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2FCD49" w14:textId="09F53BD9" w:rsidR="00FD2CC7" w:rsidRPr="00C7505C" w:rsidRDefault="00FD2CC7" w:rsidP="00FD2CC7">
      <w:pPr>
        <w:spacing w:line="276" w:lineRule="auto"/>
        <w:jc w:val="both"/>
        <w:rPr>
          <w:rFonts w:ascii="Trebuchet MS" w:hAnsi="Trebuchet MS" w:cs="Arial"/>
          <w:b/>
          <w:lang w:eastAsia="es-ES"/>
        </w:rPr>
      </w:pPr>
      <w:r w:rsidRPr="006D1A61">
        <w:rPr>
          <w:rFonts w:ascii="Trebuchet MS" w:hAnsi="Trebuchet MS" w:cs="Arial"/>
          <w:b/>
          <w:lang w:eastAsia="es-ES"/>
        </w:rPr>
        <w:t>RESOLUCIÓN</w:t>
      </w:r>
      <w:r w:rsidRPr="00C7505C">
        <w:rPr>
          <w:rFonts w:ascii="Trebuchet MS" w:hAnsi="Trebuchet MS" w:cs="Arial"/>
          <w:b/>
          <w:lang w:eastAsia="es-ES"/>
        </w:rPr>
        <w:t xml:space="preserve"> DE LA COMISIÓN DE QUEJAS Y DENUNCIAS DEL INSTITUTO ELECTORAL Y DE PARTICIPACIÓN CIUDADANA DEL ESTADO DE JALISCO, RESPECTO DE LA SOLICITUD DE ADOPTAR LAS MEDIDAS CAUTELARES A QUE HUBIERE LUGAR, FORMULADAS POR </w:t>
      </w:r>
      <w:r>
        <w:rPr>
          <w:rFonts w:ascii="Trebuchet MS" w:hAnsi="Trebuchet MS" w:cs="Arial"/>
          <w:b/>
          <w:lang w:eastAsia="es-ES"/>
        </w:rPr>
        <w:t>EL PARTIDO POLÍTICO MOVIMIENTO CIUDADANO</w:t>
      </w:r>
      <w:r w:rsidRPr="00C7505C">
        <w:rPr>
          <w:rFonts w:ascii="Trebuchet MS" w:hAnsi="Trebuchet MS" w:cs="Arial"/>
          <w:b/>
          <w:lang w:eastAsia="es-ES"/>
        </w:rPr>
        <w:t>, DENTRO DEL PROCEDIMIENTO SANCIONADOR ESPECIAL IDENTIFICADO CON EL N</w:t>
      </w:r>
      <w:r>
        <w:rPr>
          <w:rFonts w:ascii="Trebuchet MS" w:hAnsi="Trebuchet MS" w:cs="Arial"/>
          <w:b/>
          <w:lang w:eastAsia="es-ES"/>
        </w:rPr>
        <w:t>ÚMERO DE EXPEDIENTE PSE-QUEJA-312</w:t>
      </w:r>
      <w:r w:rsidRPr="00C7505C">
        <w:rPr>
          <w:rFonts w:ascii="Trebuchet MS" w:hAnsi="Trebuchet MS" w:cs="Arial"/>
          <w:b/>
          <w:lang w:eastAsia="es-ES"/>
        </w:rPr>
        <w:t>/2021.</w:t>
      </w:r>
    </w:p>
    <w:p w14:paraId="2CE3290F" w14:textId="77777777" w:rsidR="00FD2CC7" w:rsidRPr="00C7505C" w:rsidRDefault="00FD2CC7" w:rsidP="00FD2CC7">
      <w:pPr>
        <w:spacing w:line="276" w:lineRule="auto"/>
        <w:jc w:val="both"/>
        <w:rPr>
          <w:rFonts w:ascii="Trebuchet MS" w:hAnsi="Trebuchet MS" w:cs="Arial"/>
          <w:lang w:eastAsia="es-ES"/>
        </w:rPr>
      </w:pPr>
    </w:p>
    <w:p w14:paraId="21AAFF7D" w14:textId="77777777" w:rsidR="00FD2CC7" w:rsidRPr="00C7505C" w:rsidRDefault="00FD2CC7" w:rsidP="00FD2CC7">
      <w:pPr>
        <w:spacing w:line="276" w:lineRule="auto"/>
        <w:jc w:val="center"/>
        <w:rPr>
          <w:rFonts w:ascii="Trebuchet MS" w:hAnsi="Trebuchet MS" w:cs="Arial"/>
          <w:b/>
          <w:lang w:eastAsia="es-ES"/>
        </w:rPr>
      </w:pPr>
      <w:r w:rsidRPr="00C7505C">
        <w:rPr>
          <w:rFonts w:ascii="Trebuchet MS" w:hAnsi="Trebuchet MS" w:cs="Arial"/>
          <w:b/>
          <w:lang w:eastAsia="es-ES"/>
        </w:rPr>
        <w:t>R E S U L T A N D O S:</w:t>
      </w:r>
    </w:p>
    <w:p w14:paraId="38182C7C" w14:textId="77777777" w:rsidR="00FD2CC7" w:rsidRPr="00C7505C" w:rsidRDefault="00FD2CC7" w:rsidP="00FD2CC7">
      <w:pPr>
        <w:pStyle w:val="Subttulo"/>
        <w:jc w:val="both"/>
        <w:rPr>
          <w:rFonts w:ascii="Trebuchet MS" w:hAnsi="Trebuchet MS" w:cs="Arial"/>
          <w:b/>
          <w:lang w:val="es-ES" w:eastAsia="ar-SA"/>
        </w:rPr>
      </w:pPr>
    </w:p>
    <w:p w14:paraId="126F753B" w14:textId="77777777" w:rsidR="00FD2CC7" w:rsidRPr="00242B4F" w:rsidRDefault="00FD2CC7" w:rsidP="00FD2CC7">
      <w:pPr>
        <w:spacing w:line="276" w:lineRule="auto"/>
        <w:jc w:val="both"/>
        <w:rPr>
          <w:rFonts w:ascii="Trebuchet MS" w:hAnsi="Trebuchet MS" w:cs="Arial"/>
        </w:rPr>
      </w:pPr>
      <w:r w:rsidRPr="00C7505C">
        <w:rPr>
          <w:rFonts w:ascii="Trebuchet MS" w:hAnsi="Trebuchet MS" w:cs="Arial"/>
          <w:b/>
          <w:lang w:eastAsia="ar-SA"/>
        </w:rPr>
        <w:t>1. Presentación del escrito de denuncia.</w:t>
      </w:r>
      <w:r w:rsidRPr="00C7505C">
        <w:rPr>
          <w:rFonts w:ascii="Trebuchet MS" w:hAnsi="Trebuchet MS" w:cs="Arial"/>
          <w:lang w:eastAsia="ar-SA"/>
        </w:rPr>
        <w:t xml:space="preserve"> </w:t>
      </w:r>
      <w:r w:rsidRPr="00C7505C">
        <w:rPr>
          <w:rFonts w:ascii="Trebuchet MS" w:hAnsi="Trebuchet MS" w:cs="Arial"/>
        </w:rPr>
        <w:t xml:space="preserve">El </w:t>
      </w:r>
      <w:r w:rsidR="00242B4F">
        <w:rPr>
          <w:rFonts w:ascii="Trebuchet MS" w:hAnsi="Trebuchet MS" w:cs="Arial"/>
        </w:rPr>
        <w:t>veinticinco</w:t>
      </w:r>
      <w:r>
        <w:rPr>
          <w:rFonts w:ascii="Trebuchet MS" w:hAnsi="Trebuchet MS" w:cs="Arial"/>
        </w:rPr>
        <w:t xml:space="preserve"> de mayo</w:t>
      </w:r>
      <w:r w:rsidRPr="00C7505C">
        <w:rPr>
          <w:rFonts w:ascii="Trebuchet MS" w:hAnsi="Trebuchet MS" w:cs="Arial"/>
        </w:rPr>
        <w:t xml:space="preserve"> del año dos mil veintiuno,</w:t>
      </w:r>
      <w:r w:rsidRPr="00C7505C">
        <w:rPr>
          <w:rStyle w:val="Refdenotaalpie"/>
          <w:rFonts w:ascii="Trebuchet MS" w:hAnsi="Trebuchet MS"/>
        </w:rPr>
        <w:footnoteReference w:id="1"/>
      </w:r>
      <w:r w:rsidRPr="00C7505C">
        <w:rPr>
          <w:rFonts w:ascii="Trebuchet MS" w:hAnsi="Trebuchet MS" w:cs="Arial"/>
        </w:rPr>
        <w:t xml:space="preserve"> se presentó en la Oficialía de Partes del Instituto Electoral y de Participación Ciudadana del Estado de Jalisco</w:t>
      </w:r>
      <w:r w:rsidRPr="00C7505C">
        <w:rPr>
          <w:rStyle w:val="Refdenotaalpie"/>
          <w:rFonts w:ascii="Trebuchet MS" w:hAnsi="Trebuchet MS"/>
        </w:rPr>
        <w:footnoteReference w:id="2"/>
      </w:r>
      <w:r w:rsidRPr="00C7505C">
        <w:rPr>
          <w:rFonts w:ascii="Trebuchet MS" w:hAnsi="Trebuchet MS" w:cs="Arial"/>
        </w:rPr>
        <w:t xml:space="preserve">, el escrito signado por </w:t>
      </w:r>
      <w:r w:rsidR="00242B4F">
        <w:rPr>
          <w:rFonts w:ascii="Trebuchet MS" w:hAnsi="Trebuchet MS" w:cs="Arial"/>
          <w:b/>
          <w:lang w:eastAsia="es-ES"/>
        </w:rPr>
        <w:t>Juan José Ramos Fernández</w:t>
      </w:r>
      <w:r>
        <w:rPr>
          <w:rFonts w:ascii="Trebuchet MS" w:hAnsi="Trebuchet MS" w:cs="Arial"/>
          <w:b/>
          <w:lang w:eastAsia="es-ES"/>
        </w:rPr>
        <w:t xml:space="preserve"> </w:t>
      </w:r>
      <w:r>
        <w:rPr>
          <w:rFonts w:ascii="Trebuchet MS" w:hAnsi="Trebuchet MS" w:cs="Arial"/>
          <w:lang w:eastAsia="es-ES"/>
        </w:rPr>
        <w:t xml:space="preserve">en su carácter de representante </w:t>
      </w:r>
      <w:r w:rsidR="00242B4F">
        <w:rPr>
          <w:rFonts w:ascii="Trebuchet MS" w:hAnsi="Trebuchet MS" w:cs="Arial"/>
          <w:lang w:eastAsia="es-ES"/>
        </w:rPr>
        <w:t xml:space="preserve">propietario </w:t>
      </w:r>
      <w:r>
        <w:rPr>
          <w:rFonts w:ascii="Trebuchet MS" w:hAnsi="Trebuchet MS" w:cs="Arial"/>
          <w:lang w:eastAsia="es-ES"/>
        </w:rPr>
        <w:t xml:space="preserve">del partido político </w:t>
      </w:r>
      <w:r>
        <w:rPr>
          <w:rFonts w:ascii="Trebuchet MS" w:hAnsi="Trebuchet MS" w:cs="Arial"/>
          <w:b/>
          <w:lang w:eastAsia="es-ES"/>
        </w:rPr>
        <w:t>M</w:t>
      </w:r>
      <w:r w:rsidR="00242B4F">
        <w:rPr>
          <w:rFonts w:ascii="Trebuchet MS" w:hAnsi="Trebuchet MS" w:cs="Arial"/>
          <w:b/>
          <w:lang w:eastAsia="es-ES"/>
        </w:rPr>
        <w:t>ovimiento Ciudadano</w:t>
      </w:r>
      <w:r w:rsidRPr="00C7505C">
        <w:rPr>
          <w:rFonts w:ascii="Trebuchet MS" w:hAnsi="Trebuchet MS" w:cs="Arial"/>
        </w:rPr>
        <w:t xml:space="preserve">, </w:t>
      </w:r>
      <w:r w:rsidRPr="00C7505C">
        <w:rPr>
          <w:rFonts w:ascii="Trebuchet MS" w:eastAsia="Calibri" w:hAnsi="Trebuchet MS" w:cs="Arial"/>
        </w:rPr>
        <w:t xml:space="preserve">en el que se denuncian hechos que considera violatorios de la normatividad electoral vigente en el estado de </w:t>
      </w:r>
      <w:r w:rsidR="00242B4F">
        <w:rPr>
          <w:rFonts w:ascii="Trebuchet MS" w:eastAsia="Calibri" w:hAnsi="Trebuchet MS" w:cs="Arial"/>
        </w:rPr>
        <w:t xml:space="preserve">Jalisco, los cuales atribuye a </w:t>
      </w:r>
      <w:r w:rsidR="00242B4F" w:rsidRPr="00242B4F">
        <w:rPr>
          <w:rFonts w:ascii="Trebuchet MS" w:eastAsia="Calibri" w:hAnsi="Trebuchet MS" w:cs="Arial"/>
          <w:b/>
        </w:rPr>
        <w:t>Julieta Xóchitl Ruelas Ponce</w:t>
      </w:r>
      <w:r w:rsidR="00242B4F">
        <w:rPr>
          <w:rFonts w:ascii="Trebuchet MS" w:eastAsia="Calibri" w:hAnsi="Trebuchet MS" w:cs="Arial"/>
        </w:rPr>
        <w:t xml:space="preserve"> </w:t>
      </w:r>
      <w:r w:rsidR="00242B4F">
        <w:rPr>
          <w:rFonts w:ascii="Trebuchet MS" w:hAnsi="Trebuchet MS" w:cs="Arial"/>
          <w:lang w:eastAsia="es-ES"/>
        </w:rPr>
        <w:t>candidata</w:t>
      </w:r>
      <w:r>
        <w:rPr>
          <w:rFonts w:ascii="Trebuchet MS" w:hAnsi="Trebuchet MS" w:cs="Arial"/>
          <w:lang w:eastAsia="es-ES"/>
        </w:rPr>
        <w:t xml:space="preserve"> a la presidencia municipal de </w:t>
      </w:r>
      <w:r w:rsidR="00242B4F">
        <w:rPr>
          <w:rFonts w:ascii="Trebuchet MS" w:hAnsi="Trebuchet MS" w:cs="Arial"/>
          <w:lang w:eastAsia="es-ES"/>
        </w:rPr>
        <w:t>Ameca</w:t>
      </w:r>
      <w:r>
        <w:rPr>
          <w:rFonts w:ascii="Trebuchet MS" w:hAnsi="Trebuchet MS" w:cs="Arial"/>
          <w:lang w:eastAsia="es-ES"/>
        </w:rPr>
        <w:t>, Jalisco</w:t>
      </w:r>
      <w:r w:rsidRPr="00951949">
        <w:rPr>
          <w:rFonts w:ascii="Trebuchet MS" w:hAnsi="Trebuchet MS" w:cs="Arial"/>
          <w:lang w:eastAsia="es-ES"/>
        </w:rPr>
        <w:t xml:space="preserve"> y del partido político </w:t>
      </w:r>
      <w:r w:rsidR="00242B4F">
        <w:rPr>
          <w:rFonts w:ascii="Trebuchet MS" w:hAnsi="Trebuchet MS" w:cs="Arial"/>
          <w:b/>
          <w:lang w:eastAsia="es-ES"/>
        </w:rPr>
        <w:t>Futuro</w:t>
      </w:r>
      <w:r>
        <w:rPr>
          <w:rFonts w:ascii="Trebuchet MS" w:eastAsia="Calibri" w:hAnsi="Trebuchet MS" w:cs="Arial"/>
          <w:b/>
        </w:rPr>
        <w:t>.</w:t>
      </w:r>
    </w:p>
    <w:p w14:paraId="58F1064A" w14:textId="77777777" w:rsidR="00FD2CC7" w:rsidRPr="00C7505C" w:rsidRDefault="00FD2CC7" w:rsidP="00FD2CC7">
      <w:pPr>
        <w:spacing w:line="276" w:lineRule="auto"/>
        <w:jc w:val="both"/>
        <w:rPr>
          <w:rFonts w:ascii="Trebuchet MS" w:eastAsia="Calibri" w:hAnsi="Trebuchet MS" w:cs="Arial"/>
        </w:rPr>
      </w:pPr>
    </w:p>
    <w:p w14:paraId="318B2504" w14:textId="77777777" w:rsidR="00FD2CC7" w:rsidRDefault="00FD2CC7" w:rsidP="00FD2CC7">
      <w:pPr>
        <w:spacing w:line="276" w:lineRule="auto"/>
        <w:jc w:val="both"/>
        <w:rPr>
          <w:rFonts w:ascii="Trebuchet MS" w:eastAsia="Calibri" w:hAnsi="Trebuchet MS" w:cs="Arial"/>
        </w:rPr>
      </w:pPr>
      <w:r>
        <w:rPr>
          <w:rFonts w:ascii="Trebuchet MS" w:eastAsia="Calibri" w:hAnsi="Trebuchet MS" w:cs="Arial"/>
          <w:b/>
        </w:rPr>
        <w:t>2. Acuerdo de radicación, ampliación del</w:t>
      </w:r>
      <w:r w:rsidRPr="00C7505C">
        <w:rPr>
          <w:rFonts w:ascii="Trebuchet MS" w:eastAsia="Calibri" w:hAnsi="Trebuchet MS" w:cs="Arial"/>
          <w:b/>
          <w:color w:val="000000"/>
        </w:rPr>
        <w:t xml:space="preserve"> término</w:t>
      </w:r>
      <w:r>
        <w:rPr>
          <w:rFonts w:ascii="Trebuchet MS" w:eastAsia="Calibri" w:hAnsi="Trebuchet MS" w:cs="Arial"/>
          <w:b/>
          <w:color w:val="000000"/>
        </w:rPr>
        <w:t xml:space="preserve"> y</w:t>
      </w:r>
      <w:r w:rsidRPr="00C7505C">
        <w:rPr>
          <w:rFonts w:ascii="Trebuchet MS" w:eastAsia="Calibri" w:hAnsi="Trebuchet MS" w:cs="Arial"/>
          <w:b/>
          <w:color w:val="000000"/>
        </w:rPr>
        <w:t xml:space="preserve"> práctica de diligencias. </w:t>
      </w:r>
      <w:r w:rsidRPr="00C7505C">
        <w:rPr>
          <w:rFonts w:ascii="Trebuchet MS" w:eastAsia="Calibri" w:hAnsi="Trebuchet MS" w:cs="Arial"/>
          <w:color w:val="000000"/>
        </w:rPr>
        <w:t xml:space="preserve">El </w:t>
      </w:r>
      <w:r w:rsidR="00242B4F">
        <w:rPr>
          <w:rFonts w:ascii="Trebuchet MS" w:eastAsia="Calibri" w:hAnsi="Trebuchet MS" w:cs="Arial"/>
          <w:color w:val="000000"/>
        </w:rPr>
        <w:t>veintiséis</w:t>
      </w:r>
      <w:r>
        <w:rPr>
          <w:rFonts w:ascii="Trebuchet MS" w:eastAsia="Calibri" w:hAnsi="Trebuchet MS" w:cs="Arial"/>
          <w:color w:val="000000"/>
        </w:rPr>
        <w:t xml:space="preserve"> de mayo</w:t>
      </w:r>
      <w:r w:rsidRPr="001F553F">
        <w:rPr>
          <w:rFonts w:ascii="Trebuchet MS" w:eastAsia="Calibri" w:hAnsi="Trebuchet MS" w:cs="Arial"/>
          <w:color w:val="000000"/>
        </w:rPr>
        <w:t>,</w:t>
      </w:r>
      <w:r w:rsidRPr="00C7505C">
        <w:rPr>
          <w:rFonts w:ascii="Trebuchet MS" w:eastAsia="Calibri" w:hAnsi="Trebuchet MS" w:cs="Arial"/>
          <w:color w:val="000000"/>
        </w:rPr>
        <w:t xml:space="preserve"> </w:t>
      </w:r>
      <w:r w:rsidRPr="004A62F7">
        <w:rPr>
          <w:rFonts w:ascii="Trebuchet MS" w:hAnsi="Trebuchet MS" w:cs="Arial"/>
        </w:rPr>
        <w:t>la Secretaría Ejecutiva</w:t>
      </w:r>
      <w:r w:rsidRPr="004A62F7">
        <w:rPr>
          <w:rStyle w:val="Refdenotaalpie"/>
          <w:rFonts w:ascii="Trebuchet MS" w:hAnsi="Trebuchet MS"/>
        </w:rPr>
        <w:footnoteReference w:id="3"/>
      </w:r>
      <w:r w:rsidRPr="004A62F7">
        <w:rPr>
          <w:rFonts w:ascii="Trebuchet MS" w:hAnsi="Trebuchet MS" w:cs="Arial"/>
        </w:rPr>
        <w:t xml:space="preserve"> del Instituto, dicto acuerdo mediante el cual </w:t>
      </w:r>
      <w:r w:rsidRPr="004A62F7">
        <w:rPr>
          <w:rFonts w:ascii="Trebuchet MS" w:eastAsia="Calibri" w:hAnsi="Trebuchet MS" w:cs="Arial"/>
        </w:rPr>
        <w:t xml:space="preserve">radicó el escrito de denuncia con el número de expediente </w:t>
      </w:r>
      <w:r w:rsidR="00242B4F">
        <w:rPr>
          <w:rFonts w:ascii="Trebuchet MS" w:eastAsia="Calibri" w:hAnsi="Trebuchet MS" w:cs="Arial"/>
          <w:b/>
        </w:rPr>
        <w:t>PSE-QUEJA-312</w:t>
      </w:r>
      <w:r w:rsidRPr="004A62F7">
        <w:rPr>
          <w:rFonts w:ascii="Trebuchet MS" w:eastAsia="Calibri" w:hAnsi="Trebuchet MS" w:cs="Arial"/>
          <w:b/>
        </w:rPr>
        <w:t>/2021</w:t>
      </w:r>
      <w:r w:rsidRPr="004A62F7">
        <w:rPr>
          <w:rFonts w:ascii="Trebuchet MS" w:eastAsia="Calibri" w:hAnsi="Trebuchet MS" w:cs="Arial"/>
        </w:rPr>
        <w:t xml:space="preserve">; por otra parte, </w:t>
      </w:r>
      <w:r w:rsidRPr="004A62F7">
        <w:rPr>
          <w:rFonts w:ascii="Trebuchet MS" w:hAnsi="Trebuchet MS" w:cs="Arial"/>
          <w:bCs/>
        </w:rPr>
        <w:t xml:space="preserve">se </w:t>
      </w:r>
      <w:r w:rsidRPr="004A62F7">
        <w:rPr>
          <w:rFonts w:ascii="Trebuchet MS" w:hAnsi="Trebuchet MS" w:cs="Arial"/>
        </w:rPr>
        <w:t xml:space="preserve">determinó ampliar el plazo para resolver sobre la admisión o desechamiento de la denuncia, y se ordenó la práctica de las diligencias de investigación, en la cuales, se </w:t>
      </w:r>
      <w:r>
        <w:rPr>
          <w:rFonts w:ascii="Trebuchet MS" w:hAnsi="Trebuchet MS" w:cs="Arial"/>
        </w:rPr>
        <w:t xml:space="preserve">llevó a cabo la verificación de </w:t>
      </w:r>
      <w:r w:rsidR="00242B4F">
        <w:rPr>
          <w:rFonts w:ascii="Trebuchet MS" w:hAnsi="Trebuchet MS" w:cs="Arial"/>
        </w:rPr>
        <w:t>la existencia y contenido de la</w:t>
      </w:r>
      <w:r>
        <w:rPr>
          <w:rFonts w:ascii="Trebuchet MS" w:hAnsi="Trebuchet MS" w:cs="Arial"/>
        </w:rPr>
        <w:t xml:space="preserve"> publicaci</w:t>
      </w:r>
      <w:r w:rsidR="00242B4F">
        <w:rPr>
          <w:rFonts w:ascii="Trebuchet MS" w:hAnsi="Trebuchet MS" w:cs="Arial"/>
        </w:rPr>
        <w:t>ón</w:t>
      </w:r>
      <w:r>
        <w:rPr>
          <w:rFonts w:ascii="Trebuchet MS" w:hAnsi="Trebuchet MS" w:cs="Arial"/>
        </w:rPr>
        <w:t xml:space="preserve"> objeto de denuncia</w:t>
      </w:r>
      <w:r w:rsidR="00242B4F">
        <w:rPr>
          <w:rFonts w:ascii="Trebuchet MS" w:hAnsi="Trebuchet MS" w:cs="Arial"/>
        </w:rPr>
        <w:t xml:space="preserve"> y se ordenó la verificación de la lona denunciada</w:t>
      </w:r>
      <w:r>
        <w:rPr>
          <w:rFonts w:ascii="Trebuchet MS" w:hAnsi="Trebuchet MS" w:cs="Arial"/>
        </w:rPr>
        <w:t>.</w:t>
      </w:r>
    </w:p>
    <w:p w14:paraId="4217E604" w14:textId="77777777" w:rsidR="00FD2CC7" w:rsidRDefault="00FD2CC7" w:rsidP="00FD2CC7">
      <w:pPr>
        <w:spacing w:line="276" w:lineRule="auto"/>
        <w:jc w:val="both"/>
        <w:rPr>
          <w:rFonts w:ascii="Trebuchet MS" w:eastAsia="Calibri" w:hAnsi="Trebuchet MS" w:cs="Arial"/>
        </w:rPr>
      </w:pPr>
    </w:p>
    <w:p w14:paraId="29DFFFF2" w14:textId="77777777" w:rsidR="00FD2CC7" w:rsidRPr="00C7505C" w:rsidRDefault="00FD2CC7" w:rsidP="00FD2CC7">
      <w:pPr>
        <w:spacing w:line="276" w:lineRule="auto"/>
        <w:jc w:val="both"/>
        <w:rPr>
          <w:rFonts w:ascii="Trebuchet MS" w:eastAsia="Calibri" w:hAnsi="Trebuchet MS" w:cs="Arial"/>
        </w:rPr>
      </w:pPr>
      <w:r>
        <w:rPr>
          <w:rFonts w:ascii="Trebuchet MS" w:eastAsia="Calibri" w:hAnsi="Trebuchet MS" w:cs="Arial"/>
          <w:b/>
        </w:rPr>
        <w:t>3</w:t>
      </w:r>
      <w:r w:rsidRPr="00C7505C">
        <w:rPr>
          <w:rFonts w:ascii="Trebuchet MS" w:eastAsia="Calibri" w:hAnsi="Trebuchet MS" w:cs="Arial"/>
          <w:b/>
        </w:rPr>
        <w:t xml:space="preserve">. Acta circunstanciada. </w:t>
      </w:r>
      <w:r w:rsidRPr="00C7505C">
        <w:rPr>
          <w:rFonts w:ascii="Trebuchet MS" w:eastAsia="Calibri" w:hAnsi="Trebuchet MS" w:cs="Arial"/>
        </w:rPr>
        <w:t xml:space="preserve">El </w:t>
      </w:r>
      <w:r>
        <w:rPr>
          <w:rFonts w:ascii="Trebuchet MS" w:eastAsia="Calibri" w:hAnsi="Trebuchet MS" w:cs="Arial"/>
        </w:rPr>
        <w:t>día v</w:t>
      </w:r>
      <w:r w:rsidR="00242B4F">
        <w:rPr>
          <w:rFonts w:ascii="Trebuchet MS" w:eastAsia="Calibri" w:hAnsi="Trebuchet MS" w:cs="Arial"/>
        </w:rPr>
        <w:t>eintinueve</w:t>
      </w:r>
      <w:r>
        <w:rPr>
          <w:rFonts w:ascii="Trebuchet MS" w:eastAsia="Calibri" w:hAnsi="Trebuchet MS" w:cs="Arial"/>
        </w:rPr>
        <w:t xml:space="preserve"> de mayo</w:t>
      </w:r>
      <w:r w:rsidRPr="00C7505C">
        <w:rPr>
          <w:rFonts w:ascii="Trebuchet MS" w:eastAsia="Calibri" w:hAnsi="Trebuchet MS" w:cs="Arial"/>
        </w:rPr>
        <w:t>, se elaboró el acta c</w:t>
      </w:r>
      <w:r>
        <w:rPr>
          <w:rFonts w:ascii="Trebuchet MS" w:eastAsia="Calibri" w:hAnsi="Trebuchet MS" w:cs="Arial"/>
        </w:rPr>
        <w:t xml:space="preserve">ircunstanciada mediante la cual, </w:t>
      </w:r>
      <w:r w:rsidRPr="00C7505C">
        <w:rPr>
          <w:rFonts w:ascii="Trebuchet MS" w:eastAsia="Calibri" w:hAnsi="Trebuchet MS" w:cs="Arial"/>
        </w:rPr>
        <w:t>personal de la oficialía electoral debidamente investido de fe pública electoral y legalmente facultado para el ejercicio de dicha función, verificó la existencia y contenido de la publicaci</w:t>
      </w:r>
      <w:r w:rsidR="00242B4F">
        <w:rPr>
          <w:rFonts w:ascii="Trebuchet MS" w:eastAsia="Calibri" w:hAnsi="Trebuchet MS" w:cs="Arial"/>
        </w:rPr>
        <w:t>ón</w:t>
      </w:r>
      <w:r w:rsidRPr="00C7505C">
        <w:rPr>
          <w:rFonts w:ascii="Trebuchet MS" w:eastAsia="Calibri" w:hAnsi="Trebuchet MS" w:cs="Arial"/>
        </w:rPr>
        <w:t xml:space="preserve"> referida</w:t>
      </w:r>
      <w:r w:rsidR="00242B4F">
        <w:rPr>
          <w:rFonts w:ascii="Trebuchet MS" w:eastAsia="Calibri" w:hAnsi="Trebuchet MS" w:cs="Arial"/>
        </w:rPr>
        <w:t xml:space="preserve"> en el escrito de denuncia así como la lona denunciada.</w:t>
      </w:r>
    </w:p>
    <w:p w14:paraId="116AAE40" w14:textId="77777777" w:rsidR="00FD2CC7" w:rsidRDefault="00FD2CC7" w:rsidP="00FD2CC7">
      <w:pPr>
        <w:spacing w:line="276" w:lineRule="auto"/>
        <w:jc w:val="both"/>
        <w:rPr>
          <w:rFonts w:ascii="Trebuchet MS" w:eastAsia="Calibri" w:hAnsi="Trebuchet MS" w:cs="Arial"/>
          <w:b/>
        </w:rPr>
      </w:pPr>
    </w:p>
    <w:p w14:paraId="44AB7DBB" w14:textId="77777777" w:rsidR="00FD2CC7" w:rsidRPr="00C7505C" w:rsidRDefault="00FD2CC7" w:rsidP="00FD2CC7">
      <w:pPr>
        <w:spacing w:line="276" w:lineRule="auto"/>
        <w:jc w:val="both"/>
        <w:rPr>
          <w:rFonts w:ascii="Trebuchet MS" w:eastAsia="Calibri" w:hAnsi="Trebuchet MS" w:cs="Arial"/>
        </w:rPr>
      </w:pPr>
      <w:r>
        <w:rPr>
          <w:rFonts w:ascii="Trebuchet MS" w:eastAsia="Calibri" w:hAnsi="Trebuchet MS" w:cs="Arial"/>
          <w:b/>
        </w:rPr>
        <w:lastRenderedPageBreak/>
        <w:t>4</w:t>
      </w:r>
      <w:r w:rsidRPr="00C7505C">
        <w:rPr>
          <w:rFonts w:ascii="Trebuchet MS" w:eastAsia="Calibri" w:hAnsi="Trebuchet MS" w:cs="Arial"/>
          <w:b/>
        </w:rPr>
        <w:t>. Acuerdo de admisión a trámite.</w:t>
      </w:r>
      <w:r w:rsidRPr="00C7505C">
        <w:rPr>
          <w:rFonts w:ascii="Trebuchet MS" w:eastAsia="Calibri" w:hAnsi="Trebuchet MS" w:cs="Arial"/>
        </w:rPr>
        <w:t xml:space="preserve"> </w:t>
      </w:r>
      <w:r>
        <w:rPr>
          <w:rFonts w:ascii="Trebuchet MS" w:hAnsi="Trebuchet MS" w:cs="Arial"/>
        </w:rPr>
        <w:t xml:space="preserve">El </w:t>
      </w:r>
      <w:r w:rsidR="00242B4F">
        <w:rPr>
          <w:rFonts w:ascii="Trebuchet MS" w:hAnsi="Trebuchet MS" w:cs="Arial"/>
        </w:rPr>
        <w:t>treinta</w:t>
      </w:r>
      <w:r>
        <w:rPr>
          <w:rFonts w:ascii="Trebuchet MS" w:hAnsi="Trebuchet MS" w:cs="Arial"/>
        </w:rPr>
        <w:t xml:space="preserve"> de mayo</w:t>
      </w:r>
      <w:r w:rsidRPr="004A62F7">
        <w:rPr>
          <w:rFonts w:ascii="Trebuchet MS" w:hAnsi="Trebuchet MS" w:cs="Arial"/>
        </w:rPr>
        <w:t xml:space="preserve">, la Secretaría, dictó un acuerdo en el cual admitió a trámite la queja </w:t>
      </w:r>
      <w:r w:rsidR="00242B4F">
        <w:rPr>
          <w:rFonts w:ascii="Trebuchet MS" w:hAnsi="Trebuchet MS" w:cs="Arial"/>
          <w:bCs/>
        </w:rPr>
        <w:t>PSE-QUEJA-312</w:t>
      </w:r>
      <w:r w:rsidRPr="004A62F7">
        <w:rPr>
          <w:rFonts w:ascii="Trebuchet MS" w:hAnsi="Trebuchet MS" w:cs="Arial"/>
          <w:bCs/>
        </w:rPr>
        <w:t xml:space="preserve">/2021 formulada por el partido político </w:t>
      </w:r>
      <w:r w:rsidR="00242B4F">
        <w:rPr>
          <w:rFonts w:ascii="Trebuchet MS" w:hAnsi="Trebuchet MS" w:cs="Arial"/>
          <w:b/>
          <w:bCs/>
        </w:rPr>
        <w:t>Movimiento Ciudadano</w:t>
      </w:r>
      <w:r w:rsidRPr="004A62F7">
        <w:rPr>
          <w:rFonts w:ascii="Trebuchet MS" w:hAnsi="Trebuchet MS" w:cs="Arial"/>
          <w:bCs/>
        </w:rPr>
        <w:t>.</w:t>
      </w:r>
    </w:p>
    <w:p w14:paraId="0203366B" w14:textId="77777777" w:rsidR="00FD2CC7" w:rsidRPr="00C7505C" w:rsidRDefault="00FD2CC7" w:rsidP="00FD2CC7">
      <w:pPr>
        <w:spacing w:line="276" w:lineRule="auto"/>
        <w:jc w:val="both"/>
        <w:rPr>
          <w:rFonts w:ascii="Trebuchet MS" w:eastAsia="Calibri" w:hAnsi="Trebuchet MS" w:cs="Arial"/>
        </w:rPr>
      </w:pPr>
    </w:p>
    <w:p w14:paraId="504B6549" w14:textId="71A121F1" w:rsidR="00FD2CC7" w:rsidRPr="00C7505C" w:rsidRDefault="00F34E28" w:rsidP="00FD2CC7">
      <w:pPr>
        <w:pStyle w:val="Sinespaciado"/>
        <w:spacing w:line="276" w:lineRule="auto"/>
        <w:jc w:val="both"/>
        <w:rPr>
          <w:rFonts w:ascii="Trebuchet MS" w:hAnsi="Trebuchet MS"/>
        </w:rPr>
      </w:pPr>
      <w:r>
        <w:rPr>
          <w:rFonts w:ascii="Trebuchet MS" w:hAnsi="Trebuchet MS"/>
          <w:b/>
        </w:rPr>
        <w:t>5</w:t>
      </w:r>
      <w:r w:rsidR="00FD2CC7" w:rsidRPr="00C7505C">
        <w:rPr>
          <w:rFonts w:ascii="Trebuchet MS" w:hAnsi="Trebuchet MS"/>
          <w:b/>
        </w:rPr>
        <w:t>. Proyecto de medida cautelar y remisión de constancias.</w:t>
      </w:r>
      <w:r w:rsidR="00FD2CC7" w:rsidRPr="00C7505C">
        <w:rPr>
          <w:rFonts w:ascii="Trebuchet MS" w:hAnsi="Trebuchet MS"/>
        </w:rPr>
        <w:t xml:space="preserve"> Mediante </w:t>
      </w:r>
      <w:r w:rsidR="00FD2CC7">
        <w:rPr>
          <w:rFonts w:ascii="Trebuchet MS" w:hAnsi="Trebuchet MS"/>
          <w:b/>
        </w:rPr>
        <w:t xml:space="preserve">memorándum </w:t>
      </w:r>
      <w:r w:rsidR="006D1A61" w:rsidRPr="006D1A61">
        <w:rPr>
          <w:rFonts w:ascii="Trebuchet MS" w:hAnsi="Trebuchet MS"/>
          <w:b/>
        </w:rPr>
        <w:t>161</w:t>
      </w:r>
      <w:r w:rsidR="00FD2CC7" w:rsidRPr="006D1A61">
        <w:rPr>
          <w:rFonts w:ascii="Trebuchet MS" w:hAnsi="Trebuchet MS"/>
          <w:b/>
        </w:rPr>
        <w:t>/2021</w:t>
      </w:r>
      <w:r w:rsidR="00FD2CC7" w:rsidRPr="006D1A61">
        <w:rPr>
          <w:rFonts w:ascii="Trebuchet MS" w:hAnsi="Trebuchet MS"/>
        </w:rPr>
        <w:t xml:space="preserve"> notificado el </w:t>
      </w:r>
      <w:r w:rsidR="006D1A61" w:rsidRPr="006D1A61">
        <w:rPr>
          <w:rFonts w:ascii="Trebuchet MS" w:hAnsi="Trebuchet MS"/>
        </w:rPr>
        <w:t xml:space="preserve">1° </w:t>
      </w:r>
      <w:r w:rsidR="00FD2CC7" w:rsidRPr="006D1A61">
        <w:rPr>
          <w:rFonts w:ascii="Trebuchet MS" w:hAnsi="Trebuchet MS"/>
        </w:rPr>
        <w:t xml:space="preserve">de </w:t>
      </w:r>
      <w:r w:rsidR="006D1A61" w:rsidRPr="006D1A61">
        <w:rPr>
          <w:rFonts w:ascii="Trebuchet MS" w:hAnsi="Trebuchet MS"/>
        </w:rPr>
        <w:t>junio</w:t>
      </w:r>
      <w:r w:rsidR="00FD2CC7" w:rsidRPr="006D1A61">
        <w:rPr>
          <w:rFonts w:ascii="Trebuchet MS" w:hAnsi="Trebuchet MS"/>
        </w:rPr>
        <w:t>, la Secretaría hizo del</w:t>
      </w:r>
      <w:r w:rsidR="00FD2CC7" w:rsidRPr="00C7505C">
        <w:rPr>
          <w:rFonts w:ascii="Trebuchet MS" w:hAnsi="Trebuchet MS"/>
        </w:rPr>
        <w:t xml:space="preserve"> conocimiento de la Comisión de Quejas y Denuncias de este Instituto el contenido de los acuerdos citados en el resultando que antecede y remitió vía electrónica las constancias que integran el expediente relativo al procedimiento administrativo sancionador especial identificado con el n</w:t>
      </w:r>
      <w:r w:rsidR="00242B4F">
        <w:rPr>
          <w:rFonts w:ascii="Trebuchet MS" w:hAnsi="Trebuchet MS"/>
        </w:rPr>
        <w:t>úmero de expediente PSE-QUEJA-312</w:t>
      </w:r>
      <w:r w:rsidR="00FD2CC7" w:rsidRPr="00C7505C">
        <w:rPr>
          <w:rFonts w:ascii="Trebuchet MS" w:hAnsi="Trebuchet MS"/>
        </w:rPr>
        <w:t>/2021 a efecto de que ese órgano colegiado determinara lo conducente sobre la adopción de las medidas solicitadas por las denunciantes.</w:t>
      </w:r>
    </w:p>
    <w:p w14:paraId="7779871F" w14:textId="77777777" w:rsidR="00FD2CC7" w:rsidRPr="00C7505C" w:rsidRDefault="00FD2CC7" w:rsidP="00FD2CC7">
      <w:pPr>
        <w:spacing w:line="276" w:lineRule="auto"/>
        <w:jc w:val="both"/>
        <w:rPr>
          <w:rFonts w:ascii="Trebuchet MS" w:hAnsi="Trebuchet MS" w:cs="Arial"/>
        </w:rPr>
      </w:pPr>
    </w:p>
    <w:p w14:paraId="0C41ACCC" w14:textId="77777777" w:rsidR="00FD2CC7" w:rsidRPr="00C7505C" w:rsidRDefault="00FD2CC7" w:rsidP="00FD2CC7">
      <w:pPr>
        <w:spacing w:line="276" w:lineRule="auto"/>
        <w:jc w:val="center"/>
        <w:rPr>
          <w:rFonts w:ascii="Trebuchet MS" w:hAnsi="Trebuchet MS" w:cs="Arial"/>
          <w:b/>
          <w:lang w:eastAsia="es-ES"/>
        </w:rPr>
      </w:pPr>
      <w:r w:rsidRPr="00C7505C">
        <w:rPr>
          <w:rFonts w:ascii="Trebuchet MS" w:hAnsi="Trebuchet MS" w:cs="Arial"/>
          <w:b/>
          <w:lang w:eastAsia="es-ES"/>
        </w:rPr>
        <w:t>C O N S I D E R A N D O:</w:t>
      </w:r>
    </w:p>
    <w:p w14:paraId="4E8EBD63" w14:textId="77777777" w:rsidR="00FD2CC7" w:rsidRPr="00C7505C" w:rsidRDefault="00FD2CC7" w:rsidP="00FD2CC7">
      <w:pPr>
        <w:spacing w:line="276" w:lineRule="auto"/>
        <w:jc w:val="both"/>
        <w:rPr>
          <w:rFonts w:ascii="Trebuchet MS" w:hAnsi="Trebuchet MS" w:cs="Arial"/>
          <w:lang w:eastAsia="es-ES"/>
        </w:rPr>
      </w:pPr>
    </w:p>
    <w:p w14:paraId="55047068" w14:textId="77777777" w:rsidR="00FD2CC7" w:rsidRPr="00C7505C" w:rsidRDefault="00FD2CC7" w:rsidP="00FD2CC7">
      <w:pPr>
        <w:spacing w:line="276" w:lineRule="auto"/>
        <w:jc w:val="both"/>
        <w:rPr>
          <w:rFonts w:ascii="Trebuchet MS" w:hAnsi="Trebuchet MS" w:cs="Arial"/>
          <w:lang w:eastAsia="es-ES"/>
        </w:rPr>
      </w:pPr>
      <w:r w:rsidRPr="00C7505C">
        <w:rPr>
          <w:rFonts w:ascii="Trebuchet MS" w:hAnsi="Trebuchet MS" w:cs="Arial"/>
          <w:b/>
          <w:lang w:eastAsia="es-ES"/>
        </w:rPr>
        <w:t>I. Competencia.</w:t>
      </w:r>
      <w:r w:rsidRPr="00C7505C">
        <w:rPr>
          <w:rFonts w:ascii="Trebuchet MS" w:hAnsi="Trebuchet MS" w:cs="Arial"/>
          <w:lang w:eastAsia="es-E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 del Código Electoral del Estado de Jalisco; 45, párrafo 1, fracción III del Reglamento Interior del Instituto Electoral y de Participación Ciudadana del Estado de Jalisco; 1 y 10, párrafos 3, 4 y 5 del Reglamento de Quejas y Denuncias del Instituto Electoral y de Participación Ciudadana del Estado de Jalisco. </w:t>
      </w:r>
    </w:p>
    <w:p w14:paraId="26591FC6" w14:textId="77777777" w:rsidR="00FD2CC7" w:rsidRPr="00C7505C" w:rsidRDefault="00FD2CC7" w:rsidP="00FD2CC7">
      <w:pPr>
        <w:spacing w:line="276" w:lineRule="auto"/>
        <w:jc w:val="both"/>
        <w:rPr>
          <w:rFonts w:ascii="Trebuchet MS" w:hAnsi="Trebuchet MS" w:cs="Arial"/>
          <w:b/>
          <w:lang w:eastAsia="es-ES"/>
        </w:rPr>
      </w:pPr>
    </w:p>
    <w:p w14:paraId="4424A82D" w14:textId="77777777" w:rsidR="00242B4F" w:rsidRPr="00242B4F" w:rsidRDefault="00FD2CC7" w:rsidP="00FD2CC7">
      <w:pPr>
        <w:spacing w:line="276" w:lineRule="auto"/>
        <w:jc w:val="both"/>
        <w:rPr>
          <w:rFonts w:ascii="Trebuchet MS" w:eastAsia="Calibri" w:hAnsi="Trebuchet MS" w:cs="Arial"/>
        </w:rPr>
      </w:pPr>
      <w:r w:rsidRPr="00C7505C">
        <w:rPr>
          <w:rFonts w:ascii="Trebuchet MS" w:hAnsi="Trebuchet MS" w:cs="Arial"/>
          <w:b/>
        </w:rPr>
        <w:t>II. Hechos denunciados.</w:t>
      </w:r>
      <w:r w:rsidRPr="00C7505C">
        <w:rPr>
          <w:rFonts w:ascii="Trebuchet MS" w:hAnsi="Trebuchet MS" w:cs="Arial"/>
        </w:rPr>
        <w:t xml:space="preserve"> Del contenido de la denuncia formulada, se desprende que la parte promovente esencialmente denuncia, que </w:t>
      </w:r>
      <w:r w:rsidR="00242B4F">
        <w:rPr>
          <w:rFonts w:ascii="Trebuchet MS" w:hAnsi="Trebuchet MS" w:cs="Arial"/>
        </w:rPr>
        <w:t>la</w:t>
      </w:r>
      <w:r w:rsidRPr="00C7505C">
        <w:rPr>
          <w:rFonts w:ascii="Trebuchet MS" w:hAnsi="Trebuchet MS" w:cs="Arial"/>
        </w:rPr>
        <w:t xml:space="preserve"> denunciad</w:t>
      </w:r>
      <w:r w:rsidR="00242B4F">
        <w:rPr>
          <w:rFonts w:ascii="Trebuchet MS" w:hAnsi="Trebuchet MS" w:cs="Arial"/>
        </w:rPr>
        <w:t>a</w:t>
      </w:r>
      <w:r w:rsidRPr="00AD2582">
        <w:rPr>
          <w:rFonts w:ascii="Trebuchet MS" w:hAnsi="Trebuchet MS" w:cs="Arial"/>
          <w:b/>
          <w:lang w:eastAsia="es-ES"/>
        </w:rPr>
        <w:t xml:space="preserve"> </w:t>
      </w:r>
      <w:r w:rsidR="00242B4F" w:rsidRPr="00242B4F">
        <w:rPr>
          <w:rFonts w:ascii="Trebuchet MS" w:eastAsia="Calibri" w:hAnsi="Trebuchet MS" w:cs="Arial"/>
          <w:b/>
        </w:rPr>
        <w:t>Julieta Xóchitl Ruelas Ponce</w:t>
      </w:r>
      <w:r w:rsidR="00242B4F">
        <w:rPr>
          <w:rFonts w:ascii="Trebuchet MS" w:eastAsia="Calibri" w:hAnsi="Trebuchet MS" w:cs="Arial"/>
        </w:rPr>
        <w:t xml:space="preserve"> </w:t>
      </w:r>
      <w:r w:rsidR="00242B4F">
        <w:rPr>
          <w:rFonts w:ascii="Trebuchet MS" w:hAnsi="Trebuchet MS" w:cs="Arial"/>
          <w:lang w:eastAsia="es-ES"/>
        </w:rPr>
        <w:t>candidata a la presidencia municipal de Ameca, Jalisco</w:t>
      </w:r>
      <w:r w:rsidR="00242B4F" w:rsidRPr="00951949">
        <w:rPr>
          <w:rFonts w:ascii="Trebuchet MS" w:hAnsi="Trebuchet MS" w:cs="Arial"/>
          <w:lang w:eastAsia="es-ES"/>
        </w:rPr>
        <w:t xml:space="preserve"> y del partido político </w:t>
      </w:r>
      <w:r w:rsidR="00242B4F">
        <w:rPr>
          <w:rFonts w:ascii="Trebuchet MS" w:hAnsi="Trebuchet MS" w:cs="Arial"/>
          <w:b/>
          <w:lang w:eastAsia="es-ES"/>
        </w:rPr>
        <w:t>Futuro</w:t>
      </w:r>
      <w:r>
        <w:rPr>
          <w:rFonts w:ascii="Trebuchet MS" w:eastAsia="Calibri" w:hAnsi="Trebuchet MS" w:cs="Arial"/>
          <w:b/>
        </w:rPr>
        <w:t>,</w:t>
      </w:r>
      <w:r w:rsidR="00242B4F">
        <w:rPr>
          <w:rFonts w:ascii="Trebuchet MS" w:eastAsia="Calibri" w:hAnsi="Trebuchet MS" w:cs="Arial"/>
          <w:b/>
        </w:rPr>
        <w:t xml:space="preserve"> </w:t>
      </w:r>
      <w:r w:rsidR="00242B4F">
        <w:rPr>
          <w:rFonts w:ascii="Trebuchet MS" w:eastAsia="Calibri" w:hAnsi="Trebuchet MS" w:cs="Arial"/>
        </w:rPr>
        <w:t>el pasado quince de abril la denunciada realizó una publicación en su página oficial de Facebook, en la cual se encontraba realizando actos de propaganda electoral, por medio de imágenes que aluden a un mitin realizado en la localidad de Los Pilares, en el municipio de Ameca, Jalisco, en la que se aprecian entre otras cosas</w:t>
      </w:r>
      <w:r w:rsidR="00806F4C">
        <w:rPr>
          <w:rFonts w:ascii="Trebuchet MS" w:eastAsia="Calibri" w:hAnsi="Trebuchet MS" w:cs="Arial"/>
        </w:rPr>
        <w:t>,</w:t>
      </w:r>
      <w:r w:rsidR="00242B4F">
        <w:rPr>
          <w:rFonts w:ascii="Trebuchet MS" w:eastAsia="Calibri" w:hAnsi="Trebuchet MS" w:cs="Arial"/>
        </w:rPr>
        <w:t xml:space="preserve"> </w:t>
      </w:r>
      <w:r w:rsidR="00806F4C">
        <w:rPr>
          <w:rFonts w:ascii="Trebuchet MS" w:eastAsia="Calibri" w:hAnsi="Trebuchet MS" w:cs="Arial"/>
        </w:rPr>
        <w:t xml:space="preserve">a una persona que porta una playera blanca con el emblema del partido político “Futuro” emitiendo un mensaje de forma oral dirigido hacia 9 personas, así como acompañada de otras 9 personas más, que al parecer de la parte denunciante, es la planilla registrada por el mismo partido, todas portando camisa blanca con el mismo emblema del citado partido político, </w:t>
      </w:r>
      <w:r w:rsidR="00806F4C">
        <w:rPr>
          <w:rFonts w:ascii="Trebuchet MS" w:eastAsia="Calibri" w:hAnsi="Trebuchet MS" w:cs="Arial"/>
        </w:rPr>
        <w:lastRenderedPageBreak/>
        <w:t xml:space="preserve">detrás de ellos, </w:t>
      </w:r>
      <w:r w:rsidR="00242B4F">
        <w:rPr>
          <w:rFonts w:ascii="Trebuchet MS" w:eastAsia="Calibri" w:hAnsi="Trebuchet MS" w:cs="Arial"/>
        </w:rPr>
        <w:t xml:space="preserve">una lona </w:t>
      </w:r>
      <w:r w:rsidR="00806F4C">
        <w:rPr>
          <w:rFonts w:ascii="Trebuchet MS" w:eastAsia="Calibri" w:hAnsi="Trebuchet MS" w:cs="Arial"/>
        </w:rPr>
        <w:t xml:space="preserve">ubicada en un </w:t>
      </w:r>
      <w:proofErr w:type="spellStart"/>
      <w:r w:rsidR="00806F4C">
        <w:rPr>
          <w:rFonts w:ascii="Trebuchet MS" w:eastAsia="Calibri" w:hAnsi="Trebuchet MS" w:cs="Arial"/>
        </w:rPr>
        <w:t>kiosko</w:t>
      </w:r>
      <w:proofErr w:type="spellEnd"/>
      <w:r w:rsidR="00806F4C">
        <w:rPr>
          <w:rFonts w:ascii="Trebuchet MS" w:eastAsia="Calibri" w:hAnsi="Trebuchet MS" w:cs="Arial"/>
        </w:rPr>
        <w:t xml:space="preserve"> público ubicado en la plaza principal de la localidad de Los Pilares, municipio de Ameca, Jalisco, así como la aparición de una persona menor de 18 años en brazos de al parecer una de las integrantes de la planilla, con lo cual </w:t>
      </w:r>
      <w:r w:rsidR="00EC3B91">
        <w:rPr>
          <w:rFonts w:ascii="Trebuchet MS" w:eastAsia="Calibri" w:hAnsi="Trebuchet MS" w:cs="Arial"/>
        </w:rPr>
        <w:t>violentan en primer término lo establecido en el arábigo 263 párrafo 1 fracción I del Código Electoral, así como la aparición de forma deliberada de un menor de edad dentro de su imagen propagandística.</w:t>
      </w:r>
    </w:p>
    <w:p w14:paraId="4D54977F" w14:textId="77777777" w:rsidR="00242B4F" w:rsidRDefault="00242B4F" w:rsidP="00FD2CC7">
      <w:pPr>
        <w:spacing w:line="276" w:lineRule="auto"/>
        <w:jc w:val="both"/>
        <w:rPr>
          <w:rFonts w:ascii="Trebuchet MS" w:eastAsia="Calibri" w:hAnsi="Trebuchet MS" w:cs="Arial"/>
          <w:b/>
        </w:rPr>
      </w:pPr>
    </w:p>
    <w:p w14:paraId="4144B21D" w14:textId="77777777" w:rsidR="00FD2CC7" w:rsidRPr="00C7505C" w:rsidRDefault="00FD2CC7" w:rsidP="00FD2CC7">
      <w:pPr>
        <w:spacing w:line="276" w:lineRule="auto"/>
        <w:ind w:right="-93"/>
        <w:jc w:val="both"/>
        <w:rPr>
          <w:rFonts w:ascii="Trebuchet MS" w:hAnsi="Trebuchet MS" w:cs="Arial"/>
          <w:lang w:eastAsia="es-MX"/>
        </w:rPr>
      </w:pPr>
      <w:r w:rsidRPr="00C7505C">
        <w:rPr>
          <w:rFonts w:ascii="Trebuchet MS" w:hAnsi="Trebuchet MS" w:cs="Arial"/>
          <w:b/>
          <w:lang w:eastAsia="es-MX"/>
        </w:rPr>
        <w:t xml:space="preserve">III. Solicitud de medida cautelar. </w:t>
      </w:r>
      <w:r w:rsidRPr="00C7505C">
        <w:rPr>
          <w:rFonts w:ascii="Trebuchet MS" w:hAnsi="Trebuchet MS" w:cs="Arial"/>
          <w:bCs/>
          <w:lang w:eastAsia="es-MX"/>
        </w:rPr>
        <w:t>La</w:t>
      </w:r>
      <w:r w:rsidRPr="00C7505C">
        <w:rPr>
          <w:rFonts w:ascii="Trebuchet MS" w:hAnsi="Trebuchet MS" w:cs="Arial"/>
          <w:lang w:eastAsia="es-MX"/>
        </w:rPr>
        <w:t xml:space="preserve"> parte promovente solicita, que se adopten las medidas cautelares peticionadas, los cuales a continuación se transcriben:</w:t>
      </w:r>
    </w:p>
    <w:p w14:paraId="0371C740" w14:textId="77777777" w:rsidR="00FD2CC7" w:rsidRPr="00C7505C" w:rsidRDefault="00FD2CC7" w:rsidP="00FD2CC7">
      <w:pPr>
        <w:spacing w:line="276" w:lineRule="auto"/>
        <w:ind w:right="-93"/>
        <w:jc w:val="both"/>
        <w:rPr>
          <w:rFonts w:ascii="Trebuchet MS" w:hAnsi="Trebuchet MS" w:cs="Arial"/>
          <w:sz w:val="23"/>
          <w:szCs w:val="23"/>
          <w:lang w:eastAsia="es-MX"/>
        </w:rPr>
      </w:pPr>
    </w:p>
    <w:p w14:paraId="3EF58504" w14:textId="77777777" w:rsidR="00EC3B91" w:rsidRDefault="00EC3B91" w:rsidP="00EC3B91">
      <w:pPr>
        <w:spacing w:line="276" w:lineRule="auto"/>
        <w:ind w:left="851" w:right="845"/>
        <w:jc w:val="both"/>
        <w:rPr>
          <w:rFonts w:ascii="Trebuchet MS" w:hAnsi="Trebuchet MS" w:cs="Arial"/>
          <w:i/>
          <w:sz w:val="22"/>
          <w:szCs w:val="22"/>
        </w:rPr>
      </w:pPr>
      <w:r>
        <w:rPr>
          <w:rFonts w:ascii="Trebuchet MS" w:hAnsi="Trebuchet MS" w:cs="Arial"/>
          <w:i/>
          <w:sz w:val="22"/>
          <w:szCs w:val="22"/>
        </w:rPr>
        <w:t>“</w:t>
      </w:r>
      <w:r w:rsidRPr="00EC3B91">
        <w:rPr>
          <w:rFonts w:ascii="Trebuchet MS" w:hAnsi="Trebuchet MS" w:cs="Arial"/>
          <w:i/>
          <w:sz w:val="22"/>
          <w:szCs w:val="22"/>
        </w:rPr>
        <w:t xml:space="preserve">En términos del artículo 469 numeral 4, 472 numeral 3 fracción VI y numeral 9, y demás relativos del Código Electoral del Estado de Jalisco; se solicita como medida cautelar, se ordene retirar la publicación materia de la presente queja, consistente en el siguiente link https://www.facebook.com/HayfuturoconJulieta/photos/pcb.137209258358887/137209175025562 toda vez que de éste se desprenden una serie de posibles violaciones a la normatividad electoral, consistentes en la aparición de un menor de edad sin ser difuminada su imagen, así como la existencia de una lona con propaganda electoral colocada en un espacio público como lo es un </w:t>
      </w:r>
      <w:proofErr w:type="spellStart"/>
      <w:r w:rsidRPr="00EC3B91">
        <w:rPr>
          <w:rFonts w:ascii="Trebuchet MS" w:hAnsi="Trebuchet MS" w:cs="Arial"/>
          <w:i/>
          <w:sz w:val="22"/>
          <w:szCs w:val="22"/>
        </w:rPr>
        <w:t>Kiosko</w:t>
      </w:r>
      <w:proofErr w:type="spellEnd"/>
      <w:r w:rsidRPr="00EC3B91">
        <w:rPr>
          <w:rFonts w:ascii="Trebuchet MS" w:hAnsi="Trebuchet MS" w:cs="Arial"/>
          <w:i/>
          <w:sz w:val="22"/>
          <w:szCs w:val="22"/>
        </w:rPr>
        <w:t xml:space="preserve"> de la Plaza Principal de la comunidad de Los Pilares, municipio de Ameca, Jalisco. </w:t>
      </w:r>
    </w:p>
    <w:p w14:paraId="6BFCCF14" w14:textId="77777777" w:rsidR="00676AB4" w:rsidRPr="00EC3B91" w:rsidRDefault="00676AB4" w:rsidP="00EC3B91">
      <w:pPr>
        <w:spacing w:line="276" w:lineRule="auto"/>
        <w:ind w:left="851" w:right="845"/>
        <w:jc w:val="both"/>
        <w:rPr>
          <w:rFonts w:ascii="Trebuchet MS" w:hAnsi="Trebuchet MS" w:cs="Arial"/>
          <w:i/>
          <w:sz w:val="22"/>
          <w:szCs w:val="22"/>
        </w:rPr>
      </w:pPr>
    </w:p>
    <w:p w14:paraId="5CA1304B" w14:textId="77777777" w:rsidR="00FD2CC7" w:rsidRPr="00EC3B91" w:rsidRDefault="00EC3B91" w:rsidP="00EC3B91">
      <w:pPr>
        <w:spacing w:line="276" w:lineRule="auto"/>
        <w:ind w:left="851" w:right="845"/>
        <w:jc w:val="both"/>
        <w:rPr>
          <w:rFonts w:ascii="Trebuchet MS" w:hAnsi="Trebuchet MS" w:cs="Arial"/>
          <w:i/>
          <w:sz w:val="22"/>
          <w:szCs w:val="22"/>
        </w:rPr>
      </w:pPr>
      <w:r w:rsidRPr="00EC3B91">
        <w:rPr>
          <w:rFonts w:ascii="Trebuchet MS" w:hAnsi="Trebuchet MS" w:cs="Arial"/>
          <w:i/>
          <w:sz w:val="22"/>
          <w:szCs w:val="22"/>
        </w:rPr>
        <w:t>De igual forma, se ordene a la candidata Xóchitl Julieta Ruelas Ponce, o a su partido político "Futuro", tengan a bien exhibir el permiso otorgado por quien se encuentre facultado para hacerlo, que consienta que la imagen de un menor se pueda utilizar en la publicación aquí recurrida.</w:t>
      </w:r>
      <w:r>
        <w:rPr>
          <w:rFonts w:ascii="Trebuchet MS" w:hAnsi="Trebuchet MS" w:cs="Arial"/>
          <w:i/>
          <w:sz w:val="22"/>
          <w:szCs w:val="22"/>
        </w:rPr>
        <w:t>”</w:t>
      </w:r>
    </w:p>
    <w:p w14:paraId="2EC69B2B" w14:textId="77777777" w:rsidR="00EC3B91" w:rsidRDefault="00EC3B91" w:rsidP="00EC3B91">
      <w:pPr>
        <w:spacing w:line="276" w:lineRule="auto"/>
        <w:ind w:left="851" w:right="845"/>
        <w:jc w:val="both"/>
        <w:rPr>
          <w:rFonts w:ascii="Trebuchet MS" w:hAnsi="Trebuchet MS" w:cs="Arial"/>
          <w:i/>
          <w:sz w:val="22"/>
          <w:szCs w:val="22"/>
        </w:rPr>
      </w:pPr>
    </w:p>
    <w:p w14:paraId="143B8602" w14:textId="77777777" w:rsidR="00FD2CC7" w:rsidRPr="00C7505C" w:rsidRDefault="00FD2CC7" w:rsidP="00FD2CC7">
      <w:pPr>
        <w:spacing w:line="276" w:lineRule="auto"/>
        <w:jc w:val="both"/>
        <w:rPr>
          <w:rFonts w:ascii="Trebuchet MS" w:hAnsi="Trebuchet MS" w:cs="Arial"/>
          <w:lang w:eastAsia="es-ES"/>
        </w:rPr>
      </w:pPr>
      <w:r w:rsidRPr="00C7505C">
        <w:rPr>
          <w:rFonts w:ascii="Trebuchet MS" w:hAnsi="Trebuchet MS" w:cs="Arial"/>
          <w:b/>
          <w:lang w:eastAsia="es-MX"/>
        </w:rPr>
        <w:t xml:space="preserve">IV. Pruebas ofrecidas para acreditar la existencia del material denunciado. </w:t>
      </w:r>
      <w:r w:rsidRPr="00C7505C">
        <w:rPr>
          <w:rFonts w:ascii="Trebuchet MS" w:hAnsi="Trebuchet MS" w:cs="Arial"/>
          <w:lang w:eastAsia="es-MX"/>
        </w:rPr>
        <w:t xml:space="preserve">Una vez que fue analizado íntegramente el escrito de queja, se advierte que la denunciante, ofreció como medios de prueba </w:t>
      </w:r>
      <w:r w:rsidRPr="00C7505C">
        <w:rPr>
          <w:rFonts w:ascii="Trebuchet MS" w:hAnsi="Trebuchet MS" w:cs="Arial"/>
          <w:lang w:eastAsia="es-ES"/>
        </w:rPr>
        <w:t xml:space="preserve">los siguientes: </w:t>
      </w:r>
    </w:p>
    <w:p w14:paraId="4A90B5D8" w14:textId="77777777" w:rsidR="00FD2CC7" w:rsidRDefault="00FD2CC7" w:rsidP="00FD2CC7">
      <w:pPr>
        <w:jc w:val="both"/>
        <w:rPr>
          <w:rFonts w:ascii="Trebuchet MS" w:hAnsi="Trebuchet MS"/>
          <w:b/>
          <w:i/>
          <w:sz w:val="23"/>
          <w:szCs w:val="23"/>
        </w:rPr>
      </w:pPr>
    </w:p>
    <w:p w14:paraId="2C9D055F" w14:textId="77777777" w:rsidR="001209A4" w:rsidRPr="00560457" w:rsidRDefault="001209A4" w:rsidP="001209A4">
      <w:pPr>
        <w:ind w:left="851" w:right="616"/>
        <w:jc w:val="both"/>
        <w:rPr>
          <w:rFonts w:ascii="Trebuchet MS" w:hAnsi="Trebuchet MS"/>
          <w:i/>
          <w:sz w:val="20"/>
          <w:szCs w:val="20"/>
        </w:rPr>
      </w:pPr>
      <w:r w:rsidRPr="00560457">
        <w:rPr>
          <w:rFonts w:ascii="Trebuchet MS" w:hAnsi="Trebuchet MS"/>
          <w:i/>
          <w:sz w:val="20"/>
          <w:szCs w:val="20"/>
        </w:rPr>
        <w:t>“… PRUEBA TÉCNICA, - Consistente y relativa en la imagen que se adjunta a la presente previa su certificación, que se tomó el día 15 quince de abril de 2021 aproximadamente a las 17:30 diecisiete horas con treinta minutos, y que se describen a continuación de conformidad a lo dispuesto por el artículo 26 del Reglamento de Quejas y Denuncias:</w:t>
      </w:r>
    </w:p>
    <w:p w14:paraId="1EE3E88D" w14:textId="77777777" w:rsidR="001209A4" w:rsidRPr="00560457" w:rsidRDefault="001209A4" w:rsidP="001209A4">
      <w:pPr>
        <w:ind w:left="851" w:right="616"/>
        <w:jc w:val="both"/>
        <w:rPr>
          <w:rFonts w:ascii="Trebuchet MS" w:hAnsi="Trebuchet MS"/>
          <w:i/>
          <w:sz w:val="20"/>
          <w:szCs w:val="20"/>
        </w:rPr>
      </w:pPr>
    </w:p>
    <w:p w14:paraId="285D374D" w14:textId="77777777" w:rsidR="001209A4" w:rsidRPr="00560457" w:rsidRDefault="001209A4" w:rsidP="001209A4">
      <w:pPr>
        <w:ind w:left="851" w:right="616"/>
        <w:jc w:val="both"/>
        <w:rPr>
          <w:rFonts w:ascii="Trebuchet MS" w:hAnsi="Trebuchet MS"/>
          <w:i/>
          <w:sz w:val="20"/>
          <w:szCs w:val="20"/>
        </w:rPr>
      </w:pPr>
      <w:r w:rsidRPr="00560457">
        <w:rPr>
          <w:rFonts w:ascii="Trebuchet MS" w:hAnsi="Trebuchet MS"/>
          <w:i/>
          <w:sz w:val="20"/>
          <w:szCs w:val="20"/>
        </w:rPr>
        <w:t xml:space="preserve">Foto 1.- Se advierte la existencia de una Lona color rosa con propaganda político electoral alusiva a la candidata Xóchitl Julieta Ruelas Ponce, en su calidad de candidata a la presidencia de Ameca, Jalisco por el partido Futuro, así como la </w:t>
      </w:r>
      <w:r w:rsidRPr="00560457">
        <w:rPr>
          <w:rFonts w:ascii="Trebuchet MS" w:hAnsi="Trebuchet MS"/>
          <w:i/>
          <w:sz w:val="20"/>
          <w:szCs w:val="20"/>
        </w:rPr>
        <w:lastRenderedPageBreak/>
        <w:t>existencia de 16 sillas, una bocina color negro, un micrófono y la aparición de un menor de edad sin que se encuentre difuminada su imagen</w:t>
      </w:r>
    </w:p>
    <w:p w14:paraId="1B1F42CB" w14:textId="77777777" w:rsidR="001209A4" w:rsidRPr="00560457" w:rsidRDefault="001209A4" w:rsidP="001209A4">
      <w:pPr>
        <w:ind w:left="851" w:right="616"/>
        <w:jc w:val="both"/>
        <w:rPr>
          <w:rFonts w:ascii="Trebuchet MS" w:hAnsi="Trebuchet MS"/>
          <w:i/>
          <w:sz w:val="20"/>
          <w:szCs w:val="20"/>
        </w:rPr>
      </w:pPr>
    </w:p>
    <w:p w14:paraId="1952139B" w14:textId="77777777" w:rsidR="001209A4" w:rsidRPr="00560457" w:rsidRDefault="001209A4" w:rsidP="001209A4">
      <w:pPr>
        <w:ind w:left="851" w:right="616"/>
        <w:jc w:val="both"/>
        <w:rPr>
          <w:rFonts w:ascii="Trebuchet MS" w:hAnsi="Trebuchet MS"/>
          <w:i/>
          <w:sz w:val="20"/>
          <w:szCs w:val="20"/>
        </w:rPr>
      </w:pPr>
      <w:r w:rsidRPr="00560457">
        <w:rPr>
          <w:rFonts w:ascii="Trebuchet MS" w:hAnsi="Trebuchet MS"/>
          <w:i/>
          <w:sz w:val="20"/>
          <w:szCs w:val="20"/>
        </w:rPr>
        <w:t>INSPECCIÓN Y CERTIFICACIÓN OFICIAL POR PARTE DEL INSTITUTO. – Se solicita al Oficialía Electoral de la Secretaría Ejecutiva de este Instituto se realice la certificación de hechos de la existencia de las publicaciones realizadas en su página oficial de la red social denominada "Facebook" del denunciado Xóchitl Julieta Ruelas Ponce consistente en los siguientes links de internet:</w:t>
      </w:r>
    </w:p>
    <w:p w14:paraId="7CC6DB13" w14:textId="77777777" w:rsidR="001209A4" w:rsidRPr="00560457" w:rsidRDefault="001209A4" w:rsidP="001209A4">
      <w:pPr>
        <w:ind w:left="851" w:right="616"/>
        <w:jc w:val="both"/>
        <w:rPr>
          <w:rFonts w:ascii="Trebuchet MS" w:hAnsi="Trebuchet MS"/>
          <w:i/>
          <w:sz w:val="20"/>
          <w:szCs w:val="20"/>
        </w:rPr>
      </w:pPr>
    </w:p>
    <w:tbl>
      <w:tblPr>
        <w:tblStyle w:val="Tablaconcuadrcula"/>
        <w:tblW w:w="7092" w:type="dxa"/>
        <w:tblInd w:w="846" w:type="dxa"/>
        <w:tblLayout w:type="fixed"/>
        <w:tblLook w:val="04A0" w:firstRow="1" w:lastRow="0" w:firstColumn="1" w:lastColumn="0" w:noHBand="0" w:noVBand="1"/>
      </w:tblPr>
      <w:tblGrid>
        <w:gridCol w:w="2977"/>
        <w:gridCol w:w="4115"/>
      </w:tblGrid>
      <w:tr w:rsidR="001209A4" w:rsidRPr="00560457" w14:paraId="7F077C5F" w14:textId="77777777" w:rsidTr="001209A4">
        <w:tc>
          <w:tcPr>
            <w:tcW w:w="2977" w:type="dxa"/>
          </w:tcPr>
          <w:p w14:paraId="73CF69D3" w14:textId="77777777" w:rsidR="001209A4" w:rsidRPr="00560457" w:rsidRDefault="001209A4" w:rsidP="001209A4">
            <w:pPr>
              <w:ind w:left="851" w:right="616"/>
              <w:jc w:val="center"/>
              <w:rPr>
                <w:rFonts w:ascii="Trebuchet MS" w:hAnsi="Trebuchet MS"/>
                <w:i/>
                <w:sz w:val="20"/>
                <w:szCs w:val="20"/>
              </w:rPr>
            </w:pPr>
            <w:r w:rsidRPr="00560457">
              <w:rPr>
                <w:rFonts w:ascii="Trebuchet MS" w:hAnsi="Trebuchet MS"/>
                <w:i/>
                <w:sz w:val="20"/>
                <w:szCs w:val="20"/>
              </w:rPr>
              <w:t>LINK</w:t>
            </w:r>
          </w:p>
        </w:tc>
        <w:tc>
          <w:tcPr>
            <w:tcW w:w="4115" w:type="dxa"/>
          </w:tcPr>
          <w:p w14:paraId="771BC2A7" w14:textId="77777777" w:rsidR="001209A4" w:rsidRPr="00560457" w:rsidRDefault="001209A4" w:rsidP="001209A4">
            <w:pPr>
              <w:ind w:left="851" w:right="616"/>
              <w:jc w:val="both"/>
              <w:rPr>
                <w:rFonts w:ascii="Trebuchet MS" w:hAnsi="Trebuchet MS"/>
                <w:i/>
                <w:sz w:val="20"/>
                <w:szCs w:val="20"/>
              </w:rPr>
            </w:pPr>
            <w:r w:rsidRPr="00560457">
              <w:rPr>
                <w:rFonts w:ascii="Trebuchet MS" w:hAnsi="Trebuchet MS"/>
                <w:i/>
                <w:sz w:val="20"/>
                <w:szCs w:val="20"/>
              </w:rPr>
              <w:t>OBSERVACIÓN</w:t>
            </w:r>
          </w:p>
        </w:tc>
      </w:tr>
      <w:tr w:rsidR="001209A4" w:rsidRPr="00560457" w14:paraId="43D58650" w14:textId="77777777" w:rsidTr="001209A4">
        <w:tc>
          <w:tcPr>
            <w:tcW w:w="2977" w:type="dxa"/>
          </w:tcPr>
          <w:p w14:paraId="5D3B4484" w14:textId="77777777" w:rsidR="001209A4" w:rsidRPr="00560457" w:rsidRDefault="001209A4" w:rsidP="001209A4">
            <w:pPr>
              <w:ind w:right="34"/>
              <w:jc w:val="both"/>
              <w:rPr>
                <w:rFonts w:ascii="Trebuchet MS" w:hAnsi="Trebuchet MS"/>
                <w:i/>
                <w:sz w:val="20"/>
                <w:szCs w:val="20"/>
              </w:rPr>
            </w:pPr>
          </w:p>
          <w:p w14:paraId="45C06D78" w14:textId="77777777" w:rsidR="001209A4" w:rsidRPr="00560457" w:rsidRDefault="001209A4" w:rsidP="001209A4">
            <w:pPr>
              <w:ind w:right="34"/>
              <w:jc w:val="both"/>
              <w:rPr>
                <w:rFonts w:ascii="Trebuchet MS" w:hAnsi="Trebuchet MS"/>
                <w:i/>
                <w:sz w:val="20"/>
                <w:szCs w:val="20"/>
              </w:rPr>
            </w:pPr>
          </w:p>
          <w:p w14:paraId="0234758E" w14:textId="77777777" w:rsidR="001209A4" w:rsidRPr="00560457" w:rsidRDefault="001209A4" w:rsidP="001209A4">
            <w:pPr>
              <w:ind w:right="34"/>
              <w:jc w:val="both"/>
              <w:rPr>
                <w:rFonts w:ascii="Trebuchet MS" w:hAnsi="Trebuchet MS"/>
                <w:i/>
                <w:sz w:val="20"/>
                <w:szCs w:val="20"/>
              </w:rPr>
            </w:pPr>
          </w:p>
          <w:p w14:paraId="318E7DB6" w14:textId="77777777" w:rsidR="001209A4" w:rsidRPr="00560457" w:rsidRDefault="00E71B6E" w:rsidP="001209A4">
            <w:pPr>
              <w:ind w:right="34"/>
              <w:jc w:val="both"/>
              <w:rPr>
                <w:rFonts w:ascii="Trebuchet MS" w:hAnsi="Trebuchet MS"/>
                <w:i/>
                <w:sz w:val="20"/>
                <w:szCs w:val="20"/>
              </w:rPr>
            </w:pPr>
            <w:hyperlink r:id="rId8" w:history="1">
              <w:r w:rsidR="001209A4" w:rsidRPr="00560457">
                <w:rPr>
                  <w:rStyle w:val="Hipervnculo"/>
                  <w:rFonts w:ascii="Trebuchet MS" w:hAnsi="Trebuchet MS"/>
                  <w:i/>
                  <w:sz w:val="20"/>
                  <w:szCs w:val="20"/>
                </w:rPr>
                <w:t>https://www.facebook.com/HayfuturoconJulieta/photos/pcb.137209258358887/137209175025562</w:t>
              </w:r>
            </w:hyperlink>
            <w:r w:rsidR="001209A4" w:rsidRPr="00560457">
              <w:rPr>
                <w:rFonts w:ascii="Trebuchet MS" w:hAnsi="Trebuchet MS"/>
                <w:i/>
                <w:sz w:val="20"/>
                <w:szCs w:val="20"/>
              </w:rPr>
              <w:t xml:space="preserve"> </w:t>
            </w:r>
          </w:p>
          <w:p w14:paraId="427980A4" w14:textId="77777777" w:rsidR="001209A4" w:rsidRPr="00560457" w:rsidRDefault="001209A4" w:rsidP="001209A4">
            <w:pPr>
              <w:ind w:left="851" w:right="616"/>
              <w:jc w:val="both"/>
              <w:rPr>
                <w:rFonts w:ascii="Trebuchet MS" w:hAnsi="Trebuchet MS"/>
                <w:i/>
                <w:sz w:val="20"/>
                <w:szCs w:val="20"/>
              </w:rPr>
            </w:pPr>
          </w:p>
        </w:tc>
        <w:tc>
          <w:tcPr>
            <w:tcW w:w="4115" w:type="dxa"/>
          </w:tcPr>
          <w:p w14:paraId="4A48F609" w14:textId="77777777" w:rsidR="001209A4" w:rsidRPr="00560457" w:rsidRDefault="001209A4" w:rsidP="001209A4">
            <w:pPr>
              <w:jc w:val="both"/>
              <w:rPr>
                <w:rFonts w:ascii="Trebuchet MS" w:hAnsi="Trebuchet MS" w:cs="Arial"/>
                <w:i/>
                <w:sz w:val="20"/>
                <w:szCs w:val="20"/>
                <w:lang w:eastAsia="es-MX"/>
              </w:rPr>
            </w:pPr>
            <w:r w:rsidRPr="00560457">
              <w:rPr>
                <w:rFonts w:ascii="Trebuchet MS" w:hAnsi="Trebuchet MS"/>
                <w:i/>
                <w:sz w:val="20"/>
                <w:szCs w:val="20"/>
              </w:rPr>
              <w:t xml:space="preserve">Publicación de la página </w:t>
            </w:r>
            <w:r w:rsidR="001B563C">
              <w:rPr>
                <w:rFonts w:ascii="Trebuchet MS" w:hAnsi="Trebuchet MS"/>
                <w:i/>
                <w:sz w:val="20"/>
                <w:szCs w:val="20"/>
              </w:rPr>
              <w:t>o</w:t>
            </w:r>
            <w:r w:rsidRPr="00560457">
              <w:rPr>
                <w:rFonts w:ascii="Trebuchet MS" w:hAnsi="Trebuchet MS"/>
                <w:i/>
                <w:sz w:val="20"/>
                <w:szCs w:val="20"/>
              </w:rPr>
              <w:t xml:space="preserve">ficial del candidato Xóchitl Julieta Ruelas Ponce, de fecha 15 de abril de 2021 a las 12:20 horas del día, en la que se advierte la existencia de 16 dieciséis sillas de metal, una bocina color negro, un micrófono siendo </w:t>
            </w:r>
            <w:r w:rsidRPr="00560457">
              <w:rPr>
                <w:rFonts w:ascii="Trebuchet MS" w:hAnsi="Trebuchet MS" w:cs="Arial"/>
                <w:i/>
                <w:sz w:val="20"/>
                <w:szCs w:val="20"/>
                <w:lang w:eastAsia="es-MX"/>
              </w:rPr>
              <w:t xml:space="preserve">utilizado por un miembro de la planilla, una lona con propaganda político electoral en color rosa, con contenido el nombre de la Candidata denunciada, así como el nombre de su partido político "Futuro" colocada en un espacio público como lo es el propio </w:t>
            </w:r>
            <w:proofErr w:type="spellStart"/>
            <w:r w:rsidRPr="00560457">
              <w:rPr>
                <w:rFonts w:ascii="Trebuchet MS" w:hAnsi="Trebuchet MS" w:cs="Arial"/>
                <w:i/>
                <w:sz w:val="20"/>
                <w:szCs w:val="20"/>
                <w:lang w:eastAsia="es-MX"/>
              </w:rPr>
              <w:t>Kiosko</w:t>
            </w:r>
            <w:proofErr w:type="spellEnd"/>
            <w:r w:rsidRPr="00560457">
              <w:rPr>
                <w:rFonts w:ascii="Trebuchet MS" w:hAnsi="Trebuchet MS" w:cs="Arial"/>
                <w:i/>
                <w:sz w:val="20"/>
                <w:szCs w:val="20"/>
                <w:lang w:eastAsia="es-MX"/>
              </w:rPr>
              <w:t xml:space="preserve"> de la localidad de Los Pilares, municipio de Ameca, Jalisco; de igual forma la existencia de una menor de edad que no se encuentra difuminada su imagen.</w:t>
            </w:r>
          </w:p>
          <w:p w14:paraId="6C1384AB" w14:textId="77777777" w:rsidR="001209A4" w:rsidRPr="00560457" w:rsidRDefault="001209A4" w:rsidP="001209A4">
            <w:pPr>
              <w:ind w:left="851" w:right="616"/>
              <w:jc w:val="both"/>
              <w:rPr>
                <w:rFonts w:ascii="Trebuchet MS" w:hAnsi="Trebuchet MS"/>
                <w:i/>
                <w:sz w:val="20"/>
                <w:szCs w:val="20"/>
              </w:rPr>
            </w:pPr>
          </w:p>
        </w:tc>
      </w:tr>
    </w:tbl>
    <w:p w14:paraId="718E7E01" w14:textId="77777777" w:rsidR="001209A4" w:rsidRPr="00560457" w:rsidRDefault="001209A4" w:rsidP="001209A4">
      <w:pPr>
        <w:ind w:left="851" w:right="616"/>
        <w:jc w:val="both"/>
        <w:rPr>
          <w:rFonts w:ascii="Trebuchet MS" w:hAnsi="Trebuchet MS"/>
          <w:i/>
          <w:sz w:val="20"/>
          <w:szCs w:val="20"/>
        </w:rPr>
      </w:pPr>
    </w:p>
    <w:p w14:paraId="0284EF7E" w14:textId="77777777" w:rsidR="001209A4" w:rsidRPr="00560457" w:rsidRDefault="001209A4" w:rsidP="001209A4">
      <w:pPr>
        <w:ind w:left="851" w:right="616"/>
        <w:jc w:val="both"/>
        <w:rPr>
          <w:rFonts w:ascii="Trebuchet MS" w:hAnsi="Trebuchet MS"/>
          <w:i/>
          <w:sz w:val="20"/>
          <w:szCs w:val="20"/>
        </w:rPr>
      </w:pPr>
    </w:p>
    <w:p w14:paraId="40E46374" w14:textId="77777777" w:rsidR="001209A4" w:rsidRPr="00560457" w:rsidRDefault="001209A4" w:rsidP="001209A4">
      <w:pPr>
        <w:spacing w:line="276" w:lineRule="auto"/>
        <w:ind w:left="851" w:right="616"/>
        <w:jc w:val="both"/>
        <w:rPr>
          <w:rFonts w:ascii="Trebuchet MS" w:hAnsi="Trebuchet MS" w:cs="Arial"/>
          <w:i/>
          <w:sz w:val="20"/>
          <w:szCs w:val="20"/>
          <w:lang w:eastAsia="es-MX"/>
        </w:rPr>
      </w:pPr>
      <w:r w:rsidRPr="00560457">
        <w:rPr>
          <w:rFonts w:ascii="Trebuchet MS" w:hAnsi="Trebuchet MS" w:cs="Arial"/>
          <w:i/>
          <w:sz w:val="20"/>
          <w:szCs w:val="20"/>
          <w:lang w:eastAsia="es-MX"/>
        </w:rPr>
        <w:t>DOCUMENTAL PÚBLICA. - Se solicita que la Secretaría Ejecutiva lleve a cabo la certificación de los registros que obran en el Instituto electoral y de Participación Ciudadana donde consta que el ciudadano XÓCHITL JULIETA RUELAS PONCE está registrados como candidato del partido Futuro a la presidencia municipal de Ameca, Jalisco.”</w:t>
      </w:r>
    </w:p>
    <w:p w14:paraId="14C83934" w14:textId="77777777" w:rsidR="001209A4" w:rsidRDefault="001209A4" w:rsidP="00FD2CC7">
      <w:pPr>
        <w:spacing w:line="276" w:lineRule="auto"/>
        <w:rPr>
          <w:rFonts w:ascii="Trebuchet MS" w:hAnsi="Trebuchet MS" w:cs="Arial"/>
          <w:b/>
          <w:lang w:eastAsia="es-MX"/>
        </w:rPr>
      </w:pPr>
    </w:p>
    <w:p w14:paraId="6047451F" w14:textId="77777777" w:rsidR="00FD2CC7" w:rsidRDefault="00FD2CC7" w:rsidP="00FD2CC7">
      <w:pPr>
        <w:spacing w:line="276" w:lineRule="auto"/>
        <w:rPr>
          <w:rFonts w:ascii="Trebuchet MS" w:hAnsi="Trebuchet MS" w:cs="Arial"/>
          <w:b/>
          <w:bCs/>
          <w:color w:val="000000"/>
          <w:lang w:eastAsia="x-none"/>
        </w:rPr>
      </w:pPr>
      <w:r w:rsidRPr="00C7505C">
        <w:rPr>
          <w:rFonts w:ascii="Trebuchet MS" w:hAnsi="Trebuchet MS" w:cs="Arial"/>
          <w:b/>
          <w:lang w:eastAsia="es-MX"/>
        </w:rPr>
        <w:t>V.</w:t>
      </w:r>
      <w:r w:rsidRPr="00C7505C">
        <w:rPr>
          <w:rFonts w:ascii="Trebuchet MS" w:hAnsi="Trebuchet MS" w:cs="Arial"/>
          <w:b/>
          <w:bCs/>
          <w:color w:val="000000"/>
          <w:lang w:eastAsia="x-none"/>
        </w:rPr>
        <w:t xml:space="preserve"> </w:t>
      </w:r>
      <w:r w:rsidRPr="00C7505C">
        <w:rPr>
          <w:rFonts w:ascii="Trebuchet MS" w:hAnsi="Trebuchet MS" w:cs="Arial"/>
          <w:b/>
          <w:bCs/>
          <w:lang w:eastAsia="es-MX"/>
        </w:rPr>
        <w:t>DILIGENCIAS ORDENADAS POR ESTA AUTORIDAD</w:t>
      </w:r>
      <w:r w:rsidRPr="00C7505C">
        <w:rPr>
          <w:rFonts w:ascii="Trebuchet MS" w:hAnsi="Trebuchet MS" w:cs="Arial"/>
          <w:b/>
          <w:bCs/>
          <w:color w:val="000000"/>
          <w:lang w:eastAsia="x-none"/>
        </w:rPr>
        <w:t xml:space="preserve">. </w:t>
      </w:r>
    </w:p>
    <w:p w14:paraId="2933B02C" w14:textId="77777777" w:rsidR="001209A4" w:rsidRDefault="001209A4" w:rsidP="00FD2CC7">
      <w:pPr>
        <w:autoSpaceDE w:val="0"/>
        <w:autoSpaceDN w:val="0"/>
        <w:adjustRightInd w:val="0"/>
        <w:spacing w:line="276" w:lineRule="auto"/>
        <w:jc w:val="both"/>
        <w:rPr>
          <w:rFonts w:ascii="Trebuchet MS" w:hAnsi="Trebuchet MS" w:cs="Arial"/>
          <w:lang w:eastAsia="es-MX"/>
        </w:rPr>
      </w:pPr>
    </w:p>
    <w:p w14:paraId="3EFA4FC4" w14:textId="77777777" w:rsidR="00FD2CC7" w:rsidRPr="00C7505C" w:rsidRDefault="00FD2CC7" w:rsidP="00FD2CC7">
      <w:pPr>
        <w:autoSpaceDE w:val="0"/>
        <w:autoSpaceDN w:val="0"/>
        <w:adjustRightInd w:val="0"/>
        <w:spacing w:line="276" w:lineRule="auto"/>
        <w:jc w:val="both"/>
        <w:rPr>
          <w:rFonts w:ascii="Trebuchet MS" w:hAnsi="Trebuchet MS" w:cs="Arial"/>
          <w:color w:val="000000"/>
          <w:lang w:eastAsia="x-none"/>
        </w:rPr>
      </w:pPr>
      <w:r w:rsidRPr="00C7505C">
        <w:rPr>
          <w:rFonts w:ascii="Trebuchet MS" w:hAnsi="Trebuchet MS" w:cs="Arial"/>
          <w:lang w:eastAsia="es-MX"/>
        </w:rPr>
        <w:t>Es preciso establecer que esta autoridad integradora, ordenó realizar como diligencia de investigación la verificación de</w:t>
      </w:r>
      <w:r w:rsidRPr="00C7505C">
        <w:rPr>
          <w:rFonts w:ascii="Trebuchet MS" w:hAnsi="Trebuchet MS" w:cs="Arial"/>
          <w:color w:val="000000"/>
          <w:lang w:eastAsia="x-none"/>
        </w:rPr>
        <w:t xml:space="preserve"> la existencia y contenido de la publicaci</w:t>
      </w:r>
      <w:r w:rsidR="001209A4">
        <w:rPr>
          <w:rFonts w:ascii="Trebuchet MS" w:hAnsi="Trebuchet MS" w:cs="Arial"/>
          <w:color w:val="000000"/>
          <w:lang w:eastAsia="x-none"/>
        </w:rPr>
        <w:t>ón</w:t>
      </w:r>
      <w:r>
        <w:rPr>
          <w:rFonts w:ascii="Trebuchet MS" w:hAnsi="Trebuchet MS" w:cs="Arial"/>
          <w:color w:val="000000"/>
          <w:lang w:eastAsia="x-none"/>
        </w:rPr>
        <w:t xml:space="preserve"> </w:t>
      </w:r>
      <w:r w:rsidRPr="00C7505C">
        <w:rPr>
          <w:rFonts w:ascii="Trebuchet MS" w:hAnsi="Trebuchet MS" w:cs="Arial"/>
          <w:color w:val="000000"/>
          <w:lang w:eastAsia="x-none"/>
        </w:rPr>
        <w:t xml:space="preserve">precisada por el denunciante en su escrito inicial, misma que se llevó a cabo el </w:t>
      </w:r>
      <w:r>
        <w:rPr>
          <w:rFonts w:ascii="Trebuchet MS" w:hAnsi="Trebuchet MS" w:cs="Arial"/>
          <w:color w:val="000000"/>
          <w:lang w:eastAsia="x-none"/>
        </w:rPr>
        <w:t>día veintidós de mayo</w:t>
      </w:r>
      <w:r w:rsidRPr="00C7505C">
        <w:rPr>
          <w:rFonts w:ascii="Trebuchet MS" w:hAnsi="Trebuchet MS" w:cs="Arial"/>
          <w:color w:val="000000"/>
          <w:lang w:eastAsia="x-none"/>
        </w:rPr>
        <w:t xml:space="preserve">, </w:t>
      </w:r>
      <w:r w:rsidR="001209A4">
        <w:rPr>
          <w:rFonts w:ascii="Trebuchet MS" w:hAnsi="Trebuchet MS" w:cs="Arial"/>
          <w:color w:val="000000"/>
          <w:lang w:eastAsia="x-none"/>
        </w:rPr>
        <w:t xml:space="preserve">así como la verificación de la existencia de la lona objeto de denuncia, </w:t>
      </w:r>
      <w:r w:rsidRPr="00C7505C">
        <w:rPr>
          <w:rFonts w:ascii="Trebuchet MS" w:hAnsi="Trebuchet MS" w:cs="Arial"/>
          <w:color w:val="000000"/>
          <w:lang w:eastAsia="x-none"/>
        </w:rPr>
        <w:t xml:space="preserve">la cual consta en el acta de la función de Oficialía Electoral </w:t>
      </w:r>
      <w:r w:rsidRPr="00781464">
        <w:rPr>
          <w:rFonts w:ascii="Trebuchet MS" w:hAnsi="Trebuchet MS" w:cs="Arial"/>
          <w:color w:val="000000"/>
          <w:lang w:eastAsia="x-none"/>
        </w:rPr>
        <w:t xml:space="preserve">número </w:t>
      </w:r>
      <w:r w:rsidR="00781464" w:rsidRPr="00781464">
        <w:rPr>
          <w:rFonts w:ascii="Trebuchet MS" w:hAnsi="Trebuchet MS" w:cs="Arial"/>
          <w:color w:val="000000"/>
          <w:lang w:eastAsia="x-none"/>
        </w:rPr>
        <w:t>IEPC-OE/383</w:t>
      </w:r>
      <w:r w:rsidRPr="00781464">
        <w:rPr>
          <w:rFonts w:ascii="Trebuchet MS" w:hAnsi="Trebuchet MS" w:cs="Arial"/>
          <w:color w:val="000000"/>
          <w:lang w:eastAsia="x-none"/>
        </w:rPr>
        <w:t>/2021.</w:t>
      </w:r>
    </w:p>
    <w:p w14:paraId="23D2EC7E" w14:textId="77777777" w:rsidR="00FD2CC7" w:rsidRPr="00C7505C" w:rsidRDefault="00FD2CC7" w:rsidP="00FD2CC7">
      <w:pPr>
        <w:autoSpaceDE w:val="0"/>
        <w:autoSpaceDN w:val="0"/>
        <w:adjustRightInd w:val="0"/>
        <w:spacing w:line="276" w:lineRule="auto"/>
        <w:jc w:val="both"/>
        <w:rPr>
          <w:rFonts w:ascii="Trebuchet MS" w:hAnsi="Trebuchet MS" w:cs="Arial"/>
          <w:color w:val="000000"/>
          <w:lang w:eastAsia="x-none"/>
        </w:rPr>
      </w:pPr>
    </w:p>
    <w:p w14:paraId="6DC772E4" w14:textId="77777777" w:rsidR="00FD2CC7" w:rsidRPr="00C7505C" w:rsidRDefault="00FD2CC7" w:rsidP="00FD2CC7">
      <w:pPr>
        <w:spacing w:line="276" w:lineRule="auto"/>
        <w:jc w:val="both"/>
        <w:rPr>
          <w:rFonts w:ascii="Trebuchet MS" w:hAnsi="Trebuchet MS" w:cs="Arial"/>
          <w:color w:val="000000"/>
          <w:lang w:eastAsia="x-none"/>
        </w:rPr>
      </w:pPr>
      <w:r w:rsidRPr="00C7505C">
        <w:rPr>
          <w:rFonts w:ascii="Trebuchet MS" w:hAnsi="Trebuchet MS" w:cs="Arial"/>
          <w:color w:val="000000"/>
          <w:lang w:eastAsia="x-none"/>
        </w:rPr>
        <w:lastRenderedPageBreak/>
        <w:t>Dicha acta constituye una prueba documental pública que de conformidad al párrafo 2 del artículo 463 del código en la materia, misma que merece valor probatorio pleno.</w:t>
      </w:r>
    </w:p>
    <w:p w14:paraId="178F7BDB" w14:textId="77777777" w:rsidR="00FD2CC7" w:rsidRPr="00C7505C" w:rsidRDefault="00FD2CC7" w:rsidP="00FD2CC7">
      <w:pPr>
        <w:spacing w:line="276" w:lineRule="auto"/>
        <w:jc w:val="both"/>
        <w:rPr>
          <w:rFonts w:ascii="Trebuchet MS" w:hAnsi="Trebuchet MS" w:cs="Arial"/>
          <w:color w:val="000000"/>
          <w:lang w:eastAsia="x-none"/>
        </w:rPr>
      </w:pPr>
    </w:p>
    <w:p w14:paraId="768F511A" w14:textId="77777777" w:rsidR="00FD2CC7" w:rsidRDefault="00FD2CC7" w:rsidP="00FD2CC7">
      <w:pPr>
        <w:spacing w:line="276" w:lineRule="auto"/>
        <w:jc w:val="both"/>
        <w:rPr>
          <w:rFonts w:ascii="Trebuchet MS" w:eastAsia="Calibri" w:hAnsi="Trebuchet MS" w:cs="Arial"/>
          <w:color w:val="000000"/>
        </w:rPr>
      </w:pPr>
      <w:r w:rsidRPr="00C7505C">
        <w:rPr>
          <w:rFonts w:ascii="Trebuchet MS" w:eastAsia="Calibri" w:hAnsi="Trebuchet MS" w:cs="Arial"/>
          <w:b/>
        </w:rPr>
        <w:t>VI. Naturaleza y finalidad de las medidas cautelares.</w:t>
      </w:r>
      <w:r w:rsidRPr="00C7505C">
        <w:rPr>
          <w:rFonts w:ascii="Trebuchet MS" w:eastAsia="Calibri" w:hAnsi="Trebuchet MS" w:cs="Arial"/>
        </w:rPr>
        <w:t xml:space="preserve"> De conformidad con lo dispuesto en los artículos 472, párrafo 9, del Código; y 10, del Reglamento de Quejas y Denuncias de este Instituto; l</w:t>
      </w:r>
      <w:r w:rsidRPr="00C7505C">
        <w:rPr>
          <w:rFonts w:ascii="Trebuchet MS" w:eastAsia="Calibri" w:hAnsi="Trebuchet MS" w:cs="Arial"/>
          <w:color w:val="000000"/>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73275CC3" w14:textId="77777777" w:rsidR="00FD2CC7" w:rsidRPr="00C7505C" w:rsidRDefault="00FD2CC7" w:rsidP="00FD2CC7">
      <w:pPr>
        <w:spacing w:line="276" w:lineRule="auto"/>
        <w:jc w:val="both"/>
        <w:rPr>
          <w:rFonts w:ascii="Trebuchet MS" w:eastAsia="Calibri" w:hAnsi="Trebuchet MS" w:cs="Arial"/>
          <w:color w:val="000000"/>
        </w:rPr>
      </w:pPr>
    </w:p>
    <w:p w14:paraId="481E8AAB" w14:textId="77777777" w:rsidR="00FD2CC7" w:rsidRPr="00C7505C" w:rsidRDefault="00FD2CC7" w:rsidP="00FD2CC7">
      <w:pPr>
        <w:spacing w:line="276" w:lineRule="auto"/>
        <w:jc w:val="both"/>
        <w:rPr>
          <w:rFonts w:ascii="Trebuchet MS" w:eastAsia="Calibri" w:hAnsi="Trebuchet MS" w:cs="Arial"/>
          <w:color w:val="000000"/>
        </w:rPr>
      </w:pPr>
      <w:r w:rsidRPr="00C7505C">
        <w:rPr>
          <w:rFonts w:ascii="Trebuchet MS" w:eastAsia="Calibri" w:hAnsi="Trebuchet MS" w:cs="Arial"/>
          <w:color w:val="000000"/>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56BA9644" w14:textId="77777777" w:rsidR="00FD2CC7" w:rsidRPr="00C7505C" w:rsidRDefault="00FD2CC7" w:rsidP="00FD2CC7">
      <w:pPr>
        <w:spacing w:line="276" w:lineRule="auto"/>
        <w:jc w:val="both"/>
        <w:rPr>
          <w:rFonts w:ascii="Trebuchet MS" w:eastAsia="Calibri" w:hAnsi="Trebuchet MS" w:cs="Arial"/>
          <w:color w:val="000000"/>
        </w:rPr>
      </w:pPr>
    </w:p>
    <w:p w14:paraId="4F2387DE" w14:textId="77777777" w:rsidR="00FD2CC7" w:rsidRPr="00C7505C" w:rsidRDefault="00FD2CC7" w:rsidP="00FD2CC7">
      <w:pPr>
        <w:spacing w:line="276" w:lineRule="auto"/>
        <w:jc w:val="both"/>
        <w:rPr>
          <w:rFonts w:ascii="Trebuchet MS" w:eastAsia="Calibri" w:hAnsi="Trebuchet MS" w:cs="Arial"/>
          <w:color w:val="000000"/>
        </w:rPr>
      </w:pPr>
      <w:r w:rsidRPr="00C7505C">
        <w:rPr>
          <w:rFonts w:ascii="Trebuchet MS" w:eastAsia="Calibri" w:hAnsi="Trebuchet MS" w:cs="Arial"/>
          <w:color w:val="000000"/>
        </w:rPr>
        <w:t>En consecuencia, las medidas cautelares están dirigidas a garantizar la existencia y el restablecimiento del derecho que se considera afectado, cuyo titular estima que puede sufrir algún menoscabo.</w:t>
      </w:r>
    </w:p>
    <w:p w14:paraId="21202F56" w14:textId="77777777" w:rsidR="00FD2CC7" w:rsidRPr="00C7505C" w:rsidRDefault="00FD2CC7" w:rsidP="00FD2CC7">
      <w:pPr>
        <w:spacing w:line="276" w:lineRule="auto"/>
        <w:jc w:val="both"/>
        <w:rPr>
          <w:rFonts w:ascii="Trebuchet MS" w:eastAsia="Calibri" w:hAnsi="Trebuchet MS" w:cs="Arial"/>
          <w:color w:val="000000"/>
        </w:rPr>
      </w:pPr>
    </w:p>
    <w:p w14:paraId="6AC4A7FE" w14:textId="77777777" w:rsidR="00FD2CC7" w:rsidRDefault="00FD2CC7" w:rsidP="00FD2CC7">
      <w:pPr>
        <w:spacing w:line="276" w:lineRule="auto"/>
        <w:jc w:val="both"/>
        <w:rPr>
          <w:rFonts w:ascii="Trebuchet MS" w:eastAsia="Calibri" w:hAnsi="Trebuchet MS" w:cs="Arial"/>
          <w:color w:val="000000"/>
        </w:rPr>
      </w:pPr>
      <w:r w:rsidRPr="00C7505C">
        <w:rPr>
          <w:rFonts w:ascii="Trebuchet MS" w:eastAsia="Calibri" w:hAnsi="Trebuchet MS" w:cs="Arial"/>
          <w:color w:val="000000"/>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156DAC7E" w14:textId="77777777" w:rsidR="00FD2CC7" w:rsidRPr="00C7505C" w:rsidRDefault="00FD2CC7" w:rsidP="00FD2CC7">
      <w:pPr>
        <w:spacing w:line="276" w:lineRule="auto"/>
        <w:jc w:val="both"/>
        <w:rPr>
          <w:rFonts w:ascii="Trebuchet MS" w:eastAsia="Calibri" w:hAnsi="Trebuchet MS" w:cs="Arial"/>
          <w:color w:val="000000"/>
        </w:rPr>
      </w:pPr>
    </w:p>
    <w:p w14:paraId="2B7F22EF" w14:textId="77777777" w:rsidR="00FD2CC7" w:rsidRPr="00C7505C" w:rsidRDefault="00FD2CC7" w:rsidP="00FD2CC7">
      <w:pPr>
        <w:spacing w:line="276" w:lineRule="auto"/>
        <w:jc w:val="both"/>
        <w:rPr>
          <w:rFonts w:ascii="Trebuchet MS" w:eastAsia="Calibri" w:hAnsi="Trebuchet MS" w:cs="Arial"/>
          <w:color w:val="000000"/>
        </w:rPr>
      </w:pPr>
      <w:r w:rsidRPr="00C7505C">
        <w:rPr>
          <w:rFonts w:ascii="Trebuchet MS" w:eastAsia="Calibri" w:hAnsi="Trebuchet MS" w:cs="Arial"/>
          <w:color w:val="000000"/>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476BF767" w14:textId="77777777" w:rsidR="00FD2CC7" w:rsidRPr="00C7505C" w:rsidRDefault="00FD2CC7" w:rsidP="00FD2CC7">
      <w:pPr>
        <w:spacing w:line="276" w:lineRule="auto"/>
        <w:jc w:val="both"/>
        <w:rPr>
          <w:rFonts w:ascii="Trebuchet MS" w:eastAsia="Calibri" w:hAnsi="Trebuchet MS" w:cs="Arial"/>
          <w:color w:val="000000"/>
        </w:rPr>
      </w:pPr>
    </w:p>
    <w:p w14:paraId="13FEF653" w14:textId="77777777" w:rsidR="00FD2CC7" w:rsidRPr="00C7505C" w:rsidRDefault="00FD2CC7" w:rsidP="00FD2CC7">
      <w:pPr>
        <w:spacing w:line="276" w:lineRule="auto"/>
        <w:jc w:val="both"/>
        <w:rPr>
          <w:rFonts w:ascii="Trebuchet MS" w:eastAsia="Calibri" w:hAnsi="Trebuchet MS" w:cs="Arial"/>
          <w:color w:val="000000"/>
        </w:rPr>
      </w:pPr>
      <w:r w:rsidRPr="00C7505C">
        <w:rPr>
          <w:rFonts w:ascii="Trebuchet MS" w:eastAsia="Calibri" w:hAnsi="Trebuchet MS" w:cs="Arial"/>
          <w:color w:val="000000"/>
        </w:rPr>
        <w:t>Ahora bien, para que en el dictado de las medidas cautelares se cumpla el principio de legalidad, la fundamentación y motivación deberá ocuparse cuando menos, de los aspectos siguientes:</w:t>
      </w:r>
    </w:p>
    <w:p w14:paraId="373C81B4" w14:textId="77777777" w:rsidR="00FD2CC7" w:rsidRPr="00C7505C" w:rsidRDefault="00FD2CC7" w:rsidP="00FD2CC7">
      <w:pPr>
        <w:spacing w:line="276" w:lineRule="auto"/>
        <w:jc w:val="both"/>
        <w:rPr>
          <w:rFonts w:ascii="Trebuchet MS" w:eastAsia="Calibri" w:hAnsi="Trebuchet MS" w:cs="Arial"/>
          <w:color w:val="000000"/>
        </w:rPr>
      </w:pPr>
    </w:p>
    <w:p w14:paraId="2748AF08" w14:textId="77777777" w:rsidR="00FD2CC7" w:rsidRPr="00C7505C" w:rsidRDefault="00FD2CC7" w:rsidP="00FD2CC7">
      <w:pPr>
        <w:numPr>
          <w:ilvl w:val="0"/>
          <w:numId w:val="1"/>
        </w:numPr>
        <w:spacing w:line="276" w:lineRule="auto"/>
        <w:ind w:right="618"/>
        <w:jc w:val="both"/>
        <w:rPr>
          <w:rFonts w:ascii="Trebuchet MS" w:eastAsia="Calibri" w:hAnsi="Trebuchet MS" w:cs="Arial"/>
          <w:color w:val="000000"/>
        </w:rPr>
      </w:pPr>
      <w:r w:rsidRPr="00C7505C">
        <w:rPr>
          <w:rFonts w:ascii="Trebuchet MS" w:eastAsia="Calibri" w:hAnsi="Trebuchet MS" w:cs="Arial"/>
          <w:color w:val="000000"/>
        </w:rPr>
        <w:t>La probable violación a un derecho, del cual se pide la tutela en el proceso, y,</w:t>
      </w:r>
    </w:p>
    <w:p w14:paraId="2A6F9B2D" w14:textId="77777777" w:rsidR="00FD2CC7" w:rsidRPr="00C7505C" w:rsidRDefault="00FD2CC7" w:rsidP="00FD2CC7">
      <w:pPr>
        <w:numPr>
          <w:ilvl w:val="0"/>
          <w:numId w:val="1"/>
        </w:numPr>
        <w:spacing w:line="276" w:lineRule="auto"/>
        <w:ind w:right="618"/>
        <w:jc w:val="both"/>
        <w:rPr>
          <w:rFonts w:ascii="Trebuchet MS" w:eastAsia="Calibri" w:hAnsi="Trebuchet MS" w:cs="Arial"/>
          <w:color w:val="000000"/>
        </w:rPr>
      </w:pPr>
      <w:r w:rsidRPr="00C7505C">
        <w:rPr>
          <w:rFonts w:ascii="Trebuchet MS" w:eastAsia="Calibri" w:hAnsi="Trebuchet MS" w:cs="Arial"/>
          <w:color w:val="000000"/>
        </w:rPr>
        <w:t>El temor fundado de que, mientras llega la tutela jurídica efectiva, desaparezcan las circunstancias de hecho necesarias para alcanzar una decisión sobre el derecho o bien jurídico, cuya restitución se reclama (</w:t>
      </w:r>
      <w:proofErr w:type="spellStart"/>
      <w:r w:rsidRPr="00C7505C">
        <w:rPr>
          <w:rFonts w:ascii="Trebuchet MS" w:eastAsia="Calibri" w:hAnsi="Trebuchet MS" w:cs="Arial"/>
          <w:i/>
          <w:color w:val="000000"/>
        </w:rPr>
        <w:t>periculum</w:t>
      </w:r>
      <w:proofErr w:type="spellEnd"/>
      <w:r w:rsidRPr="00C7505C">
        <w:rPr>
          <w:rFonts w:ascii="Trebuchet MS" w:eastAsia="Calibri" w:hAnsi="Trebuchet MS" w:cs="Arial"/>
          <w:i/>
          <w:color w:val="000000"/>
        </w:rPr>
        <w:t xml:space="preserve"> in mora</w:t>
      </w:r>
      <w:r w:rsidRPr="00C7505C">
        <w:rPr>
          <w:rFonts w:ascii="Trebuchet MS" w:eastAsia="Calibri" w:hAnsi="Trebuchet MS" w:cs="Arial"/>
          <w:color w:val="000000"/>
        </w:rPr>
        <w:t>).</w:t>
      </w:r>
    </w:p>
    <w:p w14:paraId="16A0DBF3" w14:textId="77777777" w:rsidR="00FD2CC7" w:rsidRPr="00C7505C" w:rsidRDefault="00FD2CC7" w:rsidP="00FD2CC7">
      <w:pPr>
        <w:spacing w:line="276" w:lineRule="auto"/>
        <w:jc w:val="both"/>
        <w:rPr>
          <w:rFonts w:ascii="Trebuchet MS" w:eastAsia="Calibri" w:hAnsi="Trebuchet MS" w:cs="Arial"/>
          <w:color w:val="000000"/>
        </w:rPr>
      </w:pPr>
    </w:p>
    <w:p w14:paraId="3422C182" w14:textId="77777777" w:rsidR="00FD2CC7" w:rsidRPr="00C7505C" w:rsidRDefault="00FD2CC7" w:rsidP="00FD2CC7">
      <w:pPr>
        <w:spacing w:line="276" w:lineRule="auto"/>
        <w:jc w:val="both"/>
        <w:rPr>
          <w:rFonts w:ascii="Trebuchet MS" w:eastAsia="Calibri" w:hAnsi="Trebuchet MS" w:cs="Arial"/>
          <w:color w:val="000000"/>
        </w:rPr>
      </w:pPr>
      <w:r w:rsidRPr="00C7505C">
        <w:rPr>
          <w:rFonts w:ascii="Trebuchet MS" w:eastAsia="Calibri" w:hAnsi="Trebuchet MS" w:cs="Arial"/>
          <w:color w:val="000000"/>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346675F6" w14:textId="77777777" w:rsidR="00FD2CC7" w:rsidRPr="00C7505C" w:rsidRDefault="00FD2CC7" w:rsidP="00FD2CC7">
      <w:pPr>
        <w:spacing w:line="276" w:lineRule="auto"/>
        <w:jc w:val="both"/>
        <w:rPr>
          <w:rFonts w:ascii="Trebuchet MS" w:eastAsia="Calibri" w:hAnsi="Trebuchet MS" w:cs="Arial"/>
          <w:color w:val="000000"/>
        </w:rPr>
      </w:pPr>
    </w:p>
    <w:p w14:paraId="59C8411F" w14:textId="77777777" w:rsidR="00FD2CC7" w:rsidRPr="00C7505C" w:rsidRDefault="00FD2CC7" w:rsidP="00FD2CC7">
      <w:pPr>
        <w:spacing w:line="276" w:lineRule="auto"/>
        <w:jc w:val="both"/>
        <w:rPr>
          <w:rFonts w:ascii="Trebuchet MS" w:eastAsia="Calibri" w:hAnsi="Trebuchet MS" w:cs="Arial"/>
          <w:color w:val="000000"/>
        </w:rPr>
      </w:pPr>
      <w:r w:rsidRPr="00C7505C">
        <w:rPr>
          <w:rFonts w:ascii="Trebuchet MS" w:eastAsia="Calibri" w:hAnsi="Trebuchet MS" w:cs="Arial"/>
          <w:color w:val="000000"/>
        </w:rPr>
        <w:t xml:space="preserve">Atendiendo a esa lógica, el dictado de las medidas cautelares se debe ajustar a los criterios que la doctrina denomina como </w:t>
      </w:r>
      <w:proofErr w:type="spellStart"/>
      <w:r w:rsidRPr="00C7505C">
        <w:rPr>
          <w:rFonts w:ascii="Trebuchet MS" w:eastAsia="Calibri" w:hAnsi="Trebuchet MS" w:cs="Arial"/>
          <w:i/>
          <w:color w:val="000000"/>
        </w:rPr>
        <w:t>fumus</w:t>
      </w:r>
      <w:proofErr w:type="spellEnd"/>
      <w:r w:rsidRPr="00C7505C">
        <w:rPr>
          <w:rFonts w:ascii="Trebuchet MS" w:eastAsia="Calibri" w:hAnsi="Trebuchet MS" w:cs="Arial"/>
          <w:i/>
          <w:color w:val="000000"/>
        </w:rPr>
        <w:t xml:space="preserve"> </w:t>
      </w:r>
      <w:proofErr w:type="spellStart"/>
      <w:r w:rsidRPr="00C7505C">
        <w:rPr>
          <w:rFonts w:ascii="Trebuchet MS" w:eastAsia="Calibri" w:hAnsi="Trebuchet MS" w:cs="Arial"/>
          <w:i/>
          <w:color w:val="000000"/>
        </w:rPr>
        <w:t>boni</w:t>
      </w:r>
      <w:proofErr w:type="spellEnd"/>
      <w:r w:rsidRPr="00C7505C">
        <w:rPr>
          <w:rFonts w:ascii="Trebuchet MS" w:eastAsia="Calibri" w:hAnsi="Trebuchet MS" w:cs="Arial"/>
          <w:i/>
          <w:color w:val="000000"/>
        </w:rPr>
        <w:t xml:space="preserve"> iuris</w:t>
      </w:r>
      <w:r w:rsidRPr="00C7505C">
        <w:rPr>
          <w:rFonts w:ascii="Trebuchet MS" w:eastAsia="Calibri" w:hAnsi="Trebuchet MS" w:cs="Arial"/>
          <w:color w:val="000000"/>
        </w:rPr>
        <w:t xml:space="preserve"> –apariencia del buen derecho– unida al </w:t>
      </w:r>
      <w:proofErr w:type="spellStart"/>
      <w:r w:rsidRPr="00C7505C">
        <w:rPr>
          <w:rFonts w:ascii="Trebuchet MS" w:eastAsia="Calibri" w:hAnsi="Trebuchet MS" w:cs="Arial"/>
          <w:i/>
          <w:color w:val="000000"/>
        </w:rPr>
        <w:t>periculum</w:t>
      </w:r>
      <w:proofErr w:type="spellEnd"/>
      <w:r w:rsidRPr="00C7505C">
        <w:rPr>
          <w:rFonts w:ascii="Trebuchet MS" w:eastAsia="Calibri" w:hAnsi="Trebuchet MS" w:cs="Arial"/>
          <w:i/>
          <w:color w:val="000000"/>
        </w:rPr>
        <w:t xml:space="preserve"> in mora</w:t>
      </w:r>
      <w:r w:rsidRPr="00C7505C">
        <w:rPr>
          <w:rFonts w:ascii="Trebuchet MS" w:eastAsia="Calibri" w:hAnsi="Trebuchet MS" w:cs="Arial"/>
          <w:color w:val="000000"/>
        </w:rPr>
        <w:t xml:space="preserve"> –peligro en la demora- de que mientras llega la tutela efectiva se menoscabe o haga irreparable el derecho materia de la decisión final–.</w:t>
      </w:r>
    </w:p>
    <w:p w14:paraId="72772B89" w14:textId="77777777" w:rsidR="00FD2CC7" w:rsidRPr="00C7505C" w:rsidRDefault="00FD2CC7" w:rsidP="00FD2CC7">
      <w:pPr>
        <w:spacing w:line="276" w:lineRule="auto"/>
        <w:jc w:val="both"/>
        <w:rPr>
          <w:rFonts w:ascii="Trebuchet MS" w:eastAsia="Calibri" w:hAnsi="Trebuchet MS" w:cs="Arial"/>
          <w:color w:val="000000"/>
        </w:rPr>
      </w:pPr>
    </w:p>
    <w:p w14:paraId="60CE0879" w14:textId="77777777" w:rsidR="00FD2CC7" w:rsidRPr="00C7505C" w:rsidRDefault="00FD2CC7" w:rsidP="00FD2CC7">
      <w:pPr>
        <w:spacing w:line="276" w:lineRule="auto"/>
        <w:jc w:val="both"/>
        <w:rPr>
          <w:rFonts w:ascii="Trebuchet MS" w:eastAsia="Calibri" w:hAnsi="Trebuchet MS" w:cs="Arial"/>
          <w:color w:val="000000"/>
        </w:rPr>
      </w:pPr>
      <w:r w:rsidRPr="00C7505C">
        <w:rPr>
          <w:rFonts w:ascii="Trebuchet MS" w:eastAsia="Calibri" w:hAnsi="Trebuchet MS" w:cs="Arial"/>
          <w:color w:val="000000"/>
        </w:rPr>
        <w:t xml:space="preserve">Sobre el </w:t>
      </w:r>
      <w:proofErr w:type="spellStart"/>
      <w:r w:rsidRPr="00C7505C">
        <w:rPr>
          <w:rFonts w:ascii="Trebuchet MS" w:eastAsia="Calibri" w:hAnsi="Trebuchet MS" w:cs="Arial"/>
          <w:i/>
          <w:iCs/>
          <w:color w:val="000000"/>
        </w:rPr>
        <w:t>fumus</w:t>
      </w:r>
      <w:proofErr w:type="spellEnd"/>
      <w:r w:rsidRPr="00C7505C">
        <w:rPr>
          <w:rFonts w:ascii="Trebuchet MS" w:eastAsia="Calibri" w:hAnsi="Trebuchet MS" w:cs="Arial"/>
          <w:i/>
          <w:iCs/>
          <w:color w:val="000000"/>
        </w:rPr>
        <w:t xml:space="preserve"> </w:t>
      </w:r>
      <w:proofErr w:type="spellStart"/>
      <w:r w:rsidRPr="00C7505C">
        <w:rPr>
          <w:rFonts w:ascii="Trebuchet MS" w:eastAsia="Calibri" w:hAnsi="Trebuchet MS" w:cs="Arial"/>
          <w:i/>
          <w:iCs/>
          <w:color w:val="000000"/>
        </w:rPr>
        <w:t>boni</w:t>
      </w:r>
      <w:proofErr w:type="spellEnd"/>
      <w:r w:rsidRPr="00C7505C">
        <w:rPr>
          <w:rFonts w:ascii="Trebuchet MS" w:eastAsia="Calibri" w:hAnsi="Trebuchet MS" w:cs="Arial"/>
          <w:i/>
          <w:iCs/>
          <w:color w:val="000000"/>
        </w:rPr>
        <w:t xml:space="preserve"> iuris</w:t>
      </w:r>
      <w:r w:rsidRPr="00C7505C">
        <w:rPr>
          <w:rFonts w:ascii="Trebuchet MS" w:eastAsia="Calibri" w:hAnsi="Trebuchet MS" w:cs="Arial"/>
          <w:color w:val="000000"/>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C7505C">
        <w:rPr>
          <w:rFonts w:ascii="Trebuchet MS" w:eastAsia="Calibri" w:hAnsi="Trebuchet MS" w:cs="Arial"/>
          <w:i/>
          <w:iCs/>
          <w:color w:val="000000"/>
        </w:rPr>
        <w:t>periculum</w:t>
      </w:r>
      <w:proofErr w:type="spellEnd"/>
      <w:r w:rsidRPr="00C7505C">
        <w:rPr>
          <w:rFonts w:ascii="Trebuchet MS" w:eastAsia="Calibri" w:hAnsi="Trebuchet MS" w:cs="Arial"/>
          <w:i/>
          <w:iCs/>
          <w:color w:val="000000"/>
        </w:rPr>
        <w:t xml:space="preserve"> in mora </w:t>
      </w:r>
      <w:r w:rsidRPr="00C7505C">
        <w:rPr>
          <w:rFonts w:ascii="Trebuchet MS" w:eastAsia="Calibri" w:hAnsi="Trebuchet MS" w:cs="Arial"/>
          <w:color w:val="000000"/>
        </w:rPr>
        <w:t xml:space="preserve">o peligro en la demora consiste en la posible frustración de los derechos del promovente de la medida cautelar, ante el riesgo de su </w:t>
      </w:r>
      <w:proofErr w:type="spellStart"/>
      <w:r w:rsidRPr="00C7505C">
        <w:rPr>
          <w:rFonts w:ascii="Trebuchet MS" w:eastAsia="Calibri" w:hAnsi="Trebuchet MS" w:cs="Arial"/>
          <w:color w:val="000000"/>
        </w:rPr>
        <w:t>irreparabilidad</w:t>
      </w:r>
      <w:proofErr w:type="spellEnd"/>
      <w:r w:rsidRPr="00C7505C">
        <w:rPr>
          <w:rFonts w:ascii="Trebuchet MS" w:eastAsia="Calibri" w:hAnsi="Trebuchet MS" w:cs="Arial"/>
          <w:color w:val="000000"/>
        </w:rPr>
        <w:t>.</w:t>
      </w:r>
    </w:p>
    <w:p w14:paraId="5B2804C3" w14:textId="1201E99E" w:rsidR="00FD2CC7" w:rsidRPr="00C7505C" w:rsidRDefault="004A5008" w:rsidP="004A5008">
      <w:pPr>
        <w:tabs>
          <w:tab w:val="left" w:pos="6855"/>
        </w:tabs>
        <w:spacing w:line="276" w:lineRule="auto"/>
        <w:jc w:val="both"/>
        <w:rPr>
          <w:rFonts w:ascii="Trebuchet MS" w:eastAsia="Calibri" w:hAnsi="Trebuchet MS" w:cs="Arial"/>
          <w:color w:val="000000"/>
        </w:rPr>
      </w:pPr>
      <w:r>
        <w:rPr>
          <w:rFonts w:ascii="Trebuchet MS" w:eastAsia="Calibri" w:hAnsi="Trebuchet MS" w:cs="Arial"/>
          <w:color w:val="000000"/>
        </w:rPr>
        <w:tab/>
      </w:r>
    </w:p>
    <w:p w14:paraId="294BA1E1" w14:textId="7BB43BE9" w:rsidR="00FD2CC7" w:rsidRPr="00C7505C" w:rsidRDefault="00FD2CC7" w:rsidP="00FD2CC7">
      <w:pPr>
        <w:spacing w:line="276" w:lineRule="auto"/>
        <w:jc w:val="both"/>
        <w:rPr>
          <w:rFonts w:ascii="Trebuchet MS" w:eastAsia="Calibri" w:hAnsi="Trebuchet MS" w:cs="Arial"/>
          <w:color w:val="000000"/>
        </w:rPr>
      </w:pPr>
      <w:r w:rsidRPr="00C7505C">
        <w:rPr>
          <w:rFonts w:ascii="Trebuchet MS" w:eastAsia="Calibri" w:hAnsi="Trebuchet MS" w:cs="Arial"/>
          <w:color w:val="000000"/>
        </w:rPr>
        <w:t>Como se puede deducir, la verificación de ambos requisitos obliga indefectiblemente a que la autoridad</w:t>
      </w:r>
      <w:r w:rsidR="00F34E28">
        <w:rPr>
          <w:rFonts w:ascii="Trebuchet MS" w:eastAsia="Calibri" w:hAnsi="Trebuchet MS" w:cs="Arial"/>
          <w:color w:val="000000"/>
        </w:rPr>
        <w:t xml:space="preserve"> </w:t>
      </w:r>
      <w:proofErr w:type="spellStart"/>
      <w:r w:rsidR="00F34E28">
        <w:rPr>
          <w:rFonts w:ascii="Trebuchet MS" w:eastAsia="Calibri" w:hAnsi="Trebuchet MS" w:cs="Arial"/>
          <w:color w:val="000000"/>
        </w:rPr>
        <w:t>adminstrativa</w:t>
      </w:r>
      <w:proofErr w:type="spellEnd"/>
      <w:r w:rsidRPr="00C7505C">
        <w:rPr>
          <w:rFonts w:ascii="Trebuchet MS" w:eastAsia="Calibri" w:hAnsi="Trebuchet MS" w:cs="Arial"/>
          <w:color w:val="000000"/>
        </w:rPr>
        <w:t xml:space="preserve"> realice una evaluación preliminar del caso concreto en torno a las respectivas posiciones enfrentadas, a fin de determinar si se justifica o no el dictado de las medidas cautelares.</w:t>
      </w:r>
    </w:p>
    <w:p w14:paraId="558E03F0" w14:textId="77777777" w:rsidR="00FD2CC7" w:rsidRPr="00C7505C" w:rsidRDefault="00FD2CC7" w:rsidP="00FD2CC7">
      <w:pPr>
        <w:spacing w:line="276" w:lineRule="auto"/>
        <w:jc w:val="both"/>
        <w:rPr>
          <w:rFonts w:ascii="Trebuchet MS" w:eastAsia="Calibri" w:hAnsi="Trebuchet MS" w:cs="Arial"/>
          <w:color w:val="000000"/>
        </w:rPr>
      </w:pPr>
    </w:p>
    <w:p w14:paraId="4439E7CD" w14:textId="77777777" w:rsidR="00FD2CC7" w:rsidRPr="00C7505C" w:rsidRDefault="00FD2CC7" w:rsidP="00FD2CC7">
      <w:pPr>
        <w:spacing w:line="276" w:lineRule="auto"/>
        <w:jc w:val="both"/>
        <w:rPr>
          <w:rFonts w:ascii="Trebuchet MS" w:eastAsia="Calibri" w:hAnsi="Trebuchet MS" w:cs="Arial"/>
          <w:color w:val="000000"/>
        </w:rPr>
      </w:pPr>
      <w:r w:rsidRPr="00C7505C">
        <w:rPr>
          <w:rFonts w:ascii="Trebuchet MS" w:eastAsia="Calibri" w:hAnsi="Trebuchet MS" w:cs="Arial"/>
          <w:color w:val="000000"/>
        </w:rPr>
        <w:t xml:space="preserve">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w:t>
      </w:r>
      <w:r w:rsidRPr="00C7505C">
        <w:rPr>
          <w:rFonts w:ascii="Trebuchet MS" w:eastAsia="Calibri" w:hAnsi="Trebuchet MS" w:cs="Arial"/>
          <w:color w:val="000000"/>
        </w:rPr>
        <w:lastRenderedPageBreak/>
        <w:t>perjuicio al interés social o al orden público sea mayor a los daños que pudiera resentir el solicitante, supuesto en el cual, deberá negarse la medida cautelar.</w:t>
      </w:r>
    </w:p>
    <w:p w14:paraId="7C7E8699" w14:textId="77777777" w:rsidR="00FD2CC7" w:rsidRPr="00C7505C" w:rsidRDefault="00FD2CC7" w:rsidP="00FD2CC7">
      <w:pPr>
        <w:spacing w:line="276" w:lineRule="auto"/>
        <w:jc w:val="both"/>
        <w:rPr>
          <w:rFonts w:ascii="Trebuchet MS" w:eastAsia="Calibri" w:hAnsi="Trebuchet MS" w:cs="Arial"/>
          <w:color w:val="000000"/>
        </w:rPr>
      </w:pPr>
    </w:p>
    <w:p w14:paraId="1CFEA7B3" w14:textId="77777777" w:rsidR="00FD2CC7" w:rsidRPr="00C7505C" w:rsidRDefault="00FD2CC7" w:rsidP="00FD2CC7">
      <w:pPr>
        <w:spacing w:line="276" w:lineRule="auto"/>
        <w:jc w:val="both"/>
        <w:rPr>
          <w:rFonts w:ascii="Trebuchet MS" w:eastAsia="Calibri" w:hAnsi="Trebuchet MS" w:cs="Arial"/>
          <w:color w:val="000000"/>
        </w:rPr>
      </w:pPr>
      <w:r w:rsidRPr="00C7505C">
        <w:rPr>
          <w:rFonts w:ascii="Trebuchet MS" w:eastAsia="Calibri" w:hAnsi="Trebuchet MS" w:cs="Arial"/>
          <w:color w:val="000000"/>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70744B47" w14:textId="77777777" w:rsidR="00FD2CC7" w:rsidRPr="00C7505C" w:rsidRDefault="00FD2CC7" w:rsidP="00FD2CC7">
      <w:pPr>
        <w:spacing w:line="276" w:lineRule="auto"/>
        <w:jc w:val="both"/>
        <w:rPr>
          <w:rFonts w:ascii="Trebuchet MS" w:eastAsia="Calibri" w:hAnsi="Trebuchet MS" w:cs="Arial"/>
          <w:color w:val="000000"/>
        </w:rPr>
      </w:pPr>
    </w:p>
    <w:p w14:paraId="3878C70C" w14:textId="77777777" w:rsidR="00FD2CC7" w:rsidRPr="00C7505C" w:rsidRDefault="00FD2CC7" w:rsidP="00FD2CC7">
      <w:pPr>
        <w:numPr>
          <w:ilvl w:val="0"/>
          <w:numId w:val="2"/>
        </w:numPr>
        <w:spacing w:line="276" w:lineRule="auto"/>
        <w:ind w:right="476"/>
        <w:jc w:val="both"/>
        <w:rPr>
          <w:rFonts w:ascii="Trebuchet MS" w:eastAsia="Calibri" w:hAnsi="Trebuchet MS" w:cs="Arial"/>
          <w:color w:val="000000"/>
        </w:rPr>
      </w:pPr>
      <w:r w:rsidRPr="00C7505C">
        <w:rPr>
          <w:rFonts w:ascii="Trebuchet MS" w:eastAsia="Calibri" w:hAnsi="Trebuchet MS" w:cs="Arial"/>
          <w:color w:val="000000"/>
        </w:rPr>
        <w:t>Verificar si existe el derecho cuya tutela se pretende.</w:t>
      </w:r>
    </w:p>
    <w:p w14:paraId="0C78F2B3" w14:textId="77777777" w:rsidR="00FD2CC7" w:rsidRPr="00C7505C" w:rsidRDefault="00FD2CC7" w:rsidP="00FD2CC7">
      <w:pPr>
        <w:numPr>
          <w:ilvl w:val="0"/>
          <w:numId w:val="2"/>
        </w:numPr>
        <w:spacing w:line="276" w:lineRule="auto"/>
        <w:ind w:right="476"/>
        <w:jc w:val="both"/>
        <w:rPr>
          <w:rFonts w:ascii="Trebuchet MS" w:eastAsia="Calibri" w:hAnsi="Trebuchet MS" w:cs="Arial"/>
          <w:color w:val="000000"/>
        </w:rPr>
      </w:pPr>
      <w:r w:rsidRPr="00C7505C">
        <w:rPr>
          <w:rFonts w:ascii="Trebuchet MS" w:eastAsia="Calibri" w:hAnsi="Trebuchet MS" w:cs="Arial"/>
          <w:color w:val="000000"/>
        </w:rPr>
        <w:t>Justificar el temor fundado de que, ante la espera del dictado de la resolución definitiva, desaparezca la materia de controversia.</w:t>
      </w:r>
    </w:p>
    <w:p w14:paraId="1703809E" w14:textId="77777777" w:rsidR="00FD2CC7" w:rsidRPr="00C7505C" w:rsidRDefault="00FD2CC7" w:rsidP="00FD2CC7">
      <w:pPr>
        <w:numPr>
          <w:ilvl w:val="0"/>
          <w:numId w:val="2"/>
        </w:numPr>
        <w:spacing w:line="276" w:lineRule="auto"/>
        <w:ind w:right="476"/>
        <w:jc w:val="both"/>
        <w:rPr>
          <w:rFonts w:ascii="Trebuchet MS" w:eastAsia="Calibri" w:hAnsi="Trebuchet MS" w:cs="Arial"/>
          <w:color w:val="000000"/>
        </w:rPr>
      </w:pPr>
      <w:r w:rsidRPr="00C7505C">
        <w:rPr>
          <w:rFonts w:ascii="Trebuchet MS" w:eastAsia="Calibri" w:hAnsi="Trebuchet MS" w:cs="Arial"/>
          <w:color w:val="000000"/>
        </w:rPr>
        <w:t>Ponderar los valores y bienes jurídicos en conflicto, y justificar la idoneidad, razonabilidad y proporcionalidad de la determinación que se adopte.</w:t>
      </w:r>
    </w:p>
    <w:p w14:paraId="7C69DABA" w14:textId="77777777" w:rsidR="00FD2CC7" w:rsidRPr="00C7505C" w:rsidRDefault="00FD2CC7" w:rsidP="00FD2CC7">
      <w:pPr>
        <w:numPr>
          <w:ilvl w:val="0"/>
          <w:numId w:val="2"/>
        </w:numPr>
        <w:spacing w:line="276" w:lineRule="auto"/>
        <w:ind w:right="476"/>
        <w:jc w:val="both"/>
        <w:rPr>
          <w:rFonts w:ascii="Trebuchet MS" w:eastAsia="Calibri" w:hAnsi="Trebuchet MS" w:cs="Arial"/>
          <w:color w:val="000000"/>
        </w:rPr>
      </w:pPr>
      <w:r w:rsidRPr="00C7505C">
        <w:rPr>
          <w:rFonts w:ascii="Trebuchet MS" w:eastAsia="Calibri" w:hAnsi="Trebuchet MS" w:cs="Arial"/>
          <w:color w:val="000000"/>
        </w:rPr>
        <w:t>Fundar y motivar si la conducta denunciada, atendiendo al contexto en que se produce, trasciende o no a los límites del derecho o libertad que se considera afectado y, si presumiblemente, se ubica en el ámbito de lo ilícito.</w:t>
      </w:r>
    </w:p>
    <w:p w14:paraId="03F90DA8" w14:textId="77777777" w:rsidR="00FD2CC7" w:rsidRPr="00C7505C" w:rsidRDefault="00FD2CC7" w:rsidP="00FD2CC7">
      <w:pPr>
        <w:spacing w:line="276" w:lineRule="auto"/>
        <w:jc w:val="both"/>
        <w:rPr>
          <w:rFonts w:ascii="Trebuchet MS" w:eastAsia="Calibri" w:hAnsi="Trebuchet MS" w:cs="Arial"/>
          <w:color w:val="000000"/>
        </w:rPr>
      </w:pPr>
    </w:p>
    <w:p w14:paraId="048D91B8" w14:textId="77777777" w:rsidR="00FD2CC7" w:rsidRPr="00C7505C" w:rsidRDefault="00FD2CC7" w:rsidP="00FD2CC7">
      <w:pPr>
        <w:spacing w:line="276" w:lineRule="auto"/>
        <w:jc w:val="both"/>
        <w:rPr>
          <w:rFonts w:ascii="Trebuchet MS" w:eastAsia="Calibri" w:hAnsi="Trebuchet MS" w:cs="Arial"/>
          <w:color w:val="000000"/>
        </w:rPr>
      </w:pPr>
      <w:r w:rsidRPr="00C7505C">
        <w:rPr>
          <w:rFonts w:ascii="Trebuchet MS" w:eastAsia="Calibri" w:hAnsi="Trebuchet MS" w:cs="Arial"/>
          <w:color w:val="000000"/>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461BEF59" w14:textId="77777777" w:rsidR="00FD2CC7" w:rsidRPr="00C7505C" w:rsidRDefault="00FD2CC7" w:rsidP="00FD2CC7">
      <w:pPr>
        <w:spacing w:line="276" w:lineRule="auto"/>
        <w:jc w:val="both"/>
        <w:rPr>
          <w:rFonts w:ascii="Trebuchet MS" w:eastAsia="Calibri" w:hAnsi="Trebuchet MS" w:cs="Arial"/>
          <w:color w:val="000000"/>
          <w:highlight w:val="yellow"/>
        </w:rPr>
      </w:pPr>
    </w:p>
    <w:p w14:paraId="38BA0951" w14:textId="77777777" w:rsidR="00FD2CC7" w:rsidRDefault="00FD2CC7" w:rsidP="00FD2CC7">
      <w:pPr>
        <w:spacing w:line="276" w:lineRule="auto"/>
        <w:jc w:val="both"/>
        <w:rPr>
          <w:rFonts w:ascii="Trebuchet MS" w:eastAsia="Calibri" w:hAnsi="Trebuchet MS" w:cs="Arial"/>
        </w:rPr>
      </w:pPr>
      <w:r w:rsidRPr="00C7505C">
        <w:rPr>
          <w:rFonts w:ascii="Trebuchet MS" w:eastAsia="Calibri" w:hAnsi="Trebuchet MS" w:cs="Arial"/>
          <w:b/>
        </w:rPr>
        <w:t>VII. Pronunciamiento respecto de la solicitud de adopción de la medida cautelar.</w:t>
      </w:r>
      <w:r w:rsidRPr="00C7505C">
        <w:rPr>
          <w:rFonts w:ascii="Trebuchet MS" w:eastAsia="Calibri" w:hAnsi="Trebuchet MS" w:cs="Arial"/>
        </w:rPr>
        <w:t xml:space="preserve"> </w:t>
      </w:r>
    </w:p>
    <w:p w14:paraId="5404360D" w14:textId="77777777" w:rsidR="00FD2CC7" w:rsidRPr="00C7505C" w:rsidRDefault="00FD2CC7" w:rsidP="00FD2CC7">
      <w:pPr>
        <w:spacing w:line="276" w:lineRule="auto"/>
        <w:jc w:val="both"/>
        <w:rPr>
          <w:rFonts w:ascii="Trebuchet MS" w:eastAsia="Calibri" w:hAnsi="Trebuchet MS" w:cs="Arial"/>
        </w:rPr>
      </w:pPr>
    </w:p>
    <w:p w14:paraId="409A7175" w14:textId="77777777" w:rsidR="00FD2CC7" w:rsidRPr="00C7505C" w:rsidRDefault="00FD2CC7" w:rsidP="00FD2CC7">
      <w:pPr>
        <w:spacing w:line="276" w:lineRule="auto"/>
        <w:jc w:val="both"/>
        <w:rPr>
          <w:rFonts w:ascii="Trebuchet MS" w:hAnsi="Trebuchet MS" w:cs="Arial"/>
          <w:lang w:eastAsia="es-MX"/>
        </w:rPr>
      </w:pPr>
      <w:r w:rsidRPr="00C7505C">
        <w:rPr>
          <w:rFonts w:ascii="Trebuchet MS" w:eastAsia="Calibri" w:hAnsi="Trebuchet MS" w:cs="Arial"/>
          <w:color w:val="000000"/>
        </w:rPr>
        <w:t>Precisado lo anterior y considerado en su integridad el escrito de queja y las pruebas que obran en el expediente, se analiza la pretensión, hecha valer por la parte denunciante.</w:t>
      </w:r>
    </w:p>
    <w:p w14:paraId="7FFF5C15" w14:textId="77777777" w:rsidR="00FD2CC7" w:rsidRDefault="00FD2CC7" w:rsidP="00FD2CC7">
      <w:pPr>
        <w:spacing w:line="276" w:lineRule="auto"/>
        <w:jc w:val="both"/>
        <w:rPr>
          <w:rFonts w:ascii="Trebuchet MS" w:hAnsi="Trebuchet MS" w:cs="Arial"/>
          <w:color w:val="000000"/>
        </w:rPr>
      </w:pPr>
    </w:p>
    <w:p w14:paraId="027C95E2" w14:textId="420D6547" w:rsidR="00560457" w:rsidRPr="00AF746F" w:rsidRDefault="00560457" w:rsidP="00560457">
      <w:pPr>
        <w:pStyle w:val="Sinespaciado"/>
        <w:spacing w:line="276" w:lineRule="auto"/>
        <w:jc w:val="both"/>
        <w:rPr>
          <w:rFonts w:ascii="Trebuchet MS" w:hAnsi="Trebuchet MS" w:cs="Arial"/>
          <w:color w:val="000000"/>
        </w:rPr>
      </w:pPr>
      <w:r w:rsidRPr="00AF746F">
        <w:rPr>
          <w:rFonts w:ascii="Trebuchet MS" w:hAnsi="Trebuchet MS" w:cs="Arial"/>
          <w:color w:val="000000"/>
        </w:rPr>
        <w:t xml:space="preserve">Para tal efecto, a continuación, se detallará el resultado de las diligencias de investigación ordenadas, llevadas a cabo bajo en el acta de Oficialía Electoral </w:t>
      </w:r>
      <w:r w:rsidRPr="00AF746F">
        <w:rPr>
          <w:rFonts w:ascii="Trebuchet MS" w:hAnsi="Trebuchet MS" w:cs="Arial"/>
          <w:bCs/>
        </w:rPr>
        <w:lastRenderedPageBreak/>
        <w:t xml:space="preserve">número </w:t>
      </w:r>
      <w:r w:rsidRPr="00F34E28">
        <w:rPr>
          <w:rFonts w:ascii="Trebuchet MS" w:hAnsi="Trebuchet MS" w:cs="Arial"/>
        </w:rPr>
        <w:t>IEPC-OE/</w:t>
      </w:r>
      <w:r w:rsidR="00F34E28" w:rsidRPr="00F34E28">
        <w:rPr>
          <w:rFonts w:ascii="Trebuchet MS" w:hAnsi="Trebuchet MS" w:cs="Arial"/>
        </w:rPr>
        <w:t>393</w:t>
      </w:r>
      <w:r w:rsidRPr="00F34E28">
        <w:rPr>
          <w:rFonts w:ascii="Trebuchet MS" w:hAnsi="Trebuchet MS" w:cs="Arial"/>
        </w:rPr>
        <w:t>/2021</w:t>
      </w:r>
      <w:r w:rsidRPr="00AF746F">
        <w:rPr>
          <w:rFonts w:ascii="Trebuchet MS" w:hAnsi="Trebuchet MS" w:cs="Arial"/>
        </w:rPr>
        <w:t xml:space="preserve">, en las cuales se precisa </w:t>
      </w:r>
      <w:r>
        <w:rPr>
          <w:rFonts w:ascii="Trebuchet MS" w:hAnsi="Trebuchet MS" w:cs="Arial"/>
        </w:rPr>
        <w:t>el siguiente</w:t>
      </w:r>
      <w:r w:rsidRPr="00AF746F">
        <w:rPr>
          <w:rFonts w:ascii="Trebuchet MS" w:hAnsi="Trebuchet MS" w:cs="Arial"/>
        </w:rPr>
        <w:t xml:space="preserve"> resultado de la verificación del contenido de </w:t>
      </w:r>
      <w:r w:rsidRPr="00AF746F">
        <w:rPr>
          <w:rFonts w:ascii="Trebuchet MS" w:hAnsi="Trebuchet MS" w:cs="Arial"/>
          <w:color w:val="000000"/>
        </w:rPr>
        <w:t>las publicaciones denunciada</w:t>
      </w:r>
      <w:r>
        <w:rPr>
          <w:rFonts w:ascii="Trebuchet MS" w:hAnsi="Trebuchet MS" w:cs="Arial"/>
          <w:color w:val="000000"/>
        </w:rPr>
        <w:t>s</w:t>
      </w:r>
      <w:r w:rsidRPr="00AF746F">
        <w:rPr>
          <w:rFonts w:ascii="Trebuchet MS" w:hAnsi="Trebuchet MS" w:cs="Arial"/>
          <w:color w:val="000000"/>
        </w:rPr>
        <w:t>, en los siguientes términos:</w:t>
      </w:r>
    </w:p>
    <w:p w14:paraId="008EA325" w14:textId="77777777" w:rsidR="00560457" w:rsidRDefault="00560457" w:rsidP="00560457">
      <w:pPr>
        <w:spacing w:line="276" w:lineRule="auto"/>
        <w:jc w:val="both"/>
        <w:rPr>
          <w:rFonts w:ascii="Trebuchet MS" w:eastAsia="Calibri" w:hAnsi="Trebuchet MS" w:cs="Arial"/>
          <w:lang w:eastAsia="ar-SA" w:bidi="en-US"/>
        </w:rPr>
      </w:pPr>
    </w:p>
    <w:p w14:paraId="7B158414" w14:textId="77777777" w:rsidR="00560457" w:rsidRPr="00520C08" w:rsidRDefault="00560457" w:rsidP="00560457">
      <w:pPr>
        <w:pStyle w:val="Prrafodelista"/>
        <w:numPr>
          <w:ilvl w:val="0"/>
          <w:numId w:val="5"/>
        </w:numPr>
        <w:spacing w:after="200" w:line="276" w:lineRule="auto"/>
        <w:ind w:right="-93"/>
        <w:jc w:val="both"/>
        <w:rPr>
          <w:rFonts w:ascii="Trebuchet MS" w:eastAsia="Calibri" w:hAnsi="Trebuchet MS" w:cs="Arial"/>
          <w:lang w:eastAsia="ar-SA" w:bidi="en-US"/>
        </w:rPr>
      </w:pPr>
      <w:r w:rsidRPr="006971D5">
        <w:rPr>
          <w:rFonts w:ascii="Trebuchet MS" w:eastAsia="Calibri" w:hAnsi="Trebuchet MS" w:cs="Arial"/>
          <w:lang w:eastAsia="ar-SA" w:bidi="en-US"/>
        </w:rPr>
        <w:t xml:space="preserve">Publicación de fecha </w:t>
      </w:r>
      <w:r>
        <w:rPr>
          <w:rFonts w:ascii="Trebuchet MS" w:eastAsia="Calibri" w:hAnsi="Trebuchet MS" w:cs="Arial"/>
          <w:lang w:eastAsia="ar-SA" w:bidi="en-US"/>
        </w:rPr>
        <w:t>15 de abril</w:t>
      </w:r>
      <w:r w:rsidRPr="006971D5">
        <w:rPr>
          <w:rFonts w:ascii="Trebuchet MS" w:eastAsia="Calibri" w:hAnsi="Trebuchet MS" w:cs="Arial"/>
          <w:lang w:eastAsia="ar-SA" w:bidi="en-US"/>
        </w:rPr>
        <w:t xml:space="preserve"> de 2021, que se encuentra alojada en el siguiente link:</w:t>
      </w:r>
    </w:p>
    <w:tbl>
      <w:tblPr>
        <w:tblStyle w:val="Tablaconcuadrcula"/>
        <w:tblW w:w="0" w:type="auto"/>
        <w:tblInd w:w="279" w:type="dxa"/>
        <w:tblLook w:val="04A0" w:firstRow="1" w:lastRow="0" w:firstColumn="1" w:lastColumn="0" w:noHBand="0" w:noVBand="1"/>
      </w:tblPr>
      <w:tblGrid>
        <w:gridCol w:w="2994"/>
        <w:gridCol w:w="5555"/>
      </w:tblGrid>
      <w:tr w:rsidR="00560457" w:rsidRPr="00F23224" w14:paraId="5CBD774B" w14:textId="77777777" w:rsidTr="00752C86">
        <w:trPr>
          <w:trHeight w:val="436"/>
        </w:trPr>
        <w:tc>
          <w:tcPr>
            <w:tcW w:w="8717" w:type="dxa"/>
            <w:gridSpan w:val="2"/>
          </w:tcPr>
          <w:p w14:paraId="0378E89A" w14:textId="77777777" w:rsidR="00560457" w:rsidRDefault="00560457" w:rsidP="00752C86">
            <w:pPr>
              <w:pStyle w:val="Prrafodelista"/>
            </w:pPr>
          </w:p>
          <w:p w14:paraId="50800D9F" w14:textId="77777777" w:rsidR="00560457" w:rsidRDefault="00E71B6E" w:rsidP="00752C86">
            <w:pPr>
              <w:pStyle w:val="Prrafodelista"/>
            </w:pPr>
            <w:hyperlink r:id="rId9" w:history="1">
              <w:r w:rsidR="00560457" w:rsidRPr="00A31AB5">
                <w:rPr>
                  <w:rStyle w:val="Hipervnculo"/>
                </w:rPr>
                <w:t>https://www.facebook.com/HayfuturoconJulieta/photos/pbc.137209258358887/137209175025562</w:t>
              </w:r>
            </w:hyperlink>
            <w:r w:rsidR="00560457">
              <w:t xml:space="preserve"> </w:t>
            </w:r>
          </w:p>
          <w:p w14:paraId="5B977702" w14:textId="77777777" w:rsidR="00560457" w:rsidRPr="004064AC" w:rsidRDefault="00560457" w:rsidP="00752C86">
            <w:pPr>
              <w:pStyle w:val="Prrafodelista"/>
              <w:rPr>
                <w:rFonts w:ascii="Trebuchet MS" w:hAnsi="Trebuchet MS"/>
                <w:sz w:val="23"/>
                <w:szCs w:val="23"/>
              </w:rPr>
            </w:pPr>
          </w:p>
        </w:tc>
      </w:tr>
      <w:tr w:rsidR="00560457" w:rsidRPr="00F23224" w14:paraId="724532C1" w14:textId="77777777" w:rsidTr="00752C86">
        <w:tc>
          <w:tcPr>
            <w:tcW w:w="4111" w:type="dxa"/>
          </w:tcPr>
          <w:p w14:paraId="6B9663D7" w14:textId="77777777" w:rsidR="00560457" w:rsidRPr="00F23224" w:rsidRDefault="00560457" w:rsidP="00752C86">
            <w:pPr>
              <w:pStyle w:val="NormalWeb"/>
              <w:spacing w:before="0" w:beforeAutospacing="0" w:after="0" w:afterAutospacing="0" w:line="276" w:lineRule="auto"/>
              <w:contextualSpacing/>
              <w:jc w:val="both"/>
              <w:textAlignment w:val="baseline"/>
              <w:rPr>
                <w:rFonts w:ascii="Trebuchet MS" w:hAnsi="Trebuchet MS"/>
                <w:i/>
                <w:color w:val="000000"/>
                <w:sz w:val="22"/>
                <w:szCs w:val="22"/>
                <w:highlight w:val="yellow"/>
                <w:lang w:val="es-ES"/>
              </w:rPr>
            </w:pPr>
          </w:p>
          <w:p w14:paraId="03812905" w14:textId="77777777" w:rsidR="00560457" w:rsidRPr="00B70CA8" w:rsidRDefault="00560457" w:rsidP="00752C86">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B70CA8">
              <w:rPr>
                <w:rFonts w:ascii="Trebuchet MS" w:hAnsi="Trebuchet MS"/>
                <w:i/>
                <w:color w:val="000000"/>
                <w:sz w:val="20"/>
                <w:szCs w:val="20"/>
                <w:lang w:val="es-ES"/>
              </w:rPr>
              <w:t>Nombre del Perfil:</w:t>
            </w:r>
          </w:p>
          <w:p w14:paraId="0D0F4650" w14:textId="77777777" w:rsidR="00560457" w:rsidRDefault="00560457" w:rsidP="00752C86">
            <w:pPr>
              <w:pStyle w:val="NormalWeb"/>
              <w:spacing w:before="0" w:beforeAutospacing="0" w:after="0" w:afterAutospacing="0"/>
              <w:contextualSpacing/>
              <w:jc w:val="center"/>
              <w:textAlignment w:val="baseline"/>
              <w:rPr>
                <w:rFonts w:ascii="Trebuchet MS" w:hAnsi="Trebuchet MS"/>
                <w:i/>
                <w:color w:val="000000"/>
                <w:sz w:val="20"/>
                <w:szCs w:val="20"/>
                <w:highlight w:val="yellow"/>
                <w:lang w:val="es-ES"/>
              </w:rPr>
            </w:pPr>
            <w:r>
              <w:rPr>
                <w:rFonts w:ascii="Trebuchet MS" w:hAnsi="Trebuchet MS" w:cs="Arial"/>
                <w:i/>
                <w:sz w:val="20"/>
                <w:szCs w:val="20"/>
              </w:rPr>
              <w:t>Hay Futuro Ameca</w:t>
            </w:r>
          </w:p>
          <w:p w14:paraId="1E0925F5" w14:textId="77777777" w:rsidR="00560457" w:rsidRPr="00B70CA8" w:rsidRDefault="00560457" w:rsidP="00752C86">
            <w:pPr>
              <w:pStyle w:val="NormalWeb"/>
              <w:spacing w:before="0" w:beforeAutospacing="0" w:after="0" w:afterAutospacing="0"/>
              <w:contextualSpacing/>
              <w:jc w:val="center"/>
              <w:textAlignment w:val="baseline"/>
              <w:rPr>
                <w:rFonts w:ascii="Trebuchet MS" w:hAnsi="Trebuchet MS"/>
                <w:i/>
                <w:color w:val="000000"/>
                <w:sz w:val="20"/>
                <w:szCs w:val="20"/>
                <w:highlight w:val="yellow"/>
                <w:lang w:val="es-ES"/>
              </w:rPr>
            </w:pPr>
          </w:p>
          <w:p w14:paraId="6001F900" w14:textId="77777777" w:rsidR="00560457" w:rsidRPr="00B70CA8" w:rsidRDefault="00560457" w:rsidP="00752C86">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B70CA8">
              <w:rPr>
                <w:rFonts w:ascii="Trebuchet MS" w:hAnsi="Trebuchet MS"/>
                <w:i/>
                <w:color w:val="000000"/>
                <w:sz w:val="20"/>
                <w:szCs w:val="20"/>
                <w:lang w:val="es-ES"/>
              </w:rPr>
              <w:t>Contenido:</w:t>
            </w:r>
          </w:p>
          <w:p w14:paraId="46BA5C67" w14:textId="77777777" w:rsidR="00560457" w:rsidRPr="005143F5" w:rsidRDefault="00560457" w:rsidP="00752C86">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 xml:space="preserve">Imagen publicada </w:t>
            </w:r>
          </w:p>
          <w:p w14:paraId="7677A85E" w14:textId="77777777" w:rsidR="00560457" w:rsidRDefault="00560457" w:rsidP="00752C86">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67830CE4" w14:textId="77777777" w:rsidR="00560457" w:rsidRPr="00062A04" w:rsidRDefault="00560457" w:rsidP="00752C86">
            <w:pPr>
              <w:pStyle w:val="NormalWeb"/>
              <w:spacing w:before="0" w:beforeAutospacing="0" w:after="0" w:afterAutospacing="0" w:line="276" w:lineRule="auto"/>
              <w:contextualSpacing/>
              <w:jc w:val="both"/>
              <w:textAlignment w:val="baseline"/>
              <w:rPr>
                <w:rFonts w:ascii="Trebuchet MS" w:hAnsi="Trebuchet MS" w:cs="Arial"/>
                <w:i/>
                <w:sz w:val="20"/>
                <w:szCs w:val="20"/>
              </w:rPr>
            </w:pPr>
          </w:p>
        </w:tc>
        <w:tc>
          <w:tcPr>
            <w:tcW w:w="4606" w:type="dxa"/>
          </w:tcPr>
          <w:p w14:paraId="299272A7" w14:textId="77777777" w:rsidR="00560457" w:rsidRPr="00F23224" w:rsidRDefault="00560457" w:rsidP="00752C86">
            <w:pPr>
              <w:pStyle w:val="NormalWeb"/>
              <w:spacing w:before="0" w:beforeAutospacing="0" w:after="0" w:afterAutospacing="0" w:line="276" w:lineRule="auto"/>
              <w:contextualSpacing/>
              <w:jc w:val="center"/>
              <w:textAlignment w:val="baseline"/>
              <w:rPr>
                <w:rFonts w:ascii="Trebuchet MS" w:hAnsi="Trebuchet MS"/>
                <w:color w:val="000000"/>
                <w:highlight w:val="yellow"/>
                <w:lang w:val="es-ES"/>
              </w:rPr>
            </w:pPr>
            <w:r>
              <w:rPr>
                <w:noProof/>
                <w:lang w:eastAsia="es-MX"/>
              </w:rPr>
              <w:drawing>
                <wp:inline distT="0" distB="0" distL="0" distR="0" wp14:anchorId="1F4D5519" wp14:editId="74C65FD8">
                  <wp:extent cx="3018754" cy="1676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802" r="34" b="8491"/>
                          <a:stretch/>
                        </pic:blipFill>
                        <pic:spPr bwMode="auto">
                          <a:xfrm>
                            <a:off x="0" y="0"/>
                            <a:ext cx="3037580" cy="168685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3B8F7E5" w14:textId="77777777" w:rsidR="00560457" w:rsidRDefault="00560457" w:rsidP="00FD2CC7">
      <w:pPr>
        <w:spacing w:line="276" w:lineRule="auto"/>
        <w:jc w:val="both"/>
        <w:rPr>
          <w:rFonts w:ascii="Trebuchet MS" w:hAnsi="Trebuchet MS" w:cs="Arial"/>
          <w:color w:val="000000"/>
        </w:rPr>
      </w:pPr>
    </w:p>
    <w:p w14:paraId="4A0AE7AE" w14:textId="40BB47E7" w:rsidR="00560457" w:rsidRDefault="00560457" w:rsidP="00560457">
      <w:pPr>
        <w:pStyle w:val="Prrafodelista"/>
        <w:numPr>
          <w:ilvl w:val="0"/>
          <w:numId w:val="7"/>
        </w:numPr>
        <w:jc w:val="both"/>
        <w:rPr>
          <w:rFonts w:ascii="Trebuchet MS" w:eastAsia="Times New Roman" w:hAnsi="Trebuchet MS" w:cs="Times New Roman"/>
          <w:lang w:eastAsia="es-MX"/>
        </w:rPr>
      </w:pPr>
      <w:r>
        <w:rPr>
          <w:rFonts w:ascii="Trebuchet MS" w:eastAsia="Times New Roman" w:hAnsi="Trebuchet MS" w:cs="Times New Roman"/>
          <w:lang w:eastAsia="es-MX"/>
        </w:rPr>
        <w:t>Quiosco ubicado en la plaza principal de la localidad Los Pilares en el municipio de Ameca</w:t>
      </w:r>
      <w:r w:rsidRPr="00621522">
        <w:rPr>
          <w:rFonts w:ascii="Trebuchet MS" w:eastAsia="Times New Roman" w:hAnsi="Trebuchet MS" w:cs="Times New Roman"/>
          <w:lang w:eastAsia="es-MX"/>
        </w:rPr>
        <w:t>, Jalisco</w:t>
      </w:r>
      <w:r w:rsidR="00F34E28">
        <w:rPr>
          <w:rFonts w:ascii="Trebuchet MS" w:eastAsia="Times New Roman" w:hAnsi="Trebuchet MS" w:cs="Times New Roman"/>
          <w:lang w:eastAsia="es-MX"/>
        </w:rPr>
        <w:t>, no se localiza la lona objeto de la denuncia.</w:t>
      </w:r>
      <w:r>
        <w:rPr>
          <w:rFonts w:ascii="Trebuchet MS" w:eastAsia="Times New Roman" w:hAnsi="Trebuchet MS" w:cs="Times New Roman"/>
          <w:lang w:eastAsia="es-MX"/>
        </w:rPr>
        <w:t xml:space="preserve"> </w:t>
      </w:r>
    </w:p>
    <w:p w14:paraId="1F66CFBC" w14:textId="77777777" w:rsidR="00560457" w:rsidRPr="00560457" w:rsidRDefault="00560457" w:rsidP="00560457">
      <w:pPr>
        <w:ind w:left="360"/>
        <w:jc w:val="both"/>
        <w:rPr>
          <w:rFonts w:ascii="Trebuchet MS" w:eastAsia="Times New Roman" w:hAnsi="Trebuchet MS" w:cs="Times New Roman"/>
          <w:lang w:eastAsia="es-MX"/>
        </w:rPr>
      </w:pPr>
    </w:p>
    <w:p w14:paraId="463C2AC0" w14:textId="77777777" w:rsidR="00560457" w:rsidRDefault="00560457" w:rsidP="00560457">
      <w:pPr>
        <w:pStyle w:val="Prrafodelista"/>
        <w:spacing w:line="276" w:lineRule="auto"/>
        <w:ind w:left="0"/>
        <w:jc w:val="center"/>
        <w:rPr>
          <w:rFonts w:ascii="Trebuchet MS" w:hAnsi="Trebuchet MS" w:cs="Arial"/>
          <w:color w:val="000000"/>
        </w:rPr>
      </w:pPr>
      <w:r w:rsidRPr="00560457">
        <w:rPr>
          <w:rFonts w:ascii="Trebuchet MS" w:hAnsi="Trebuchet MS" w:cs="Arial"/>
          <w:noProof/>
          <w:color w:val="000000"/>
          <w:lang w:val="es-MX" w:eastAsia="es-MX"/>
        </w:rPr>
        <w:drawing>
          <wp:inline distT="0" distB="0" distL="0" distR="0" wp14:anchorId="7957D169" wp14:editId="3909915F">
            <wp:extent cx="5216524" cy="2838450"/>
            <wp:effectExtent l="0" t="0" r="3810" b="0"/>
            <wp:docPr id="2" name="Imagen 2" descr="C:\Users\felipe.vera\Downloads\WhatsApp Image 2021-05-27 at 13.37.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ipe.vera\Downloads\WhatsApp Image 2021-05-27 at 13.37.0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7158" cy="2844236"/>
                    </a:xfrm>
                    <a:prstGeom prst="rect">
                      <a:avLst/>
                    </a:prstGeom>
                    <a:noFill/>
                    <a:ln>
                      <a:noFill/>
                    </a:ln>
                  </pic:spPr>
                </pic:pic>
              </a:graphicData>
            </a:graphic>
          </wp:inline>
        </w:drawing>
      </w:r>
    </w:p>
    <w:p w14:paraId="0D40DE38" w14:textId="77777777" w:rsidR="00C563CE" w:rsidRPr="006024D4" w:rsidRDefault="00FD2CC7" w:rsidP="00FD2CC7">
      <w:pPr>
        <w:spacing w:line="276" w:lineRule="auto"/>
        <w:jc w:val="both"/>
        <w:rPr>
          <w:rFonts w:ascii="Trebuchet MS" w:hAnsi="Trebuchet MS" w:cs="Arial"/>
          <w:b/>
          <w:i/>
        </w:rPr>
      </w:pPr>
      <w:r w:rsidRPr="00220476">
        <w:rPr>
          <w:rFonts w:ascii="Trebuchet MS" w:eastAsia="Calibri" w:hAnsi="Trebuchet MS" w:cs="Arial"/>
          <w:lang w:eastAsia="ar-SA" w:bidi="en-US"/>
        </w:rPr>
        <w:lastRenderedPageBreak/>
        <w:t xml:space="preserve">Ahora bien, </w:t>
      </w:r>
      <w:r w:rsidRPr="00220476">
        <w:rPr>
          <w:rFonts w:ascii="Trebuchet MS" w:eastAsia="Calibri" w:hAnsi="Trebuchet MS" w:cs="Arial"/>
          <w:b/>
          <w:lang w:eastAsia="ar-SA" w:bidi="en-US"/>
        </w:rPr>
        <w:t>respecto de la solicitud realizada por la parte denunciante</w:t>
      </w:r>
      <w:r w:rsidRPr="00220476">
        <w:rPr>
          <w:rFonts w:ascii="Trebuchet MS" w:eastAsia="Calibri" w:hAnsi="Trebuchet MS" w:cs="Arial"/>
          <w:lang w:eastAsia="ar-SA" w:bidi="en-US"/>
        </w:rPr>
        <w:t>,</w:t>
      </w:r>
      <w:r w:rsidR="0044373B" w:rsidRPr="00220476">
        <w:rPr>
          <w:rFonts w:ascii="Trebuchet MS" w:eastAsia="Calibri" w:hAnsi="Trebuchet MS" w:cs="Arial"/>
          <w:lang w:eastAsia="ar-SA" w:bidi="en-US"/>
        </w:rPr>
        <w:t xml:space="preserve"> </w:t>
      </w:r>
      <w:r w:rsidR="0044373B" w:rsidRPr="00220476">
        <w:rPr>
          <w:rFonts w:ascii="Trebuchet MS" w:hAnsi="Trebuchet MS" w:cs="Arial"/>
          <w:lang w:eastAsia="x-none"/>
        </w:rPr>
        <w:t xml:space="preserve">desde una óptica preliminar y en apariencia del buen derecho, esta Comisión considera que el </w:t>
      </w:r>
      <w:r w:rsidR="00BA5C2B" w:rsidRPr="00220476">
        <w:rPr>
          <w:rFonts w:ascii="Trebuchet MS" w:hAnsi="Trebuchet MS" w:cs="Arial"/>
          <w:lang w:eastAsia="x-none"/>
        </w:rPr>
        <w:t xml:space="preserve">primer </w:t>
      </w:r>
      <w:r w:rsidR="0044373B" w:rsidRPr="00220476">
        <w:rPr>
          <w:rFonts w:ascii="Trebuchet MS" w:hAnsi="Trebuchet MS" w:cs="Arial"/>
          <w:lang w:eastAsia="x-none"/>
        </w:rPr>
        <w:t xml:space="preserve">motivo por el cual la parte quejosa solicita se ordene eliminar la publicación objeto de denuncia, consistente </w:t>
      </w:r>
      <w:r w:rsidR="00BA5C2B" w:rsidRPr="00220476">
        <w:rPr>
          <w:rFonts w:ascii="Trebuchet MS" w:hAnsi="Trebuchet MS" w:cs="Arial"/>
          <w:i/>
        </w:rPr>
        <w:t xml:space="preserve">en la aparición de un menor de edad sin ser difuminada su imagen, </w:t>
      </w:r>
      <w:r w:rsidR="002F5F2F">
        <w:rPr>
          <w:rFonts w:ascii="Trebuchet MS" w:hAnsi="Trebuchet MS" w:cs="Arial"/>
        </w:rPr>
        <w:t xml:space="preserve">así como la petición de solicitar a la parte </w:t>
      </w:r>
      <w:r w:rsidR="002F5F2F" w:rsidRPr="002F5F2F">
        <w:rPr>
          <w:rFonts w:ascii="Trebuchet MS" w:hAnsi="Trebuchet MS" w:cs="Arial"/>
          <w:i/>
        </w:rPr>
        <w:t>denunciante exhiba el permiso otorgado por quien se encuentre facultado hacerlo</w:t>
      </w:r>
      <w:r w:rsidR="002F5F2F">
        <w:rPr>
          <w:rFonts w:ascii="Trebuchet MS" w:hAnsi="Trebuchet MS" w:cs="Arial"/>
          <w:i/>
        </w:rPr>
        <w:t xml:space="preserve"> respecto del menor que aparece en la publicación denunciada, </w:t>
      </w:r>
      <w:r w:rsidR="00BA5C2B" w:rsidRPr="00220476">
        <w:rPr>
          <w:rFonts w:ascii="Trebuchet MS" w:hAnsi="Trebuchet MS" w:cs="Arial"/>
        </w:rPr>
        <w:t xml:space="preserve">resulta </w:t>
      </w:r>
      <w:r w:rsidR="00BA5C2B" w:rsidRPr="006024D4">
        <w:rPr>
          <w:rFonts w:ascii="Trebuchet MS" w:hAnsi="Trebuchet MS" w:cs="Arial"/>
          <w:b/>
        </w:rPr>
        <w:t>improcedente</w:t>
      </w:r>
      <w:r w:rsidR="00C563CE" w:rsidRPr="006024D4">
        <w:rPr>
          <w:rFonts w:ascii="Trebuchet MS" w:hAnsi="Trebuchet MS" w:cs="Arial"/>
          <w:b/>
          <w:i/>
        </w:rPr>
        <w:t>.</w:t>
      </w:r>
    </w:p>
    <w:p w14:paraId="0C99D55A" w14:textId="77777777" w:rsidR="00C563CE" w:rsidRPr="006024D4" w:rsidRDefault="00C563CE" w:rsidP="00FD2CC7">
      <w:pPr>
        <w:spacing w:line="276" w:lineRule="auto"/>
        <w:jc w:val="both"/>
        <w:rPr>
          <w:rFonts w:ascii="Trebuchet MS" w:hAnsi="Trebuchet MS" w:cs="Arial"/>
          <w:b/>
          <w:i/>
        </w:rPr>
      </w:pPr>
    </w:p>
    <w:p w14:paraId="049A8A5B" w14:textId="77777777" w:rsidR="00BA5C2B" w:rsidRPr="007319C2" w:rsidRDefault="00C563CE" w:rsidP="00BA5C2B">
      <w:pPr>
        <w:spacing w:line="276" w:lineRule="auto"/>
        <w:jc w:val="both"/>
        <w:rPr>
          <w:rFonts w:ascii="Trebuchet MS" w:hAnsi="Trebuchet MS" w:cs="Arial"/>
        </w:rPr>
      </w:pPr>
      <w:r w:rsidRPr="00220476">
        <w:rPr>
          <w:rFonts w:ascii="Trebuchet MS" w:hAnsi="Trebuchet MS" w:cs="Arial"/>
        </w:rPr>
        <w:t>E</w:t>
      </w:r>
      <w:r w:rsidR="00220476">
        <w:rPr>
          <w:rFonts w:ascii="Trebuchet MS" w:hAnsi="Trebuchet MS" w:cs="Arial"/>
        </w:rPr>
        <w:t xml:space="preserve">n virtud de que, </w:t>
      </w:r>
      <w:r w:rsidR="00BA5C2B" w:rsidRPr="00220476">
        <w:rPr>
          <w:rFonts w:ascii="Trebuchet MS" w:hAnsi="Trebuchet MS" w:cs="Arial"/>
        </w:rPr>
        <w:t xml:space="preserve">acorde a los </w:t>
      </w:r>
      <w:r w:rsidR="00BA5C2B" w:rsidRPr="00220476">
        <w:rPr>
          <w:rFonts w:ascii="Trebuchet MS" w:eastAsia="Calibri" w:hAnsi="Trebuchet MS"/>
        </w:rPr>
        <w:t xml:space="preserve">Lineamientos para la Protección de Niñas, Niños y Adolescentes en materia de Propaganda y Mensajes Electorales aprobado por el Consejo General del Instituto Nacional Electoral, mediante el acuerdo identificado con la clave </w:t>
      </w:r>
      <w:r w:rsidR="00BA5C2B" w:rsidRPr="00220476">
        <w:rPr>
          <w:rFonts w:ascii="Trebuchet MS" w:hAnsi="Trebuchet MS"/>
          <w:b/>
        </w:rPr>
        <w:t>INE/CG481/2019,</w:t>
      </w:r>
      <w:r w:rsidR="00BA5C2B" w:rsidRPr="00220476">
        <w:rPr>
          <w:rFonts w:ascii="Trebuchet MS" w:eastAsia="Calibri" w:hAnsi="Trebuchet MS"/>
        </w:rPr>
        <w:t xml:space="preserve"> </w:t>
      </w:r>
      <w:r w:rsidRPr="00220476">
        <w:rPr>
          <w:rFonts w:ascii="Trebuchet MS" w:eastAsia="Calibri" w:hAnsi="Trebuchet MS"/>
        </w:rPr>
        <w:t>en su punto 08, establece como requisito el consentimiento de la madre y del padre, de quien ejerza la patria potestad o del tutor o, en su caso, de la autoridad que debe suplirlo</w:t>
      </w:r>
      <w:r w:rsidRPr="007319C2">
        <w:rPr>
          <w:rFonts w:ascii="Trebuchet MS" w:eastAsia="Calibri" w:hAnsi="Trebuchet MS"/>
        </w:rPr>
        <w:t>s respecto de la niña, el niño o la o el adolescente que aparezca en la propaganda político-electoral o mensajes mediante su imagen, voz o cualquier otro dato que lo haga identificable, de manera directa o incidental.</w:t>
      </w:r>
    </w:p>
    <w:p w14:paraId="37BA826D" w14:textId="77777777" w:rsidR="00BA5C2B" w:rsidRPr="007319C2" w:rsidRDefault="00BA5C2B" w:rsidP="00BA5C2B">
      <w:pPr>
        <w:spacing w:line="276" w:lineRule="auto"/>
        <w:jc w:val="both"/>
        <w:rPr>
          <w:rFonts w:ascii="Trebuchet MS" w:eastAsia="Calibri" w:hAnsi="Trebuchet MS"/>
        </w:rPr>
      </w:pPr>
    </w:p>
    <w:p w14:paraId="092A6060" w14:textId="77777777" w:rsidR="00BA5C2B" w:rsidRPr="00220476" w:rsidRDefault="00BA5C2B" w:rsidP="00BA5C2B">
      <w:pPr>
        <w:spacing w:line="276" w:lineRule="auto"/>
        <w:jc w:val="both"/>
        <w:rPr>
          <w:rFonts w:ascii="Trebuchet MS" w:eastAsia="Calibri" w:hAnsi="Trebuchet MS"/>
        </w:rPr>
      </w:pPr>
      <w:r w:rsidRPr="007319C2">
        <w:rPr>
          <w:rFonts w:ascii="Trebuchet MS" w:eastAsia="Calibri" w:hAnsi="Trebuchet MS"/>
        </w:rPr>
        <w:t xml:space="preserve">Dichos lineamientos, en su artículo 5 señalan que las niñas, niños y adolescentes pueden aparecer de manera directa e incidental en la propaganda político-electoral, entendiéndose como aparición incidental cuando la imagen o dato que haga identificable al menor aparece </w:t>
      </w:r>
      <w:r w:rsidRPr="00220476">
        <w:rPr>
          <w:rFonts w:ascii="Trebuchet MS" w:eastAsia="Calibri" w:hAnsi="Trebuchet MS"/>
        </w:rPr>
        <w:t>de manera referencial, y será directa cuando la imagen del menor forma parte central de la referida propaganda.</w:t>
      </w:r>
    </w:p>
    <w:p w14:paraId="39BFEF02" w14:textId="77777777" w:rsidR="00786939" w:rsidRPr="00220476" w:rsidRDefault="00786939" w:rsidP="00BA5C2B">
      <w:pPr>
        <w:spacing w:line="276" w:lineRule="auto"/>
        <w:jc w:val="both"/>
        <w:rPr>
          <w:rFonts w:ascii="Trebuchet MS" w:eastAsia="Calibri" w:hAnsi="Trebuchet MS"/>
        </w:rPr>
      </w:pPr>
    </w:p>
    <w:p w14:paraId="17FAAD78" w14:textId="77777777" w:rsidR="00F34E28" w:rsidRDefault="00786939" w:rsidP="00220476">
      <w:pPr>
        <w:spacing w:line="276" w:lineRule="auto"/>
        <w:jc w:val="both"/>
        <w:rPr>
          <w:rFonts w:ascii="Trebuchet MS" w:eastAsia="Calibri" w:hAnsi="Trebuchet MS"/>
        </w:rPr>
      </w:pPr>
      <w:r w:rsidRPr="00220476">
        <w:rPr>
          <w:rFonts w:ascii="Trebuchet MS" w:eastAsia="Calibri" w:hAnsi="Trebuchet MS"/>
        </w:rPr>
        <w:t>De lo anterior se concluye que, la imagen, voz o cualquier otro dato respecto de las niñas, niños y adolescentes, utilizado en la propaganda político-electoral, tiene que tener la característica</w:t>
      </w:r>
      <w:r w:rsidR="00220476">
        <w:rPr>
          <w:rFonts w:ascii="Trebuchet MS" w:eastAsia="Calibri" w:hAnsi="Trebuchet MS"/>
        </w:rPr>
        <w:t xml:space="preserve"> de</w:t>
      </w:r>
      <w:r w:rsidRPr="00220476">
        <w:rPr>
          <w:rFonts w:ascii="Trebuchet MS" w:eastAsia="Calibri" w:hAnsi="Trebuchet MS"/>
        </w:rPr>
        <w:t xml:space="preserve"> hacer identificable al menor que en</w:t>
      </w:r>
      <w:r w:rsidR="00220476" w:rsidRPr="00220476">
        <w:rPr>
          <w:rFonts w:ascii="Trebuchet MS" w:eastAsia="Calibri" w:hAnsi="Trebuchet MS"/>
        </w:rPr>
        <w:t xml:space="preserve"> ella aparezca, ello en aras de preservar el</w:t>
      </w:r>
      <w:r w:rsidRPr="00220476">
        <w:rPr>
          <w:rFonts w:ascii="Trebuchet MS" w:eastAsia="Calibri" w:hAnsi="Trebuchet MS"/>
        </w:rPr>
        <w:t xml:space="preserve"> interés superior del menor </w:t>
      </w:r>
      <w:r w:rsidR="00220476" w:rsidRPr="00220476">
        <w:rPr>
          <w:rFonts w:ascii="Trebuchet MS" w:eastAsia="Calibri" w:hAnsi="Trebuchet MS"/>
        </w:rPr>
        <w:t>y de maximizar su dignidad y derechos</w:t>
      </w:r>
      <w:r w:rsidR="002F5F2F">
        <w:rPr>
          <w:rFonts w:ascii="Trebuchet MS" w:eastAsia="Calibri" w:hAnsi="Trebuchet MS"/>
        </w:rPr>
        <w:t xml:space="preserve">. </w:t>
      </w:r>
    </w:p>
    <w:p w14:paraId="7C7D636A" w14:textId="77777777" w:rsidR="00F34E28" w:rsidRDefault="00F34E28" w:rsidP="00220476">
      <w:pPr>
        <w:spacing w:line="276" w:lineRule="auto"/>
        <w:jc w:val="both"/>
        <w:rPr>
          <w:rFonts w:ascii="Trebuchet MS" w:eastAsia="Calibri" w:hAnsi="Trebuchet MS"/>
        </w:rPr>
      </w:pPr>
    </w:p>
    <w:p w14:paraId="1340F90B" w14:textId="06DD8D2B" w:rsidR="00220476" w:rsidRDefault="002F5F2F" w:rsidP="00220476">
      <w:pPr>
        <w:spacing w:line="276" w:lineRule="auto"/>
        <w:jc w:val="both"/>
        <w:rPr>
          <w:rFonts w:ascii="Trebuchet MS" w:eastAsia="Calibri" w:hAnsi="Trebuchet MS"/>
        </w:rPr>
      </w:pPr>
      <w:r>
        <w:rPr>
          <w:rFonts w:ascii="Trebuchet MS" w:eastAsia="Calibri" w:hAnsi="Trebuchet MS"/>
        </w:rPr>
        <w:t>S</w:t>
      </w:r>
      <w:r w:rsidR="00220476" w:rsidRPr="00220476">
        <w:rPr>
          <w:rFonts w:ascii="Trebuchet MS" w:eastAsia="Calibri" w:hAnsi="Trebuchet MS"/>
        </w:rPr>
        <w:t>in embargo en el caso en estudio, de las diligencias de investigación desahogadas por la Secretaría de este Instituto así como de las pruebas ofertadas por la parte denunciante, esta Comisión considera, en apariencia del buen derecho que los rasgos que aparecen y se alcanzan a apreciar a travé</w:t>
      </w:r>
      <w:bookmarkStart w:id="0" w:name="_GoBack"/>
      <w:bookmarkEnd w:id="0"/>
      <w:r w:rsidR="00220476" w:rsidRPr="00220476">
        <w:rPr>
          <w:rFonts w:ascii="Trebuchet MS" w:eastAsia="Calibri" w:hAnsi="Trebuchet MS"/>
        </w:rPr>
        <w:t xml:space="preserve">s de la vista, respecto del menor de edad que aparece en la imagen publicada y objeto de denuncia, </w:t>
      </w:r>
      <w:r w:rsidR="00220476" w:rsidRPr="00F34E28">
        <w:rPr>
          <w:rFonts w:ascii="Trebuchet MS" w:eastAsia="Calibri" w:hAnsi="Trebuchet MS"/>
          <w:b/>
          <w:bCs/>
        </w:rPr>
        <w:t xml:space="preserve">no son </w:t>
      </w:r>
      <w:r w:rsidR="00220476" w:rsidRPr="00F34E28">
        <w:rPr>
          <w:rFonts w:ascii="Trebuchet MS" w:eastAsia="Calibri" w:hAnsi="Trebuchet MS"/>
          <w:b/>
          <w:bCs/>
        </w:rPr>
        <w:lastRenderedPageBreak/>
        <w:t>suficientes para hacerlo identificable</w:t>
      </w:r>
      <w:r w:rsidR="00220476" w:rsidRPr="00220476">
        <w:rPr>
          <w:rFonts w:ascii="Trebuchet MS" w:eastAsia="Calibri" w:hAnsi="Trebuchet MS"/>
        </w:rPr>
        <w:t xml:space="preserve">, por lo cual se estima que la misma no contraviene lo estipulado en los citados lineamientos ni a la norma electoral vigente en materia de propaganda </w:t>
      </w:r>
      <w:r>
        <w:rPr>
          <w:rFonts w:ascii="Trebuchet MS" w:eastAsia="Calibri" w:hAnsi="Trebuchet MS"/>
        </w:rPr>
        <w:t>electoral, ni es necesario contar con el permiso de quienes ejercen la patria potestad del menor que en ella aparece.</w:t>
      </w:r>
    </w:p>
    <w:p w14:paraId="3E9EE241" w14:textId="77777777" w:rsidR="00220476" w:rsidRDefault="00220476" w:rsidP="00220476">
      <w:pPr>
        <w:spacing w:line="276" w:lineRule="auto"/>
        <w:jc w:val="both"/>
        <w:rPr>
          <w:rFonts w:ascii="Trebuchet MS" w:eastAsia="Calibri" w:hAnsi="Trebuchet MS"/>
        </w:rPr>
      </w:pPr>
    </w:p>
    <w:p w14:paraId="705AA77C" w14:textId="3292B88F" w:rsidR="00EE1E9C" w:rsidRDefault="00787297" w:rsidP="00EE1E9C">
      <w:pPr>
        <w:spacing w:line="276" w:lineRule="auto"/>
        <w:jc w:val="both"/>
        <w:rPr>
          <w:rFonts w:ascii="Trebuchet MS" w:hAnsi="Trebuchet MS" w:cs="Arial"/>
          <w:color w:val="000000"/>
        </w:rPr>
      </w:pPr>
      <w:r w:rsidRPr="007319C2">
        <w:rPr>
          <w:rFonts w:ascii="Trebuchet MS" w:eastAsia="Calibri" w:hAnsi="Trebuchet MS"/>
          <w:b/>
        </w:rPr>
        <w:t>Respecto del segundo motivo señalado por el impetrante</w:t>
      </w:r>
      <w:r>
        <w:rPr>
          <w:rFonts w:ascii="Trebuchet MS" w:eastAsia="Calibri" w:hAnsi="Trebuchet MS"/>
        </w:rPr>
        <w:t xml:space="preserve">, consistente en </w:t>
      </w:r>
      <w:r w:rsidRPr="00EE1E9C">
        <w:rPr>
          <w:rFonts w:ascii="Trebuchet MS" w:hAnsi="Trebuchet MS" w:cs="Arial"/>
          <w:i/>
        </w:rPr>
        <w:t xml:space="preserve">la existencia de una lona con propaganda electoral colocada en un espacio público como lo es un </w:t>
      </w:r>
      <w:proofErr w:type="spellStart"/>
      <w:r w:rsidRPr="00EE1E9C">
        <w:rPr>
          <w:rFonts w:ascii="Trebuchet MS" w:hAnsi="Trebuchet MS" w:cs="Arial"/>
          <w:i/>
        </w:rPr>
        <w:t>Kiosko</w:t>
      </w:r>
      <w:proofErr w:type="spellEnd"/>
      <w:r w:rsidRPr="00EE1E9C">
        <w:rPr>
          <w:rFonts w:ascii="Trebuchet MS" w:hAnsi="Trebuchet MS" w:cs="Arial"/>
          <w:i/>
        </w:rPr>
        <w:t xml:space="preserve"> de la Plaza Principal de la comunidad de Los Pilares, municipio de Ameca, Jalisco,</w:t>
      </w:r>
      <w:r w:rsidR="00781464">
        <w:rPr>
          <w:rFonts w:ascii="Trebuchet MS" w:hAnsi="Trebuchet MS" w:cs="Arial"/>
        </w:rPr>
        <w:t xml:space="preserve"> el</w:t>
      </w:r>
      <w:r>
        <w:rPr>
          <w:rFonts w:ascii="Trebuchet MS" w:hAnsi="Trebuchet MS" w:cs="Arial"/>
        </w:rPr>
        <w:t xml:space="preserve"> mism</w:t>
      </w:r>
      <w:r w:rsidR="00781464">
        <w:rPr>
          <w:rFonts w:ascii="Trebuchet MS" w:hAnsi="Trebuchet MS" w:cs="Arial"/>
        </w:rPr>
        <w:t xml:space="preserve">o </w:t>
      </w:r>
      <w:r>
        <w:rPr>
          <w:rFonts w:ascii="Trebuchet MS" w:hAnsi="Trebuchet MS" w:cs="Arial"/>
        </w:rPr>
        <w:t xml:space="preserve">resulta </w:t>
      </w:r>
      <w:r w:rsidRPr="007319C2">
        <w:rPr>
          <w:rFonts w:ascii="Trebuchet MS" w:hAnsi="Trebuchet MS" w:cs="Arial"/>
          <w:b/>
        </w:rPr>
        <w:t>improcedente</w:t>
      </w:r>
      <w:r>
        <w:rPr>
          <w:rFonts w:ascii="Trebuchet MS" w:hAnsi="Trebuchet MS" w:cs="Arial"/>
        </w:rPr>
        <w:t xml:space="preserve">, puesto que </w:t>
      </w:r>
      <w:r w:rsidR="00F34E28" w:rsidRPr="00F34E28">
        <w:rPr>
          <w:rFonts w:ascii="Trebuchet MS" w:hAnsi="Trebuchet MS" w:cs="Arial"/>
          <w:b/>
          <w:bCs/>
        </w:rPr>
        <w:t>no se localizó la lona denunciada</w:t>
      </w:r>
      <w:r w:rsidR="00F34E28">
        <w:rPr>
          <w:rFonts w:ascii="Trebuchet MS" w:hAnsi="Trebuchet MS" w:cs="Arial"/>
        </w:rPr>
        <w:t xml:space="preserve">, tal como conta en el acta referida; si bien se colocó al momento de lleva a cabo el mitin, nos encontramos ante </w:t>
      </w:r>
      <w:r>
        <w:rPr>
          <w:rFonts w:ascii="Trebuchet MS" w:hAnsi="Trebuchet MS" w:cs="Arial"/>
        </w:rPr>
        <w:t>un hecho ya consumado</w:t>
      </w:r>
      <w:r w:rsidR="00781464">
        <w:rPr>
          <w:rFonts w:ascii="Trebuchet MS" w:hAnsi="Trebuchet MS" w:cs="Arial"/>
        </w:rPr>
        <w:t xml:space="preserve"> pues el evento denunciado se llevó a cabo </w:t>
      </w:r>
      <w:r w:rsidR="007319C2">
        <w:rPr>
          <w:rFonts w:ascii="Trebuchet MS" w:hAnsi="Trebuchet MS" w:cs="Arial"/>
        </w:rPr>
        <w:t>presuntamente el pasado</w:t>
      </w:r>
      <w:r w:rsidR="00781464">
        <w:rPr>
          <w:rFonts w:ascii="Trebuchet MS" w:hAnsi="Trebuchet MS" w:cs="Arial"/>
        </w:rPr>
        <w:t xml:space="preserve"> quince de abril</w:t>
      </w:r>
      <w:r>
        <w:rPr>
          <w:rFonts w:ascii="Trebuchet MS" w:hAnsi="Trebuchet MS" w:cs="Arial"/>
        </w:rPr>
        <w:t xml:space="preserve">, </w:t>
      </w:r>
      <w:r w:rsidR="00781464">
        <w:rPr>
          <w:rFonts w:ascii="Trebuchet MS" w:hAnsi="Trebuchet MS" w:cs="Arial"/>
        </w:rPr>
        <w:t xml:space="preserve">por </w:t>
      </w:r>
      <w:r>
        <w:rPr>
          <w:rFonts w:ascii="Trebuchet MS" w:hAnsi="Trebuchet MS" w:cs="Arial"/>
        </w:rPr>
        <w:t>lo cual</w:t>
      </w:r>
      <w:r w:rsidR="00EE1E9C" w:rsidRPr="00993349">
        <w:rPr>
          <w:rFonts w:ascii="Trebuchet MS" w:hAnsi="Trebuchet MS" w:cs="Arial"/>
        </w:rPr>
        <w:t xml:space="preserve"> se encuentra</w:t>
      </w:r>
      <w:r w:rsidR="00EE1E9C">
        <w:rPr>
          <w:rFonts w:ascii="Trebuchet MS" w:hAnsi="Trebuchet MS" w:cs="Arial"/>
        </w:rPr>
        <w:t>n</w:t>
      </w:r>
      <w:r w:rsidR="00EE1E9C" w:rsidRPr="00993349">
        <w:rPr>
          <w:rFonts w:ascii="Trebuchet MS" w:hAnsi="Trebuchet MS" w:cs="Arial"/>
        </w:rPr>
        <w:t xml:space="preserve"> fuera del objeto que constituye a </w:t>
      </w:r>
      <w:r w:rsidR="00781464">
        <w:rPr>
          <w:rFonts w:ascii="Trebuchet MS" w:hAnsi="Trebuchet MS" w:cs="Arial"/>
        </w:rPr>
        <w:t>las medidas cautelares, el cual</w:t>
      </w:r>
      <w:r w:rsidR="00EE1E9C" w:rsidRPr="00993349">
        <w:rPr>
          <w:rFonts w:ascii="Trebuchet MS" w:hAnsi="Trebuchet MS" w:cs="Arial"/>
        </w:rPr>
        <w:t xml:space="preserve"> como ya se estipuló en el considerand</w:t>
      </w:r>
      <w:r w:rsidR="00781464">
        <w:rPr>
          <w:rFonts w:ascii="Trebuchet MS" w:hAnsi="Trebuchet MS" w:cs="Arial"/>
        </w:rPr>
        <w:t xml:space="preserve">o VI de la presente resolución </w:t>
      </w:r>
      <w:r w:rsidR="00EE1E9C" w:rsidRPr="00993349">
        <w:rPr>
          <w:rFonts w:ascii="Trebuchet MS" w:hAnsi="Trebuchet MS" w:cs="Arial"/>
        </w:rPr>
        <w:t xml:space="preserve">es el de </w:t>
      </w:r>
      <w:r w:rsidR="00EE1E9C" w:rsidRPr="00993349">
        <w:rPr>
          <w:rFonts w:ascii="Trebuchet MS" w:hAnsi="Trebuchet MS" w:cs="Arial"/>
          <w:color w:val="000000"/>
        </w:rPr>
        <w:t>co</w:t>
      </w:r>
      <w:r w:rsidR="00781464">
        <w:rPr>
          <w:rFonts w:ascii="Trebuchet MS" w:hAnsi="Trebuchet MS" w:cs="Arial"/>
          <w:color w:val="000000"/>
        </w:rPr>
        <w:t xml:space="preserve">nservar la materia del litigio </w:t>
      </w:r>
      <w:r w:rsidR="00EE1E9C" w:rsidRPr="00993349">
        <w:rPr>
          <w:rFonts w:ascii="Trebuchet MS" w:hAnsi="Trebuchet MS" w:cs="Arial"/>
          <w:color w:val="000000"/>
        </w:rPr>
        <w:t>así como para evitar un grave e irreparable daño a las partes en conflicto o a la sociedad, cuyas características son el de ser accesorias, en tanto la determinación no constituye un fin en sí mismo; y</w:t>
      </w:r>
      <w:r w:rsidR="00781464">
        <w:rPr>
          <w:rFonts w:ascii="Trebuchet MS" w:hAnsi="Trebuchet MS" w:cs="Arial"/>
          <w:color w:val="000000"/>
        </w:rPr>
        <w:t xml:space="preserve"> sumarias </w:t>
      </w:r>
      <w:r w:rsidR="00EE1E9C" w:rsidRPr="00993349">
        <w:rPr>
          <w:rFonts w:ascii="Trebuchet MS" w:hAnsi="Trebuchet MS" w:cs="Arial"/>
          <w:color w:val="000000"/>
        </w:rPr>
        <w:t>debido a que se tramitan en plazos breves, cuya finalidad es prever la dilación en el dictado de la resolución definitiva así como evitar que el perjuicio se vuelva irreparable, asegurando la eficacia de la resolución que se dicte.</w:t>
      </w:r>
    </w:p>
    <w:p w14:paraId="5E8E87C4" w14:textId="77777777" w:rsidR="00787297" w:rsidRDefault="00787297" w:rsidP="00220476">
      <w:pPr>
        <w:spacing w:line="276" w:lineRule="auto"/>
        <w:jc w:val="both"/>
        <w:rPr>
          <w:rFonts w:ascii="Trebuchet MS" w:hAnsi="Trebuchet MS" w:cs="Arial"/>
        </w:rPr>
      </w:pPr>
    </w:p>
    <w:p w14:paraId="1CFB6038" w14:textId="77777777" w:rsidR="002F5F2F" w:rsidRPr="00077C94" w:rsidRDefault="002F5F2F" w:rsidP="002F5F2F">
      <w:pPr>
        <w:spacing w:line="276" w:lineRule="auto"/>
        <w:jc w:val="both"/>
        <w:rPr>
          <w:rFonts w:ascii="Trebuchet MS" w:hAnsi="Trebuchet MS"/>
          <w:lang w:eastAsia="es-MX"/>
        </w:rPr>
      </w:pPr>
      <w:r w:rsidRPr="00077C94">
        <w:rPr>
          <w:rFonts w:ascii="Trebuchet MS" w:hAnsi="Trebuchet MS"/>
          <w:color w:val="000000"/>
          <w:lang w:eastAsia="es-MX"/>
        </w:rPr>
        <w:t xml:space="preserve">Así, en consideración de esta comisión, las medidas cautelares peticionadas por la parte denunciante, </w:t>
      </w:r>
      <w:r w:rsidRPr="00077C94">
        <w:rPr>
          <w:rFonts w:ascii="Trebuchet MS" w:hAnsi="Trebuchet MS"/>
          <w:b/>
          <w:bCs/>
          <w:color w:val="000000"/>
          <w:lang w:eastAsia="es-MX"/>
        </w:rPr>
        <w:t>resultan improcedentes</w:t>
      </w:r>
      <w:r w:rsidRPr="00077C94">
        <w:rPr>
          <w:rFonts w:ascii="Trebuchet MS" w:hAnsi="Trebuchet MS"/>
          <w:color w:val="000000"/>
          <w:lang w:eastAsia="es-MX"/>
        </w:rPr>
        <w:t xml:space="preserve"> de conformidad con lo dispuesto en el artículo 10, párrafos 1 y 4, del Reglamento de Quejas y Denuncias del Instituto Electoral y de Participación Ciudadana del Estado de Jalisco</w:t>
      </w:r>
      <w:r w:rsidR="007319C2">
        <w:rPr>
          <w:rFonts w:ascii="Trebuchet MS" w:hAnsi="Trebuchet MS"/>
          <w:color w:val="000000"/>
          <w:lang w:eastAsia="es-MX"/>
        </w:rPr>
        <w:t>.</w:t>
      </w:r>
    </w:p>
    <w:p w14:paraId="72A6FB0A" w14:textId="77777777" w:rsidR="002F5F2F" w:rsidRDefault="002F5F2F" w:rsidP="00FD2CC7">
      <w:pPr>
        <w:pStyle w:val="Sinespaciado"/>
        <w:spacing w:line="276" w:lineRule="auto"/>
        <w:jc w:val="both"/>
        <w:rPr>
          <w:rFonts w:ascii="Trebuchet MS" w:hAnsi="Trebuchet MS"/>
        </w:rPr>
      </w:pPr>
    </w:p>
    <w:p w14:paraId="0AF99F67" w14:textId="77777777" w:rsidR="00FD2CC7" w:rsidRPr="00C7505C" w:rsidRDefault="00FD2CC7" w:rsidP="00FD2CC7">
      <w:pPr>
        <w:spacing w:line="276" w:lineRule="auto"/>
        <w:jc w:val="both"/>
        <w:rPr>
          <w:rFonts w:ascii="Trebuchet MS" w:eastAsia="Calibri" w:hAnsi="Trebuchet MS" w:cs="Arial"/>
          <w:color w:val="000000"/>
        </w:rPr>
      </w:pPr>
      <w:r w:rsidRPr="00C7505C">
        <w:rPr>
          <w:rFonts w:ascii="Trebuchet MS" w:eastAsia="Calibri" w:hAnsi="Trebuchet MS" w:cs="Arial"/>
          <w:color w:val="000000"/>
        </w:rPr>
        <w:t>Las situaciones expuestas a lo largo del presente considerando, no prejuzgan respecto de la existencia o no de las infracciones denunciadas, lo que no es materia de la presente determinación, es decir, que, si bien en la presente resolución se ha determinado la adopción de medidas cautelares en su modalidad de tutela preventiva, la misma no prejuzga respecto de la existencia de una infracción que pudiera llegar a determinar la autoridad competente, al someter los mismos hechos a su consideración.</w:t>
      </w:r>
    </w:p>
    <w:p w14:paraId="2564F422" w14:textId="77777777" w:rsidR="00FD2CC7" w:rsidRPr="00C7505C" w:rsidRDefault="00FD2CC7" w:rsidP="00FD2CC7">
      <w:pPr>
        <w:autoSpaceDE w:val="0"/>
        <w:autoSpaceDN w:val="0"/>
        <w:adjustRightInd w:val="0"/>
        <w:spacing w:line="276" w:lineRule="auto"/>
        <w:jc w:val="both"/>
        <w:rPr>
          <w:rFonts w:ascii="Trebuchet MS" w:hAnsi="Trebuchet MS" w:cs="Arial"/>
        </w:rPr>
      </w:pPr>
    </w:p>
    <w:p w14:paraId="2CF67B4B" w14:textId="77777777" w:rsidR="00FD2CC7" w:rsidRPr="00C7505C" w:rsidRDefault="00FD2CC7" w:rsidP="00FD2CC7">
      <w:pPr>
        <w:pStyle w:val="Sinespaciado"/>
        <w:spacing w:line="276" w:lineRule="auto"/>
        <w:jc w:val="both"/>
        <w:rPr>
          <w:rFonts w:ascii="Trebuchet MS" w:hAnsi="Trebuchet MS"/>
          <w:lang w:eastAsia="ar-SA"/>
        </w:rPr>
      </w:pPr>
      <w:r w:rsidRPr="00C7505C">
        <w:rPr>
          <w:rFonts w:ascii="Trebuchet MS" w:hAnsi="Trebuchet MS"/>
          <w:lang w:eastAsia="ar-SA"/>
        </w:rPr>
        <w:t>Por las consideraciones antes expuestas, esta Comisión</w:t>
      </w:r>
    </w:p>
    <w:p w14:paraId="06E4B5E8" w14:textId="77777777" w:rsidR="00FD2CC7" w:rsidRPr="00C7505C" w:rsidRDefault="00FD2CC7" w:rsidP="00FD2CC7">
      <w:pPr>
        <w:spacing w:line="276" w:lineRule="auto"/>
        <w:jc w:val="both"/>
        <w:rPr>
          <w:rFonts w:ascii="Trebuchet MS" w:hAnsi="Trebuchet MS" w:cs="Arial"/>
          <w:b/>
          <w:lang w:eastAsia="ar-SA"/>
        </w:rPr>
      </w:pPr>
    </w:p>
    <w:p w14:paraId="0F23279A" w14:textId="77777777" w:rsidR="00FD2CC7" w:rsidRPr="00C7505C" w:rsidRDefault="00FD2CC7" w:rsidP="00FD2CC7">
      <w:pPr>
        <w:spacing w:line="276" w:lineRule="auto"/>
        <w:jc w:val="center"/>
        <w:rPr>
          <w:rFonts w:ascii="Trebuchet MS" w:hAnsi="Trebuchet MS" w:cs="Arial"/>
          <w:b/>
          <w:lang w:eastAsia="ar-SA"/>
        </w:rPr>
      </w:pPr>
      <w:r w:rsidRPr="00C7505C">
        <w:rPr>
          <w:rFonts w:ascii="Trebuchet MS" w:hAnsi="Trebuchet MS" w:cs="Arial"/>
          <w:b/>
          <w:lang w:eastAsia="ar-SA"/>
        </w:rPr>
        <w:lastRenderedPageBreak/>
        <w:t>R E S U E L V E:</w:t>
      </w:r>
    </w:p>
    <w:p w14:paraId="52B2F9C3" w14:textId="77777777" w:rsidR="00FD2CC7" w:rsidRPr="00C7505C" w:rsidRDefault="00FD2CC7" w:rsidP="00FD2CC7">
      <w:pPr>
        <w:spacing w:line="276" w:lineRule="auto"/>
        <w:jc w:val="both"/>
        <w:rPr>
          <w:rFonts w:ascii="Trebuchet MS" w:hAnsi="Trebuchet MS" w:cs="Arial"/>
          <w:b/>
          <w:lang w:eastAsia="es-ES"/>
        </w:rPr>
      </w:pPr>
    </w:p>
    <w:p w14:paraId="37249E3C" w14:textId="77777777" w:rsidR="00FD2CC7" w:rsidRPr="00C7505C" w:rsidRDefault="00FD2CC7" w:rsidP="00FD2CC7">
      <w:pPr>
        <w:pStyle w:val="Sinespaciado"/>
        <w:spacing w:line="276" w:lineRule="auto"/>
        <w:ind w:right="51"/>
        <w:jc w:val="both"/>
        <w:rPr>
          <w:rFonts w:ascii="Trebuchet MS" w:hAnsi="Trebuchet MS"/>
          <w:i/>
        </w:rPr>
      </w:pPr>
      <w:r w:rsidRPr="00C7505C">
        <w:rPr>
          <w:rFonts w:ascii="Trebuchet MS" w:hAnsi="Trebuchet MS"/>
          <w:b/>
        </w:rPr>
        <w:t>Primero.</w:t>
      </w:r>
      <w:r w:rsidRPr="00C7505C">
        <w:rPr>
          <w:rFonts w:ascii="Trebuchet MS" w:hAnsi="Trebuchet MS"/>
        </w:rPr>
        <w:t xml:space="preserve"> Se declaran improcedentes las medidas cautelares solicitadas por el denunciante por las razones expuestas en el considerando VII de la presente resolución.</w:t>
      </w:r>
    </w:p>
    <w:p w14:paraId="12D728F5" w14:textId="77777777" w:rsidR="00FD2CC7" w:rsidRPr="00C7505C" w:rsidRDefault="00FD2CC7" w:rsidP="00FD2CC7">
      <w:pPr>
        <w:spacing w:line="276" w:lineRule="auto"/>
        <w:ind w:right="51"/>
        <w:jc w:val="both"/>
        <w:rPr>
          <w:rFonts w:ascii="Trebuchet MS" w:hAnsi="Trebuchet MS" w:cs="Arial"/>
        </w:rPr>
      </w:pPr>
    </w:p>
    <w:p w14:paraId="634B0B94" w14:textId="77777777" w:rsidR="00FD2CC7" w:rsidRPr="00C7505C" w:rsidRDefault="00FD2CC7" w:rsidP="00FD2CC7">
      <w:pPr>
        <w:spacing w:line="276" w:lineRule="auto"/>
        <w:ind w:right="51"/>
        <w:jc w:val="both"/>
        <w:rPr>
          <w:rFonts w:ascii="Trebuchet MS" w:hAnsi="Trebuchet MS" w:cs="Arial"/>
          <w:lang w:eastAsia="es-ES"/>
        </w:rPr>
      </w:pPr>
      <w:r w:rsidRPr="00C7505C">
        <w:rPr>
          <w:rFonts w:ascii="Trebuchet MS" w:hAnsi="Trebuchet MS" w:cs="Arial"/>
          <w:b/>
        </w:rPr>
        <w:t>Segundo</w:t>
      </w:r>
      <w:r w:rsidR="007A42DD">
        <w:rPr>
          <w:rFonts w:ascii="Trebuchet MS" w:hAnsi="Trebuchet MS" w:cs="Arial"/>
          <w:b/>
        </w:rPr>
        <w:t xml:space="preserve">. </w:t>
      </w:r>
      <w:r w:rsidRPr="00C7505C">
        <w:rPr>
          <w:rFonts w:ascii="Trebuchet MS" w:hAnsi="Trebuchet MS" w:cs="Arial"/>
          <w:lang w:eastAsia="es-ES"/>
        </w:rPr>
        <w:t>Túrnese a la Secretaría Ejecutiva del Instit</w:t>
      </w:r>
      <w:r w:rsidR="007A42DD">
        <w:rPr>
          <w:rFonts w:ascii="Trebuchet MS" w:hAnsi="Trebuchet MS" w:cs="Arial"/>
          <w:lang w:eastAsia="es-ES"/>
        </w:rPr>
        <w:t>uto a fin de que notifique a la parte promovente la presente resolución</w:t>
      </w:r>
      <w:r w:rsidRPr="00C7505C">
        <w:rPr>
          <w:rFonts w:ascii="Trebuchet MS" w:hAnsi="Trebuchet MS" w:cs="Arial"/>
          <w:lang w:eastAsia="es-ES"/>
        </w:rPr>
        <w:t>.</w:t>
      </w:r>
    </w:p>
    <w:p w14:paraId="51081F08" w14:textId="77777777" w:rsidR="00FD2CC7" w:rsidRPr="00C7505C" w:rsidRDefault="00FD2CC7" w:rsidP="00FD2CC7">
      <w:pPr>
        <w:spacing w:line="276" w:lineRule="auto"/>
        <w:jc w:val="both"/>
        <w:rPr>
          <w:rFonts w:ascii="Trebuchet MS" w:hAnsi="Trebuchet MS" w:cs="Arial"/>
          <w:lang w:eastAsia="es-ES"/>
        </w:rPr>
      </w:pPr>
    </w:p>
    <w:p w14:paraId="3F9B4FD2" w14:textId="66BC6383" w:rsidR="00FD2CC7" w:rsidRPr="00C7505C" w:rsidRDefault="00FD2CC7" w:rsidP="00FD2CC7">
      <w:pPr>
        <w:spacing w:line="276" w:lineRule="auto"/>
        <w:jc w:val="center"/>
        <w:rPr>
          <w:rFonts w:ascii="Trebuchet MS" w:hAnsi="Trebuchet MS" w:cs="Arial"/>
          <w:b/>
          <w:lang w:eastAsia="es-ES"/>
        </w:rPr>
      </w:pPr>
      <w:r w:rsidRPr="00C7505C">
        <w:rPr>
          <w:rFonts w:ascii="Trebuchet MS" w:hAnsi="Trebuchet MS" w:cs="Arial"/>
          <w:b/>
          <w:lang w:eastAsia="es-ES"/>
        </w:rPr>
        <w:t xml:space="preserve">Guadalajara, Jalisco, a </w:t>
      </w:r>
      <w:r w:rsidR="006D1A61">
        <w:rPr>
          <w:rFonts w:ascii="Trebuchet MS" w:hAnsi="Trebuchet MS" w:cs="Arial"/>
          <w:b/>
          <w:lang w:eastAsia="es-ES"/>
        </w:rPr>
        <w:t>02</w:t>
      </w:r>
      <w:r>
        <w:rPr>
          <w:rFonts w:ascii="Trebuchet MS" w:hAnsi="Trebuchet MS" w:cs="Arial"/>
          <w:b/>
          <w:lang w:eastAsia="es-ES"/>
        </w:rPr>
        <w:t xml:space="preserve"> de </w:t>
      </w:r>
      <w:r w:rsidR="006D1A61">
        <w:rPr>
          <w:rFonts w:ascii="Trebuchet MS" w:hAnsi="Trebuchet MS" w:cs="Arial"/>
          <w:b/>
          <w:lang w:eastAsia="es-ES"/>
        </w:rPr>
        <w:t>junio</w:t>
      </w:r>
      <w:r w:rsidRPr="00C7505C">
        <w:rPr>
          <w:rFonts w:ascii="Trebuchet MS" w:hAnsi="Trebuchet MS" w:cs="Arial"/>
          <w:b/>
          <w:lang w:eastAsia="es-ES"/>
        </w:rPr>
        <w:t xml:space="preserve"> de 2021</w:t>
      </w:r>
    </w:p>
    <w:p w14:paraId="445203EE" w14:textId="77777777" w:rsidR="00FD2CC7" w:rsidRPr="00C7505C" w:rsidRDefault="00FD2CC7" w:rsidP="00FD2CC7">
      <w:pPr>
        <w:spacing w:line="276" w:lineRule="auto"/>
        <w:jc w:val="center"/>
        <w:rPr>
          <w:rFonts w:ascii="Trebuchet MS" w:hAnsi="Trebuchet MS" w:cs="Arial"/>
          <w:b/>
          <w:lang w:eastAsia="es-ES"/>
        </w:rPr>
      </w:pPr>
    </w:p>
    <w:p w14:paraId="196D96BB" w14:textId="77777777" w:rsidR="00FD2CC7" w:rsidRDefault="00FD2CC7" w:rsidP="00FD2CC7">
      <w:pPr>
        <w:spacing w:line="276" w:lineRule="auto"/>
        <w:jc w:val="center"/>
        <w:rPr>
          <w:rFonts w:ascii="Trebuchet MS" w:hAnsi="Trebuchet MS" w:cs="Arial"/>
          <w:b/>
          <w:lang w:eastAsia="es-ES"/>
        </w:rPr>
      </w:pPr>
    </w:p>
    <w:p w14:paraId="1C3C5289" w14:textId="77777777" w:rsidR="00FD2CC7" w:rsidRDefault="00FD2CC7" w:rsidP="00FD2CC7">
      <w:pPr>
        <w:spacing w:line="276" w:lineRule="auto"/>
        <w:jc w:val="center"/>
        <w:rPr>
          <w:rFonts w:ascii="Trebuchet MS" w:hAnsi="Trebuchet MS" w:cs="Arial"/>
          <w:b/>
          <w:lang w:eastAsia="es-ES"/>
        </w:rPr>
      </w:pPr>
    </w:p>
    <w:p w14:paraId="51371A00" w14:textId="77777777" w:rsidR="00FD2CC7" w:rsidRPr="00C7505C" w:rsidRDefault="00FD2CC7" w:rsidP="00FD2CC7">
      <w:pPr>
        <w:spacing w:line="276" w:lineRule="auto"/>
        <w:jc w:val="center"/>
        <w:rPr>
          <w:rFonts w:ascii="Trebuchet MS" w:hAnsi="Trebuchet MS" w:cs="Arial"/>
          <w:b/>
          <w:lang w:eastAsia="es-ES"/>
        </w:rPr>
      </w:pPr>
    </w:p>
    <w:tbl>
      <w:tblPr>
        <w:tblW w:w="0" w:type="auto"/>
        <w:tblLook w:val="04A0" w:firstRow="1" w:lastRow="0" w:firstColumn="1" w:lastColumn="0" w:noHBand="0" w:noVBand="1"/>
      </w:tblPr>
      <w:tblGrid>
        <w:gridCol w:w="4373"/>
        <w:gridCol w:w="4465"/>
      </w:tblGrid>
      <w:tr w:rsidR="00FD2CC7" w:rsidRPr="00C7505C" w14:paraId="40D955FF" w14:textId="77777777" w:rsidTr="00752C86">
        <w:trPr>
          <w:trHeight w:val="281"/>
        </w:trPr>
        <w:tc>
          <w:tcPr>
            <w:tcW w:w="8901" w:type="dxa"/>
            <w:gridSpan w:val="2"/>
            <w:shd w:val="clear" w:color="auto" w:fill="auto"/>
          </w:tcPr>
          <w:p w14:paraId="49ED4FBC" w14:textId="77777777" w:rsidR="00FD2CC7" w:rsidRPr="00C7505C" w:rsidRDefault="00FD2CC7" w:rsidP="00752C86">
            <w:pPr>
              <w:spacing w:line="276" w:lineRule="auto"/>
              <w:jc w:val="center"/>
              <w:rPr>
                <w:rFonts w:ascii="Trebuchet MS" w:hAnsi="Trebuchet MS" w:cs="Arial"/>
                <w:b/>
                <w:lang w:eastAsia="es-ES"/>
              </w:rPr>
            </w:pPr>
            <w:r w:rsidRPr="00C7505C">
              <w:rPr>
                <w:rFonts w:ascii="Trebuchet MS" w:hAnsi="Trebuchet MS" w:cs="Arial"/>
                <w:b/>
                <w:lang w:eastAsia="es-ES"/>
              </w:rPr>
              <w:t xml:space="preserve">Silvia Guadalupe Bustos Vásquez </w:t>
            </w:r>
          </w:p>
          <w:p w14:paraId="3018C20E" w14:textId="77777777" w:rsidR="00FD2CC7" w:rsidRPr="00C7505C" w:rsidRDefault="00FD2CC7" w:rsidP="00752C86">
            <w:pPr>
              <w:spacing w:line="276" w:lineRule="auto"/>
              <w:jc w:val="center"/>
              <w:rPr>
                <w:rFonts w:ascii="Trebuchet MS" w:hAnsi="Trebuchet MS" w:cs="Arial"/>
                <w:b/>
                <w:lang w:eastAsia="es-ES"/>
              </w:rPr>
            </w:pPr>
            <w:r w:rsidRPr="00C7505C">
              <w:rPr>
                <w:rFonts w:ascii="Trebuchet MS" w:hAnsi="Trebuchet MS" w:cs="Arial"/>
                <w:b/>
                <w:lang w:eastAsia="es-ES"/>
              </w:rPr>
              <w:t>Consejera electoral presidenta</w:t>
            </w:r>
          </w:p>
        </w:tc>
      </w:tr>
      <w:tr w:rsidR="00FD2CC7" w:rsidRPr="00C7505C" w14:paraId="1622218D" w14:textId="77777777" w:rsidTr="00752C86">
        <w:trPr>
          <w:trHeight w:val="980"/>
        </w:trPr>
        <w:tc>
          <w:tcPr>
            <w:tcW w:w="4404" w:type="dxa"/>
            <w:shd w:val="clear" w:color="auto" w:fill="auto"/>
          </w:tcPr>
          <w:p w14:paraId="6CC4F957" w14:textId="77777777" w:rsidR="00FD2CC7" w:rsidRPr="00C7505C" w:rsidRDefault="00FD2CC7" w:rsidP="00752C86">
            <w:pPr>
              <w:spacing w:line="276" w:lineRule="auto"/>
              <w:jc w:val="center"/>
              <w:rPr>
                <w:rFonts w:ascii="Trebuchet MS" w:hAnsi="Trebuchet MS" w:cs="Arial"/>
                <w:b/>
                <w:lang w:eastAsia="es-ES"/>
              </w:rPr>
            </w:pPr>
          </w:p>
          <w:p w14:paraId="5B9E7969" w14:textId="77777777" w:rsidR="00FD2CC7" w:rsidRPr="00C7505C" w:rsidRDefault="00FD2CC7" w:rsidP="00752C86">
            <w:pPr>
              <w:spacing w:line="276" w:lineRule="auto"/>
              <w:jc w:val="center"/>
              <w:rPr>
                <w:rFonts w:ascii="Trebuchet MS" w:hAnsi="Trebuchet MS" w:cs="Arial"/>
                <w:b/>
                <w:lang w:eastAsia="es-ES"/>
              </w:rPr>
            </w:pPr>
          </w:p>
          <w:p w14:paraId="69A4A641" w14:textId="77777777" w:rsidR="00FD2CC7" w:rsidRDefault="00FD2CC7" w:rsidP="00752C86">
            <w:pPr>
              <w:spacing w:line="276" w:lineRule="auto"/>
              <w:jc w:val="center"/>
              <w:rPr>
                <w:rFonts w:ascii="Trebuchet MS" w:hAnsi="Trebuchet MS" w:cs="Arial"/>
                <w:b/>
                <w:lang w:eastAsia="es-ES"/>
              </w:rPr>
            </w:pPr>
          </w:p>
          <w:p w14:paraId="6C8B0824" w14:textId="77777777" w:rsidR="00FD2CC7" w:rsidRPr="00C7505C" w:rsidRDefault="00FD2CC7" w:rsidP="00752C86">
            <w:pPr>
              <w:spacing w:line="276" w:lineRule="auto"/>
              <w:jc w:val="center"/>
              <w:rPr>
                <w:rFonts w:ascii="Trebuchet MS" w:hAnsi="Trebuchet MS" w:cs="Arial"/>
                <w:b/>
                <w:lang w:eastAsia="es-ES"/>
              </w:rPr>
            </w:pPr>
          </w:p>
          <w:p w14:paraId="2CC448F0" w14:textId="77777777" w:rsidR="00FD2CC7" w:rsidRPr="00C7505C" w:rsidRDefault="00FD2CC7" w:rsidP="00752C86">
            <w:pPr>
              <w:spacing w:line="276" w:lineRule="auto"/>
              <w:jc w:val="center"/>
              <w:rPr>
                <w:rFonts w:ascii="Trebuchet MS" w:hAnsi="Trebuchet MS" w:cs="Arial"/>
                <w:b/>
                <w:lang w:eastAsia="es-ES"/>
              </w:rPr>
            </w:pPr>
            <w:proofErr w:type="spellStart"/>
            <w:r w:rsidRPr="00C7505C">
              <w:rPr>
                <w:rFonts w:ascii="Trebuchet MS" w:hAnsi="Trebuchet MS" w:cs="Arial"/>
                <w:b/>
                <w:lang w:eastAsia="es-ES"/>
              </w:rPr>
              <w:t>Zoad</w:t>
            </w:r>
            <w:proofErr w:type="spellEnd"/>
            <w:r w:rsidRPr="00C7505C">
              <w:rPr>
                <w:rFonts w:ascii="Trebuchet MS" w:hAnsi="Trebuchet MS" w:cs="Arial"/>
                <w:b/>
                <w:lang w:eastAsia="es-ES"/>
              </w:rPr>
              <w:t xml:space="preserve"> </w:t>
            </w:r>
            <w:proofErr w:type="spellStart"/>
            <w:r w:rsidRPr="00C7505C">
              <w:rPr>
                <w:rFonts w:ascii="Trebuchet MS" w:hAnsi="Trebuchet MS" w:cs="Arial"/>
                <w:b/>
                <w:lang w:eastAsia="es-ES"/>
              </w:rPr>
              <w:t>Jeanine</w:t>
            </w:r>
            <w:proofErr w:type="spellEnd"/>
            <w:r w:rsidRPr="00C7505C">
              <w:rPr>
                <w:rFonts w:ascii="Trebuchet MS" w:hAnsi="Trebuchet MS" w:cs="Arial"/>
                <w:b/>
                <w:lang w:eastAsia="es-ES"/>
              </w:rPr>
              <w:t xml:space="preserve"> García González</w:t>
            </w:r>
          </w:p>
          <w:p w14:paraId="012EDC68" w14:textId="77777777" w:rsidR="00FD2CC7" w:rsidRPr="00C7505C" w:rsidRDefault="00FD2CC7" w:rsidP="00752C86">
            <w:pPr>
              <w:spacing w:line="276" w:lineRule="auto"/>
              <w:jc w:val="center"/>
              <w:rPr>
                <w:rFonts w:ascii="Trebuchet MS" w:hAnsi="Trebuchet MS" w:cs="Arial"/>
                <w:b/>
                <w:lang w:eastAsia="es-ES"/>
              </w:rPr>
            </w:pPr>
            <w:r w:rsidRPr="00C7505C">
              <w:rPr>
                <w:rFonts w:ascii="Trebuchet MS" w:hAnsi="Trebuchet MS" w:cs="Arial"/>
                <w:b/>
                <w:lang w:eastAsia="es-ES"/>
              </w:rPr>
              <w:t xml:space="preserve">Consejera electoral integrante </w:t>
            </w:r>
          </w:p>
        </w:tc>
        <w:tc>
          <w:tcPr>
            <w:tcW w:w="4497" w:type="dxa"/>
            <w:shd w:val="clear" w:color="auto" w:fill="auto"/>
          </w:tcPr>
          <w:p w14:paraId="7DCA449D" w14:textId="77777777" w:rsidR="00FD2CC7" w:rsidRDefault="00FD2CC7" w:rsidP="00752C86">
            <w:pPr>
              <w:spacing w:line="276" w:lineRule="auto"/>
              <w:jc w:val="center"/>
              <w:rPr>
                <w:rFonts w:ascii="Trebuchet MS" w:hAnsi="Trebuchet MS" w:cs="Arial"/>
                <w:b/>
                <w:lang w:eastAsia="es-ES"/>
              </w:rPr>
            </w:pPr>
          </w:p>
          <w:p w14:paraId="53B73C23" w14:textId="77777777" w:rsidR="00FD2CC7" w:rsidRPr="00C7505C" w:rsidRDefault="00FD2CC7" w:rsidP="00752C86">
            <w:pPr>
              <w:spacing w:line="276" w:lineRule="auto"/>
              <w:jc w:val="center"/>
              <w:rPr>
                <w:rFonts w:ascii="Trebuchet MS" w:hAnsi="Trebuchet MS" w:cs="Arial"/>
                <w:b/>
                <w:lang w:eastAsia="es-ES"/>
              </w:rPr>
            </w:pPr>
          </w:p>
          <w:p w14:paraId="378AEEE5" w14:textId="77777777" w:rsidR="00FD2CC7" w:rsidRPr="00C7505C" w:rsidRDefault="00FD2CC7" w:rsidP="00752C86">
            <w:pPr>
              <w:spacing w:line="276" w:lineRule="auto"/>
              <w:jc w:val="center"/>
              <w:rPr>
                <w:rFonts w:ascii="Trebuchet MS" w:hAnsi="Trebuchet MS" w:cs="Arial"/>
                <w:b/>
                <w:lang w:eastAsia="es-ES"/>
              </w:rPr>
            </w:pPr>
          </w:p>
          <w:p w14:paraId="67FB9B69" w14:textId="77777777" w:rsidR="00FD2CC7" w:rsidRPr="00C7505C" w:rsidRDefault="00FD2CC7" w:rsidP="00752C86">
            <w:pPr>
              <w:spacing w:line="276" w:lineRule="auto"/>
              <w:jc w:val="center"/>
              <w:rPr>
                <w:rFonts w:ascii="Trebuchet MS" w:hAnsi="Trebuchet MS" w:cs="Arial"/>
                <w:b/>
                <w:lang w:eastAsia="es-ES"/>
              </w:rPr>
            </w:pPr>
          </w:p>
          <w:p w14:paraId="3A85EB47" w14:textId="77777777" w:rsidR="00FD2CC7" w:rsidRPr="00C7505C" w:rsidRDefault="00FD2CC7" w:rsidP="00752C86">
            <w:pPr>
              <w:spacing w:line="276" w:lineRule="auto"/>
              <w:jc w:val="center"/>
              <w:rPr>
                <w:rFonts w:ascii="Trebuchet MS" w:hAnsi="Trebuchet MS" w:cs="Arial"/>
                <w:b/>
                <w:lang w:eastAsia="es-ES"/>
              </w:rPr>
            </w:pPr>
            <w:r w:rsidRPr="00C7505C">
              <w:rPr>
                <w:rFonts w:ascii="Trebuchet MS" w:hAnsi="Trebuchet MS" w:cs="Arial"/>
                <w:b/>
                <w:lang w:eastAsia="es-ES"/>
              </w:rPr>
              <w:t>Claudia Alejandra Vargas Bautista</w:t>
            </w:r>
          </w:p>
          <w:p w14:paraId="3E9FDE5B" w14:textId="77777777" w:rsidR="00FD2CC7" w:rsidRPr="00C7505C" w:rsidRDefault="00FD2CC7" w:rsidP="00752C86">
            <w:pPr>
              <w:spacing w:line="276" w:lineRule="auto"/>
              <w:jc w:val="center"/>
              <w:rPr>
                <w:rFonts w:ascii="Trebuchet MS" w:hAnsi="Trebuchet MS" w:cs="Arial"/>
                <w:b/>
                <w:lang w:eastAsia="es-ES"/>
              </w:rPr>
            </w:pPr>
            <w:r w:rsidRPr="00C7505C">
              <w:rPr>
                <w:rFonts w:ascii="Trebuchet MS" w:hAnsi="Trebuchet MS" w:cs="Arial"/>
                <w:b/>
                <w:lang w:eastAsia="es-ES"/>
              </w:rPr>
              <w:t xml:space="preserve">Consejera electoral integrante </w:t>
            </w:r>
          </w:p>
        </w:tc>
      </w:tr>
    </w:tbl>
    <w:p w14:paraId="366DE58E" w14:textId="77777777" w:rsidR="00FD2CC7" w:rsidRPr="00C7505C" w:rsidRDefault="00FD2CC7" w:rsidP="00FD2CC7">
      <w:pPr>
        <w:spacing w:line="276" w:lineRule="auto"/>
        <w:jc w:val="center"/>
        <w:rPr>
          <w:rFonts w:ascii="Trebuchet MS" w:eastAsia="Calibri" w:hAnsi="Trebuchet MS" w:cs="Arial"/>
          <w:b/>
        </w:rPr>
      </w:pPr>
    </w:p>
    <w:p w14:paraId="310C4F6E" w14:textId="77777777" w:rsidR="00FD2CC7" w:rsidRDefault="00FD2CC7" w:rsidP="00FD2CC7">
      <w:pPr>
        <w:spacing w:line="276" w:lineRule="auto"/>
        <w:jc w:val="center"/>
        <w:rPr>
          <w:rFonts w:ascii="Trebuchet MS" w:eastAsia="Calibri" w:hAnsi="Trebuchet MS" w:cs="Arial"/>
          <w:b/>
        </w:rPr>
      </w:pPr>
    </w:p>
    <w:p w14:paraId="404FF671" w14:textId="77777777" w:rsidR="00FD2CC7" w:rsidRDefault="00FD2CC7" w:rsidP="00FD2CC7">
      <w:pPr>
        <w:spacing w:line="276" w:lineRule="auto"/>
        <w:jc w:val="center"/>
        <w:rPr>
          <w:rFonts w:ascii="Trebuchet MS" w:eastAsia="Calibri" w:hAnsi="Trebuchet MS" w:cs="Arial"/>
          <w:b/>
        </w:rPr>
      </w:pPr>
    </w:p>
    <w:p w14:paraId="56AE31D4" w14:textId="77777777" w:rsidR="00FD2CC7" w:rsidRPr="00C7505C" w:rsidRDefault="00FD2CC7" w:rsidP="00FD2CC7">
      <w:pPr>
        <w:spacing w:line="276" w:lineRule="auto"/>
        <w:jc w:val="center"/>
        <w:rPr>
          <w:rFonts w:ascii="Trebuchet MS" w:eastAsia="Calibri" w:hAnsi="Trebuchet MS" w:cs="Arial"/>
          <w:b/>
        </w:rPr>
      </w:pPr>
    </w:p>
    <w:p w14:paraId="73BA779E" w14:textId="77777777" w:rsidR="00FD2CC7" w:rsidRPr="00C7505C" w:rsidRDefault="00FD2CC7" w:rsidP="00FD2CC7">
      <w:pPr>
        <w:spacing w:line="276" w:lineRule="auto"/>
        <w:jc w:val="center"/>
        <w:rPr>
          <w:rFonts w:ascii="Trebuchet MS" w:eastAsia="Calibri" w:hAnsi="Trebuchet MS" w:cs="Arial"/>
          <w:b/>
        </w:rPr>
      </w:pPr>
      <w:r w:rsidRPr="00C7505C">
        <w:rPr>
          <w:rFonts w:ascii="Trebuchet MS" w:eastAsia="Calibri" w:hAnsi="Trebuchet MS" w:cs="Arial"/>
          <w:b/>
        </w:rPr>
        <w:t>Luis Alfonso Campos Guzmán</w:t>
      </w:r>
    </w:p>
    <w:p w14:paraId="538BCDED" w14:textId="77777777" w:rsidR="00FD2CC7" w:rsidRPr="00C7505C" w:rsidRDefault="00FD2CC7" w:rsidP="00FD2CC7">
      <w:pPr>
        <w:ind w:left="2832" w:firstLine="708"/>
        <w:rPr>
          <w:rFonts w:ascii="Trebuchet MS" w:hAnsi="Trebuchet MS"/>
        </w:rPr>
      </w:pPr>
      <w:r w:rsidRPr="00C7505C">
        <w:rPr>
          <w:rFonts w:ascii="Trebuchet MS" w:eastAsia="Calibri" w:hAnsi="Trebuchet MS" w:cs="Arial"/>
          <w:b/>
        </w:rPr>
        <w:t>Secretario técnico</w:t>
      </w:r>
    </w:p>
    <w:p w14:paraId="3567DBBC" w14:textId="77777777" w:rsidR="00FD2CC7" w:rsidRPr="00C7505C" w:rsidRDefault="00FD2CC7" w:rsidP="00FD2CC7">
      <w:pPr>
        <w:rPr>
          <w:rFonts w:ascii="Trebuchet MS" w:hAnsi="Trebuchet MS"/>
        </w:rPr>
      </w:pPr>
    </w:p>
    <w:p w14:paraId="6C657E95" w14:textId="77777777" w:rsidR="00FD2CC7" w:rsidRPr="00C7505C" w:rsidRDefault="00FD2CC7" w:rsidP="00FD2CC7">
      <w:pPr>
        <w:rPr>
          <w:rFonts w:ascii="Trebuchet MS" w:hAnsi="Trebuchet MS"/>
        </w:rPr>
      </w:pPr>
    </w:p>
    <w:p w14:paraId="0CB5F851" w14:textId="77777777" w:rsidR="00FD2CC7" w:rsidRDefault="00FD2CC7" w:rsidP="00FD2CC7"/>
    <w:p w14:paraId="3C03FB57" w14:textId="77777777" w:rsidR="00FD2CC7" w:rsidRPr="00731285" w:rsidRDefault="00FD2CC7" w:rsidP="00FD2CC7"/>
    <w:p w14:paraId="3D19C78C" w14:textId="77777777" w:rsidR="004A5008" w:rsidRDefault="004A5008" w:rsidP="004A5008">
      <w:pPr>
        <w:jc w:val="both"/>
        <w:rPr>
          <w:rFonts w:ascii="Trebuchet MS" w:eastAsia="Times New Roman" w:hAnsi="Trebuchet MS" w:cs="Arial"/>
          <w:sz w:val="18"/>
          <w:szCs w:val="18"/>
          <w:lang w:eastAsia="es-ES"/>
        </w:rPr>
      </w:pPr>
    </w:p>
    <w:p w14:paraId="21091EA7" w14:textId="77777777" w:rsidR="004A5008" w:rsidRDefault="004A5008" w:rsidP="004A5008">
      <w:pPr>
        <w:jc w:val="both"/>
        <w:rPr>
          <w:rFonts w:ascii="Trebuchet MS" w:eastAsia="Times New Roman" w:hAnsi="Trebuchet MS" w:cs="Arial"/>
          <w:sz w:val="18"/>
          <w:szCs w:val="18"/>
          <w:lang w:eastAsia="es-ES"/>
        </w:rPr>
      </w:pPr>
    </w:p>
    <w:p w14:paraId="75E9A982" w14:textId="77777777" w:rsidR="004A5008" w:rsidRDefault="004A5008" w:rsidP="004A5008">
      <w:pPr>
        <w:jc w:val="both"/>
        <w:rPr>
          <w:rFonts w:ascii="Trebuchet MS" w:eastAsia="Times New Roman" w:hAnsi="Trebuchet MS" w:cs="Arial"/>
          <w:sz w:val="18"/>
          <w:szCs w:val="18"/>
          <w:lang w:eastAsia="es-ES"/>
        </w:rPr>
      </w:pPr>
    </w:p>
    <w:p w14:paraId="7FCE101E" w14:textId="2018CCF3" w:rsidR="00280BD1" w:rsidRPr="00FD2CC7" w:rsidRDefault="004A5008" w:rsidP="004A5008">
      <w:pPr>
        <w:jc w:val="both"/>
      </w:pPr>
      <w:r w:rsidRPr="004A5008">
        <w:rPr>
          <w:rFonts w:ascii="Trebuchet MS" w:eastAsia="Times New Roman" w:hAnsi="Trebuchet MS" w:cs="Arial"/>
          <w:sz w:val="18"/>
          <w:szCs w:val="18"/>
          <w:lang w:eastAsia="es-ES"/>
        </w:rPr>
        <w:t>La presente resolución que consta de 1</w:t>
      </w:r>
      <w:r>
        <w:rPr>
          <w:rFonts w:ascii="Trebuchet MS" w:eastAsia="Times New Roman" w:hAnsi="Trebuchet MS" w:cs="Arial"/>
          <w:sz w:val="18"/>
          <w:szCs w:val="18"/>
          <w:lang w:eastAsia="es-ES"/>
        </w:rPr>
        <w:t>1</w:t>
      </w:r>
      <w:r w:rsidRPr="004A5008">
        <w:rPr>
          <w:rFonts w:ascii="Trebuchet MS" w:eastAsia="Times New Roman" w:hAnsi="Trebuchet MS" w:cs="Arial"/>
          <w:sz w:val="18"/>
          <w:szCs w:val="18"/>
          <w:lang w:eastAsia="es-ES"/>
        </w:rPr>
        <w:t xml:space="preserve"> fojas, fue aprobada en la cuadragésima novena sesión extraordinaria de la Comisión de Quejas y Denuncias del Instituto Electoral y de Participación Ciudadana del Estado de Jalisco, celebrada el 02 de junio de 2021, por unanimidad de votos de las consejeras integrantes de la Comisión.----------</w:t>
      </w:r>
      <w:r>
        <w:rPr>
          <w:rFonts w:ascii="Trebuchet MS" w:eastAsia="Times New Roman" w:hAnsi="Trebuchet MS" w:cs="Arial"/>
          <w:sz w:val="18"/>
          <w:szCs w:val="18"/>
          <w:lang w:eastAsia="es-ES"/>
        </w:rPr>
        <w:t>---------------------------------------------------------------------------------------------------------------</w:t>
      </w:r>
    </w:p>
    <w:sectPr w:rsidR="00280BD1" w:rsidRPr="00FD2CC7" w:rsidSect="004A5008">
      <w:headerReference w:type="default" r:id="rId12"/>
      <w:footerReference w:type="even" r:id="rId13"/>
      <w:footerReference w:type="default" r:id="rId14"/>
      <w:pgSz w:w="12240" w:h="15840"/>
      <w:pgMar w:top="2552" w:right="1701" w:bottom="1701" w:left="1701" w:header="992"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D67B49" w14:textId="77777777" w:rsidR="00E71B6E" w:rsidRDefault="00E71B6E" w:rsidP="00FD2CC7">
      <w:r>
        <w:separator/>
      </w:r>
    </w:p>
  </w:endnote>
  <w:endnote w:type="continuationSeparator" w:id="0">
    <w:p w14:paraId="60DFD366" w14:textId="77777777" w:rsidR="00E71B6E" w:rsidRDefault="00E71B6E" w:rsidP="00FD2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183094798"/>
      <w:docPartObj>
        <w:docPartGallery w:val="Page Numbers (Bottom of Page)"/>
        <w:docPartUnique/>
      </w:docPartObj>
    </w:sdtPr>
    <w:sdtEndPr>
      <w:rPr>
        <w:rStyle w:val="Nmerodepgina"/>
      </w:rPr>
    </w:sdtEndPr>
    <w:sdtContent>
      <w:p w14:paraId="3D7F32F7" w14:textId="77777777" w:rsidR="006A678B" w:rsidRDefault="00A12486" w:rsidP="00D615DA">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3D2F609" w14:textId="77777777" w:rsidR="006A678B" w:rsidRDefault="00E71B6E" w:rsidP="006A678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F2FFF" w14:textId="77777777" w:rsidR="004A5008" w:rsidRPr="00637013" w:rsidRDefault="004A5008" w:rsidP="004A5008">
    <w:pPr>
      <w:tabs>
        <w:tab w:val="center" w:pos="4419"/>
        <w:tab w:val="right" w:pos="8838"/>
      </w:tabs>
      <w:suppressAutoHyphens/>
      <w:jc w:val="center"/>
      <w:rPr>
        <w:rFonts w:ascii="Trebuchet MS" w:eastAsia="Times New Roman" w:hAnsi="Trebuchet MS" w:cs="Tahoma"/>
        <w:bCs/>
        <w:color w:val="A6A6A6"/>
        <w:sz w:val="16"/>
        <w:szCs w:val="16"/>
        <w:lang w:eastAsia="ar-SA"/>
      </w:rPr>
    </w:pPr>
    <w:r w:rsidRPr="00637013">
      <w:rPr>
        <w:rFonts w:ascii="Trebuchet MS" w:eastAsia="Times New Roman" w:hAnsi="Trebuchet MS" w:cs="Tahoma"/>
        <w:bCs/>
        <w:color w:val="A6A6A6"/>
        <w:sz w:val="16"/>
        <w:szCs w:val="16"/>
        <w:lang w:eastAsia="ar-SA"/>
      </w:rPr>
      <w:t>Parque de las Estrellas 2764, colonia Jardines del Bosque Centro, Guadalajara, Jalisco, México. C.P.44520</w:t>
    </w:r>
    <w:r>
      <w:rPr>
        <w:rFonts w:ascii="Trebuchet MS" w:eastAsia="Times New Roman" w:hAnsi="Trebuchet MS" w:cs="Tahoma"/>
        <w:bCs/>
        <w:color w:val="A6A6A6"/>
        <w:sz w:val="16"/>
        <w:szCs w:val="16"/>
        <w:lang w:eastAsia="ar-SA"/>
      </w:rPr>
      <w:pict w14:anchorId="5F817981">
        <v:rect id="_x0000_i1025" style="width:408.3pt;height:1pt" o:hrpct="924" o:hralign="center" o:hrstd="t" o:hrnoshade="t" o:hr="t" fillcolor="#b2a1c7" stroked="f"/>
      </w:pict>
    </w:r>
  </w:p>
  <w:p w14:paraId="1880ECDB" w14:textId="77777777" w:rsidR="004A5008" w:rsidRPr="00637013" w:rsidRDefault="004A5008" w:rsidP="004A5008">
    <w:pPr>
      <w:tabs>
        <w:tab w:val="center" w:pos="4419"/>
        <w:tab w:val="right" w:pos="8838"/>
      </w:tabs>
      <w:suppressAutoHyphens/>
      <w:jc w:val="center"/>
      <w:rPr>
        <w:rFonts w:ascii="Times New Roman" w:hAnsi="Times New Roman"/>
        <w:b/>
        <w:color w:val="7030A0"/>
        <w:sz w:val="16"/>
        <w:szCs w:val="16"/>
        <w:lang w:val="es-MX" w:eastAsia="ar-SA"/>
      </w:rPr>
    </w:pPr>
    <w:r w:rsidRPr="00637013">
      <w:rPr>
        <w:rFonts w:ascii="Trebuchet MS" w:eastAsia="Times New Roman" w:hAnsi="Trebuchet MS" w:cs="Tahoma"/>
        <w:b/>
        <w:bCs/>
        <w:color w:val="7030A0"/>
        <w:sz w:val="16"/>
        <w:szCs w:val="16"/>
        <w:lang w:val="es-MX" w:eastAsia="ar-SA"/>
      </w:rPr>
      <w:t>www.iepcjalisco.org.mx</w:t>
    </w:r>
  </w:p>
  <w:p w14:paraId="6841CA73" w14:textId="250B4F46" w:rsidR="00A636A9" w:rsidRDefault="004A5008" w:rsidP="004A5008">
    <w:pPr>
      <w:pStyle w:val="Piedepgina"/>
      <w:jc w:val="right"/>
    </w:pPr>
    <w:r w:rsidRPr="00637013">
      <w:rPr>
        <w:rFonts w:ascii="Trebuchet MS" w:eastAsia="Calibri" w:hAnsi="Trebuchet MS" w:cs="Arial"/>
        <w:sz w:val="16"/>
        <w:szCs w:val="16"/>
        <w:lang w:val="es-MX"/>
      </w:rPr>
      <w:t xml:space="preserve">Página </w:t>
    </w:r>
    <w:r w:rsidRPr="00637013">
      <w:rPr>
        <w:rFonts w:ascii="Trebuchet MS" w:eastAsia="Calibri" w:hAnsi="Trebuchet MS" w:cs="Arial"/>
        <w:sz w:val="16"/>
        <w:szCs w:val="16"/>
        <w:lang w:val="es-MX"/>
      </w:rPr>
      <w:fldChar w:fldCharType="begin"/>
    </w:r>
    <w:r w:rsidRPr="00637013">
      <w:rPr>
        <w:rFonts w:ascii="Trebuchet MS" w:eastAsia="Calibri" w:hAnsi="Trebuchet MS" w:cs="Arial"/>
        <w:sz w:val="16"/>
        <w:szCs w:val="16"/>
        <w:lang w:val="es-MX"/>
      </w:rPr>
      <w:instrText xml:space="preserve"> PAGE </w:instrText>
    </w:r>
    <w:r w:rsidRPr="00637013">
      <w:rPr>
        <w:rFonts w:ascii="Trebuchet MS" w:eastAsia="Calibri" w:hAnsi="Trebuchet MS" w:cs="Arial"/>
        <w:sz w:val="16"/>
        <w:szCs w:val="16"/>
        <w:lang w:val="es-MX"/>
      </w:rPr>
      <w:fldChar w:fldCharType="separate"/>
    </w:r>
    <w:r w:rsidR="007F5C34">
      <w:rPr>
        <w:rFonts w:ascii="Trebuchet MS" w:eastAsia="Calibri" w:hAnsi="Trebuchet MS" w:cs="Arial"/>
        <w:noProof/>
        <w:sz w:val="16"/>
        <w:szCs w:val="16"/>
        <w:lang w:val="es-MX"/>
      </w:rPr>
      <w:t>10</w:t>
    </w:r>
    <w:r w:rsidRPr="00637013">
      <w:rPr>
        <w:rFonts w:ascii="Trebuchet MS" w:eastAsia="Calibri" w:hAnsi="Trebuchet MS" w:cs="Arial"/>
        <w:sz w:val="16"/>
        <w:szCs w:val="16"/>
        <w:lang w:val="es-MX"/>
      </w:rPr>
      <w:fldChar w:fldCharType="end"/>
    </w:r>
    <w:r w:rsidRPr="00637013">
      <w:rPr>
        <w:rFonts w:ascii="Trebuchet MS" w:eastAsia="Calibri" w:hAnsi="Trebuchet MS" w:cs="Arial"/>
        <w:sz w:val="16"/>
        <w:szCs w:val="16"/>
        <w:lang w:val="es-MX"/>
      </w:rPr>
      <w:t xml:space="preserve"> de </w:t>
    </w:r>
    <w:r w:rsidRPr="00637013">
      <w:rPr>
        <w:rFonts w:ascii="Trebuchet MS" w:eastAsia="Calibri" w:hAnsi="Trebuchet MS" w:cs="Arial"/>
        <w:sz w:val="16"/>
        <w:szCs w:val="16"/>
        <w:lang w:val="es-MX"/>
      </w:rPr>
      <w:fldChar w:fldCharType="begin"/>
    </w:r>
    <w:r w:rsidRPr="00637013">
      <w:rPr>
        <w:rFonts w:ascii="Trebuchet MS" w:eastAsia="Calibri" w:hAnsi="Trebuchet MS" w:cs="Arial"/>
        <w:sz w:val="16"/>
        <w:szCs w:val="16"/>
        <w:lang w:val="es-MX"/>
      </w:rPr>
      <w:instrText xml:space="preserve"> NUMPAGES </w:instrText>
    </w:r>
    <w:r w:rsidRPr="00637013">
      <w:rPr>
        <w:rFonts w:ascii="Trebuchet MS" w:eastAsia="Calibri" w:hAnsi="Trebuchet MS" w:cs="Arial"/>
        <w:sz w:val="16"/>
        <w:szCs w:val="16"/>
        <w:lang w:val="es-MX"/>
      </w:rPr>
      <w:fldChar w:fldCharType="separate"/>
    </w:r>
    <w:r w:rsidR="007F5C34">
      <w:rPr>
        <w:rFonts w:ascii="Trebuchet MS" w:eastAsia="Calibri" w:hAnsi="Trebuchet MS" w:cs="Arial"/>
        <w:noProof/>
        <w:sz w:val="16"/>
        <w:szCs w:val="16"/>
        <w:lang w:val="es-MX"/>
      </w:rPr>
      <w:t>11</w:t>
    </w:r>
    <w:r w:rsidRPr="00637013">
      <w:rPr>
        <w:rFonts w:ascii="Trebuchet MS" w:eastAsia="Calibri" w:hAnsi="Trebuchet MS" w:cs="Arial"/>
        <w:sz w:val="16"/>
        <w:szCs w:val="16"/>
        <w:lang w:val="es-MX"/>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9B6CC2" w14:textId="77777777" w:rsidR="00E71B6E" w:rsidRDefault="00E71B6E" w:rsidP="00FD2CC7">
      <w:r>
        <w:separator/>
      </w:r>
    </w:p>
  </w:footnote>
  <w:footnote w:type="continuationSeparator" w:id="0">
    <w:p w14:paraId="66794720" w14:textId="77777777" w:rsidR="00E71B6E" w:rsidRDefault="00E71B6E" w:rsidP="00FD2CC7">
      <w:r>
        <w:continuationSeparator/>
      </w:r>
    </w:p>
  </w:footnote>
  <w:footnote w:id="1">
    <w:p w14:paraId="5249B24F" w14:textId="77777777" w:rsidR="00FD2CC7" w:rsidRPr="00FB0E92" w:rsidRDefault="00FD2CC7" w:rsidP="00FD2CC7">
      <w:pPr>
        <w:pStyle w:val="Textonotapie"/>
        <w:jc w:val="both"/>
        <w:rPr>
          <w:rFonts w:ascii="Trebuchet MS" w:hAnsi="Trebuchet MS"/>
          <w:sz w:val="14"/>
          <w:szCs w:val="14"/>
        </w:rPr>
      </w:pPr>
      <w:r w:rsidRPr="00FB0E92">
        <w:rPr>
          <w:rStyle w:val="Refdenotaalpie"/>
          <w:rFonts w:ascii="Trebuchet MS" w:hAnsi="Trebuchet MS"/>
          <w:sz w:val="14"/>
          <w:szCs w:val="14"/>
        </w:rPr>
        <w:footnoteRef/>
      </w:r>
      <w:r w:rsidRPr="00FB0E92">
        <w:rPr>
          <w:rFonts w:ascii="Trebuchet MS" w:hAnsi="Trebuchet MS"/>
          <w:sz w:val="14"/>
          <w:szCs w:val="14"/>
        </w:rPr>
        <w:t xml:space="preserve"> Todas las fechas se refieren al año dos mil veintiuno, salvo señalamiento en particular.</w:t>
      </w:r>
    </w:p>
  </w:footnote>
  <w:footnote w:id="2">
    <w:p w14:paraId="704A53CB" w14:textId="77777777" w:rsidR="00FD2CC7" w:rsidRPr="00FB0E92" w:rsidRDefault="00FD2CC7" w:rsidP="00FD2CC7">
      <w:pPr>
        <w:pStyle w:val="Textonotapie"/>
        <w:jc w:val="both"/>
        <w:rPr>
          <w:rFonts w:ascii="Trebuchet MS" w:hAnsi="Trebuchet MS"/>
          <w:sz w:val="14"/>
          <w:szCs w:val="14"/>
          <w:lang w:val="es-ES"/>
        </w:rPr>
      </w:pPr>
      <w:r w:rsidRPr="00FB0E92">
        <w:rPr>
          <w:rStyle w:val="Refdenotaalpie"/>
          <w:rFonts w:ascii="Trebuchet MS" w:hAnsi="Trebuchet MS"/>
          <w:sz w:val="14"/>
          <w:szCs w:val="14"/>
        </w:rPr>
        <w:footnoteRef/>
      </w:r>
      <w:r w:rsidRPr="00FB0E92">
        <w:rPr>
          <w:rFonts w:ascii="Trebuchet MS" w:hAnsi="Trebuchet MS"/>
          <w:sz w:val="14"/>
          <w:szCs w:val="14"/>
        </w:rPr>
        <w:t xml:space="preserve"> </w:t>
      </w:r>
      <w:r w:rsidRPr="00FB0E92">
        <w:rPr>
          <w:rFonts w:ascii="Trebuchet MS" w:hAnsi="Trebuchet MS"/>
          <w:sz w:val="14"/>
          <w:szCs w:val="14"/>
          <w:lang w:val="es-ES"/>
        </w:rPr>
        <w:t>En lo sucesivo, el Instituto.</w:t>
      </w:r>
    </w:p>
  </w:footnote>
  <w:footnote w:id="3">
    <w:p w14:paraId="6E7D7D71" w14:textId="77777777" w:rsidR="00FD2CC7" w:rsidRPr="003C4839" w:rsidRDefault="00FD2CC7" w:rsidP="00FD2CC7">
      <w:pPr>
        <w:pStyle w:val="Textonotapie"/>
      </w:pPr>
      <w:r w:rsidRPr="00FB0E92">
        <w:rPr>
          <w:rStyle w:val="Refdenotaalpie"/>
          <w:rFonts w:ascii="Trebuchet MS" w:hAnsi="Trebuchet MS"/>
          <w:sz w:val="14"/>
          <w:szCs w:val="14"/>
        </w:rPr>
        <w:footnoteRef/>
      </w:r>
      <w:r w:rsidRPr="00FB0E92">
        <w:rPr>
          <w:rFonts w:ascii="Trebuchet MS" w:hAnsi="Trebuchet MS"/>
          <w:sz w:val="14"/>
          <w:szCs w:val="14"/>
        </w:rPr>
        <w:t xml:space="preserve"> En lo sucesivo, la Secretaría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FD798" w14:textId="3F72A1FC" w:rsidR="00FD2CC7" w:rsidRPr="002270EA" w:rsidRDefault="00FD2CC7" w:rsidP="00FD2CC7">
    <w:pPr>
      <w:pStyle w:val="Sinespaciado"/>
      <w:jc w:val="right"/>
      <w:rPr>
        <w:rFonts w:ascii="Trebuchet MS" w:hAnsi="Trebuchet MS"/>
        <w:b/>
        <w:color w:val="808080" w:themeColor="background1" w:themeShade="80"/>
      </w:rPr>
    </w:pPr>
    <w:r>
      <w:rPr>
        <w:noProof/>
        <w:lang w:val="es-MX" w:eastAsia="es-MX"/>
      </w:rPr>
      <w:drawing>
        <wp:anchor distT="0" distB="0" distL="114300" distR="114300" simplePos="0" relativeHeight="251659264" behindDoc="1" locked="0" layoutInCell="1" allowOverlap="1" wp14:anchorId="196DF07D" wp14:editId="29AFA495">
          <wp:simplePos x="0" y="0"/>
          <wp:positionH relativeFrom="margin">
            <wp:align>left</wp:align>
          </wp:positionH>
          <wp:positionV relativeFrom="paragraph">
            <wp:posOffset>-297180</wp:posOffset>
          </wp:positionV>
          <wp:extent cx="1390650" cy="733425"/>
          <wp:effectExtent l="0" t="0" r="0" b="9525"/>
          <wp:wrapNone/>
          <wp:docPr id="7" name="Imagen 1" descr="cid:image003.jpg@01CFF827.23EB2620"/>
          <wp:cNvGraphicFramePr/>
          <a:graphic xmlns:a="http://schemas.openxmlformats.org/drawingml/2006/main">
            <a:graphicData uri="http://schemas.openxmlformats.org/drawingml/2006/picture">
              <pic:pic xmlns:pic="http://schemas.openxmlformats.org/drawingml/2006/picture">
                <pic:nvPicPr>
                  <pic:cNvPr id="2" name="Imagen 1" descr="cid:image003.jpg@01CFF827.23EB26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rPr>
      <w:t xml:space="preserve">                   </w:t>
    </w:r>
    <w:r>
      <w:rPr>
        <w:rFonts w:ascii="Trebuchet MS" w:hAnsi="Trebuchet MS"/>
      </w:rPr>
      <w:tab/>
    </w:r>
    <w:r w:rsidRPr="002270EA">
      <w:rPr>
        <w:rFonts w:ascii="Trebuchet MS" w:hAnsi="Trebuchet MS"/>
      </w:rPr>
      <w:t xml:space="preserve">        </w:t>
    </w:r>
    <w:r w:rsidRPr="002270EA">
      <w:rPr>
        <w:rFonts w:ascii="Trebuchet MS" w:hAnsi="Trebuchet MS"/>
        <w:b/>
        <w:color w:val="808080" w:themeColor="background1" w:themeShade="80"/>
      </w:rPr>
      <w:t>Resolución No. RCQD-IEPC-</w:t>
    </w:r>
    <w:r w:rsidR="006D1A61" w:rsidRPr="006D1A61">
      <w:rPr>
        <w:rFonts w:ascii="Trebuchet MS" w:hAnsi="Trebuchet MS"/>
        <w:b/>
        <w:color w:val="808080" w:themeColor="background1" w:themeShade="80"/>
      </w:rPr>
      <w:t>100</w:t>
    </w:r>
    <w:r w:rsidRPr="006D1A61">
      <w:rPr>
        <w:rFonts w:ascii="Trebuchet MS" w:hAnsi="Trebuchet MS"/>
        <w:b/>
        <w:color w:val="808080" w:themeColor="background1" w:themeShade="80"/>
      </w:rPr>
      <w:t>/20</w:t>
    </w:r>
    <w:r w:rsidRPr="002270EA">
      <w:rPr>
        <w:rFonts w:ascii="Trebuchet MS" w:hAnsi="Trebuchet MS"/>
        <w:b/>
        <w:color w:val="808080" w:themeColor="background1" w:themeShade="80"/>
      </w:rPr>
      <w:t>21</w:t>
    </w:r>
  </w:p>
  <w:p w14:paraId="3B3ED649" w14:textId="77777777" w:rsidR="00FD2CC7" w:rsidRPr="002270EA" w:rsidRDefault="00FD2CC7" w:rsidP="00FD2CC7">
    <w:pPr>
      <w:pStyle w:val="Sinespaciado"/>
      <w:jc w:val="right"/>
      <w:rPr>
        <w:rFonts w:ascii="Trebuchet MS" w:hAnsi="Trebuchet MS"/>
        <w:b/>
        <w:color w:val="808080" w:themeColor="background1" w:themeShade="80"/>
      </w:rPr>
    </w:pPr>
    <w:r w:rsidRPr="002270EA">
      <w:rPr>
        <w:rFonts w:ascii="Trebuchet MS" w:hAnsi="Trebuchet MS"/>
        <w:b/>
        <w:color w:val="808080" w:themeColor="background1" w:themeShade="80"/>
      </w:rPr>
      <w:t>Comisión de Quejas y Denuncias</w:t>
    </w:r>
  </w:p>
  <w:p w14:paraId="74AF6FDB" w14:textId="77777777" w:rsidR="00FD2CC7" w:rsidRPr="002270EA" w:rsidRDefault="00FD2CC7" w:rsidP="00FD2CC7">
    <w:pPr>
      <w:pStyle w:val="Sinespaciado"/>
      <w:tabs>
        <w:tab w:val="center" w:pos="4419"/>
        <w:tab w:val="right" w:pos="8838"/>
      </w:tabs>
      <w:rPr>
        <w:rFonts w:ascii="Trebuchet MS" w:hAnsi="Trebuchet MS"/>
        <w:b/>
        <w:color w:val="808080" w:themeColor="background1" w:themeShade="80"/>
      </w:rPr>
    </w:pPr>
    <w:r>
      <w:rPr>
        <w:rFonts w:ascii="Trebuchet MS" w:hAnsi="Trebuchet MS"/>
        <w:b/>
        <w:color w:val="808080" w:themeColor="background1" w:themeShade="80"/>
      </w:rPr>
      <w:tab/>
    </w:r>
    <w:r>
      <w:rPr>
        <w:rFonts w:ascii="Trebuchet MS" w:hAnsi="Trebuchet MS"/>
        <w:b/>
        <w:color w:val="808080" w:themeColor="background1" w:themeShade="80"/>
      </w:rPr>
      <w:tab/>
    </w:r>
    <w:r w:rsidRPr="002270EA">
      <w:rPr>
        <w:rFonts w:ascii="Trebuchet MS" w:hAnsi="Trebuchet MS"/>
        <w:b/>
        <w:color w:val="808080" w:themeColor="background1" w:themeShade="80"/>
      </w:rPr>
      <w:t>Expediente PSE-QUEJA-</w:t>
    </w:r>
    <w:r>
      <w:rPr>
        <w:rFonts w:ascii="Trebuchet MS" w:hAnsi="Trebuchet MS"/>
        <w:b/>
        <w:color w:val="808080" w:themeColor="background1" w:themeShade="80"/>
      </w:rPr>
      <w:t>312/</w:t>
    </w:r>
    <w:r w:rsidRPr="002270EA">
      <w:rPr>
        <w:rFonts w:ascii="Trebuchet MS" w:hAnsi="Trebuchet MS"/>
        <w:b/>
        <w:color w:val="808080" w:themeColor="background1" w:themeShade="80"/>
      </w:rPr>
      <w:t>2021</w:t>
    </w:r>
  </w:p>
  <w:p w14:paraId="09630D63" w14:textId="77777777" w:rsidR="00EE1D8C" w:rsidRPr="00167369" w:rsidRDefault="00A12486" w:rsidP="00FD2CC7">
    <w:pPr>
      <w:pStyle w:val="Sinespaciado"/>
      <w:jc w:val="center"/>
    </w:pPr>
    <w:r w:rsidRPr="008051FA">
      <w:rPr>
        <w:rFonts w:ascii="Trebuchet MS" w:eastAsia="Arial" w:hAnsi="Trebuchet MS"/>
        <w: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D473E"/>
    <w:multiLevelType w:val="hybridMultilevel"/>
    <w:tmpl w:val="714CF8A0"/>
    <w:lvl w:ilvl="0" w:tplc="24A07664">
      <w:start w:val="1"/>
      <w:numFmt w:val="lowerLetter"/>
      <w:lvlText w:val="%1)"/>
      <w:lvlJc w:val="left"/>
      <w:pPr>
        <w:ind w:left="401" w:hanging="360"/>
      </w:pPr>
      <w:rPr>
        <w:rFonts w:hint="default"/>
      </w:rPr>
    </w:lvl>
    <w:lvl w:ilvl="1" w:tplc="040A0019">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1" w15:restartNumberingAfterBreak="0">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4B66675"/>
    <w:multiLevelType w:val="hybridMultilevel"/>
    <w:tmpl w:val="B1B62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23828E1"/>
    <w:multiLevelType w:val="hybridMultilevel"/>
    <w:tmpl w:val="10644CD4"/>
    <w:lvl w:ilvl="0" w:tplc="795649F8">
      <w:start w:val="4"/>
      <w:numFmt w:val="bullet"/>
      <w:lvlText w:val=""/>
      <w:lvlJc w:val="left"/>
      <w:pPr>
        <w:ind w:left="720" w:hanging="360"/>
      </w:pPr>
      <w:rPr>
        <w:rFonts w:ascii="Symbol" w:eastAsia="Times New Roman" w:hAnsi="Symbol" w:cs="Times New Roman"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7776725"/>
    <w:multiLevelType w:val="hybridMultilevel"/>
    <w:tmpl w:val="7F5A46D2"/>
    <w:lvl w:ilvl="0" w:tplc="36945CB2">
      <w:start w:val="3"/>
      <w:numFmt w:val="bullet"/>
      <w:lvlText w:val=""/>
      <w:lvlJc w:val="left"/>
      <w:pPr>
        <w:ind w:left="1080" w:hanging="360"/>
      </w:pPr>
      <w:rPr>
        <w:rFonts w:ascii="Symbol" w:eastAsia="Calibri" w:hAnsi="Symbol" w:cs="Aria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CC7"/>
    <w:rsid w:val="000F4BD4"/>
    <w:rsid w:val="001209A4"/>
    <w:rsid w:val="001B563C"/>
    <w:rsid w:val="00220476"/>
    <w:rsid w:val="00242B4F"/>
    <w:rsid w:val="00247139"/>
    <w:rsid w:val="002F5F2F"/>
    <w:rsid w:val="0044373B"/>
    <w:rsid w:val="00447DEF"/>
    <w:rsid w:val="004A5008"/>
    <w:rsid w:val="004F3140"/>
    <w:rsid w:val="00560457"/>
    <w:rsid w:val="006024D4"/>
    <w:rsid w:val="00676AB4"/>
    <w:rsid w:val="00682DED"/>
    <w:rsid w:val="006D1A61"/>
    <w:rsid w:val="007319C2"/>
    <w:rsid w:val="00781464"/>
    <w:rsid w:val="00786939"/>
    <w:rsid w:val="00787297"/>
    <w:rsid w:val="007A42DD"/>
    <w:rsid w:val="007F5C34"/>
    <w:rsid w:val="00806F4C"/>
    <w:rsid w:val="00926B68"/>
    <w:rsid w:val="00960D8F"/>
    <w:rsid w:val="009E0463"/>
    <w:rsid w:val="00A12486"/>
    <w:rsid w:val="00A374B0"/>
    <w:rsid w:val="00BA5C2B"/>
    <w:rsid w:val="00C433A3"/>
    <w:rsid w:val="00C563CE"/>
    <w:rsid w:val="00CF4135"/>
    <w:rsid w:val="00E06265"/>
    <w:rsid w:val="00E522EC"/>
    <w:rsid w:val="00E71B6E"/>
    <w:rsid w:val="00EC3B91"/>
    <w:rsid w:val="00EE1E9C"/>
    <w:rsid w:val="00F34E28"/>
    <w:rsid w:val="00FD2C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CE805"/>
  <w15:chartTrackingRefBased/>
  <w15:docId w15:val="{4D7B0386-8EC2-42F7-93E9-E9DF5ACDE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CC7"/>
    <w:pPr>
      <w:spacing w:after="0" w:line="240" w:lineRule="auto"/>
    </w:pPr>
    <w:rPr>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2CC7"/>
    <w:pPr>
      <w:tabs>
        <w:tab w:val="center" w:pos="4419"/>
        <w:tab w:val="right" w:pos="8838"/>
      </w:tabs>
    </w:pPr>
  </w:style>
  <w:style w:type="character" w:customStyle="1" w:styleId="EncabezadoCar">
    <w:name w:val="Encabezado Car"/>
    <w:basedOn w:val="Fuentedeprrafopredeter"/>
    <w:link w:val="Encabezado"/>
    <w:uiPriority w:val="99"/>
    <w:rsid w:val="00FD2CC7"/>
    <w:rPr>
      <w:sz w:val="24"/>
      <w:szCs w:val="24"/>
      <w:lang w:val="es-ES"/>
    </w:rPr>
  </w:style>
  <w:style w:type="paragraph" w:styleId="Piedepgina">
    <w:name w:val="footer"/>
    <w:basedOn w:val="Normal"/>
    <w:link w:val="PiedepginaCar"/>
    <w:uiPriority w:val="99"/>
    <w:unhideWhenUsed/>
    <w:rsid w:val="00FD2CC7"/>
    <w:pPr>
      <w:tabs>
        <w:tab w:val="center" w:pos="4419"/>
        <w:tab w:val="right" w:pos="8838"/>
      </w:tabs>
    </w:pPr>
  </w:style>
  <w:style w:type="character" w:customStyle="1" w:styleId="PiedepginaCar">
    <w:name w:val="Pie de página Car"/>
    <w:basedOn w:val="Fuentedeprrafopredeter"/>
    <w:link w:val="Piedepgina"/>
    <w:uiPriority w:val="99"/>
    <w:rsid w:val="00FD2CC7"/>
    <w:rPr>
      <w:sz w:val="24"/>
      <w:szCs w:val="24"/>
      <w:lang w:val="es-ES"/>
    </w:rPr>
  </w:style>
  <w:style w:type="character" w:styleId="Nmerodepgina">
    <w:name w:val="page number"/>
    <w:basedOn w:val="Fuentedeprrafopredeter"/>
    <w:uiPriority w:val="99"/>
    <w:semiHidden/>
    <w:unhideWhenUsed/>
    <w:rsid w:val="00FD2CC7"/>
  </w:style>
  <w:style w:type="paragraph" w:styleId="Sinespaciado">
    <w:name w:val="No Spacing"/>
    <w:link w:val="SinespaciadoCar"/>
    <w:qFormat/>
    <w:rsid w:val="00FD2CC7"/>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link w:val="Sinespaciado"/>
    <w:locked/>
    <w:rsid w:val="00FD2CC7"/>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FD2CC7"/>
    <w:pPr>
      <w:spacing w:before="100" w:beforeAutospacing="1" w:after="100" w:afterAutospacing="1"/>
    </w:pPr>
    <w:rPr>
      <w:rFonts w:ascii="Times New Roman" w:eastAsia="Times New Roman" w:hAnsi="Times New Roman" w:cs="Times New Roman"/>
      <w:lang w:val="es-MX" w:eastAsia="es-ES_tradnl"/>
    </w:rPr>
  </w:style>
  <w:style w:type="character" w:styleId="Hipervnculo">
    <w:name w:val="Hyperlink"/>
    <w:basedOn w:val="Fuentedeprrafopredeter"/>
    <w:uiPriority w:val="99"/>
    <w:unhideWhenUsed/>
    <w:rsid w:val="00FD2CC7"/>
    <w:rPr>
      <w:color w:val="0000FF"/>
      <w:u w:val="single"/>
    </w:rPr>
  </w:style>
  <w:style w:type="paragraph" w:styleId="Prrafodelista">
    <w:name w:val="List Paragraph"/>
    <w:basedOn w:val="Normal"/>
    <w:uiPriority w:val="34"/>
    <w:qFormat/>
    <w:rsid w:val="00FD2CC7"/>
    <w:pPr>
      <w:ind w:left="720"/>
      <w:contextualSpacing/>
    </w:p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unhideWhenUsed/>
    <w:qFormat/>
    <w:rsid w:val="00FD2CC7"/>
    <w:rPr>
      <w:sz w:val="20"/>
      <w:szCs w:val="20"/>
      <w:lang w:val="es-MX"/>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FD2CC7"/>
    <w:rPr>
      <w:sz w:val="20"/>
      <w:szCs w:val="20"/>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basedOn w:val="Fuentedeprrafopredeter"/>
    <w:link w:val="4GChar"/>
    <w:uiPriority w:val="99"/>
    <w:unhideWhenUsed/>
    <w:qFormat/>
    <w:rsid w:val="00FD2CC7"/>
    <w:rPr>
      <w:vertAlign w:val="superscript"/>
    </w:rPr>
  </w:style>
  <w:style w:type="paragraph" w:styleId="Subttulo">
    <w:name w:val="Subtitle"/>
    <w:basedOn w:val="Normal"/>
    <w:next w:val="Normal"/>
    <w:link w:val="SubttuloCar"/>
    <w:uiPriority w:val="99"/>
    <w:qFormat/>
    <w:rsid w:val="00FD2CC7"/>
    <w:pPr>
      <w:spacing w:after="60" w:line="276" w:lineRule="auto"/>
      <w:jc w:val="center"/>
      <w:outlineLvl w:val="1"/>
    </w:pPr>
    <w:rPr>
      <w:rFonts w:ascii="Cambria" w:eastAsia="Times New Roman" w:hAnsi="Cambria" w:cs="Times New Roman"/>
      <w:lang w:val="es-MX" w:eastAsia="es-ES"/>
    </w:rPr>
  </w:style>
  <w:style w:type="character" w:customStyle="1" w:styleId="SubttuloCar">
    <w:name w:val="Subtítulo Car"/>
    <w:basedOn w:val="Fuentedeprrafopredeter"/>
    <w:link w:val="Subttulo"/>
    <w:uiPriority w:val="99"/>
    <w:rsid w:val="00FD2CC7"/>
    <w:rPr>
      <w:rFonts w:ascii="Cambria" w:eastAsia="Times New Roman" w:hAnsi="Cambria" w:cs="Times New Roman"/>
      <w:sz w:val="24"/>
      <w:szCs w:val="24"/>
      <w:lang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FD2CC7"/>
    <w:pPr>
      <w:jc w:val="both"/>
    </w:pPr>
    <w:rPr>
      <w:sz w:val="22"/>
      <w:szCs w:val="22"/>
      <w:vertAlign w:val="superscript"/>
      <w:lang w:val="es-MX"/>
    </w:rPr>
  </w:style>
  <w:style w:type="table" w:styleId="Tablaconcuadrcula">
    <w:name w:val="Table Grid"/>
    <w:basedOn w:val="Tablanormal"/>
    <w:uiPriority w:val="59"/>
    <w:rsid w:val="00120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HayfuturoconJulieta/photos/pcb.137209258358887/137209175025562"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facebook.com/HayfuturoconJulieta/photos/pbc.137209258358887/137209175025562"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03916-985B-4B51-A367-77A9C3078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11</Pages>
  <Words>3320</Words>
  <Characters>18263</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de Jesus Vera Preciado</dc:creator>
  <cp:keywords/>
  <dc:description/>
  <cp:lastModifiedBy>IEPC-USUARIO</cp:lastModifiedBy>
  <cp:revision>4</cp:revision>
  <dcterms:created xsi:type="dcterms:W3CDTF">2021-06-01T22:06:00Z</dcterms:created>
  <dcterms:modified xsi:type="dcterms:W3CDTF">2021-06-02T04:21:00Z</dcterms:modified>
</cp:coreProperties>
</file>