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E7DF4" w14:textId="2BF06B06" w:rsidR="00A60BD4" w:rsidRPr="00C95C87" w:rsidRDefault="00A60BD4" w:rsidP="00A60BD4">
      <w:pPr>
        <w:pStyle w:val="Sinespaciado"/>
        <w:spacing w:line="276" w:lineRule="auto"/>
        <w:jc w:val="both"/>
        <w:rPr>
          <w:rFonts w:ascii="Trebuchet MS" w:hAnsi="Trebuchet MS" w:cs="Arial"/>
          <w:b/>
          <w:sz w:val="24"/>
          <w:szCs w:val="24"/>
          <w:lang w:val="es-ES"/>
        </w:rPr>
      </w:pPr>
      <w:r w:rsidRPr="00C95C87">
        <w:rPr>
          <w:rFonts w:ascii="Trebuchet MS" w:hAnsi="Trebuchet MS" w:cs="Arial"/>
          <w:b/>
          <w:sz w:val="24"/>
          <w:szCs w:val="24"/>
          <w:lang w:val="es-ES"/>
        </w:rPr>
        <w:t>RESOLUCIÓN DE LA COMISIÓN DE QUEJAS Y DE</w:t>
      </w:r>
      <w:bookmarkStart w:id="0" w:name="_GoBack"/>
      <w:bookmarkEnd w:id="0"/>
      <w:r w:rsidRPr="00C95C87">
        <w:rPr>
          <w:rFonts w:ascii="Trebuchet MS" w:hAnsi="Trebuchet MS" w:cs="Arial"/>
          <w:b/>
          <w:sz w:val="24"/>
          <w:szCs w:val="24"/>
          <w:lang w:val="es-ES"/>
        </w:rPr>
        <w:t xml:space="preserve">NUNCIAS DEL INSTITUTO ELECTORAL Y DE PARTICIPACIÓN CIUDADANA DEL ESTADO DE JALISCO, RESPECTO DE LA SOLICITUD DE ADOPTAR LAS MEDIDAS CAUTELARES A QUE HUBIERE LUGAR, FORMULADA POR </w:t>
      </w:r>
      <w:r w:rsidR="00336D1D">
        <w:rPr>
          <w:rFonts w:ascii="Trebuchet MS" w:hAnsi="Trebuchet MS" w:cs="Arial"/>
          <w:b/>
          <w:sz w:val="24"/>
          <w:szCs w:val="24"/>
          <w:lang w:val="es-ES"/>
        </w:rPr>
        <w:t>GUSTAVO SALVADOR ROBLES MARTÍNEZ</w:t>
      </w:r>
      <w:r w:rsidRPr="00C95C87">
        <w:rPr>
          <w:rFonts w:ascii="Trebuchet MS" w:hAnsi="Trebuchet MS" w:cs="Arial"/>
          <w:b/>
          <w:sz w:val="24"/>
          <w:szCs w:val="24"/>
          <w:lang w:val="es-ES"/>
        </w:rPr>
        <w:t xml:space="preserve">, </w:t>
      </w:r>
      <w:r w:rsidR="00952E99">
        <w:rPr>
          <w:rFonts w:ascii="Trebuchet MS" w:hAnsi="Trebuchet MS" w:cs="Arial"/>
          <w:b/>
          <w:sz w:val="24"/>
          <w:szCs w:val="24"/>
          <w:lang w:val="es-ES"/>
        </w:rPr>
        <w:t xml:space="preserve">CANDIDATO A LA PRESIDENCIA MUNICIPAL DE AUTLÁN DE NAVARRO, JALISCO, </w:t>
      </w:r>
      <w:r w:rsidRPr="00C95C87">
        <w:rPr>
          <w:rFonts w:ascii="Trebuchet MS" w:hAnsi="Trebuchet MS" w:cs="Arial"/>
          <w:b/>
          <w:sz w:val="24"/>
          <w:szCs w:val="24"/>
          <w:lang w:val="es-ES"/>
        </w:rPr>
        <w:t xml:space="preserve">DENTRO DEL PROCEDIMIENTO SANCIONADOR ESPECIAL IDENTIFICADO CON EL </w:t>
      </w:r>
      <w:r w:rsidR="00527806">
        <w:rPr>
          <w:rFonts w:ascii="Trebuchet MS" w:hAnsi="Trebuchet MS" w:cs="Arial"/>
          <w:b/>
          <w:sz w:val="24"/>
          <w:szCs w:val="24"/>
          <w:lang w:val="es-ES"/>
        </w:rPr>
        <w:t>N</w:t>
      </w:r>
      <w:r w:rsidR="00336D1D">
        <w:rPr>
          <w:rFonts w:ascii="Trebuchet MS" w:hAnsi="Trebuchet MS" w:cs="Arial"/>
          <w:b/>
          <w:sz w:val="24"/>
          <w:szCs w:val="24"/>
          <w:lang w:val="es-ES"/>
        </w:rPr>
        <w:t>ÚMERO DE EXPEDIENTE PSE-QUEJA-35</w:t>
      </w:r>
      <w:r w:rsidR="00527806">
        <w:rPr>
          <w:rFonts w:ascii="Trebuchet MS" w:hAnsi="Trebuchet MS" w:cs="Arial"/>
          <w:b/>
          <w:sz w:val="24"/>
          <w:szCs w:val="24"/>
          <w:lang w:val="es-ES"/>
        </w:rPr>
        <w:t>0</w:t>
      </w:r>
      <w:r w:rsidRPr="00C95C87">
        <w:rPr>
          <w:rFonts w:ascii="Trebuchet MS" w:hAnsi="Trebuchet MS" w:cs="Arial"/>
          <w:b/>
          <w:sz w:val="24"/>
          <w:szCs w:val="24"/>
          <w:lang w:val="es-ES"/>
        </w:rPr>
        <w:t>/2021.</w:t>
      </w:r>
    </w:p>
    <w:p w14:paraId="3622E8E9" w14:textId="77777777" w:rsidR="00A60BD4" w:rsidRPr="00C95C87" w:rsidRDefault="00A60BD4" w:rsidP="00A60BD4">
      <w:pPr>
        <w:spacing w:after="0"/>
        <w:jc w:val="both"/>
        <w:rPr>
          <w:rFonts w:ascii="Trebuchet MS" w:hAnsi="Trebuchet MS" w:cs="Arial"/>
          <w:b/>
          <w:sz w:val="24"/>
          <w:szCs w:val="24"/>
          <w:lang w:val="es-ES" w:eastAsia="es-ES"/>
        </w:rPr>
      </w:pPr>
    </w:p>
    <w:p w14:paraId="717B4021" w14:textId="77777777" w:rsidR="00A60BD4" w:rsidRPr="00C95C87" w:rsidRDefault="00A60BD4" w:rsidP="00A60BD4">
      <w:pPr>
        <w:spacing w:after="0"/>
        <w:jc w:val="center"/>
        <w:rPr>
          <w:rFonts w:ascii="Trebuchet MS" w:hAnsi="Trebuchet MS" w:cs="Arial"/>
          <w:b/>
          <w:sz w:val="24"/>
          <w:szCs w:val="24"/>
          <w:lang w:val="pt-BR" w:eastAsia="es-ES"/>
        </w:rPr>
      </w:pPr>
      <w:r w:rsidRPr="00C95C87">
        <w:rPr>
          <w:rFonts w:ascii="Trebuchet MS" w:hAnsi="Trebuchet MS" w:cs="Arial"/>
          <w:b/>
          <w:sz w:val="24"/>
          <w:szCs w:val="24"/>
          <w:lang w:val="pt-BR" w:eastAsia="es-ES"/>
        </w:rPr>
        <w:t>R E S U L T A N D O S:</w:t>
      </w:r>
    </w:p>
    <w:p w14:paraId="20582C33" w14:textId="77777777" w:rsidR="00A60BD4" w:rsidRPr="00C95C87" w:rsidRDefault="00A60BD4" w:rsidP="00A60BD4">
      <w:pPr>
        <w:spacing w:after="0"/>
        <w:jc w:val="center"/>
        <w:rPr>
          <w:rFonts w:ascii="Trebuchet MS" w:hAnsi="Trebuchet MS" w:cs="Arial"/>
          <w:b/>
          <w:sz w:val="24"/>
          <w:szCs w:val="24"/>
          <w:lang w:val="pt-BR" w:eastAsia="es-ES"/>
        </w:rPr>
      </w:pPr>
    </w:p>
    <w:p w14:paraId="71A45DE4" w14:textId="311297BA" w:rsidR="00A60BD4" w:rsidRPr="00336D1D" w:rsidRDefault="00A60BD4" w:rsidP="00A60BD4">
      <w:pPr>
        <w:pStyle w:val="Subttulo"/>
        <w:jc w:val="both"/>
        <w:rPr>
          <w:rFonts w:ascii="Trebuchet MS" w:hAnsi="Trebuchet MS" w:cs="Arial"/>
        </w:rPr>
      </w:pPr>
      <w:r w:rsidRPr="00C95C87">
        <w:rPr>
          <w:rFonts w:ascii="Trebuchet MS" w:hAnsi="Trebuchet MS" w:cs="Arial"/>
          <w:b/>
          <w:lang w:val="es-ES_tradnl"/>
        </w:rPr>
        <w:t xml:space="preserve">1. </w:t>
      </w:r>
      <w:r w:rsidRPr="00C95C87">
        <w:rPr>
          <w:rFonts w:ascii="Trebuchet MS" w:hAnsi="Trebuchet MS" w:cs="Arial"/>
          <w:b/>
          <w:lang w:val="es-ES" w:eastAsia="ar-SA"/>
        </w:rPr>
        <w:t>Presentación del escrito de denuncia.</w:t>
      </w:r>
      <w:r w:rsidRPr="00C95C87">
        <w:rPr>
          <w:rFonts w:ascii="Trebuchet MS" w:hAnsi="Trebuchet MS" w:cs="Arial"/>
          <w:lang w:val="es-ES" w:eastAsia="ar-SA"/>
        </w:rPr>
        <w:t xml:space="preserve"> </w:t>
      </w:r>
      <w:r w:rsidRPr="00C95C87">
        <w:rPr>
          <w:rFonts w:ascii="Trebuchet MS" w:hAnsi="Trebuchet MS" w:cs="Arial"/>
          <w:lang w:val="es-ES_tradnl"/>
        </w:rPr>
        <w:t xml:space="preserve">El </w:t>
      </w:r>
      <w:r w:rsidR="00336D1D">
        <w:rPr>
          <w:rFonts w:ascii="Trebuchet MS" w:hAnsi="Trebuchet MS" w:cs="Arial"/>
          <w:lang w:val="es-ES_tradnl"/>
        </w:rPr>
        <w:t>veintiocho de mayo</w:t>
      </w:r>
      <w:r w:rsidRPr="00C95C87">
        <w:rPr>
          <w:rFonts w:ascii="Trebuchet MS" w:hAnsi="Trebuchet MS" w:cs="Arial"/>
          <w:lang w:val="es-ES_tradnl"/>
        </w:rPr>
        <w:t xml:space="preserve"> de dos mil veintiuno,</w:t>
      </w:r>
      <w:r w:rsidRPr="00C95C87">
        <w:rPr>
          <w:rStyle w:val="Refdenotaalpie"/>
          <w:rFonts w:ascii="Trebuchet MS" w:hAnsi="Trebuchet MS"/>
          <w:lang w:val="es-ES_tradnl"/>
        </w:rPr>
        <w:footnoteReference w:id="1"/>
      </w:r>
      <w:r w:rsidRPr="00C95C87">
        <w:rPr>
          <w:rFonts w:ascii="Trebuchet MS" w:hAnsi="Trebuchet MS" w:cs="Arial"/>
          <w:lang w:val="es-ES_tradnl"/>
        </w:rPr>
        <w:t xml:space="preserve"> </w:t>
      </w:r>
      <w:r w:rsidRPr="00C95C87">
        <w:rPr>
          <w:rFonts w:ascii="Trebuchet MS" w:hAnsi="Trebuchet MS" w:cs="Arial"/>
        </w:rPr>
        <w:t xml:space="preserve">se presentó </w:t>
      </w:r>
      <w:r w:rsidR="00336D1D">
        <w:rPr>
          <w:rFonts w:ascii="Trebuchet MS" w:hAnsi="Trebuchet MS" w:cs="Arial"/>
        </w:rPr>
        <w:t xml:space="preserve">ante el Consejo Distrital Electoral 18 </w:t>
      </w:r>
      <w:r w:rsidRPr="00C95C87">
        <w:rPr>
          <w:rFonts w:ascii="Trebuchet MS" w:hAnsi="Trebuchet MS" w:cs="Arial"/>
        </w:rPr>
        <w:t>del Instituto Electoral y de Participación Ciudadana del Estado de Jalisco</w:t>
      </w:r>
      <w:r w:rsidRPr="00C95C87">
        <w:rPr>
          <w:rFonts w:cs="Arial"/>
          <w:vertAlign w:val="superscript"/>
        </w:rPr>
        <w:footnoteReference w:id="2"/>
      </w:r>
      <w:r w:rsidRPr="00C95C87">
        <w:rPr>
          <w:rFonts w:ascii="Trebuchet MS" w:hAnsi="Trebuchet MS" w:cs="Arial"/>
        </w:rPr>
        <w:t xml:space="preserve">, el escrito signando por el ciudadano </w:t>
      </w:r>
      <w:r w:rsidR="00336D1D" w:rsidRPr="00336D1D">
        <w:rPr>
          <w:rFonts w:ascii="Trebuchet MS" w:hAnsi="Trebuchet MS" w:cs="Arial"/>
          <w:b/>
        </w:rPr>
        <w:t>Gustavo Salvador Robles Martínez</w:t>
      </w:r>
      <w:r w:rsidR="00527806">
        <w:rPr>
          <w:rFonts w:ascii="Trebuchet MS" w:hAnsi="Trebuchet MS" w:cs="Arial"/>
        </w:rPr>
        <w:t xml:space="preserve">, </w:t>
      </w:r>
      <w:r w:rsidR="00336D1D">
        <w:rPr>
          <w:rFonts w:ascii="Trebuchet MS" w:hAnsi="Trebuchet MS" w:cs="Arial"/>
        </w:rPr>
        <w:t>candidato a munícipe de Autlán de Navarro, Jalisco</w:t>
      </w:r>
      <w:r w:rsidRPr="00C95C87">
        <w:rPr>
          <w:rFonts w:ascii="Trebuchet MS" w:hAnsi="Trebuchet MS" w:cs="Arial"/>
        </w:rPr>
        <w:t xml:space="preserve">, </w:t>
      </w:r>
      <w:r w:rsidR="005D266F">
        <w:rPr>
          <w:rFonts w:ascii="Trebuchet MS" w:hAnsi="Trebuchet MS" w:cs="Arial"/>
        </w:rPr>
        <w:t xml:space="preserve">por el Partido Revolucionario Institucional </w:t>
      </w:r>
      <w:r w:rsidRPr="00C95C87">
        <w:rPr>
          <w:rFonts w:ascii="Trebuchet MS" w:hAnsi="Trebuchet MS" w:cs="Arial"/>
        </w:rPr>
        <w:t xml:space="preserve">mediante el cual denuncia hechos que considera violatorios de la normatividad electoral vigente en el estado de Jalisco, los cuales imputa </w:t>
      </w:r>
      <w:r w:rsidR="00336D1D">
        <w:rPr>
          <w:rFonts w:ascii="Trebuchet MS" w:hAnsi="Trebuchet MS" w:cs="Arial"/>
        </w:rPr>
        <w:t xml:space="preserve">a </w:t>
      </w:r>
      <w:r w:rsidR="00336D1D">
        <w:rPr>
          <w:rFonts w:ascii="Trebuchet MS" w:hAnsi="Trebuchet MS" w:cs="Arial"/>
          <w:b/>
        </w:rPr>
        <w:t>José de Jesús Fregoso Pelayo</w:t>
      </w:r>
      <w:r w:rsidR="00336D1D">
        <w:rPr>
          <w:rFonts w:ascii="Trebuchet MS" w:hAnsi="Trebuchet MS" w:cs="Arial"/>
        </w:rPr>
        <w:t xml:space="preserve">, coordinador municipal del partido político </w:t>
      </w:r>
      <w:r w:rsidR="00336D1D">
        <w:rPr>
          <w:rFonts w:ascii="Trebuchet MS" w:hAnsi="Trebuchet MS" w:cs="Arial"/>
          <w:b/>
        </w:rPr>
        <w:t>Movimiento Ciudadano</w:t>
      </w:r>
      <w:r w:rsidR="00336D1D">
        <w:rPr>
          <w:rFonts w:ascii="Trebuchet MS" w:hAnsi="Trebuchet MS" w:cs="Arial"/>
        </w:rPr>
        <w:t xml:space="preserve">, en Autlán de Navarro, Jalisco. </w:t>
      </w:r>
    </w:p>
    <w:p w14:paraId="49B2EAF7" w14:textId="77777777" w:rsidR="00A60BD4" w:rsidRPr="00C95C87" w:rsidRDefault="00A60BD4" w:rsidP="00A60BD4">
      <w:pPr>
        <w:pStyle w:val="Sinespaciado"/>
        <w:spacing w:line="276" w:lineRule="auto"/>
        <w:jc w:val="both"/>
        <w:rPr>
          <w:rFonts w:ascii="Trebuchet MS" w:hAnsi="Trebuchet MS" w:cs="Arial"/>
          <w:sz w:val="24"/>
          <w:szCs w:val="24"/>
          <w:lang w:val="es-ES_tradnl"/>
        </w:rPr>
      </w:pPr>
    </w:p>
    <w:p w14:paraId="337E8B36" w14:textId="4AECBF3A" w:rsidR="00336D1D" w:rsidRPr="00336D1D" w:rsidRDefault="00A60BD4" w:rsidP="00527806">
      <w:pPr>
        <w:pStyle w:val="Subttulo"/>
        <w:spacing w:after="0"/>
        <w:jc w:val="both"/>
        <w:rPr>
          <w:rFonts w:ascii="Trebuchet MS" w:hAnsi="Trebuchet MS" w:cs="Arial"/>
          <w:lang w:val="es-ES_tradnl"/>
        </w:rPr>
      </w:pPr>
      <w:r w:rsidRPr="00C95C87">
        <w:rPr>
          <w:rFonts w:ascii="Trebuchet MS" w:hAnsi="Trebuchet MS" w:cs="Arial"/>
          <w:b/>
          <w:lang w:val="es-ES_tradnl"/>
        </w:rPr>
        <w:t xml:space="preserve">2. </w:t>
      </w:r>
      <w:r w:rsidR="00336D1D">
        <w:rPr>
          <w:rFonts w:ascii="Trebuchet MS" w:hAnsi="Trebuchet MS" w:cs="Arial"/>
          <w:b/>
          <w:lang w:val="es-ES_tradnl"/>
        </w:rPr>
        <w:t xml:space="preserve">Remisión del expediente. </w:t>
      </w:r>
      <w:r w:rsidR="00336D1D">
        <w:rPr>
          <w:rFonts w:ascii="Trebuchet MS" w:hAnsi="Trebuchet MS" w:cs="Arial"/>
          <w:lang w:val="es-ES_tradnl"/>
        </w:rPr>
        <w:t>A través del oficio IEPC-OCD-18-172/2021, del Consejo Distrital Electoral 18 se remitió a este organismo el escrito de denuncia original y sus anexos.</w:t>
      </w:r>
    </w:p>
    <w:p w14:paraId="1CC7D232" w14:textId="77777777" w:rsidR="00336D1D" w:rsidRDefault="00336D1D" w:rsidP="00527806">
      <w:pPr>
        <w:pStyle w:val="Subttulo"/>
        <w:spacing w:after="0"/>
        <w:jc w:val="both"/>
        <w:rPr>
          <w:rFonts w:ascii="Trebuchet MS" w:hAnsi="Trebuchet MS" w:cs="Arial"/>
          <w:b/>
          <w:lang w:val="es-ES_tradnl"/>
        </w:rPr>
      </w:pPr>
    </w:p>
    <w:p w14:paraId="1A298320" w14:textId="14562D13" w:rsidR="00A60BD4" w:rsidRPr="00336D1D" w:rsidRDefault="00336D1D" w:rsidP="00527806">
      <w:pPr>
        <w:pStyle w:val="Subttulo"/>
        <w:spacing w:after="0"/>
        <w:jc w:val="both"/>
        <w:rPr>
          <w:rFonts w:ascii="Trebuchet MS" w:hAnsi="Trebuchet MS" w:cs="Arial"/>
          <w:lang w:val="es-ES_tradnl"/>
        </w:rPr>
      </w:pPr>
      <w:r>
        <w:rPr>
          <w:rFonts w:ascii="Trebuchet MS" w:hAnsi="Trebuchet MS" w:cs="Arial"/>
          <w:b/>
          <w:lang w:val="es-ES_tradnl"/>
        </w:rPr>
        <w:t xml:space="preserve">3. </w:t>
      </w:r>
      <w:r w:rsidR="00A60BD4" w:rsidRPr="00C95C87">
        <w:rPr>
          <w:rFonts w:ascii="Trebuchet MS" w:hAnsi="Trebuchet MS" w:cs="Arial"/>
          <w:b/>
          <w:lang w:val="es-ES_tradnl"/>
        </w:rPr>
        <w:t>Radicación, ampliación de término, requerimiento y diligencias de investigación.</w:t>
      </w:r>
      <w:r w:rsidR="00A60BD4" w:rsidRPr="00C95C87">
        <w:rPr>
          <w:rFonts w:ascii="Trebuchet MS" w:hAnsi="Trebuchet MS" w:cs="Arial"/>
          <w:lang w:val="es-ES_tradnl"/>
        </w:rPr>
        <w:t xml:space="preserve"> El </w:t>
      </w:r>
      <w:r>
        <w:rPr>
          <w:rFonts w:ascii="Trebuchet MS" w:hAnsi="Trebuchet MS" w:cs="Arial"/>
          <w:lang w:val="es-ES_tradnl"/>
        </w:rPr>
        <w:t>treinta de mayo</w:t>
      </w:r>
      <w:r w:rsidR="00A60BD4" w:rsidRPr="00C95C87">
        <w:rPr>
          <w:rFonts w:ascii="Trebuchet MS" w:hAnsi="Trebuchet MS" w:cs="Arial"/>
          <w:lang w:val="es-ES_tradnl"/>
        </w:rPr>
        <w:t>, el Secretario Ejecutivo del Instituto dictó acuerdo en el que radicó el escrito de denuncia con el número de expediente PSE-QUEJA-</w:t>
      </w:r>
      <w:r w:rsidR="00527806">
        <w:rPr>
          <w:rFonts w:ascii="Trebuchet MS" w:hAnsi="Trebuchet MS" w:cs="Arial"/>
          <w:lang w:val="es-ES_tradnl"/>
        </w:rPr>
        <w:t>3</w:t>
      </w:r>
      <w:r>
        <w:rPr>
          <w:rFonts w:ascii="Trebuchet MS" w:hAnsi="Trebuchet MS" w:cs="Arial"/>
          <w:lang w:val="es-ES_tradnl"/>
        </w:rPr>
        <w:t>50</w:t>
      </w:r>
      <w:r w:rsidR="00527806">
        <w:rPr>
          <w:rFonts w:ascii="Trebuchet MS" w:hAnsi="Trebuchet MS" w:cs="Arial"/>
          <w:lang w:val="es-ES_tradnl"/>
        </w:rPr>
        <w:t>/</w:t>
      </w:r>
      <w:r w:rsidR="00A60BD4" w:rsidRPr="00C95C87">
        <w:rPr>
          <w:rFonts w:ascii="Trebuchet MS" w:hAnsi="Trebuchet MS" w:cs="Arial"/>
          <w:lang w:val="es-ES_tradnl"/>
        </w:rPr>
        <w:t xml:space="preserve">2021. De igual manera, amplió el plazo para resolver sobre la admisión o desechamiento de la misma; habiendo ordenado </w:t>
      </w:r>
      <w:r w:rsidR="00527806">
        <w:rPr>
          <w:rFonts w:ascii="Trebuchet MS" w:hAnsi="Trebuchet MS" w:cs="Arial"/>
          <w:lang w:val="es-ES_tradnl"/>
        </w:rPr>
        <w:t>como diligencia de investigación la verificación de existencia y contenido de la publicación en la red social Facebook d</w:t>
      </w:r>
      <w:r>
        <w:rPr>
          <w:rFonts w:ascii="Trebuchet MS" w:hAnsi="Trebuchet MS" w:cs="Arial"/>
          <w:lang w:val="es-ES_tradnl"/>
        </w:rPr>
        <w:t>escrita en el escrito de queja, así como del dispositivo “</w:t>
      </w:r>
      <w:r>
        <w:rPr>
          <w:rFonts w:ascii="Trebuchet MS" w:hAnsi="Trebuchet MS" w:cs="Arial"/>
          <w:i/>
          <w:lang w:val="es-ES_tradnl"/>
        </w:rPr>
        <w:t xml:space="preserve">USB” </w:t>
      </w:r>
      <w:r>
        <w:rPr>
          <w:rFonts w:ascii="Trebuchet MS" w:hAnsi="Trebuchet MS" w:cs="Arial"/>
          <w:lang w:val="es-ES_tradnl"/>
        </w:rPr>
        <w:t xml:space="preserve">allegado por el denunciante. Asimismo, se requirió tanto al partido político </w:t>
      </w:r>
      <w:r>
        <w:rPr>
          <w:rFonts w:ascii="Trebuchet MS" w:hAnsi="Trebuchet MS" w:cs="Arial"/>
          <w:b/>
          <w:lang w:val="es-ES_tradnl"/>
        </w:rPr>
        <w:t xml:space="preserve">Movimiento </w:t>
      </w:r>
      <w:r>
        <w:rPr>
          <w:rFonts w:ascii="Trebuchet MS" w:hAnsi="Trebuchet MS" w:cs="Arial"/>
          <w:b/>
          <w:lang w:val="es-ES_tradnl"/>
        </w:rPr>
        <w:lastRenderedPageBreak/>
        <w:t>Ciudadano</w:t>
      </w:r>
      <w:r>
        <w:rPr>
          <w:rFonts w:ascii="Trebuchet MS" w:hAnsi="Trebuchet MS" w:cs="Arial"/>
          <w:lang w:val="es-ES_tradnl"/>
        </w:rPr>
        <w:t xml:space="preserve"> y al </w:t>
      </w:r>
      <w:r>
        <w:rPr>
          <w:rFonts w:ascii="Trebuchet MS" w:hAnsi="Trebuchet MS" w:cs="Arial"/>
          <w:b/>
          <w:lang w:val="es-ES_tradnl"/>
        </w:rPr>
        <w:t xml:space="preserve">Registro Público de la Propiedad y de Comercio del Estado de Jalisco. </w:t>
      </w:r>
    </w:p>
    <w:p w14:paraId="392B684B" w14:textId="77777777" w:rsidR="00527806" w:rsidRDefault="00527806" w:rsidP="00527806">
      <w:pPr>
        <w:pStyle w:val="Sinespaciado"/>
        <w:spacing w:line="276" w:lineRule="auto"/>
        <w:jc w:val="both"/>
        <w:rPr>
          <w:rFonts w:ascii="Calibri" w:eastAsia="Times New Roman" w:hAnsi="Calibri" w:cs="Times New Roman"/>
          <w:lang w:val="es-ES_tradnl" w:eastAsia="es-ES"/>
        </w:rPr>
      </w:pPr>
    </w:p>
    <w:p w14:paraId="45981A99" w14:textId="089CDA7D" w:rsidR="00A60BD4" w:rsidRPr="00C95C87" w:rsidRDefault="00336D1D" w:rsidP="00527806">
      <w:pPr>
        <w:pStyle w:val="Sinespaciado"/>
        <w:spacing w:line="276" w:lineRule="auto"/>
        <w:jc w:val="both"/>
        <w:rPr>
          <w:rFonts w:ascii="Trebuchet MS" w:hAnsi="Trebuchet MS" w:cs="Arial"/>
          <w:sz w:val="24"/>
          <w:szCs w:val="24"/>
          <w:lang w:val="es-ES_tradnl"/>
        </w:rPr>
      </w:pPr>
      <w:r>
        <w:rPr>
          <w:rFonts w:ascii="Trebuchet MS" w:hAnsi="Trebuchet MS" w:cs="Arial"/>
          <w:b/>
          <w:bCs/>
          <w:sz w:val="24"/>
          <w:szCs w:val="24"/>
          <w:lang w:val="es-ES_tradnl"/>
        </w:rPr>
        <w:t>4</w:t>
      </w:r>
      <w:r w:rsidR="00A60BD4" w:rsidRPr="00C95C87">
        <w:rPr>
          <w:rFonts w:ascii="Trebuchet MS" w:hAnsi="Trebuchet MS" w:cs="Arial"/>
          <w:b/>
          <w:bCs/>
          <w:sz w:val="24"/>
          <w:szCs w:val="24"/>
          <w:lang w:val="es-ES_tradnl"/>
        </w:rPr>
        <w:t xml:space="preserve">. Acta circunstanciada. </w:t>
      </w:r>
      <w:r w:rsidR="00A60BD4" w:rsidRPr="00C95C87">
        <w:rPr>
          <w:rFonts w:ascii="Trebuchet MS" w:hAnsi="Trebuchet MS" w:cs="Arial"/>
          <w:sz w:val="24"/>
          <w:szCs w:val="24"/>
          <w:lang w:val="es-ES_tradnl"/>
        </w:rPr>
        <w:t xml:space="preserve">El </w:t>
      </w:r>
      <w:r>
        <w:rPr>
          <w:rFonts w:ascii="Trebuchet MS" w:hAnsi="Trebuchet MS" w:cs="Arial"/>
          <w:sz w:val="24"/>
          <w:szCs w:val="24"/>
          <w:lang w:val="es-ES_tradnl"/>
        </w:rPr>
        <w:t>uno</w:t>
      </w:r>
      <w:r w:rsidR="00A60BD4" w:rsidRPr="00C95C87">
        <w:rPr>
          <w:rFonts w:ascii="Trebuchet MS" w:hAnsi="Trebuchet MS" w:cs="Arial"/>
          <w:sz w:val="24"/>
          <w:szCs w:val="24"/>
          <w:lang w:val="es-ES_tradnl"/>
        </w:rPr>
        <w:t xml:space="preserve"> de </w:t>
      </w:r>
      <w:r w:rsidR="00527806">
        <w:rPr>
          <w:rFonts w:ascii="Trebuchet MS" w:hAnsi="Trebuchet MS" w:cs="Arial"/>
          <w:sz w:val="24"/>
          <w:szCs w:val="24"/>
          <w:lang w:val="es-ES_tradnl"/>
        </w:rPr>
        <w:t>junio</w:t>
      </w:r>
      <w:r w:rsidR="00A60BD4" w:rsidRPr="00C95C87">
        <w:rPr>
          <w:rFonts w:ascii="Trebuchet MS" w:hAnsi="Trebuchet MS" w:cs="Arial"/>
          <w:sz w:val="24"/>
          <w:szCs w:val="24"/>
          <w:lang w:val="es-ES_tradnl"/>
        </w:rPr>
        <w:t>, personal de la Oficialía Electoral de este Instituto elaboró el acta correspondiente, verificando la existencia y contenido del</w:t>
      </w:r>
      <w:r w:rsidR="00527806">
        <w:rPr>
          <w:rFonts w:ascii="Trebuchet MS" w:hAnsi="Trebuchet MS" w:cs="Arial"/>
          <w:sz w:val="24"/>
          <w:szCs w:val="24"/>
          <w:lang w:val="es-ES_tradnl"/>
        </w:rPr>
        <w:t xml:space="preserve"> </w:t>
      </w:r>
      <w:r>
        <w:rPr>
          <w:rFonts w:ascii="Trebuchet MS" w:hAnsi="Trebuchet MS" w:cs="Arial"/>
          <w:sz w:val="24"/>
          <w:szCs w:val="24"/>
          <w:lang w:val="es-ES_tradnl"/>
        </w:rPr>
        <w:t xml:space="preserve">dispositivo “USB” aportado por el denunciante, y los hipervínculos señalados en el ocurso de queja. </w:t>
      </w:r>
    </w:p>
    <w:p w14:paraId="77412D5B" w14:textId="77777777" w:rsidR="00A60BD4" w:rsidRPr="00C95C87" w:rsidRDefault="00A60BD4" w:rsidP="00A60BD4">
      <w:pPr>
        <w:pStyle w:val="Sinespaciado"/>
        <w:spacing w:line="276" w:lineRule="auto"/>
        <w:jc w:val="both"/>
        <w:rPr>
          <w:rFonts w:ascii="Trebuchet MS" w:hAnsi="Trebuchet MS" w:cs="Arial"/>
          <w:b/>
          <w:bCs/>
          <w:sz w:val="24"/>
          <w:szCs w:val="24"/>
          <w:lang w:val="es-ES_tradnl"/>
        </w:rPr>
      </w:pPr>
    </w:p>
    <w:p w14:paraId="5794B180" w14:textId="110C4B5C" w:rsidR="00336D1D" w:rsidRDefault="00336D1D" w:rsidP="00A60BD4">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5</w:t>
      </w:r>
      <w:r w:rsidR="00A60BD4" w:rsidRPr="00C95C87">
        <w:rPr>
          <w:rFonts w:ascii="Trebuchet MS" w:hAnsi="Trebuchet MS" w:cs="Arial"/>
          <w:b/>
          <w:sz w:val="24"/>
          <w:szCs w:val="24"/>
          <w:lang w:val="es-ES"/>
        </w:rPr>
        <w:t xml:space="preserve">. </w:t>
      </w:r>
      <w:r>
        <w:rPr>
          <w:rFonts w:ascii="Trebuchet MS" w:hAnsi="Trebuchet MS" w:cs="Arial"/>
          <w:b/>
          <w:sz w:val="24"/>
          <w:szCs w:val="24"/>
          <w:lang w:val="es-ES"/>
        </w:rPr>
        <w:t xml:space="preserve">Acuerdo de diferimiento. </w:t>
      </w:r>
      <w:r>
        <w:rPr>
          <w:rFonts w:ascii="Trebuchet MS" w:hAnsi="Trebuchet MS" w:cs="Arial"/>
          <w:sz w:val="24"/>
          <w:szCs w:val="24"/>
          <w:lang w:val="es-ES"/>
        </w:rPr>
        <w:t xml:space="preserve">Mediante proveído de cuatro de junio, se tuvo por recibido el cumplimiento de partido político </w:t>
      </w:r>
      <w:r>
        <w:rPr>
          <w:rFonts w:ascii="Trebuchet MS" w:hAnsi="Trebuchet MS" w:cs="Arial"/>
          <w:b/>
          <w:sz w:val="24"/>
          <w:szCs w:val="24"/>
          <w:lang w:val="es-ES"/>
        </w:rPr>
        <w:t>Movimiento Ciudadano</w:t>
      </w:r>
      <w:r>
        <w:rPr>
          <w:rFonts w:ascii="Trebuchet MS" w:hAnsi="Trebuchet MS" w:cs="Arial"/>
          <w:sz w:val="24"/>
          <w:szCs w:val="24"/>
          <w:lang w:val="es-ES"/>
        </w:rPr>
        <w:t xml:space="preserve">, sin embargo al encontrarse pendiente la respuesta del Director del Registro Público de la Propiedad y de Comercio del Estado de Jalisco, se determinó diferir el plazo para resolver sobre la admisión o desechamiento de la denuncia. </w:t>
      </w:r>
    </w:p>
    <w:p w14:paraId="3BE310E7" w14:textId="77777777" w:rsidR="00336D1D" w:rsidRPr="00336D1D" w:rsidRDefault="00336D1D" w:rsidP="00A60BD4">
      <w:pPr>
        <w:pStyle w:val="Sinespaciado"/>
        <w:spacing w:line="276" w:lineRule="auto"/>
        <w:jc w:val="both"/>
        <w:rPr>
          <w:rFonts w:ascii="Trebuchet MS" w:hAnsi="Trebuchet MS" w:cs="Arial"/>
          <w:sz w:val="24"/>
          <w:szCs w:val="24"/>
          <w:lang w:val="es-ES"/>
        </w:rPr>
      </w:pPr>
    </w:p>
    <w:p w14:paraId="705829EF" w14:textId="0463F56E" w:rsidR="00A60BD4" w:rsidRPr="00527806" w:rsidRDefault="00336D1D" w:rsidP="00A60BD4">
      <w:pPr>
        <w:pStyle w:val="Sinespaciado"/>
        <w:spacing w:line="276" w:lineRule="auto"/>
        <w:jc w:val="both"/>
        <w:rPr>
          <w:rFonts w:ascii="Trebuchet MS" w:hAnsi="Trebuchet MS" w:cs="Arial"/>
          <w:b/>
          <w:sz w:val="24"/>
          <w:szCs w:val="24"/>
          <w:lang w:val="es-ES"/>
        </w:rPr>
      </w:pPr>
      <w:r>
        <w:rPr>
          <w:rFonts w:ascii="Trebuchet MS" w:hAnsi="Trebuchet MS" w:cs="Arial"/>
          <w:b/>
          <w:sz w:val="24"/>
          <w:szCs w:val="24"/>
          <w:lang w:val="es-ES"/>
        </w:rPr>
        <w:t xml:space="preserve">6. </w:t>
      </w:r>
      <w:r w:rsidR="006F72CE">
        <w:rPr>
          <w:rFonts w:ascii="Trebuchet MS" w:hAnsi="Trebuchet MS" w:cs="Arial"/>
          <w:b/>
          <w:sz w:val="24"/>
          <w:szCs w:val="24"/>
          <w:lang w:val="es-ES"/>
        </w:rPr>
        <w:t>A</w:t>
      </w:r>
      <w:r w:rsidR="00A60BD4" w:rsidRPr="00C95C87">
        <w:rPr>
          <w:rFonts w:ascii="Trebuchet MS" w:hAnsi="Trebuchet MS" w:cs="Arial"/>
          <w:b/>
          <w:sz w:val="24"/>
          <w:szCs w:val="24"/>
          <w:lang w:val="es-ES"/>
        </w:rPr>
        <w:t>dmisión a trámite y emplazamiento.</w:t>
      </w:r>
      <w:r w:rsidR="00A60BD4" w:rsidRPr="00C95C87">
        <w:rPr>
          <w:rFonts w:ascii="Trebuchet MS" w:hAnsi="Trebuchet MS" w:cs="Arial"/>
          <w:sz w:val="24"/>
          <w:szCs w:val="24"/>
          <w:lang w:val="es-ES"/>
        </w:rPr>
        <w:t xml:space="preserve"> El </w:t>
      </w:r>
      <w:r w:rsidR="006F72CE">
        <w:rPr>
          <w:rFonts w:ascii="Trebuchet MS" w:hAnsi="Trebuchet MS" w:cs="Arial"/>
          <w:sz w:val="24"/>
          <w:szCs w:val="24"/>
          <w:lang w:val="es-ES"/>
        </w:rPr>
        <w:t>nueve</w:t>
      </w:r>
      <w:r w:rsidR="00527806">
        <w:rPr>
          <w:rFonts w:ascii="Trebuchet MS" w:hAnsi="Trebuchet MS" w:cs="Arial"/>
          <w:sz w:val="24"/>
          <w:szCs w:val="24"/>
          <w:lang w:val="es-ES"/>
        </w:rPr>
        <w:t xml:space="preserve"> de junio</w:t>
      </w:r>
      <w:r w:rsidR="00A60BD4" w:rsidRPr="00C95C87">
        <w:rPr>
          <w:rFonts w:ascii="Trebuchet MS" w:hAnsi="Trebuchet MS" w:cs="Arial"/>
          <w:sz w:val="24"/>
          <w:szCs w:val="24"/>
          <w:lang w:val="es-ES"/>
        </w:rPr>
        <w:t xml:space="preserve">, se admitió a trámite la denuncia de hechos formulada por el citado representante del </w:t>
      </w:r>
      <w:r w:rsidR="00527806">
        <w:rPr>
          <w:rFonts w:ascii="Trebuchet MS" w:hAnsi="Trebuchet MS" w:cs="Arial"/>
          <w:sz w:val="24"/>
          <w:szCs w:val="24"/>
          <w:lang w:val="es-ES"/>
        </w:rPr>
        <w:t>Partido Acción Nacional</w:t>
      </w:r>
      <w:r w:rsidR="00A60BD4" w:rsidRPr="00C95C87">
        <w:rPr>
          <w:rFonts w:ascii="Trebuchet MS" w:hAnsi="Trebuchet MS" w:cs="Arial"/>
          <w:b/>
          <w:sz w:val="24"/>
          <w:szCs w:val="24"/>
          <w:lang w:val="es-ES_tradnl"/>
        </w:rPr>
        <w:t xml:space="preserve">; </w:t>
      </w:r>
      <w:r w:rsidR="00A60BD4" w:rsidRPr="00C95C87">
        <w:rPr>
          <w:rFonts w:ascii="Trebuchet MS" w:hAnsi="Trebuchet MS" w:cs="Arial"/>
          <w:sz w:val="24"/>
          <w:szCs w:val="24"/>
          <w:lang w:val="es-ES_tradnl"/>
        </w:rPr>
        <w:t xml:space="preserve">del mismo modo, </w:t>
      </w:r>
      <w:r w:rsidR="00527806">
        <w:rPr>
          <w:rFonts w:ascii="Trebuchet MS" w:hAnsi="Trebuchet MS" w:cs="Arial"/>
          <w:sz w:val="24"/>
          <w:szCs w:val="24"/>
          <w:lang w:val="es-ES_tradnl"/>
        </w:rPr>
        <w:t>ordenó emplazar a las partes.</w:t>
      </w:r>
    </w:p>
    <w:p w14:paraId="014D9B5B" w14:textId="77777777" w:rsidR="00A60BD4" w:rsidRPr="00C95C87" w:rsidRDefault="00A60BD4" w:rsidP="00A60BD4">
      <w:pPr>
        <w:pStyle w:val="Sinespaciado"/>
        <w:spacing w:line="276" w:lineRule="auto"/>
        <w:jc w:val="both"/>
        <w:rPr>
          <w:rFonts w:ascii="Trebuchet MS" w:hAnsi="Trebuchet MS" w:cs="Arial"/>
          <w:sz w:val="24"/>
          <w:szCs w:val="24"/>
        </w:rPr>
      </w:pPr>
    </w:p>
    <w:p w14:paraId="194DAA55" w14:textId="45B6D7E8" w:rsidR="00A60BD4" w:rsidRPr="00C95C87" w:rsidRDefault="00C27A95" w:rsidP="00A60BD4">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7</w:t>
      </w:r>
      <w:r w:rsidR="00A60BD4" w:rsidRPr="00C95C87">
        <w:rPr>
          <w:rFonts w:ascii="Trebuchet MS" w:hAnsi="Trebuchet MS" w:cs="Arial"/>
          <w:b/>
          <w:sz w:val="24"/>
          <w:szCs w:val="24"/>
          <w:lang w:val="es-ES"/>
        </w:rPr>
        <w:t>. Proyecto de medida cautelar y remisión de constancias.</w:t>
      </w:r>
      <w:r w:rsidR="00A60BD4" w:rsidRPr="00C95C87">
        <w:rPr>
          <w:rFonts w:ascii="Trebuchet MS" w:hAnsi="Trebuchet MS" w:cs="Arial"/>
          <w:sz w:val="24"/>
          <w:szCs w:val="24"/>
          <w:lang w:val="es-ES"/>
        </w:rPr>
        <w:t xml:space="preserve"> </w:t>
      </w:r>
      <w:r w:rsidR="00A60BD4" w:rsidRPr="00C95C87">
        <w:rPr>
          <w:rFonts w:ascii="Trebuchet MS" w:hAnsi="Trebuchet MS" w:cs="Arial"/>
          <w:sz w:val="24"/>
          <w:szCs w:val="24"/>
        </w:rPr>
        <w:t xml:space="preserve">Mediante </w:t>
      </w:r>
      <w:r w:rsidR="00A60BD4" w:rsidRPr="00D2734E">
        <w:rPr>
          <w:rFonts w:ascii="Trebuchet MS" w:hAnsi="Trebuchet MS" w:cs="Arial"/>
          <w:sz w:val="24"/>
          <w:szCs w:val="24"/>
        </w:rPr>
        <w:t xml:space="preserve">memorándum </w:t>
      </w:r>
      <w:r w:rsidR="00C43BB9" w:rsidRPr="00D2734E">
        <w:rPr>
          <w:rFonts w:ascii="Trebuchet MS" w:hAnsi="Trebuchet MS" w:cs="Arial"/>
          <w:sz w:val="24"/>
          <w:szCs w:val="24"/>
        </w:rPr>
        <w:t>1</w:t>
      </w:r>
      <w:r w:rsidR="00D2734E" w:rsidRPr="00D2734E">
        <w:rPr>
          <w:rFonts w:ascii="Trebuchet MS" w:hAnsi="Trebuchet MS" w:cs="Arial"/>
          <w:sz w:val="24"/>
          <w:szCs w:val="24"/>
        </w:rPr>
        <w:t>75</w:t>
      </w:r>
      <w:r w:rsidR="00A60BD4" w:rsidRPr="00D2734E">
        <w:rPr>
          <w:rFonts w:ascii="Trebuchet MS" w:hAnsi="Trebuchet MS" w:cs="Arial"/>
          <w:sz w:val="24"/>
          <w:szCs w:val="24"/>
        </w:rPr>
        <w:t xml:space="preserve">/2021 notificado el </w:t>
      </w:r>
      <w:r w:rsidR="00D2734E" w:rsidRPr="00D2734E">
        <w:rPr>
          <w:rFonts w:ascii="Trebuchet MS" w:hAnsi="Trebuchet MS" w:cs="Arial"/>
          <w:sz w:val="24"/>
          <w:szCs w:val="24"/>
        </w:rPr>
        <w:t>16</w:t>
      </w:r>
      <w:r w:rsidR="00527806">
        <w:rPr>
          <w:rFonts w:ascii="Trebuchet MS" w:hAnsi="Trebuchet MS" w:cs="Arial"/>
          <w:sz w:val="24"/>
          <w:szCs w:val="24"/>
        </w:rPr>
        <w:t xml:space="preserve"> de junio</w:t>
      </w:r>
      <w:r w:rsidR="00A60BD4" w:rsidRPr="00C95C87">
        <w:rPr>
          <w:rFonts w:ascii="Trebuchet MS" w:hAnsi="Trebuchet MS" w:cs="Arial"/>
          <w:sz w:val="24"/>
          <w:szCs w:val="24"/>
        </w:rPr>
        <w:t xml:space="preserve">, la Secretaría Ejecutiva, hizo del conocimiento de la </w:t>
      </w:r>
      <w:r w:rsidR="00A60BD4" w:rsidRPr="00C95C87">
        <w:rPr>
          <w:rFonts w:ascii="Trebuchet MS" w:hAnsi="Trebuchet MS" w:cs="Arial"/>
          <w:sz w:val="24"/>
          <w:szCs w:val="24"/>
          <w:lang w:val="es-ES"/>
        </w:rPr>
        <w:t>Comisión de Quejas y Denuncias</w:t>
      </w:r>
      <w:r w:rsidR="00A60BD4" w:rsidRPr="00C95C87">
        <w:rPr>
          <w:rFonts w:ascii="Trebuchet MS" w:hAnsi="Trebuchet MS" w:cs="Arial"/>
          <w:sz w:val="24"/>
          <w:szCs w:val="24"/>
        </w:rPr>
        <w:t xml:space="preserve"> de este </w:t>
      </w:r>
      <w:r w:rsidR="003843E2" w:rsidRPr="00C95C87">
        <w:rPr>
          <w:rFonts w:ascii="Trebuchet MS" w:hAnsi="Trebuchet MS" w:cs="Arial"/>
          <w:sz w:val="24"/>
          <w:szCs w:val="24"/>
        </w:rPr>
        <w:t xml:space="preserve">Instituto </w:t>
      </w:r>
      <w:r w:rsidR="00A60BD4" w:rsidRPr="00C95C87">
        <w:rPr>
          <w:rFonts w:ascii="Trebuchet MS" w:hAnsi="Trebuchet MS" w:cs="Arial"/>
          <w:sz w:val="24"/>
          <w:szCs w:val="24"/>
        </w:rPr>
        <w:t xml:space="preserve">el contenido del citado </w:t>
      </w:r>
      <w:r w:rsidR="003843E2" w:rsidRPr="00C95C87">
        <w:rPr>
          <w:rFonts w:ascii="Trebuchet MS" w:hAnsi="Trebuchet MS" w:cs="Arial"/>
          <w:sz w:val="24"/>
          <w:szCs w:val="24"/>
        </w:rPr>
        <w:t xml:space="preserve">acuerdo </w:t>
      </w:r>
      <w:r w:rsidR="00A60BD4" w:rsidRPr="00C95C87">
        <w:rPr>
          <w:rFonts w:ascii="Trebuchet MS" w:hAnsi="Trebuchet MS" w:cs="Arial"/>
          <w:sz w:val="24"/>
          <w:szCs w:val="24"/>
        </w:rPr>
        <w:t xml:space="preserve">en el resultando que antecede y remitió vía electrónica las constancias que integran el expediente relativo al </w:t>
      </w:r>
      <w:r w:rsidR="000619E5" w:rsidRPr="00C95C87">
        <w:rPr>
          <w:rFonts w:ascii="Trebuchet MS" w:hAnsi="Trebuchet MS" w:cs="Arial"/>
          <w:sz w:val="24"/>
          <w:szCs w:val="24"/>
        </w:rPr>
        <w:t xml:space="preserve">Procedimiento Administrativo Sancionador </w:t>
      </w:r>
      <w:r w:rsidR="00A60BD4" w:rsidRPr="00C95C87">
        <w:rPr>
          <w:rFonts w:ascii="Trebuchet MS" w:hAnsi="Trebuchet MS" w:cs="Arial"/>
          <w:sz w:val="24"/>
          <w:szCs w:val="24"/>
        </w:rPr>
        <w:t>especial identificado con el número de expediente PSE-QUEJA-</w:t>
      </w:r>
      <w:r w:rsidR="006F72CE">
        <w:rPr>
          <w:rFonts w:ascii="Trebuchet MS" w:hAnsi="Trebuchet MS" w:cs="Arial"/>
          <w:sz w:val="24"/>
          <w:szCs w:val="24"/>
        </w:rPr>
        <w:t>35</w:t>
      </w:r>
      <w:r w:rsidR="00527806">
        <w:rPr>
          <w:rFonts w:ascii="Trebuchet MS" w:hAnsi="Trebuchet MS" w:cs="Arial"/>
          <w:sz w:val="24"/>
          <w:szCs w:val="24"/>
        </w:rPr>
        <w:t>0</w:t>
      </w:r>
      <w:r w:rsidR="00A60BD4" w:rsidRPr="00C95C87">
        <w:rPr>
          <w:rFonts w:ascii="Trebuchet MS" w:hAnsi="Trebuchet MS" w:cs="Arial"/>
          <w:sz w:val="24"/>
          <w:szCs w:val="24"/>
        </w:rPr>
        <w:t>/2020, a efecto de que ese órgano colegiado determinara lo conducente sobre la adopción de las medida</w:t>
      </w:r>
      <w:bookmarkStart w:id="1" w:name="LPHit5"/>
      <w:bookmarkEnd w:id="1"/>
      <w:r w:rsidR="00A60BD4" w:rsidRPr="00C95C87">
        <w:rPr>
          <w:rFonts w:ascii="Trebuchet MS" w:hAnsi="Trebuchet MS" w:cs="Arial"/>
          <w:sz w:val="24"/>
          <w:szCs w:val="24"/>
        </w:rPr>
        <w:t>s solicitadas por el denunciante.</w:t>
      </w:r>
    </w:p>
    <w:p w14:paraId="538C422A" w14:textId="77777777" w:rsidR="00A60BD4" w:rsidRPr="00C95C87" w:rsidRDefault="00A60BD4" w:rsidP="00A60BD4">
      <w:pPr>
        <w:pStyle w:val="Sinespaciado"/>
        <w:spacing w:line="276" w:lineRule="auto"/>
        <w:jc w:val="both"/>
        <w:rPr>
          <w:rFonts w:ascii="Trebuchet MS" w:hAnsi="Trebuchet MS" w:cs="Arial"/>
          <w:sz w:val="24"/>
          <w:szCs w:val="24"/>
          <w:lang w:val="es-ES"/>
        </w:rPr>
      </w:pPr>
    </w:p>
    <w:p w14:paraId="46D32EF2" w14:textId="77777777" w:rsidR="00A60BD4" w:rsidRPr="00C95C87" w:rsidRDefault="00A60BD4" w:rsidP="00A60BD4">
      <w:pPr>
        <w:spacing w:after="0"/>
        <w:jc w:val="center"/>
        <w:rPr>
          <w:rFonts w:ascii="Trebuchet MS" w:hAnsi="Trebuchet MS" w:cs="Arial"/>
          <w:b/>
          <w:sz w:val="24"/>
          <w:szCs w:val="24"/>
          <w:lang w:val="pt-BR" w:eastAsia="es-ES"/>
        </w:rPr>
      </w:pPr>
      <w:r w:rsidRPr="00C95C87">
        <w:rPr>
          <w:rFonts w:ascii="Trebuchet MS" w:hAnsi="Trebuchet MS" w:cs="Arial"/>
          <w:b/>
          <w:sz w:val="24"/>
          <w:szCs w:val="24"/>
          <w:lang w:val="pt-BR" w:eastAsia="es-ES"/>
        </w:rPr>
        <w:t>C O N S I D E R A N D O:</w:t>
      </w:r>
    </w:p>
    <w:p w14:paraId="2EBCC871" w14:textId="77777777" w:rsidR="00A60BD4" w:rsidRPr="00C95C87" w:rsidRDefault="00A60BD4" w:rsidP="00A60BD4">
      <w:pPr>
        <w:spacing w:after="0"/>
        <w:jc w:val="both"/>
        <w:rPr>
          <w:rFonts w:ascii="Trebuchet MS" w:hAnsi="Trebuchet MS" w:cs="Arial"/>
          <w:sz w:val="24"/>
          <w:szCs w:val="24"/>
          <w:lang w:val="pt-BR" w:eastAsia="es-ES"/>
        </w:rPr>
      </w:pPr>
    </w:p>
    <w:p w14:paraId="1B625851" w14:textId="77777777" w:rsidR="00A60BD4" w:rsidRPr="00C95C87" w:rsidRDefault="00A60BD4" w:rsidP="00A60BD4">
      <w:pPr>
        <w:spacing w:after="0"/>
        <w:jc w:val="both"/>
        <w:rPr>
          <w:rFonts w:ascii="Trebuchet MS" w:hAnsi="Trebuchet MS" w:cs="Arial"/>
          <w:sz w:val="24"/>
          <w:szCs w:val="24"/>
          <w:lang w:val="es-ES" w:eastAsia="es-ES"/>
        </w:rPr>
      </w:pPr>
      <w:r w:rsidRPr="00C95C87">
        <w:rPr>
          <w:rFonts w:ascii="Trebuchet MS" w:hAnsi="Trebuchet MS" w:cs="Arial"/>
          <w:b/>
          <w:sz w:val="24"/>
          <w:szCs w:val="24"/>
          <w:lang w:val="es-ES" w:eastAsia="es-ES"/>
        </w:rPr>
        <w:t>I. Competencia.</w:t>
      </w:r>
      <w:r w:rsidRPr="00C95C87">
        <w:rPr>
          <w:rFonts w:ascii="Trebuchet MS" w:hAnsi="Trebuchet MS" w:cs="Arial"/>
          <w:sz w:val="24"/>
          <w:szCs w:val="24"/>
          <w:lang w:val="es-ES" w:eastAsia="es-ES"/>
        </w:rPr>
        <w:t xml:space="preserve"> La Comisión de Quejas y Denuncias es el órgano técnico del Instituto, competente para determinar lo conducente respecto a la adopción de medidas cautelares en los </w:t>
      </w:r>
      <w:r w:rsidR="000619E5" w:rsidRPr="00C95C87">
        <w:rPr>
          <w:rFonts w:ascii="Trebuchet MS" w:hAnsi="Trebuchet MS" w:cs="Arial"/>
          <w:sz w:val="24"/>
          <w:szCs w:val="24"/>
          <w:lang w:val="es-ES" w:eastAsia="es-ES"/>
        </w:rPr>
        <w:t>Procedimientos Administrativos Sancionadores</w:t>
      </w:r>
      <w:r w:rsidRPr="00C95C87">
        <w:rPr>
          <w:rFonts w:ascii="Trebuchet MS" w:hAnsi="Trebuchet MS" w:cs="Arial"/>
          <w:sz w:val="24"/>
          <w:szCs w:val="24"/>
          <w:lang w:val="es-ES" w:eastAsia="es-ES"/>
        </w:rPr>
        <w:t xml:space="preserve">, en términos de lo dispuesto por los artículos 469, párrafo 4; 472, párrafo 9 del Código Electoral del Estado de Jalisco; 45, párrafo 1, fracción III del Reglamento Interior del Instituto Electoral y de Participación Ciudadana del Estado de Jalisco; 1 y 10, </w:t>
      </w:r>
      <w:r w:rsidRPr="00C95C87">
        <w:rPr>
          <w:rFonts w:ascii="Trebuchet MS" w:hAnsi="Trebuchet MS" w:cs="Arial"/>
          <w:sz w:val="24"/>
          <w:szCs w:val="24"/>
          <w:lang w:val="es-ES" w:eastAsia="es-ES"/>
        </w:rPr>
        <w:lastRenderedPageBreak/>
        <w:t xml:space="preserve">párrafos 3, 4 y 5 del Reglamento de Quejas y Denuncias del Instituto Electoral y de Participación Ciudadana del Estado de Jalisco. </w:t>
      </w:r>
    </w:p>
    <w:p w14:paraId="26E2D6EC" w14:textId="77777777" w:rsidR="00A60BD4" w:rsidRPr="00C95C87" w:rsidRDefault="00A60BD4" w:rsidP="00A60BD4">
      <w:pPr>
        <w:spacing w:after="0"/>
        <w:jc w:val="both"/>
        <w:rPr>
          <w:rFonts w:ascii="Trebuchet MS" w:hAnsi="Trebuchet MS" w:cs="Arial"/>
          <w:b/>
          <w:sz w:val="24"/>
          <w:szCs w:val="24"/>
          <w:lang w:val="es-ES" w:eastAsia="es-ES"/>
        </w:rPr>
      </w:pPr>
    </w:p>
    <w:p w14:paraId="675BD7C0" w14:textId="7F1AA616" w:rsidR="00A60BD4" w:rsidRPr="00C95C87" w:rsidRDefault="00A60BD4" w:rsidP="00A60BD4">
      <w:pPr>
        <w:pStyle w:val="Subttulo"/>
        <w:jc w:val="both"/>
        <w:rPr>
          <w:rFonts w:ascii="Trebuchet MS" w:hAnsi="Trebuchet MS" w:cs="Arial"/>
          <w:lang w:val="es-ES"/>
        </w:rPr>
      </w:pPr>
      <w:r w:rsidRPr="00C95C87">
        <w:rPr>
          <w:rFonts w:ascii="Trebuchet MS" w:hAnsi="Trebuchet MS" w:cs="Arial"/>
          <w:b/>
          <w:lang w:val="es-ES"/>
        </w:rPr>
        <w:t>II. Hechos denunciados.</w:t>
      </w:r>
      <w:r w:rsidRPr="00C95C87">
        <w:rPr>
          <w:rFonts w:ascii="Trebuchet MS" w:hAnsi="Trebuchet MS" w:cs="Arial"/>
          <w:lang w:val="es-ES"/>
        </w:rPr>
        <w:t xml:space="preserve"> Del contenido de la denuncia, se desprende en esencia que el denunciante se queja </w:t>
      </w:r>
      <w:r w:rsidR="00ED7E9E">
        <w:rPr>
          <w:rFonts w:ascii="Trebuchet MS" w:hAnsi="Trebuchet MS" w:cs="Arial"/>
          <w:lang w:val="es-ES"/>
        </w:rPr>
        <w:t xml:space="preserve">que el denunciado José de Jesús Fregoso, a través de una declaración alojada en la red social Facebook, difundió expresiones de calumnia hacia su persona. </w:t>
      </w:r>
    </w:p>
    <w:p w14:paraId="4970CD8C" w14:textId="77777777" w:rsidR="00A60BD4" w:rsidRPr="00C95C87" w:rsidRDefault="00A60BD4" w:rsidP="00A60BD4">
      <w:pPr>
        <w:pStyle w:val="Subttulo"/>
        <w:jc w:val="both"/>
        <w:rPr>
          <w:rFonts w:ascii="Trebuchet MS" w:hAnsi="Trebuchet MS" w:cs="Arial"/>
          <w:b/>
          <w:lang w:val="es-ES"/>
        </w:rPr>
      </w:pPr>
    </w:p>
    <w:p w14:paraId="078A43D0" w14:textId="1230BB59" w:rsidR="00A60BD4" w:rsidRPr="00C95C87" w:rsidRDefault="00A60BD4" w:rsidP="00A60BD4">
      <w:pPr>
        <w:pStyle w:val="Subttulo"/>
        <w:jc w:val="both"/>
        <w:rPr>
          <w:rFonts w:ascii="Trebuchet MS" w:hAnsi="Trebuchet MS" w:cs="Arial"/>
          <w:lang w:val="es-ES_tradnl"/>
        </w:rPr>
      </w:pPr>
      <w:r w:rsidRPr="00C95C87">
        <w:rPr>
          <w:rFonts w:ascii="Trebuchet MS" w:hAnsi="Trebuchet MS" w:cs="Arial"/>
          <w:b/>
          <w:lang w:val="es-ES_tradnl"/>
        </w:rPr>
        <w:t>III.</w:t>
      </w:r>
      <w:r w:rsidRPr="00C95C87">
        <w:rPr>
          <w:rFonts w:ascii="Trebuchet MS" w:hAnsi="Trebuchet MS" w:cs="Arial"/>
          <w:lang w:val="es-ES_tradnl"/>
        </w:rPr>
        <w:t xml:space="preserve"> </w:t>
      </w:r>
      <w:r w:rsidRPr="00C95C87">
        <w:rPr>
          <w:rFonts w:ascii="Trebuchet MS" w:hAnsi="Trebuchet MS" w:cs="Arial"/>
          <w:b/>
          <w:lang w:val="es-ES_tradnl"/>
        </w:rPr>
        <w:t xml:space="preserve">Solicitud de medida cautelar. </w:t>
      </w:r>
      <w:r w:rsidRPr="00C95C87">
        <w:rPr>
          <w:rFonts w:ascii="Trebuchet MS" w:hAnsi="Trebuchet MS" w:cs="Arial"/>
          <w:lang w:val="es-ES_tradnl"/>
        </w:rPr>
        <w:t>El denunciante solicita</w:t>
      </w:r>
      <w:r w:rsidRPr="00C95C87">
        <w:rPr>
          <w:rFonts w:ascii="Trebuchet MS" w:hAnsi="Trebuchet MS" w:cs="Arial"/>
          <w:b/>
          <w:lang w:val="es-ES_tradnl"/>
        </w:rPr>
        <w:t xml:space="preserve"> </w:t>
      </w:r>
      <w:r w:rsidRPr="00C95C87">
        <w:rPr>
          <w:rFonts w:ascii="Trebuchet MS" w:hAnsi="Trebuchet MS" w:cs="Arial"/>
          <w:lang w:val="es-ES_tradnl"/>
        </w:rPr>
        <w:t>la adopción de medidas cautelares en los términos siguientes:</w:t>
      </w:r>
    </w:p>
    <w:p w14:paraId="5E582EC5" w14:textId="77777777" w:rsidR="00A60BD4" w:rsidRPr="00C95C87" w:rsidRDefault="00A60BD4" w:rsidP="00C82D8D">
      <w:pPr>
        <w:pStyle w:val="Subttulo"/>
        <w:ind w:left="1134" w:right="1129"/>
        <w:jc w:val="both"/>
        <w:rPr>
          <w:rFonts w:ascii="Trebuchet MS" w:hAnsi="Trebuchet MS" w:cs="Arial"/>
          <w:lang w:val="es-ES_tradnl"/>
        </w:rPr>
      </w:pPr>
    </w:p>
    <w:p w14:paraId="78071BD9" w14:textId="43A85F89" w:rsidR="00C82D8D" w:rsidRDefault="00C82D8D" w:rsidP="00C82D8D">
      <w:pPr>
        <w:spacing w:line="240" w:lineRule="auto"/>
        <w:ind w:left="1134" w:right="1129"/>
        <w:jc w:val="both"/>
        <w:rPr>
          <w:rFonts w:ascii="Trebuchet MS" w:hAnsi="Trebuchet MS"/>
          <w:i/>
          <w:sz w:val="24"/>
          <w:szCs w:val="24"/>
        </w:rPr>
      </w:pPr>
      <w:r w:rsidRPr="00C95C87">
        <w:rPr>
          <w:rFonts w:ascii="Trebuchet MS" w:hAnsi="Trebuchet MS"/>
          <w:i/>
          <w:sz w:val="24"/>
          <w:szCs w:val="24"/>
        </w:rPr>
        <w:t>“</w:t>
      </w:r>
      <w:r w:rsidR="00ED7E9E">
        <w:rPr>
          <w:rFonts w:ascii="Trebuchet MS" w:hAnsi="Trebuchet MS"/>
          <w:i/>
          <w:sz w:val="24"/>
          <w:szCs w:val="24"/>
        </w:rPr>
        <w:t xml:space="preserve">A) Se ordene el retiro inmediato de cualquier propaganda electoral difundido por el partido Movimiento Ciudadano de Autlán de Navarro, Jalisco, y específicamente al siguiente medio de comunicación en sus distintas plataformas y redes sociales donde circule información al respecto de la presente denuncia: </w:t>
      </w:r>
    </w:p>
    <w:p w14:paraId="43C43D55" w14:textId="207E7389" w:rsidR="00A60BD4" w:rsidRPr="00ED7E9E" w:rsidRDefault="00ED7E9E" w:rsidP="00ED7E9E">
      <w:pPr>
        <w:spacing w:line="240" w:lineRule="auto"/>
        <w:ind w:left="1134" w:right="1129"/>
        <w:jc w:val="both"/>
        <w:rPr>
          <w:rFonts w:ascii="Trebuchet MS" w:hAnsi="Trebuchet MS"/>
          <w:i/>
          <w:sz w:val="24"/>
          <w:szCs w:val="24"/>
        </w:rPr>
      </w:pPr>
      <w:r>
        <w:rPr>
          <w:rFonts w:ascii="Trebuchet MS" w:hAnsi="Trebuchet MS"/>
          <w:i/>
          <w:sz w:val="24"/>
          <w:szCs w:val="24"/>
        </w:rPr>
        <w:t>B).- Se requiera al Partido Movimiento Ciudadano para los efectos d</w:t>
      </w:r>
      <w:r w:rsidR="00F14195">
        <w:rPr>
          <w:rFonts w:ascii="Trebuchet MS" w:hAnsi="Trebuchet MS"/>
          <w:i/>
          <w:sz w:val="24"/>
          <w:szCs w:val="24"/>
        </w:rPr>
        <w:t>e</w:t>
      </w:r>
      <w:r>
        <w:rPr>
          <w:rFonts w:ascii="Trebuchet MS" w:hAnsi="Trebuchet MS"/>
          <w:i/>
          <w:sz w:val="24"/>
          <w:szCs w:val="24"/>
        </w:rPr>
        <w:t xml:space="preserve"> suspender cualquier información calumniosa en contra del suscrito, de mi familia, de los candidatos a munícipes de mi planilla y de cualquier militante o simpatizante del partido revolucionario institucional en Autlán, con </w:t>
      </w:r>
      <w:proofErr w:type="spellStart"/>
      <w:r>
        <w:rPr>
          <w:rFonts w:ascii="Trebuchet MS" w:hAnsi="Trebuchet MS"/>
          <w:i/>
          <w:sz w:val="24"/>
          <w:szCs w:val="24"/>
        </w:rPr>
        <w:t>apercimiento</w:t>
      </w:r>
      <w:proofErr w:type="spellEnd"/>
      <w:r>
        <w:rPr>
          <w:rFonts w:ascii="Trebuchet MS" w:hAnsi="Trebuchet MS"/>
          <w:i/>
          <w:sz w:val="24"/>
          <w:szCs w:val="24"/>
        </w:rPr>
        <w:t xml:space="preserve"> de multa de ley” (sic)</w:t>
      </w:r>
    </w:p>
    <w:p w14:paraId="5A71B620" w14:textId="77777777" w:rsidR="00A60BD4" w:rsidRPr="00C95C87" w:rsidRDefault="00A60BD4" w:rsidP="00A60BD4">
      <w:pPr>
        <w:spacing w:after="0"/>
        <w:jc w:val="both"/>
        <w:rPr>
          <w:rFonts w:ascii="Trebuchet MS" w:hAnsi="Trebuchet MS" w:cs="Arial"/>
          <w:sz w:val="24"/>
          <w:szCs w:val="24"/>
          <w:lang w:val="es-ES" w:eastAsia="es-ES"/>
        </w:rPr>
      </w:pPr>
      <w:r w:rsidRPr="00C95C87">
        <w:rPr>
          <w:rFonts w:ascii="Trebuchet MS" w:hAnsi="Trebuchet MS" w:cs="Arial"/>
          <w:b/>
          <w:sz w:val="24"/>
          <w:szCs w:val="24"/>
          <w:lang w:val="es-ES" w:eastAsia="es-ES"/>
        </w:rPr>
        <w:t>IV. Prueba ofrecida por la parte promovente.</w:t>
      </w:r>
      <w:r w:rsidRPr="00C95C87">
        <w:rPr>
          <w:rFonts w:ascii="Trebuchet MS" w:hAnsi="Trebuchet MS" w:cs="Arial"/>
          <w:sz w:val="24"/>
          <w:szCs w:val="24"/>
          <w:lang w:val="es-ES" w:eastAsia="es-ES"/>
        </w:rPr>
        <w:t xml:space="preserve"> Una vez que fue analizado el escrito de denuncia, se advierte que la parte denunciante ofreció el siguiente medio de convicción:</w:t>
      </w:r>
    </w:p>
    <w:p w14:paraId="5764D811" w14:textId="77777777" w:rsidR="00A60BD4" w:rsidRPr="00C95C87" w:rsidRDefault="00A60BD4" w:rsidP="00A60BD4">
      <w:pPr>
        <w:spacing w:after="0"/>
        <w:jc w:val="both"/>
        <w:rPr>
          <w:rFonts w:ascii="Trebuchet MS" w:hAnsi="Trebuchet MS" w:cs="Arial"/>
          <w:sz w:val="24"/>
          <w:szCs w:val="24"/>
          <w:lang w:val="es-ES" w:eastAsia="es-ES"/>
        </w:rPr>
      </w:pPr>
    </w:p>
    <w:p w14:paraId="19E1832E" w14:textId="61967050" w:rsidR="00A60BD4" w:rsidRPr="00ED7E9E" w:rsidRDefault="00527806" w:rsidP="00B35086">
      <w:pPr>
        <w:pStyle w:val="Sinespaciado"/>
        <w:spacing w:line="276" w:lineRule="auto"/>
        <w:ind w:left="1276" w:right="1185"/>
        <w:jc w:val="both"/>
        <w:rPr>
          <w:rFonts w:ascii="Trebuchet MS" w:hAnsi="Trebuchet MS" w:cs="Arial"/>
          <w:i/>
          <w:lang w:val="es-ES"/>
        </w:rPr>
      </w:pPr>
      <w:r w:rsidRPr="00527806">
        <w:rPr>
          <w:rFonts w:ascii="Trebuchet MS" w:hAnsi="Trebuchet MS" w:cs="Arial"/>
          <w:i/>
          <w:lang w:val="es-ES"/>
        </w:rPr>
        <w:t>“</w:t>
      </w:r>
      <w:r w:rsidR="00ED7E9E">
        <w:rPr>
          <w:rFonts w:ascii="Trebuchet MS" w:hAnsi="Trebuchet MS" w:cs="Arial"/>
          <w:b/>
          <w:i/>
          <w:lang w:val="es-ES"/>
        </w:rPr>
        <w:t>1.</w:t>
      </w:r>
      <w:r w:rsidR="00ED7E9E" w:rsidRPr="00ED7E9E">
        <w:rPr>
          <w:rFonts w:ascii="Trebuchet MS" w:hAnsi="Trebuchet MS" w:cs="Arial"/>
          <w:b/>
          <w:i/>
          <w:lang w:val="es-ES"/>
        </w:rPr>
        <w:t xml:space="preserve">DOCUMENTAL PÚBLICA.- </w:t>
      </w:r>
      <w:r w:rsidR="00ED7E9E" w:rsidRPr="00ED7E9E">
        <w:rPr>
          <w:rFonts w:ascii="Trebuchet MS" w:hAnsi="Trebuchet MS" w:cs="Arial"/>
          <w:i/>
          <w:lang w:val="es-ES"/>
        </w:rPr>
        <w:t xml:space="preserve">Consistente en el dictamen de procedencia de la candidatura del suscrito como </w:t>
      </w:r>
      <w:r w:rsidR="00B35086" w:rsidRPr="00ED7E9E">
        <w:rPr>
          <w:rFonts w:ascii="Trebuchet MS" w:hAnsi="Trebuchet MS" w:cs="Arial"/>
          <w:i/>
          <w:lang w:val="es-ES"/>
        </w:rPr>
        <w:t>candidato</w:t>
      </w:r>
      <w:r w:rsidR="00ED7E9E" w:rsidRPr="00ED7E9E">
        <w:rPr>
          <w:rFonts w:ascii="Trebuchet MS" w:hAnsi="Trebuchet MS" w:cs="Arial"/>
          <w:i/>
          <w:lang w:val="es-ES"/>
        </w:rPr>
        <w:t xml:space="preserve"> a presidente municipal por el partido Revolucionario Institucional en Autlán de Navarro, Jalisco y que solicito a ésta autoridad electoral corroborar mediante su propio sistema informático y archivos, mi calidad de Candidato por obrar en poder de áreas del propio Instituto  Electoral y de  Participación</w:t>
      </w:r>
      <w:r w:rsidR="00ED7E9E">
        <w:rPr>
          <w:rFonts w:ascii="Trebuchet MS" w:hAnsi="Trebuchet MS" w:cs="Arial"/>
          <w:i/>
          <w:lang w:val="es-ES"/>
        </w:rPr>
        <w:t xml:space="preserve"> </w:t>
      </w:r>
      <w:r w:rsidR="00ED7E9E" w:rsidRPr="00ED7E9E">
        <w:rPr>
          <w:rFonts w:ascii="Trebuchet MS" w:hAnsi="Trebuchet MS" w:cs="Arial"/>
          <w:i/>
          <w:lang w:val="es-ES"/>
        </w:rPr>
        <w:t xml:space="preserve">Ciudadana del Estado de Jalisco. Con esto se comprueba la legitimidad del </w:t>
      </w:r>
      <w:r w:rsidR="00ED7E9E" w:rsidRPr="00ED7E9E">
        <w:rPr>
          <w:rFonts w:ascii="Trebuchet MS" w:hAnsi="Trebuchet MS" w:cs="Arial"/>
          <w:i/>
          <w:lang w:val="es-ES"/>
        </w:rPr>
        <w:lastRenderedPageBreak/>
        <w:t>suscrito para promover la presente denuncia y se relaciona con los puntos 1, 2 y 3 de los hechos planteados en la presente denuncia.</w:t>
      </w:r>
    </w:p>
    <w:p w14:paraId="3F9F1793" w14:textId="77777777" w:rsidR="00527806" w:rsidRPr="00527806" w:rsidRDefault="00527806" w:rsidP="00B35086">
      <w:pPr>
        <w:pStyle w:val="Sinespaciado"/>
        <w:spacing w:line="276" w:lineRule="auto"/>
        <w:ind w:left="1276" w:right="1185"/>
        <w:jc w:val="both"/>
        <w:rPr>
          <w:rFonts w:ascii="Trebuchet MS" w:hAnsi="Trebuchet MS" w:cs="Arial"/>
          <w:i/>
          <w:lang w:val="es-ES"/>
        </w:rPr>
      </w:pPr>
    </w:p>
    <w:p w14:paraId="17915952" w14:textId="577BE313" w:rsidR="00527806" w:rsidRDefault="00ED7E9E" w:rsidP="00B35086">
      <w:pPr>
        <w:pStyle w:val="Sinespaciado"/>
        <w:ind w:left="1276" w:right="1185"/>
        <w:jc w:val="both"/>
        <w:rPr>
          <w:rFonts w:ascii="Trebuchet MS" w:hAnsi="Trebuchet MS" w:cs="Arial"/>
          <w:b/>
          <w:i/>
          <w:lang w:val="es-ES"/>
        </w:rPr>
      </w:pPr>
      <w:r>
        <w:rPr>
          <w:rFonts w:ascii="Trebuchet MS" w:hAnsi="Trebuchet MS" w:cs="Arial"/>
          <w:b/>
          <w:i/>
          <w:lang w:val="es-ES"/>
        </w:rPr>
        <w:t>II</w:t>
      </w:r>
      <w:r w:rsidRPr="00ED7E9E">
        <w:rPr>
          <w:rFonts w:ascii="Trebuchet MS" w:hAnsi="Trebuchet MS" w:cs="Arial"/>
          <w:b/>
          <w:i/>
          <w:lang w:val="es-ES"/>
        </w:rPr>
        <w:t xml:space="preserve">.- DOCUMENTAL PÚBLICA.- </w:t>
      </w:r>
      <w:r w:rsidRPr="00B35086">
        <w:rPr>
          <w:rFonts w:ascii="Trebuchet MS" w:hAnsi="Trebuchet MS" w:cs="Arial"/>
          <w:i/>
          <w:lang w:val="es-ES"/>
        </w:rPr>
        <w:t xml:space="preserve">Consistente en copia simple de la Credencial de Elector del suscrito solicitando para su perfeccionamiento que el </w:t>
      </w:r>
      <w:r w:rsidR="00582BE5" w:rsidRPr="00B35086">
        <w:rPr>
          <w:rFonts w:ascii="Trebuchet MS" w:hAnsi="Trebuchet MS" w:cs="Arial"/>
          <w:i/>
          <w:lang w:val="es-ES"/>
        </w:rPr>
        <w:t>día</w:t>
      </w:r>
      <w:r w:rsidRPr="00B35086">
        <w:rPr>
          <w:rFonts w:ascii="Trebuchet MS" w:hAnsi="Trebuchet MS" w:cs="Arial"/>
          <w:i/>
          <w:lang w:val="es-ES"/>
        </w:rPr>
        <w:t xml:space="preserve"> y  hora que se me tenga a bien señalar o incluso de requerirse ratificación de la presente, el suscrito pueda exhibir en efecto devolutivo. Con esto se comprueba la legitimidad del suscrito para promover la presente denuncia. Esta prueba se relaciona con los puntos 1, 2 y 3 de los hechos planteados en la presente denuncia.</w:t>
      </w:r>
    </w:p>
    <w:p w14:paraId="3188A2A1" w14:textId="77777777" w:rsidR="00ED7E9E" w:rsidRDefault="00ED7E9E" w:rsidP="00B35086">
      <w:pPr>
        <w:pStyle w:val="Sinespaciado"/>
        <w:ind w:left="1276" w:right="1185"/>
        <w:jc w:val="both"/>
        <w:rPr>
          <w:rFonts w:ascii="Trebuchet MS" w:hAnsi="Trebuchet MS" w:cs="Arial"/>
          <w:b/>
          <w:i/>
          <w:lang w:val="es-ES"/>
        </w:rPr>
      </w:pPr>
    </w:p>
    <w:p w14:paraId="61D3D42D" w14:textId="46C33D5F" w:rsidR="00ED7E9E" w:rsidRDefault="00ED7E9E" w:rsidP="00B35086">
      <w:pPr>
        <w:pStyle w:val="Sinespaciado"/>
        <w:ind w:left="1276" w:right="1185"/>
        <w:jc w:val="both"/>
        <w:rPr>
          <w:rFonts w:ascii="Trebuchet MS" w:hAnsi="Trebuchet MS" w:cs="Arial"/>
          <w:b/>
          <w:i/>
          <w:lang w:val="es-ES"/>
        </w:rPr>
      </w:pPr>
      <w:r>
        <w:rPr>
          <w:rFonts w:ascii="Trebuchet MS" w:hAnsi="Trebuchet MS" w:cs="Arial"/>
          <w:b/>
          <w:i/>
          <w:lang w:val="es-ES"/>
        </w:rPr>
        <w:t xml:space="preserve">III. PRUEBA TÉCNICA. </w:t>
      </w:r>
      <w:r w:rsidR="00B35086" w:rsidRPr="00B35086">
        <w:rPr>
          <w:rFonts w:ascii="Trebuchet MS" w:hAnsi="Trebuchet MS" w:cs="Arial"/>
          <w:i/>
          <w:lang w:val="es-ES"/>
        </w:rPr>
        <w:t xml:space="preserve">Consistente en el anexo en sobre cerrado que contiene un aparato electrónico en color rojo conocido como USB que a su vez contiene el video de la rueda de prensa celebrada por el denunciado JOSÉ DE JESUS FREGOSO PELAYO en calidad de Coordinador municipal y/o Presidente del Partido Movimiento Ciudadano en Autlán de Navarro, Jalisco, en el cual se expresan y observan las calumnias realizadas hacia mi persona y mi familia. El elemento probatorio aportado USB que contiene el archivo del video en donde se desprenden los hechos denunciados, puede ser desahogado y visualizado en cualquier equipo de cómputo o laptop y es de los que si se encuentran al alcance de ésta Autoridad Electoral reproducir en cualquiera de los equipos con los que cuente y ya mencionados, no obstante el suscrito en caso de ser requerido, puedo agregar el equipo reproductor de la prueba aquí ofrecida en la fecha y hora que así se me señale. Esta prueba fundatoria y accionante del presente  procedimiento sancionador pretende acreditar la veracidad de los hechos denunciados, concretamente las calumnias y mentiras del denunciado hacia mi persona y mi familia, especialmente en las transcripciones literales calumniosas contenidas en los puntos de hechos de la presente denuncia, apareciendo tres sujetos, en medio y el único que emite las expresiones calumniosas de nombre JOSÉ DE JESUS FREGOSO PELAYO, quien al parecer se encuentra en la Casa de Partido o Casa de Campaña del Partido Movimiento Ciudadano en Autlán de Navarro, Jalisco, ubicada en el domicilio conocido en calle Constitución en la municipalidad mencionada, aconteciendo aproximadamente a de las 16:00 a las 16:10 horas del día 27 veintisiete de mayo del año en curso 2021 dos mil veintiuno y se relaciona de manera directa con los con los puntos </w:t>
      </w:r>
      <w:r w:rsidR="00B35086" w:rsidRPr="00B35086">
        <w:rPr>
          <w:rFonts w:ascii="Trebuchet MS" w:hAnsi="Trebuchet MS" w:cs="Arial"/>
          <w:i/>
          <w:lang w:val="es-ES"/>
        </w:rPr>
        <w:lastRenderedPageBreak/>
        <w:t>1, 2 y 3 de los hechos planteados en la presente denuncia mismos que en lo que en parte y solo en lo que interesa fueron transcritos a la literalidad y que se dan por reproducidos como si a la letra se insertasen en obvio de repeticiones innecesarias.</w:t>
      </w:r>
    </w:p>
    <w:p w14:paraId="165B63EE" w14:textId="77777777" w:rsidR="00B35086" w:rsidRDefault="00B35086" w:rsidP="00B35086">
      <w:pPr>
        <w:pStyle w:val="Sinespaciado"/>
        <w:ind w:left="1276" w:right="1185"/>
        <w:jc w:val="both"/>
        <w:rPr>
          <w:rFonts w:ascii="Trebuchet MS" w:hAnsi="Trebuchet MS" w:cs="Arial"/>
          <w:b/>
          <w:i/>
          <w:lang w:val="es-ES"/>
        </w:rPr>
      </w:pPr>
    </w:p>
    <w:p w14:paraId="511F164A" w14:textId="542E99AD" w:rsidR="00B35086" w:rsidRPr="00B35086" w:rsidRDefault="00B35086" w:rsidP="00B35086">
      <w:pPr>
        <w:pStyle w:val="Sinespaciado"/>
        <w:ind w:left="1276" w:right="1185"/>
        <w:jc w:val="both"/>
        <w:rPr>
          <w:rFonts w:ascii="Trebuchet MS" w:hAnsi="Trebuchet MS" w:cs="Arial"/>
          <w:b/>
          <w:i/>
          <w:lang w:val="es-ES"/>
        </w:rPr>
      </w:pPr>
      <w:r>
        <w:rPr>
          <w:rFonts w:ascii="Trebuchet MS" w:hAnsi="Trebuchet MS" w:cs="Arial"/>
          <w:b/>
          <w:i/>
          <w:lang w:val="es-ES"/>
        </w:rPr>
        <w:t>IV. PRUEBA TÉCNICA</w:t>
      </w:r>
      <w:r w:rsidRPr="00B35086">
        <w:rPr>
          <w:rFonts w:ascii="Trebuchet MS" w:hAnsi="Trebuchet MS" w:cs="Arial"/>
          <w:b/>
          <w:i/>
          <w:lang w:val="es-ES"/>
        </w:rPr>
        <w:t xml:space="preserve">.- </w:t>
      </w:r>
      <w:r w:rsidRPr="00B35086">
        <w:rPr>
          <w:rFonts w:ascii="Trebuchet MS" w:hAnsi="Trebuchet MS" w:cs="Arial"/>
          <w:i/>
          <w:lang w:val="es-ES"/>
        </w:rPr>
        <w:t>Que desde éste inmediato momento realice la Oficialía Electoral de éste Instituto mediante la certificación de la existencia y contenido de la existencia de los hechos aquí denunciados, que puedan afectar la equidad en la contienda y que solicito se verifiquen y hagan constar de forma urgente e inmediata en las ligas electrónicas o links</w:t>
      </w:r>
      <w:r w:rsidRPr="00B35086">
        <w:rPr>
          <w:rFonts w:ascii="Trebuchet MS" w:hAnsi="Trebuchet MS" w:cs="Arial"/>
          <w:i/>
          <w:lang w:val="es-ES"/>
        </w:rPr>
        <w:tab/>
        <w:t>de</w:t>
      </w:r>
      <w:r w:rsidRPr="00B35086">
        <w:rPr>
          <w:rFonts w:ascii="Trebuchet MS" w:hAnsi="Trebuchet MS" w:cs="Arial"/>
          <w:i/>
          <w:lang w:val="es-ES"/>
        </w:rPr>
        <w:tab/>
        <w:t>acceso</w:t>
      </w:r>
      <w:r w:rsidRPr="00B35086">
        <w:rPr>
          <w:rFonts w:ascii="Trebuchet MS" w:hAnsi="Trebuchet MS" w:cs="Arial"/>
          <w:i/>
          <w:lang w:val="es-ES"/>
        </w:rPr>
        <w:tab/>
        <w:t>directo</w:t>
      </w:r>
      <w:r w:rsidRPr="00B35086">
        <w:rPr>
          <w:rFonts w:ascii="Trebuchet MS" w:hAnsi="Trebuchet MS" w:cs="Arial"/>
          <w:i/>
          <w:lang w:val="es-ES"/>
        </w:rPr>
        <w:tab/>
        <w:t xml:space="preserve">siguientes: </w:t>
      </w:r>
      <w:hyperlink r:id="rId8" w:history="1">
        <w:r w:rsidRPr="00B35086">
          <w:rPr>
            <w:rStyle w:val="Hipervnculo"/>
            <w:rFonts w:ascii="Trebuchet MS" w:hAnsi="Trebuchet MS" w:cs="Arial"/>
            <w:i/>
            <w:lang w:val="es-ES"/>
          </w:rPr>
          <w:t>https://www.facebook.com/watch/?v=314553180176256</w:t>
        </w:r>
      </w:hyperlink>
      <w:r w:rsidRPr="00B35086">
        <w:rPr>
          <w:rFonts w:ascii="Trebuchet MS" w:hAnsi="Trebuchet MS" w:cs="Arial"/>
          <w:i/>
          <w:lang w:val="es-ES"/>
        </w:rPr>
        <w:t xml:space="preserve"> o </w:t>
      </w:r>
      <w:hyperlink r:id="rId9" w:history="1">
        <w:r w:rsidRPr="00B35086">
          <w:rPr>
            <w:rStyle w:val="Hipervnculo"/>
            <w:rFonts w:ascii="Trebuchet MS" w:hAnsi="Trebuchet MS" w:cs="Arial"/>
            <w:i/>
            <w:lang w:val="es-ES"/>
          </w:rPr>
          <w:t>https://www.facebook.com/CableNoticiasJalisco/videos/314553180176256</w:t>
        </w:r>
      </w:hyperlink>
      <w:r w:rsidRPr="00B35086">
        <w:rPr>
          <w:rFonts w:ascii="Trebuchet MS" w:hAnsi="Trebuchet MS" w:cs="Arial"/>
          <w:i/>
          <w:lang w:val="es-ES"/>
        </w:rPr>
        <w:t xml:space="preserve"> en donde se podrá verificar la existencia de los hechos narrados en la presente denuncia en la página del medio de comunicación identificado como "Cable Noticias", en el cual se observan las calumnias realizadas hacia mi persona, familia y partido político. Esta prueba se relaciona de manera directa con los con los puntos 1, 2 y 3 de los hechos planteados en la presente denuncia mismos que en lo que en parte y lo que interesa fueron transcritos a la literalidad y que se dan por reproducidos como sí a la letra se insertasen en obvio de repeticiones innecesarias y así mismo, la presente prueba se ofrece de carácter urgente para evitar que se pierdan o se alteren los indicios o elementos relacionados con actos y hechos que constituyen infracciones electorales graves y aplicándose las medidas de apremio que se juzguen pertinentes, recabándose como elemento probatorio dentro del presente procedimiento sancionador, lo anterior fundamentado en los propios lineamientos para la función de la oficialía electoral.</w:t>
      </w:r>
    </w:p>
    <w:p w14:paraId="4B155071" w14:textId="73E0981E" w:rsidR="00B35086" w:rsidRDefault="00B35086" w:rsidP="00B35086">
      <w:pPr>
        <w:pStyle w:val="Sinespaciado"/>
        <w:jc w:val="both"/>
        <w:rPr>
          <w:rFonts w:ascii="Trebuchet MS" w:hAnsi="Trebuchet MS" w:cs="Arial"/>
          <w:b/>
          <w:i/>
          <w:lang w:val="es-ES"/>
        </w:rPr>
      </w:pPr>
    </w:p>
    <w:p w14:paraId="09BC42CD" w14:textId="77777777" w:rsidR="00B35086" w:rsidRPr="00ED7E9E" w:rsidRDefault="00B35086" w:rsidP="00B35086">
      <w:pPr>
        <w:pStyle w:val="Sinespaciado"/>
        <w:jc w:val="both"/>
        <w:rPr>
          <w:rFonts w:ascii="Trebuchet MS" w:hAnsi="Trebuchet MS" w:cs="Arial"/>
          <w:b/>
          <w:i/>
          <w:lang w:val="es-ES"/>
        </w:rPr>
      </w:pPr>
    </w:p>
    <w:p w14:paraId="7292C461" w14:textId="77777777" w:rsidR="006E4A22" w:rsidRPr="006E4A22" w:rsidRDefault="006E4A22" w:rsidP="006E4A22">
      <w:pPr>
        <w:spacing w:after="0"/>
        <w:rPr>
          <w:rFonts w:ascii="Trebuchet MS" w:hAnsi="Trebuchet MS" w:cs="Arial"/>
          <w:b/>
          <w:bCs/>
          <w:color w:val="000000"/>
          <w:sz w:val="24"/>
          <w:szCs w:val="24"/>
          <w:lang w:val="es-ES" w:eastAsia="x-none"/>
        </w:rPr>
      </w:pPr>
      <w:r w:rsidRPr="006E4A22">
        <w:rPr>
          <w:rFonts w:ascii="Trebuchet MS" w:hAnsi="Trebuchet MS" w:cs="Arial"/>
          <w:b/>
          <w:sz w:val="24"/>
          <w:szCs w:val="24"/>
          <w:lang w:val="es-ES"/>
        </w:rPr>
        <w:t>V.</w:t>
      </w:r>
      <w:r w:rsidRPr="006E4A22">
        <w:rPr>
          <w:rFonts w:ascii="Trebuchet MS" w:hAnsi="Trebuchet MS" w:cs="Arial"/>
          <w:b/>
          <w:bCs/>
          <w:color w:val="000000"/>
          <w:sz w:val="24"/>
          <w:szCs w:val="24"/>
          <w:lang w:val="es-ES" w:eastAsia="x-none"/>
        </w:rPr>
        <w:t xml:space="preserve"> </w:t>
      </w:r>
      <w:r w:rsidRPr="006E4A22">
        <w:rPr>
          <w:rFonts w:ascii="Trebuchet MS" w:hAnsi="Trebuchet MS" w:cs="Arial"/>
          <w:b/>
          <w:bCs/>
          <w:sz w:val="24"/>
          <w:szCs w:val="24"/>
          <w:lang w:val="es-ES"/>
        </w:rPr>
        <w:t>DILIGENCIAS ORDENADAS POR ESTA AUTORIDAD</w:t>
      </w:r>
      <w:r w:rsidRPr="006E4A22">
        <w:rPr>
          <w:rFonts w:ascii="Trebuchet MS" w:hAnsi="Trebuchet MS" w:cs="Arial"/>
          <w:b/>
          <w:bCs/>
          <w:color w:val="000000"/>
          <w:sz w:val="24"/>
          <w:szCs w:val="24"/>
          <w:lang w:val="es-ES" w:eastAsia="x-none"/>
        </w:rPr>
        <w:t xml:space="preserve">. </w:t>
      </w:r>
    </w:p>
    <w:p w14:paraId="0384C011" w14:textId="77777777" w:rsidR="006E4A22" w:rsidRPr="006E4A22" w:rsidRDefault="006E4A22" w:rsidP="006E4A22">
      <w:pPr>
        <w:spacing w:after="0"/>
        <w:rPr>
          <w:rFonts w:ascii="Trebuchet MS" w:hAnsi="Trebuchet MS" w:cs="Arial"/>
          <w:b/>
          <w:bCs/>
          <w:color w:val="000000"/>
          <w:sz w:val="24"/>
          <w:szCs w:val="24"/>
          <w:lang w:val="es-ES" w:eastAsia="x-none"/>
        </w:rPr>
      </w:pPr>
    </w:p>
    <w:p w14:paraId="16C90559" w14:textId="5B0235D8" w:rsidR="006E4A22" w:rsidRDefault="006E4A22" w:rsidP="006E4A22">
      <w:pPr>
        <w:autoSpaceDE w:val="0"/>
        <w:autoSpaceDN w:val="0"/>
        <w:adjustRightInd w:val="0"/>
        <w:spacing w:after="0"/>
        <w:jc w:val="both"/>
        <w:rPr>
          <w:rFonts w:ascii="Trebuchet MS" w:hAnsi="Trebuchet MS" w:cs="Arial"/>
          <w:color w:val="000000"/>
          <w:sz w:val="24"/>
          <w:szCs w:val="24"/>
          <w:lang w:val="es-ES" w:eastAsia="x-none"/>
        </w:rPr>
      </w:pPr>
      <w:r w:rsidRPr="006E4A22">
        <w:rPr>
          <w:rFonts w:ascii="Trebuchet MS" w:hAnsi="Trebuchet MS" w:cs="Arial"/>
          <w:sz w:val="24"/>
          <w:szCs w:val="24"/>
          <w:lang w:val="es-ES"/>
        </w:rPr>
        <w:t>Es preciso establecer que esta autoridad integradora, ordenó realizar como diligencias de investigación la verificación de</w:t>
      </w:r>
      <w:r w:rsidRPr="006E4A22">
        <w:rPr>
          <w:rFonts w:ascii="Trebuchet MS" w:hAnsi="Trebuchet MS" w:cs="Arial"/>
          <w:color w:val="000000"/>
          <w:sz w:val="24"/>
          <w:szCs w:val="24"/>
          <w:lang w:val="es-ES" w:eastAsia="x-none"/>
        </w:rPr>
        <w:t xml:space="preserve"> la existencia y contenido </w:t>
      </w:r>
      <w:r>
        <w:rPr>
          <w:rFonts w:ascii="Trebuchet MS" w:hAnsi="Trebuchet MS" w:cs="Arial"/>
          <w:color w:val="000000"/>
          <w:sz w:val="24"/>
          <w:szCs w:val="24"/>
          <w:lang w:val="es-ES" w:eastAsia="x-none"/>
        </w:rPr>
        <w:t>de la publicación de Facebook descrita por el quejoso. Por lo que en el expediente obra el acta de Oficialía Electoral identificada con la clave alfanumérica IEPC-OE-4</w:t>
      </w:r>
      <w:r w:rsidR="00B35086">
        <w:rPr>
          <w:rFonts w:ascii="Trebuchet MS" w:hAnsi="Trebuchet MS" w:cs="Arial"/>
          <w:color w:val="000000"/>
          <w:sz w:val="24"/>
          <w:szCs w:val="24"/>
          <w:lang w:val="es-ES" w:eastAsia="x-none"/>
        </w:rPr>
        <w:t>50</w:t>
      </w:r>
      <w:r>
        <w:rPr>
          <w:rFonts w:ascii="Trebuchet MS" w:hAnsi="Trebuchet MS" w:cs="Arial"/>
          <w:color w:val="000000"/>
          <w:sz w:val="24"/>
          <w:szCs w:val="24"/>
          <w:lang w:val="es-ES" w:eastAsia="x-none"/>
        </w:rPr>
        <w:t xml:space="preserve">-2021. </w:t>
      </w:r>
      <w:r w:rsidRPr="006E4A22">
        <w:rPr>
          <w:rFonts w:ascii="Trebuchet MS" w:hAnsi="Trebuchet MS" w:cs="Arial"/>
          <w:color w:val="000000"/>
          <w:sz w:val="24"/>
          <w:szCs w:val="24"/>
          <w:lang w:val="es-ES" w:eastAsia="x-none"/>
        </w:rPr>
        <w:t xml:space="preserve">La cual, por sus características y contenido, constituye una prueba documental pública, de conformidad con el diverso 463 párrafo 2 del Código </w:t>
      </w:r>
      <w:r w:rsidRPr="006E4A22">
        <w:rPr>
          <w:rFonts w:ascii="Trebuchet MS" w:hAnsi="Trebuchet MS" w:cs="Arial"/>
          <w:color w:val="000000"/>
          <w:sz w:val="24"/>
          <w:szCs w:val="24"/>
          <w:lang w:val="es-ES" w:eastAsia="x-none"/>
        </w:rPr>
        <w:lastRenderedPageBreak/>
        <w:t xml:space="preserve">Electoral del Estado de Jalisco, por lo tanto,  para el dictado de la presente resolución se le otorga valor probatorio pleno. </w:t>
      </w:r>
    </w:p>
    <w:p w14:paraId="7ED886A4" w14:textId="77777777" w:rsidR="00B35086" w:rsidRDefault="00B35086" w:rsidP="006E4A22">
      <w:pPr>
        <w:autoSpaceDE w:val="0"/>
        <w:autoSpaceDN w:val="0"/>
        <w:adjustRightInd w:val="0"/>
        <w:spacing w:after="0"/>
        <w:jc w:val="both"/>
        <w:rPr>
          <w:rFonts w:ascii="Trebuchet MS" w:hAnsi="Trebuchet MS" w:cs="Arial"/>
          <w:color w:val="000000"/>
          <w:sz w:val="24"/>
          <w:szCs w:val="24"/>
          <w:lang w:val="es-ES" w:eastAsia="x-none"/>
        </w:rPr>
      </w:pPr>
    </w:p>
    <w:p w14:paraId="53B2465A" w14:textId="5C8C803C" w:rsidR="00B35086" w:rsidRDefault="00B35086" w:rsidP="006E4A22">
      <w:pPr>
        <w:autoSpaceDE w:val="0"/>
        <w:autoSpaceDN w:val="0"/>
        <w:adjustRightInd w:val="0"/>
        <w:spacing w:after="0"/>
        <w:jc w:val="both"/>
        <w:rPr>
          <w:rFonts w:ascii="Trebuchet MS" w:hAnsi="Trebuchet MS" w:cs="Arial"/>
          <w:color w:val="000000"/>
          <w:sz w:val="24"/>
          <w:szCs w:val="24"/>
          <w:lang w:val="es-ES" w:eastAsia="x-none"/>
        </w:rPr>
      </w:pPr>
      <w:r>
        <w:rPr>
          <w:rFonts w:ascii="Trebuchet MS" w:hAnsi="Trebuchet MS" w:cs="Arial"/>
          <w:color w:val="000000"/>
          <w:sz w:val="24"/>
          <w:szCs w:val="24"/>
          <w:lang w:val="es-ES" w:eastAsia="x-none"/>
        </w:rPr>
        <w:t xml:space="preserve">Asimismo se ordenó requerir al partido político Movimiento Ciudadano y al Director del Registro Público de la Propiedad y de Comercio del Estado de Jalisco. </w:t>
      </w:r>
    </w:p>
    <w:p w14:paraId="31F4CA09" w14:textId="77777777" w:rsidR="00614525" w:rsidRPr="006E4A22" w:rsidRDefault="00614525" w:rsidP="006E4A22">
      <w:pPr>
        <w:autoSpaceDE w:val="0"/>
        <w:autoSpaceDN w:val="0"/>
        <w:adjustRightInd w:val="0"/>
        <w:spacing w:after="0"/>
        <w:jc w:val="both"/>
        <w:rPr>
          <w:rFonts w:ascii="Trebuchet MS" w:hAnsi="Trebuchet MS" w:cs="Arial"/>
          <w:color w:val="000000"/>
          <w:sz w:val="24"/>
          <w:szCs w:val="24"/>
          <w:lang w:val="es-ES" w:eastAsia="x-none"/>
        </w:rPr>
      </w:pPr>
    </w:p>
    <w:p w14:paraId="5BE401AF" w14:textId="5AFDE6BA"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b/>
          <w:sz w:val="24"/>
          <w:szCs w:val="24"/>
          <w:lang w:val="es-ES"/>
        </w:rPr>
        <w:t>VI. Naturaleza y finalidad de las medidas cautelares.</w:t>
      </w:r>
      <w:r w:rsidRPr="006E4A22">
        <w:rPr>
          <w:rFonts w:ascii="Trebuchet MS" w:eastAsia="Calibri" w:hAnsi="Trebuchet MS" w:cs="Arial"/>
          <w:sz w:val="24"/>
          <w:szCs w:val="24"/>
          <w:lang w:val="es-ES"/>
        </w:rPr>
        <w:t xml:space="preserve"> De conformidad con lo dispuesto en los artículos 472, párrafo 9, del Código; y 10 del Reglamento de Quejas y Denuncias de este Instituto; l</w:t>
      </w:r>
      <w:r w:rsidRPr="006E4A22">
        <w:rPr>
          <w:rFonts w:ascii="Trebuchet MS" w:eastAsia="Calibri" w:hAnsi="Trebuchet MS" w:cs="Arial"/>
          <w:color w:val="000000"/>
          <w:sz w:val="24"/>
          <w:szCs w:val="24"/>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55218145"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01692716"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A0D2380"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2517BB4C"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En consecuencia, las medidas cautelares están dirigidas a garantizar la existencia y el restablecimiento del derecho que se considera afectado, cuyo titular estima que puede sufrir algún menoscabo.</w:t>
      </w:r>
    </w:p>
    <w:p w14:paraId="1A7910BA"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3183794D"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BD14EA0"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47C206D3"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798C970E"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218BDC17"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lastRenderedPageBreak/>
        <w:t>Ahora bien, para que en el dictado de las medidas cautelares se cumpla el principio de legalidad, la fundamentación y motivación deberá ocuparse cuando menos, de los aspectos siguientes:</w:t>
      </w:r>
    </w:p>
    <w:p w14:paraId="0D871655"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1270624B" w14:textId="77777777" w:rsidR="006E4A22" w:rsidRPr="006E4A22" w:rsidRDefault="006E4A22" w:rsidP="006E4A22">
      <w:pPr>
        <w:numPr>
          <w:ilvl w:val="0"/>
          <w:numId w:val="5"/>
        </w:numPr>
        <w:spacing w:after="0"/>
        <w:ind w:right="618"/>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La probable violación a un derecho, del cual se pide la tutela en el proceso, y,</w:t>
      </w:r>
    </w:p>
    <w:p w14:paraId="7C779F8C" w14:textId="77777777" w:rsidR="006E4A22" w:rsidRPr="006E4A22" w:rsidRDefault="006E4A22" w:rsidP="006E4A22">
      <w:pPr>
        <w:numPr>
          <w:ilvl w:val="0"/>
          <w:numId w:val="5"/>
        </w:numPr>
        <w:spacing w:after="0"/>
        <w:ind w:right="618"/>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El temor fundado de que, mientras llega la tutela jurídica efectiva, desaparezcan las circunstancias de hecho necesarias para alcanzar una decisión sobre el derecho o bien jurídico, cuya restitución se reclama (</w:t>
      </w:r>
      <w:proofErr w:type="spellStart"/>
      <w:r w:rsidRPr="006E4A22">
        <w:rPr>
          <w:rFonts w:ascii="Trebuchet MS" w:eastAsia="Calibri" w:hAnsi="Trebuchet MS" w:cs="Arial"/>
          <w:i/>
          <w:color w:val="000000"/>
          <w:sz w:val="24"/>
          <w:szCs w:val="24"/>
          <w:lang w:val="es-ES"/>
        </w:rPr>
        <w:t>periculum</w:t>
      </w:r>
      <w:proofErr w:type="spellEnd"/>
      <w:r w:rsidRPr="006E4A22">
        <w:rPr>
          <w:rFonts w:ascii="Trebuchet MS" w:eastAsia="Calibri" w:hAnsi="Trebuchet MS" w:cs="Arial"/>
          <w:i/>
          <w:color w:val="000000"/>
          <w:sz w:val="24"/>
          <w:szCs w:val="24"/>
          <w:lang w:val="es-ES"/>
        </w:rPr>
        <w:t xml:space="preserve"> in mora</w:t>
      </w:r>
      <w:r w:rsidRPr="006E4A22">
        <w:rPr>
          <w:rFonts w:ascii="Trebuchet MS" w:eastAsia="Calibri" w:hAnsi="Trebuchet MS" w:cs="Arial"/>
          <w:color w:val="000000"/>
          <w:sz w:val="24"/>
          <w:szCs w:val="24"/>
          <w:lang w:val="es-ES"/>
        </w:rPr>
        <w:t>).</w:t>
      </w:r>
    </w:p>
    <w:p w14:paraId="1430C8EE"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2E990ABC"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403D9195"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1506DF51"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 xml:space="preserve">Atendiendo a esa lógica, el dictado de las medidas cautelares se debe ajustar a los criterios que la doctrina denomina como </w:t>
      </w:r>
      <w:proofErr w:type="spellStart"/>
      <w:r w:rsidRPr="006E4A22">
        <w:rPr>
          <w:rFonts w:ascii="Trebuchet MS" w:eastAsia="Calibri" w:hAnsi="Trebuchet MS" w:cs="Arial"/>
          <w:i/>
          <w:color w:val="000000"/>
          <w:sz w:val="24"/>
          <w:szCs w:val="24"/>
          <w:lang w:val="es-ES"/>
        </w:rPr>
        <w:t>fumus</w:t>
      </w:r>
      <w:proofErr w:type="spellEnd"/>
      <w:r w:rsidRPr="006E4A22">
        <w:rPr>
          <w:rFonts w:ascii="Trebuchet MS" w:eastAsia="Calibri" w:hAnsi="Trebuchet MS" w:cs="Arial"/>
          <w:i/>
          <w:color w:val="000000"/>
          <w:sz w:val="24"/>
          <w:szCs w:val="24"/>
          <w:lang w:val="es-ES"/>
        </w:rPr>
        <w:t xml:space="preserve"> </w:t>
      </w:r>
      <w:proofErr w:type="spellStart"/>
      <w:r w:rsidRPr="006E4A22">
        <w:rPr>
          <w:rFonts w:ascii="Trebuchet MS" w:eastAsia="Calibri" w:hAnsi="Trebuchet MS" w:cs="Arial"/>
          <w:i/>
          <w:color w:val="000000"/>
          <w:sz w:val="24"/>
          <w:szCs w:val="24"/>
          <w:lang w:val="es-ES"/>
        </w:rPr>
        <w:t>boni</w:t>
      </w:r>
      <w:proofErr w:type="spellEnd"/>
      <w:r w:rsidRPr="006E4A22">
        <w:rPr>
          <w:rFonts w:ascii="Trebuchet MS" w:eastAsia="Calibri" w:hAnsi="Trebuchet MS" w:cs="Arial"/>
          <w:i/>
          <w:color w:val="000000"/>
          <w:sz w:val="24"/>
          <w:szCs w:val="24"/>
          <w:lang w:val="es-ES"/>
        </w:rPr>
        <w:t xml:space="preserve"> iuris</w:t>
      </w:r>
      <w:r w:rsidRPr="006E4A22">
        <w:rPr>
          <w:rFonts w:ascii="Trebuchet MS" w:eastAsia="Calibri" w:hAnsi="Trebuchet MS" w:cs="Arial"/>
          <w:color w:val="000000"/>
          <w:sz w:val="24"/>
          <w:szCs w:val="24"/>
          <w:lang w:val="es-ES"/>
        </w:rPr>
        <w:t xml:space="preserve"> –apariencia del buen derecho– unida al </w:t>
      </w:r>
      <w:proofErr w:type="spellStart"/>
      <w:r w:rsidRPr="006E4A22">
        <w:rPr>
          <w:rFonts w:ascii="Trebuchet MS" w:eastAsia="Calibri" w:hAnsi="Trebuchet MS" w:cs="Arial"/>
          <w:i/>
          <w:color w:val="000000"/>
          <w:sz w:val="24"/>
          <w:szCs w:val="24"/>
          <w:lang w:val="es-ES"/>
        </w:rPr>
        <w:t>periculum</w:t>
      </w:r>
      <w:proofErr w:type="spellEnd"/>
      <w:r w:rsidRPr="006E4A22">
        <w:rPr>
          <w:rFonts w:ascii="Trebuchet MS" w:eastAsia="Calibri" w:hAnsi="Trebuchet MS" w:cs="Arial"/>
          <w:i/>
          <w:color w:val="000000"/>
          <w:sz w:val="24"/>
          <w:szCs w:val="24"/>
          <w:lang w:val="es-ES"/>
        </w:rPr>
        <w:t xml:space="preserve"> in mora</w:t>
      </w:r>
      <w:r w:rsidRPr="006E4A22">
        <w:rPr>
          <w:rFonts w:ascii="Trebuchet MS" w:eastAsia="Calibri" w:hAnsi="Trebuchet MS" w:cs="Arial"/>
          <w:color w:val="000000"/>
          <w:sz w:val="24"/>
          <w:szCs w:val="24"/>
          <w:lang w:val="es-ES"/>
        </w:rPr>
        <w:t xml:space="preserve"> –peligro en la demora- de que mientras llega la tutela efectiva se menoscabe o haga irreparable el derecho materia de la decisión final–.</w:t>
      </w:r>
    </w:p>
    <w:p w14:paraId="43B1E644"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1ADB8F41"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 xml:space="preserve">Sobre el </w:t>
      </w:r>
      <w:proofErr w:type="spellStart"/>
      <w:r w:rsidRPr="006E4A22">
        <w:rPr>
          <w:rFonts w:ascii="Trebuchet MS" w:eastAsia="Calibri" w:hAnsi="Trebuchet MS" w:cs="Arial"/>
          <w:i/>
          <w:iCs/>
          <w:color w:val="000000"/>
          <w:sz w:val="24"/>
          <w:szCs w:val="24"/>
          <w:lang w:val="es-ES"/>
        </w:rPr>
        <w:t>fumus</w:t>
      </w:r>
      <w:proofErr w:type="spellEnd"/>
      <w:r w:rsidRPr="006E4A22">
        <w:rPr>
          <w:rFonts w:ascii="Trebuchet MS" w:eastAsia="Calibri" w:hAnsi="Trebuchet MS" w:cs="Arial"/>
          <w:i/>
          <w:iCs/>
          <w:color w:val="000000"/>
          <w:sz w:val="24"/>
          <w:szCs w:val="24"/>
          <w:lang w:val="es-ES"/>
        </w:rPr>
        <w:t xml:space="preserve"> </w:t>
      </w:r>
      <w:proofErr w:type="spellStart"/>
      <w:r w:rsidRPr="006E4A22">
        <w:rPr>
          <w:rFonts w:ascii="Trebuchet MS" w:eastAsia="Calibri" w:hAnsi="Trebuchet MS" w:cs="Arial"/>
          <w:i/>
          <w:iCs/>
          <w:color w:val="000000"/>
          <w:sz w:val="24"/>
          <w:szCs w:val="24"/>
          <w:lang w:val="es-ES"/>
        </w:rPr>
        <w:t>boni</w:t>
      </w:r>
      <w:proofErr w:type="spellEnd"/>
      <w:r w:rsidRPr="006E4A22">
        <w:rPr>
          <w:rFonts w:ascii="Trebuchet MS" w:eastAsia="Calibri" w:hAnsi="Trebuchet MS" w:cs="Arial"/>
          <w:i/>
          <w:iCs/>
          <w:color w:val="000000"/>
          <w:sz w:val="24"/>
          <w:szCs w:val="24"/>
          <w:lang w:val="es-ES"/>
        </w:rPr>
        <w:t xml:space="preserve"> iuris</w:t>
      </w:r>
      <w:r w:rsidRPr="006E4A22">
        <w:rPr>
          <w:rFonts w:ascii="Trebuchet MS" w:eastAsia="Calibri" w:hAnsi="Trebuchet MS" w:cs="Arial"/>
          <w:color w:val="000000"/>
          <w:sz w:val="24"/>
          <w:szCs w:val="24"/>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6E4A22">
        <w:rPr>
          <w:rFonts w:ascii="Trebuchet MS" w:eastAsia="Calibri" w:hAnsi="Trebuchet MS" w:cs="Arial"/>
          <w:i/>
          <w:iCs/>
          <w:color w:val="000000"/>
          <w:sz w:val="24"/>
          <w:szCs w:val="24"/>
          <w:lang w:val="es-ES"/>
        </w:rPr>
        <w:t>periculum</w:t>
      </w:r>
      <w:proofErr w:type="spellEnd"/>
      <w:r w:rsidRPr="006E4A22">
        <w:rPr>
          <w:rFonts w:ascii="Trebuchet MS" w:eastAsia="Calibri" w:hAnsi="Trebuchet MS" w:cs="Arial"/>
          <w:i/>
          <w:iCs/>
          <w:color w:val="000000"/>
          <w:sz w:val="24"/>
          <w:szCs w:val="24"/>
          <w:lang w:val="es-ES"/>
        </w:rPr>
        <w:t xml:space="preserve"> in mora </w:t>
      </w:r>
      <w:r w:rsidRPr="006E4A22">
        <w:rPr>
          <w:rFonts w:ascii="Trebuchet MS" w:eastAsia="Calibri" w:hAnsi="Trebuchet MS" w:cs="Arial"/>
          <w:color w:val="000000"/>
          <w:sz w:val="24"/>
          <w:szCs w:val="24"/>
          <w:lang w:val="es-ES"/>
        </w:rPr>
        <w:t xml:space="preserve">o peligro en la demora consiste en la posible frustración de los derechos del promovente de la medida cautelar, ante el riesgo de su </w:t>
      </w:r>
      <w:proofErr w:type="spellStart"/>
      <w:r w:rsidRPr="006E4A22">
        <w:rPr>
          <w:rFonts w:ascii="Trebuchet MS" w:eastAsia="Calibri" w:hAnsi="Trebuchet MS" w:cs="Arial"/>
          <w:color w:val="000000"/>
          <w:sz w:val="24"/>
          <w:szCs w:val="24"/>
          <w:lang w:val="es-ES"/>
        </w:rPr>
        <w:t>irreparabilidad</w:t>
      </w:r>
      <w:proofErr w:type="spellEnd"/>
      <w:r w:rsidRPr="006E4A22">
        <w:rPr>
          <w:rFonts w:ascii="Trebuchet MS" w:eastAsia="Calibri" w:hAnsi="Trebuchet MS" w:cs="Arial"/>
          <w:color w:val="000000"/>
          <w:sz w:val="24"/>
          <w:szCs w:val="24"/>
          <w:lang w:val="es-ES"/>
        </w:rPr>
        <w:t>.</w:t>
      </w:r>
    </w:p>
    <w:p w14:paraId="74136E34"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2877A692" w14:textId="66A783CF"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Como se puede deducir, la verificación de ambos requisitos obliga indefectiblemente a que la autoridad</w:t>
      </w:r>
      <w:r w:rsidR="00C27A95">
        <w:rPr>
          <w:rFonts w:ascii="Trebuchet MS" w:eastAsia="Calibri" w:hAnsi="Trebuchet MS" w:cs="Arial"/>
          <w:color w:val="000000"/>
          <w:sz w:val="24"/>
          <w:szCs w:val="24"/>
          <w:lang w:val="es-ES"/>
        </w:rPr>
        <w:t xml:space="preserve"> administrativa</w:t>
      </w:r>
      <w:r w:rsidRPr="006E4A22">
        <w:rPr>
          <w:rFonts w:ascii="Trebuchet MS" w:eastAsia="Calibri" w:hAnsi="Trebuchet MS" w:cs="Arial"/>
          <w:color w:val="000000"/>
          <w:sz w:val="24"/>
          <w:szCs w:val="24"/>
          <w:lang w:val="es-ES"/>
        </w:rPr>
        <w:t xml:space="preserve"> realice una evaluación preliminar del caso concreto en torno a las respectivas posiciones enfrentadas, a fin de determinar si se justifica o no el dictado de las medidas cautelares.</w:t>
      </w:r>
    </w:p>
    <w:p w14:paraId="113DF540"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10F6534C"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lastRenderedPageBreak/>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54E6432E"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20AC1ADF"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058FAAB7"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7394EFD1" w14:textId="77777777" w:rsidR="006E4A22" w:rsidRPr="006E4A22" w:rsidRDefault="006E4A22" w:rsidP="006E4A22">
      <w:pPr>
        <w:numPr>
          <w:ilvl w:val="0"/>
          <w:numId w:val="6"/>
        </w:numPr>
        <w:spacing w:after="0"/>
        <w:ind w:right="476"/>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Verificar si existe el derecho cuya tutela se pretende.</w:t>
      </w:r>
    </w:p>
    <w:p w14:paraId="33C10DC0" w14:textId="77777777" w:rsidR="006E4A22" w:rsidRPr="006E4A22" w:rsidRDefault="006E4A22" w:rsidP="006E4A22">
      <w:pPr>
        <w:numPr>
          <w:ilvl w:val="0"/>
          <w:numId w:val="6"/>
        </w:numPr>
        <w:spacing w:after="0"/>
        <w:ind w:right="476"/>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Justificar el temor fundado de que, ante la espera del dictado de la resolución definitiva, desaparezca la materia de controversia.</w:t>
      </w:r>
    </w:p>
    <w:p w14:paraId="10395D17" w14:textId="77777777" w:rsidR="006E4A22" w:rsidRPr="006E4A22" w:rsidRDefault="006E4A22" w:rsidP="006E4A22">
      <w:pPr>
        <w:numPr>
          <w:ilvl w:val="0"/>
          <w:numId w:val="6"/>
        </w:numPr>
        <w:spacing w:after="0"/>
        <w:ind w:right="476"/>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Ponderar los valores y bienes jurídicos en conflicto, y justificar la idoneidad, razonabilidad y proporcionalidad de la determinación que se adopte.</w:t>
      </w:r>
    </w:p>
    <w:p w14:paraId="03B4E2C6" w14:textId="77777777" w:rsidR="006E4A22" w:rsidRPr="006E4A22" w:rsidRDefault="006E4A22" w:rsidP="006E4A22">
      <w:pPr>
        <w:numPr>
          <w:ilvl w:val="0"/>
          <w:numId w:val="6"/>
        </w:numPr>
        <w:spacing w:after="0"/>
        <w:ind w:right="476"/>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Fundar y motivar si la conducta denunciada, atendiendo al contexto en que se produce, trasciende o no a los límites del derecho o libertad que se considera afectado y, si presumiblemente, se ubica en el ámbito de lo ilícito.</w:t>
      </w:r>
    </w:p>
    <w:p w14:paraId="4D6C67DF" w14:textId="77777777" w:rsidR="006E4A22" w:rsidRPr="006E4A22" w:rsidRDefault="006E4A22" w:rsidP="006E4A22">
      <w:pPr>
        <w:spacing w:after="0"/>
        <w:jc w:val="both"/>
        <w:rPr>
          <w:rFonts w:ascii="Trebuchet MS" w:eastAsia="Calibri" w:hAnsi="Trebuchet MS" w:cs="Arial"/>
          <w:color w:val="000000"/>
          <w:sz w:val="24"/>
          <w:szCs w:val="24"/>
          <w:lang w:val="es-ES"/>
        </w:rPr>
      </w:pPr>
    </w:p>
    <w:p w14:paraId="52D9BAB7" w14:textId="77777777"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5DCDD1E" w14:textId="77777777" w:rsidR="006E4A22" w:rsidRPr="006E4A22" w:rsidRDefault="006E4A22" w:rsidP="006E4A22">
      <w:pPr>
        <w:spacing w:after="0"/>
        <w:jc w:val="both"/>
        <w:rPr>
          <w:rFonts w:ascii="Trebuchet MS" w:eastAsia="Calibri" w:hAnsi="Trebuchet MS" w:cs="Arial"/>
          <w:color w:val="000000"/>
          <w:sz w:val="24"/>
          <w:szCs w:val="24"/>
          <w:highlight w:val="yellow"/>
          <w:lang w:val="es-ES"/>
        </w:rPr>
      </w:pPr>
    </w:p>
    <w:p w14:paraId="051B8B30" w14:textId="77777777" w:rsidR="006E4A22" w:rsidRPr="006E4A22" w:rsidRDefault="006E4A22" w:rsidP="006E4A22">
      <w:pPr>
        <w:spacing w:after="0"/>
        <w:jc w:val="both"/>
        <w:rPr>
          <w:rFonts w:ascii="Trebuchet MS" w:eastAsia="Calibri" w:hAnsi="Trebuchet MS" w:cs="Arial"/>
          <w:sz w:val="24"/>
          <w:szCs w:val="24"/>
          <w:lang w:val="es-ES"/>
        </w:rPr>
      </w:pPr>
      <w:r w:rsidRPr="006E4A22">
        <w:rPr>
          <w:rFonts w:ascii="Trebuchet MS" w:eastAsia="Calibri" w:hAnsi="Trebuchet MS" w:cs="Arial"/>
          <w:b/>
          <w:sz w:val="24"/>
          <w:szCs w:val="24"/>
          <w:lang w:val="es-ES"/>
        </w:rPr>
        <w:t>VII. Pronunciamiento respecto de la solicitud de adopción de la medida cautelar.</w:t>
      </w:r>
      <w:r w:rsidRPr="006E4A22">
        <w:rPr>
          <w:rFonts w:ascii="Trebuchet MS" w:eastAsia="Calibri" w:hAnsi="Trebuchet MS" w:cs="Arial"/>
          <w:sz w:val="24"/>
          <w:szCs w:val="24"/>
          <w:lang w:val="es-ES"/>
        </w:rPr>
        <w:t xml:space="preserve"> </w:t>
      </w:r>
    </w:p>
    <w:p w14:paraId="0CB76843" w14:textId="77777777" w:rsidR="006E4A22" w:rsidRPr="006E4A22" w:rsidRDefault="006E4A22" w:rsidP="006E4A22">
      <w:pPr>
        <w:spacing w:after="0"/>
        <w:jc w:val="both"/>
        <w:rPr>
          <w:rFonts w:ascii="Trebuchet MS" w:eastAsia="Calibri" w:hAnsi="Trebuchet MS" w:cs="Arial"/>
          <w:sz w:val="24"/>
          <w:szCs w:val="24"/>
          <w:lang w:val="es-ES"/>
        </w:rPr>
      </w:pPr>
    </w:p>
    <w:p w14:paraId="7327922D" w14:textId="437887B9" w:rsidR="006E4A22" w:rsidRPr="006E4A22" w:rsidRDefault="006E4A22" w:rsidP="006E4A22">
      <w:pPr>
        <w:spacing w:after="0"/>
        <w:jc w:val="both"/>
        <w:rPr>
          <w:rFonts w:ascii="Trebuchet MS" w:hAnsi="Trebuchet MS" w:cs="Arial"/>
          <w:sz w:val="24"/>
          <w:szCs w:val="24"/>
          <w:lang w:val="es-ES"/>
        </w:rPr>
      </w:pPr>
      <w:r w:rsidRPr="006E4A22">
        <w:rPr>
          <w:rFonts w:ascii="Trebuchet MS" w:eastAsia="Calibri" w:hAnsi="Trebuchet MS" w:cs="Arial"/>
          <w:color w:val="000000"/>
          <w:sz w:val="24"/>
          <w:szCs w:val="24"/>
          <w:lang w:val="es-ES"/>
        </w:rPr>
        <w:lastRenderedPageBreak/>
        <w:t>Precisado lo anterior y considerado en su integridad el escrito de queja y las pruebas que obran en el expediente, se analiza la pretensión hecha valer por la parte denunciante.</w:t>
      </w:r>
    </w:p>
    <w:p w14:paraId="501FBF42" w14:textId="77777777" w:rsidR="006E4A22" w:rsidRPr="006E4A22" w:rsidRDefault="006E4A22" w:rsidP="006E4A22">
      <w:pPr>
        <w:spacing w:after="0"/>
        <w:jc w:val="both"/>
        <w:rPr>
          <w:rFonts w:ascii="Trebuchet MS" w:hAnsi="Trebuchet MS" w:cs="Arial"/>
          <w:color w:val="000000"/>
          <w:sz w:val="24"/>
          <w:szCs w:val="24"/>
          <w:lang w:val="es-ES"/>
        </w:rPr>
      </w:pPr>
    </w:p>
    <w:p w14:paraId="6CF92B01" w14:textId="15DA2DDD" w:rsidR="006E4A22" w:rsidRPr="006E4A22" w:rsidRDefault="006E4A22" w:rsidP="006E4A22">
      <w:pPr>
        <w:autoSpaceDE w:val="0"/>
        <w:autoSpaceDN w:val="0"/>
        <w:adjustRightInd w:val="0"/>
        <w:spacing w:after="0"/>
        <w:jc w:val="both"/>
        <w:rPr>
          <w:rFonts w:ascii="Trebuchet MS" w:hAnsi="Trebuchet MS" w:cs="Arial"/>
          <w:color w:val="000000"/>
          <w:sz w:val="24"/>
          <w:szCs w:val="24"/>
          <w:lang w:val="es-ES"/>
        </w:rPr>
      </w:pPr>
      <w:r w:rsidRPr="006E4A22">
        <w:rPr>
          <w:rFonts w:ascii="Trebuchet MS" w:hAnsi="Trebuchet MS" w:cs="Arial"/>
          <w:color w:val="000000"/>
          <w:sz w:val="24"/>
          <w:szCs w:val="24"/>
          <w:lang w:val="es-ES"/>
        </w:rPr>
        <w:t>Para tal efecto, a continuación, se detallará el resultado de las diligencias de investigación ordenadas, llevadas a cabo bajo el acta de Oficialía Electoral identificada con la clave IEPC-OE-</w:t>
      </w:r>
      <w:r w:rsidR="00B35086">
        <w:rPr>
          <w:rFonts w:ascii="Trebuchet MS" w:hAnsi="Trebuchet MS" w:cs="Arial"/>
          <w:color w:val="000000"/>
          <w:sz w:val="24"/>
          <w:szCs w:val="24"/>
          <w:lang w:val="es-ES"/>
        </w:rPr>
        <w:t>450</w:t>
      </w:r>
      <w:r w:rsidRPr="006E4A22">
        <w:rPr>
          <w:rFonts w:ascii="Trebuchet MS" w:hAnsi="Trebuchet MS" w:cs="Arial"/>
          <w:color w:val="000000"/>
          <w:sz w:val="24"/>
          <w:szCs w:val="24"/>
          <w:lang w:val="es-ES"/>
        </w:rPr>
        <w:t xml:space="preserve">/2021, en la cual se precisa el resultado de la investigación correspondiente, en los siguientes términos. </w:t>
      </w:r>
    </w:p>
    <w:p w14:paraId="31818300" w14:textId="77777777" w:rsidR="006E4A22" w:rsidRPr="006E4A22" w:rsidRDefault="006E4A22" w:rsidP="006E4A22">
      <w:pPr>
        <w:pStyle w:val="Sinespaciado"/>
        <w:spacing w:line="276" w:lineRule="auto"/>
        <w:jc w:val="both"/>
        <w:rPr>
          <w:rFonts w:ascii="Trebuchet MS" w:hAnsi="Trebuchet MS" w:cs="Arial"/>
          <w:color w:val="000000"/>
          <w:sz w:val="24"/>
          <w:szCs w:val="24"/>
          <w:lang w:val="es-ES"/>
        </w:rPr>
      </w:pPr>
    </w:p>
    <w:tbl>
      <w:tblPr>
        <w:tblStyle w:val="Tablaconcuadrcula"/>
        <w:tblW w:w="8926" w:type="dxa"/>
        <w:tblLayout w:type="fixed"/>
        <w:tblLook w:val="04A0" w:firstRow="1" w:lastRow="0" w:firstColumn="1" w:lastColumn="0" w:noHBand="0" w:noVBand="1"/>
      </w:tblPr>
      <w:tblGrid>
        <w:gridCol w:w="3114"/>
        <w:gridCol w:w="5812"/>
      </w:tblGrid>
      <w:tr w:rsidR="006E4A22" w:rsidRPr="00DF1A89" w14:paraId="203AA42F" w14:textId="77777777" w:rsidTr="00DF1A89">
        <w:tc>
          <w:tcPr>
            <w:tcW w:w="3114" w:type="dxa"/>
            <w:shd w:val="clear" w:color="auto" w:fill="A6A6A6" w:themeFill="background1" w:themeFillShade="A6"/>
          </w:tcPr>
          <w:p w14:paraId="508B6E71" w14:textId="65B4EAE3" w:rsidR="006E4A22" w:rsidRPr="00DF1A89" w:rsidRDefault="006E4A22" w:rsidP="006E4A22">
            <w:pPr>
              <w:pStyle w:val="Sinespaciado"/>
              <w:spacing w:line="276" w:lineRule="auto"/>
              <w:jc w:val="center"/>
              <w:rPr>
                <w:rFonts w:ascii="Trebuchet MS" w:hAnsi="Trebuchet MS" w:cs="Arial"/>
                <w:b/>
                <w:color w:val="000000"/>
                <w:sz w:val="21"/>
                <w:szCs w:val="21"/>
                <w:lang w:val="es-ES"/>
              </w:rPr>
            </w:pPr>
            <w:r w:rsidRPr="00DF1A89">
              <w:rPr>
                <w:rFonts w:ascii="Trebuchet MS" w:hAnsi="Trebuchet MS" w:cs="Arial"/>
                <w:b/>
                <w:color w:val="000000"/>
                <w:sz w:val="21"/>
                <w:szCs w:val="21"/>
                <w:lang w:val="es-ES"/>
              </w:rPr>
              <w:t>Publicación analizada</w:t>
            </w:r>
          </w:p>
        </w:tc>
        <w:tc>
          <w:tcPr>
            <w:tcW w:w="5812" w:type="dxa"/>
            <w:shd w:val="clear" w:color="auto" w:fill="A6A6A6" w:themeFill="background1" w:themeFillShade="A6"/>
          </w:tcPr>
          <w:p w14:paraId="1018BDEB" w14:textId="742867C0" w:rsidR="006E4A22" w:rsidRPr="00DF1A89" w:rsidRDefault="006E4A22" w:rsidP="006E4A22">
            <w:pPr>
              <w:pStyle w:val="Sinespaciado"/>
              <w:spacing w:line="276" w:lineRule="auto"/>
              <w:jc w:val="center"/>
              <w:rPr>
                <w:rFonts w:ascii="Trebuchet MS" w:hAnsi="Trebuchet MS" w:cs="Arial"/>
                <w:b/>
                <w:color w:val="000000"/>
                <w:sz w:val="21"/>
                <w:szCs w:val="21"/>
                <w:lang w:val="es-ES"/>
              </w:rPr>
            </w:pPr>
            <w:r w:rsidRPr="00DF1A89">
              <w:rPr>
                <w:rFonts w:ascii="Trebuchet MS" w:hAnsi="Trebuchet MS" w:cs="Arial"/>
                <w:b/>
                <w:color w:val="000000"/>
                <w:sz w:val="21"/>
                <w:szCs w:val="21"/>
                <w:lang w:val="es-ES"/>
              </w:rPr>
              <w:t>Resultado</w:t>
            </w:r>
          </w:p>
        </w:tc>
      </w:tr>
      <w:tr w:rsidR="006E4A22" w:rsidRPr="00DF1A89" w14:paraId="0C3067C6" w14:textId="77777777" w:rsidTr="00DF1A89">
        <w:trPr>
          <w:trHeight w:val="1977"/>
        </w:trPr>
        <w:tc>
          <w:tcPr>
            <w:tcW w:w="3114" w:type="dxa"/>
            <w:vAlign w:val="center"/>
          </w:tcPr>
          <w:p w14:paraId="56D7036B" w14:textId="594CAD2A" w:rsidR="006E4A22" w:rsidRPr="00DF1A89" w:rsidRDefault="006067C3" w:rsidP="006E4A22">
            <w:pPr>
              <w:pStyle w:val="Sinespaciado"/>
              <w:spacing w:line="276" w:lineRule="auto"/>
              <w:ind w:left="29" w:hanging="29"/>
              <w:jc w:val="center"/>
              <w:rPr>
                <w:rFonts w:ascii="Trebuchet MS" w:hAnsi="Trebuchet MS" w:cs="Arial"/>
                <w:color w:val="000000"/>
                <w:sz w:val="21"/>
                <w:szCs w:val="21"/>
                <w:lang w:val="es-ES"/>
              </w:rPr>
            </w:pPr>
            <w:hyperlink r:id="rId10" w:history="1">
              <w:r w:rsidR="00B35086" w:rsidRPr="00DF1A89">
                <w:rPr>
                  <w:rStyle w:val="Hipervnculo"/>
                  <w:rFonts w:ascii="Trebuchet MS" w:hAnsi="Trebuchet MS"/>
                  <w:sz w:val="21"/>
                  <w:szCs w:val="21"/>
                </w:rPr>
                <w:t>https://www.facebook.com/watch/?v=314553180176256</w:t>
              </w:r>
            </w:hyperlink>
          </w:p>
        </w:tc>
        <w:tc>
          <w:tcPr>
            <w:tcW w:w="5812" w:type="dxa"/>
          </w:tcPr>
          <w:p w14:paraId="77EBD068" w14:textId="71945327" w:rsidR="006E4A22" w:rsidRPr="00DF1A89" w:rsidRDefault="00DF1A89" w:rsidP="00DF1A89">
            <w:pPr>
              <w:pStyle w:val="Sinespaciado"/>
              <w:tabs>
                <w:tab w:val="left" w:pos="1005"/>
              </w:tabs>
              <w:spacing w:line="276" w:lineRule="auto"/>
              <w:jc w:val="both"/>
              <w:rPr>
                <w:rFonts w:ascii="Trebuchet MS" w:hAnsi="Trebuchet MS" w:cs="Arial"/>
                <w:color w:val="000000"/>
                <w:sz w:val="21"/>
                <w:szCs w:val="21"/>
                <w:lang w:val="es-ES"/>
              </w:rPr>
            </w:pPr>
            <w:r w:rsidRPr="00DF1A89">
              <w:rPr>
                <w:noProof/>
                <w:sz w:val="21"/>
                <w:szCs w:val="21"/>
                <w:lang w:eastAsia="es-MX"/>
              </w:rPr>
              <w:drawing>
                <wp:inline distT="0" distB="0" distL="0" distR="0" wp14:anchorId="39549695" wp14:editId="08181128">
                  <wp:extent cx="3505200" cy="184549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107" b="12656"/>
                          <a:stretch/>
                        </pic:blipFill>
                        <pic:spPr bwMode="auto">
                          <a:xfrm>
                            <a:off x="0" y="0"/>
                            <a:ext cx="3523956" cy="1855370"/>
                          </a:xfrm>
                          <a:prstGeom prst="rect">
                            <a:avLst/>
                          </a:prstGeom>
                          <a:ln>
                            <a:noFill/>
                          </a:ln>
                          <a:extLst>
                            <a:ext uri="{53640926-AAD7-44D8-BBD7-CCE9431645EC}">
                              <a14:shadowObscured xmlns:a14="http://schemas.microsoft.com/office/drawing/2010/main"/>
                            </a:ext>
                          </a:extLst>
                        </pic:spPr>
                      </pic:pic>
                    </a:graphicData>
                  </a:graphic>
                </wp:inline>
              </w:drawing>
            </w:r>
          </w:p>
          <w:p w14:paraId="6246F3C1" w14:textId="77777777" w:rsidR="00DF1A89" w:rsidRPr="00DF1A89" w:rsidRDefault="00DF1A89" w:rsidP="00DF1A89">
            <w:pPr>
              <w:pStyle w:val="Sinespaciado"/>
              <w:tabs>
                <w:tab w:val="left" w:pos="1005"/>
              </w:tabs>
              <w:spacing w:line="276" w:lineRule="auto"/>
              <w:jc w:val="both"/>
              <w:rPr>
                <w:rFonts w:ascii="Trebuchet MS" w:hAnsi="Trebuchet MS" w:cs="Arial"/>
                <w:color w:val="000000"/>
                <w:sz w:val="21"/>
                <w:szCs w:val="21"/>
                <w:lang w:val="es-ES"/>
              </w:rPr>
            </w:pPr>
          </w:p>
          <w:p w14:paraId="5702253A" w14:textId="4F09D0A8" w:rsidR="00DF1A89" w:rsidRPr="00DF1A89" w:rsidRDefault="00DF1A89" w:rsidP="00DF1A89">
            <w:pPr>
              <w:pStyle w:val="Sinespaciado"/>
              <w:tabs>
                <w:tab w:val="left" w:pos="1005"/>
              </w:tabs>
              <w:spacing w:line="276" w:lineRule="auto"/>
              <w:jc w:val="both"/>
              <w:rPr>
                <w:rFonts w:ascii="Trebuchet MS" w:hAnsi="Trebuchet MS" w:cs="Arial"/>
                <w:color w:val="000000"/>
                <w:sz w:val="21"/>
                <w:szCs w:val="21"/>
                <w:lang w:val="es-ES"/>
              </w:rPr>
            </w:pPr>
            <w:r w:rsidRPr="00DF1A89">
              <w:rPr>
                <w:noProof/>
                <w:sz w:val="21"/>
                <w:szCs w:val="21"/>
                <w:lang w:eastAsia="es-MX"/>
              </w:rPr>
              <w:drawing>
                <wp:inline distT="0" distB="0" distL="0" distR="0" wp14:anchorId="46969DFD" wp14:editId="5D2745D8">
                  <wp:extent cx="3492147" cy="19240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06657" cy="1932045"/>
                          </a:xfrm>
                          <a:prstGeom prst="rect">
                            <a:avLst/>
                          </a:prstGeom>
                        </pic:spPr>
                      </pic:pic>
                    </a:graphicData>
                  </a:graphic>
                </wp:inline>
              </w:drawing>
            </w:r>
          </w:p>
          <w:p w14:paraId="4ECCDFA9" w14:textId="110B71B3" w:rsidR="00DF1A89" w:rsidRPr="00DF1A89" w:rsidRDefault="00DF1A89" w:rsidP="00DF1A89">
            <w:pPr>
              <w:spacing w:line="276" w:lineRule="auto"/>
              <w:jc w:val="both"/>
              <w:rPr>
                <w:rFonts w:ascii="Trebuchet MS" w:hAnsi="Trebuchet MS" w:cs="Arial"/>
                <w:sz w:val="21"/>
                <w:szCs w:val="21"/>
              </w:rPr>
            </w:pPr>
            <w:r w:rsidRPr="00DF1A89">
              <w:rPr>
                <w:rFonts w:ascii="Trebuchet MS" w:hAnsi="Trebuchet MS" w:cs="Arial"/>
                <w:sz w:val="21"/>
                <w:szCs w:val="21"/>
              </w:rPr>
              <w:t xml:space="preserve">Video con una </w:t>
            </w:r>
            <w:r w:rsidRPr="00DF1A89">
              <w:rPr>
                <w:rFonts w:ascii="Trebuchet MS" w:hAnsi="Trebuchet MS" w:cs="Arial"/>
                <w:b/>
                <w:sz w:val="21"/>
                <w:szCs w:val="21"/>
              </w:rPr>
              <w:t>duración de 08:43, ocho minuto</w:t>
            </w:r>
            <w:r w:rsidR="00F14195">
              <w:rPr>
                <w:rFonts w:ascii="Trebuchet MS" w:hAnsi="Trebuchet MS" w:cs="Arial"/>
                <w:b/>
                <w:sz w:val="21"/>
                <w:szCs w:val="21"/>
              </w:rPr>
              <w:t>s</w:t>
            </w:r>
            <w:r w:rsidRPr="00DF1A89">
              <w:rPr>
                <w:rFonts w:ascii="Trebuchet MS" w:hAnsi="Trebuchet MS" w:cs="Arial"/>
                <w:b/>
                <w:sz w:val="21"/>
                <w:szCs w:val="21"/>
              </w:rPr>
              <w:t xml:space="preserve"> con cuarenta y tres segundos</w:t>
            </w:r>
            <w:r w:rsidRPr="00DF1A89">
              <w:rPr>
                <w:rFonts w:ascii="Trebuchet MS" w:hAnsi="Trebuchet MS" w:cs="Arial"/>
                <w:sz w:val="21"/>
                <w:szCs w:val="21"/>
              </w:rPr>
              <w:t xml:space="preserve"> en el cual se observa a tres personas, una mujer y dos hombre</w:t>
            </w:r>
            <w:r w:rsidR="00F14195">
              <w:rPr>
                <w:rFonts w:ascii="Trebuchet MS" w:hAnsi="Trebuchet MS" w:cs="Arial"/>
                <w:sz w:val="21"/>
                <w:szCs w:val="21"/>
              </w:rPr>
              <w:t>s</w:t>
            </w:r>
            <w:r w:rsidRPr="00DF1A89">
              <w:rPr>
                <w:rFonts w:ascii="Trebuchet MS" w:hAnsi="Trebuchet MS" w:cs="Arial"/>
                <w:sz w:val="21"/>
                <w:szCs w:val="21"/>
              </w:rPr>
              <w:t xml:space="preserve"> sentados en una mesa con mantel color naranja, al fondo se aprecia una cortina blanca y una manta o lona de color naranja con el emblema conocido del partido político Movimiento Ciudadano,  lo  </w:t>
            </w:r>
            <w:r w:rsidRPr="00DF1A89">
              <w:rPr>
                <w:rFonts w:ascii="Trebuchet MS" w:hAnsi="Trebuchet MS" w:cs="Arial"/>
                <w:sz w:val="21"/>
                <w:szCs w:val="21"/>
              </w:rPr>
              <w:lastRenderedPageBreak/>
              <w:t xml:space="preserve">que se escucha en el video se describe de manera textual a continuación: </w:t>
            </w:r>
          </w:p>
          <w:p w14:paraId="53CEF8D6" w14:textId="31F6E48C" w:rsidR="00DF1A89" w:rsidRPr="00DF1A89" w:rsidRDefault="00DF1A89" w:rsidP="00DF1A89">
            <w:pPr>
              <w:spacing w:line="276" w:lineRule="auto"/>
              <w:jc w:val="both"/>
              <w:rPr>
                <w:rFonts w:ascii="Trebuchet MS" w:hAnsi="Trebuchet MS" w:cs="Arial"/>
                <w:i/>
                <w:sz w:val="21"/>
                <w:szCs w:val="21"/>
              </w:rPr>
            </w:pPr>
            <w:r w:rsidRPr="00DF1A89">
              <w:rPr>
                <w:rFonts w:ascii="Trebuchet MS" w:hAnsi="Trebuchet MS" w:cs="Arial"/>
                <w:b/>
                <w:i/>
                <w:sz w:val="21"/>
                <w:szCs w:val="21"/>
                <w:u w:val="single"/>
              </w:rPr>
              <w:t xml:space="preserve">Voz de un hombre que </w:t>
            </w:r>
            <w:proofErr w:type="gramStart"/>
            <w:r w:rsidRPr="00DF1A89">
              <w:rPr>
                <w:rFonts w:ascii="Trebuchet MS" w:hAnsi="Trebuchet MS" w:cs="Arial"/>
                <w:b/>
                <w:i/>
                <w:sz w:val="21"/>
                <w:szCs w:val="21"/>
                <w:u w:val="single"/>
              </w:rPr>
              <w:t>dice :</w:t>
            </w:r>
            <w:proofErr w:type="gramEnd"/>
            <w:r w:rsidRPr="00DF1A89">
              <w:rPr>
                <w:rFonts w:ascii="Trebuchet MS" w:hAnsi="Trebuchet MS" w:cs="Arial"/>
                <w:sz w:val="21"/>
                <w:szCs w:val="21"/>
              </w:rPr>
              <w:t xml:space="preserve"> </w:t>
            </w:r>
            <w:r w:rsidRPr="00DF1A89">
              <w:rPr>
                <w:rFonts w:ascii="Trebuchet MS" w:hAnsi="Trebuchet MS" w:cs="Arial"/>
                <w:i/>
                <w:sz w:val="21"/>
                <w:szCs w:val="21"/>
              </w:rPr>
              <w:t xml:space="preserve">Gracias a todos los medios de comunicación que nos acompañan el día de hoy, a esta invitación que les realiza la coordinación operativa de movimiento ciudadano, aquí en Autlán. Decirles que estamos satisfechos por la aceptación que los ciudadanos han tenido con nuestro proyecto en estos, casi dos meses de campaña y que nos posiciona como la mejor opción para gobernar nuestro municipio. Los partidos opositores están desesperados he inician a pactar por debajo de la mesa por que se les van a caer los negocios que traen entre ellos y que han afectado a nuestro municipio. El aventar panfletos en las noches o madrugadas, romper sus propias lonas, no es otra cosa que desesperación, porque a pesar del derroche de recursos que han tenido en campaña no han podido comprar la voluntad de las y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ya sabemos que los gobiernos emanados del PRI y de MORENA no han dado resultaos positivos a nuestro municipio, únicamente se han beneficiado ellos mismos y sus familiares. Como es el caso del actual candidato del PRI Gustavo Robles y su familia; como deber legal de todo ciudadano venimos a realizar esta denuncia públicamente enfrente de ustedes medios de comunicación y posteriormente lo haremos ante la autoridad correspondiente. Aquí les presentamos y pongo a disposición, de ustedes medios de comunicación más de 100 facturas, que ha pagado tristemente el gobierno municipal de Autlán, emanado de MORENA, a la empresa familiar del candidato del PRI, por más de 10 millones de pesos, en este periodo adjudicado de forma directa  sin licitación y a pesar de existir impedimento legal, que esto representa por ser el actual regidor, Gustavo Robles. Que está prohibido ser proveedor del mismo ayuntamiento hasta el cuarto grado, lo que demuestra un claro acto de corrupción en contra de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el regidor con licencia Gustavo Robles del PRI, ahora candidato de ese mismo partido, ha obtenido estos ingresos utilizando de prestanombre a sus familiares y los negocios de ellos. Ahora sabemos de dónde sale todo ese despilfarro de recursos que se ha gastado en campaña </w:t>
            </w:r>
            <w:r w:rsidRPr="00DF1A89">
              <w:rPr>
                <w:rFonts w:ascii="Trebuchet MS" w:hAnsi="Trebuchet MS" w:cs="Arial"/>
                <w:i/>
                <w:sz w:val="21"/>
                <w:szCs w:val="21"/>
              </w:rPr>
              <w:lastRenderedPageBreak/>
              <w:t xml:space="preserve">y con lo que ha financiado la guerra sucia pagando brigadas nocturnas para quitarnos nuestra publicidad y aventar panfletos. Gustavo Robles, es la imagen del viejo y nuevo PRI, demuestra que el PRI no ha cambiado que sigue nombrando a los corruptos a los vividores que quieren seguir viviendo del presupuesto, y si eso ha estado haciendo como regidor, que, no haría en perjuicio de las y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Este municipio no merece que nos gobierne una persona así, por un lado se da golpes de pecho y por el otro les roba a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su dinero siendo así, unos vividores del erario público. Este candidato de burla de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con la propuesta de campaña de reducirse el sueldo al 50 %, porque ya sabe que de todas maneras obtiene el recurso para beneficio propio y de sus familiares de esta manera que es ilícita. Ahora ya sabemos, porque el apoyo de Gustavo Robles, para votar a favor del endeudamiento del nepotismo, del aumento de impuestos, del aumento de los precios del carnaval y otro temas que afectaron directamente del bolsillo de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Gustavo eso es corrupción y ya se acostumbraron a vivir de este presupuesto público y enriquecerse de ello. Quieren comprar la voluntad de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con el propio dinero que se han robado, porque quieren seguir otros tres años más enriqueciéndose, él y su propia familia. Decirle que hay evidencia hay videos de vehículos en las madrugadas tirando esos panfletos y posteriormente también se presentaran la denuncia correspondiente, ya se tiene inclusive detectadas algunas placas. No vamos a permitir que se sigan gastando los recursos del municipio Autlán comprando llantas y enriqueciéndose en lugar de reparar y comprar bombas para los pozos de agua que buena falta nos hacen. Decirles que es tal la desesperación y la bajeza que se aprovechan hasta de un niño, para repartir vergonzosamente esos panfletos arriesgando a los menores para sacar adelante sus intereses mezquinos. Tenemos  el video y también se los estaríamos repartiendo. Comentarles que los ciudadanos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merecemos mucho más que eso. Los partidos políticos deben de respetar, esta noble tierra, a su gente y ser respetuosos con los procesos electorales, venimos de una terrible </w:t>
            </w:r>
            <w:r w:rsidRPr="00DF1A89">
              <w:rPr>
                <w:rFonts w:ascii="Trebuchet MS" w:hAnsi="Trebuchet MS" w:cs="Arial"/>
                <w:i/>
                <w:sz w:val="21"/>
                <w:szCs w:val="21"/>
              </w:rPr>
              <w:lastRenderedPageBreak/>
              <w:t xml:space="preserve">pandemia, la gente lo que menos necesita, en esto momento es la guerra sucia que aliados PRI y Morena que están haciendo en nuestra contra. Autlán necesita una campaña de altura, una campaña de respeto, una campaña digna de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no a la guerra sucia, quiero decirles y dejarles un mensaje esperanzador que las cosas van a cambiar en nuestro municipio para bien una vez que llegue movimiento ciudadano a gobernar este municipio como ya lo ha demostrado,  por eso este 06 de junio el pedimos un voto útil, un voto responsable y un voto con rumbo pero sobre todo, con responsabilidad a favor de movimiento Ciudadano, un voto para recuperar la grandeza de Autlán, agradezco su presencia, estaremos informándoles y citándoles para más temas pendientes de importancia, para todas y todos los </w:t>
            </w:r>
            <w:proofErr w:type="spellStart"/>
            <w:r w:rsidRPr="00DF1A89">
              <w:rPr>
                <w:rFonts w:ascii="Trebuchet MS" w:hAnsi="Trebuchet MS" w:cs="Arial"/>
                <w:i/>
                <w:sz w:val="21"/>
                <w:szCs w:val="21"/>
              </w:rPr>
              <w:t>autlenses</w:t>
            </w:r>
            <w:proofErr w:type="spellEnd"/>
            <w:r w:rsidRPr="00DF1A89">
              <w:rPr>
                <w:rFonts w:ascii="Trebuchet MS" w:hAnsi="Trebuchet MS" w:cs="Arial"/>
                <w:i/>
                <w:sz w:val="21"/>
                <w:szCs w:val="21"/>
              </w:rPr>
              <w:t xml:space="preserve"> , muchas gracias. Termina de hablar el hombre. </w:t>
            </w:r>
          </w:p>
          <w:p w14:paraId="17C37BF6" w14:textId="77777777" w:rsidR="00DF1A89" w:rsidRPr="00DF1A89" w:rsidRDefault="00DF1A89" w:rsidP="00DF1A89">
            <w:pPr>
              <w:spacing w:line="276" w:lineRule="auto"/>
              <w:jc w:val="both"/>
              <w:rPr>
                <w:rFonts w:ascii="Trebuchet MS" w:hAnsi="Trebuchet MS" w:cs="Arial"/>
                <w:sz w:val="21"/>
                <w:szCs w:val="21"/>
              </w:rPr>
            </w:pPr>
            <w:r w:rsidRPr="00DF1A89">
              <w:rPr>
                <w:rFonts w:ascii="Trebuchet MS" w:hAnsi="Trebuchet MS" w:cs="Arial"/>
                <w:sz w:val="21"/>
                <w:szCs w:val="21"/>
              </w:rPr>
              <w:t>En el transcurso del video se aprecia de forma predominante el discurso descrito, aunque en algunos apartados aparecen a cuadro copias de lo que aparenta ser unas facturas, cuyo contenido no se alcanza a distinguir claramente.</w:t>
            </w:r>
          </w:p>
          <w:p w14:paraId="2B378685" w14:textId="1644C84C" w:rsidR="006E4A22" w:rsidRPr="00DF1A89" w:rsidRDefault="00DF1A89" w:rsidP="00DF1A89">
            <w:pPr>
              <w:spacing w:line="276" w:lineRule="auto"/>
              <w:jc w:val="both"/>
              <w:rPr>
                <w:rFonts w:ascii="Trebuchet MS" w:hAnsi="Trebuchet MS" w:cs="Arial"/>
                <w:sz w:val="21"/>
                <w:szCs w:val="21"/>
              </w:rPr>
            </w:pPr>
            <w:r w:rsidRPr="00DF1A89">
              <w:rPr>
                <w:rFonts w:ascii="Trebuchet MS" w:hAnsi="Trebuchet MS" w:cs="Arial"/>
                <w:sz w:val="21"/>
                <w:szCs w:val="21"/>
              </w:rPr>
              <w:t xml:space="preserve">Termina el video con un corto de los conductores de las noticias de Cable Noticia. Abajo se observa un texto </w:t>
            </w:r>
            <w:r w:rsidRPr="00DF1A89">
              <w:rPr>
                <w:rFonts w:ascii="Trebuchet MS" w:hAnsi="Trebuchet MS" w:cs="Arial"/>
                <w:b/>
                <w:sz w:val="21"/>
                <w:szCs w:val="21"/>
              </w:rPr>
              <w:t>“Denuncias Electorales”</w:t>
            </w:r>
            <w:r w:rsidRPr="00DF1A89">
              <w:rPr>
                <w:rFonts w:ascii="Trebuchet MS" w:hAnsi="Trebuchet MS" w:cs="Arial"/>
                <w:sz w:val="21"/>
                <w:szCs w:val="21"/>
              </w:rPr>
              <w:t xml:space="preserve"> seguido una foto circular de fondo blanco con la imagen de la letra </w:t>
            </w:r>
            <w:r w:rsidRPr="00DF1A89">
              <w:rPr>
                <w:rFonts w:ascii="Trebuchet MS" w:hAnsi="Trebuchet MS" w:cs="Arial"/>
                <w:b/>
                <w:sz w:val="21"/>
                <w:szCs w:val="21"/>
              </w:rPr>
              <w:t>“C”</w:t>
            </w:r>
            <w:r w:rsidRPr="00DF1A89">
              <w:rPr>
                <w:rFonts w:ascii="Trebuchet MS" w:hAnsi="Trebuchet MS" w:cs="Arial"/>
                <w:sz w:val="21"/>
                <w:szCs w:val="21"/>
              </w:rPr>
              <w:t xml:space="preserve"> en color gris y la letra </w:t>
            </w:r>
            <w:r w:rsidRPr="00DF1A89">
              <w:rPr>
                <w:rFonts w:ascii="Trebuchet MS" w:hAnsi="Trebuchet MS" w:cs="Arial"/>
                <w:b/>
                <w:sz w:val="21"/>
                <w:szCs w:val="21"/>
              </w:rPr>
              <w:t>“N”</w:t>
            </w:r>
            <w:r w:rsidRPr="00DF1A89">
              <w:rPr>
                <w:rFonts w:ascii="Trebuchet MS" w:hAnsi="Trebuchet MS" w:cs="Arial"/>
                <w:sz w:val="21"/>
                <w:szCs w:val="21"/>
              </w:rPr>
              <w:t xml:space="preserve"> en color rojo, seguido de un  “perfil a nombre”</w:t>
            </w:r>
            <w:r w:rsidRPr="00DF1A89">
              <w:rPr>
                <w:rFonts w:ascii="Trebuchet MS" w:hAnsi="Trebuchet MS"/>
                <w:b/>
                <w:bCs/>
                <w:color w:val="000000" w:themeColor="text1"/>
                <w:sz w:val="21"/>
                <w:szCs w:val="21"/>
              </w:rPr>
              <w:t xml:space="preserve"> “Cable Noticias”,</w:t>
            </w:r>
            <w:r w:rsidRPr="00DF1A89">
              <w:rPr>
                <w:rFonts w:ascii="Trebuchet MS" w:hAnsi="Trebuchet MS"/>
                <w:bCs/>
                <w:color w:val="000000" w:themeColor="text1"/>
                <w:sz w:val="21"/>
                <w:szCs w:val="21"/>
              </w:rPr>
              <w:t xml:space="preserve"> de </w:t>
            </w:r>
            <w:r w:rsidRPr="00DF1A89">
              <w:rPr>
                <w:rFonts w:ascii="Trebuchet MS" w:hAnsi="Trebuchet MS"/>
                <w:b/>
                <w:bCs/>
                <w:color w:val="000000" w:themeColor="text1"/>
                <w:sz w:val="21"/>
                <w:szCs w:val="21"/>
              </w:rPr>
              <w:t>fecha de 27 de mayo a las 16:36</w:t>
            </w:r>
          </w:p>
        </w:tc>
      </w:tr>
      <w:tr w:rsidR="00B35086" w:rsidRPr="00DF1A89" w14:paraId="39B8DC47" w14:textId="77777777" w:rsidTr="00DF1A89">
        <w:trPr>
          <w:trHeight w:val="1977"/>
        </w:trPr>
        <w:tc>
          <w:tcPr>
            <w:tcW w:w="3114" w:type="dxa"/>
            <w:vAlign w:val="center"/>
          </w:tcPr>
          <w:p w14:paraId="4520CCE7" w14:textId="70458C29" w:rsidR="00B35086" w:rsidRPr="00DF1A89" w:rsidRDefault="006067C3" w:rsidP="00D2734E">
            <w:pPr>
              <w:pStyle w:val="Sinespaciado"/>
              <w:spacing w:line="276" w:lineRule="auto"/>
              <w:rPr>
                <w:sz w:val="21"/>
                <w:szCs w:val="21"/>
              </w:rPr>
            </w:pPr>
            <w:hyperlink r:id="rId13" w:history="1">
              <w:r w:rsidR="00DF1A89" w:rsidRPr="00DF1A89">
                <w:rPr>
                  <w:rFonts w:ascii="Trebuchet MS" w:hAnsi="Trebuchet MS"/>
                  <w:color w:val="0000FF"/>
                  <w:sz w:val="21"/>
                  <w:szCs w:val="21"/>
                  <w:u w:val="single"/>
                  <w:lang w:eastAsia="es-ES_tradnl"/>
                </w:rPr>
                <w:t>https://www.facebook.com/CableNoticiasJalisco/videos/314553180176256</w:t>
              </w:r>
            </w:hyperlink>
          </w:p>
        </w:tc>
        <w:tc>
          <w:tcPr>
            <w:tcW w:w="5812" w:type="dxa"/>
            <w:vAlign w:val="center"/>
          </w:tcPr>
          <w:p w14:paraId="16619C60" w14:textId="4DACE2CF" w:rsidR="00B35086" w:rsidRPr="00DF1A89" w:rsidRDefault="00DF1A89" w:rsidP="00D2734E">
            <w:pPr>
              <w:pStyle w:val="Sinespaciado"/>
              <w:tabs>
                <w:tab w:val="left" w:pos="1005"/>
              </w:tabs>
              <w:spacing w:line="276" w:lineRule="auto"/>
              <w:jc w:val="both"/>
              <w:rPr>
                <w:rFonts w:ascii="Trebuchet MS" w:hAnsi="Trebuchet MS" w:cs="Arial"/>
                <w:color w:val="000000"/>
                <w:sz w:val="21"/>
                <w:szCs w:val="21"/>
                <w:lang w:val="es-ES"/>
              </w:rPr>
            </w:pPr>
            <w:r w:rsidRPr="00DF1A89">
              <w:rPr>
                <w:rFonts w:ascii="Trebuchet MS" w:hAnsi="Trebuchet MS" w:cs="Arial"/>
                <w:color w:val="000000"/>
                <w:sz w:val="21"/>
                <w:szCs w:val="21"/>
                <w:lang w:val="es-ES"/>
              </w:rPr>
              <w:t>El contenido de la publicación corresponde al descrito previamente.</w:t>
            </w:r>
          </w:p>
        </w:tc>
      </w:tr>
      <w:tr w:rsidR="00B35086" w:rsidRPr="00DF1A89" w14:paraId="498467F4" w14:textId="77777777" w:rsidTr="00D2734E">
        <w:trPr>
          <w:trHeight w:val="1757"/>
        </w:trPr>
        <w:tc>
          <w:tcPr>
            <w:tcW w:w="3114" w:type="dxa"/>
            <w:vAlign w:val="center"/>
          </w:tcPr>
          <w:p w14:paraId="2BF1BD84" w14:textId="7C36862C" w:rsidR="00B35086" w:rsidRPr="00DF1A89" w:rsidRDefault="00B35086" w:rsidP="006E4A22">
            <w:pPr>
              <w:pStyle w:val="Sinespaciado"/>
              <w:spacing w:line="276" w:lineRule="auto"/>
              <w:ind w:left="29" w:hanging="29"/>
              <w:jc w:val="center"/>
              <w:rPr>
                <w:sz w:val="21"/>
                <w:szCs w:val="21"/>
              </w:rPr>
            </w:pPr>
            <w:r w:rsidRPr="00DF1A89">
              <w:rPr>
                <w:sz w:val="21"/>
                <w:szCs w:val="21"/>
              </w:rPr>
              <w:t xml:space="preserve">Dispositivo “USB” aportado por el denunciante. </w:t>
            </w:r>
          </w:p>
        </w:tc>
        <w:tc>
          <w:tcPr>
            <w:tcW w:w="5812" w:type="dxa"/>
            <w:vAlign w:val="center"/>
          </w:tcPr>
          <w:p w14:paraId="740045D8" w14:textId="31013AE2" w:rsidR="00B35086" w:rsidRPr="00DF1A89" w:rsidRDefault="00DF1A89" w:rsidP="006E4A22">
            <w:pPr>
              <w:pStyle w:val="Sinespaciado"/>
              <w:tabs>
                <w:tab w:val="left" w:pos="1005"/>
              </w:tabs>
              <w:spacing w:line="276" w:lineRule="auto"/>
              <w:jc w:val="both"/>
              <w:rPr>
                <w:rFonts w:ascii="Trebuchet MS" w:hAnsi="Trebuchet MS" w:cs="Arial"/>
                <w:color w:val="000000"/>
                <w:sz w:val="21"/>
                <w:szCs w:val="21"/>
                <w:lang w:val="es-ES"/>
              </w:rPr>
            </w:pPr>
            <w:r w:rsidRPr="00DF1A89">
              <w:rPr>
                <w:rFonts w:ascii="Trebuchet MS" w:hAnsi="Trebuchet MS" w:cs="Arial"/>
                <w:color w:val="000000"/>
                <w:sz w:val="21"/>
                <w:szCs w:val="21"/>
                <w:lang w:val="es-ES"/>
              </w:rPr>
              <w:t xml:space="preserve">El contenido del dispositivo </w:t>
            </w:r>
            <w:proofErr w:type="spellStart"/>
            <w:r w:rsidRPr="00DF1A89">
              <w:rPr>
                <w:rFonts w:ascii="Trebuchet MS" w:hAnsi="Trebuchet MS" w:cs="Arial"/>
                <w:color w:val="000000"/>
                <w:sz w:val="21"/>
                <w:szCs w:val="21"/>
                <w:lang w:val="es-ES"/>
              </w:rPr>
              <w:t>usb</w:t>
            </w:r>
            <w:proofErr w:type="spellEnd"/>
            <w:r w:rsidRPr="00DF1A89">
              <w:rPr>
                <w:rFonts w:ascii="Trebuchet MS" w:hAnsi="Trebuchet MS" w:cs="Arial"/>
                <w:color w:val="000000"/>
                <w:sz w:val="21"/>
                <w:szCs w:val="21"/>
                <w:lang w:val="es-ES"/>
              </w:rPr>
              <w:t xml:space="preserve"> coincide fielmente con el video previamente descrito. Se trata de un archivo </w:t>
            </w:r>
            <w:r w:rsidRPr="00DF1A89">
              <w:rPr>
                <w:rFonts w:ascii="Trebuchet MS" w:hAnsi="Trebuchet MS" w:cs="Arial"/>
                <w:sz w:val="21"/>
                <w:szCs w:val="21"/>
              </w:rPr>
              <w:t>“</w:t>
            </w:r>
            <w:r w:rsidRPr="00DF1A89">
              <w:rPr>
                <w:rFonts w:ascii="Trebuchet MS" w:hAnsi="Trebuchet MS" w:cs="Arial"/>
                <w:b/>
                <w:i/>
                <w:sz w:val="21"/>
                <w:szCs w:val="21"/>
              </w:rPr>
              <w:t>PRUEBA TÉCNICA.DENUNCIA PRESENTADA POR GUSTAVO SALVADOR ROBLES MARTÍNEZ POR CALUMNIA EN CONTRA DE JOSÉ LUIS FREGOSO PELAYO Y MOVIMIENTO CIUDADANO AUTLÁN 27.05.2021”</w:t>
            </w:r>
          </w:p>
        </w:tc>
      </w:tr>
    </w:tbl>
    <w:p w14:paraId="0D3A0322" w14:textId="77777777" w:rsidR="006E4A22" w:rsidRPr="006E4A22" w:rsidRDefault="006E4A22" w:rsidP="006E4A22">
      <w:pPr>
        <w:spacing w:after="0"/>
        <w:jc w:val="both"/>
        <w:rPr>
          <w:rFonts w:ascii="Trebuchet MS" w:eastAsia="Calibri" w:hAnsi="Trebuchet MS" w:cs="Arial"/>
          <w:sz w:val="24"/>
          <w:szCs w:val="24"/>
          <w:lang w:val="es-ES" w:eastAsia="ar-SA" w:bidi="en-US"/>
        </w:rPr>
      </w:pPr>
    </w:p>
    <w:p w14:paraId="0596F1BE" w14:textId="0D8FACAB" w:rsidR="006E4A22" w:rsidRDefault="00DB25E4" w:rsidP="006E4A22">
      <w:pPr>
        <w:pStyle w:val="Prrafodelista"/>
        <w:numPr>
          <w:ilvl w:val="0"/>
          <w:numId w:val="7"/>
        </w:numPr>
        <w:spacing w:after="0"/>
        <w:jc w:val="both"/>
        <w:rPr>
          <w:rFonts w:ascii="Trebuchet MS" w:eastAsia="Calibri" w:hAnsi="Trebuchet MS" w:cs="Arial"/>
          <w:b/>
          <w:sz w:val="24"/>
          <w:szCs w:val="24"/>
          <w:lang w:val="es-ES" w:eastAsia="ar-SA" w:bidi="en-US"/>
        </w:rPr>
      </w:pPr>
      <w:r>
        <w:rPr>
          <w:rFonts w:ascii="Trebuchet MS" w:eastAsia="Calibri" w:hAnsi="Trebuchet MS" w:cs="Arial"/>
          <w:b/>
          <w:sz w:val="24"/>
          <w:szCs w:val="24"/>
          <w:lang w:val="es-ES" w:eastAsia="ar-SA" w:bidi="en-US"/>
        </w:rPr>
        <w:t xml:space="preserve">CASO CONCRETO. </w:t>
      </w:r>
    </w:p>
    <w:p w14:paraId="6D7AC16C" w14:textId="77777777" w:rsidR="00280B82" w:rsidRPr="00280B82" w:rsidRDefault="00280B82" w:rsidP="00280B82">
      <w:pPr>
        <w:spacing w:after="0"/>
        <w:jc w:val="both"/>
        <w:rPr>
          <w:rFonts w:ascii="Trebuchet MS" w:eastAsia="Calibri" w:hAnsi="Trebuchet MS" w:cs="Arial"/>
          <w:b/>
          <w:sz w:val="24"/>
          <w:szCs w:val="24"/>
          <w:lang w:val="es-ES" w:eastAsia="ar-SA" w:bidi="en-US"/>
        </w:rPr>
      </w:pPr>
    </w:p>
    <w:p w14:paraId="5BDFD3B7" w14:textId="1C8BC4C3" w:rsidR="00DB25E4" w:rsidRDefault="00DB25E4" w:rsidP="006E4A22">
      <w:pPr>
        <w:spacing w:after="0"/>
        <w:jc w:val="both"/>
        <w:rPr>
          <w:rFonts w:ascii="Trebuchet MS" w:eastAsia="Calibri" w:hAnsi="Trebuchet MS" w:cs="Arial"/>
          <w:color w:val="000000"/>
          <w:sz w:val="24"/>
          <w:szCs w:val="24"/>
          <w:lang w:val="es-ES"/>
        </w:rPr>
      </w:pPr>
      <w:r>
        <w:rPr>
          <w:rFonts w:ascii="Trebuchet MS" w:eastAsia="Calibri" w:hAnsi="Trebuchet MS" w:cs="Arial"/>
          <w:color w:val="000000"/>
          <w:sz w:val="24"/>
          <w:szCs w:val="24"/>
          <w:lang w:val="es-ES"/>
        </w:rPr>
        <w:t xml:space="preserve">Dicho lo anterior, se tiene que el denunciante señala en su escrito de cuenta que se están difundiendo hechos falsos por parte del denunciado José de Jesús Fregoso Pelayo, situación que no solo lo perjudica a él, a su familia, sino que ello vulnera el principio de equidad en la contienda electoral. </w:t>
      </w:r>
    </w:p>
    <w:p w14:paraId="2477A1ED" w14:textId="77777777" w:rsidR="00DB25E4" w:rsidRDefault="00DB25E4" w:rsidP="006E4A22">
      <w:pPr>
        <w:spacing w:after="0"/>
        <w:jc w:val="both"/>
        <w:rPr>
          <w:rFonts w:ascii="Trebuchet MS" w:eastAsia="Calibri" w:hAnsi="Trebuchet MS" w:cs="Arial"/>
          <w:b/>
          <w:color w:val="000000"/>
          <w:sz w:val="24"/>
          <w:szCs w:val="24"/>
          <w:lang w:val="es-ES"/>
        </w:rPr>
      </w:pPr>
    </w:p>
    <w:p w14:paraId="17E434F9" w14:textId="0C88F556" w:rsidR="00DB25E4" w:rsidRPr="00B05EDC" w:rsidRDefault="00DB25E4" w:rsidP="00DB25E4">
      <w:pPr>
        <w:spacing w:after="0"/>
        <w:ind w:right="51"/>
        <w:jc w:val="both"/>
        <w:rPr>
          <w:rFonts w:ascii="Trebuchet MS" w:hAnsi="Trebuchet MS" w:cs="Arial"/>
          <w:sz w:val="24"/>
          <w:szCs w:val="24"/>
          <w:lang w:val="es-ES" w:eastAsia="es-ES"/>
        </w:rPr>
      </w:pPr>
      <w:r w:rsidRPr="00B05EDC">
        <w:rPr>
          <w:rFonts w:ascii="Trebuchet MS" w:hAnsi="Trebuchet MS" w:cs="Arial"/>
          <w:sz w:val="24"/>
          <w:szCs w:val="24"/>
          <w:lang w:val="es-ES" w:eastAsia="es-ES"/>
        </w:rPr>
        <w:t>Ahora bien</w:t>
      </w:r>
      <w:r>
        <w:rPr>
          <w:rFonts w:ascii="Trebuchet MS" w:hAnsi="Trebuchet MS" w:cs="Arial"/>
          <w:sz w:val="24"/>
          <w:szCs w:val="24"/>
          <w:lang w:val="es-ES" w:eastAsia="es-ES"/>
        </w:rPr>
        <w:t>,</w:t>
      </w:r>
      <w:r w:rsidRPr="00B05EDC">
        <w:rPr>
          <w:rFonts w:ascii="Trebuchet MS" w:hAnsi="Trebuchet MS" w:cs="Arial"/>
          <w:sz w:val="24"/>
          <w:szCs w:val="24"/>
          <w:lang w:val="es-ES" w:eastAsia="es-ES"/>
        </w:rPr>
        <w:t xml:space="preserve"> para poder establecer la procedencia de la medida cautelar solicitada, es necesario determinar el marco legal aplicable al caso, en los términos siguientes:</w:t>
      </w:r>
    </w:p>
    <w:p w14:paraId="28D10408" w14:textId="77777777" w:rsidR="00DB25E4" w:rsidRPr="00B05EDC" w:rsidRDefault="00DB25E4" w:rsidP="00DB25E4">
      <w:pPr>
        <w:spacing w:after="0"/>
        <w:jc w:val="both"/>
        <w:rPr>
          <w:rFonts w:ascii="Trebuchet MS" w:hAnsi="Trebuchet MS"/>
          <w:sz w:val="24"/>
          <w:szCs w:val="24"/>
          <w:lang w:val="es-ES" w:eastAsia="es-ES"/>
        </w:rPr>
      </w:pPr>
    </w:p>
    <w:p w14:paraId="75947CFF" w14:textId="77777777" w:rsidR="00DB25E4" w:rsidRPr="00B05EDC" w:rsidRDefault="00DB25E4" w:rsidP="00DB25E4">
      <w:pPr>
        <w:spacing w:after="0"/>
        <w:jc w:val="both"/>
        <w:rPr>
          <w:rFonts w:ascii="Trebuchet MS" w:hAnsi="Trebuchet MS"/>
          <w:sz w:val="24"/>
          <w:szCs w:val="24"/>
          <w:lang w:eastAsia="es-ES"/>
        </w:rPr>
      </w:pPr>
      <w:r w:rsidRPr="00B05EDC">
        <w:rPr>
          <w:rFonts w:ascii="Trebuchet MS" w:hAnsi="Trebuchet MS"/>
          <w:sz w:val="24"/>
          <w:szCs w:val="24"/>
          <w:lang w:eastAsia="es-ES"/>
        </w:rPr>
        <w:t xml:space="preserve">El artículo 6, párrafo 1, de la Constitución Federal establece, entre otras cuestiones, que la manifestación de las ideas no será objeto de ninguna inquisición judicial o administrativa, sino en el caso de que ataque a la moral, la vida privada o los derechos de terceros, provoque algún delito, o perturbe el orden público. </w:t>
      </w:r>
    </w:p>
    <w:p w14:paraId="5C8C3786" w14:textId="77777777" w:rsidR="00DB25E4" w:rsidRDefault="00DB25E4" w:rsidP="00DB25E4">
      <w:pPr>
        <w:spacing w:after="0"/>
        <w:jc w:val="both"/>
        <w:rPr>
          <w:rFonts w:ascii="Trebuchet MS" w:hAnsi="Trebuchet MS"/>
          <w:sz w:val="24"/>
          <w:szCs w:val="24"/>
          <w:lang w:eastAsia="es-ES"/>
        </w:rPr>
      </w:pPr>
    </w:p>
    <w:p w14:paraId="7E580891" w14:textId="27D2FD68" w:rsidR="00801EA3" w:rsidRDefault="00801EA3" w:rsidP="00DB25E4">
      <w:pPr>
        <w:spacing w:after="0"/>
        <w:jc w:val="both"/>
        <w:rPr>
          <w:rFonts w:ascii="Trebuchet MS" w:hAnsi="Trebuchet MS"/>
          <w:sz w:val="24"/>
          <w:szCs w:val="24"/>
          <w:lang w:eastAsia="es-ES"/>
        </w:rPr>
      </w:pPr>
      <w:r>
        <w:rPr>
          <w:rFonts w:ascii="Trebuchet MS" w:hAnsi="Trebuchet MS"/>
          <w:sz w:val="24"/>
          <w:szCs w:val="24"/>
          <w:lang w:eastAsia="es-ES"/>
        </w:rPr>
        <w:t xml:space="preserve">Así, </w:t>
      </w:r>
      <w:r w:rsidRPr="00801EA3">
        <w:rPr>
          <w:rFonts w:ascii="Trebuchet MS" w:hAnsi="Trebuchet MS"/>
          <w:sz w:val="24"/>
          <w:szCs w:val="24"/>
          <w:lang w:eastAsia="es-ES"/>
        </w:rPr>
        <w:t>la Sala Superior del Tribunal Electoral del Poder Judicial de la Federación, ha sostenido que la finalidad de promover la participación del pueblo en la vida democrática del país permite a los partidos políticos definir y difundir una amplia variedad de ideas, acciones, críticas y propuestas que permitan o amplíen la participación de la ciudadanía y de la sociedad en general, lo que conlleva, entre otras cosas, a promover el diálogo, el debate, la crítica, la enseñanza, la difusión, el entendimiento sobre aspectos, temas, propuestas, noticias, datos o cualquier otro elemento objeto del debate público o que se estime relevante para el sistema democrático o de interés general, bajo la condición de que se sujeten a las limitaciones que derivan de la función constitucional de los institutos políticos y la finalidad de la prerrogativa de acceso a los medios de comunicación</w:t>
      </w:r>
      <w:r>
        <w:rPr>
          <w:rStyle w:val="Refdenotaalpie"/>
          <w:rFonts w:ascii="Trebuchet MS" w:hAnsi="Trebuchet MS"/>
          <w:sz w:val="24"/>
          <w:szCs w:val="24"/>
          <w:lang w:eastAsia="es-ES"/>
        </w:rPr>
        <w:footnoteReference w:id="3"/>
      </w:r>
      <w:r>
        <w:rPr>
          <w:rFonts w:ascii="Trebuchet MS" w:hAnsi="Trebuchet MS"/>
          <w:sz w:val="24"/>
          <w:szCs w:val="24"/>
          <w:lang w:eastAsia="es-ES"/>
        </w:rPr>
        <w:t>.</w:t>
      </w:r>
    </w:p>
    <w:p w14:paraId="2543356B" w14:textId="77777777" w:rsidR="00801EA3" w:rsidRPr="00B05EDC" w:rsidRDefault="00801EA3" w:rsidP="00DB25E4">
      <w:pPr>
        <w:spacing w:after="0"/>
        <w:jc w:val="both"/>
        <w:rPr>
          <w:rFonts w:ascii="Trebuchet MS" w:hAnsi="Trebuchet MS"/>
          <w:sz w:val="24"/>
          <w:szCs w:val="24"/>
          <w:lang w:eastAsia="es-ES"/>
        </w:rPr>
      </w:pPr>
    </w:p>
    <w:p w14:paraId="7254332E" w14:textId="25D258E8" w:rsidR="00DB25E4" w:rsidRPr="00B05EDC" w:rsidRDefault="00801EA3" w:rsidP="00801EA3">
      <w:pPr>
        <w:spacing w:after="0"/>
        <w:jc w:val="both"/>
        <w:rPr>
          <w:rFonts w:ascii="Trebuchet MS" w:hAnsi="Trebuchet MS"/>
          <w:sz w:val="24"/>
          <w:szCs w:val="24"/>
          <w:lang w:val="es-ES" w:eastAsia="es-ES"/>
        </w:rPr>
      </w:pPr>
      <w:r>
        <w:rPr>
          <w:rFonts w:ascii="Trebuchet MS" w:hAnsi="Trebuchet MS"/>
          <w:sz w:val="24"/>
          <w:szCs w:val="24"/>
          <w:lang w:val="es-ES" w:eastAsia="es-ES"/>
        </w:rPr>
        <w:t>A su vez, el</w:t>
      </w:r>
      <w:r w:rsidR="00DB25E4">
        <w:rPr>
          <w:rFonts w:ascii="Trebuchet MS" w:hAnsi="Trebuchet MS"/>
          <w:sz w:val="24"/>
          <w:szCs w:val="24"/>
          <w:lang w:val="es-ES" w:eastAsia="es-ES"/>
        </w:rPr>
        <w:t xml:space="preserve"> artículo 472, párrafo 2, del C</w:t>
      </w:r>
      <w:r w:rsidR="00DB25E4" w:rsidRPr="00B05EDC">
        <w:rPr>
          <w:rFonts w:ascii="Trebuchet MS" w:hAnsi="Trebuchet MS"/>
          <w:sz w:val="24"/>
          <w:szCs w:val="24"/>
          <w:lang w:val="es-ES" w:eastAsia="es-ES"/>
        </w:rPr>
        <w:t xml:space="preserve">ódigo </w:t>
      </w:r>
      <w:r w:rsidR="00DB25E4">
        <w:rPr>
          <w:rFonts w:ascii="Trebuchet MS" w:hAnsi="Trebuchet MS"/>
          <w:sz w:val="24"/>
          <w:szCs w:val="24"/>
          <w:lang w:val="es-ES" w:eastAsia="es-ES"/>
        </w:rPr>
        <w:t>Electoral del E</w:t>
      </w:r>
      <w:r w:rsidR="00DB25E4" w:rsidRPr="00B05EDC">
        <w:rPr>
          <w:rFonts w:ascii="Trebuchet MS" w:hAnsi="Trebuchet MS"/>
          <w:sz w:val="24"/>
          <w:szCs w:val="24"/>
          <w:lang w:val="es-ES" w:eastAsia="es-ES"/>
        </w:rPr>
        <w:t>stado de Jalisco, indica que se entenderá por calumnia la imputación de hechos o delitos falsos con impacto en un proceso electoral.</w:t>
      </w:r>
      <w:r>
        <w:rPr>
          <w:rFonts w:ascii="Trebuchet MS" w:hAnsi="Trebuchet MS"/>
          <w:sz w:val="24"/>
          <w:szCs w:val="24"/>
          <w:lang w:val="es-ES" w:eastAsia="es-ES"/>
        </w:rPr>
        <w:t xml:space="preserve"> De ahí que podamos sostener, </w:t>
      </w:r>
      <w:r w:rsidR="00DB25E4" w:rsidRPr="00B05EDC">
        <w:rPr>
          <w:rFonts w:ascii="Trebuchet MS" w:hAnsi="Trebuchet MS"/>
          <w:sz w:val="24"/>
          <w:szCs w:val="24"/>
          <w:lang w:val="es-ES" w:eastAsia="es-ES"/>
        </w:rPr>
        <w:t xml:space="preserve"> que la propaganda y mensajes que en el curso de las campañas electorales y en el marco de libre </w:t>
      </w:r>
      <w:r w:rsidR="00DB25E4" w:rsidRPr="00B05EDC">
        <w:rPr>
          <w:rFonts w:ascii="Trebuchet MS" w:hAnsi="Trebuchet MS"/>
          <w:sz w:val="24"/>
          <w:szCs w:val="24"/>
          <w:lang w:val="es-ES" w:eastAsia="es-ES"/>
        </w:rPr>
        <w:lastRenderedPageBreak/>
        <w:t>manifestación de ideas, tendrá limitaciones cuando se ataque a la moral, la vida privada o los derechos de terceros, provoquen algún delito, o perturbe el orden público.</w:t>
      </w:r>
    </w:p>
    <w:p w14:paraId="36FB4A18" w14:textId="77777777" w:rsidR="00DB25E4" w:rsidRPr="00B05EDC" w:rsidRDefault="00DB25E4" w:rsidP="00DB25E4">
      <w:pPr>
        <w:spacing w:after="0"/>
        <w:jc w:val="both"/>
        <w:rPr>
          <w:rFonts w:ascii="Trebuchet MS" w:hAnsi="Trebuchet MS"/>
          <w:sz w:val="24"/>
          <w:szCs w:val="24"/>
          <w:lang w:val="es-ES" w:eastAsia="es-ES"/>
        </w:rPr>
      </w:pPr>
    </w:p>
    <w:p w14:paraId="61564A84" w14:textId="78890A9A" w:rsidR="00DB25E4" w:rsidRDefault="00DB25E4" w:rsidP="00DB25E4">
      <w:pPr>
        <w:spacing w:after="0"/>
        <w:jc w:val="both"/>
        <w:rPr>
          <w:rFonts w:ascii="Trebuchet MS" w:hAnsi="Trebuchet MS"/>
          <w:sz w:val="24"/>
          <w:szCs w:val="24"/>
          <w:lang w:eastAsia="es-ES"/>
        </w:rPr>
      </w:pPr>
      <w:r w:rsidRPr="00B05EDC">
        <w:rPr>
          <w:rFonts w:ascii="Trebuchet MS" w:hAnsi="Trebuchet MS"/>
          <w:sz w:val="24"/>
          <w:szCs w:val="24"/>
          <w:lang w:eastAsia="es-ES"/>
        </w:rPr>
        <w:t xml:space="preserve">La libertad de expresión se constituye así, en una institución ligada de manera inescindible al pluralismo político, valor esencial del Estado democrático. Esta dimensión de la libertad de expresión cumple numerosas funciones, entre otras, mantiene abiertos los canales para el disenso y el cambio político; se configura como un contrapeso al ejercicio del poder, ya que la opinión pública representa el escrutinio ciudadano a la labor pública; y contribuye a la formación de la opinión pública sobre asuntos políticos y a la consolidación de un electorado debidamente informado. </w:t>
      </w:r>
    </w:p>
    <w:p w14:paraId="31C6FDB7" w14:textId="77777777" w:rsidR="00D030B3" w:rsidRDefault="00D030B3" w:rsidP="00DB25E4">
      <w:pPr>
        <w:spacing w:after="0"/>
        <w:jc w:val="both"/>
        <w:rPr>
          <w:rFonts w:ascii="Trebuchet MS" w:hAnsi="Trebuchet MS"/>
          <w:sz w:val="24"/>
          <w:szCs w:val="24"/>
          <w:lang w:eastAsia="es-ES"/>
        </w:rPr>
      </w:pPr>
    </w:p>
    <w:p w14:paraId="3A0023DB" w14:textId="5686DED2" w:rsidR="00D030B3" w:rsidRDefault="00D030B3" w:rsidP="00DB25E4">
      <w:pPr>
        <w:spacing w:after="0"/>
        <w:jc w:val="both"/>
        <w:rPr>
          <w:rFonts w:ascii="Trebuchet MS" w:hAnsi="Trebuchet MS"/>
          <w:sz w:val="24"/>
          <w:szCs w:val="24"/>
          <w:lang w:eastAsia="es-ES"/>
        </w:rPr>
      </w:pPr>
      <w:r>
        <w:rPr>
          <w:rFonts w:ascii="Trebuchet MS" w:hAnsi="Trebuchet MS"/>
          <w:sz w:val="24"/>
          <w:szCs w:val="24"/>
          <w:lang w:eastAsia="es-ES"/>
        </w:rPr>
        <w:t xml:space="preserve">De manera que, corresponde analizar el contenido del material denunciado y de manera concreta las frases y elementos que lo componen, a efecto de estar en aptitud de determinar si se trata de un punto de vista particular, una opinión crítica vertida por el </w:t>
      </w:r>
      <w:r w:rsidR="00EA2EA0">
        <w:rPr>
          <w:rFonts w:ascii="Trebuchet MS" w:hAnsi="Trebuchet MS"/>
          <w:sz w:val="24"/>
          <w:szCs w:val="24"/>
          <w:lang w:eastAsia="es-ES"/>
        </w:rPr>
        <w:t>denunciado</w:t>
      </w:r>
      <w:r>
        <w:rPr>
          <w:rFonts w:ascii="Trebuchet MS" w:hAnsi="Trebuchet MS"/>
          <w:sz w:val="24"/>
          <w:szCs w:val="24"/>
          <w:lang w:eastAsia="es-ES"/>
        </w:rPr>
        <w:t xml:space="preserve">, expresada en el contexto del debate político; y no así una imputación de hechos </w:t>
      </w:r>
      <w:r w:rsidR="0028670E">
        <w:rPr>
          <w:rFonts w:ascii="Trebuchet MS" w:hAnsi="Trebuchet MS"/>
          <w:sz w:val="24"/>
          <w:szCs w:val="24"/>
          <w:lang w:eastAsia="es-ES"/>
        </w:rPr>
        <w:t>o delitos</w:t>
      </w:r>
      <w:r>
        <w:rPr>
          <w:rFonts w:ascii="Trebuchet MS" w:hAnsi="Trebuchet MS"/>
          <w:sz w:val="24"/>
          <w:szCs w:val="24"/>
          <w:lang w:eastAsia="es-ES"/>
        </w:rPr>
        <w:t xml:space="preserve"> sin el soporte probatorio adecuado, siendo estos los extremos objetivos que definen la calumnia, lo que representa el factor determinante respecto a la procedencia o no de la medida cautelar solicitada. </w:t>
      </w:r>
    </w:p>
    <w:p w14:paraId="4284D654" w14:textId="77777777" w:rsidR="00B43D8E" w:rsidRDefault="00B43D8E" w:rsidP="00DB25E4">
      <w:pPr>
        <w:spacing w:after="0"/>
        <w:jc w:val="both"/>
        <w:rPr>
          <w:rFonts w:ascii="Trebuchet MS" w:hAnsi="Trebuchet MS"/>
          <w:sz w:val="24"/>
          <w:szCs w:val="24"/>
          <w:lang w:eastAsia="es-ES"/>
        </w:rPr>
      </w:pPr>
    </w:p>
    <w:p w14:paraId="7D1F28E2" w14:textId="62F77F8C" w:rsidR="00B43D8E" w:rsidRDefault="00B43D8E" w:rsidP="00DB25E4">
      <w:pPr>
        <w:spacing w:after="0"/>
        <w:jc w:val="both"/>
        <w:rPr>
          <w:rFonts w:ascii="Trebuchet MS" w:hAnsi="Trebuchet MS"/>
          <w:sz w:val="24"/>
          <w:szCs w:val="24"/>
          <w:lang w:eastAsia="es-ES"/>
        </w:rPr>
      </w:pPr>
      <w:r>
        <w:rPr>
          <w:rFonts w:ascii="Trebuchet MS" w:hAnsi="Trebuchet MS"/>
          <w:sz w:val="24"/>
          <w:szCs w:val="24"/>
          <w:lang w:eastAsia="es-ES"/>
        </w:rPr>
        <w:t xml:space="preserve">En ese sentido si bien es cierto el desarrollo del video materia de la denuncia inicia con una intervención que pudiera considerarse dentro de los límites permisibles de la libertad de expresión en que transcurre el proceso electoral, también lo es, que posteriormente aparecen de forma visible las siguientes manifestaciones, cuyo contenido llama la atención de esta Comisión: </w:t>
      </w:r>
    </w:p>
    <w:p w14:paraId="10032036" w14:textId="77777777" w:rsidR="00B43D8E" w:rsidRDefault="00B43D8E" w:rsidP="00DB25E4">
      <w:pPr>
        <w:spacing w:after="0"/>
        <w:jc w:val="both"/>
        <w:rPr>
          <w:rFonts w:ascii="Trebuchet MS" w:hAnsi="Trebuchet MS"/>
          <w:sz w:val="24"/>
          <w:szCs w:val="24"/>
          <w:lang w:val="es-ES" w:eastAsia="es-ES"/>
        </w:rPr>
      </w:pPr>
    </w:p>
    <w:tbl>
      <w:tblPr>
        <w:tblStyle w:val="Tablaconcuadrcula"/>
        <w:tblW w:w="0" w:type="auto"/>
        <w:tblInd w:w="704" w:type="dxa"/>
        <w:tblLook w:val="04A0" w:firstRow="1" w:lastRow="0" w:firstColumn="1" w:lastColumn="0" w:noHBand="0" w:noVBand="1"/>
      </w:tblPr>
      <w:tblGrid>
        <w:gridCol w:w="7229"/>
      </w:tblGrid>
      <w:tr w:rsidR="00B43D8E" w:rsidRPr="0028670E" w14:paraId="02BDD676" w14:textId="77777777" w:rsidTr="0028670E">
        <w:tc>
          <w:tcPr>
            <w:tcW w:w="7229" w:type="dxa"/>
            <w:shd w:val="clear" w:color="auto" w:fill="A6A6A6" w:themeFill="background1" w:themeFillShade="A6"/>
          </w:tcPr>
          <w:p w14:paraId="6E8F18F8" w14:textId="77777777" w:rsidR="00B43D8E" w:rsidRPr="0028670E" w:rsidRDefault="00B43D8E" w:rsidP="00DB25E4">
            <w:pPr>
              <w:jc w:val="both"/>
              <w:rPr>
                <w:rFonts w:ascii="Trebuchet MS" w:hAnsi="Trebuchet MS"/>
                <w:sz w:val="21"/>
                <w:szCs w:val="21"/>
                <w:lang w:val="es-ES" w:eastAsia="es-ES"/>
              </w:rPr>
            </w:pPr>
          </w:p>
        </w:tc>
      </w:tr>
      <w:tr w:rsidR="00B43D8E" w:rsidRPr="0028670E" w14:paraId="703EDBB1" w14:textId="77777777" w:rsidTr="0028670E">
        <w:tc>
          <w:tcPr>
            <w:tcW w:w="7229" w:type="dxa"/>
          </w:tcPr>
          <w:p w14:paraId="47D923CA" w14:textId="2509DA50" w:rsidR="00B43D8E" w:rsidRPr="0028670E" w:rsidRDefault="00B43D8E" w:rsidP="00DB25E4">
            <w:pPr>
              <w:jc w:val="both"/>
              <w:rPr>
                <w:rFonts w:ascii="Trebuchet MS" w:hAnsi="Trebuchet MS"/>
                <w:sz w:val="21"/>
                <w:szCs w:val="21"/>
                <w:lang w:val="es-ES" w:eastAsia="es-ES"/>
              </w:rPr>
            </w:pPr>
            <w:r w:rsidRPr="0028670E">
              <w:rPr>
                <w:rFonts w:ascii="Trebuchet MS" w:hAnsi="Trebuchet MS" w:cs="Arial"/>
                <w:i/>
                <w:sz w:val="21"/>
                <w:szCs w:val="21"/>
              </w:rPr>
              <w:t xml:space="preserve">“El aventar panfletos en las noches o madrugadas, romper sus propias lonas, no es otra cosa que desesperación, porque a pesar del derroche de recursos que han tenido en campaña no han podido comprar la voluntad de las y los </w:t>
            </w:r>
            <w:proofErr w:type="spellStart"/>
            <w:r w:rsidRPr="0028670E">
              <w:rPr>
                <w:rFonts w:ascii="Trebuchet MS" w:hAnsi="Trebuchet MS" w:cs="Arial"/>
                <w:i/>
                <w:sz w:val="21"/>
                <w:szCs w:val="21"/>
              </w:rPr>
              <w:t>autlenses</w:t>
            </w:r>
            <w:proofErr w:type="spellEnd"/>
            <w:r w:rsidRPr="0028670E">
              <w:rPr>
                <w:rFonts w:ascii="Trebuchet MS" w:hAnsi="Trebuchet MS" w:cs="Arial"/>
                <w:i/>
                <w:sz w:val="21"/>
                <w:szCs w:val="21"/>
              </w:rPr>
              <w:t>.”</w:t>
            </w:r>
          </w:p>
        </w:tc>
      </w:tr>
      <w:tr w:rsidR="00B43D8E" w:rsidRPr="0028670E" w14:paraId="42607F18" w14:textId="77777777" w:rsidTr="0028670E">
        <w:tc>
          <w:tcPr>
            <w:tcW w:w="7229" w:type="dxa"/>
          </w:tcPr>
          <w:p w14:paraId="367F07F1" w14:textId="0122B15F" w:rsidR="00B43D8E" w:rsidRPr="0028670E" w:rsidRDefault="00B43D8E" w:rsidP="00DB25E4">
            <w:pPr>
              <w:jc w:val="both"/>
              <w:rPr>
                <w:rFonts w:ascii="Trebuchet MS" w:hAnsi="Trebuchet MS"/>
                <w:sz w:val="21"/>
                <w:szCs w:val="21"/>
                <w:lang w:val="es-ES" w:eastAsia="es-ES"/>
              </w:rPr>
            </w:pPr>
            <w:r w:rsidRPr="0028670E">
              <w:rPr>
                <w:rFonts w:ascii="Trebuchet MS" w:hAnsi="Trebuchet MS" w:cs="Arial"/>
                <w:i/>
                <w:sz w:val="21"/>
                <w:szCs w:val="21"/>
              </w:rPr>
              <w:t xml:space="preserve">“Como es el caso del actual candidato del PRI Gustavo Robles y su familia; como deber legal de todo ciudadano venimos a realizar esta denuncia públicamente enfrente de ustedes medios de comunicación y posteriormente lo haremos ante la autoridad correspondiente. Aquí les </w:t>
            </w:r>
            <w:r w:rsidRPr="0028670E">
              <w:rPr>
                <w:rFonts w:ascii="Trebuchet MS" w:hAnsi="Trebuchet MS" w:cs="Arial"/>
                <w:i/>
                <w:sz w:val="21"/>
                <w:szCs w:val="21"/>
              </w:rPr>
              <w:lastRenderedPageBreak/>
              <w:t>presentamos y pongo a disposición, de ustedes medios de comunicación más de 100 facturas, que ha pagado tristemente el gobierno municipal de Autlán, emanado de MORENA, a la empresa familiar del candidato del PRI, por más de 10 millones de pesos, en este periodo adjudicado de forma directa  sin licitación y a pesar de existir impedimento legal”</w:t>
            </w:r>
          </w:p>
        </w:tc>
      </w:tr>
      <w:tr w:rsidR="00B43D8E" w:rsidRPr="0028670E" w14:paraId="7C608E32" w14:textId="77777777" w:rsidTr="0028670E">
        <w:tc>
          <w:tcPr>
            <w:tcW w:w="7229" w:type="dxa"/>
          </w:tcPr>
          <w:p w14:paraId="0AF88DB2" w14:textId="7537CBFE" w:rsidR="00B43D8E" w:rsidRPr="0028670E" w:rsidRDefault="00B43D8E" w:rsidP="00DB25E4">
            <w:pPr>
              <w:jc w:val="both"/>
              <w:rPr>
                <w:rFonts w:ascii="Trebuchet MS" w:hAnsi="Trebuchet MS"/>
                <w:sz w:val="21"/>
                <w:szCs w:val="21"/>
                <w:lang w:val="es-ES" w:eastAsia="es-ES"/>
              </w:rPr>
            </w:pPr>
            <w:r w:rsidRPr="0028670E">
              <w:rPr>
                <w:rFonts w:ascii="Trebuchet MS" w:hAnsi="Trebuchet MS" w:cs="Arial"/>
                <w:i/>
                <w:sz w:val="21"/>
                <w:szCs w:val="21"/>
              </w:rPr>
              <w:lastRenderedPageBreak/>
              <w:t xml:space="preserve">“Lo que demuestra un claro acto de corrupción en contra de los </w:t>
            </w:r>
            <w:proofErr w:type="spellStart"/>
            <w:r w:rsidRPr="0028670E">
              <w:rPr>
                <w:rFonts w:ascii="Trebuchet MS" w:hAnsi="Trebuchet MS" w:cs="Arial"/>
                <w:i/>
                <w:sz w:val="21"/>
                <w:szCs w:val="21"/>
              </w:rPr>
              <w:t>autlenses</w:t>
            </w:r>
            <w:proofErr w:type="spellEnd"/>
            <w:r w:rsidRPr="0028670E">
              <w:rPr>
                <w:rFonts w:ascii="Trebuchet MS" w:hAnsi="Trebuchet MS" w:cs="Arial"/>
                <w:i/>
                <w:sz w:val="21"/>
                <w:szCs w:val="21"/>
              </w:rPr>
              <w:t>, el regidor con licencia Gustavo Robles del PRI, ahora candidato de ese mismo partido, ha obtenido estos ingresos utilizando de prestanombres a sus familiares y los negocios de ellos.</w:t>
            </w:r>
            <w:r w:rsidR="0088657E" w:rsidRPr="0028670E">
              <w:rPr>
                <w:rFonts w:ascii="Trebuchet MS" w:hAnsi="Trebuchet MS" w:cs="Arial"/>
                <w:i/>
                <w:sz w:val="21"/>
                <w:szCs w:val="21"/>
              </w:rPr>
              <w:t>”</w:t>
            </w:r>
          </w:p>
        </w:tc>
      </w:tr>
      <w:tr w:rsidR="00B43D8E" w:rsidRPr="0028670E" w14:paraId="1952F6E5" w14:textId="77777777" w:rsidTr="0028670E">
        <w:tc>
          <w:tcPr>
            <w:tcW w:w="7229" w:type="dxa"/>
          </w:tcPr>
          <w:p w14:paraId="647C8DA6" w14:textId="75A1D6F8" w:rsidR="00B43D8E" w:rsidRPr="0028670E" w:rsidRDefault="0088657E" w:rsidP="00DB25E4">
            <w:pPr>
              <w:jc w:val="both"/>
              <w:rPr>
                <w:rFonts w:ascii="Trebuchet MS" w:hAnsi="Trebuchet MS" w:cs="Arial"/>
                <w:i/>
                <w:sz w:val="21"/>
                <w:szCs w:val="21"/>
              </w:rPr>
            </w:pPr>
            <w:r w:rsidRPr="0028670E">
              <w:rPr>
                <w:rFonts w:ascii="Trebuchet MS" w:hAnsi="Trebuchet MS" w:cs="Arial"/>
                <w:i/>
                <w:sz w:val="21"/>
                <w:szCs w:val="21"/>
              </w:rPr>
              <w:t>“</w:t>
            </w:r>
            <w:r w:rsidR="00B43D8E" w:rsidRPr="0028670E">
              <w:rPr>
                <w:rFonts w:ascii="Trebuchet MS" w:hAnsi="Trebuchet MS" w:cs="Arial"/>
                <w:i/>
                <w:sz w:val="21"/>
                <w:szCs w:val="21"/>
              </w:rPr>
              <w:t>No vamos a permitir que se sigan gastando los recursos del municipio Autlán comprando llantas y enriqueciéndose en lugar de reparar y comprar bombas para los pozos de agua que buena falta nos hacen.</w:t>
            </w:r>
            <w:r w:rsidRPr="0028670E">
              <w:rPr>
                <w:rFonts w:ascii="Trebuchet MS" w:hAnsi="Trebuchet MS" w:cs="Arial"/>
                <w:i/>
                <w:sz w:val="21"/>
                <w:szCs w:val="21"/>
              </w:rPr>
              <w:t>”</w:t>
            </w:r>
          </w:p>
        </w:tc>
      </w:tr>
      <w:tr w:rsidR="00B43D8E" w:rsidRPr="0028670E" w14:paraId="606FFA1A" w14:textId="77777777" w:rsidTr="0028670E">
        <w:tc>
          <w:tcPr>
            <w:tcW w:w="7229" w:type="dxa"/>
          </w:tcPr>
          <w:p w14:paraId="1F3C1EA2" w14:textId="1757BCC2" w:rsidR="00B43D8E" w:rsidRPr="0028670E" w:rsidRDefault="0088657E" w:rsidP="00DB25E4">
            <w:pPr>
              <w:jc w:val="both"/>
              <w:rPr>
                <w:rFonts w:ascii="Trebuchet MS" w:hAnsi="Trebuchet MS"/>
                <w:sz w:val="21"/>
                <w:szCs w:val="21"/>
                <w:lang w:val="es-ES" w:eastAsia="es-ES"/>
              </w:rPr>
            </w:pPr>
            <w:r w:rsidRPr="0028670E">
              <w:rPr>
                <w:rFonts w:ascii="Trebuchet MS" w:hAnsi="Trebuchet MS" w:cs="Arial"/>
                <w:i/>
                <w:sz w:val="21"/>
                <w:szCs w:val="21"/>
              </w:rPr>
              <w:t>“</w:t>
            </w:r>
            <w:r w:rsidR="00B43D8E" w:rsidRPr="0028670E">
              <w:rPr>
                <w:rFonts w:ascii="Trebuchet MS" w:hAnsi="Trebuchet MS" w:cs="Arial"/>
                <w:i/>
                <w:sz w:val="21"/>
                <w:szCs w:val="21"/>
              </w:rPr>
              <w:t>Decirles que es tal la desesperación y la bajeza que se aprovechan hasta de un niño, para repartir vergonzosamente esos panfletos arriesgando a los menores para sacar adelante sus intereses mezquinos.</w:t>
            </w:r>
            <w:r w:rsidRPr="0028670E">
              <w:rPr>
                <w:rFonts w:ascii="Trebuchet MS" w:hAnsi="Trebuchet MS" w:cs="Arial"/>
                <w:i/>
                <w:sz w:val="21"/>
                <w:szCs w:val="21"/>
              </w:rPr>
              <w:t>”</w:t>
            </w:r>
          </w:p>
        </w:tc>
      </w:tr>
    </w:tbl>
    <w:p w14:paraId="3C68C00A" w14:textId="77777777" w:rsidR="00D030B3" w:rsidRDefault="00D030B3" w:rsidP="00DB25E4">
      <w:pPr>
        <w:spacing w:after="0"/>
        <w:jc w:val="both"/>
        <w:rPr>
          <w:rFonts w:ascii="Trebuchet MS" w:hAnsi="Trebuchet MS"/>
          <w:sz w:val="24"/>
          <w:szCs w:val="24"/>
          <w:lang w:val="es-ES" w:eastAsia="es-ES"/>
        </w:rPr>
      </w:pPr>
    </w:p>
    <w:p w14:paraId="1BF11986" w14:textId="42FBDDED" w:rsidR="0088657E" w:rsidRDefault="0088657E" w:rsidP="00DB25E4">
      <w:pPr>
        <w:spacing w:after="0"/>
        <w:jc w:val="both"/>
        <w:rPr>
          <w:rFonts w:ascii="Trebuchet MS" w:hAnsi="Trebuchet MS"/>
          <w:sz w:val="24"/>
          <w:szCs w:val="24"/>
          <w:lang w:val="es-ES" w:eastAsia="es-ES"/>
        </w:rPr>
      </w:pPr>
      <w:r>
        <w:rPr>
          <w:rFonts w:ascii="Trebuchet MS" w:hAnsi="Trebuchet MS"/>
          <w:sz w:val="24"/>
          <w:szCs w:val="24"/>
          <w:lang w:val="es-ES" w:eastAsia="es-ES"/>
        </w:rPr>
        <w:t>De ahí que se desprenda</w:t>
      </w:r>
      <w:r w:rsidR="0028670E">
        <w:rPr>
          <w:rFonts w:ascii="Trebuchet MS" w:hAnsi="Trebuchet MS"/>
          <w:sz w:val="24"/>
          <w:szCs w:val="24"/>
          <w:lang w:val="es-ES" w:eastAsia="es-ES"/>
        </w:rPr>
        <w:t>n</w:t>
      </w:r>
      <w:r>
        <w:rPr>
          <w:rFonts w:ascii="Trebuchet MS" w:hAnsi="Trebuchet MS"/>
          <w:sz w:val="24"/>
          <w:szCs w:val="24"/>
          <w:lang w:val="es-ES" w:eastAsia="es-ES"/>
        </w:rPr>
        <w:t xml:space="preserve"> acusaciones severas </w:t>
      </w:r>
      <w:r w:rsidR="0028670E">
        <w:rPr>
          <w:rFonts w:ascii="Trebuchet MS" w:hAnsi="Trebuchet MS"/>
          <w:sz w:val="24"/>
          <w:szCs w:val="24"/>
          <w:lang w:val="es-ES" w:eastAsia="es-ES"/>
        </w:rPr>
        <w:t xml:space="preserve">de actos </w:t>
      </w:r>
      <w:r>
        <w:rPr>
          <w:rFonts w:ascii="Trebuchet MS" w:hAnsi="Trebuchet MS"/>
          <w:sz w:val="24"/>
          <w:szCs w:val="24"/>
          <w:lang w:val="es-ES" w:eastAsia="es-ES"/>
        </w:rPr>
        <w:t xml:space="preserve">que incluso pudieran consistir en delitos, a través del mensaje que se realiza en la publicación de referencia. De modo, que a consideración de esta Comisión, la imputación de los ilícitos, se realizó sin sustento alguno, es decir, sin elementos convictivos suficientes para apoyar el contenido de las declaraciones vertidas. </w:t>
      </w:r>
    </w:p>
    <w:p w14:paraId="6015640C" w14:textId="77777777" w:rsidR="0088657E" w:rsidRDefault="0088657E" w:rsidP="00DB25E4">
      <w:pPr>
        <w:spacing w:after="0"/>
        <w:jc w:val="both"/>
        <w:rPr>
          <w:rFonts w:ascii="Trebuchet MS" w:hAnsi="Trebuchet MS"/>
          <w:sz w:val="24"/>
          <w:szCs w:val="24"/>
          <w:lang w:val="es-ES" w:eastAsia="es-ES"/>
        </w:rPr>
      </w:pPr>
    </w:p>
    <w:p w14:paraId="2FABF973" w14:textId="37205E1A" w:rsidR="0088657E" w:rsidRDefault="0088657E" w:rsidP="00DB25E4">
      <w:pPr>
        <w:spacing w:after="0"/>
        <w:jc w:val="both"/>
        <w:rPr>
          <w:rFonts w:ascii="Trebuchet MS" w:hAnsi="Trebuchet MS"/>
          <w:sz w:val="24"/>
          <w:szCs w:val="24"/>
          <w:lang w:val="es-ES" w:eastAsia="es-ES"/>
        </w:rPr>
      </w:pPr>
      <w:r>
        <w:rPr>
          <w:rFonts w:ascii="Trebuchet MS" w:hAnsi="Trebuchet MS"/>
          <w:sz w:val="24"/>
          <w:szCs w:val="24"/>
          <w:lang w:val="es-ES" w:eastAsia="es-ES"/>
        </w:rPr>
        <w:t xml:space="preserve">Precisando, que </w:t>
      </w:r>
      <w:r w:rsidR="0052261D">
        <w:rPr>
          <w:rFonts w:ascii="Trebuchet MS" w:hAnsi="Trebuchet MS"/>
          <w:sz w:val="24"/>
          <w:szCs w:val="24"/>
          <w:lang w:val="es-ES" w:eastAsia="es-ES"/>
        </w:rPr>
        <w:t xml:space="preserve">en el video se hace mención de la existencia de pruebas, facturas y diversos elementos, sin embargo, los mismos son señalados de forma vaga, sin que además exista un documento oficial que acredite la existencia de una averiguación por parte de las autoridades correspondientes; lo que de manera evidente vulnera el principio de presunción de inocencia, garantizado como derecho humano </w:t>
      </w:r>
      <w:r w:rsidR="0052261D" w:rsidRPr="0093177C">
        <w:rPr>
          <w:rFonts w:ascii="Trebuchet MS" w:hAnsi="Trebuchet MS"/>
          <w:sz w:val="24"/>
          <w:szCs w:val="24"/>
          <w:lang w:val="es-ES" w:eastAsia="es-ES"/>
        </w:rPr>
        <w:t>por nuestra Carta Magna.</w:t>
      </w:r>
      <w:r w:rsidR="0052261D">
        <w:rPr>
          <w:rFonts w:ascii="Trebuchet MS" w:hAnsi="Trebuchet MS"/>
          <w:sz w:val="24"/>
          <w:szCs w:val="24"/>
          <w:lang w:val="es-ES" w:eastAsia="es-ES"/>
        </w:rPr>
        <w:t xml:space="preserve"> </w:t>
      </w:r>
    </w:p>
    <w:p w14:paraId="4F7822CD" w14:textId="77777777" w:rsidR="00DB25E4" w:rsidRDefault="00DB25E4" w:rsidP="00DB25E4">
      <w:pPr>
        <w:spacing w:after="0"/>
        <w:jc w:val="both"/>
        <w:rPr>
          <w:rFonts w:ascii="Trebuchet MS" w:hAnsi="Trebuchet MS"/>
          <w:sz w:val="24"/>
          <w:szCs w:val="24"/>
          <w:lang w:val="es-ES" w:eastAsia="es-ES"/>
        </w:rPr>
      </w:pPr>
    </w:p>
    <w:p w14:paraId="4EDBE112" w14:textId="6EF841A4" w:rsidR="00DB25E4" w:rsidRPr="00B05EDC" w:rsidRDefault="00DB25E4" w:rsidP="00DB25E4">
      <w:pPr>
        <w:spacing w:after="0"/>
        <w:jc w:val="both"/>
        <w:rPr>
          <w:rFonts w:ascii="Trebuchet MS" w:hAnsi="Trebuchet MS"/>
          <w:sz w:val="24"/>
          <w:szCs w:val="24"/>
          <w:lang w:val="es-ES" w:eastAsia="es-ES"/>
        </w:rPr>
      </w:pPr>
      <w:r w:rsidRPr="00696FCB">
        <w:rPr>
          <w:rFonts w:ascii="Trebuchet MS" w:hAnsi="Trebuchet MS"/>
          <w:sz w:val="24"/>
          <w:szCs w:val="24"/>
          <w:lang w:val="es-ES" w:eastAsia="es-ES"/>
        </w:rPr>
        <w:t xml:space="preserve">Por tanto, esta Comisión en la apariencia del buen derecho considera que las expresiones contenidas </w:t>
      </w:r>
      <w:r w:rsidR="0093177C">
        <w:rPr>
          <w:rFonts w:ascii="Trebuchet MS" w:hAnsi="Trebuchet MS"/>
          <w:sz w:val="24"/>
          <w:szCs w:val="24"/>
          <w:lang w:val="es-ES" w:eastAsia="es-ES"/>
        </w:rPr>
        <w:t>en el video</w:t>
      </w:r>
      <w:r w:rsidRPr="00696FCB">
        <w:rPr>
          <w:rFonts w:ascii="Trebuchet MS" w:hAnsi="Trebuchet MS"/>
          <w:sz w:val="24"/>
          <w:szCs w:val="24"/>
          <w:lang w:val="es-ES" w:eastAsia="es-ES"/>
        </w:rPr>
        <w:t>, materia de controversia, sobrepasa el límite de la libertad de expresión, al re</w:t>
      </w:r>
      <w:r>
        <w:rPr>
          <w:rFonts w:ascii="Trebuchet MS" w:hAnsi="Trebuchet MS"/>
          <w:sz w:val="24"/>
          <w:szCs w:val="24"/>
          <w:lang w:val="es-ES" w:eastAsia="es-ES"/>
        </w:rPr>
        <w:t xml:space="preserve">lacionarse con la </w:t>
      </w:r>
      <w:r w:rsidR="0093177C">
        <w:rPr>
          <w:rFonts w:ascii="Trebuchet MS" w:hAnsi="Trebuchet MS"/>
          <w:sz w:val="24"/>
          <w:szCs w:val="24"/>
          <w:lang w:val="es-ES" w:eastAsia="es-ES"/>
        </w:rPr>
        <w:t xml:space="preserve">posible </w:t>
      </w:r>
      <w:r>
        <w:rPr>
          <w:rFonts w:ascii="Trebuchet MS" w:hAnsi="Trebuchet MS"/>
          <w:sz w:val="24"/>
          <w:szCs w:val="24"/>
          <w:lang w:val="es-ES" w:eastAsia="es-ES"/>
        </w:rPr>
        <w:t>comisión de delitos</w:t>
      </w:r>
      <w:r w:rsidR="0093177C">
        <w:rPr>
          <w:rFonts w:ascii="Trebuchet MS" w:hAnsi="Trebuchet MS"/>
          <w:sz w:val="24"/>
          <w:szCs w:val="24"/>
          <w:lang w:val="es-ES" w:eastAsia="es-ES"/>
        </w:rPr>
        <w:t xml:space="preserve"> o </w:t>
      </w:r>
      <w:r>
        <w:rPr>
          <w:rFonts w:ascii="Trebuchet MS" w:hAnsi="Trebuchet MS"/>
          <w:sz w:val="24"/>
          <w:szCs w:val="24"/>
          <w:lang w:val="es-ES" w:eastAsia="es-ES"/>
        </w:rPr>
        <w:t>conductas ilícitas</w:t>
      </w:r>
      <w:r w:rsidRPr="00696FCB">
        <w:rPr>
          <w:rFonts w:ascii="Trebuchet MS" w:hAnsi="Trebuchet MS"/>
          <w:sz w:val="24"/>
          <w:szCs w:val="24"/>
          <w:lang w:val="es-ES" w:eastAsia="es-ES"/>
        </w:rPr>
        <w:t xml:space="preserve">, se </w:t>
      </w:r>
      <w:r w:rsidR="00005B42">
        <w:rPr>
          <w:rFonts w:ascii="Trebuchet MS" w:hAnsi="Trebuchet MS"/>
          <w:sz w:val="24"/>
          <w:szCs w:val="24"/>
          <w:lang w:val="es-ES" w:eastAsia="es-ES"/>
        </w:rPr>
        <w:t>realizaron</w:t>
      </w:r>
      <w:r w:rsidRPr="00696FCB">
        <w:rPr>
          <w:rFonts w:ascii="Trebuchet MS" w:hAnsi="Trebuchet MS"/>
          <w:sz w:val="24"/>
          <w:szCs w:val="24"/>
          <w:lang w:val="es-ES" w:eastAsia="es-ES"/>
        </w:rPr>
        <w:t xml:space="preserve"> sin sustento alguno.</w:t>
      </w:r>
    </w:p>
    <w:p w14:paraId="48505ABF" w14:textId="77777777" w:rsidR="00DB25E4" w:rsidRPr="00B05EDC" w:rsidRDefault="00DB25E4" w:rsidP="00DB25E4">
      <w:pPr>
        <w:spacing w:after="0"/>
        <w:jc w:val="both"/>
        <w:rPr>
          <w:rFonts w:ascii="Trebuchet MS" w:hAnsi="Trebuchet MS"/>
          <w:sz w:val="24"/>
          <w:szCs w:val="24"/>
          <w:lang w:val="es-ES" w:eastAsia="es-ES"/>
        </w:rPr>
      </w:pPr>
    </w:p>
    <w:p w14:paraId="4DB63AA9" w14:textId="77777777" w:rsidR="00DB25E4" w:rsidRPr="00B05EDC" w:rsidRDefault="00DB25E4" w:rsidP="00DB25E4">
      <w:pPr>
        <w:spacing w:after="0"/>
        <w:jc w:val="both"/>
        <w:rPr>
          <w:rFonts w:ascii="Trebuchet MS" w:hAnsi="Trebuchet MS"/>
          <w:sz w:val="24"/>
          <w:szCs w:val="24"/>
          <w:lang w:val="es-ES" w:eastAsia="es-ES"/>
        </w:rPr>
      </w:pPr>
      <w:r w:rsidRPr="00B05EDC">
        <w:rPr>
          <w:rFonts w:ascii="Trebuchet MS" w:hAnsi="Trebuchet MS"/>
          <w:sz w:val="24"/>
          <w:szCs w:val="24"/>
          <w:lang w:val="es-ES" w:eastAsia="es-ES"/>
        </w:rPr>
        <w:t>Lo anterior, encuentra sustento en la tesis de la Sala Superior XXXIII/2013, de rubro: “LIBERTAD DE EXPRESIÓN. NO PROTEGE LA IMPUTACIÓN DE DELITOS CUANDO CON ELLO SE DENIGRA A LAS INSTITUCIONES Y A LOS PARTIDOS POLÍTICOS O SE CALUMNIA A LAS PERSONAS.”</w:t>
      </w:r>
      <w:r w:rsidRPr="00B05EDC">
        <w:rPr>
          <w:rFonts w:ascii="Trebuchet MS" w:hAnsi="Trebuchet MS"/>
          <w:sz w:val="24"/>
          <w:szCs w:val="24"/>
          <w:lang w:val="es-ES" w:eastAsia="es-ES"/>
        </w:rPr>
        <w:cr/>
      </w:r>
    </w:p>
    <w:p w14:paraId="6E00A9F1" w14:textId="6FF80DAD" w:rsidR="0093177C" w:rsidRPr="0093177C" w:rsidRDefault="00DB25E4" w:rsidP="00DB25E4">
      <w:pPr>
        <w:pStyle w:val="Sinespaciado"/>
        <w:spacing w:line="276" w:lineRule="auto"/>
        <w:jc w:val="both"/>
        <w:rPr>
          <w:rFonts w:ascii="Trebuchet MS" w:hAnsi="Trebuchet MS" w:cs="Arial"/>
          <w:sz w:val="24"/>
          <w:szCs w:val="24"/>
          <w:lang w:val="es-ES" w:eastAsia="x-none"/>
        </w:rPr>
      </w:pPr>
      <w:r w:rsidRPr="00331AE2">
        <w:rPr>
          <w:rFonts w:ascii="Trebuchet MS" w:hAnsi="Trebuchet MS" w:cs="Arial"/>
          <w:sz w:val="24"/>
          <w:szCs w:val="24"/>
          <w:lang w:val="es-ES" w:eastAsia="x-none"/>
        </w:rPr>
        <w:lastRenderedPageBreak/>
        <w:t xml:space="preserve">Así, a consideración de esta Comisión, </w:t>
      </w:r>
      <w:r w:rsidR="0093177C">
        <w:rPr>
          <w:rFonts w:ascii="Trebuchet MS" w:hAnsi="Trebuchet MS" w:cs="Arial"/>
          <w:b/>
          <w:sz w:val="24"/>
          <w:szCs w:val="24"/>
          <w:lang w:val="es-ES" w:eastAsia="x-none"/>
        </w:rPr>
        <w:t>resulta procedente el dictado de la medida cautelar solicitada,</w:t>
      </w:r>
      <w:r w:rsidR="0093177C">
        <w:rPr>
          <w:rFonts w:ascii="Trebuchet MS" w:hAnsi="Trebuchet MS" w:cs="Arial"/>
          <w:sz w:val="24"/>
          <w:szCs w:val="24"/>
          <w:lang w:val="es-ES" w:eastAsia="x-none"/>
        </w:rPr>
        <w:t xml:space="preserve"> en virtud que el mensaje emitido constituye una imputación directa, clara e inequívoca de hechos en contra del denunciado, por lo este </w:t>
      </w:r>
      <w:r w:rsidR="0028670E">
        <w:rPr>
          <w:rFonts w:ascii="Trebuchet MS" w:hAnsi="Trebuchet MS" w:cs="Arial"/>
          <w:sz w:val="24"/>
          <w:szCs w:val="24"/>
          <w:lang w:val="es-ES" w:eastAsia="x-none"/>
        </w:rPr>
        <w:t>órgano concluye que sí</w:t>
      </w:r>
      <w:r w:rsidR="0093177C">
        <w:rPr>
          <w:rFonts w:ascii="Trebuchet MS" w:hAnsi="Trebuchet MS" w:cs="Arial"/>
          <w:sz w:val="24"/>
          <w:szCs w:val="24"/>
          <w:lang w:val="es-ES" w:eastAsia="x-none"/>
        </w:rPr>
        <w:t xml:space="preserve"> existen elementos para decretar la suspensión de la difusión de la publicación contenida. </w:t>
      </w:r>
    </w:p>
    <w:p w14:paraId="371AA923" w14:textId="77777777" w:rsidR="0093177C" w:rsidRDefault="0093177C" w:rsidP="00DB25E4">
      <w:pPr>
        <w:pStyle w:val="Sinespaciado"/>
        <w:spacing w:line="276" w:lineRule="auto"/>
        <w:jc w:val="both"/>
        <w:rPr>
          <w:rFonts w:ascii="Trebuchet MS" w:hAnsi="Trebuchet MS" w:cs="Arial"/>
          <w:sz w:val="24"/>
          <w:szCs w:val="24"/>
          <w:lang w:val="es-ES" w:eastAsia="x-none"/>
        </w:rPr>
      </w:pPr>
    </w:p>
    <w:p w14:paraId="564A4E5D" w14:textId="56085547" w:rsidR="0093177C" w:rsidRDefault="0093177C" w:rsidP="00DB25E4">
      <w:pPr>
        <w:pStyle w:val="Sinespaciado"/>
        <w:spacing w:line="276" w:lineRule="auto"/>
        <w:jc w:val="both"/>
        <w:rPr>
          <w:rFonts w:ascii="Trebuchet MS" w:hAnsi="Trebuchet MS" w:cs="Arial"/>
          <w:b/>
          <w:sz w:val="24"/>
          <w:szCs w:val="24"/>
          <w:lang w:val="es-ES" w:eastAsia="x-none"/>
        </w:rPr>
      </w:pPr>
      <w:r>
        <w:rPr>
          <w:rFonts w:ascii="Trebuchet MS" w:hAnsi="Trebuchet MS" w:cs="Arial"/>
          <w:b/>
          <w:sz w:val="24"/>
          <w:szCs w:val="24"/>
          <w:lang w:val="es-ES" w:eastAsia="x-none"/>
        </w:rPr>
        <w:t xml:space="preserve">VIII. Efectos. </w:t>
      </w:r>
    </w:p>
    <w:p w14:paraId="3BA8CE8A" w14:textId="77777777" w:rsidR="0093177C" w:rsidRPr="0093177C" w:rsidRDefault="0093177C" w:rsidP="00DB25E4">
      <w:pPr>
        <w:pStyle w:val="Sinespaciado"/>
        <w:spacing w:line="276" w:lineRule="auto"/>
        <w:jc w:val="both"/>
        <w:rPr>
          <w:rFonts w:ascii="Trebuchet MS" w:hAnsi="Trebuchet MS" w:cs="Arial"/>
          <w:sz w:val="24"/>
          <w:szCs w:val="24"/>
          <w:lang w:val="es-ES" w:eastAsia="x-none"/>
        </w:rPr>
      </w:pPr>
    </w:p>
    <w:p w14:paraId="282894EF" w14:textId="77777777" w:rsidR="0093177C" w:rsidRDefault="0093177C" w:rsidP="00DB25E4">
      <w:pPr>
        <w:spacing w:after="0"/>
        <w:ind w:right="51"/>
        <w:jc w:val="both"/>
        <w:rPr>
          <w:rFonts w:ascii="Trebuchet MS" w:hAnsi="Trebuchet MS" w:cs="Arial"/>
          <w:sz w:val="24"/>
          <w:szCs w:val="24"/>
          <w:lang w:val="es-ES" w:eastAsia="x-none"/>
        </w:rPr>
      </w:pPr>
      <w:r>
        <w:rPr>
          <w:rFonts w:ascii="Trebuchet MS" w:hAnsi="Trebuchet MS" w:cs="Arial"/>
          <w:sz w:val="24"/>
          <w:szCs w:val="24"/>
          <w:lang w:val="es-ES" w:eastAsia="x-none"/>
        </w:rPr>
        <w:t xml:space="preserve">Al haber resultado procedente la medida cautelar solicitada y atendiendo al hecho que el video motivo de la denuncia se encuentra alojado en el perfil de Facebook identificado como “Cable Noticias” del cual se desconoce su domicilio o mayor información. Se </w:t>
      </w:r>
      <w:r>
        <w:rPr>
          <w:rFonts w:ascii="Trebuchet MS" w:hAnsi="Trebuchet MS" w:cs="Arial"/>
          <w:b/>
          <w:sz w:val="24"/>
          <w:szCs w:val="24"/>
          <w:lang w:val="es-ES" w:eastAsia="x-none"/>
        </w:rPr>
        <w:t>ordena a la red social Facebook</w:t>
      </w:r>
      <w:r>
        <w:rPr>
          <w:rFonts w:ascii="Trebuchet MS" w:hAnsi="Trebuchet MS" w:cs="Arial"/>
          <w:sz w:val="24"/>
          <w:szCs w:val="24"/>
          <w:lang w:val="es-ES" w:eastAsia="x-none"/>
        </w:rPr>
        <w:t xml:space="preserve">, el retiro de la publicación denunciada, alojada en los siguientes hipervínculos: </w:t>
      </w:r>
    </w:p>
    <w:p w14:paraId="01821B5F" w14:textId="77777777" w:rsidR="0093177C" w:rsidRDefault="0093177C" w:rsidP="0093177C">
      <w:pPr>
        <w:pStyle w:val="Sinespaciado"/>
        <w:spacing w:line="276" w:lineRule="auto"/>
        <w:ind w:left="29" w:hanging="29"/>
      </w:pPr>
    </w:p>
    <w:p w14:paraId="6A060FE9" w14:textId="77777777" w:rsidR="0093177C" w:rsidRPr="0093177C" w:rsidRDefault="006067C3" w:rsidP="0093177C">
      <w:pPr>
        <w:pStyle w:val="Sinespaciado"/>
        <w:numPr>
          <w:ilvl w:val="0"/>
          <w:numId w:val="9"/>
        </w:numPr>
        <w:spacing w:line="276" w:lineRule="auto"/>
        <w:rPr>
          <w:sz w:val="24"/>
          <w:szCs w:val="24"/>
        </w:rPr>
      </w:pPr>
      <w:hyperlink r:id="rId14" w:history="1">
        <w:r w:rsidR="0093177C" w:rsidRPr="0093177C">
          <w:rPr>
            <w:rStyle w:val="Hipervnculo"/>
            <w:rFonts w:ascii="Trebuchet MS" w:hAnsi="Trebuchet MS"/>
            <w:sz w:val="24"/>
            <w:szCs w:val="24"/>
          </w:rPr>
          <w:t>https://www.facebook.com/watch/?v=314553180176256</w:t>
        </w:r>
      </w:hyperlink>
    </w:p>
    <w:p w14:paraId="1E4D0024" w14:textId="059D6040" w:rsidR="0093177C" w:rsidRPr="0093177C" w:rsidRDefault="006067C3" w:rsidP="0093177C">
      <w:pPr>
        <w:pStyle w:val="Prrafodelista"/>
        <w:numPr>
          <w:ilvl w:val="0"/>
          <w:numId w:val="9"/>
        </w:numPr>
        <w:spacing w:after="0"/>
        <w:ind w:right="51"/>
        <w:jc w:val="both"/>
        <w:rPr>
          <w:rFonts w:ascii="Trebuchet MS" w:hAnsi="Trebuchet MS" w:cs="Arial"/>
          <w:sz w:val="24"/>
          <w:szCs w:val="24"/>
          <w:lang w:val="es-ES" w:eastAsia="x-none"/>
        </w:rPr>
      </w:pPr>
      <w:hyperlink r:id="rId15" w:history="1">
        <w:r w:rsidR="0093177C" w:rsidRPr="0093177C">
          <w:rPr>
            <w:rFonts w:ascii="Trebuchet MS" w:hAnsi="Trebuchet MS"/>
            <w:color w:val="0000FF"/>
            <w:sz w:val="24"/>
            <w:szCs w:val="24"/>
            <w:u w:val="single"/>
            <w:lang w:eastAsia="es-ES_tradnl"/>
          </w:rPr>
          <w:t>https://www.facebook.com/CableNoticiasJalisco/videos/314553180176256</w:t>
        </w:r>
      </w:hyperlink>
    </w:p>
    <w:p w14:paraId="76B584E3" w14:textId="3C3506D1" w:rsidR="00DB25E4" w:rsidRDefault="00DB25E4" w:rsidP="0093177C">
      <w:pPr>
        <w:spacing w:after="0"/>
        <w:ind w:right="51" w:firstLine="75"/>
        <w:jc w:val="both"/>
        <w:rPr>
          <w:rFonts w:ascii="Trebuchet MS" w:hAnsi="Trebuchet MS" w:cs="Arial"/>
          <w:sz w:val="24"/>
          <w:szCs w:val="24"/>
          <w:lang w:val="es-ES" w:eastAsia="x-none"/>
        </w:rPr>
      </w:pPr>
    </w:p>
    <w:p w14:paraId="595359B0" w14:textId="75032F99" w:rsidR="0093177C" w:rsidRDefault="0093177C" w:rsidP="0093177C">
      <w:pPr>
        <w:spacing w:after="0"/>
        <w:ind w:right="51"/>
        <w:jc w:val="both"/>
        <w:rPr>
          <w:rFonts w:ascii="Trebuchet MS" w:hAnsi="Trebuchet MS" w:cs="Arial"/>
          <w:sz w:val="24"/>
          <w:szCs w:val="24"/>
          <w:lang w:val="es-ES" w:eastAsia="x-none"/>
        </w:rPr>
      </w:pPr>
      <w:r>
        <w:rPr>
          <w:rFonts w:ascii="Trebuchet MS" w:hAnsi="Trebuchet MS" w:cs="Arial"/>
          <w:sz w:val="24"/>
          <w:szCs w:val="24"/>
          <w:lang w:val="es-ES" w:eastAsia="x-none"/>
        </w:rPr>
        <w:t>Para lo cual se le otorga un plazo no mayor a veinticuatro horas contadas a partir de la notificación correspondiente</w:t>
      </w:r>
      <w:r w:rsidR="00E470DC">
        <w:rPr>
          <w:rFonts w:ascii="Trebuchet MS" w:hAnsi="Trebuchet MS" w:cs="Arial"/>
          <w:sz w:val="24"/>
          <w:szCs w:val="24"/>
          <w:lang w:val="es-ES" w:eastAsia="x-none"/>
        </w:rPr>
        <w:t xml:space="preserve">. Lo anterior en aras de garantizar un efectivo acceso a la justicia del denunciante. </w:t>
      </w:r>
    </w:p>
    <w:p w14:paraId="2A123767" w14:textId="77777777" w:rsidR="00DB25E4" w:rsidRPr="00DB25E4" w:rsidRDefault="00DB25E4" w:rsidP="006E4A22">
      <w:pPr>
        <w:spacing w:after="0"/>
        <w:jc w:val="both"/>
        <w:rPr>
          <w:rFonts w:ascii="Trebuchet MS" w:eastAsia="Calibri" w:hAnsi="Trebuchet MS" w:cs="Arial"/>
          <w:b/>
          <w:color w:val="000000"/>
          <w:sz w:val="24"/>
          <w:szCs w:val="24"/>
          <w:lang w:val="es-ES"/>
        </w:rPr>
      </w:pPr>
    </w:p>
    <w:p w14:paraId="6794B7E7" w14:textId="16F78C45" w:rsidR="006E4A22" w:rsidRPr="006E4A22" w:rsidRDefault="006E4A22" w:rsidP="006E4A22">
      <w:pPr>
        <w:spacing w:after="0"/>
        <w:jc w:val="both"/>
        <w:rPr>
          <w:rFonts w:ascii="Trebuchet MS" w:eastAsia="Calibri" w:hAnsi="Trebuchet MS" w:cs="Arial"/>
          <w:color w:val="000000"/>
          <w:sz w:val="24"/>
          <w:szCs w:val="24"/>
          <w:lang w:val="es-ES"/>
        </w:rPr>
      </w:pPr>
      <w:r w:rsidRPr="006E4A22">
        <w:rPr>
          <w:rFonts w:ascii="Trebuchet MS" w:eastAsia="Calibri" w:hAnsi="Trebuchet MS" w:cs="Arial"/>
          <w:color w:val="000000"/>
          <w:sz w:val="24"/>
          <w:szCs w:val="24"/>
          <w:lang w:val="es-ES"/>
        </w:rPr>
        <w:t>Las situaciones expuestas a lo largo del presente considerando, no prejuzgan respecto de la existencia o no de las infracciones denunciadas, lo que no es materia de la presente determinación, es decir, que, si bien en la presente resolución se ha determinado procedente la adopción de medidas cautelares, la misma no prejuzga respecto de la existencia de una infracción que pudiera llegar a determinar la autoridad competente, al someter los mismos hechos a su consideración.</w:t>
      </w:r>
    </w:p>
    <w:p w14:paraId="4F5FF8AD" w14:textId="77777777" w:rsidR="006E4A22" w:rsidRPr="006E4A22" w:rsidRDefault="006E4A22" w:rsidP="006E4A22">
      <w:pPr>
        <w:autoSpaceDE w:val="0"/>
        <w:autoSpaceDN w:val="0"/>
        <w:adjustRightInd w:val="0"/>
        <w:spacing w:after="0"/>
        <w:jc w:val="both"/>
        <w:rPr>
          <w:rFonts w:ascii="Trebuchet MS" w:hAnsi="Trebuchet MS" w:cs="Arial"/>
          <w:sz w:val="24"/>
          <w:szCs w:val="24"/>
          <w:lang w:val="es-ES"/>
        </w:rPr>
      </w:pPr>
    </w:p>
    <w:p w14:paraId="2FD3E3EF" w14:textId="77777777" w:rsidR="006E4A22" w:rsidRPr="006E4A22" w:rsidRDefault="006E4A22" w:rsidP="006E4A22">
      <w:pPr>
        <w:pStyle w:val="Sinespaciado"/>
        <w:spacing w:line="276" w:lineRule="auto"/>
        <w:jc w:val="both"/>
        <w:rPr>
          <w:rFonts w:ascii="Trebuchet MS" w:hAnsi="Trebuchet MS" w:cs="Arial"/>
          <w:sz w:val="24"/>
          <w:szCs w:val="24"/>
          <w:lang w:val="es-ES" w:eastAsia="ar-SA"/>
        </w:rPr>
      </w:pPr>
      <w:r w:rsidRPr="006E4A22">
        <w:rPr>
          <w:rFonts w:ascii="Trebuchet MS" w:hAnsi="Trebuchet MS" w:cs="Arial"/>
          <w:sz w:val="24"/>
          <w:szCs w:val="24"/>
          <w:lang w:val="es-ES" w:eastAsia="ar-SA"/>
        </w:rPr>
        <w:t>Por las consideraciones antes expuestas, esta Comisión</w:t>
      </w:r>
    </w:p>
    <w:p w14:paraId="6EDC0E8E" w14:textId="77777777" w:rsidR="006E4A22" w:rsidRPr="006E4A22" w:rsidRDefault="006E4A22" w:rsidP="006E4A22">
      <w:pPr>
        <w:spacing w:after="0"/>
        <w:jc w:val="both"/>
        <w:rPr>
          <w:rFonts w:ascii="Trebuchet MS" w:hAnsi="Trebuchet MS" w:cs="Arial"/>
          <w:b/>
          <w:sz w:val="24"/>
          <w:szCs w:val="24"/>
          <w:lang w:val="es-ES" w:eastAsia="ar-SA"/>
        </w:rPr>
      </w:pPr>
    </w:p>
    <w:p w14:paraId="0B274969" w14:textId="77777777" w:rsidR="006E4A22" w:rsidRPr="006E4A22" w:rsidRDefault="006E4A22" w:rsidP="006E4A22">
      <w:pPr>
        <w:spacing w:after="0"/>
        <w:jc w:val="center"/>
        <w:rPr>
          <w:rFonts w:ascii="Trebuchet MS" w:hAnsi="Trebuchet MS" w:cs="Arial"/>
          <w:b/>
          <w:sz w:val="24"/>
          <w:szCs w:val="24"/>
          <w:lang w:val="es-ES" w:eastAsia="ar-SA"/>
        </w:rPr>
      </w:pPr>
      <w:r w:rsidRPr="006E4A22">
        <w:rPr>
          <w:rFonts w:ascii="Trebuchet MS" w:hAnsi="Trebuchet MS" w:cs="Arial"/>
          <w:b/>
          <w:sz w:val="24"/>
          <w:szCs w:val="24"/>
          <w:lang w:val="es-ES" w:eastAsia="ar-SA"/>
        </w:rPr>
        <w:t>R E S U E L V E:</w:t>
      </w:r>
    </w:p>
    <w:p w14:paraId="7D38034E" w14:textId="77777777" w:rsidR="006E4A22" w:rsidRPr="006E4A22" w:rsidRDefault="006E4A22" w:rsidP="006E4A22">
      <w:pPr>
        <w:spacing w:after="0"/>
        <w:jc w:val="center"/>
        <w:rPr>
          <w:rFonts w:ascii="Trebuchet MS" w:hAnsi="Trebuchet MS" w:cs="Arial"/>
          <w:b/>
          <w:sz w:val="24"/>
          <w:szCs w:val="24"/>
          <w:lang w:val="es-ES" w:eastAsia="ar-SA"/>
        </w:rPr>
      </w:pPr>
    </w:p>
    <w:p w14:paraId="68E3B015" w14:textId="1EB56ACB" w:rsidR="006E4A22" w:rsidRPr="00E470DC" w:rsidRDefault="006E4A22" w:rsidP="006E4A22">
      <w:pPr>
        <w:pStyle w:val="Sinespaciado"/>
        <w:spacing w:line="276" w:lineRule="auto"/>
        <w:ind w:right="51"/>
        <w:jc w:val="both"/>
        <w:rPr>
          <w:rFonts w:ascii="Trebuchet MS" w:hAnsi="Trebuchet MS" w:cs="Arial"/>
          <w:b/>
          <w:sz w:val="24"/>
          <w:szCs w:val="24"/>
          <w:lang w:val="es-ES"/>
        </w:rPr>
      </w:pPr>
      <w:r w:rsidRPr="006E4A22">
        <w:rPr>
          <w:rFonts w:ascii="Trebuchet MS" w:hAnsi="Trebuchet MS" w:cs="Arial"/>
          <w:b/>
          <w:sz w:val="24"/>
          <w:szCs w:val="24"/>
          <w:lang w:val="es-ES"/>
        </w:rPr>
        <w:lastRenderedPageBreak/>
        <w:t>Primero.</w:t>
      </w:r>
      <w:r w:rsidRPr="006E4A22">
        <w:rPr>
          <w:rFonts w:ascii="Trebuchet MS" w:hAnsi="Trebuchet MS" w:cs="Arial"/>
          <w:sz w:val="24"/>
          <w:szCs w:val="24"/>
          <w:lang w:val="es-ES"/>
        </w:rPr>
        <w:t xml:space="preserve"> Se declaran </w:t>
      </w:r>
      <w:r w:rsidR="00192041">
        <w:rPr>
          <w:rFonts w:ascii="Trebuchet MS" w:hAnsi="Trebuchet MS" w:cs="Arial"/>
          <w:b/>
          <w:sz w:val="24"/>
          <w:szCs w:val="24"/>
          <w:lang w:val="es-ES"/>
        </w:rPr>
        <w:t>p</w:t>
      </w:r>
      <w:r w:rsidRPr="006E4A22">
        <w:rPr>
          <w:rFonts w:ascii="Trebuchet MS" w:hAnsi="Trebuchet MS" w:cs="Arial"/>
          <w:b/>
          <w:sz w:val="24"/>
          <w:szCs w:val="24"/>
          <w:lang w:val="es-ES"/>
        </w:rPr>
        <w:t>rocedentes</w:t>
      </w:r>
      <w:r w:rsidRPr="006E4A22">
        <w:rPr>
          <w:rFonts w:ascii="Trebuchet MS" w:hAnsi="Trebuchet MS" w:cs="Arial"/>
          <w:sz w:val="24"/>
          <w:szCs w:val="24"/>
          <w:lang w:val="es-ES"/>
        </w:rPr>
        <w:t xml:space="preserve"> las medida</w:t>
      </w:r>
      <w:r w:rsidR="00E470DC">
        <w:rPr>
          <w:rFonts w:ascii="Trebuchet MS" w:hAnsi="Trebuchet MS" w:cs="Arial"/>
          <w:sz w:val="24"/>
          <w:szCs w:val="24"/>
          <w:lang w:val="es-ES"/>
        </w:rPr>
        <w:t xml:space="preserve">s cautelares solicitadas por el ciudadano Gustavo Salvador Robles Martínez </w:t>
      </w:r>
      <w:r w:rsidRPr="006E4A22">
        <w:rPr>
          <w:rFonts w:ascii="Trebuchet MS" w:hAnsi="Trebuchet MS" w:cs="Arial"/>
          <w:sz w:val="24"/>
          <w:szCs w:val="24"/>
          <w:lang w:val="es-ES"/>
        </w:rPr>
        <w:t>por las razones expuestas en el considerando VII de la presente resolución y con los efectos precisados.</w:t>
      </w:r>
    </w:p>
    <w:p w14:paraId="01E71370" w14:textId="77777777" w:rsidR="006E4A22" w:rsidRPr="006E4A22" w:rsidRDefault="006E4A22" w:rsidP="006E4A22">
      <w:pPr>
        <w:spacing w:after="0"/>
        <w:ind w:right="51"/>
        <w:jc w:val="both"/>
        <w:rPr>
          <w:rFonts w:ascii="Trebuchet MS" w:hAnsi="Trebuchet MS" w:cs="Arial"/>
          <w:sz w:val="24"/>
          <w:szCs w:val="24"/>
          <w:lang w:val="es-ES"/>
        </w:rPr>
      </w:pPr>
    </w:p>
    <w:p w14:paraId="18E16231" w14:textId="05BAAEF7" w:rsidR="006E4A22" w:rsidRPr="006E4A22" w:rsidRDefault="006E4A22" w:rsidP="006E4A22">
      <w:pPr>
        <w:spacing w:after="0"/>
        <w:ind w:right="51"/>
        <w:jc w:val="both"/>
        <w:rPr>
          <w:rFonts w:ascii="Trebuchet MS" w:hAnsi="Trebuchet MS" w:cs="Arial"/>
          <w:sz w:val="24"/>
          <w:szCs w:val="24"/>
          <w:lang w:val="es-ES" w:eastAsia="es-ES"/>
        </w:rPr>
      </w:pPr>
      <w:r w:rsidRPr="006E4A22">
        <w:rPr>
          <w:rFonts w:ascii="Trebuchet MS" w:hAnsi="Trebuchet MS" w:cs="Arial"/>
          <w:b/>
          <w:sz w:val="24"/>
          <w:szCs w:val="24"/>
          <w:lang w:val="es-ES"/>
        </w:rPr>
        <w:t xml:space="preserve">Segundo. </w:t>
      </w:r>
      <w:r w:rsidRPr="006E4A22">
        <w:rPr>
          <w:rFonts w:ascii="Trebuchet MS" w:hAnsi="Trebuchet MS" w:cs="Arial"/>
          <w:sz w:val="24"/>
          <w:szCs w:val="24"/>
          <w:lang w:val="es-ES" w:eastAsia="es-ES"/>
        </w:rPr>
        <w:t xml:space="preserve">Túrnese a la Secretaría Ejecutiva del Instituto a fin de que notifique </w:t>
      </w:r>
      <w:r w:rsidR="00E470DC">
        <w:rPr>
          <w:rFonts w:ascii="Trebuchet MS" w:hAnsi="Trebuchet MS" w:cs="Arial"/>
          <w:sz w:val="24"/>
          <w:szCs w:val="24"/>
          <w:lang w:val="es-ES" w:eastAsia="es-ES"/>
        </w:rPr>
        <w:t>a las partes</w:t>
      </w:r>
      <w:r w:rsidR="00192041">
        <w:rPr>
          <w:rFonts w:ascii="Trebuchet MS" w:hAnsi="Trebuchet MS" w:cs="Arial"/>
          <w:sz w:val="24"/>
          <w:szCs w:val="24"/>
          <w:lang w:val="es-ES" w:eastAsia="es-ES"/>
        </w:rPr>
        <w:t xml:space="preserve"> el contenido</w:t>
      </w:r>
      <w:r w:rsidRPr="006E4A22">
        <w:rPr>
          <w:rFonts w:ascii="Trebuchet MS" w:hAnsi="Trebuchet MS" w:cs="Arial"/>
          <w:sz w:val="24"/>
          <w:szCs w:val="24"/>
          <w:lang w:val="es-ES" w:eastAsia="es-ES"/>
        </w:rPr>
        <w:t xml:space="preserve"> de la presente resolución.</w:t>
      </w:r>
    </w:p>
    <w:p w14:paraId="1980B59E" w14:textId="77777777" w:rsidR="006E4A22" w:rsidRPr="006E4A22" w:rsidRDefault="006E4A22" w:rsidP="006E4A22">
      <w:pPr>
        <w:spacing w:after="0"/>
        <w:ind w:right="51"/>
        <w:jc w:val="both"/>
        <w:rPr>
          <w:rFonts w:ascii="Trebuchet MS" w:hAnsi="Trebuchet MS" w:cs="Arial"/>
          <w:b/>
          <w:sz w:val="24"/>
          <w:szCs w:val="24"/>
          <w:lang w:val="es-ES"/>
        </w:rPr>
      </w:pPr>
    </w:p>
    <w:p w14:paraId="79C42146" w14:textId="77777777" w:rsidR="006E4A22" w:rsidRPr="006E4A22" w:rsidRDefault="006E4A22" w:rsidP="006E4A22">
      <w:pPr>
        <w:spacing w:after="0"/>
        <w:jc w:val="both"/>
        <w:rPr>
          <w:rFonts w:ascii="Trebuchet MS" w:hAnsi="Trebuchet MS" w:cs="Arial"/>
          <w:sz w:val="24"/>
          <w:szCs w:val="24"/>
          <w:lang w:val="es-ES" w:eastAsia="es-ES"/>
        </w:rPr>
      </w:pPr>
    </w:p>
    <w:p w14:paraId="743D6114" w14:textId="2F5AE917" w:rsidR="006E4A22" w:rsidRPr="006E4A22" w:rsidRDefault="006E4A22" w:rsidP="006E4A22">
      <w:pPr>
        <w:spacing w:after="0"/>
        <w:jc w:val="center"/>
        <w:rPr>
          <w:rFonts w:ascii="Trebuchet MS" w:hAnsi="Trebuchet MS" w:cs="Arial"/>
          <w:b/>
          <w:sz w:val="24"/>
          <w:szCs w:val="24"/>
          <w:lang w:val="es-ES" w:eastAsia="es-ES"/>
        </w:rPr>
      </w:pPr>
      <w:r w:rsidRPr="006E4A22">
        <w:rPr>
          <w:rFonts w:ascii="Trebuchet MS" w:hAnsi="Trebuchet MS" w:cs="Arial"/>
          <w:b/>
          <w:sz w:val="24"/>
          <w:szCs w:val="24"/>
          <w:lang w:val="es-ES" w:eastAsia="es-ES"/>
        </w:rPr>
        <w:t>Guadalajara, Jalisco, a</w:t>
      </w:r>
      <w:r w:rsidR="00D2734E">
        <w:rPr>
          <w:rFonts w:ascii="Trebuchet MS" w:hAnsi="Trebuchet MS" w:cs="Arial"/>
          <w:b/>
          <w:sz w:val="24"/>
          <w:szCs w:val="24"/>
          <w:lang w:val="es-ES" w:eastAsia="es-ES"/>
        </w:rPr>
        <w:t xml:space="preserve"> 17</w:t>
      </w:r>
      <w:r w:rsidRPr="006E4A22">
        <w:rPr>
          <w:rFonts w:ascii="Trebuchet MS" w:hAnsi="Trebuchet MS" w:cs="Arial"/>
          <w:b/>
          <w:sz w:val="24"/>
          <w:szCs w:val="24"/>
          <w:lang w:val="es-ES" w:eastAsia="es-ES"/>
        </w:rPr>
        <w:t xml:space="preserve"> de junio de 2021</w:t>
      </w:r>
    </w:p>
    <w:p w14:paraId="71C236C5" w14:textId="77777777" w:rsidR="006E4A22" w:rsidRPr="006E4A22" w:rsidRDefault="006E4A22" w:rsidP="006E4A22">
      <w:pPr>
        <w:spacing w:after="0"/>
        <w:jc w:val="center"/>
        <w:rPr>
          <w:rFonts w:ascii="Trebuchet MS" w:hAnsi="Trebuchet MS" w:cs="Arial"/>
          <w:b/>
          <w:sz w:val="24"/>
          <w:szCs w:val="24"/>
          <w:lang w:val="es-ES" w:eastAsia="es-ES"/>
        </w:rPr>
      </w:pPr>
    </w:p>
    <w:p w14:paraId="42BC232B" w14:textId="77777777" w:rsidR="006E4A22" w:rsidRPr="006E4A22" w:rsidRDefault="006E4A22" w:rsidP="006E4A22">
      <w:pPr>
        <w:spacing w:after="0"/>
        <w:jc w:val="center"/>
        <w:rPr>
          <w:rFonts w:ascii="Trebuchet MS" w:hAnsi="Trebuchet MS" w:cs="Arial"/>
          <w:b/>
          <w:sz w:val="24"/>
          <w:szCs w:val="24"/>
          <w:lang w:val="es-ES" w:eastAsia="es-ES"/>
        </w:rPr>
      </w:pPr>
    </w:p>
    <w:p w14:paraId="469E0F59" w14:textId="77777777" w:rsidR="006E4A22" w:rsidRPr="006E4A22" w:rsidRDefault="006E4A22" w:rsidP="006E4A22">
      <w:pPr>
        <w:spacing w:after="0"/>
        <w:jc w:val="center"/>
        <w:rPr>
          <w:rFonts w:ascii="Trebuchet MS" w:hAnsi="Trebuchet MS" w:cs="Arial"/>
          <w:b/>
          <w:sz w:val="24"/>
          <w:szCs w:val="24"/>
          <w:lang w:val="es-ES" w:eastAsia="es-ES"/>
        </w:rPr>
      </w:pPr>
    </w:p>
    <w:p w14:paraId="38BFA44C" w14:textId="77777777" w:rsidR="006E4A22" w:rsidRPr="006E4A22" w:rsidRDefault="006E4A22" w:rsidP="006E4A22">
      <w:pPr>
        <w:spacing w:after="0"/>
        <w:jc w:val="center"/>
        <w:rPr>
          <w:rFonts w:ascii="Trebuchet MS"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6E4A22" w:rsidRPr="006E4A22" w14:paraId="68227E80" w14:textId="77777777" w:rsidTr="007E532D">
        <w:trPr>
          <w:trHeight w:val="281"/>
        </w:trPr>
        <w:tc>
          <w:tcPr>
            <w:tcW w:w="8901" w:type="dxa"/>
            <w:gridSpan w:val="2"/>
            <w:shd w:val="clear" w:color="auto" w:fill="auto"/>
          </w:tcPr>
          <w:p w14:paraId="2B0EBEB8" w14:textId="77777777" w:rsidR="006E4A22" w:rsidRPr="006E4A22" w:rsidRDefault="006E4A22" w:rsidP="006E4A22">
            <w:pPr>
              <w:spacing w:after="0"/>
              <w:jc w:val="center"/>
              <w:rPr>
                <w:rFonts w:ascii="Trebuchet MS" w:hAnsi="Trebuchet MS" w:cs="Arial"/>
                <w:b/>
                <w:sz w:val="24"/>
                <w:szCs w:val="24"/>
                <w:lang w:val="es-ES" w:eastAsia="es-ES"/>
              </w:rPr>
            </w:pPr>
            <w:r w:rsidRPr="006E4A22">
              <w:rPr>
                <w:rFonts w:ascii="Trebuchet MS" w:hAnsi="Trebuchet MS" w:cs="Arial"/>
                <w:b/>
                <w:sz w:val="24"/>
                <w:szCs w:val="24"/>
                <w:lang w:val="es-ES" w:eastAsia="es-ES"/>
              </w:rPr>
              <w:t xml:space="preserve">Silvia Guadalupe Bustos Vásquez </w:t>
            </w:r>
          </w:p>
          <w:p w14:paraId="6FB75AC7" w14:textId="77777777" w:rsidR="006E4A22" w:rsidRPr="006E4A22" w:rsidRDefault="006E4A22" w:rsidP="006E4A22">
            <w:pPr>
              <w:spacing w:after="0"/>
              <w:jc w:val="center"/>
              <w:rPr>
                <w:rFonts w:ascii="Trebuchet MS" w:hAnsi="Trebuchet MS" w:cs="Arial"/>
                <w:b/>
                <w:sz w:val="24"/>
                <w:szCs w:val="24"/>
                <w:lang w:val="es-ES" w:eastAsia="es-ES"/>
              </w:rPr>
            </w:pPr>
            <w:r w:rsidRPr="006E4A22">
              <w:rPr>
                <w:rFonts w:ascii="Trebuchet MS" w:hAnsi="Trebuchet MS" w:cs="Arial"/>
                <w:b/>
                <w:sz w:val="24"/>
                <w:szCs w:val="24"/>
                <w:lang w:val="es-ES" w:eastAsia="es-ES"/>
              </w:rPr>
              <w:t>Consejera electoral presidenta</w:t>
            </w:r>
          </w:p>
        </w:tc>
      </w:tr>
      <w:tr w:rsidR="006E4A22" w:rsidRPr="006E4A22" w14:paraId="35B9B98E" w14:textId="77777777" w:rsidTr="007E532D">
        <w:trPr>
          <w:trHeight w:val="980"/>
        </w:trPr>
        <w:tc>
          <w:tcPr>
            <w:tcW w:w="4404" w:type="dxa"/>
            <w:shd w:val="clear" w:color="auto" w:fill="auto"/>
          </w:tcPr>
          <w:p w14:paraId="0E5BD83C" w14:textId="77777777" w:rsidR="006E4A22" w:rsidRPr="006E4A22" w:rsidRDefault="006E4A22" w:rsidP="006E4A22">
            <w:pPr>
              <w:spacing w:after="0"/>
              <w:jc w:val="center"/>
              <w:rPr>
                <w:rFonts w:ascii="Trebuchet MS" w:hAnsi="Trebuchet MS" w:cs="Arial"/>
                <w:b/>
                <w:sz w:val="24"/>
                <w:szCs w:val="24"/>
                <w:lang w:val="es-ES" w:eastAsia="es-ES"/>
              </w:rPr>
            </w:pPr>
          </w:p>
          <w:p w14:paraId="74832034" w14:textId="77777777" w:rsidR="006E4A22" w:rsidRPr="006E4A22" w:rsidRDefault="006E4A22" w:rsidP="006E4A22">
            <w:pPr>
              <w:spacing w:after="0"/>
              <w:jc w:val="center"/>
              <w:rPr>
                <w:rFonts w:ascii="Trebuchet MS" w:hAnsi="Trebuchet MS" w:cs="Arial"/>
                <w:b/>
                <w:sz w:val="24"/>
                <w:szCs w:val="24"/>
                <w:lang w:val="es-ES" w:eastAsia="es-ES"/>
              </w:rPr>
            </w:pPr>
          </w:p>
          <w:p w14:paraId="657763BF" w14:textId="77777777" w:rsidR="006E4A22" w:rsidRPr="006E4A22" w:rsidRDefault="006E4A22" w:rsidP="006E4A22">
            <w:pPr>
              <w:spacing w:after="0"/>
              <w:jc w:val="center"/>
              <w:rPr>
                <w:rFonts w:ascii="Trebuchet MS" w:hAnsi="Trebuchet MS" w:cs="Arial"/>
                <w:b/>
                <w:sz w:val="24"/>
                <w:szCs w:val="24"/>
                <w:lang w:val="es-ES" w:eastAsia="es-ES"/>
              </w:rPr>
            </w:pPr>
          </w:p>
          <w:p w14:paraId="303A9624" w14:textId="77777777" w:rsidR="006E4A22" w:rsidRPr="006E4A22" w:rsidRDefault="006E4A22" w:rsidP="006E4A22">
            <w:pPr>
              <w:spacing w:after="0"/>
              <w:jc w:val="center"/>
              <w:rPr>
                <w:rFonts w:ascii="Trebuchet MS" w:hAnsi="Trebuchet MS" w:cs="Arial"/>
                <w:b/>
                <w:sz w:val="24"/>
                <w:szCs w:val="24"/>
                <w:lang w:val="es-ES" w:eastAsia="es-ES"/>
              </w:rPr>
            </w:pPr>
          </w:p>
          <w:p w14:paraId="529EB14D" w14:textId="77777777" w:rsidR="006E4A22" w:rsidRPr="006E4A22" w:rsidRDefault="006E4A22" w:rsidP="006E4A22">
            <w:pPr>
              <w:spacing w:after="0"/>
              <w:jc w:val="center"/>
              <w:rPr>
                <w:rFonts w:ascii="Trebuchet MS" w:hAnsi="Trebuchet MS" w:cs="Arial"/>
                <w:b/>
                <w:sz w:val="24"/>
                <w:szCs w:val="24"/>
                <w:lang w:val="es-ES" w:eastAsia="es-ES"/>
              </w:rPr>
            </w:pPr>
            <w:proofErr w:type="spellStart"/>
            <w:r w:rsidRPr="006E4A22">
              <w:rPr>
                <w:rFonts w:ascii="Trebuchet MS" w:hAnsi="Trebuchet MS" w:cs="Arial"/>
                <w:b/>
                <w:sz w:val="24"/>
                <w:szCs w:val="24"/>
                <w:lang w:val="es-ES" w:eastAsia="es-ES"/>
              </w:rPr>
              <w:t>Zoad</w:t>
            </w:r>
            <w:proofErr w:type="spellEnd"/>
            <w:r w:rsidRPr="006E4A22">
              <w:rPr>
                <w:rFonts w:ascii="Trebuchet MS" w:hAnsi="Trebuchet MS" w:cs="Arial"/>
                <w:b/>
                <w:sz w:val="24"/>
                <w:szCs w:val="24"/>
                <w:lang w:val="es-ES" w:eastAsia="es-ES"/>
              </w:rPr>
              <w:t xml:space="preserve"> </w:t>
            </w:r>
            <w:proofErr w:type="spellStart"/>
            <w:r w:rsidRPr="006E4A22">
              <w:rPr>
                <w:rFonts w:ascii="Trebuchet MS" w:hAnsi="Trebuchet MS" w:cs="Arial"/>
                <w:b/>
                <w:sz w:val="24"/>
                <w:szCs w:val="24"/>
                <w:lang w:val="es-ES" w:eastAsia="es-ES"/>
              </w:rPr>
              <w:t>Jeanine</w:t>
            </w:r>
            <w:proofErr w:type="spellEnd"/>
            <w:r w:rsidRPr="006E4A22">
              <w:rPr>
                <w:rFonts w:ascii="Trebuchet MS" w:hAnsi="Trebuchet MS" w:cs="Arial"/>
                <w:b/>
                <w:sz w:val="24"/>
                <w:szCs w:val="24"/>
                <w:lang w:val="es-ES" w:eastAsia="es-ES"/>
              </w:rPr>
              <w:t xml:space="preserve"> García González</w:t>
            </w:r>
          </w:p>
          <w:p w14:paraId="2D04C917" w14:textId="77777777" w:rsidR="006E4A22" w:rsidRPr="006E4A22" w:rsidRDefault="006E4A22" w:rsidP="006E4A22">
            <w:pPr>
              <w:spacing w:after="0"/>
              <w:jc w:val="center"/>
              <w:rPr>
                <w:rFonts w:ascii="Trebuchet MS" w:hAnsi="Trebuchet MS" w:cs="Arial"/>
                <w:b/>
                <w:sz w:val="24"/>
                <w:szCs w:val="24"/>
                <w:lang w:val="es-ES" w:eastAsia="es-ES"/>
              </w:rPr>
            </w:pPr>
            <w:r w:rsidRPr="006E4A22">
              <w:rPr>
                <w:rFonts w:ascii="Trebuchet MS" w:hAnsi="Trebuchet MS" w:cs="Arial"/>
                <w:b/>
                <w:sz w:val="24"/>
                <w:szCs w:val="24"/>
                <w:lang w:val="es-ES" w:eastAsia="es-ES"/>
              </w:rPr>
              <w:t xml:space="preserve">Consejera electoral integrante </w:t>
            </w:r>
          </w:p>
        </w:tc>
        <w:tc>
          <w:tcPr>
            <w:tcW w:w="4497" w:type="dxa"/>
            <w:shd w:val="clear" w:color="auto" w:fill="auto"/>
          </w:tcPr>
          <w:p w14:paraId="2BA34356" w14:textId="77777777" w:rsidR="006E4A22" w:rsidRPr="006E4A22" w:rsidRDefault="006E4A22" w:rsidP="006E4A22">
            <w:pPr>
              <w:spacing w:after="0"/>
              <w:jc w:val="center"/>
              <w:rPr>
                <w:rFonts w:ascii="Trebuchet MS" w:hAnsi="Trebuchet MS" w:cs="Arial"/>
                <w:b/>
                <w:sz w:val="24"/>
                <w:szCs w:val="24"/>
                <w:lang w:val="es-ES" w:eastAsia="es-ES"/>
              </w:rPr>
            </w:pPr>
          </w:p>
          <w:p w14:paraId="315AF4C3" w14:textId="77777777" w:rsidR="006E4A22" w:rsidRPr="006E4A22" w:rsidRDefault="006E4A22" w:rsidP="006E4A22">
            <w:pPr>
              <w:spacing w:after="0"/>
              <w:jc w:val="center"/>
              <w:rPr>
                <w:rFonts w:ascii="Trebuchet MS" w:hAnsi="Trebuchet MS" w:cs="Arial"/>
                <w:b/>
                <w:sz w:val="24"/>
                <w:szCs w:val="24"/>
                <w:lang w:val="es-ES" w:eastAsia="es-ES"/>
              </w:rPr>
            </w:pPr>
          </w:p>
          <w:p w14:paraId="096CB15D" w14:textId="77777777" w:rsidR="006E4A22" w:rsidRPr="006E4A22" w:rsidRDefault="006E4A22" w:rsidP="006E4A22">
            <w:pPr>
              <w:spacing w:after="0"/>
              <w:jc w:val="center"/>
              <w:rPr>
                <w:rFonts w:ascii="Trebuchet MS" w:hAnsi="Trebuchet MS" w:cs="Arial"/>
                <w:b/>
                <w:sz w:val="24"/>
                <w:szCs w:val="24"/>
                <w:lang w:val="es-ES" w:eastAsia="es-ES"/>
              </w:rPr>
            </w:pPr>
          </w:p>
          <w:p w14:paraId="29DCEC11" w14:textId="77777777" w:rsidR="006E4A22" w:rsidRPr="006E4A22" w:rsidRDefault="006E4A22" w:rsidP="006E4A22">
            <w:pPr>
              <w:spacing w:after="0"/>
              <w:jc w:val="center"/>
              <w:rPr>
                <w:rFonts w:ascii="Trebuchet MS" w:hAnsi="Trebuchet MS" w:cs="Arial"/>
                <w:b/>
                <w:sz w:val="24"/>
                <w:szCs w:val="24"/>
                <w:lang w:val="es-ES" w:eastAsia="es-ES"/>
              </w:rPr>
            </w:pPr>
          </w:p>
          <w:p w14:paraId="1B591342" w14:textId="77777777" w:rsidR="006E4A22" w:rsidRPr="006E4A22" w:rsidRDefault="006E4A22" w:rsidP="006E4A22">
            <w:pPr>
              <w:spacing w:after="0"/>
              <w:jc w:val="center"/>
              <w:rPr>
                <w:rFonts w:ascii="Trebuchet MS" w:hAnsi="Trebuchet MS" w:cs="Arial"/>
                <w:b/>
                <w:sz w:val="24"/>
                <w:szCs w:val="24"/>
                <w:lang w:val="es-ES" w:eastAsia="es-ES"/>
              </w:rPr>
            </w:pPr>
            <w:r w:rsidRPr="006E4A22">
              <w:rPr>
                <w:rFonts w:ascii="Trebuchet MS" w:hAnsi="Trebuchet MS" w:cs="Arial"/>
                <w:b/>
                <w:sz w:val="24"/>
                <w:szCs w:val="24"/>
                <w:lang w:val="es-ES" w:eastAsia="es-ES"/>
              </w:rPr>
              <w:t>Claudia Alejandra Vargas Bautista</w:t>
            </w:r>
          </w:p>
          <w:p w14:paraId="43447E9A" w14:textId="77777777" w:rsidR="006E4A22" w:rsidRPr="006E4A22" w:rsidRDefault="006E4A22" w:rsidP="006E4A22">
            <w:pPr>
              <w:spacing w:after="0"/>
              <w:jc w:val="center"/>
              <w:rPr>
                <w:rFonts w:ascii="Trebuchet MS" w:hAnsi="Trebuchet MS" w:cs="Arial"/>
                <w:b/>
                <w:sz w:val="24"/>
                <w:szCs w:val="24"/>
                <w:lang w:val="es-ES" w:eastAsia="es-ES"/>
              </w:rPr>
            </w:pPr>
            <w:r w:rsidRPr="006E4A22">
              <w:rPr>
                <w:rFonts w:ascii="Trebuchet MS" w:hAnsi="Trebuchet MS" w:cs="Arial"/>
                <w:b/>
                <w:sz w:val="24"/>
                <w:szCs w:val="24"/>
                <w:lang w:val="es-ES" w:eastAsia="es-ES"/>
              </w:rPr>
              <w:t xml:space="preserve">Consejera electoral integrante </w:t>
            </w:r>
          </w:p>
        </w:tc>
      </w:tr>
    </w:tbl>
    <w:p w14:paraId="31104DBC" w14:textId="77777777" w:rsidR="006E4A22" w:rsidRPr="006E4A22" w:rsidRDefault="006E4A22" w:rsidP="006E4A22">
      <w:pPr>
        <w:spacing w:after="0"/>
        <w:jc w:val="center"/>
        <w:rPr>
          <w:rFonts w:ascii="Trebuchet MS" w:eastAsia="Calibri" w:hAnsi="Trebuchet MS" w:cs="Arial"/>
          <w:b/>
          <w:sz w:val="24"/>
          <w:szCs w:val="24"/>
          <w:lang w:val="es-ES" w:eastAsia="en-US"/>
        </w:rPr>
      </w:pPr>
    </w:p>
    <w:p w14:paraId="5982F445" w14:textId="77777777" w:rsidR="006E4A22" w:rsidRPr="006E4A22" w:rsidRDefault="006E4A22" w:rsidP="006E4A22">
      <w:pPr>
        <w:spacing w:after="0"/>
        <w:jc w:val="center"/>
        <w:rPr>
          <w:rFonts w:ascii="Trebuchet MS" w:eastAsia="Calibri" w:hAnsi="Trebuchet MS" w:cs="Arial"/>
          <w:b/>
          <w:sz w:val="24"/>
          <w:szCs w:val="24"/>
          <w:lang w:val="es-ES" w:eastAsia="en-US"/>
        </w:rPr>
      </w:pPr>
    </w:p>
    <w:p w14:paraId="0FE1E624" w14:textId="77777777" w:rsidR="006E4A22" w:rsidRPr="006E4A22" w:rsidRDefault="006E4A22" w:rsidP="006E4A22">
      <w:pPr>
        <w:spacing w:after="0"/>
        <w:jc w:val="center"/>
        <w:rPr>
          <w:rFonts w:ascii="Trebuchet MS" w:eastAsia="Calibri" w:hAnsi="Trebuchet MS" w:cs="Arial"/>
          <w:b/>
          <w:sz w:val="24"/>
          <w:szCs w:val="24"/>
          <w:lang w:val="es-ES" w:eastAsia="en-US"/>
        </w:rPr>
      </w:pPr>
    </w:p>
    <w:p w14:paraId="6846BC35" w14:textId="77777777" w:rsidR="006E4A22" w:rsidRPr="006E4A22" w:rsidRDefault="006E4A22" w:rsidP="006E4A22">
      <w:pPr>
        <w:spacing w:after="0"/>
        <w:jc w:val="center"/>
        <w:rPr>
          <w:rFonts w:ascii="Trebuchet MS" w:eastAsia="Calibri" w:hAnsi="Trebuchet MS" w:cs="Arial"/>
          <w:b/>
          <w:sz w:val="24"/>
          <w:szCs w:val="24"/>
          <w:lang w:val="es-ES" w:eastAsia="en-US"/>
        </w:rPr>
      </w:pPr>
    </w:p>
    <w:p w14:paraId="7CAF21E1" w14:textId="77777777" w:rsidR="006E4A22" w:rsidRPr="006E4A22" w:rsidRDefault="006E4A22" w:rsidP="006E4A22">
      <w:pPr>
        <w:spacing w:after="0"/>
        <w:jc w:val="center"/>
        <w:rPr>
          <w:rFonts w:ascii="Trebuchet MS" w:eastAsia="Calibri" w:hAnsi="Trebuchet MS" w:cs="Arial"/>
          <w:b/>
          <w:sz w:val="24"/>
          <w:szCs w:val="24"/>
          <w:lang w:val="es-ES" w:eastAsia="en-US"/>
        </w:rPr>
      </w:pPr>
      <w:r w:rsidRPr="006E4A22">
        <w:rPr>
          <w:rFonts w:ascii="Trebuchet MS" w:eastAsia="Calibri" w:hAnsi="Trebuchet MS" w:cs="Arial"/>
          <w:b/>
          <w:sz w:val="24"/>
          <w:szCs w:val="24"/>
          <w:lang w:val="es-ES" w:eastAsia="en-US"/>
        </w:rPr>
        <w:t>Luis Alfonso Campos Guzmán</w:t>
      </w:r>
    </w:p>
    <w:p w14:paraId="65B3B2C4" w14:textId="77777777" w:rsidR="006E4A22" w:rsidRPr="006E4A22" w:rsidRDefault="006E4A22" w:rsidP="006E4A22">
      <w:pPr>
        <w:spacing w:after="0"/>
        <w:ind w:left="2832" w:firstLine="708"/>
        <w:rPr>
          <w:rFonts w:ascii="Trebuchet MS" w:hAnsi="Trebuchet MS"/>
          <w:sz w:val="24"/>
          <w:szCs w:val="24"/>
          <w:lang w:val="es-ES"/>
        </w:rPr>
      </w:pPr>
      <w:r w:rsidRPr="006E4A22">
        <w:rPr>
          <w:rFonts w:ascii="Trebuchet MS" w:eastAsia="Calibri" w:hAnsi="Trebuchet MS" w:cs="Arial"/>
          <w:b/>
          <w:sz w:val="24"/>
          <w:szCs w:val="24"/>
          <w:lang w:val="es-ES" w:eastAsia="en-US"/>
        </w:rPr>
        <w:t>Secretario técnico</w:t>
      </w:r>
    </w:p>
    <w:p w14:paraId="39DDF720" w14:textId="77777777" w:rsidR="006E4A22" w:rsidRDefault="006E4A22" w:rsidP="006E4A22">
      <w:pPr>
        <w:rPr>
          <w:rFonts w:ascii="Trebuchet MS" w:hAnsi="Trebuchet MS"/>
          <w:lang w:val="es-ES"/>
        </w:rPr>
      </w:pPr>
    </w:p>
    <w:p w14:paraId="135E4C03" w14:textId="77777777" w:rsidR="006E4A22" w:rsidRDefault="006E4A22" w:rsidP="006E4A22">
      <w:pPr>
        <w:rPr>
          <w:rFonts w:ascii="Trebuchet MS" w:hAnsi="Trebuchet MS"/>
          <w:lang w:val="es-ES"/>
        </w:rPr>
      </w:pPr>
    </w:p>
    <w:p w14:paraId="32CEB24A" w14:textId="77777777" w:rsidR="00D2734E" w:rsidRDefault="00D2734E" w:rsidP="00D2734E">
      <w:pPr>
        <w:spacing w:after="0" w:line="240" w:lineRule="auto"/>
        <w:jc w:val="both"/>
        <w:rPr>
          <w:rFonts w:ascii="Trebuchet MS" w:eastAsia="Calibri" w:hAnsi="Trebuchet MS" w:cs="Arial"/>
          <w:sz w:val="18"/>
          <w:szCs w:val="18"/>
          <w:lang w:val="es-ES" w:eastAsia="es-ES"/>
        </w:rPr>
      </w:pPr>
    </w:p>
    <w:p w14:paraId="3E9A8C43" w14:textId="77777777" w:rsidR="00D2734E" w:rsidRDefault="00D2734E" w:rsidP="00D2734E">
      <w:pPr>
        <w:spacing w:after="0" w:line="240" w:lineRule="auto"/>
        <w:jc w:val="both"/>
        <w:rPr>
          <w:rFonts w:ascii="Trebuchet MS" w:eastAsia="Calibri" w:hAnsi="Trebuchet MS" w:cs="Arial"/>
          <w:sz w:val="18"/>
          <w:szCs w:val="18"/>
          <w:lang w:val="es-ES" w:eastAsia="es-ES"/>
        </w:rPr>
      </w:pPr>
    </w:p>
    <w:p w14:paraId="4A03B5D7" w14:textId="77777777" w:rsidR="00D2734E" w:rsidRDefault="00D2734E" w:rsidP="00D2734E">
      <w:pPr>
        <w:spacing w:after="0" w:line="240" w:lineRule="auto"/>
        <w:jc w:val="both"/>
        <w:rPr>
          <w:rFonts w:ascii="Trebuchet MS" w:eastAsia="Calibri" w:hAnsi="Trebuchet MS" w:cs="Arial"/>
          <w:sz w:val="18"/>
          <w:szCs w:val="18"/>
          <w:lang w:val="es-ES" w:eastAsia="es-ES"/>
        </w:rPr>
      </w:pPr>
    </w:p>
    <w:p w14:paraId="0B63C83C" w14:textId="77777777" w:rsidR="00D2734E" w:rsidRDefault="00D2734E" w:rsidP="00D2734E">
      <w:pPr>
        <w:spacing w:after="0" w:line="240" w:lineRule="auto"/>
        <w:jc w:val="both"/>
        <w:rPr>
          <w:rFonts w:ascii="Trebuchet MS" w:eastAsia="Calibri" w:hAnsi="Trebuchet MS" w:cs="Arial"/>
          <w:sz w:val="18"/>
          <w:szCs w:val="18"/>
          <w:lang w:val="es-ES" w:eastAsia="es-ES"/>
        </w:rPr>
      </w:pPr>
    </w:p>
    <w:p w14:paraId="4863A05B" w14:textId="0E055215" w:rsidR="00C31634" w:rsidRDefault="00D2734E" w:rsidP="00D2734E">
      <w:pPr>
        <w:spacing w:after="0" w:line="240" w:lineRule="auto"/>
        <w:jc w:val="both"/>
      </w:pPr>
      <w:r w:rsidRPr="00D2734E">
        <w:rPr>
          <w:rFonts w:ascii="Trebuchet MS" w:eastAsia="Calibri" w:hAnsi="Trebuchet MS" w:cs="Arial"/>
          <w:sz w:val="18"/>
          <w:szCs w:val="18"/>
          <w:lang w:val="es-ES" w:eastAsia="es-ES"/>
        </w:rPr>
        <w:t>La presente resolución que consta de 17 fojas, fue aprobada en la quincuagésima segunda sesión extraordinaria de la Comisión de Quejas y Denuncias del Instituto Electoral y de Participación Ciudadana del Estado de Jalisco, celebrada el 17 de junio de 2021, por unanimidad de votos de las consejeras integrantes de la Comisión.-------------------------------------------------------------------------------------------------------------------------</w:t>
      </w:r>
    </w:p>
    <w:sectPr w:rsidR="00C31634" w:rsidSect="00D2734E">
      <w:headerReference w:type="default" r:id="rId16"/>
      <w:footerReference w:type="even" r:id="rId17"/>
      <w:footerReference w:type="default" r:id="rId18"/>
      <w:pgSz w:w="12242" w:h="15842" w:code="1"/>
      <w:pgMar w:top="2552" w:right="1701" w:bottom="1701"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AE2D5" w14:textId="77777777" w:rsidR="006067C3" w:rsidRDefault="006067C3" w:rsidP="00A60BD4">
      <w:pPr>
        <w:spacing w:after="0" w:line="240" w:lineRule="auto"/>
      </w:pPr>
      <w:r>
        <w:separator/>
      </w:r>
    </w:p>
  </w:endnote>
  <w:endnote w:type="continuationSeparator" w:id="0">
    <w:p w14:paraId="1B10073E" w14:textId="77777777" w:rsidR="006067C3" w:rsidRDefault="006067C3" w:rsidP="00A60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8B8E" w14:textId="77777777" w:rsidR="00187638" w:rsidRDefault="004170AF" w:rsidP="002D77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A1C49E" w14:textId="77777777" w:rsidR="00187638" w:rsidRDefault="006067C3" w:rsidP="002D77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D2734E" w:rsidRPr="00D2734E" w14:paraId="066EE741" w14:textId="77777777" w:rsidTr="00212CD7">
      <w:trPr>
        <w:jc w:val="center"/>
      </w:trPr>
      <w:tc>
        <w:tcPr>
          <w:tcW w:w="8828" w:type="dxa"/>
          <w:shd w:val="clear" w:color="auto" w:fill="auto"/>
        </w:tcPr>
        <w:p w14:paraId="2F22C836" w14:textId="77777777" w:rsidR="00D2734E" w:rsidRPr="00D2734E" w:rsidRDefault="00D2734E" w:rsidP="00D2734E">
          <w:pPr>
            <w:spacing w:after="0" w:line="240" w:lineRule="auto"/>
            <w:jc w:val="center"/>
            <w:rPr>
              <w:rFonts w:ascii="Trebuchet MS" w:eastAsia="Calibri" w:hAnsi="Trebuchet MS"/>
              <w:sz w:val="16"/>
              <w:szCs w:val="16"/>
              <w:lang w:eastAsia="en-US"/>
            </w:rPr>
          </w:pPr>
          <w:r w:rsidRPr="00D2734E">
            <w:rPr>
              <w:rFonts w:ascii="Trebuchet MS" w:eastAsia="Calibri" w:hAnsi="Trebuchet MS"/>
              <w:sz w:val="16"/>
              <w:szCs w:val="16"/>
              <w:lang w:eastAsia="en-US"/>
            </w:rPr>
            <w:t>Parque de las Estrellas 2764, colonia Jardines del Bosque Centro, Guadalajara, Jalisco, México. C.P.44520</w:t>
          </w:r>
        </w:p>
        <w:p w14:paraId="646797BB" w14:textId="77777777" w:rsidR="00D2734E" w:rsidRPr="00D2734E" w:rsidRDefault="00D2734E" w:rsidP="00D2734E">
          <w:pPr>
            <w:spacing w:after="0" w:line="240" w:lineRule="auto"/>
            <w:jc w:val="center"/>
            <w:rPr>
              <w:rFonts w:ascii="Trebuchet MS" w:eastAsia="Calibri" w:hAnsi="Trebuchet MS"/>
              <w:sz w:val="16"/>
              <w:szCs w:val="16"/>
              <w:lang w:eastAsia="en-US"/>
            </w:rPr>
          </w:pPr>
          <w:r w:rsidRPr="00D2734E">
            <w:rPr>
              <w:rFonts w:ascii="Trebuchet MS" w:eastAsia="Calibri" w:hAnsi="Trebuchet MS"/>
              <w:sz w:val="16"/>
              <w:szCs w:val="16"/>
              <w:lang w:eastAsia="en-US"/>
            </w:rPr>
            <w:pict w14:anchorId="465B1433">
              <v:rect id="_x0000_i1025" style="width:425.45pt;height:1.25pt" o:hrpct="988" o:hralign="center" o:hrstd="t" o:hr="t" fillcolor="#a0a0a0" stroked="f"/>
            </w:pict>
          </w:r>
        </w:p>
        <w:p w14:paraId="7534D226" w14:textId="77777777" w:rsidR="00D2734E" w:rsidRPr="00D2734E" w:rsidRDefault="00D2734E" w:rsidP="00D2734E">
          <w:pPr>
            <w:spacing w:after="0" w:line="240" w:lineRule="auto"/>
            <w:jc w:val="center"/>
            <w:rPr>
              <w:rFonts w:ascii="Trebuchet MS" w:eastAsia="Calibri" w:hAnsi="Trebuchet MS"/>
              <w:sz w:val="16"/>
              <w:szCs w:val="16"/>
              <w:lang w:eastAsia="en-US"/>
            </w:rPr>
          </w:pPr>
          <w:r w:rsidRPr="00D2734E">
            <w:rPr>
              <w:rFonts w:ascii="Trebuchet MS" w:eastAsia="Calibri" w:hAnsi="Trebuchet MS"/>
              <w:b/>
              <w:color w:val="7030A0"/>
              <w:sz w:val="16"/>
              <w:szCs w:val="16"/>
              <w:lang w:val="en-US" w:eastAsia="en-US"/>
            </w:rPr>
            <w:t>www.iepcjalisco.org.mx</w:t>
          </w:r>
        </w:p>
      </w:tc>
    </w:tr>
    <w:tr w:rsidR="00D2734E" w:rsidRPr="00D2734E" w14:paraId="1059107A" w14:textId="77777777" w:rsidTr="00212CD7">
      <w:trPr>
        <w:jc w:val="center"/>
      </w:trPr>
      <w:tc>
        <w:tcPr>
          <w:tcW w:w="8828" w:type="dxa"/>
          <w:shd w:val="clear" w:color="auto" w:fill="auto"/>
        </w:tcPr>
        <w:p w14:paraId="67AA6E5F" w14:textId="77777777" w:rsidR="00D2734E" w:rsidRPr="00D2734E" w:rsidRDefault="00D2734E" w:rsidP="00D2734E">
          <w:pPr>
            <w:tabs>
              <w:tab w:val="left" w:pos="1545"/>
            </w:tabs>
            <w:spacing w:after="0" w:line="240" w:lineRule="auto"/>
            <w:jc w:val="right"/>
            <w:rPr>
              <w:rFonts w:ascii="Trebuchet MS" w:eastAsia="Calibri" w:hAnsi="Trebuchet MS"/>
              <w:sz w:val="16"/>
              <w:szCs w:val="16"/>
              <w:lang w:eastAsia="en-US"/>
            </w:rPr>
          </w:pPr>
          <w:r w:rsidRPr="00D2734E">
            <w:rPr>
              <w:rFonts w:ascii="Trebuchet MS" w:eastAsia="Calibri" w:hAnsi="Trebuchet MS" w:cs="Arial"/>
              <w:sz w:val="16"/>
              <w:szCs w:val="16"/>
              <w:lang w:eastAsia="en-US"/>
            </w:rPr>
            <w:t xml:space="preserve">Página </w:t>
          </w:r>
          <w:r w:rsidRPr="00D2734E">
            <w:rPr>
              <w:rFonts w:ascii="Trebuchet MS" w:eastAsia="Calibri" w:hAnsi="Trebuchet MS" w:cs="Arial"/>
              <w:sz w:val="16"/>
              <w:szCs w:val="16"/>
              <w:lang w:eastAsia="en-US"/>
            </w:rPr>
            <w:fldChar w:fldCharType="begin"/>
          </w:r>
          <w:r w:rsidRPr="00D2734E">
            <w:rPr>
              <w:rFonts w:ascii="Trebuchet MS" w:eastAsia="Calibri" w:hAnsi="Trebuchet MS" w:cs="Arial"/>
              <w:sz w:val="16"/>
              <w:szCs w:val="16"/>
              <w:lang w:eastAsia="en-US"/>
            </w:rPr>
            <w:instrText xml:space="preserve"> PAGE </w:instrText>
          </w:r>
          <w:r w:rsidRPr="00D2734E">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2</w:t>
          </w:r>
          <w:r w:rsidRPr="00D2734E">
            <w:rPr>
              <w:rFonts w:ascii="Trebuchet MS" w:eastAsia="Calibri" w:hAnsi="Trebuchet MS" w:cs="Arial"/>
              <w:sz w:val="16"/>
              <w:szCs w:val="16"/>
              <w:lang w:eastAsia="en-US"/>
            </w:rPr>
            <w:fldChar w:fldCharType="end"/>
          </w:r>
          <w:r w:rsidRPr="00D2734E">
            <w:rPr>
              <w:rFonts w:ascii="Trebuchet MS" w:eastAsia="Calibri" w:hAnsi="Trebuchet MS" w:cs="Arial"/>
              <w:sz w:val="16"/>
              <w:szCs w:val="16"/>
              <w:lang w:eastAsia="en-US"/>
            </w:rPr>
            <w:t xml:space="preserve"> de </w:t>
          </w:r>
          <w:r w:rsidRPr="00D2734E">
            <w:rPr>
              <w:rFonts w:ascii="Trebuchet MS" w:eastAsia="Calibri" w:hAnsi="Trebuchet MS" w:cs="Arial"/>
              <w:sz w:val="16"/>
              <w:szCs w:val="16"/>
              <w:lang w:eastAsia="en-US"/>
            </w:rPr>
            <w:fldChar w:fldCharType="begin"/>
          </w:r>
          <w:r w:rsidRPr="00D2734E">
            <w:rPr>
              <w:rFonts w:ascii="Trebuchet MS" w:eastAsia="Calibri" w:hAnsi="Trebuchet MS" w:cs="Arial"/>
              <w:sz w:val="16"/>
              <w:szCs w:val="16"/>
              <w:lang w:eastAsia="en-US"/>
            </w:rPr>
            <w:instrText xml:space="preserve"> NUMPAGES </w:instrText>
          </w:r>
          <w:r w:rsidRPr="00D2734E">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17</w:t>
          </w:r>
          <w:r w:rsidRPr="00D2734E">
            <w:rPr>
              <w:rFonts w:ascii="Trebuchet MS" w:eastAsia="Calibri" w:hAnsi="Trebuchet MS" w:cs="Arial"/>
              <w:sz w:val="16"/>
              <w:szCs w:val="16"/>
              <w:lang w:eastAsia="en-US"/>
            </w:rPr>
            <w:fldChar w:fldCharType="end"/>
          </w:r>
        </w:p>
      </w:tc>
    </w:tr>
  </w:tbl>
  <w:p w14:paraId="09157078" w14:textId="77777777" w:rsidR="00187638" w:rsidRDefault="006067C3" w:rsidP="002D776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D18E6" w14:textId="77777777" w:rsidR="006067C3" w:rsidRDefault="006067C3" w:rsidP="00A60BD4">
      <w:pPr>
        <w:spacing w:after="0" w:line="240" w:lineRule="auto"/>
      </w:pPr>
      <w:r>
        <w:separator/>
      </w:r>
    </w:p>
  </w:footnote>
  <w:footnote w:type="continuationSeparator" w:id="0">
    <w:p w14:paraId="1E9E5A96" w14:textId="77777777" w:rsidR="006067C3" w:rsidRDefault="006067C3" w:rsidP="00A60BD4">
      <w:pPr>
        <w:spacing w:after="0" w:line="240" w:lineRule="auto"/>
      </w:pPr>
      <w:r>
        <w:continuationSeparator/>
      </w:r>
    </w:p>
  </w:footnote>
  <w:footnote w:id="1">
    <w:p w14:paraId="6D08D891" w14:textId="77777777" w:rsidR="00A60BD4" w:rsidRPr="005219AD" w:rsidRDefault="00A60BD4" w:rsidP="00A60BD4">
      <w:pPr>
        <w:pStyle w:val="Textonotapie"/>
        <w:jc w:val="both"/>
        <w:rPr>
          <w:rFonts w:ascii="Trebuchet MS" w:hAnsi="Trebuchet MS"/>
          <w:sz w:val="16"/>
          <w:szCs w:val="16"/>
        </w:rPr>
      </w:pPr>
      <w:r w:rsidRPr="005219AD">
        <w:rPr>
          <w:rStyle w:val="Refdenotaalpie"/>
          <w:rFonts w:ascii="Trebuchet MS" w:hAnsi="Trebuchet MS"/>
          <w:sz w:val="16"/>
          <w:szCs w:val="16"/>
        </w:rPr>
        <w:footnoteRef/>
      </w:r>
      <w:r w:rsidRPr="005219AD">
        <w:rPr>
          <w:rFonts w:ascii="Trebuchet MS" w:hAnsi="Trebuchet MS"/>
          <w:sz w:val="16"/>
          <w:szCs w:val="16"/>
        </w:rPr>
        <w:t xml:space="preserve"> Todas las fechas se refieren al año do</w:t>
      </w:r>
      <w:r>
        <w:rPr>
          <w:rFonts w:ascii="Trebuchet MS" w:hAnsi="Trebuchet MS"/>
          <w:sz w:val="16"/>
          <w:szCs w:val="16"/>
        </w:rPr>
        <w:t>s mil veintiuno</w:t>
      </w:r>
      <w:r w:rsidRPr="005219AD">
        <w:rPr>
          <w:rFonts w:ascii="Trebuchet MS" w:hAnsi="Trebuchet MS"/>
          <w:sz w:val="16"/>
          <w:szCs w:val="16"/>
        </w:rPr>
        <w:t>, salvo señalamiento en particular.</w:t>
      </w:r>
    </w:p>
  </w:footnote>
  <w:footnote w:id="2">
    <w:p w14:paraId="07692E9C" w14:textId="77777777" w:rsidR="00A60BD4" w:rsidRPr="00F33234" w:rsidRDefault="00A60BD4" w:rsidP="00A60BD4">
      <w:pPr>
        <w:pStyle w:val="Textonotapie"/>
        <w:jc w:val="both"/>
        <w:rPr>
          <w:lang w:val="es-ES"/>
        </w:rPr>
      </w:pPr>
      <w:r w:rsidRPr="005219AD">
        <w:rPr>
          <w:rStyle w:val="Refdenotaalpie"/>
          <w:rFonts w:ascii="Trebuchet MS" w:hAnsi="Trebuchet MS"/>
          <w:sz w:val="16"/>
          <w:szCs w:val="16"/>
        </w:rPr>
        <w:footnoteRef/>
      </w:r>
      <w:r w:rsidRPr="005219AD">
        <w:rPr>
          <w:rFonts w:ascii="Trebuchet MS" w:hAnsi="Trebuchet MS"/>
          <w:sz w:val="16"/>
          <w:szCs w:val="16"/>
        </w:rPr>
        <w:t xml:space="preserve"> </w:t>
      </w:r>
      <w:r w:rsidRPr="005219AD">
        <w:rPr>
          <w:rFonts w:ascii="Trebuchet MS" w:hAnsi="Trebuchet MS"/>
          <w:sz w:val="16"/>
          <w:szCs w:val="16"/>
          <w:lang w:val="es-ES"/>
        </w:rPr>
        <w:t>En lo sucesivo, el Instituto.</w:t>
      </w:r>
    </w:p>
  </w:footnote>
  <w:footnote w:id="3">
    <w:p w14:paraId="64503720" w14:textId="49E2C4CE" w:rsidR="00801EA3" w:rsidRDefault="00801EA3">
      <w:pPr>
        <w:pStyle w:val="Textonotapie"/>
      </w:pPr>
      <w:r>
        <w:rPr>
          <w:rStyle w:val="Refdenotaalpie"/>
        </w:rPr>
        <w:footnoteRef/>
      </w:r>
      <w:r>
        <w:t xml:space="preserve"> Véase SUP-REP-18/2016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95A57" w14:textId="77777777" w:rsidR="005E496D" w:rsidRDefault="004170AF" w:rsidP="005E496D">
    <w:pPr>
      <w:pStyle w:val="Encabezado"/>
      <w:rPr>
        <w:noProof/>
        <w:lang w:val="es-MX" w:eastAsia="es-MX"/>
      </w:rPr>
    </w:pPr>
    <w:r>
      <w:rPr>
        <w:noProof/>
        <w:lang w:val="es-MX" w:eastAsia="es-MX"/>
      </w:rPr>
      <w:tab/>
    </w:r>
  </w:p>
  <w:tbl>
    <w:tblPr>
      <w:tblW w:w="0" w:type="auto"/>
      <w:tblLook w:val="04A0" w:firstRow="1" w:lastRow="0" w:firstColumn="1" w:lastColumn="0" w:noHBand="0" w:noVBand="1"/>
    </w:tblPr>
    <w:tblGrid>
      <w:gridCol w:w="4434"/>
      <w:gridCol w:w="4406"/>
    </w:tblGrid>
    <w:tr w:rsidR="005E496D" w14:paraId="1A2523F7" w14:textId="77777777" w:rsidTr="00BE6DAB">
      <w:trPr>
        <w:trHeight w:val="1265"/>
      </w:trPr>
      <w:tc>
        <w:tcPr>
          <w:tcW w:w="4490" w:type="dxa"/>
          <w:shd w:val="clear" w:color="auto" w:fill="auto"/>
        </w:tcPr>
        <w:p w14:paraId="396BC45A" w14:textId="77777777" w:rsidR="005E496D" w:rsidRPr="00BE6DAB" w:rsidRDefault="00A60BD4" w:rsidP="005E496D">
          <w:pPr>
            <w:pStyle w:val="Encabezado"/>
            <w:rPr>
              <w:noProof/>
              <w:lang w:val="es-MX" w:eastAsia="es-MX"/>
            </w:rPr>
          </w:pPr>
          <w:r>
            <w:rPr>
              <w:noProof/>
              <w:lang w:val="es-MX" w:eastAsia="es-MX"/>
            </w:rPr>
            <w:drawing>
              <wp:inline distT="0" distB="0" distL="0" distR="0" wp14:anchorId="5C568B2C" wp14:editId="7F25F71D">
                <wp:extent cx="1390650" cy="733425"/>
                <wp:effectExtent l="0" t="0" r="0" b="9525"/>
                <wp:docPr id="8" name="Imagen 8"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90" w:type="dxa"/>
          <w:shd w:val="clear" w:color="auto" w:fill="auto"/>
        </w:tcPr>
        <w:p w14:paraId="76587733" w14:textId="6007FE1D" w:rsidR="00D95A76" w:rsidRPr="004A28BF" w:rsidRDefault="00C95C87" w:rsidP="00336D1D">
          <w:pPr>
            <w:pStyle w:val="Sinespaciado"/>
            <w:ind w:left="-431"/>
            <w:jc w:val="right"/>
            <w:rPr>
              <w:rFonts w:ascii="Trebuchet MS" w:hAnsi="Trebuchet MS" w:cs="Arial"/>
              <w:b/>
            </w:rPr>
          </w:pPr>
          <w:r w:rsidRPr="00D2734E">
            <w:rPr>
              <w:rFonts w:ascii="Trebuchet MS" w:hAnsi="Trebuchet MS" w:cs="Arial"/>
              <w:b/>
            </w:rPr>
            <w:t>Resolución No. RCQD-IEPC-</w:t>
          </w:r>
          <w:r w:rsidR="00D2734E" w:rsidRPr="00D2734E">
            <w:rPr>
              <w:rFonts w:ascii="Trebuchet MS" w:hAnsi="Trebuchet MS" w:cs="Arial"/>
              <w:b/>
            </w:rPr>
            <w:t>127-</w:t>
          </w:r>
          <w:r w:rsidR="004170AF">
            <w:rPr>
              <w:rFonts w:ascii="Trebuchet MS" w:hAnsi="Trebuchet MS" w:cs="Arial"/>
              <w:b/>
            </w:rPr>
            <w:t>2021</w:t>
          </w:r>
        </w:p>
        <w:p w14:paraId="3AE1DCCF" w14:textId="77777777" w:rsidR="00D95A76" w:rsidRPr="00DF5163" w:rsidRDefault="004170AF" w:rsidP="00D95A76">
          <w:pPr>
            <w:pStyle w:val="Sinespaciado"/>
            <w:jc w:val="right"/>
            <w:rPr>
              <w:rFonts w:ascii="Trebuchet MS" w:hAnsi="Trebuchet MS" w:cs="Arial"/>
              <w:b/>
            </w:rPr>
          </w:pPr>
          <w:r w:rsidRPr="00DF5163">
            <w:rPr>
              <w:rFonts w:ascii="Trebuchet MS" w:hAnsi="Trebuchet MS" w:cs="Arial"/>
              <w:b/>
            </w:rPr>
            <w:t xml:space="preserve">Comisión de Quejas y Denuncias </w:t>
          </w:r>
        </w:p>
        <w:p w14:paraId="05E0BFA7" w14:textId="6D9D79DE" w:rsidR="005E496D" w:rsidRPr="00D95A76" w:rsidRDefault="00A60BD4" w:rsidP="00527806">
          <w:pPr>
            <w:pStyle w:val="Sinespaciado"/>
            <w:jc w:val="right"/>
            <w:rPr>
              <w:rFonts w:ascii="Trebuchet MS" w:hAnsi="Trebuchet MS" w:cs="Arial"/>
              <w:b/>
            </w:rPr>
          </w:pPr>
          <w:r>
            <w:rPr>
              <w:rFonts w:ascii="Trebuchet MS" w:hAnsi="Trebuchet MS" w:cs="Arial"/>
              <w:b/>
            </w:rPr>
            <w:t>Expediente PSE-QUEJA-</w:t>
          </w:r>
          <w:r w:rsidR="00336D1D">
            <w:rPr>
              <w:rFonts w:ascii="Trebuchet MS" w:hAnsi="Trebuchet MS" w:cs="Arial"/>
              <w:b/>
            </w:rPr>
            <w:t>35</w:t>
          </w:r>
          <w:r w:rsidR="00527806">
            <w:rPr>
              <w:rFonts w:ascii="Trebuchet MS" w:hAnsi="Trebuchet MS" w:cs="Arial"/>
              <w:b/>
            </w:rPr>
            <w:t>0</w:t>
          </w:r>
          <w:r w:rsidR="004170AF">
            <w:rPr>
              <w:rFonts w:ascii="Trebuchet MS" w:hAnsi="Trebuchet MS" w:cs="Arial"/>
              <w:b/>
            </w:rPr>
            <w:t>/2021</w:t>
          </w:r>
        </w:p>
      </w:tc>
    </w:tr>
  </w:tbl>
  <w:p w14:paraId="1DE17A59" w14:textId="77777777" w:rsidR="00187638" w:rsidRPr="002E0F38" w:rsidRDefault="004170AF" w:rsidP="005E496D">
    <w:pPr>
      <w:pStyle w:val="Encabezado"/>
      <w:rPr>
        <w:rFonts w:ascii="Trebuchet MS" w:hAnsi="Trebuchet MS" w:cs="Arial"/>
        <w:b/>
      </w:rPr>
    </w:pPr>
    <w:r>
      <w:rPr>
        <w:noProof/>
        <w:lang w:val="es-MX" w:eastAsia="es-MX"/>
      </w:rPr>
      <w:tab/>
    </w:r>
  </w:p>
  <w:p w14:paraId="6E1F63F9" w14:textId="77777777" w:rsidR="00187638" w:rsidRPr="00294624" w:rsidRDefault="006067C3" w:rsidP="00294624">
    <w:pPr>
      <w:pStyle w:val="Sinespaciado"/>
      <w:jc w:val="right"/>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0239"/>
    <w:multiLevelType w:val="hybridMultilevel"/>
    <w:tmpl w:val="FC700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6953B2"/>
    <w:multiLevelType w:val="hybridMultilevel"/>
    <w:tmpl w:val="32B21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0EF1900"/>
    <w:multiLevelType w:val="hybridMultilevel"/>
    <w:tmpl w:val="6EC4F624"/>
    <w:lvl w:ilvl="0" w:tplc="DA2C7596">
      <w:start w:val="1"/>
      <w:numFmt w:val="lowerLetter"/>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DB3C7B"/>
    <w:multiLevelType w:val="hybridMultilevel"/>
    <w:tmpl w:val="E88CDA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B70E12"/>
    <w:multiLevelType w:val="hybridMultilevel"/>
    <w:tmpl w:val="B6D6D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8"/>
  </w:num>
  <w:num w:numId="5">
    <w:abstractNumId w:val="2"/>
  </w:num>
  <w:num w:numId="6">
    <w:abstractNumId w:val="5"/>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BD4"/>
    <w:rsid w:val="00005B42"/>
    <w:rsid w:val="000619E5"/>
    <w:rsid w:val="000977AB"/>
    <w:rsid w:val="001229E4"/>
    <w:rsid w:val="00150A0E"/>
    <w:rsid w:val="00161E4F"/>
    <w:rsid w:val="00192041"/>
    <w:rsid w:val="00197DF5"/>
    <w:rsid w:val="00217298"/>
    <w:rsid w:val="0023382A"/>
    <w:rsid w:val="00280B82"/>
    <w:rsid w:val="0028670E"/>
    <w:rsid w:val="00336D1D"/>
    <w:rsid w:val="00384360"/>
    <w:rsid w:val="003843E2"/>
    <w:rsid w:val="003D2E1E"/>
    <w:rsid w:val="00407F6A"/>
    <w:rsid w:val="004170AF"/>
    <w:rsid w:val="00471563"/>
    <w:rsid w:val="00480F3B"/>
    <w:rsid w:val="0048390F"/>
    <w:rsid w:val="00486369"/>
    <w:rsid w:val="00494EE3"/>
    <w:rsid w:val="004A7CB6"/>
    <w:rsid w:val="004B22CA"/>
    <w:rsid w:val="004D2F7F"/>
    <w:rsid w:val="0050078B"/>
    <w:rsid w:val="0052261D"/>
    <w:rsid w:val="00527806"/>
    <w:rsid w:val="00533EC8"/>
    <w:rsid w:val="00553A7C"/>
    <w:rsid w:val="00560B02"/>
    <w:rsid w:val="00582BE5"/>
    <w:rsid w:val="005D0F8D"/>
    <w:rsid w:val="005D266F"/>
    <w:rsid w:val="006067C3"/>
    <w:rsid w:val="00614525"/>
    <w:rsid w:val="006E4A22"/>
    <w:rsid w:val="006E52C2"/>
    <w:rsid w:val="006F0302"/>
    <w:rsid w:val="006F0F28"/>
    <w:rsid w:val="006F72CE"/>
    <w:rsid w:val="00704ACC"/>
    <w:rsid w:val="00720E11"/>
    <w:rsid w:val="00746C2A"/>
    <w:rsid w:val="007749A2"/>
    <w:rsid w:val="007750BB"/>
    <w:rsid w:val="00786F11"/>
    <w:rsid w:val="007B15E0"/>
    <w:rsid w:val="007C7B4D"/>
    <w:rsid w:val="007D6D96"/>
    <w:rsid w:val="00801EA3"/>
    <w:rsid w:val="008334C5"/>
    <w:rsid w:val="0088657E"/>
    <w:rsid w:val="008C7464"/>
    <w:rsid w:val="0093177C"/>
    <w:rsid w:val="00952E99"/>
    <w:rsid w:val="00A01A72"/>
    <w:rsid w:val="00A60BD4"/>
    <w:rsid w:val="00AC008C"/>
    <w:rsid w:val="00AD60F4"/>
    <w:rsid w:val="00B17879"/>
    <w:rsid w:val="00B35086"/>
    <w:rsid w:val="00B43D8E"/>
    <w:rsid w:val="00C27A95"/>
    <w:rsid w:val="00C31634"/>
    <w:rsid w:val="00C43BB9"/>
    <w:rsid w:val="00C70192"/>
    <w:rsid w:val="00C82D8D"/>
    <w:rsid w:val="00C95C87"/>
    <w:rsid w:val="00CB15A7"/>
    <w:rsid w:val="00CE6E2E"/>
    <w:rsid w:val="00D030B3"/>
    <w:rsid w:val="00D2734E"/>
    <w:rsid w:val="00D33EE1"/>
    <w:rsid w:val="00D74C0D"/>
    <w:rsid w:val="00DB25E4"/>
    <w:rsid w:val="00DE0397"/>
    <w:rsid w:val="00DF1A89"/>
    <w:rsid w:val="00E470DC"/>
    <w:rsid w:val="00E639A8"/>
    <w:rsid w:val="00EA2EA0"/>
    <w:rsid w:val="00EB2465"/>
    <w:rsid w:val="00ED7E9E"/>
    <w:rsid w:val="00EF1536"/>
    <w:rsid w:val="00F14195"/>
    <w:rsid w:val="00F50D2B"/>
    <w:rsid w:val="00F54250"/>
    <w:rsid w:val="00F80A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80BC2"/>
  <w15:docId w15:val="{A1C7A016-BEF9-4A62-BA1F-98FA1CBF7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BD4"/>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A60BD4"/>
    <w:pPr>
      <w:tabs>
        <w:tab w:val="center" w:pos="4419"/>
        <w:tab w:val="right" w:pos="8838"/>
      </w:tabs>
      <w:spacing w:after="0" w:line="240" w:lineRule="auto"/>
    </w:pPr>
    <w:rPr>
      <w:sz w:val="20"/>
      <w:szCs w:val="20"/>
      <w:lang w:eastAsia="es-ES"/>
    </w:rPr>
  </w:style>
  <w:style w:type="character" w:customStyle="1" w:styleId="PiedepginaCar">
    <w:name w:val="Pie de página Car"/>
    <w:basedOn w:val="Fuentedeprrafopredeter"/>
    <w:link w:val="Piedepgina"/>
    <w:uiPriority w:val="99"/>
    <w:rsid w:val="00A60BD4"/>
    <w:rPr>
      <w:rFonts w:ascii="Calibri" w:eastAsia="Times New Roman" w:hAnsi="Calibri" w:cs="Times New Roman"/>
      <w:sz w:val="20"/>
      <w:szCs w:val="20"/>
      <w:lang w:eastAsia="es-ES"/>
    </w:rPr>
  </w:style>
  <w:style w:type="character" w:styleId="Nmerodepgina">
    <w:name w:val="page number"/>
    <w:uiPriority w:val="99"/>
    <w:rsid w:val="00A60BD4"/>
    <w:rPr>
      <w:rFonts w:cs="Times New Roman"/>
    </w:rPr>
  </w:style>
  <w:style w:type="paragraph" w:styleId="Encabezado">
    <w:name w:val="header"/>
    <w:basedOn w:val="Normal"/>
    <w:link w:val="EncabezadoCar"/>
    <w:uiPriority w:val="99"/>
    <w:rsid w:val="00A60BD4"/>
    <w:pPr>
      <w:tabs>
        <w:tab w:val="center" w:pos="4419"/>
        <w:tab w:val="right" w:pos="8838"/>
      </w:tabs>
      <w:spacing w:after="0" w:line="240" w:lineRule="auto"/>
    </w:pPr>
    <w:rPr>
      <w:rFonts w:ascii="Arial" w:hAnsi="Arial"/>
      <w:sz w:val="24"/>
      <w:szCs w:val="24"/>
      <w:lang w:val="es-ES" w:eastAsia="es-ES"/>
    </w:rPr>
  </w:style>
  <w:style w:type="character" w:customStyle="1" w:styleId="EncabezadoCar">
    <w:name w:val="Encabezado Car"/>
    <w:basedOn w:val="Fuentedeprrafopredeter"/>
    <w:link w:val="Encabezado"/>
    <w:uiPriority w:val="99"/>
    <w:rsid w:val="00A60BD4"/>
    <w:rPr>
      <w:rFonts w:ascii="Arial" w:eastAsia="Times New Roman" w:hAnsi="Arial" w:cs="Times New Roman"/>
      <w:sz w:val="24"/>
      <w:szCs w:val="24"/>
      <w:lang w:val="es-ES" w:eastAsia="es-ES"/>
    </w:rPr>
  </w:style>
  <w:style w:type="paragraph" w:styleId="Prrafodelista">
    <w:name w:val="List Paragraph"/>
    <w:basedOn w:val="Normal"/>
    <w:uiPriority w:val="34"/>
    <w:qFormat/>
    <w:rsid w:val="00A60BD4"/>
    <w:pPr>
      <w:ind w:left="720"/>
      <w:contextualSpacing/>
    </w:pPr>
  </w:style>
  <w:style w:type="character" w:customStyle="1" w:styleId="SinespaciadoCar">
    <w:name w:val="Sin espaciado Car"/>
    <w:link w:val="Sinespaciado"/>
    <w:uiPriority w:val="1"/>
    <w:locked/>
    <w:rsid w:val="00A60BD4"/>
  </w:style>
  <w:style w:type="paragraph" w:styleId="Sinespaciado">
    <w:name w:val="No Spacing"/>
    <w:basedOn w:val="Normal"/>
    <w:link w:val="SinespaciadoCar"/>
    <w:uiPriority w:val="1"/>
    <w:qFormat/>
    <w:rsid w:val="00A60BD4"/>
    <w:pPr>
      <w:spacing w:after="0" w:line="240" w:lineRule="auto"/>
    </w:pPr>
    <w:rPr>
      <w:rFonts w:asciiTheme="minorHAnsi" w:eastAsiaTheme="minorHAnsi" w:hAnsiTheme="minorHAnsi" w:cstheme="minorBidi"/>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A60BD4"/>
    <w:pPr>
      <w:spacing w:after="0" w:line="240" w:lineRule="auto"/>
    </w:pPr>
    <w:rPr>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A60BD4"/>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link w:val="4GChar"/>
    <w:uiPriority w:val="99"/>
    <w:qFormat/>
    <w:rsid w:val="00A60BD4"/>
    <w:rPr>
      <w:vertAlign w:val="superscript"/>
    </w:rPr>
  </w:style>
  <w:style w:type="character" w:styleId="Hipervnculo">
    <w:name w:val="Hyperlink"/>
    <w:uiPriority w:val="99"/>
    <w:rsid w:val="00A60BD4"/>
    <w:rPr>
      <w:rFonts w:cs="Times New Roman"/>
      <w:color w:val="0000FF"/>
      <w:u w:val="single"/>
    </w:rPr>
  </w:style>
  <w:style w:type="paragraph" w:styleId="Subttulo">
    <w:name w:val="Subtitle"/>
    <w:basedOn w:val="Normal"/>
    <w:next w:val="Normal"/>
    <w:link w:val="SubttuloCar"/>
    <w:uiPriority w:val="99"/>
    <w:qFormat/>
    <w:rsid w:val="00A60BD4"/>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99"/>
    <w:rsid w:val="00A60BD4"/>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60BD4"/>
    <w:pPr>
      <w:spacing w:after="0" w:line="240" w:lineRule="auto"/>
      <w:jc w:val="both"/>
    </w:pPr>
    <w:rPr>
      <w:rFonts w:asciiTheme="minorHAnsi" w:eastAsiaTheme="minorHAnsi" w:hAnsiTheme="minorHAnsi" w:cstheme="minorBidi"/>
      <w:vertAlign w:val="superscript"/>
      <w:lang w:eastAsia="en-US"/>
    </w:rPr>
  </w:style>
  <w:style w:type="paragraph" w:styleId="Textodeglobo">
    <w:name w:val="Balloon Text"/>
    <w:basedOn w:val="Normal"/>
    <w:link w:val="TextodegloboCar"/>
    <w:uiPriority w:val="99"/>
    <w:semiHidden/>
    <w:unhideWhenUsed/>
    <w:rsid w:val="00A60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0BD4"/>
    <w:rPr>
      <w:rFonts w:ascii="Tahoma" w:eastAsia="Times New Roman" w:hAnsi="Tahoma" w:cs="Tahoma"/>
      <w:sz w:val="16"/>
      <w:szCs w:val="16"/>
      <w:lang w:eastAsia="es-MX"/>
    </w:rPr>
  </w:style>
  <w:style w:type="table" w:styleId="Tablaconcuadrcula">
    <w:name w:val="Table Grid"/>
    <w:basedOn w:val="Tablanormal"/>
    <w:uiPriority w:val="59"/>
    <w:rsid w:val="006E4A22"/>
    <w:pPr>
      <w:spacing w:after="0" w:line="240" w:lineRule="auto"/>
    </w:pPr>
    <w:rPr>
      <w:rFonts w:ascii="Calibri" w:eastAsia="Calibri" w:hAnsi="Calibri"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314553180176256" TargetMode="External"/><Relationship Id="rId13" Type="http://schemas.openxmlformats.org/officeDocument/2006/relationships/hyperlink" Target="https://www.facebook.com/CableNoticiasJalisco/videos/314553180176256"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facebook.com/CableNoticiasJalisco/videos/314553180176256" TargetMode="External"/><Relationship Id="rId10" Type="http://schemas.openxmlformats.org/officeDocument/2006/relationships/hyperlink" Target="https://www.facebook.com/watch/?v=31455318017625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CableNoticiasJalisco/videos/314553180176256" TargetMode="External"/><Relationship Id="rId14" Type="http://schemas.openxmlformats.org/officeDocument/2006/relationships/hyperlink" Target="https://www.facebook.com/watch/?v=3145531801762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A8864-E3A6-4BFD-ADDD-4104DE49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5138</Words>
  <Characters>28260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IEPC-USUARIO</cp:lastModifiedBy>
  <cp:revision>3</cp:revision>
  <dcterms:created xsi:type="dcterms:W3CDTF">2021-06-16T22:32:00Z</dcterms:created>
  <dcterms:modified xsi:type="dcterms:W3CDTF">2021-06-18T17:26:00Z</dcterms:modified>
</cp:coreProperties>
</file>