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556C6B" w:rsidRDefault="00580713" w:rsidP="009D3E7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188" w:line="232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Siendo las 12:00 </w:t>
      </w:r>
      <w:r w:rsidRPr="00556C6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doce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horas del </w:t>
      </w:r>
      <w:r w:rsidRPr="00556C6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7C44BE" w:rsidRPr="00556C6B">
        <w:rPr>
          <w:rFonts w:ascii="Trebuchet MS" w:eastAsiaTheme="minorEastAsia" w:hAnsi="Trebuchet MS" w:cs="Arial Narrow"/>
          <w:color w:val="060606"/>
          <w:lang w:eastAsia="es-MX"/>
        </w:rPr>
        <w:t>19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 dieci</w:t>
      </w:r>
      <w:r w:rsidR="007C44BE"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nueve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de julio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de 2019 dos mil diecinueve, en cumplimiento a la convocatoria</w:t>
      </w:r>
      <w:r w:rsidRPr="00556C6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Pr="00556C6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spacing w:val="3"/>
          <w:lang w:eastAsia="es-MX"/>
        </w:rPr>
        <w:t>1</w:t>
      </w:r>
      <w:r w:rsidR="00B16211" w:rsidRPr="00556C6B">
        <w:rPr>
          <w:rFonts w:ascii="Trebuchet MS" w:eastAsiaTheme="minorEastAsia" w:hAnsi="Trebuchet MS" w:cs="Arial Narrow"/>
          <w:color w:val="060606"/>
          <w:spacing w:val="3"/>
          <w:lang w:eastAsia="es-MX"/>
        </w:rPr>
        <w:t>8</w:t>
      </w:r>
      <w:r w:rsidRPr="00556C6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dieci</w:t>
      </w:r>
      <w:r w:rsidR="00B16211"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ocho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julio</w:t>
      </w:r>
      <w:r w:rsidRPr="00556C6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2019</w:t>
      </w:r>
      <w:r w:rsidRPr="00556C6B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Pr="00556C6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Pr="00556C6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diecinueve,</w:t>
      </w:r>
      <w:r w:rsidRPr="00556C6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Pr="00556C6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556C6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556C6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556C6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340BA6" w:rsidRPr="00556C6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556C6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556C6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556C6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556C6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556C6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556C6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556C6B">
        <w:rPr>
          <w:rFonts w:ascii="Trebuchet MS" w:eastAsiaTheme="minorEastAsia" w:hAnsi="Trebuchet MS" w:cs="Arial Narrow"/>
          <w:color w:val="060606"/>
          <w:lang w:eastAsia="es-MX"/>
        </w:rPr>
        <w:t>Jalisco, ubicado en el número 1228 mil doscientos veintiocho de la calle Paseo del Prado, en la colonia Lomas del Valle de la ciudad de Guadalajara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Pr="00556C6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Pr="00556C6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Pr="00556C6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Pr="00556C6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Pr="00556C6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instituto,</w:t>
      </w:r>
      <w:r w:rsidRPr="00556C6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Pr="00556C6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Pr="00556C6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Pr="00556C6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spacing w:val="-5"/>
          <w:lang w:eastAsia="es-MX"/>
        </w:rPr>
        <w:t>llevar</w:t>
      </w:r>
      <w:r w:rsidRPr="00556C6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Pr="00556C6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cabo</w:t>
      </w:r>
      <w:r w:rsidRPr="00556C6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Pr="00556C6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B726C6" w:rsidRPr="00556C6B">
        <w:rPr>
          <w:rFonts w:ascii="Trebuchet MS" w:eastAsiaTheme="minorEastAsia" w:hAnsi="Trebuchet MS" w:cs="Arial Narrow"/>
          <w:color w:val="060606"/>
          <w:u w:val="thick" w:color="1C171C"/>
          <w:lang w:eastAsia="es-MX"/>
        </w:rPr>
        <w:t>tercera</w:t>
      </w:r>
      <w:r w:rsidRPr="00556C6B">
        <w:rPr>
          <w:rFonts w:ascii="Trebuchet MS" w:eastAsiaTheme="minorEastAsia" w:hAnsi="Trebuchet MS" w:cs="Arial Narrow"/>
          <w:color w:val="060606"/>
          <w:spacing w:val="-16"/>
          <w:u w:val="thick" w:color="1C171C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u w:val="thick" w:color="1C171C"/>
          <w:lang w:eastAsia="es-MX"/>
        </w:rPr>
        <w:t>sesión</w:t>
      </w:r>
      <w:r w:rsidRPr="00556C6B">
        <w:rPr>
          <w:rFonts w:ascii="Trebuchet MS" w:eastAsiaTheme="minorEastAsia" w:hAnsi="Trebuchet MS" w:cs="Arial Narrow"/>
          <w:color w:val="060606"/>
          <w:spacing w:val="-16"/>
          <w:u w:val="thick" w:color="1C171C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u w:val="thick" w:color="1C171C"/>
          <w:lang w:eastAsia="es-MX"/>
        </w:rPr>
        <w:t>extraordinaria</w:t>
      </w:r>
      <w:r w:rsidRPr="00556C6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Pr="00556C6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Pr="00556C6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Pr="00556C6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Pr="00556C6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Pr="00556C6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Pr="00556C6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Pr="00556C6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Pr="00556C6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Pr="00556C6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Pr="00556C6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Pr="00556C6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Pr="00556C6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580713" w:rsidRPr="00556C6B" w:rsidRDefault="00580713" w:rsidP="009D3E7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3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556C6B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580713" w:rsidRPr="00556C6B" w:rsidRDefault="00580713" w:rsidP="000F74DE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9" w:line="286" w:lineRule="exact"/>
        <w:ind w:left="0" w:hanging="284"/>
        <w:jc w:val="both"/>
        <w:rPr>
          <w:rFonts w:ascii="Trebuchet MS" w:eastAsiaTheme="minorEastAsia" w:hAnsi="Trebuchet MS" w:cs="Arial Narrow"/>
          <w:color w:val="070707"/>
          <w:lang w:eastAsia="es-MX"/>
        </w:rPr>
      </w:pPr>
      <w:r w:rsidRPr="00556C6B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556C6B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580713" w:rsidRPr="00556C6B" w:rsidRDefault="00580713" w:rsidP="000F74DE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0" w:lineRule="exact"/>
        <w:ind w:left="0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556C6B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556C6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3C1868" w:rsidRPr="00556C6B" w:rsidRDefault="00580713" w:rsidP="000F74DE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2" w:lineRule="exact"/>
        <w:ind w:left="0" w:hanging="284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556C6B">
        <w:rPr>
          <w:rFonts w:ascii="Trebuchet MS" w:eastAsiaTheme="minorEastAsia" w:hAnsi="Trebuchet MS" w:cs="Arial Narrow"/>
          <w:color w:val="050505"/>
          <w:lang w:eastAsia="es-MX"/>
        </w:rPr>
        <w:t>Discusión</w:t>
      </w:r>
      <w:r w:rsidRPr="00556C6B">
        <w:rPr>
          <w:rFonts w:ascii="Trebuchet MS" w:eastAsiaTheme="minorEastAsia" w:hAnsi="Trebuchet MS" w:cs="Arial Narrow"/>
          <w:color w:val="050505"/>
          <w:spacing w:val="-6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y</w:t>
      </w:r>
      <w:r w:rsidRPr="00556C6B">
        <w:rPr>
          <w:rFonts w:ascii="Trebuchet MS" w:eastAsiaTheme="minorEastAsia" w:hAnsi="Trebuchet MS" w:cs="Arial Narrow"/>
          <w:color w:val="050505"/>
          <w:spacing w:val="-10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en</w:t>
      </w:r>
      <w:r w:rsidRPr="00556C6B">
        <w:rPr>
          <w:rFonts w:ascii="Trebuchet MS" w:eastAsiaTheme="minorEastAsia" w:hAnsi="Trebuchet MS" w:cs="Arial Narrow"/>
          <w:color w:val="050505"/>
          <w:spacing w:val="-7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spacing w:val="-3"/>
          <w:lang w:eastAsia="es-MX"/>
        </w:rPr>
        <w:t>su</w:t>
      </w:r>
      <w:r w:rsidRPr="00556C6B">
        <w:rPr>
          <w:rFonts w:ascii="Trebuchet MS" w:eastAsiaTheme="minorEastAsia" w:hAnsi="Trebuchet MS" w:cs="Arial Narrow"/>
          <w:color w:val="050505"/>
          <w:spacing w:val="-10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caso</w:t>
      </w:r>
      <w:r w:rsidRPr="00556C6B">
        <w:rPr>
          <w:rFonts w:ascii="Trebuchet MS" w:eastAsiaTheme="minorEastAsia" w:hAnsi="Trebuchet MS" w:cs="Arial Narrow"/>
          <w:color w:val="050505"/>
          <w:spacing w:val="-10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modificación</w:t>
      </w:r>
      <w:r w:rsidRPr="00556C6B">
        <w:rPr>
          <w:rFonts w:ascii="Trebuchet MS" w:eastAsiaTheme="minorEastAsia" w:hAnsi="Trebuchet MS" w:cs="Arial Narrow"/>
          <w:color w:val="050505"/>
          <w:spacing w:val="-5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spacing w:val="-3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50505"/>
          <w:spacing w:val="-4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la</w:t>
      </w:r>
      <w:r w:rsidRPr="00556C6B">
        <w:rPr>
          <w:rFonts w:ascii="Trebuchet MS" w:eastAsiaTheme="minorEastAsia" w:hAnsi="Trebuchet MS" w:cs="Arial Narrow"/>
          <w:color w:val="050505"/>
          <w:spacing w:val="-8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integración</w:t>
      </w:r>
      <w:r w:rsidRPr="00556C6B">
        <w:rPr>
          <w:rFonts w:ascii="Trebuchet MS" w:eastAsiaTheme="minorEastAsia" w:hAnsi="Trebuchet MS" w:cs="Arial Narrow"/>
          <w:color w:val="050505"/>
          <w:spacing w:val="-12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del</w:t>
      </w:r>
      <w:r w:rsidRPr="00556C6B">
        <w:rPr>
          <w:rFonts w:ascii="Trebuchet MS" w:eastAsiaTheme="minorEastAsia" w:hAnsi="Trebuchet MS" w:cs="Arial Narrow"/>
          <w:color w:val="050505"/>
          <w:spacing w:val="-5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Comité</w:t>
      </w:r>
      <w:r w:rsidRPr="00556C6B">
        <w:rPr>
          <w:rFonts w:ascii="Trebuchet MS" w:eastAsiaTheme="minorEastAsia" w:hAnsi="Trebuchet MS" w:cs="Arial Narrow"/>
          <w:color w:val="050505"/>
          <w:spacing w:val="-8"/>
          <w:lang w:eastAsia="es-MX"/>
        </w:rPr>
        <w:t xml:space="preserve"> </w:t>
      </w:r>
      <w:r w:rsidRPr="00556C6B">
        <w:rPr>
          <w:rFonts w:ascii="Trebuchet MS" w:eastAsiaTheme="minorEastAsia" w:hAnsi="Trebuchet MS" w:cs="Arial Narrow"/>
          <w:color w:val="050505"/>
          <w:lang w:eastAsia="es-MX"/>
        </w:rPr>
        <w:t>de</w:t>
      </w:r>
      <w:r w:rsidRPr="00556C6B">
        <w:rPr>
          <w:rFonts w:ascii="Trebuchet MS" w:eastAsiaTheme="minorEastAsia" w:hAnsi="Trebuchet MS" w:cs="Arial Narrow"/>
          <w:color w:val="050505"/>
          <w:spacing w:val="-9"/>
          <w:lang w:eastAsia="es-MX"/>
        </w:rPr>
        <w:t xml:space="preserve"> </w:t>
      </w:r>
      <w:r w:rsidR="003C1868" w:rsidRPr="00556C6B">
        <w:rPr>
          <w:rFonts w:ascii="Trebuchet MS" w:eastAsiaTheme="minorEastAsia" w:hAnsi="Trebuchet MS" w:cs="Arial Narrow"/>
          <w:color w:val="050505"/>
          <w:lang w:eastAsia="es-MX"/>
        </w:rPr>
        <w:t>Transparencia</w:t>
      </w:r>
    </w:p>
    <w:p w:rsidR="00397FEE" w:rsidRPr="00556C6B" w:rsidRDefault="00397FEE" w:rsidP="000F74DE">
      <w:pPr>
        <w:numPr>
          <w:ilvl w:val="0"/>
          <w:numId w:val="22"/>
        </w:numPr>
        <w:spacing w:before="100" w:beforeAutospacing="1" w:after="100" w:afterAutospacing="1" w:line="276" w:lineRule="auto"/>
        <w:ind w:left="0" w:hanging="284"/>
        <w:jc w:val="both"/>
        <w:rPr>
          <w:rFonts w:ascii="Trebuchet MS" w:hAnsi="Trebuchet MS" w:cs="Tahoma"/>
        </w:rPr>
      </w:pPr>
      <w:r w:rsidRPr="00556C6B">
        <w:rPr>
          <w:rFonts w:ascii="Trebuchet MS" w:hAnsi="Trebuchet MS" w:cs="Tahoma"/>
        </w:rPr>
        <w:t xml:space="preserve">Clasificación parcial y aprobación de las versiones públicas de diversos contratos y </w:t>
      </w:r>
      <w:r w:rsidR="000F74DE" w:rsidRPr="00556C6B">
        <w:rPr>
          <w:rFonts w:ascii="Trebuchet MS" w:hAnsi="Trebuchet MS" w:cs="Tahoma"/>
        </w:rPr>
        <w:t xml:space="preserve">un </w:t>
      </w:r>
      <w:r w:rsidRPr="00556C6B">
        <w:rPr>
          <w:rFonts w:ascii="Trebuchet MS" w:hAnsi="Trebuchet MS" w:cs="Tahoma"/>
        </w:rPr>
        <w:t>convenio celebrados en el presente año por este organismo electoral.</w:t>
      </w:r>
    </w:p>
    <w:p w:rsidR="003C1868" w:rsidRPr="00556C6B" w:rsidRDefault="003C1868" w:rsidP="000F74DE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2" w:lineRule="exact"/>
        <w:ind w:left="0" w:hanging="284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556C6B">
        <w:rPr>
          <w:rFonts w:ascii="Trebuchet MS" w:hAnsi="Trebuchet MS" w:cs="Tahoma"/>
        </w:rPr>
        <w:t>Clasificación parcial y aprobación de las versiones públicas de diversas facturas</w:t>
      </w:r>
      <w:r w:rsidR="00234366" w:rsidRPr="00556C6B">
        <w:rPr>
          <w:rFonts w:ascii="Trebuchet MS" w:hAnsi="Trebuchet MS" w:cs="Tahoma"/>
        </w:rPr>
        <w:t xml:space="preserve"> emitidas a favor de este Instituto.</w:t>
      </w:r>
      <w:r w:rsidRPr="00556C6B">
        <w:rPr>
          <w:rFonts w:ascii="Trebuchet MS" w:hAnsi="Trebuchet MS" w:cs="Tahoma"/>
        </w:rPr>
        <w:t xml:space="preserve"> </w:t>
      </w:r>
    </w:p>
    <w:p w:rsidR="003C1868" w:rsidRPr="00556C6B" w:rsidRDefault="003C1868" w:rsidP="000F74DE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2" w:lineRule="exact"/>
        <w:ind w:left="0" w:hanging="284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556C6B">
        <w:rPr>
          <w:rFonts w:ascii="Trebuchet MS" w:hAnsi="Trebuchet MS" w:cs="Tahoma"/>
        </w:rPr>
        <w:t>Clasificación parcial y aprobación de las versiones públicas del memorándum 019/2019, de Presidenc</w:t>
      </w:r>
      <w:bookmarkStart w:id="0" w:name="_GoBack"/>
      <w:bookmarkEnd w:id="0"/>
      <w:r w:rsidRPr="00556C6B">
        <w:rPr>
          <w:rFonts w:ascii="Trebuchet MS" w:hAnsi="Trebuchet MS" w:cs="Tahoma"/>
        </w:rPr>
        <w:t xml:space="preserve">ia y sus anexos. </w:t>
      </w:r>
    </w:p>
    <w:p w:rsidR="00754E42" w:rsidRPr="00556C6B" w:rsidRDefault="00754E42" w:rsidP="00754E4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2" w:lineRule="exact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</w:p>
    <w:tbl>
      <w:tblPr>
        <w:tblW w:w="4786" w:type="pct"/>
        <w:tblLook w:val="04A0" w:firstRow="1" w:lastRow="0" w:firstColumn="1" w:lastColumn="0" w:noHBand="0" w:noVBand="1"/>
      </w:tblPr>
      <w:tblGrid>
        <w:gridCol w:w="3335"/>
        <w:gridCol w:w="5621"/>
      </w:tblGrid>
      <w:tr w:rsidR="00A8060B" w:rsidRPr="00556C6B" w:rsidTr="005C73D0">
        <w:trPr>
          <w:trHeight w:val="570"/>
        </w:trPr>
        <w:tc>
          <w:tcPr>
            <w:tcW w:w="5000" w:type="pct"/>
            <w:gridSpan w:val="2"/>
            <w:vAlign w:val="center"/>
            <w:hideMark/>
          </w:tcPr>
          <w:p w:rsidR="00193A7B" w:rsidRPr="00556C6B" w:rsidRDefault="00A8060B" w:rsidP="009D3E7B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556C6B">
              <w:rPr>
                <w:rFonts w:ascii="Trebuchet MS" w:hAnsi="Trebuchet MS" w:cs="Arial"/>
                <w:b/>
                <w:sz w:val="22"/>
              </w:rPr>
              <w:t>LISTA DE ASISTENCIA</w:t>
            </w:r>
          </w:p>
        </w:tc>
      </w:tr>
      <w:tr w:rsidR="00193A7B" w:rsidRPr="00556C6B" w:rsidTr="00193A7B">
        <w:trPr>
          <w:trHeight w:val="422"/>
        </w:trPr>
        <w:tc>
          <w:tcPr>
            <w:tcW w:w="1862" w:type="pct"/>
            <w:vAlign w:val="center"/>
            <w:hideMark/>
          </w:tcPr>
          <w:p w:rsidR="00A8060B" w:rsidRPr="00556C6B" w:rsidRDefault="00A8060B" w:rsidP="009D3E7B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2"/>
                <w:lang w:val="es-ES"/>
              </w:rPr>
            </w:pPr>
            <w:r w:rsidRPr="00556C6B">
              <w:rPr>
                <w:rFonts w:ascii="Trebuchet MS" w:hAnsi="Trebuchet MS" w:cs="Arial"/>
                <w:bCs/>
                <w:sz w:val="22"/>
              </w:rPr>
              <w:t xml:space="preserve">Guillermo Amado Alcaraz Cross </w:t>
            </w:r>
          </w:p>
        </w:tc>
        <w:tc>
          <w:tcPr>
            <w:tcW w:w="3138" w:type="pct"/>
            <w:vAlign w:val="center"/>
            <w:hideMark/>
          </w:tcPr>
          <w:p w:rsidR="00A8060B" w:rsidRPr="00556C6B" w:rsidRDefault="00CD0A0E" w:rsidP="009B3A0E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sz w:val="22"/>
                <w:lang w:val="es-ES"/>
              </w:rPr>
            </w:pPr>
            <w:r w:rsidRPr="00556C6B">
              <w:rPr>
                <w:rFonts w:ascii="Trebuchet MS" w:hAnsi="Trebuchet MS" w:cs="Arial"/>
                <w:sz w:val="22"/>
              </w:rPr>
              <w:t xml:space="preserve">Titular del </w:t>
            </w:r>
            <w:r w:rsidR="0070402B" w:rsidRPr="00556C6B">
              <w:rPr>
                <w:rFonts w:ascii="Trebuchet MS" w:hAnsi="Trebuchet MS" w:cs="Arial"/>
                <w:sz w:val="22"/>
              </w:rPr>
              <w:t xml:space="preserve">sujeto </w:t>
            </w:r>
            <w:r w:rsidR="00A8060B" w:rsidRPr="00556C6B">
              <w:rPr>
                <w:rFonts w:ascii="Trebuchet MS" w:hAnsi="Trebuchet MS" w:cs="Arial"/>
                <w:sz w:val="22"/>
              </w:rPr>
              <w:t>obligado</w:t>
            </w:r>
            <w:r w:rsidR="0002309A" w:rsidRPr="00556C6B">
              <w:rPr>
                <w:rFonts w:ascii="Trebuchet MS" w:hAnsi="Trebuchet MS" w:cs="Arial"/>
                <w:sz w:val="22"/>
              </w:rPr>
              <w:t xml:space="preserve"> y </w:t>
            </w:r>
            <w:r w:rsidR="00247BA7" w:rsidRPr="00556C6B">
              <w:rPr>
                <w:rFonts w:ascii="Trebuchet MS" w:hAnsi="Trebuchet MS" w:cs="Arial"/>
                <w:sz w:val="22"/>
              </w:rPr>
              <w:t>P</w:t>
            </w:r>
            <w:r w:rsidR="0002309A" w:rsidRPr="00556C6B">
              <w:rPr>
                <w:rFonts w:ascii="Trebuchet MS" w:hAnsi="Trebuchet MS" w:cs="Arial"/>
                <w:sz w:val="22"/>
              </w:rPr>
              <w:t xml:space="preserve">residente de este </w:t>
            </w:r>
            <w:r w:rsidR="0070402B" w:rsidRPr="00556C6B">
              <w:rPr>
                <w:rFonts w:ascii="Trebuchet MS" w:hAnsi="Trebuchet MS" w:cs="Arial"/>
                <w:sz w:val="22"/>
              </w:rPr>
              <w:t>comité</w:t>
            </w:r>
          </w:p>
        </w:tc>
      </w:tr>
      <w:tr w:rsidR="00193A7B" w:rsidRPr="00556C6B" w:rsidTr="00193A7B">
        <w:trPr>
          <w:trHeight w:val="417"/>
        </w:trPr>
        <w:tc>
          <w:tcPr>
            <w:tcW w:w="1862" w:type="pct"/>
            <w:vAlign w:val="center"/>
            <w:hideMark/>
          </w:tcPr>
          <w:p w:rsidR="00A8060B" w:rsidRPr="00556C6B" w:rsidRDefault="00567ACF" w:rsidP="009D3E7B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2"/>
                <w:lang w:val="es-ES"/>
              </w:rPr>
            </w:pPr>
            <w:r w:rsidRPr="00556C6B">
              <w:rPr>
                <w:rFonts w:ascii="Trebuchet MS" w:hAnsi="Trebuchet MS" w:cs="Arial"/>
                <w:bCs/>
                <w:sz w:val="22"/>
              </w:rPr>
              <w:t>Ciu Yen Alejandra Martínez Chao</w:t>
            </w:r>
            <w:r w:rsidR="00A8060B" w:rsidRPr="00556C6B">
              <w:rPr>
                <w:rFonts w:ascii="Trebuchet MS" w:hAnsi="Trebuchet MS" w:cs="Arial"/>
                <w:bCs/>
                <w:sz w:val="22"/>
              </w:rPr>
              <w:t xml:space="preserve"> </w:t>
            </w:r>
          </w:p>
        </w:tc>
        <w:tc>
          <w:tcPr>
            <w:tcW w:w="3138" w:type="pct"/>
            <w:vAlign w:val="center"/>
            <w:hideMark/>
          </w:tcPr>
          <w:p w:rsidR="00A8060B" w:rsidRPr="00556C6B" w:rsidRDefault="00567ACF" w:rsidP="009B3A0E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sz w:val="22"/>
                <w:lang w:val="es-ES"/>
              </w:rPr>
            </w:pPr>
            <w:r w:rsidRPr="00556C6B">
              <w:rPr>
                <w:rFonts w:ascii="Trebuchet MS" w:hAnsi="Trebuchet MS" w:cs="Arial"/>
                <w:sz w:val="22"/>
              </w:rPr>
              <w:t>Encargada de despacho</w:t>
            </w:r>
            <w:r w:rsidR="00C427D8" w:rsidRPr="00556C6B">
              <w:rPr>
                <w:rFonts w:ascii="Trebuchet MS" w:hAnsi="Trebuchet MS" w:cs="Arial"/>
                <w:sz w:val="22"/>
              </w:rPr>
              <w:t xml:space="preserve"> del </w:t>
            </w:r>
            <w:r w:rsidR="0070402B" w:rsidRPr="00556C6B">
              <w:rPr>
                <w:rFonts w:ascii="Trebuchet MS" w:hAnsi="Trebuchet MS" w:cs="Arial"/>
                <w:sz w:val="22"/>
              </w:rPr>
              <w:t xml:space="preserve">órgano </w:t>
            </w:r>
            <w:r w:rsidR="00C427D8" w:rsidRPr="00556C6B">
              <w:rPr>
                <w:rFonts w:ascii="Trebuchet MS" w:hAnsi="Trebuchet MS" w:cs="Arial"/>
                <w:sz w:val="22"/>
              </w:rPr>
              <w:t xml:space="preserve">de </w:t>
            </w:r>
            <w:r w:rsidR="0070402B" w:rsidRPr="00556C6B">
              <w:rPr>
                <w:rFonts w:ascii="Trebuchet MS" w:hAnsi="Trebuchet MS" w:cs="Arial"/>
                <w:sz w:val="22"/>
              </w:rPr>
              <w:t xml:space="preserve">control interno </w:t>
            </w:r>
          </w:p>
        </w:tc>
      </w:tr>
      <w:tr w:rsidR="00193A7B" w:rsidRPr="00556C6B" w:rsidTr="00193A7B">
        <w:trPr>
          <w:trHeight w:val="265"/>
        </w:trPr>
        <w:tc>
          <w:tcPr>
            <w:tcW w:w="1862" w:type="pct"/>
            <w:vAlign w:val="center"/>
          </w:tcPr>
          <w:p w:rsidR="00A8060B" w:rsidRPr="00556C6B" w:rsidRDefault="00A404AE" w:rsidP="009D3E7B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2"/>
                <w:lang w:val="es-ES"/>
              </w:rPr>
            </w:pPr>
            <w:r w:rsidRPr="00556C6B">
              <w:rPr>
                <w:rFonts w:ascii="Trebuchet MS" w:hAnsi="Trebuchet MS" w:cs="Arial"/>
                <w:bCs/>
                <w:sz w:val="22"/>
                <w:lang w:val="es-ES"/>
              </w:rPr>
              <w:t>María de Lourdes Becerra Pérez</w:t>
            </w:r>
            <w:r w:rsidR="00A8060B" w:rsidRPr="00556C6B">
              <w:rPr>
                <w:rFonts w:ascii="Trebuchet MS" w:hAnsi="Trebuchet MS" w:cs="Arial"/>
                <w:bCs/>
                <w:sz w:val="22"/>
                <w:lang w:val="es-ES"/>
              </w:rPr>
              <w:t xml:space="preserve"> </w:t>
            </w:r>
          </w:p>
        </w:tc>
        <w:tc>
          <w:tcPr>
            <w:tcW w:w="3138" w:type="pct"/>
            <w:vAlign w:val="center"/>
            <w:hideMark/>
          </w:tcPr>
          <w:p w:rsidR="00A8060B" w:rsidRPr="00556C6B" w:rsidRDefault="00A404AE" w:rsidP="009B3A0E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sz w:val="22"/>
                <w:lang w:val="es-ES"/>
              </w:rPr>
            </w:pPr>
            <w:r w:rsidRPr="00556C6B">
              <w:rPr>
                <w:rFonts w:ascii="Trebuchet MS" w:hAnsi="Trebuchet MS" w:cs="Arial"/>
                <w:sz w:val="22"/>
                <w:lang w:val="es-ES"/>
              </w:rPr>
              <w:t>Secretaria Ejecutiva con atribuciones de Unidad de Transparencia, Secretaria del Comité</w:t>
            </w:r>
          </w:p>
        </w:tc>
      </w:tr>
      <w:tr w:rsidR="00193A7B" w:rsidRPr="00556C6B" w:rsidTr="00193A7B">
        <w:trPr>
          <w:trHeight w:val="171"/>
        </w:trPr>
        <w:tc>
          <w:tcPr>
            <w:tcW w:w="1862" w:type="pct"/>
            <w:vAlign w:val="center"/>
          </w:tcPr>
          <w:p w:rsidR="00A8060B" w:rsidRPr="00556C6B" w:rsidRDefault="00A8060B" w:rsidP="009D3E7B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rPr>
                <w:rFonts w:ascii="Trebuchet MS" w:hAnsi="Trebuchet MS" w:cs="Arial"/>
                <w:sz w:val="22"/>
                <w:highlight w:val="yellow"/>
              </w:rPr>
            </w:pPr>
          </w:p>
        </w:tc>
        <w:tc>
          <w:tcPr>
            <w:tcW w:w="3138" w:type="pct"/>
            <w:vAlign w:val="center"/>
          </w:tcPr>
          <w:p w:rsidR="00A8060B" w:rsidRPr="00556C6B" w:rsidRDefault="00A8060B" w:rsidP="009D3E7B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sz w:val="22"/>
              </w:rPr>
            </w:pPr>
          </w:p>
        </w:tc>
      </w:tr>
    </w:tbl>
    <w:p w:rsidR="00B54095" w:rsidRPr="00556C6B" w:rsidRDefault="00B54095" w:rsidP="009D3E7B">
      <w:pPr>
        <w:keepNext/>
        <w:tabs>
          <w:tab w:val="left" w:pos="8647"/>
        </w:tabs>
        <w:rPr>
          <w:rFonts w:ascii="Trebuchet MS" w:hAnsi="Trebuchet MS" w:cs="Arial"/>
          <w:b/>
        </w:rPr>
      </w:pPr>
      <w:r w:rsidRPr="00556C6B">
        <w:rPr>
          <w:rFonts w:ascii="Trebuchet MS" w:hAnsi="Trebuchet MS" w:cs="Arial"/>
          <w:b/>
        </w:rPr>
        <w:t>DESAHOGO DE LA SESIÓN</w:t>
      </w:r>
    </w:p>
    <w:p w:rsidR="00B54095" w:rsidRPr="00556C6B" w:rsidRDefault="00B54095" w:rsidP="009D3E7B">
      <w:pPr>
        <w:keepNext/>
        <w:numPr>
          <w:ilvl w:val="0"/>
          <w:numId w:val="2"/>
        </w:numPr>
        <w:tabs>
          <w:tab w:val="left" w:pos="8647"/>
        </w:tabs>
        <w:snapToGrid w:val="0"/>
        <w:spacing w:before="100" w:beforeAutospacing="1"/>
        <w:ind w:left="284" w:hanging="284"/>
        <w:jc w:val="both"/>
        <w:rPr>
          <w:rFonts w:ascii="Trebuchet MS" w:hAnsi="Trebuchet MS" w:cs="Arial"/>
          <w:b/>
        </w:rPr>
      </w:pPr>
      <w:r w:rsidRPr="00556C6B">
        <w:rPr>
          <w:rFonts w:ascii="Trebuchet MS" w:hAnsi="Trebuchet MS" w:cs="Arial"/>
          <w:b/>
          <w:bCs/>
        </w:rPr>
        <w:t>Lista de asistencia y declaración de quórum.</w:t>
      </w:r>
    </w:p>
    <w:p w:rsidR="00B54095" w:rsidRPr="00556C6B" w:rsidRDefault="00B54095" w:rsidP="009D3E7B">
      <w:pPr>
        <w:tabs>
          <w:tab w:val="left" w:pos="8647"/>
        </w:tabs>
        <w:jc w:val="both"/>
        <w:rPr>
          <w:rFonts w:ascii="Trebuchet MS" w:hAnsi="Trebuchet MS" w:cs="Arial"/>
          <w:b/>
        </w:rPr>
      </w:pPr>
    </w:p>
    <w:p w:rsidR="00722420" w:rsidRPr="00556C6B" w:rsidRDefault="00B54095" w:rsidP="009D3E7B">
      <w:pPr>
        <w:tabs>
          <w:tab w:val="left" w:pos="8647"/>
        </w:tabs>
        <w:jc w:val="both"/>
        <w:rPr>
          <w:rFonts w:ascii="Trebuchet MS" w:hAnsi="Trebuchet MS" w:cs="Arial Narrow"/>
          <w:color w:val="0A0A0A"/>
        </w:rPr>
      </w:pPr>
      <w:r w:rsidRPr="00556C6B">
        <w:rPr>
          <w:rFonts w:ascii="Trebuchet MS" w:hAnsi="Trebuchet MS" w:cs="Arial"/>
        </w:rPr>
        <w:t>De conformidad con lo establecido en el artículo 29, en su párrafo 1, de la Ley de Transparencia y Acceso a la Información Pública del Estado de Jalisco y sus Municipios (LTAIPEJM), l</w:t>
      </w:r>
      <w:r w:rsidR="00722420" w:rsidRPr="00556C6B">
        <w:rPr>
          <w:rFonts w:ascii="Trebuchet MS" w:hAnsi="Trebuchet MS" w:cs="Arial"/>
        </w:rPr>
        <w:t>a</w:t>
      </w:r>
      <w:r w:rsidRPr="00556C6B">
        <w:rPr>
          <w:rFonts w:ascii="Trebuchet MS" w:hAnsi="Trebuchet MS" w:cs="Arial"/>
        </w:rPr>
        <w:t xml:space="preserve"> Secretario da cuenta de los acuses de recepción de la convocatoria de la sesión</w:t>
      </w:r>
      <w:r w:rsidR="00C427D8" w:rsidRPr="00556C6B">
        <w:rPr>
          <w:rFonts w:ascii="Trebuchet MS" w:hAnsi="Trebuchet MS" w:cs="Arial"/>
        </w:rPr>
        <w:t>,</w:t>
      </w:r>
      <w:r w:rsidRPr="00556C6B">
        <w:rPr>
          <w:rFonts w:ascii="Trebuchet MS" w:hAnsi="Trebuchet MS" w:cs="Arial"/>
        </w:rPr>
        <w:t xml:space="preserve"> y el Presidente</w:t>
      </w:r>
      <w:r w:rsidRPr="00556C6B">
        <w:rPr>
          <w:rFonts w:ascii="Trebuchet MS" w:hAnsi="Trebuchet MS" w:cs="Arial"/>
          <w:b/>
        </w:rPr>
        <w:t xml:space="preserve"> declara la existencia de quórum legal para sesionar</w:t>
      </w:r>
      <w:r w:rsidRPr="00556C6B">
        <w:rPr>
          <w:rFonts w:ascii="Trebuchet MS" w:hAnsi="Trebuchet MS" w:cs="Arial"/>
        </w:rPr>
        <w:t xml:space="preserve">, en virtud de encontrarse reunidos los siguientes funcionarios públicos: el titular del sujeto obligado, </w:t>
      </w:r>
      <w:r w:rsidRPr="00556C6B">
        <w:rPr>
          <w:rFonts w:ascii="Trebuchet MS" w:hAnsi="Trebuchet MS" w:cs="Arial"/>
          <w:u w:val="single"/>
        </w:rPr>
        <w:t>Guillermo Amado Al</w:t>
      </w:r>
      <w:r w:rsidR="00C427D8" w:rsidRPr="00556C6B">
        <w:rPr>
          <w:rFonts w:ascii="Trebuchet MS" w:hAnsi="Trebuchet MS" w:cs="Arial"/>
          <w:u w:val="single"/>
        </w:rPr>
        <w:t>caraz Cross</w:t>
      </w:r>
      <w:r w:rsidR="00C427D8" w:rsidRPr="00556C6B">
        <w:rPr>
          <w:rFonts w:ascii="Trebuchet MS" w:hAnsi="Trebuchet MS" w:cs="Arial"/>
        </w:rPr>
        <w:t>, en su carácter de Consejero P</w:t>
      </w:r>
      <w:r w:rsidRPr="00556C6B">
        <w:rPr>
          <w:rFonts w:ascii="Trebuchet MS" w:hAnsi="Trebuchet MS" w:cs="Arial"/>
        </w:rPr>
        <w:t>resid</w:t>
      </w:r>
      <w:r w:rsidR="00C427D8" w:rsidRPr="00556C6B">
        <w:rPr>
          <w:rFonts w:ascii="Trebuchet MS" w:hAnsi="Trebuchet MS" w:cs="Arial"/>
        </w:rPr>
        <w:t>ente, l</w:t>
      </w:r>
      <w:r w:rsidR="001A3EA3" w:rsidRPr="00556C6B">
        <w:rPr>
          <w:rFonts w:ascii="Trebuchet MS" w:hAnsi="Trebuchet MS" w:cs="Arial"/>
        </w:rPr>
        <w:t>a</w:t>
      </w:r>
      <w:r w:rsidR="00C427D8" w:rsidRPr="00556C6B">
        <w:rPr>
          <w:rFonts w:ascii="Trebuchet MS" w:hAnsi="Trebuchet MS" w:cs="Arial"/>
        </w:rPr>
        <w:t xml:space="preserve"> </w:t>
      </w:r>
      <w:r w:rsidR="001A3EA3" w:rsidRPr="00556C6B">
        <w:rPr>
          <w:rFonts w:ascii="Trebuchet MS" w:hAnsi="Trebuchet MS" w:cs="Arial"/>
        </w:rPr>
        <w:lastRenderedPageBreak/>
        <w:t>encargada de despacho</w:t>
      </w:r>
      <w:r w:rsidR="00C427D8" w:rsidRPr="00556C6B">
        <w:rPr>
          <w:rFonts w:ascii="Trebuchet MS" w:hAnsi="Trebuchet MS" w:cs="Arial"/>
        </w:rPr>
        <w:t xml:space="preserve"> del Órgano de Control I</w:t>
      </w:r>
      <w:r w:rsidRPr="00556C6B">
        <w:rPr>
          <w:rFonts w:ascii="Trebuchet MS" w:hAnsi="Trebuchet MS" w:cs="Arial"/>
        </w:rPr>
        <w:t xml:space="preserve">nterno, </w:t>
      </w:r>
      <w:r w:rsidR="00BF01CF" w:rsidRPr="00556C6B">
        <w:rPr>
          <w:rFonts w:ascii="Trebuchet MS" w:hAnsi="Trebuchet MS" w:cs="Arial"/>
          <w:bCs/>
          <w:u w:val="single"/>
        </w:rPr>
        <w:t>Ciu Yen Alejandra Martínez Chao</w:t>
      </w:r>
      <w:r w:rsidRPr="00556C6B">
        <w:rPr>
          <w:rFonts w:ascii="Trebuchet MS" w:hAnsi="Trebuchet MS" w:cs="Arial"/>
        </w:rPr>
        <w:t>, así como l</w:t>
      </w:r>
      <w:r w:rsidR="00722420" w:rsidRPr="00556C6B">
        <w:rPr>
          <w:rFonts w:ascii="Trebuchet MS" w:hAnsi="Trebuchet MS" w:cs="Arial"/>
        </w:rPr>
        <w:t>a</w:t>
      </w:r>
      <w:r w:rsidRPr="00556C6B">
        <w:rPr>
          <w:rFonts w:ascii="Trebuchet MS" w:hAnsi="Trebuchet MS" w:cs="Arial"/>
        </w:rPr>
        <w:t xml:space="preserve"> titular de la </w:t>
      </w:r>
      <w:r w:rsidR="00722420" w:rsidRPr="00556C6B">
        <w:rPr>
          <w:rFonts w:ascii="Trebuchet MS" w:hAnsi="Trebuchet MS" w:cs="Arial"/>
        </w:rPr>
        <w:t>Secretar</w:t>
      </w:r>
      <w:r w:rsidR="001B4648" w:rsidRPr="00556C6B">
        <w:rPr>
          <w:rFonts w:ascii="Trebuchet MS" w:hAnsi="Trebuchet MS" w:cs="Arial"/>
        </w:rPr>
        <w:t>i</w:t>
      </w:r>
      <w:r w:rsidR="00722420" w:rsidRPr="00556C6B">
        <w:rPr>
          <w:rFonts w:ascii="Trebuchet MS" w:hAnsi="Trebuchet MS" w:cs="Arial"/>
        </w:rPr>
        <w:t xml:space="preserve">a </w:t>
      </w:r>
      <w:r w:rsidR="00722420" w:rsidRPr="00556C6B">
        <w:rPr>
          <w:rFonts w:ascii="Trebuchet MS" w:hAnsi="Trebuchet MS" w:cs="Arial Narrow"/>
          <w:color w:val="0A0A0A"/>
        </w:rPr>
        <w:t>Ejecutiva</w:t>
      </w:r>
      <w:r w:rsidR="001B4648" w:rsidRPr="00556C6B">
        <w:rPr>
          <w:rFonts w:ascii="Trebuchet MS" w:hAnsi="Trebuchet MS" w:cs="Arial Narrow"/>
          <w:color w:val="0A0A0A"/>
        </w:rPr>
        <w:t xml:space="preserve">, </w:t>
      </w:r>
      <w:r w:rsidR="001B4648" w:rsidRPr="00556C6B">
        <w:rPr>
          <w:rFonts w:ascii="Trebuchet MS" w:hAnsi="Trebuchet MS" w:cs="Arial Narrow"/>
          <w:color w:val="0A0A0A"/>
          <w:u w:val="single"/>
        </w:rPr>
        <w:t>María de Lourdes Becerra Pérez</w:t>
      </w:r>
      <w:r w:rsidR="001B4648" w:rsidRPr="00556C6B">
        <w:rPr>
          <w:rFonts w:ascii="Trebuchet MS" w:hAnsi="Trebuchet MS" w:cs="Arial Narrow"/>
          <w:color w:val="0A0A0A"/>
        </w:rPr>
        <w:t xml:space="preserve">, </w:t>
      </w:r>
      <w:r w:rsidR="00722420" w:rsidRPr="00556C6B">
        <w:rPr>
          <w:rFonts w:ascii="Trebuchet MS" w:hAnsi="Trebuchet MS" w:cs="Arial Narrow"/>
          <w:color w:val="0A0A0A"/>
        </w:rPr>
        <w:t>con</w:t>
      </w:r>
      <w:r w:rsidR="00722420" w:rsidRPr="00556C6B">
        <w:rPr>
          <w:rFonts w:ascii="Trebuchet MS" w:hAnsi="Trebuchet MS" w:cs="Arial Narrow"/>
          <w:color w:val="0A0A0A"/>
          <w:spacing w:val="-13"/>
        </w:rPr>
        <w:t xml:space="preserve"> </w:t>
      </w:r>
      <w:r w:rsidR="00722420" w:rsidRPr="00556C6B">
        <w:rPr>
          <w:rFonts w:ascii="Trebuchet MS" w:hAnsi="Trebuchet MS" w:cs="Arial Narrow"/>
          <w:color w:val="0A0A0A"/>
        </w:rPr>
        <w:t>atribuciones</w:t>
      </w:r>
      <w:r w:rsidR="00722420" w:rsidRPr="00556C6B">
        <w:rPr>
          <w:rFonts w:ascii="Trebuchet MS" w:hAnsi="Trebuchet MS" w:cs="Arial Narrow"/>
          <w:color w:val="0A0A0A"/>
          <w:spacing w:val="-11"/>
        </w:rPr>
        <w:t xml:space="preserve"> </w:t>
      </w:r>
      <w:r w:rsidR="00722420" w:rsidRPr="00556C6B">
        <w:rPr>
          <w:rFonts w:ascii="Trebuchet MS" w:hAnsi="Trebuchet MS" w:cs="Arial Narrow"/>
          <w:color w:val="0A0A0A"/>
        </w:rPr>
        <w:t>de</w:t>
      </w:r>
      <w:r w:rsidR="00722420" w:rsidRPr="00556C6B">
        <w:rPr>
          <w:rFonts w:ascii="Trebuchet MS" w:hAnsi="Trebuchet MS" w:cs="Arial Narrow"/>
          <w:color w:val="0A0A0A"/>
          <w:spacing w:val="-3"/>
        </w:rPr>
        <w:t xml:space="preserve"> </w:t>
      </w:r>
      <w:r w:rsidR="00722420" w:rsidRPr="00556C6B">
        <w:rPr>
          <w:rFonts w:ascii="Trebuchet MS" w:hAnsi="Trebuchet MS" w:cs="Arial Narrow"/>
          <w:color w:val="0A0A0A"/>
        </w:rPr>
        <w:t>Unidad</w:t>
      </w:r>
      <w:r w:rsidR="00722420" w:rsidRPr="00556C6B">
        <w:rPr>
          <w:rFonts w:ascii="Trebuchet MS" w:hAnsi="Trebuchet MS" w:cs="Arial Narrow"/>
          <w:color w:val="0A0A0A"/>
          <w:spacing w:val="-13"/>
        </w:rPr>
        <w:t xml:space="preserve"> </w:t>
      </w:r>
      <w:r w:rsidR="00722420" w:rsidRPr="00556C6B">
        <w:rPr>
          <w:rFonts w:ascii="Trebuchet MS" w:hAnsi="Trebuchet MS" w:cs="Arial Narrow"/>
          <w:color w:val="0A0A0A"/>
        </w:rPr>
        <w:t>de</w:t>
      </w:r>
      <w:r w:rsidR="00722420" w:rsidRPr="00556C6B">
        <w:rPr>
          <w:rFonts w:ascii="Trebuchet MS" w:hAnsi="Trebuchet MS" w:cs="Arial Narrow"/>
          <w:color w:val="0A0A0A"/>
          <w:spacing w:val="-13"/>
        </w:rPr>
        <w:t xml:space="preserve"> </w:t>
      </w:r>
      <w:r w:rsidR="00722420" w:rsidRPr="00556C6B">
        <w:rPr>
          <w:rFonts w:ascii="Trebuchet MS" w:hAnsi="Trebuchet MS" w:cs="Arial Narrow"/>
          <w:color w:val="0A0A0A"/>
        </w:rPr>
        <w:t>Transparencia.</w:t>
      </w:r>
    </w:p>
    <w:p w:rsidR="00C83E17" w:rsidRPr="00556C6B" w:rsidRDefault="00C83E17" w:rsidP="00C83E17">
      <w:pPr>
        <w:pStyle w:val="Prrafodelista"/>
        <w:tabs>
          <w:tab w:val="left" w:pos="8647"/>
        </w:tabs>
        <w:spacing w:before="100" w:beforeAutospacing="1" w:after="100" w:afterAutospacing="1"/>
        <w:ind w:left="720"/>
        <w:jc w:val="right"/>
        <w:rPr>
          <w:rFonts w:ascii="Trebuchet MS" w:hAnsi="Trebuchet MS" w:cs="Arial"/>
          <w:b/>
        </w:rPr>
      </w:pPr>
      <w:r w:rsidRPr="00556C6B">
        <w:rPr>
          <w:rFonts w:ascii="Trebuchet MS" w:hAnsi="Trebuchet MS" w:cs="Arial"/>
        </w:rPr>
        <w:t xml:space="preserve">Se aprobó por </w:t>
      </w:r>
      <w:r w:rsidRPr="00556C6B">
        <w:rPr>
          <w:rFonts w:ascii="Trebuchet MS" w:hAnsi="Trebuchet MS" w:cs="Arial"/>
          <w:b/>
        </w:rPr>
        <w:t>UNANIMIDAD.</w:t>
      </w:r>
    </w:p>
    <w:p w:rsidR="001746E2" w:rsidRPr="00556C6B" w:rsidRDefault="00B54095" w:rsidP="009D3E7B">
      <w:pPr>
        <w:keepNext/>
        <w:numPr>
          <w:ilvl w:val="0"/>
          <w:numId w:val="2"/>
        </w:numPr>
        <w:tabs>
          <w:tab w:val="left" w:pos="8647"/>
        </w:tabs>
        <w:snapToGrid w:val="0"/>
        <w:spacing w:before="100" w:beforeAutospacing="1"/>
        <w:ind w:left="284" w:hanging="284"/>
        <w:jc w:val="both"/>
        <w:rPr>
          <w:rFonts w:ascii="Trebuchet MS" w:hAnsi="Trebuchet MS" w:cs="Arial"/>
          <w:b/>
          <w:bCs/>
        </w:rPr>
      </w:pPr>
      <w:r w:rsidRPr="00556C6B">
        <w:rPr>
          <w:rFonts w:ascii="Trebuchet MS" w:hAnsi="Trebuchet MS" w:cs="Arial"/>
          <w:b/>
          <w:bCs/>
        </w:rPr>
        <w:t>Aprobación del orden del día.</w:t>
      </w:r>
      <w:r w:rsidR="001746E2" w:rsidRPr="00556C6B">
        <w:rPr>
          <w:rFonts w:ascii="Trebuchet MS" w:hAnsi="Trebuchet MS" w:cs="Arial"/>
          <w:b/>
          <w:bCs/>
        </w:rPr>
        <w:t xml:space="preserve"> </w:t>
      </w:r>
    </w:p>
    <w:p w:rsidR="001746E2" w:rsidRPr="00556C6B" w:rsidRDefault="001746E2" w:rsidP="009D3E7B">
      <w:pPr>
        <w:keepNext/>
        <w:tabs>
          <w:tab w:val="left" w:pos="8647"/>
        </w:tabs>
        <w:snapToGrid w:val="0"/>
        <w:spacing w:before="100" w:beforeAutospacing="1"/>
        <w:jc w:val="both"/>
        <w:rPr>
          <w:rFonts w:ascii="Trebuchet MS" w:hAnsi="Trebuchet MS" w:cs="Arial"/>
          <w:b/>
          <w:bCs/>
        </w:rPr>
      </w:pPr>
      <w:r w:rsidRPr="00556C6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1746E2" w:rsidRPr="00556C6B" w:rsidRDefault="001746E2" w:rsidP="00C83E17">
      <w:pPr>
        <w:pStyle w:val="Prrafodelista"/>
        <w:tabs>
          <w:tab w:val="left" w:pos="8647"/>
        </w:tabs>
        <w:spacing w:before="100" w:beforeAutospacing="1" w:after="100" w:afterAutospacing="1"/>
        <w:ind w:left="720"/>
        <w:jc w:val="right"/>
        <w:rPr>
          <w:rFonts w:ascii="Trebuchet MS" w:hAnsi="Trebuchet MS" w:cs="Arial"/>
          <w:b/>
        </w:rPr>
      </w:pPr>
      <w:r w:rsidRPr="00556C6B">
        <w:rPr>
          <w:rFonts w:ascii="Trebuchet MS" w:hAnsi="Trebuchet MS" w:cs="Arial"/>
        </w:rPr>
        <w:t xml:space="preserve">Se aprobó por </w:t>
      </w:r>
      <w:r w:rsidRPr="00556C6B">
        <w:rPr>
          <w:rFonts w:ascii="Trebuchet MS" w:hAnsi="Trebuchet MS" w:cs="Arial"/>
          <w:b/>
        </w:rPr>
        <w:t>UNANIMIDAD.</w:t>
      </w:r>
    </w:p>
    <w:p w:rsidR="00A6564A" w:rsidRPr="00556C6B" w:rsidRDefault="00F61AB8" w:rsidP="00F61AB8">
      <w:pPr>
        <w:pStyle w:val="Prrafodelista"/>
        <w:tabs>
          <w:tab w:val="left" w:pos="0"/>
          <w:tab w:val="left" w:pos="8647"/>
        </w:tabs>
        <w:spacing w:before="100" w:beforeAutospacing="1" w:after="100" w:afterAutospacing="1"/>
        <w:ind w:left="0"/>
        <w:jc w:val="both"/>
        <w:rPr>
          <w:rFonts w:ascii="Trebuchet MS" w:hAnsi="Trebuchet MS" w:cs="Tahoma"/>
          <w:b/>
        </w:rPr>
      </w:pPr>
      <w:r w:rsidRPr="00556C6B">
        <w:rPr>
          <w:rFonts w:ascii="Trebuchet MS" w:hAnsi="Trebuchet MS" w:cs="Arial"/>
          <w:b/>
          <w:bCs/>
          <w:color w:val="000000"/>
          <w:lang w:eastAsia="es-MX"/>
        </w:rPr>
        <w:t xml:space="preserve">3. </w:t>
      </w:r>
      <w:r w:rsidR="00A6564A" w:rsidRPr="00556C6B">
        <w:rPr>
          <w:rFonts w:ascii="Trebuchet MS" w:hAnsi="Trebuchet MS" w:cs="Arial"/>
          <w:b/>
          <w:bCs/>
          <w:color w:val="000000"/>
          <w:lang w:eastAsia="es-MX"/>
        </w:rPr>
        <w:t>Discusión y en su caso modificación de la integración del Comité de Transparencia.</w:t>
      </w:r>
    </w:p>
    <w:p w:rsidR="00A6564A" w:rsidRPr="00556C6B" w:rsidRDefault="00A6564A" w:rsidP="009D3E7B">
      <w:pPr>
        <w:tabs>
          <w:tab w:val="left" w:pos="8647"/>
        </w:tabs>
        <w:spacing w:after="100" w:afterAutospacing="1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>El Presidente explicó que es necesario modificar la integración del Comité de Transparencia de este sujeto obligado</w:t>
      </w:r>
      <w:r w:rsidR="001A3EA3" w:rsidRPr="00556C6B">
        <w:rPr>
          <w:rFonts w:ascii="Trebuchet MS" w:hAnsi="Trebuchet MS" w:cs="Arial"/>
          <w:bCs/>
          <w:color w:val="000000"/>
          <w:lang w:eastAsia="es-MX"/>
        </w:rPr>
        <w:t>,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 en virtud de la </w:t>
      </w:r>
      <w:r w:rsidR="003C1868" w:rsidRPr="00556C6B">
        <w:rPr>
          <w:rFonts w:ascii="Trebuchet MS" w:hAnsi="Trebuchet MS" w:cs="Arial"/>
          <w:bCs/>
          <w:color w:val="000000"/>
          <w:lang w:eastAsia="es-MX"/>
        </w:rPr>
        <w:t>renuncia del</w:t>
      </w:r>
      <w:r w:rsidR="00DA6158" w:rsidRPr="00556C6B">
        <w:rPr>
          <w:rFonts w:ascii="Trebuchet MS" w:hAnsi="Trebuchet MS" w:cs="Arial"/>
          <w:bCs/>
          <w:color w:val="000000"/>
          <w:lang w:eastAsia="es-MX"/>
        </w:rPr>
        <w:t xml:space="preserve"> Mtro. Hugo Rodríguez Heredia, quien se desempeñaba como</w:t>
      </w:r>
      <w:r w:rsidR="003C1868" w:rsidRPr="00556C6B">
        <w:rPr>
          <w:rFonts w:ascii="Trebuchet MS" w:hAnsi="Trebuchet MS" w:cs="Arial"/>
          <w:bCs/>
          <w:color w:val="000000"/>
          <w:lang w:eastAsia="es-MX"/>
        </w:rPr>
        <w:t xml:space="preserve"> titular de la Contraloría General de este </w:t>
      </w:r>
      <w:r w:rsidRPr="00556C6B">
        <w:rPr>
          <w:rFonts w:ascii="Trebuchet MS" w:hAnsi="Trebuchet MS" w:cs="Arial"/>
          <w:bCs/>
          <w:color w:val="000000"/>
          <w:lang w:eastAsia="es-MX"/>
        </w:rPr>
        <w:t>órgano electoral.</w:t>
      </w:r>
    </w:p>
    <w:p w:rsidR="00A6564A" w:rsidRPr="00556C6B" w:rsidRDefault="000F74DE" w:rsidP="009D3E7B">
      <w:pPr>
        <w:tabs>
          <w:tab w:val="left" w:pos="8647"/>
        </w:tabs>
        <w:spacing w:after="100" w:afterAutospacing="1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>Informa que e</w:t>
      </w:r>
      <w:r w:rsidR="00A6564A" w:rsidRPr="00556C6B">
        <w:rPr>
          <w:rFonts w:ascii="Trebuchet MS" w:hAnsi="Trebuchet MS" w:cs="Arial"/>
          <w:bCs/>
          <w:color w:val="000000"/>
          <w:lang w:eastAsia="es-MX"/>
        </w:rPr>
        <w:t xml:space="preserve">l pasado </w:t>
      </w:r>
      <w:r w:rsidR="00DA6158" w:rsidRPr="00556C6B">
        <w:rPr>
          <w:rFonts w:ascii="Trebuchet MS" w:hAnsi="Trebuchet MS" w:cs="Arial"/>
          <w:bCs/>
          <w:color w:val="000000"/>
          <w:lang w:eastAsia="es-MX"/>
        </w:rPr>
        <w:t>1</w:t>
      </w:r>
      <w:r w:rsidR="003C1868" w:rsidRPr="00556C6B">
        <w:rPr>
          <w:rFonts w:ascii="Trebuchet MS" w:hAnsi="Trebuchet MS" w:cs="Arial"/>
          <w:bCs/>
          <w:color w:val="000000"/>
          <w:lang w:eastAsia="es-MX"/>
        </w:rPr>
        <w:t xml:space="preserve">5 </w:t>
      </w:r>
      <w:r w:rsidR="004F63F2" w:rsidRPr="00556C6B">
        <w:rPr>
          <w:rFonts w:ascii="Trebuchet MS" w:hAnsi="Trebuchet MS" w:cs="Arial"/>
          <w:bCs/>
          <w:color w:val="000000"/>
          <w:lang w:eastAsia="es-MX"/>
        </w:rPr>
        <w:t xml:space="preserve">quince </w:t>
      </w:r>
      <w:r w:rsidR="003C1868" w:rsidRPr="00556C6B">
        <w:rPr>
          <w:rFonts w:ascii="Trebuchet MS" w:hAnsi="Trebuchet MS" w:cs="Arial"/>
          <w:bCs/>
          <w:color w:val="000000"/>
          <w:lang w:eastAsia="es-MX"/>
        </w:rPr>
        <w:t xml:space="preserve">de julio </w:t>
      </w:r>
      <w:r w:rsidR="00A6564A" w:rsidRPr="00556C6B">
        <w:rPr>
          <w:rFonts w:ascii="Trebuchet MS" w:hAnsi="Trebuchet MS" w:cs="Arial"/>
          <w:bCs/>
          <w:color w:val="000000"/>
          <w:lang w:eastAsia="es-MX"/>
        </w:rPr>
        <w:t>de</w:t>
      </w:r>
      <w:r w:rsidR="00DA6158" w:rsidRPr="00556C6B">
        <w:rPr>
          <w:rFonts w:ascii="Trebuchet MS" w:hAnsi="Trebuchet MS" w:cs="Arial"/>
          <w:bCs/>
          <w:color w:val="000000"/>
          <w:lang w:eastAsia="es-MX"/>
        </w:rPr>
        <w:t>l año en curso</w:t>
      </w:r>
      <w:r w:rsidR="00A6564A" w:rsidRPr="00556C6B">
        <w:rPr>
          <w:rFonts w:ascii="Trebuchet MS" w:hAnsi="Trebuchet MS" w:cs="Arial"/>
          <w:bCs/>
          <w:color w:val="000000"/>
          <w:lang w:eastAsia="es-MX"/>
        </w:rPr>
        <w:t xml:space="preserve">, el </w:t>
      </w:r>
      <w:r w:rsidR="00DA6158" w:rsidRPr="00556C6B">
        <w:rPr>
          <w:rFonts w:ascii="Trebuchet MS" w:hAnsi="Trebuchet MS" w:cs="Arial"/>
          <w:bCs/>
          <w:color w:val="000000"/>
          <w:lang w:eastAsia="es-MX"/>
        </w:rPr>
        <w:t>Mtro. Hugo Rodríguez Heredia</w:t>
      </w:r>
      <w:r w:rsidR="00A6564A" w:rsidRPr="00556C6B">
        <w:rPr>
          <w:rFonts w:ascii="Trebuchet MS" w:hAnsi="Trebuchet MS" w:cs="Arial"/>
          <w:bCs/>
          <w:color w:val="000000"/>
          <w:lang w:eastAsia="es-MX"/>
        </w:rPr>
        <w:t xml:space="preserve">, </w:t>
      </w:r>
      <w:r w:rsidR="003C1868" w:rsidRPr="00556C6B">
        <w:rPr>
          <w:rFonts w:ascii="Trebuchet MS" w:hAnsi="Trebuchet MS" w:cs="Arial"/>
          <w:bCs/>
          <w:color w:val="000000"/>
          <w:lang w:eastAsia="es-MX"/>
        </w:rPr>
        <w:t>presentó su renuncia ante la presidencia de la mesa directiva de</w:t>
      </w:r>
      <w:r w:rsidR="004F63F2" w:rsidRPr="00556C6B">
        <w:rPr>
          <w:rFonts w:ascii="Trebuchet MS" w:hAnsi="Trebuchet MS" w:cs="Arial"/>
          <w:bCs/>
          <w:color w:val="000000"/>
          <w:lang w:eastAsia="es-MX"/>
        </w:rPr>
        <w:t>l</w:t>
      </w:r>
      <w:r w:rsidR="003C1868" w:rsidRPr="00556C6B">
        <w:rPr>
          <w:rFonts w:ascii="Trebuchet MS" w:hAnsi="Trebuchet MS" w:cs="Arial"/>
          <w:bCs/>
          <w:color w:val="000000"/>
          <w:lang w:eastAsia="es-MX"/>
        </w:rPr>
        <w:t xml:space="preserve"> Congreso del Estado de Jalisco, 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además marcó copia a este organismo, </w:t>
      </w:r>
      <w:r w:rsidR="00B92029" w:rsidRPr="00556C6B">
        <w:rPr>
          <w:rFonts w:ascii="Trebuchet MS" w:hAnsi="Trebuchet MS" w:cs="Arial"/>
          <w:bCs/>
          <w:color w:val="000000"/>
          <w:lang w:eastAsia="es-MX"/>
        </w:rPr>
        <w:t xml:space="preserve">con efectos a partir del </w:t>
      </w:r>
      <w:r w:rsidR="004F63F2" w:rsidRPr="00556C6B">
        <w:rPr>
          <w:rFonts w:ascii="Trebuchet MS" w:hAnsi="Trebuchet MS" w:cs="Arial"/>
          <w:bCs/>
          <w:color w:val="000000"/>
          <w:lang w:eastAsia="es-MX"/>
        </w:rPr>
        <w:t xml:space="preserve">día </w:t>
      </w:r>
      <w:r w:rsidR="00B92029" w:rsidRPr="00556C6B">
        <w:rPr>
          <w:rFonts w:ascii="Trebuchet MS" w:hAnsi="Trebuchet MS" w:cs="Arial"/>
          <w:bCs/>
          <w:color w:val="000000"/>
          <w:lang w:eastAsia="es-MX"/>
        </w:rPr>
        <w:t xml:space="preserve">16 </w:t>
      </w:r>
      <w:r w:rsidR="004F63F2" w:rsidRPr="00556C6B">
        <w:rPr>
          <w:rFonts w:ascii="Trebuchet MS" w:hAnsi="Trebuchet MS" w:cs="Arial"/>
          <w:bCs/>
          <w:color w:val="000000"/>
          <w:lang w:eastAsia="es-MX"/>
        </w:rPr>
        <w:t xml:space="preserve">dieciséis </w:t>
      </w:r>
      <w:r w:rsidR="00B92029" w:rsidRPr="00556C6B">
        <w:rPr>
          <w:rFonts w:ascii="Trebuchet MS" w:hAnsi="Trebuchet MS" w:cs="Arial"/>
          <w:bCs/>
          <w:color w:val="000000"/>
          <w:lang w:eastAsia="es-MX"/>
        </w:rPr>
        <w:t>del mismo mes y año</w:t>
      </w:r>
      <w:r w:rsidR="00A6564A" w:rsidRPr="00556C6B">
        <w:rPr>
          <w:rFonts w:ascii="Trebuchet MS" w:hAnsi="Trebuchet MS" w:cs="Arial"/>
          <w:bCs/>
          <w:color w:val="000000"/>
          <w:lang w:eastAsia="es-MX"/>
        </w:rPr>
        <w:t>.</w:t>
      </w:r>
    </w:p>
    <w:p w:rsidR="00C92FDF" w:rsidRPr="00556C6B" w:rsidRDefault="005006CD" w:rsidP="009D3E7B">
      <w:pPr>
        <w:tabs>
          <w:tab w:val="left" w:pos="8647"/>
        </w:tabs>
        <w:spacing w:after="100" w:afterAutospacing="1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>Por lo anterior, en fecha 16</w:t>
      </w:r>
      <w:r w:rsidR="004F63F2" w:rsidRPr="00556C6B">
        <w:rPr>
          <w:rFonts w:ascii="Trebuchet MS" w:hAnsi="Trebuchet MS" w:cs="Arial"/>
          <w:bCs/>
          <w:color w:val="000000"/>
          <w:lang w:eastAsia="es-MX"/>
        </w:rPr>
        <w:t xml:space="preserve"> dieciséis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 de julio de 2019, de conformidad con lo dispuesto en los artículos 137, párrafo 1, fracción I, 143 párrafo 2, fracciones I y XXII, del Código Electoral del Estado de Jalisco; en relación con los artículos 5, párrafo 5; 10, párrafo 2, fracción V</w:t>
      </w:r>
      <w:r w:rsidR="0085330C" w:rsidRPr="00556C6B">
        <w:rPr>
          <w:rFonts w:ascii="Trebuchet MS" w:hAnsi="Trebuchet MS" w:cs="Arial"/>
          <w:bCs/>
          <w:color w:val="000000"/>
          <w:lang w:eastAsia="es-MX"/>
        </w:rPr>
        <w:t>I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 del R</w:t>
      </w:r>
      <w:r w:rsidR="0085330C" w:rsidRPr="00556C6B">
        <w:rPr>
          <w:rFonts w:ascii="Trebuchet MS" w:hAnsi="Trebuchet MS" w:cs="Arial"/>
          <w:bCs/>
          <w:color w:val="000000"/>
          <w:lang w:eastAsia="es-MX"/>
        </w:rPr>
        <w:t>eglamento I</w:t>
      </w:r>
      <w:r w:rsidRPr="00556C6B">
        <w:rPr>
          <w:rFonts w:ascii="Trebuchet MS" w:hAnsi="Trebuchet MS" w:cs="Arial"/>
          <w:bCs/>
          <w:color w:val="000000"/>
          <w:lang w:eastAsia="es-MX"/>
        </w:rPr>
        <w:t>nterior de este Instituto;</w:t>
      </w:r>
      <w:r w:rsidR="00C92FDF" w:rsidRPr="00556C6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se emitió acuerdo administrativo mediante el cual se </w:t>
      </w:r>
      <w:r w:rsidR="00C92FDF" w:rsidRPr="00556C6B">
        <w:rPr>
          <w:rFonts w:ascii="Trebuchet MS" w:hAnsi="Trebuchet MS" w:cs="Arial"/>
          <w:bCs/>
          <w:color w:val="000000"/>
          <w:lang w:eastAsia="es-MX"/>
        </w:rPr>
        <w:t>design</w:t>
      </w:r>
      <w:r w:rsidR="00366583" w:rsidRPr="00556C6B">
        <w:rPr>
          <w:rFonts w:ascii="Trebuchet MS" w:hAnsi="Trebuchet MS" w:cs="Arial"/>
          <w:bCs/>
          <w:color w:val="000000"/>
          <w:lang w:eastAsia="es-MX"/>
        </w:rPr>
        <w:t>ó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 como encargada de </w:t>
      </w:r>
      <w:r w:rsidR="0085330C" w:rsidRPr="00556C6B">
        <w:rPr>
          <w:rFonts w:ascii="Trebuchet MS" w:hAnsi="Trebuchet MS" w:cs="Arial"/>
          <w:bCs/>
          <w:color w:val="000000"/>
          <w:lang w:eastAsia="es-MX"/>
        </w:rPr>
        <w:t>d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espacho de la Contraloría General de este </w:t>
      </w:r>
      <w:r w:rsidR="0085330C" w:rsidRPr="00556C6B">
        <w:rPr>
          <w:rFonts w:ascii="Trebuchet MS" w:hAnsi="Trebuchet MS" w:cs="Arial"/>
          <w:bCs/>
          <w:color w:val="000000"/>
          <w:lang w:eastAsia="es-MX"/>
        </w:rPr>
        <w:t>organismo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 a la servidora pública Ciu Yen Alejandra Martínez Chao</w:t>
      </w:r>
      <w:r w:rsidR="00C92FDF" w:rsidRPr="00556C6B">
        <w:rPr>
          <w:rFonts w:ascii="Trebuchet MS" w:hAnsi="Trebuchet MS" w:cs="Arial"/>
          <w:bCs/>
          <w:color w:val="000000"/>
          <w:lang w:eastAsia="es-MX"/>
        </w:rPr>
        <w:t>.</w:t>
      </w:r>
    </w:p>
    <w:p w:rsidR="00A6564A" w:rsidRPr="00556C6B" w:rsidRDefault="00A6564A" w:rsidP="009D3E7B">
      <w:pPr>
        <w:tabs>
          <w:tab w:val="left" w:pos="8647"/>
        </w:tabs>
        <w:spacing w:after="100" w:afterAutospacing="1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>Por consecuencia</w:t>
      </w:r>
      <w:r w:rsidR="00366583" w:rsidRPr="00556C6B">
        <w:rPr>
          <w:rFonts w:ascii="Trebuchet MS" w:hAnsi="Trebuchet MS" w:cs="Arial"/>
          <w:bCs/>
          <w:color w:val="000000"/>
          <w:lang w:eastAsia="es-MX"/>
        </w:rPr>
        <w:t>, fue puesta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 a consideración la modificación en la integración del Comité de Transparencia del Instituto Electoral y de Participación Ciudadana para que </w:t>
      </w:r>
      <w:r w:rsidR="00366583" w:rsidRPr="00556C6B">
        <w:rPr>
          <w:rFonts w:ascii="Trebuchet MS" w:hAnsi="Trebuchet MS" w:cs="Arial"/>
          <w:bCs/>
          <w:color w:val="000000"/>
          <w:lang w:eastAsia="es-MX"/>
        </w:rPr>
        <w:t xml:space="preserve">la C. </w:t>
      </w:r>
      <w:r w:rsidR="00C92FDF" w:rsidRPr="00556C6B">
        <w:rPr>
          <w:rFonts w:ascii="Trebuchet MS" w:hAnsi="Trebuchet MS" w:cs="Arial"/>
          <w:bCs/>
          <w:color w:val="000000"/>
          <w:lang w:eastAsia="es-MX"/>
        </w:rPr>
        <w:t>Ciu Yen Alejandra Martínez Chao f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unja como </w:t>
      </w:r>
      <w:r w:rsidR="001A3EA3" w:rsidRPr="00556C6B">
        <w:rPr>
          <w:rFonts w:ascii="Trebuchet MS" w:hAnsi="Trebuchet MS" w:cs="Arial"/>
          <w:bCs/>
          <w:color w:val="000000"/>
          <w:lang w:eastAsia="es-MX"/>
        </w:rPr>
        <w:t xml:space="preserve">integrante de este Comité al ser </w:t>
      </w:r>
      <w:r w:rsidR="00DA6158" w:rsidRPr="00556C6B">
        <w:rPr>
          <w:rFonts w:ascii="Trebuchet MS" w:hAnsi="Trebuchet MS" w:cs="Arial"/>
          <w:bCs/>
          <w:color w:val="000000"/>
          <w:lang w:eastAsia="es-MX"/>
        </w:rPr>
        <w:t xml:space="preserve">encargada de despacho de la Contraloría General de este sujeto obligado, </w:t>
      </w:r>
      <w:r w:rsidRPr="00556C6B">
        <w:rPr>
          <w:rFonts w:ascii="Trebuchet MS" w:hAnsi="Trebuchet MS" w:cs="Arial"/>
          <w:bCs/>
          <w:color w:val="000000"/>
          <w:lang w:eastAsia="es-MX"/>
        </w:rPr>
        <w:t>en los términos del artículo 28 fracción I</w:t>
      </w:r>
      <w:r w:rsidR="00DA6158" w:rsidRPr="00556C6B">
        <w:rPr>
          <w:rFonts w:ascii="Trebuchet MS" w:hAnsi="Trebuchet MS" w:cs="Arial"/>
          <w:bCs/>
          <w:color w:val="000000"/>
          <w:lang w:eastAsia="es-MX"/>
        </w:rPr>
        <w:t>II de la LTAIPEJM.</w:t>
      </w:r>
    </w:p>
    <w:p w:rsidR="00A6564A" w:rsidRPr="00556C6B" w:rsidRDefault="00A6564A" w:rsidP="009D3E7B">
      <w:pPr>
        <w:tabs>
          <w:tab w:val="left" w:pos="8647"/>
        </w:tabs>
        <w:spacing w:after="100" w:afterAutospacing="1"/>
        <w:jc w:val="right"/>
        <w:rPr>
          <w:rFonts w:ascii="Trebuchet MS" w:hAnsi="Trebuchet MS" w:cs="Arial"/>
          <w:b/>
          <w:bCs/>
          <w:color w:val="000000"/>
          <w:lang w:eastAsia="es-MX"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 xml:space="preserve">La propuesta fue aprobada por </w:t>
      </w:r>
      <w:r w:rsidRPr="00556C6B">
        <w:rPr>
          <w:rFonts w:ascii="Trebuchet MS" w:hAnsi="Trebuchet MS" w:cs="Arial"/>
          <w:b/>
          <w:bCs/>
          <w:color w:val="000000"/>
          <w:lang w:eastAsia="es-MX"/>
        </w:rPr>
        <w:t>UNANIMIDAD</w:t>
      </w:r>
    </w:p>
    <w:p w:rsidR="00C97962" w:rsidRPr="00556C6B" w:rsidRDefault="003205E9" w:rsidP="003205E9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556C6B">
        <w:rPr>
          <w:rFonts w:ascii="Trebuchet MS" w:hAnsi="Trebuchet MS" w:cs="Tahoma"/>
          <w:b/>
        </w:rPr>
        <w:t xml:space="preserve">4. </w:t>
      </w:r>
      <w:r w:rsidR="00C97962" w:rsidRPr="00556C6B">
        <w:rPr>
          <w:rFonts w:ascii="Trebuchet MS" w:hAnsi="Trebuchet MS" w:cs="Tahoma"/>
          <w:b/>
        </w:rPr>
        <w:t xml:space="preserve">Clasificación parcial y aprobación de las versiones públicas de diversos contratos y </w:t>
      </w:r>
      <w:r w:rsidR="000F74DE" w:rsidRPr="00556C6B">
        <w:rPr>
          <w:rFonts w:ascii="Trebuchet MS" w:hAnsi="Trebuchet MS" w:cs="Tahoma"/>
          <w:b/>
        </w:rPr>
        <w:t xml:space="preserve">un </w:t>
      </w:r>
      <w:r w:rsidR="00C97962" w:rsidRPr="00556C6B">
        <w:rPr>
          <w:rFonts w:ascii="Trebuchet MS" w:hAnsi="Trebuchet MS" w:cs="Tahoma"/>
          <w:b/>
        </w:rPr>
        <w:t>convenio celebrados en el presente año por este organismo electoral.</w:t>
      </w:r>
    </w:p>
    <w:p w:rsidR="00C97962" w:rsidRPr="00556C6B" w:rsidRDefault="00C97962" w:rsidP="00C97962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556C6B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556C6B">
        <w:rPr>
          <w:rFonts w:ascii="Trebuchet MS" w:hAnsi="Trebuchet MS"/>
        </w:rPr>
        <w:t>Ley de Transparencia y Acceso a la Información Pública del Estado de Jalisco y sus Municipios (</w:t>
      </w:r>
      <w:r w:rsidRPr="00556C6B">
        <w:rPr>
          <w:rFonts w:ascii="Trebuchet MS" w:hAnsi="Trebuchet MS"/>
          <w:b/>
        </w:rPr>
        <w:t>Ley Local</w:t>
      </w:r>
      <w:r w:rsidRPr="00556C6B">
        <w:rPr>
          <w:rFonts w:ascii="Trebuchet MS" w:hAnsi="Trebuchet MS"/>
        </w:rPr>
        <w:t>).</w:t>
      </w:r>
    </w:p>
    <w:p w:rsidR="00C97962" w:rsidRPr="00556C6B" w:rsidRDefault="00C97962" w:rsidP="00C97962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556C6B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556C6B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556C6B">
        <w:rPr>
          <w:rFonts w:ascii="Trebuchet MS" w:hAnsi="Trebuchet MS" w:cs="Arial"/>
          <w:color w:val="000000"/>
          <w:lang w:eastAsia="es-MX"/>
        </w:rPr>
        <w:t xml:space="preserve"> En este caso, se presentaron propuestas de clasificación del contenido de diversos contratos y convenio celebrados por este organismo electoral,  formando un total de 5 cinco contratos y</w:t>
      </w:r>
      <w:r w:rsidR="000F74DE" w:rsidRPr="00556C6B">
        <w:rPr>
          <w:rFonts w:ascii="Trebuchet MS" w:hAnsi="Trebuchet MS" w:cs="Arial"/>
          <w:color w:val="000000"/>
          <w:lang w:eastAsia="es-MX"/>
        </w:rPr>
        <w:t xml:space="preserve"> 1</w:t>
      </w:r>
      <w:r w:rsidRPr="00556C6B">
        <w:rPr>
          <w:rFonts w:ascii="Trebuchet MS" w:hAnsi="Trebuchet MS" w:cs="Arial"/>
          <w:color w:val="000000"/>
          <w:lang w:eastAsia="es-MX"/>
        </w:rPr>
        <w:t xml:space="preserve"> un convenio, </w:t>
      </w:r>
      <w:r w:rsidR="005F653B" w:rsidRPr="00556C6B">
        <w:rPr>
          <w:rFonts w:ascii="Trebuchet MS" w:hAnsi="Trebuchet MS" w:cs="Arial"/>
          <w:color w:val="000000"/>
          <w:lang w:eastAsia="es-MX"/>
        </w:rPr>
        <w:t xml:space="preserve">proporcionadas por la Secretaría Ejecutiva, </w:t>
      </w:r>
      <w:r w:rsidRPr="00556C6B">
        <w:rPr>
          <w:rFonts w:ascii="Trebuchet MS" w:hAnsi="Trebuchet MS" w:cs="Arial"/>
          <w:color w:val="000000"/>
          <w:lang w:eastAsia="es-MX"/>
        </w:rPr>
        <w:t xml:space="preserve">a efectos de dar cumplimiento a lo ordenado en el artículo 8, fracción VI, inciso f) de la </w:t>
      </w:r>
      <w:r w:rsidRPr="00556C6B">
        <w:rPr>
          <w:rFonts w:ascii="Trebuchet MS" w:hAnsi="Trebuchet MS" w:cs="Arial"/>
          <w:b/>
          <w:color w:val="000000"/>
          <w:lang w:eastAsia="es-MX"/>
        </w:rPr>
        <w:t>Ley Local</w:t>
      </w:r>
      <w:r w:rsidRPr="00556C6B">
        <w:rPr>
          <w:rFonts w:ascii="Trebuchet MS" w:hAnsi="Trebuchet MS" w:cs="Arial"/>
          <w:color w:val="000000"/>
          <w:lang w:eastAsia="es-MX"/>
        </w:rPr>
        <w:t>.</w:t>
      </w:r>
      <w:r w:rsidRPr="00556C6B">
        <w:rPr>
          <w:rFonts w:ascii="Trebuchet MS" w:hAnsi="Trebuchet MS"/>
        </w:rPr>
        <w:t xml:space="preserve"> </w:t>
      </w:r>
    </w:p>
    <w:p w:rsidR="00C97962" w:rsidRPr="00556C6B" w:rsidRDefault="00C97962" w:rsidP="00C97962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556C6B">
        <w:rPr>
          <w:rFonts w:ascii="Trebuchet MS" w:hAnsi="Trebuchet MS"/>
        </w:rPr>
        <w:t xml:space="preserve">Lo anterior por considerar que contienen datos personales, según los define la fracción V del artículo 4.1 de la </w:t>
      </w:r>
      <w:r w:rsidRPr="00556C6B">
        <w:rPr>
          <w:rFonts w:ascii="Trebuchet MS" w:hAnsi="Trebuchet MS"/>
          <w:b/>
        </w:rPr>
        <w:t>Ley local</w:t>
      </w:r>
      <w:r w:rsidRPr="00556C6B">
        <w:rPr>
          <w:rFonts w:ascii="Trebuchet MS" w:hAnsi="Trebuchet MS"/>
        </w:rPr>
        <w:t xml:space="preserve"> que le confiere carácter de confidencial (según el artículo 21 de la misma ley) y siguiendo lo dispuesto en el 137 de la </w:t>
      </w:r>
      <w:r w:rsidRPr="00556C6B">
        <w:rPr>
          <w:rFonts w:ascii="Trebuchet MS" w:hAnsi="Trebuchet MS"/>
          <w:b/>
        </w:rPr>
        <w:t>Ley General</w:t>
      </w:r>
      <w:r w:rsidRPr="00556C6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C97962" w:rsidRPr="00556C6B" w:rsidRDefault="00C97962" w:rsidP="00C97962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  <w:lang w:val="es-MX"/>
        </w:rPr>
      </w:pPr>
      <w:r w:rsidRPr="00556C6B">
        <w:rPr>
          <w:rFonts w:ascii="Trebuchet MS" w:hAnsi="Trebuchet MS" w:cs="Arial"/>
          <w:sz w:val="24"/>
          <w:szCs w:val="24"/>
          <w:lang w:val="es-MX"/>
        </w:rPr>
        <w:t>E</w:t>
      </w:r>
      <w:r w:rsidRPr="00556C6B">
        <w:rPr>
          <w:rFonts w:ascii="Trebuchet MS" w:hAnsi="Trebuchet MS" w:cs="Arial"/>
          <w:sz w:val="24"/>
          <w:szCs w:val="24"/>
        </w:rPr>
        <w:t>n cumplimiento de lo señalado en el artículo 109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de la Ley General de Transparencia</w:t>
      </w:r>
      <w:r w:rsidRPr="00556C6B">
        <w:rPr>
          <w:rFonts w:ascii="Trebuchet MS" w:hAnsi="Trebuchet MS" w:cs="Arial"/>
          <w:sz w:val="24"/>
          <w:szCs w:val="24"/>
        </w:rPr>
        <w:t xml:space="preserve"> y el punto quincuagésimo tercero de los </w:t>
      </w:r>
      <w:r w:rsidRPr="00556C6B">
        <w:rPr>
          <w:rFonts w:ascii="Trebuchet MS" w:hAnsi="Trebuchet MS" w:cs="Arial"/>
          <w:sz w:val="24"/>
          <w:szCs w:val="24"/>
          <w:lang w:val="es-MX"/>
        </w:rPr>
        <w:t>Lineamientos Generales de Clasificación</w:t>
      </w:r>
      <w:r w:rsidRPr="00556C6B">
        <w:rPr>
          <w:rStyle w:val="Refdenotaalpie"/>
          <w:rFonts w:ascii="Trebuchet MS" w:hAnsi="Trebuchet MS" w:cs="Arial"/>
          <w:sz w:val="24"/>
          <w:szCs w:val="24"/>
          <w:lang w:val="es-MX"/>
        </w:rPr>
        <w:footnoteReference w:id="1"/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</w:t>
      </w:r>
      <w:r w:rsidRPr="00556C6B">
        <w:rPr>
          <w:rFonts w:ascii="Trebuchet MS" w:hAnsi="Trebuchet MS" w:cs="Arial"/>
          <w:sz w:val="24"/>
          <w:szCs w:val="24"/>
        </w:rPr>
        <w:t xml:space="preserve">se 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presentaron anexos a la convocatoria </w:t>
      </w:r>
      <w:r w:rsidR="000F74DE" w:rsidRPr="00556C6B">
        <w:rPr>
          <w:rFonts w:ascii="Trebuchet MS" w:hAnsi="Trebuchet MS" w:cs="Arial"/>
          <w:sz w:val="24"/>
          <w:szCs w:val="24"/>
          <w:lang w:val="es-MX"/>
        </w:rPr>
        <w:t>5 cinco</w:t>
      </w:r>
      <w:r w:rsidRPr="00556C6B">
        <w:rPr>
          <w:rFonts w:ascii="Trebuchet MS" w:hAnsi="Trebuchet MS" w:cs="Arial"/>
          <w:sz w:val="24"/>
          <w:szCs w:val="24"/>
        </w:rPr>
        <w:t xml:space="preserve"> contratos celebrados </w:t>
      </w:r>
      <w:r w:rsidR="00745723" w:rsidRPr="00556C6B">
        <w:rPr>
          <w:rFonts w:ascii="Trebuchet MS" w:hAnsi="Trebuchet MS" w:cs="Arial"/>
          <w:sz w:val="24"/>
          <w:szCs w:val="24"/>
          <w:lang w:val="es-MX"/>
        </w:rPr>
        <w:t xml:space="preserve">el presente año </w:t>
      </w:r>
      <w:r w:rsidRPr="00556C6B">
        <w:rPr>
          <w:rFonts w:ascii="Trebuchet MS" w:hAnsi="Trebuchet MS" w:cs="Arial"/>
          <w:sz w:val="24"/>
          <w:szCs w:val="24"/>
        </w:rPr>
        <w:t>por este organismo electoral,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en el formato para la clasificación parcial correspondiente y sus versiones públicas, acompañadas del formato indicado en el sexagésimo segundo de los Lineamientos precitados. </w:t>
      </w:r>
    </w:p>
    <w:p w:rsidR="00C97962" w:rsidRPr="00556C6B" w:rsidRDefault="00C97962" w:rsidP="00871B7F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556C6B">
        <w:rPr>
          <w:rFonts w:ascii="Trebuchet MS" w:hAnsi="Trebuchet MS" w:cs="Calibri"/>
          <w:sz w:val="24"/>
          <w:szCs w:val="24"/>
        </w:rPr>
        <w:t xml:space="preserve">El Presidente puso a consideración de los presentes la confirmación de la clasificación y </w:t>
      </w:r>
      <w:r w:rsidRPr="00556C6B">
        <w:rPr>
          <w:rFonts w:ascii="Trebuchet MS" w:hAnsi="Trebuchet MS" w:cs="Calibri"/>
          <w:sz w:val="24"/>
          <w:szCs w:val="24"/>
          <w:lang w:val="es-MX"/>
        </w:rPr>
        <w:t>las</w:t>
      </w:r>
      <w:r w:rsidRPr="00556C6B">
        <w:rPr>
          <w:rFonts w:ascii="Trebuchet MS" w:hAnsi="Trebuchet MS" w:cs="Calibri"/>
          <w:sz w:val="24"/>
          <w:szCs w:val="24"/>
        </w:rPr>
        <w:t xml:space="preserve"> propuest</w:t>
      </w:r>
      <w:r w:rsidRPr="00556C6B">
        <w:rPr>
          <w:rFonts w:ascii="Trebuchet MS" w:hAnsi="Trebuchet MS" w:cs="Calibri"/>
          <w:sz w:val="24"/>
          <w:szCs w:val="24"/>
          <w:lang w:val="es-MX"/>
        </w:rPr>
        <w:t>as</w:t>
      </w:r>
      <w:r w:rsidRPr="00556C6B">
        <w:rPr>
          <w:rFonts w:ascii="Trebuchet MS" w:hAnsi="Trebuchet MS" w:cs="Calibri"/>
          <w:sz w:val="24"/>
          <w:szCs w:val="24"/>
        </w:rPr>
        <w:t xml:space="preserve"> de versi</w:t>
      </w:r>
      <w:r w:rsidRPr="00556C6B">
        <w:rPr>
          <w:rFonts w:ascii="Trebuchet MS" w:hAnsi="Trebuchet MS" w:cs="Calibri"/>
          <w:sz w:val="24"/>
          <w:szCs w:val="24"/>
          <w:lang w:val="es-MX"/>
        </w:rPr>
        <w:t>ones</w:t>
      </w:r>
      <w:r w:rsidRPr="00556C6B">
        <w:rPr>
          <w:rFonts w:ascii="Trebuchet MS" w:hAnsi="Trebuchet MS" w:cs="Calibri"/>
          <w:sz w:val="24"/>
          <w:szCs w:val="24"/>
        </w:rPr>
        <w:t xml:space="preserve"> públic</w:t>
      </w:r>
      <w:r w:rsidRPr="00556C6B">
        <w:rPr>
          <w:rFonts w:ascii="Trebuchet MS" w:hAnsi="Trebuchet MS" w:cs="Calibri"/>
          <w:sz w:val="24"/>
          <w:szCs w:val="24"/>
          <w:lang w:val="es-MX"/>
        </w:rPr>
        <w:t>as</w:t>
      </w:r>
      <w:r w:rsidRPr="00556C6B">
        <w:rPr>
          <w:rFonts w:ascii="Trebuchet MS" w:hAnsi="Trebuchet MS" w:cs="Calibri"/>
          <w:sz w:val="24"/>
          <w:szCs w:val="24"/>
        </w:rPr>
        <w:t>, no manifestándose alguna observación. Entonces, se solicitó al Secretario que las sometiera a votación.</w:t>
      </w:r>
    </w:p>
    <w:p w:rsidR="00C97962" w:rsidRPr="00556C6B" w:rsidRDefault="00C97962" w:rsidP="00871B7F">
      <w:pPr>
        <w:pStyle w:val="Prrafodelista"/>
        <w:spacing w:before="100" w:beforeAutospacing="1" w:after="100" w:afterAutospacing="1" w:line="276" w:lineRule="auto"/>
        <w:ind w:left="4254"/>
        <w:rPr>
          <w:rFonts w:ascii="Trebuchet MS" w:hAnsi="Trebuchet MS" w:cs="Arial"/>
          <w:b/>
        </w:rPr>
      </w:pPr>
      <w:r w:rsidRPr="00556C6B">
        <w:rPr>
          <w:rFonts w:ascii="Trebuchet MS" w:hAnsi="Trebuchet MS" w:cs="Arial"/>
        </w:rPr>
        <w:t xml:space="preserve">La propuesta fue aprobada por </w:t>
      </w:r>
      <w:r w:rsidRPr="00556C6B">
        <w:rPr>
          <w:rFonts w:ascii="Trebuchet MS" w:hAnsi="Trebuchet MS" w:cs="Arial"/>
          <w:b/>
        </w:rPr>
        <w:t>UNANIMIDAD</w:t>
      </w:r>
    </w:p>
    <w:p w:rsidR="00B92029" w:rsidRPr="00556C6B" w:rsidRDefault="005F653B" w:rsidP="005F653B">
      <w:pPr>
        <w:tabs>
          <w:tab w:val="left" w:pos="8647"/>
        </w:tabs>
        <w:spacing w:after="100" w:afterAutospacing="1"/>
        <w:jc w:val="both"/>
        <w:rPr>
          <w:rFonts w:ascii="Trebuchet MS" w:hAnsi="Trebuchet MS" w:cs="Arial"/>
          <w:b/>
          <w:bCs/>
          <w:color w:val="000000"/>
          <w:lang w:eastAsia="es-MX"/>
        </w:rPr>
      </w:pPr>
      <w:r w:rsidRPr="00556C6B">
        <w:rPr>
          <w:rFonts w:ascii="Trebuchet MS" w:hAnsi="Trebuchet MS" w:cs="Tahoma"/>
          <w:b/>
        </w:rPr>
        <w:t xml:space="preserve">5. </w:t>
      </w:r>
      <w:r w:rsidR="00B92029" w:rsidRPr="00B331DE">
        <w:rPr>
          <w:rFonts w:ascii="Trebuchet MS" w:hAnsi="Trebuchet MS" w:cs="Tahoma"/>
          <w:b/>
          <w:highlight w:val="yellow"/>
        </w:rPr>
        <w:t>Clasificación parcial y aprobación de las versiones públicas de diversas facturas</w:t>
      </w:r>
      <w:r w:rsidR="00FA305F" w:rsidRPr="00B331DE">
        <w:rPr>
          <w:rFonts w:ascii="Trebuchet MS" w:hAnsi="Trebuchet MS" w:cs="Tahoma"/>
          <w:b/>
          <w:highlight w:val="yellow"/>
        </w:rPr>
        <w:t xml:space="preserve"> emitidas a favor de este Instituto.</w:t>
      </w:r>
    </w:p>
    <w:p w:rsidR="00B92029" w:rsidRPr="00556C6B" w:rsidRDefault="00B92029" w:rsidP="0048259F">
      <w:pPr>
        <w:spacing w:before="100" w:beforeAutospacing="1" w:after="100" w:afterAutospacing="1"/>
        <w:jc w:val="both"/>
        <w:rPr>
          <w:rFonts w:ascii="Trebuchet MS" w:hAnsi="Trebuchet MS" w:cs="Tahoma"/>
          <w:b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556C6B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556C6B">
        <w:rPr>
          <w:rFonts w:ascii="Trebuchet MS" w:hAnsi="Trebuchet MS"/>
        </w:rPr>
        <w:t>Ley de Transparencia y Acceso a la Información Pública del Estado de Jalisco y sus Municipios (</w:t>
      </w:r>
      <w:r w:rsidRPr="00556C6B">
        <w:rPr>
          <w:rFonts w:ascii="Trebuchet MS" w:hAnsi="Trebuchet MS"/>
          <w:b/>
        </w:rPr>
        <w:t>Ley Local</w:t>
      </w:r>
      <w:r w:rsidRPr="00556C6B">
        <w:rPr>
          <w:rFonts w:ascii="Trebuchet MS" w:hAnsi="Trebuchet MS"/>
        </w:rPr>
        <w:t>).</w:t>
      </w:r>
    </w:p>
    <w:p w:rsidR="00B92029" w:rsidRPr="00556C6B" w:rsidRDefault="00B92029" w:rsidP="0048259F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556C6B">
        <w:rPr>
          <w:rFonts w:ascii="Trebuchet MS" w:hAnsi="Trebuchet MS" w:cs="Arial"/>
          <w:color w:val="000000"/>
          <w:lang w:eastAsia="es-MX"/>
        </w:rPr>
        <w:t xml:space="preserve">Además, la fracción I del artículo 106 de la Ley General de Transparencia y Acceso a la Información Pública (Ley General), </w:t>
      </w:r>
      <w:r w:rsidRPr="00556C6B">
        <w:rPr>
          <w:rFonts w:ascii="Trebuchet MS" w:hAnsi="Trebuchet MS" w:cs="Arial"/>
          <w:color w:val="000000"/>
          <w:u w:val="single"/>
          <w:lang w:eastAsia="es-MX"/>
        </w:rPr>
        <w:t>establece que la clasificación de la información se llevará a cabo para dar cumplimiento a solicitud</w:t>
      </w:r>
      <w:r w:rsidR="0085330C" w:rsidRPr="00556C6B">
        <w:rPr>
          <w:rFonts w:ascii="Trebuchet MS" w:hAnsi="Trebuchet MS" w:cs="Arial"/>
          <w:color w:val="000000"/>
          <w:u w:val="single"/>
          <w:lang w:eastAsia="es-MX"/>
        </w:rPr>
        <w:t>es</w:t>
      </w:r>
      <w:r w:rsidRPr="00556C6B">
        <w:rPr>
          <w:rFonts w:ascii="Trebuchet MS" w:hAnsi="Trebuchet MS" w:cs="Arial"/>
          <w:color w:val="000000"/>
          <w:u w:val="single"/>
          <w:lang w:eastAsia="es-MX"/>
        </w:rPr>
        <w:t xml:space="preserve"> de acceso a la información prevista en la ley</w:t>
      </w:r>
      <w:r w:rsidRPr="00556C6B">
        <w:rPr>
          <w:rFonts w:ascii="Trebuchet MS" w:hAnsi="Trebuchet MS" w:cs="Arial"/>
          <w:color w:val="000000"/>
          <w:lang w:eastAsia="es-MX"/>
        </w:rPr>
        <w:t xml:space="preserve">. En este caso, se presentaron propuestas de clasificación del contenido de las respuestas a las solicitudes de </w:t>
      </w:r>
      <w:r w:rsidR="00745723" w:rsidRPr="00556C6B">
        <w:rPr>
          <w:rFonts w:ascii="Trebuchet MS" w:hAnsi="Trebuchet MS" w:cs="Arial"/>
          <w:color w:val="000000"/>
          <w:lang w:eastAsia="es-MX"/>
        </w:rPr>
        <w:t xml:space="preserve">acceso de </w:t>
      </w:r>
      <w:r w:rsidRPr="00556C6B">
        <w:rPr>
          <w:rFonts w:ascii="Trebuchet MS" w:hAnsi="Trebuchet MS" w:cs="Arial"/>
          <w:color w:val="000000"/>
          <w:lang w:eastAsia="es-MX"/>
        </w:rPr>
        <w:t xml:space="preserve">información </w:t>
      </w:r>
      <w:r w:rsidR="00E7014E" w:rsidRPr="00556C6B">
        <w:rPr>
          <w:rFonts w:ascii="Trebuchet MS" w:hAnsi="Trebuchet MS" w:cs="Arial"/>
          <w:color w:val="000000"/>
          <w:lang w:eastAsia="es-MX"/>
        </w:rPr>
        <w:t xml:space="preserve">PNT </w:t>
      </w:r>
      <w:r w:rsidRPr="00556C6B">
        <w:rPr>
          <w:rFonts w:ascii="Trebuchet MS" w:hAnsi="Trebuchet MS" w:cs="Arial"/>
          <w:color w:val="000000"/>
          <w:lang w:eastAsia="es-MX"/>
        </w:rPr>
        <w:t>287</w:t>
      </w:r>
      <w:r w:rsidR="00745723" w:rsidRPr="00556C6B">
        <w:rPr>
          <w:rFonts w:ascii="Trebuchet MS" w:hAnsi="Trebuchet MS" w:cs="Arial"/>
          <w:color w:val="000000"/>
          <w:lang w:eastAsia="es-MX"/>
        </w:rPr>
        <w:t xml:space="preserve">, 289, </w:t>
      </w:r>
      <w:r w:rsidRPr="00556C6B">
        <w:rPr>
          <w:rFonts w:ascii="Trebuchet MS" w:hAnsi="Trebuchet MS" w:cs="Arial"/>
          <w:color w:val="000000"/>
          <w:lang w:eastAsia="es-MX"/>
        </w:rPr>
        <w:t>290</w:t>
      </w:r>
      <w:r w:rsidR="00745723" w:rsidRPr="00556C6B">
        <w:rPr>
          <w:rFonts w:ascii="Trebuchet MS" w:hAnsi="Trebuchet MS" w:cs="Arial"/>
          <w:color w:val="000000"/>
          <w:lang w:eastAsia="es-MX"/>
        </w:rPr>
        <w:t xml:space="preserve">, </w:t>
      </w:r>
      <w:r w:rsidRPr="00556C6B">
        <w:rPr>
          <w:rFonts w:ascii="Trebuchet MS" w:hAnsi="Trebuchet MS" w:cs="Arial"/>
          <w:color w:val="000000"/>
          <w:lang w:eastAsia="es-MX"/>
        </w:rPr>
        <w:t>300</w:t>
      </w:r>
      <w:r w:rsidR="00745723" w:rsidRPr="00556C6B">
        <w:rPr>
          <w:rFonts w:ascii="Trebuchet MS" w:hAnsi="Trebuchet MS" w:cs="Arial"/>
          <w:color w:val="000000"/>
          <w:lang w:eastAsia="es-MX"/>
        </w:rPr>
        <w:t>, 302 y</w:t>
      </w:r>
      <w:r w:rsidRPr="00556C6B">
        <w:rPr>
          <w:rFonts w:ascii="Trebuchet MS" w:hAnsi="Trebuchet MS" w:cs="Arial"/>
          <w:color w:val="000000"/>
          <w:lang w:eastAsia="es-MX"/>
        </w:rPr>
        <w:t xml:space="preserve"> 303 de 2019, proporcionadas por la Dirección de Administración y Finanzas.</w:t>
      </w:r>
      <w:r w:rsidRPr="00556C6B">
        <w:rPr>
          <w:rFonts w:ascii="Trebuchet MS" w:hAnsi="Trebuchet MS"/>
        </w:rPr>
        <w:t xml:space="preserve"> </w:t>
      </w:r>
    </w:p>
    <w:p w:rsidR="00B92029" w:rsidRPr="00556C6B" w:rsidRDefault="00B92029" w:rsidP="0085330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556C6B">
        <w:rPr>
          <w:rFonts w:ascii="Trebuchet MS" w:hAnsi="Trebuchet MS"/>
        </w:rPr>
        <w:t xml:space="preserve">Lo anterior por considerar que contienen datos personales, según los define la fracción V del artículo 4.1 de la </w:t>
      </w:r>
      <w:r w:rsidRPr="00556C6B">
        <w:rPr>
          <w:rFonts w:ascii="Trebuchet MS" w:hAnsi="Trebuchet MS"/>
          <w:b/>
        </w:rPr>
        <w:t>Ley local</w:t>
      </w:r>
      <w:r w:rsidRPr="00556C6B">
        <w:rPr>
          <w:rFonts w:ascii="Trebuchet MS" w:hAnsi="Trebuchet MS"/>
        </w:rPr>
        <w:t xml:space="preserve"> que le confiere carácter de confidencial (según el artículo 21 de la misma ley) y siguiendo lo dispuesto en el 137 de la </w:t>
      </w:r>
      <w:r w:rsidRPr="00556C6B">
        <w:rPr>
          <w:rFonts w:ascii="Trebuchet MS" w:hAnsi="Trebuchet MS"/>
          <w:b/>
        </w:rPr>
        <w:t>Ley General</w:t>
      </w:r>
      <w:r w:rsidRPr="00556C6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B92029" w:rsidRPr="00556C6B" w:rsidRDefault="00B92029" w:rsidP="0085330C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  <w:lang w:val="es-MX"/>
        </w:rPr>
      </w:pPr>
      <w:r w:rsidRPr="00556C6B">
        <w:rPr>
          <w:rFonts w:ascii="Trebuchet MS" w:hAnsi="Trebuchet MS" w:cs="Arial"/>
          <w:sz w:val="24"/>
          <w:szCs w:val="24"/>
          <w:lang w:val="es-MX"/>
        </w:rPr>
        <w:t>E</w:t>
      </w:r>
      <w:r w:rsidRPr="00556C6B">
        <w:rPr>
          <w:rFonts w:ascii="Trebuchet MS" w:hAnsi="Trebuchet MS" w:cs="Arial"/>
          <w:sz w:val="24"/>
          <w:szCs w:val="24"/>
        </w:rPr>
        <w:t>n cumplimiento de lo señalado en el artículo 109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de la Ley General de Transparencia</w:t>
      </w:r>
      <w:r w:rsidRPr="00556C6B">
        <w:rPr>
          <w:rFonts w:ascii="Trebuchet MS" w:hAnsi="Trebuchet MS" w:cs="Arial"/>
          <w:sz w:val="24"/>
          <w:szCs w:val="24"/>
        </w:rPr>
        <w:t xml:space="preserve"> y el punto quincuagésimo tercero de los </w:t>
      </w:r>
      <w:r w:rsidRPr="00556C6B">
        <w:rPr>
          <w:rFonts w:ascii="Trebuchet MS" w:hAnsi="Trebuchet MS" w:cs="Arial"/>
          <w:sz w:val="24"/>
          <w:szCs w:val="24"/>
          <w:lang w:val="es-MX"/>
        </w:rPr>
        <w:t>Lineamientos Generales de Clasificación</w:t>
      </w:r>
      <w:r w:rsidRPr="00556C6B">
        <w:rPr>
          <w:rStyle w:val="Refdenotaalpie"/>
          <w:rFonts w:ascii="Trebuchet MS" w:hAnsi="Trebuchet MS" w:cs="Arial"/>
          <w:sz w:val="24"/>
          <w:szCs w:val="24"/>
          <w:lang w:val="es-MX"/>
        </w:rPr>
        <w:footnoteReference w:id="2"/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</w:t>
      </w:r>
      <w:r w:rsidRPr="00556C6B">
        <w:rPr>
          <w:rFonts w:ascii="Trebuchet MS" w:hAnsi="Trebuchet MS" w:cs="Arial"/>
          <w:sz w:val="24"/>
          <w:szCs w:val="24"/>
        </w:rPr>
        <w:t xml:space="preserve">se </w:t>
      </w:r>
      <w:r w:rsidRPr="00556C6B">
        <w:rPr>
          <w:rFonts w:ascii="Trebuchet MS" w:hAnsi="Trebuchet MS" w:cs="Arial"/>
          <w:sz w:val="24"/>
          <w:szCs w:val="24"/>
          <w:lang w:val="es-MX"/>
        </w:rPr>
        <w:t>presentaron anexos a la convocatoria</w:t>
      </w:r>
      <w:r w:rsidRPr="00556C6B">
        <w:rPr>
          <w:rFonts w:ascii="Trebuchet MS" w:hAnsi="Trebuchet MS" w:cs="Arial"/>
          <w:sz w:val="24"/>
          <w:szCs w:val="24"/>
        </w:rPr>
        <w:t xml:space="preserve"> </w:t>
      </w:r>
      <w:r w:rsidRPr="00556C6B">
        <w:rPr>
          <w:rFonts w:ascii="Trebuchet MS" w:hAnsi="Trebuchet MS" w:cs="Arial"/>
          <w:sz w:val="24"/>
          <w:szCs w:val="24"/>
          <w:lang w:val="es-MX"/>
        </w:rPr>
        <w:t>l</w:t>
      </w:r>
      <w:r w:rsidR="00673CFF" w:rsidRPr="00556C6B">
        <w:rPr>
          <w:rFonts w:ascii="Trebuchet MS" w:hAnsi="Trebuchet MS" w:cs="Arial"/>
          <w:sz w:val="24"/>
          <w:szCs w:val="24"/>
          <w:lang w:val="es-MX"/>
        </w:rPr>
        <w:t>as facturas emitidas a favor de este Instituto y que contienen datos personales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, en el formato para la clasificación parcial correspondiente y sus versiones públicas, acompañadas del formato indicado en el sexagésimo segundo de los Lineamientos precitados. </w:t>
      </w:r>
    </w:p>
    <w:p w:rsidR="00B92029" w:rsidRPr="00556C6B" w:rsidRDefault="00B92029" w:rsidP="0085330C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556C6B">
        <w:rPr>
          <w:rFonts w:ascii="Trebuchet MS" w:hAnsi="Trebuchet MS" w:cs="Calibri"/>
          <w:sz w:val="24"/>
          <w:szCs w:val="24"/>
        </w:rPr>
        <w:t xml:space="preserve">El Presidente puso a consideración de los presentes la confirmación de la clasificación y </w:t>
      </w:r>
      <w:r w:rsidRPr="00556C6B">
        <w:rPr>
          <w:rFonts w:ascii="Trebuchet MS" w:hAnsi="Trebuchet MS" w:cs="Calibri"/>
          <w:sz w:val="24"/>
          <w:szCs w:val="24"/>
          <w:lang w:val="es-MX"/>
        </w:rPr>
        <w:t>las</w:t>
      </w:r>
      <w:r w:rsidRPr="00556C6B">
        <w:rPr>
          <w:rFonts w:ascii="Trebuchet MS" w:hAnsi="Trebuchet MS" w:cs="Calibri"/>
          <w:sz w:val="24"/>
          <w:szCs w:val="24"/>
        </w:rPr>
        <w:t xml:space="preserve"> propuest</w:t>
      </w:r>
      <w:r w:rsidRPr="00556C6B">
        <w:rPr>
          <w:rFonts w:ascii="Trebuchet MS" w:hAnsi="Trebuchet MS" w:cs="Calibri"/>
          <w:sz w:val="24"/>
          <w:szCs w:val="24"/>
          <w:lang w:val="es-MX"/>
        </w:rPr>
        <w:t>as</w:t>
      </w:r>
      <w:r w:rsidRPr="00556C6B">
        <w:rPr>
          <w:rFonts w:ascii="Trebuchet MS" w:hAnsi="Trebuchet MS" w:cs="Calibri"/>
          <w:sz w:val="24"/>
          <w:szCs w:val="24"/>
        </w:rPr>
        <w:t xml:space="preserve"> de versi</w:t>
      </w:r>
      <w:r w:rsidRPr="00556C6B">
        <w:rPr>
          <w:rFonts w:ascii="Trebuchet MS" w:hAnsi="Trebuchet MS" w:cs="Calibri"/>
          <w:sz w:val="24"/>
          <w:szCs w:val="24"/>
          <w:lang w:val="es-MX"/>
        </w:rPr>
        <w:t>ones</w:t>
      </w:r>
      <w:r w:rsidRPr="00556C6B">
        <w:rPr>
          <w:rFonts w:ascii="Trebuchet MS" w:hAnsi="Trebuchet MS" w:cs="Calibri"/>
          <w:sz w:val="24"/>
          <w:szCs w:val="24"/>
        </w:rPr>
        <w:t xml:space="preserve"> públic</w:t>
      </w:r>
      <w:r w:rsidRPr="00556C6B">
        <w:rPr>
          <w:rFonts w:ascii="Trebuchet MS" w:hAnsi="Trebuchet MS" w:cs="Calibri"/>
          <w:sz w:val="24"/>
          <w:szCs w:val="24"/>
          <w:lang w:val="es-MX"/>
        </w:rPr>
        <w:t>as</w:t>
      </w:r>
      <w:r w:rsidRPr="00556C6B">
        <w:rPr>
          <w:rFonts w:ascii="Trebuchet MS" w:hAnsi="Trebuchet MS" w:cs="Calibri"/>
          <w:sz w:val="24"/>
          <w:szCs w:val="24"/>
        </w:rPr>
        <w:t>, no manifestándose alguna observación. Entonces, se solicitó a</w:t>
      </w:r>
      <w:r w:rsidR="0085330C" w:rsidRPr="00556C6B">
        <w:rPr>
          <w:rFonts w:ascii="Trebuchet MS" w:hAnsi="Trebuchet MS" w:cs="Calibri"/>
          <w:sz w:val="24"/>
          <w:szCs w:val="24"/>
          <w:lang w:val="es-MX"/>
        </w:rPr>
        <w:t xml:space="preserve"> </w:t>
      </w:r>
      <w:r w:rsidRPr="00556C6B">
        <w:rPr>
          <w:rFonts w:ascii="Trebuchet MS" w:hAnsi="Trebuchet MS" w:cs="Calibri"/>
          <w:sz w:val="24"/>
          <w:szCs w:val="24"/>
        </w:rPr>
        <w:t>l</w:t>
      </w:r>
      <w:r w:rsidR="0085330C" w:rsidRPr="00556C6B">
        <w:rPr>
          <w:rFonts w:ascii="Trebuchet MS" w:hAnsi="Trebuchet MS" w:cs="Calibri"/>
          <w:sz w:val="24"/>
          <w:szCs w:val="24"/>
          <w:lang w:val="es-MX"/>
        </w:rPr>
        <w:t>a</w:t>
      </w:r>
      <w:r w:rsidRPr="00556C6B">
        <w:rPr>
          <w:rFonts w:ascii="Trebuchet MS" w:hAnsi="Trebuchet MS" w:cs="Calibri"/>
          <w:sz w:val="24"/>
          <w:szCs w:val="24"/>
        </w:rPr>
        <w:t xml:space="preserve"> Secretario que las sometiera a votación.</w:t>
      </w:r>
    </w:p>
    <w:p w:rsidR="0048259F" w:rsidRPr="00556C6B" w:rsidRDefault="0048259F" w:rsidP="0048259F">
      <w:pPr>
        <w:pStyle w:val="Prrafodelista"/>
        <w:tabs>
          <w:tab w:val="left" w:pos="8647"/>
        </w:tabs>
        <w:spacing w:before="100" w:beforeAutospacing="1" w:after="100" w:afterAutospacing="1"/>
        <w:ind w:left="720"/>
        <w:jc w:val="right"/>
        <w:rPr>
          <w:rFonts w:ascii="Trebuchet MS" w:hAnsi="Trebuchet MS" w:cs="Arial"/>
          <w:b/>
        </w:rPr>
      </w:pPr>
      <w:r w:rsidRPr="00556C6B">
        <w:rPr>
          <w:rFonts w:ascii="Trebuchet MS" w:hAnsi="Trebuchet MS" w:cs="Arial"/>
        </w:rPr>
        <w:t xml:space="preserve">Se aprobó por </w:t>
      </w:r>
      <w:r w:rsidRPr="00556C6B">
        <w:rPr>
          <w:rFonts w:ascii="Trebuchet MS" w:hAnsi="Trebuchet MS" w:cs="Arial"/>
          <w:b/>
        </w:rPr>
        <w:t>UNANIMIDAD.</w:t>
      </w:r>
    </w:p>
    <w:p w:rsidR="0048259F" w:rsidRPr="00556C6B" w:rsidRDefault="000B27C0" w:rsidP="000B27C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2" w:lineRule="exact"/>
        <w:jc w:val="both"/>
        <w:rPr>
          <w:rFonts w:ascii="Trebuchet MS" w:eastAsiaTheme="minorEastAsia" w:hAnsi="Trebuchet MS" w:cs="Arial Narrow"/>
          <w:b/>
          <w:color w:val="050505"/>
          <w:lang w:eastAsia="es-MX"/>
        </w:rPr>
      </w:pPr>
      <w:r w:rsidRPr="00556C6B">
        <w:rPr>
          <w:rFonts w:ascii="Trebuchet MS" w:hAnsi="Trebuchet MS" w:cs="Tahoma"/>
          <w:b/>
        </w:rPr>
        <w:t xml:space="preserve">6. </w:t>
      </w:r>
      <w:r w:rsidR="00B92029" w:rsidRPr="00556C6B">
        <w:rPr>
          <w:rFonts w:ascii="Trebuchet MS" w:hAnsi="Trebuchet MS" w:cs="Tahoma"/>
          <w:b/>
        </w:rPr>
        <w:t>Clasificación parcial y aprobación de la</w:t>
      </w:r>
      <w:r w:rsidR="0085330C" w:rsidRPr="00556C6B">
        <w:rPr>
          <w:rFonts w:ascii="Trebuchet MS" w:hAnsi="Trebuchet MS" w:cs="Tahoma"/>
          <w:b/>
        </w:rPr>
        <w:t xml:space="preserve"> versión</w:t>
      </w:r>
      <w:r w:rsidR="00B92029" w:rsidRPr="00556C6B">
        <w:rPr>
          <w:rFonts w:ascii="Trebuchet MS" w:hAnsi="Trebuchet MS" w:cs="Tahoma"/>
          <w:b/>
        </w:rPr>
        <w:t xml:space="preserve"> pública del memorándum 019/2019 de Presidencia y sus anexos. </w:t>
      </w:r>
    </w:p>
    <w:p w:rsidR="0085330C" w:rsidRPr="00556C6B" w:rsidRDefault="0085330C" w:rsidP="0085330C">
      <w:pPr>
        <w:spacing w:before="100" w:beforeAutospacing="1" w:after="100" w:afterAutospacing="1"/>
        <w:jc w:val="both"/>
        <w:rPr>
          <w:rFonts w:ascii="Trebuchet MS" w:hAnsi="Trebuchet MS" w:cs="Tahoma"/>
          <w:b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556C6B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556C6B">
        <w:rPr>
          <w:rFonts w:ascii="Trebuchet MS" w:hAnsi="Trebuchet MS"/>
        </w:rPr>
        <w:t>Ley de Transparencia y Acceso a la Información Pública del Estado de Jalisco y sus Municipios (</w:t>
      </w:r>
      <w:r w:rsidRPr="00556C6B">
        <w:rPr>
          <w:rFonts w:ascii="Trebuchet MS" w:hAnsi="Trebuchet MS"/>
          <w:b/>
        </w:rPr>
        <w:t>Ley Local</w:t>
      </w:r>
      <w:r w:rsidRPr="00556C6B">
        <w:rPr>
          <w:rFonts w:ascii="Trebuchet MS" w:hAnsi="Trebuchet MS"/>
        </w:rPr>
        <w:t>).</w:t>
      </w:r>
    </w:p>
    <w:p w:rsidR="0085330C" w:rsidRPr="00556C6B" w:rsidRDefault="0085330C" w:rsidP="0085330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556C6B">
        <w:rPr>
          <w:rFonts w:ascii="Trebuchet MS" w:hAnsi="Trebuchet MS" w:cs="Arial"/>
          <w:color w:val="000000"/>
          <w:lang w:eastAsia="es-MX"/>
        </w:rPr>
        <w:t xml:space="preserve">Además, la fracción I del artículo 106 de la Ley General de Transparencia y Acceso a la Información Pública (Ley General), </w:t>
      </w:r>
      <w:r w:rsidRPr="00556C6B">
        <w:rPr>
          <w:rFonts w:ascii="Trebuchet MS" w:hAnsi="Trebuchet MS" w:cs="Arial"/>
          <w:color w:val="000000"/>
          <w:u w:val="single"/>
          <w:lang w:eastAsia="es-MX"/>
        </w:rPr>
        <w:t>establece que la clasificación de la información se llevará a cabo para dar cumplimiento a una solicitud de acceso a la información prevista en la ley</w:t>
      </w:r>
      <w:r w:rsidR="008375EA" w:rsidRPr="00556C6B">
        <w:rPr>
          <w:rFonts w:ascii="Trebuchet MS" w:hAnsi="Trebuchet MS" w:cs="Arial"/>
          <w:color w:val="000000"/>
          <w:lang w:eastAsia="es-MX"/>
        </w:rPr>
        <w:t xml:space="preserve">. En este caso, se presentó </w:t>
      </w:r>
      <w:r w:rsidRPr="00556C6B">
        <w:rPr>
          <w:rFonts w:ascii="Trebuchet MS" w:hAnsi="Trebuchet MS" w:cs="Arial"/>
          <w:color w:val="000000"/>
          <w:lang w:eastAsia="es-MX"/>
        </w:rPr>
        <w:t>propuesta de clasificación del contenido de la respuesta a la solicitud de</w:t>
      </w:r>
      <w:r w:rsidR="008375EA" w:rsidRPr="00556C6B">
        <w:rPr>
          <w:rFonts w:ascii="Trebuchet MS" w:hAnsi="Trebuchet MS" w:cs="Arial"/>
          <w:color w:val="000000"/>
          <w:lang w:eastAsia="es-MX"/>
        </w:rPr>
        <w:t xml:space="preserve"> acceso a la información </w:t>
      </w:r>
      <w:r w:rsidR="005A4B2E" w:rsidRPr="00556C6B">
        <w:rPr>
          <w:rFonts w:ascii="Trebuchet MS" w:hAnsi="Trebuchet MS" w:cs="Arial"/>
          <w:color w:val="000000"/>
          <w:lang w:eastAsia="es-MX"/>
        </w:rPr>
        <w:t>PNT-</w:t>
      </w:r>
      <w:r w:rsidR="001A3EA3" w:rsidRPr="00556C6B">
        <w:rPr>
          <w:rFonts w:ascii="Trebuchet MS" w:hAnsi="Trebuchet MS" w:cs="Arial"/>
          <w:color w:val="000000"/>
          <w:lang w:eastAsia="es-MX"/>
        </w:rPr>
        <w:t>304/2019</w:t>
      </w:r>
      <w:r w:rsidRPr="00556C6B">
        <w:rPr>
          <w:rFonts w:ascii="Trebuchet MS" w:hAnsi="Trebuchet MS" w:cs="Arial"/>
          <w:color w:val="000000"/>
          <w:lang w:eastAsia="es-MX"/>
        </w:rPr>
        <w:t xml:space="preserve">, proporcionada por la </w:t>
      </w:r>
      <w:r w:rsidR="001A3EA3" w:rsidRPr="00556C6B">
        <w:rPr>
          <w:rFonts w:ascii="Trebuchet MS" w:hAnsi="Trebuchet MS" w:cs="Arial"/>
          <w:color w:val="000000"/>
          <w:lang w:eastAsia="es-MX"/>
        </w:rPr>
        <w:t>Presidencia</w:t>
      </w:r>
      <w:r w:rsidR="004533AC" w:rsidRPr="00556C6B">
        <w:rPr>
          <w:rFonts w:ascii="Trebuchet MS" w:hAnsi="Trebuchet MS" w:cs="Arial"/>
          <w:color w:val="000000"/>
          <w:lang w:eastAsia="es-MX"/>
        </w:rPr>
        <w:t xml:space="preserve"> de este organismo</w:t>
      </w:r>
      <w:r w:rsidRPr="00556C6B">
        <w:rPr>
          <w:rFonts w:ascii="Trebuchet MS" w:hAnsi="Trebuchet MS" w:cs="Arial"/>
          <w:color w:val="000000"/>
          <w:lang w:eastAsia="es-MX"/>
        </w:rPr>
        <w:t>.</w:t>
      </w:r>
      <w:r w:rsidRPr="00556C6B">
        <w:rPr>
          <w:rFonts w:ascii="Trebuchet MS" w:hAnsi="Trebuchet MS"/>
        </w:rPr>
        <w:t xml:space="preserve"> </w:t>
      </w:r>
    </w:p>
    <w:p w:rsidR="0085330C" w:rsidRPr="00556C6B" w:rsidRDefault="0085330C" w:rsidP="0085330C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556C6B">
        <w:rPr>
          <w:rFonts w:ascii="Trebuchet MS" w:hAnsi="Trebuchet MS"/>
        </w:rPr>
        <w:t xml:space="preserve">Lo anterior por considerar que contienen datos personales, según los define la fracción V del artículo 4.1 de la </w:t>
      </w:r>
      <w:r w:rsidRPr="00556C6B">
        <w:rPr>
          <w:rFonts w:ascii="Trebuchet MS" w:hAnsi="Trebuchet MS"/>
          <w:b/>
        </w:rPr>
        <w:t>Ley local</w:t>
      </w:r>
      <w:r w:rsidRPr="00556C6B">
        <w:rPr>
          <w:rFonts w:ascii="Trebuchet MS" w:hAnsi="Trebuchet MS"/>
        </w:rPr>
        <w:t xml:space="preserve"> que le confiere carácter de confidencial (según el artículo 21 de la misma ley) y siguiendo lo dispuesto en el 137 de la </w:t>
      </w:r>
      <w:r w:rsidRPr="00556C6B">
        <w:rPr>
          <w:rFonts w:ascii="Trebuchet MS" w:hAnsi="Trebuchet MS"/>
          <w:b/>
        </w:rPr>
        <w:t>Ley General</w:t>
      </w:r>
      <w:r w:rsidRPr="00556C6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85330C" w:rsidRPr="00556C6B" w:rsidRDefault="0085330C" w:rsidP="0085330C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  <w:lang w:val="es-MX"/>
        </w:rPr>
      </w:pPr>
      <w:r w:rsidRPr="00556C6B">
        <w:rPr>
          <w:rFonts w:ascii="Trebuchet MS" w:hAnsi="Trebuchet MS" w:cs="Arial"/>
          <w:sz w:val="24"/>
          <w:szCs w:val="24"/>
          <w:lang w:val="es-MX"/>
        </w:rPr>
        <w:t>E</w:t>
      </w:r>
      <w:r w:rsidRPr="00556C6B">
        <w:rPr>
          <w:rFonts w:ascii="Trebuchet MS" w:hAnsi="Trebuchet MS" w:cs="Arial"/>
          <w:sz w:val="24"/>
          <w:szCs w:val="24"/>
        </w:rPr>
        <w:t>n cumplimiento de lo señalado en el artículo 109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de la Ley General de Transparencia</w:t>
      </w:r>
      <w:r w:rsidRPr="00556C6B">
        <w:rPr>
          <w:rFonts w:ascii="Trebuchet MS" w:hAnsi="Trebuchet MS" w:cs="Arial"/>
          <w:sz w:val="24"/>
          <w:szCs w:val="24"/>
        </w:rPr>
        <w:t xml:space="preserve"> y el punto quincuagésimo tercero de los </w:t>
      </w:r>
      <w:r w:rsidRPr="00556C6B">
        <w:rPr>
          <w:rFonts w:ascii="Trebuchet MS" w:hAnsi="Trebuchet MS" w:cs="Arial"/>
          <w:sz w:val="24"/>
          <w:szCs w:val="24"/>
          <w:lang w:val="es-MX"/>
        </w:rPr>
        <w:t>Lineamientos Generales de Clasificación</w:t>
      </w:r>
      <w:r w:rsidRPr="00556C6B">
        <w:rPr>
          <w:rStyle w:val="Refdenotaalpie"/>
          <w:rFonts w:ascii="Trebuchet MS" w:hAnsi="Trebuchet MS" w:cs="Arial"/>
          <w:sz w:val="24"/>
          <w:szCs w:val="24"/>
          <w:lang w:val="es-MX"/>
        </w:rPr>
        <w:footnoteReference w:id="3"/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</w:t>
      </w:r>
      <w:r w:rsidRPr="00556C6B">
        <w:rPr>
          <w:rFonts w:ascii="Trebuchet MS" w:hAnsi="Trebuchet MS" w:cs="Arial"/>
          <w:sz w:val="24"/>
          <w:szCs w:val="24"/>
        </w:rPr>
        <w:t xml:space="preserve">se 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presentaron </w:t>
      </w:r>
      <w:r w:rsidR="00205FA1" w:rsidRPr="00556C6B">
        <w:rPr>
          <w:rFonts w:ascii="Trebuchet MS" w:hAnsi="Trebuchet MS" w:cs="Arial"/>
          <w:sz w:val="24"/>
          <w:szCs w:val="24"/>
          <w:lang w:val="es-MX"/>
        </w:rPr>
        <w:t>adjuntos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 a la convocatoria</w:t>
      </w:r>
      <w:r w:rsidR="001A3EA3" w:rsidRPr="00556C6B">
        <w:rPr>
          <w:rFonts w:ascii="Trebuchet MS" w:hAnsi="Trebuchet MS" w:cs="Arial"/>
          <w:sz w:val="24"/>
          <w:szCs w:val="24"/>
          <w:lang w:val="es-MX"/>
        </w:rPr>
        <w:t>, el memorándum 019/2019, de Presidencia, sus anexos correspondientes en curriculum vitae y entrevistas de 3 tres servidores públicos</w:t>
      </w:r>
      <w:r w:rsidRPr="00556C6B">
        <w:rPr>
          <w:rFonts w:ascii="Trebuchet MS" w:hAnsi="Trebuchet MS" w:cs="Arial"/>
          <w:sz w:val="24"/>
          <w:szCs w:val="24"/>
          <w:lang w:val="es-MX"/>
        </w:rPr>
        <w:t xml:space="preserve">, en el formato para la clasificación parcial correspondiente y sus versiones públicas, acompañadas del formato indicado en el sexagésimo segundo de los Lineamientos precitados. </w:t>
      </w:r>
    </w:p>
    <w:p w:rsidR="0085330C" w:rsidRPr="00556C6B" w:rsidRDefault="0085330C" w:rsidP="0085330C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556C6B">
        <w:rPr>
          <w:rFonts w:ascii="Trebuchet MS" w:hAnsi="Trebuchet MS" w:cs="Calibri"/>
          <w:sz w:val="24"/>
          <w:szCs w:val="24"/>
        </w:rPr>
        <w:t xml:space="preserve">El Presidente puso a consideración de los presentes la confirmación de la clasificación y </w:t>
      </w:r>
      <w:r w:rsidRPr="00556C6B">
        <w:rPr>
          <w:rFonts w:ascii="Trebuchet MS" w:hAnsi="Trebuchet MS" w:cs="Calibri"/>
          <w:sz w:val="24"/>
          <w:szCs w:val="24"/>
          <w:lang w:val="es-MX"/>
        </w:rPr>
        <w:t>las</w:t>
      </w:r>
      <w:r w:rsidRPr="00556C6B">
        <w:rPr>
          <w:rFonts w:ascii="Trebuchet MS" w:hAnsi="Trebuchet MS" w:cs="Calibri"/>
          <w:sz w:val="24"/>
          <w:szCs w:val="24"/>
        </w:rPr>
        <w:t xml:space="preserve"> propuest</w:t>
      </w:r>
      <w:r w:rsidRPr="00556C6B">
        <w:rPr>
          <w:rFonts w:ascii="Trebuchet MS" w:hAnsi="Trebuchet MS" w:cs="Calibri"/>
          <w:sz w:val="24"/>
          <w:szCs w:val="24"/>
          <w:lang w:val="es-MX"/>
        </w:rPr>
        <w:t>as</w:t>
      </w:r>
      <w:r w:rsidRPr="00556C6B">
        <w:rPr>
          <w:rFonts w:ascii="Trebuchet MS" w:hAnsi="Trebuchet MS" w:cs="Calibri"/>
          <w:sz w:val="24"/>
          <w:szCs w:val="24"/>
        </w:rPr>
        <w:t xml:space="preserve"> de versi</w:t>
      </w:r>
      <w:r w:rsidRPr="00556C6B">
        <w:rPr>
          <w:rFonts w:ascii="Trebuchet MS" w:hAnsi="Trebuchet MS" w:cs="Calibri"/>
          <w:sz w:val="24"/>
          <w:szCs w:val="24"/>
          <w:lang w:val="es-MX"/>
        </w:rPr>
        <w:t>ones</w:t>
      </w:r>
      <w:r w:rsidRPr="00556C6B">
        <w:rPr>
          <w:rFonts w:ascii="Trebuchet MS" w:hAnsi="Trebuchet MS" w:cs="Calibri"/>
          <w:sz w:val="24"/>
          <w:szCs w:val="24"/>
        </w:rPr>
        <w:t xml:space="preserve"> públic</w:t>
      </w:r>
      <w:r w:rsidRPr="00556C6B">
        <w:rPr>
          <w:rFonts w:ascii="Trebuchet MS" w:hAnsi="Trebuchet MS" w:cs="Calibri"/>
          <w:sz w:val="24"/>
          <w:szCs w:val="24"/>
          <w:lang w:val="es-MX"/>
        </w:rPr>
        <w:t>as</w:t>
      </w:r>
      <w:r w:rsidRPr="00556C6B">
        <w:rPr>
          <w:rFonts w:ascii="Trebuchet MS" w:hAnsi="Trebuchet MS" w:cs="Calibri"/>
          <w:sz w:val="24"/>
          <w:szCs w:val="24"/>
        </w:rPr>
        <w:t>, no manifestándose alguna observación. Entonces, se solicitó a</w:t>
      </w:r>
      <w:r w:rsidRPr="00556C6B">
        <w:rPr>
          <w:rFonts w:ascii="Trebuchet MS" w:hAnsi="Trebuchet MS" w:cs="Calibri"/>
          <w:sz w:val="24"/>
          <w:szCs w:val="24"/>
          <w:lang w:val="es-MX"/>
        </w:rPr>
        <w:t xml:space="preserve"> </w:t>
      </w:r>
      <w:r w:rsidRPr="00556C6B">
        <w:rPr>
          <w:rFonts w:ascii="Trebuchet MS" w:hAnsi="Trebuchet MS" w:cs="Calibri"/>
          <w:sz w:val="24"/>
          <w:szCs w:val="24"/>
        </w:rPr>
        <w:t>l</w:t>
      </w:r>
      <w:r w:rsidRPr="00556C6B">
        <w:rPr>
          <w:rFonts w:ascii="Trebuchet MS" w:hAnsi="Trebuchet MS" w:cs="Calibri"/>
          <w:sz w:val="24"/>
          <w:szCs w:val="24"/>
          <w:lang w:val="es-MX"/>
        </w:rPr>
        <w:t>a</w:t>
      </w:r>
      <w:r w:rsidRPr="00556C6B">
        <w:rPr>
          <w:rFonts w:ascii="Trebuchet MS" w:hAnsi="Trebuchet MS" w:cs="Calibri"/>
          <w:sz w:val="24"/>
          <w:szCs w:val="24"/>
        </w:rPr>
        <w:t xml:space="preserve"> Secretario que las sometiera a votación.</w:t>
      </w:r>
    </w:p>
    <w:p w:rsidR="0048259F" w:rsidRPr="00556C6B" w:rsidRDefault="0085330C" w:rsidP="001A3EA3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2" w:lineRule="exact"/>
        <w:jc w:val="right"/>
        <w:rPr>
          <w:rFonts w:ascii="Trebuchet MS" w:eastAsiaTheme="minorEastAsia" w:hAnsi="Trebuchet MS" w:cs="Arial Narrow"/>
          <w:color w:val="050505"/>
          <w:lang w:eastAsia="es-MX"/>
        </w:rPr>
      </w:pPr>
      <w:r w:rsidRPr="00556C6B">
        <w:rPr>
          <w:rFonts w:ascii="Trebuchet MS" w:hAnsi="Trebuchet MS" w:cs="Arial"/>
        </w:rPr>
        <w:t xml:space="preserve">Se aprobó por </w:t>
      </w:r>
      <w:r w:rsidRPr="00556C6B">
        <w:rPr>
          <w:rFonts w:ascii="Trebuchet MS" w:hAnsi="Trebuchet MS" w:cs="Arial"/>
          <w:b/>
        </w:rPr>
        <w:t>UNANIMIDAD</w:t>
      </w:r>
    </w:p>
    <w:p w:rsidR="0048259F" w:rsidRPr="00556C6B" w:rsidRDefault="0048259F" w:rsidP="0048259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82" w:lineRule="exact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</w:p>
    <w:p w:rsidR="00A6564A" w:rsidRPr="00556C6B" w:rsidRDefault="00A6564A" w:rsidP="009D3E7B">
      <w:pPr>
        <w:tabs>
          <w:tab w:val="left" w:pos="8647"/>
        </w:tabs>
        <w:spacing w:after="100" w:afterAutospacing="1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556C6B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12 doce horas con </w:t>
      </w:r>
      <w:r w:rsidR="000F74DE" w:rsidRPr="00556C6B">
        <w:rPr>
          <w:rFonts w:ascii="Trebuchet MS" w:hAnsi="Trebuchet MS" w:cs="Arial"/>
          <w:bCs/>
          <w:color w:val="000000"/>
          <w:lang w:eastAsia="es-MX"/>
        </w:rPr>
        <w:t>35 treinta y cinco</w:t>
      </w:r>
      <w:r w:rsidRPr="00556C6B">
        <w:rPr>
          <w:rFonts w:ascii="Trebuchet MS" w:hAnsi="Trebuchet MS" w:cs="Arial"/>
          <w:bCs/>
          <w:color w:val="000000"/>
          <w:lang w:eastAsia="es-MX"/>
        </w:rPr>
        <w:t xml:space="preserve"> minutos, del día </w:t>
      </w:r>
      <w:r w:rsidR="00340BA6" w:rsidRPr="00556C6B">
        <w:rPr>
          <w:rFonts w:ascii="Trebuchet MS" w:hAnsi="Trebuchet MS" w:cs="Arial"/>
          <w:bCs/>
          <w:color w:val="000000"/>
          <w:lang w:eastAsia="es-MX"/>
        </w:rPr>
        <w:t>1</w:t>
      </w:r>
      <w:r w:rsidR="00B16211" w:rsidRPr="00556C6B">
        <w:rPr>
          <w:rFonts w:ascii="Trebuchet MS" w:hAnsi="Trebuchet MS" w:cs="Arial"/>
          <w:bCs/>
          <w:color w:val="000000"/>
          <w:lang w:eastAsia="es-MX"/>
        </w:rPr>
        <w:t>9 diecinueve</w:t>
      </w:r>
      <w:r w:rsidR="00340BA6" w:rsidRPr="00556C6B">
        <w:rPr>
          <w:rFonts w:ascii="Trebuchet MS" w:hAnsi="Trebuchet MS" w:cs="Arial"/>
          <w:bCs/>
          <w:color w:val="000000"/>
          <w:lang w:eastAsia="es-MX"/>
        </w:rPr>
        <w:t xml:space="preserve"> de julio </w:t>
      </w:r>
      <w:r w:rsidRPr="00556C6B">
        <w:rPr>
          <w:rFonts w:ascii="Trebuchet MS" w:hAnsi="Trebuchet MS" w:cs="Arial"/>
          <w:bCs/>
          <w:color w:val="000000"/>
          <w:lang w:eastAsia="es-MX"/>
        </w:rPr>
        <w:t>de 2019 dos mil diecinueve.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55"/>
        <w:gridCol w:w="4601"/>
      </w:tblGrid>
      <w:tr w:rsidR="00A8060B" w:rsidRPr="00556C6B" w:rsidTr="00CB3126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:rsidR="00A8060B" w:rsidRPr="00556C6B" w:rsidRDefault="00A8060B" w:rsidP="00F25F7A">
            <w:pPr>
              <w:pStyle w:val="Default"/>
              <w:keepNext/>
              <w:snapToGrid w:val="0"/>
              <w:spacing w:before="100" w:beforeAutospacing="1" w:after="100" w:afterAutospacing="1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556C6B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556C6B" w:rsidTr="001E558B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:rsidR="00A8060B" w:rsidRPr="00556C6B" w:rsidRDefault="00A8060B" w:rsidP="00F25F7A">
            <w:pPr>
              <w:rPr>
                <w:rFonts w:ascii="Trebuchet MS" w:hAnsi="Trebuchet MS" w:cs="Arial"/>
              </w:rPr>
            </w:pPr>
          </w:p>
          <w:p w:rsidR="00B812DA" w:rsidRPr="00556C6B" w:rsidRDefault="00B812DA" w:rsidP="00F25F7A">
            <w:pPr>
              <w:rPr>
                <w:rFonts w:ascii="Trebuchet MS" w:hAnsi="Trebuchet MS" w:cs="Arial"/>
              </w:rPr>
            </w:pPr>
          </w:p>
          <w:p w:rsidR="00A8060B" w:rsidRPr="00556C6B" w:rsidRDefault="00A8060B" w:rsidP="00F25F7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56C6B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556C6B" w:rsidRDefault="00A8060B" w:rsidP="00F25F7A">
            <w:pPr>
              <w:snapToGrid w:val="0"/>
              <w:jc w:val="center"/>
              <w:rPr>
                <w:rFonts w:ascii="Trebuchet MS" w:hAnsi="Trebuchet MS" w:cs="Arial"/>
                <w:b/>
                <w:bCs/>
              </w:rPr>
            </w:pPr>
            <w:r w:rsidRPr="00556C6B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556C6B" w:rsidRDefault="00A8060B" w:rsidP="00F25F7A">
            <w:pPr>
              <w:pStyle w:val="Ttulo1"/>
              <w:numPr>
                <w:ilvl w:val="0"/>
                <w:numId w:val="0"/>
              </w:numPr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556C6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556C6B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556C6B" w:rsidTr="00835C99">
        <w:trPr>
          <w:trHeight w:val="80"/>
          <w:jc w:val="center"/>
        </w:trPr>
        <w:tc>
          <w:tcPr>
            <w:tcW w:w="2541" w:type="pct"/>
            <w:vAlign w:val="center"/>
          </w:tcPr>
          <w:p w:rsidR="00A8060B" w:rsidRDefault="00A8060B" w:rsidP="00F25F7A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556C6B" w:rsidRDefault="00BE0AB0" w:rsidP="00F25F7A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556C6B" w:rsidRDefault="00A8060B" w:rsidP="00F25F7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56C6B">
              <w:rPr>
                <w:rFonts w:ascii="Trebuchet MS" w:hAnsi="Trebuchet MS" w:cs="Arial"/>
                <w:b/>
                <w:bCs/>
              </w:rPr>
              <w:t>______________________________</w:t>
            </w:r>
          </w:p>
          <w:p w:rsidR="00A8060B" w:rsidRPr="00556C6B" w:rsidRDefault="00BF01CF" w:rsidP="00F25F7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56C6B">
              <w:rPr>
                <w:rFonts w:ascii="Trebuchet MS" w:hAnsi="Trebuchet MS" w:cs="Arial"/>
                <w:b/>
                <w:bCs/>
              </w:rPr>
              <w:t xml:space="preserve">Ciu Yen Alejandra Martínez Chao </w:t>
            </w:r>
          </w:p>
          <w:p w:rsidR="00A8060B" w:rsidRPr="00556C6B" w:rsidRDefault="00A8060B" w:rsidP="00F25F7A">
            <w:pPr>
              <w:jc w:val="center"/>
              <w:rPr>
                <w:rFonts w:ascii="Trebuchet MS" w:hAnsi="Trebuchet MS" w:cs="Arial"/>
                <w:bCs/>
              </w:rPr>
            </w:pPr>
            <w:r w:rsidRPr="00556C6B">
              <w:rPr>
                <w:rFonts w:ascii="Trebuchet MS" w:hAnsi="Trebuchet MS" w:cs="Arial"/>
                <w:b/>
              </w:rPr>
              <w:t xml:space="preserve"> </w:t>
            </w:r>
            <w:r w:rsidRPr="00556C6B">
              <w:rPr>
                <w:rFonts w:ascii="Trebuchet MS" w:hAnsi="Trebuchet MS" w:cs="Arial"/>
              </w:rPr>
              <w:t>Integrante</w:t>
            </w:r>
          </w:p>
        </w:tc>
        <w:tc>
          <w:tcPr>
            <w:tcW w:w="2459" w:type="pct"/>
            <w:vAlign w:val="center"/>
          </w:tcPr>
          <w:p w:rsidR="00A8060B" w:rsidRDefault="00A8060B" w:rsidP="00F25F7A">
            <w:pPr>
              <w:snapToGrid w:val="0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556C6B" w:rsidRDefault="00BE0AB0" w:rsidP="00F25F7A">
            <w:pPr>
              <w:snapToGrid w:val="0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556C6B" w:rsidRDefault="00A8060B" w:rsidP="00F25F7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56C6B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835C99" w:rsidRPr="00556C6B" w:rsidRDefault="00835C99" w:rsidP="00F25F7A">
            <w:pPr>
              <w:snapToGrid w:val="0"/>
              <w:jc w:val="center"/>
              <w:rPr>
                <w:rFonts w:ascii="Trebuchet MS" w:hAnsi="Trebuchet MS" w:cs="Arial"/>
                <w:b/>
                <w:bCs/>
              </w:rPr>
            </w:pPr>
            <w:r w:rsidRPr="00556C6B">
              <w:rPr>
                <w:rFonts w:ascii="Trebuchet MS" w:hAnsi="Trebuchet MS" w:cs="Arial"/>
                <w:b/>
                <w:bCs/>
              </w:rPr>
              <w:t xml:space="preserve">María de Lourdes Becerra Pérez </w:t>
            </w:r>
          </w:p>
          <w:p w:rsidR="00A8060B" w:rsidRPr="00556C6B" w:rsidRDefault="00A8060B" w:rsidP="00F25F7A">
            <w:pPr>
              <w:snapToGrid w:val="0"/>
              <w:jc w:val="center"/>
              <w:rPr>
                <w:rFonts w:ascii="Trebuchet MS" w:hAnsi="Trebuchet MS" w:cs="Arial"/>
                <w:bCs/>
              </w:rPr>
            </w:pPr>
            <w:r w:rsidRPr="00556C6B">
              <w:rPr>
                <w:rFonts w:ascii="Trebuchet MS" w:hAnsi="Trebuchet MS" w:cs="Arial"/>
                <w:bCs/>
              </w:rPr>
              <w:t>S</w:t>
            </w:r>
            <w:r w:rsidR="006574ED" w:rsidRPr="00556C6B">
              <w:rPr>
                <w:rFonts w:ascii="Trebuchet MS" w:hAnsi="Trebuchet MS" w:cs="Arial"/>
                <w:bCs/>
              </w:rPr>
              <w:t>ecretario</w:t>
            </w:r>
          </w:p>
        </w:tc>
      </w:tr>
    </w:tbl>
    <w:p w:rsidR="006276F1" w:rsidRPr="00556C6B" w:rsidRDefault="006276F1" w:rsidP="00162561">
      <w:pPr>
        <w:spacing w:line="276" w:lineRule="auto"/>
        <w:rPr>
          <w:rFonts w:ascii="Trebuchet MS" w:hAnsi="Trebuchet MS"/>
        </w:rPr>
      </w:pPr>
    </w:p>
    <w:sectPr w:rsidR="006276F1" w:rsidRPr="00556C6B" w:rsidSect="00FB58BA">
      <w:headerReference w:type="default" r:id="rId8"/>
      <w:footerReference w:type="default" r:id="rId9"/>
      <w:pgSz w:w="12240" w:h="15840" w:code="1"/>
      <w:pgMar w:top="2410" w:right="1183" w:bottom="1843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67" w:rsidRDefault="00770967" w:rsidP="00A8060B">
      <w:r>
        <w:separator/>
      </w:r>
    </w:p>
  </w:endnote>
  <w:endnote w:type="continuationSeparator" w:id="0">
    <w:p w:rsidR="00770967" w:rsidRDefault="00770967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FB58BA" w:rsidRPr="00FB58BA" w:rsidRDefault="00FB58BA" w:rsidP="00FB58BA">
    <w:pPr>
      <w:widowControl w:val="0"/>
      <w:rPr>
        <w:rFonts w:eastAsia="Lucida Sans Unicode"/>
        <w:kern w:val="1"/>
        <w:lang w:val="es-ES_tradnl" w:eastAsia="en-US"/>
      </w:rPr>
    </w:pPr>
  </w:p>
  <w:p w:rsidR="00FB58BA" w:rsidRPr="00FB58BA" w:rsidRDefault="00FB58BA" w:rsidP="00FB58BA">
    <w:pPr>
      <w:widowControl w:val="0"/>
      <w:tabs>
        <w:tab w:val="center" w:pos="4252"/>
        <w:tab w:val="right" w:pos="8504"/>
      </w:tabs>
      <w:jc w:val="center"/>
      <w:rPr>
        <w:rFonts w:eastAsia="Lucida Sans Unicode"/>
        <w:kern w:val="1"/>
        <w:lang w:val="es-ES_tradnl" w:eastAsia="en-US"/>
      </w:rPr>
    </w:pPr>
    <w:r w:rsidRPr="00FB58BA">
      <w:rPr>
        <w:rFonts w:eastAsia="Lucida Sans Unicode"/>
        <w:color w:val="A6A6A6" w:themeColor="background1" w:themeShade="A6"/>
        <w:kern w:val="1"/>
        <w:lang w:val="es-ES_tradnl" w:eastAsia="en-US"/>
      </w:rPr>
      <w:t>Paseo del Prado 1228, Col. Lomas del Valle, C.P. 44670, Guadalajara, Jalisco, México</w:t>
    </w:r>
  </w:p>
  <w:p w:rsidR="00FB58BA" w:rsidRPr="00FB58BA" w:rsidRDefault="00FB58BA" w:rsidP="00FB58BA">
    <w:pPr>
      <w:widowControl w:val="0"/>
      <w:tabs>
        <w:tab w:val="center" w:pos="4252"/>
        <w:tab w:val="right" w:pos="8504"/>
      </w:tabs>
      <w:jc w:val="center"/>
      <w:rPr>
        <w:rFonts w:eastAsia="Lucida Sans Unicode"/>
        <w:color w:val="7030A0"/>
        <w:kern w:val="1"/>
        <w:lang w:val="es-ES_tradnl" w:eastAsia="en-US"/>
      </w:rPr>
    </w:pPr>
    <w:r w:rsidRPr="00FB58BA">
      <w:rPr>
        <w:rFonts w:eastAsia="Lucida Sans Unicode"/>
        <w:color w:val="7030A0"/>
        <w:kern w:val="1"/>
        <w:lang w:val="es-ES_tradnl" w:eastAsia="en-US"/>
      </w:rPr>
      <w:t>_______________________________________________________________________</w:t>
    </w:r>
  </w:p>
  <w:p w:rsidR="00FB58BA" w:rsidRPr="00FB58BA" w:rsidRDefault="00FB58BA" w:rsidP="00FB58BA">
    <w:pPr>
      <w:widowControl w:val="0"/>
      <w:tabs>
        <w:tab w:val="center" w:pos="4252"/>
        <w:tab w:val="right" w:pos="8504"/>
      </w:tabs>
      <w:jc w:val="center"/>
      <w:rPr>
        <w:rFonts w:eastAsia="Lucida Sans Unicode"/>
        <w:color w:val="7030A0"/>
        <w:kern w:val="1"/>
        <w:lang w:val="es-ES_tradnl" w:eastAsia="en-US"/>
      </w:rPr>
    </w:pPr>
    <w:r w:rsidRPr="00FB58BA">
      <w:rPr>
        <w:rFonts w:eastAsia="Lucida Sans Unicode"/>
        <w:color w:val="7030A0"/>
        <w:kern w:val="1"/>
        <w:lang w:val="es-ES_tradnl" w:eastAsia="en-US"/>
      </w:rPr>
      <w:t>www.iepcjalisco.org.mx</w:t>
    </w: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770967" w:rsidRPr="00770967">
      <w:rPr>
        <w:rFonts w:ascii="Trebuchet MS" w:hAnsi="Trebuchet MS"/>
        <w:noProof/>
        <w:sz w:val="14"/>
        <w:szCs w:val="14"/>
        <w:lang w:val="es-ES"/>
      </w:rPr>
      <w:t>1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NUMPAGES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770967" w:rsidRPr="00770967">
      <w:rPr>
        <w:rFonts w:ascii="Trebuchet MS" w:hAnsi="Trebuchet MS"/>
        <w:noProof/>
        <w:sz w:val="14"/>
        <w:szCs w:val="14"/>
        <w:lang w:val="es-ES"/>
      </w:rPr>
      <w:t>1</w:t>
    </w:r>
    <w:r w:rsidRPr="00722420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67" w:rsidRDefault="00770967" w:rsidP="00A8060B">
      <w:r>
        <w:separator/>
      </w:r>
    </w:p>
  </w:footnote>
  <w:footnote w:type="continuationSeparator" w:id="0">
    <w:p w:rsidR="00770967" w:rsidRDefault="00770967" w:rsidP="00A8060B">
      <w:r>
        <w:continuationSeparator/>
      </w:r>
    </w:p>
  </w:footnote>
  <w:footnote w:id="1">
    <w:p w:rsidR="00C97962" w:rsidRPr="00360106" w:rsidRDefault="00C97962" w:rsidP="00C97962">
      <w:pPr>
        <w:pStyle w:val="Textonotapie"/>
        <w:rPr>
          <w:rFonts w:ascii="Trebuchet MS" w:hAnsi="Trebuchet MS"/>
        </w:rPr>
      </w:pPr>
      <w:r w:rsidRPr="00360106">
        <w:rPr>
          <w:rStyle w:val="Refdenotaalpie"/>
          <w:rFonts w:ascii="Trebuchet MS" w:hAnsi="Trebuchet MS"/>
          <w:sz w:val="18"/>
        </w:rPr>
        <w:footnoteRef/>
      </w:r>
      <w:r w:rsidRPr="00360106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2">
    <w:p w:rsidR="00B92029" w:rsidRPr="00186807" w:rsidRDefault="00B92029" w:rsidP="00B92029">
      <w:pPr>
        <w:pStyle w:val="Textonotapie"/>
        <w:rPr>
          <w:rFonts w:ascii="Trebuchet MS" w:hAnsi="Trebuchet MS"/>
        </w:rPr>
      </w:pPr>
      <w:r w:rsidRPr="00186807">
        <w:rPr>
          <w:rStyle w:val="Refdenotaalpie"/>
          <w:rFonts w:ascii="Trebuchet MS" w:hAnsi="Trebuchet MS"/>
          <w:sz w:val="18"/>
        </w:rPr>
        <w:footnoteRef/>
      </w:r>
      <w:r w:rsidRPr="00186807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3">
    <w:p w:rsidR="0085330C" w:rsidRPr="009C4C09" w:rsidRDefault="0085330C" w:rsidP="0085330C">
      <w:pPr>
        <w:pStyle w:val="Textonotapie"/>
        <w:rPr>
          <w:rFonts w:ascii="Trebuchet MS" w:hAnsi="Trebuchet MS"/>
        </w:rPr>
      </w:pPr>
      <w:r w:rsidRPr="009C4C09">
        <w:rPr>
          <w:rStyle w:val="Refdenotaalpie"/>
          <w:rFonts w:ascii="Trebuchet MS" w:hAnsi="Trebuchet MS"/>
          <w:sz w:val="18"/>
        </w:rPr>
        <w:footnoteRef/>
      </w:r>
      <w:r w:rsidRPr="009C4C09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B14226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5D96218B" wp14:editId="6391BBF8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226" w:rsidRPr="006574ED">
      <w:rPr>
        <w:rFonts w:ascii="Trebuchet MS" w:hAnsi="Trebuchet MS" w:cs="Arial"/>
        <w:b/>
        <w:sz w:val="26"/>
        <w:szCs w:val="26"/>
      </w:rPr>
      <w:tab/>
    </w:r>
    <w:r w:rsidR="00510D07" w:rsidRPr="006574ED">
      <w:rPr>
        <w:rFonts w:ascii="Trebuchet MS" w:hAnsi="Trebuchet MS" w:cs="Arial"/>
        <w:b/>
        <w:sz w:val="26"/>
        <w:szCs w:val="26"/>
      </w:rPr>
      <w:t xml:space="preserve">Acta de la </w:t>
    </w:r>
    <w:r w:rsidR="004A16EC">
      <w:rPr>
        <w:rFonts w:ascii="Trebuchet MS" w:hAnsi="Trebuchet MS" w:cs="Arial"/>
        <w:b/>
        <w:sz w:val="26"/>
        <w:szCs w:val="26"/>
      </w:rPr>
      <w:t>tercera</w:t>
    </w:r>
    <w:r w:rsidR="00510D07" w:rsidRPr="006574ED">
      <w:rPr>
        <w:rFonts w:ascii="Trebuchet MS" w:hAnsi="Trebuchet MS" w:cs="Arial"/>
        <w:b/>
        <w:sz w:val="26"/>
        <w:szCs w:val="26"/>
      </w:rPr>
      <w:t xml:space="preserve"> sesión </w:t>
    </w:r>
    <w:r w:rsidR="00580713" w:rsidRPr="006574ED">
      <w:rPr>
        <w:rFonts w:ascii="Trebuchet MS" w:hAnsi="Trebuchet MS" w:cs="Arial"/>
        <w:b/>
        <w:sz w:val="26"/>
        <w:szCs w:val="26"/>
      </w:rPr>
      <w:t>extra</w:t>
    </w:r>
    <w:r w:rsidR="00510D07" w:rsidRPr="006574ED">
      <w:rPr>
        <w:rFonts w:ascii="Trebuchet MS" w:hAnsi="Trebuchet MS" w:cs="Arial"/>
        <w:b/>
        <w:sz w:val="26"/>
        <w:szCs w:val="26"/>
      </w:rPr>
      <w:t>ordinaria</w:t>
    </w:r>
  </w:p>
  <w:p w:rsidR="00510D07" w:rsidRPr="006574ED" w:rsidRDefault="00B14226" w:rsidP="00B14226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ab/>
    </w:r>
    <w:r w:rsidR="00FB58BA">
      <w:rPr>
        <w:rFonts w:ascii="Trebuchet MS" w:hAnsi="Trebuchet MS" w:cs="Arial"/>
        <w:b/>
        <w:sz w:val="26"/>
        <w:szCs w:val="26"/>
      </w:rPr>
      <w:t xml:space="preserve">    </w:t>
    </w:r>
    <w:r w:rsidR="00556C6B">
      <w:rPr>
        <w:rFonts w:ascii="Trebuchet MS" w:hAnsi="Trebuchet MS" w:cs="Arial"/>
        <w:b/>
        <w:sz w:val="26"/>
        <w:szCs w:val="26"/>
      </w:rPr>
      <w:t xml:space="preserve">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B14226" w:rsidP="00B14226">
    <w:pPr>
      <w:tabs>
        <w:tab w:val="left" w:pos="1701"/>
      </w:tabs>
      <w:ind w:left="1701"/>
      <w:rPr>
        <w:rFonts w:ascii="Trebuchet MS" w:hAnsi="Trebuchet MS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ab/>
    </w:r>
    <w:r w:rsidR="00FB58BA">
      <w:rPr>
        <w:rFonts w:ascii="Trebuchet MS" w:hAnsi="Trebuchet MS" w:cs="Arial"/>
        <w:b/>
        <w:sz w:val="26"/>
        <w:szCs w:val="26"/>
      </w:rPr>
      <w:t xml:space="preserve">     </w:t>
    </w:r>
    <w:r w:rsidR="00556C6B">
      <w:rPr>
        <w:rFonts w:ascii="Trebuchet MS" w:hAnsi="Trebuchet MS" w:cs="Arial"/>
        <w:b/>
        <w:sz w:val="26"/>
        <w:szCs w:val="26"/>
      </w:rPr>
      <w:t xml:space="preserve">    </w:t>
    </w:r>
    <w:r w:rsidR="00FB58BA">
      <w:rPr>
        <w:rFonts w:ascii="Trebuchet MS" w:hAnsi="Trebuchet MS" w:cs="Arial"/>
        <w:b/>
        <w:sz w:val="26"/>
        <w:szCs w:val="26"/>
      </w:rPr>
      <w:t xml:space="preserve"> </w:t>
    </w:r>
    <w:r w:rsidRPr="006574ED">
      <w:rPr>
        <w:rFonts w:ascii="Trebuchet MS" w:hAnsi="Trebuchet MS" w:cs="Arial"/>
        <w:b/>
        <w:sz w:val="26"/>
        <w:szCs w:val="26"/>
      </w:rPr>
      <w:t xml:space="preserve"> </w:t>
    </w:r>
    <w:r w:rsidR="00340BA6" w:rsidRPr="00896D47">
      <w:rPr>
        <w:rFonts w:ascii="Trebuchet MS" w:hAnsi="Trebuchet MS" w:cs="Arial"/>
        <w:b/>
        <w:sz w:val="26"/>
        <w:szCs w:val="26"/>
      </w:rPr>
      <w:t>1</w:t>
    </w:r>
    <w:r w:rsidR="007C44BE" w:rsidRPr="00896D47">
      <w:rPr>
        <w:rFonts w:ascii="Trebuchet MS" w:hAnsi="Trebuchet MS" w:cs="Arial"/>
        <w:b/>
        <w:sz w:val="26"/>
        <w:szCs w:val="26"/>
      </w:rPr>
      <w:t>9</w:t>
    </w:r>
    <w:r w:rsidR="00340BA6" w:rsidRPr="00896D47">
      <w:rPr>
        <w:rFonts w:ascii="Trebuchet MS" w:hAnsi="Trebuchet MS" w:cs="Arial"/>
        <w:b/>
        <w:sz w:val="26"/>
        <w:szCs w:val="26"/>
      </w:rPr>
      <w:t xml:space="preserve"> </w:t>
    </w:r>
    <w:r w:rsidR="00510D07" w:rsidRPr="00896D47">
      <w:rPr>
        <w:rFonts w:ascii="Trebuchet MS" w:hAnsi="Trebuchet MS" w:cs="Arial"/>
        <w:b/>
        <w:sz w:val="26"/>
        <w:szCs w:val="26"/>
      </w:rPr>
      <w:t xml:space="preserve">de </w:t>
    </w:r>
    <w:r w:rsidR="00340BA6" w:rsidRPr="00896D47">
      <w:rPr>
        <w:rFonts w:ascii="Trebuchet MS" w:hAnsi="Trebuchet MS" w:cs="Arial"/>
        <w:b/>
        <w:sz w:val="26"/>
        <w:szCs w:val="26"/>
      </w:rPr>
      <w:t>julio</w:t>
    </w:r>
    <w:r w:rsidR="00510D07" w:rsidRPr="00896D47">
      <w:rPr>
        <w:rFonts w:ascii="Trebuchet MS" w:hAnsi="Trebuchet MS" w:cs="Arial"/>
        <w:b/>
        <w:sz w:val="26"/>
        <w:szCs w:val="26"/>
      </w:rPr>
      <w:t xml:space="preserve"> de 201</w:t>
    </w:r>
    <w:r w:rsidR="00580713" w:rsidRPr="00896D47">
      <w:rPr>
        <w:rFonts w:ascii="Trebuchet MS" w:hAnsi="Trebuchet MS" w:cs="Arial"/>
        <w:b/>
        <w:sz w:val="26"/>
        <w:szCs w:val="2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 w15:restartNumberingAfterBreak="0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 w15:restartNumberingAfterBreak="0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4" w15:restartNumberingAfterBreak="0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" w15:restartNumberingAfterBreak="0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13"/>
  </w:num>
  <w:num w:numId="18">
    <w:abstractNumId w:val="16"/>
  </w:num>
  <w:num w:numId="19">
    <w:abstractNumId w:val="19"/>
  </w:num>
  <w:num w:numId="20">
    <w:abstractNumId w:val="9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70A54"/>
    <w:rsid w:val="00070B6B"/>
    <w:rsid w:val="00073588"/>
    <w:rsid w:val="000834D1"/>
    <w:rsid w:val="00086AFB"/>
    <w:rsid w:val="00094D19"/>
    <w:rsid w:val="000A258F"/>
    <w:rsid w:val="000A5CAE"/>
    <w:rsid w:val="000A64DB"/>
    <w:rsid w:val="000A6E9B"/>
    <w:rsid w:val="000B228D"/>
    <w:rsid w:val="000B27C0"/>
    <w:rsid w:val="000B5FEB"/>
    <w:rsid w:val="000B6725"/>
    <w:rsid w:val="000E0187"/>
    <w:rsid w:val="000F3942"/>
    <w:rsid w:val="000F514E"/>
    <w:rsid w:val="000F6853"/>
    <w:rsid w:val="000F74DE"/>
    <w:rsid w:val="000F78FC"/>
    <w:rsid w:val="00114413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C77B1"/>
    <w:rsid w:val="001C7D67"/>
    <w:rsid w:val="001D3B75"/>
    <w:rsid w:val="001D612D"/>
    <w:rsid w:val="001D658C"/>
    <w:rsid w:val="001E37FD"/>
    <w:rsid w:val="001E558B"/>
    <w:rsid w:val="001F0877"/>
    <w:rsid w:val="002029E0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7171"/>
    <w:rsid w:val="00247BA7"/>
    <w:rsid w:val="00255FBE"/>
    <w:rsid w:val="002573F9"/>
    <w:rsid w:val="002637BB"/>
    <w:rsid w:val="00276170"/>
    <w:rsid w:val="00280D56"/>
    <w:rsid w:val="00281BA0"/>
    <w:rsid w:val="00281F47"/>
    <w:rsid w:val="00282B3E"/>
    <w:rsid w:val="00290C94"/>
    <w:rsid w:val="002A60AA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48A9"/>
    <w:rsid w:val="003B6963"/>
    <w:rsid w:val="003B7FB0"/>
    <w:rsid w:val="003C1868"/>
    <w:rsid w:val="003C1A67"/>
    <w:rsid w:val="003C4302"/>
    <w:rsid w:val="003C7BD0"/>
    <w:rsid w:val="003D1327"/>
    <w:rsid w:val="003E646B"/>
    <w:rsid w:val="003E7C1E"/>
    <w:rsid w:val="003F3863"/>
    <w:rsid w:val="003F7771"/>
    <w:rsid w:val="003F7A15"/>
    <w:rsid w:val="003F7E3B"/>
    <w:rsid w:val="00401432"/>
    <w:rsid w:val="004220AA"/>
    <w:rsid w:val="00423B38"/>
    <w:rsid w:val="0042427F"/>
    <w:rsid w:val="004356E4"/>
    <w:rsid w:val="0043751D"/>
    <w:rsid w:val="00442558"/>
    <w:rsid w:val="004533AC"/>
    <w:rsid w:val="004534C9"/>
    <w:rsid w:val="0045571A"/>
    <w:rsid w:val="00464A8B"/>
    <w:rsid w:val="004656AA"/>
    <w:rsid w:val="00467A86"/>
    <w:rsid w:val="004739F8"/>
    <w:rsid w:val="00475699"/>
    <w:rsid w:val="00475994"/>
    <w:rsid w:val="00476FBB"/>
    <w:rsid w:val="0048259F"/>
    <w:rsid w:val="00482B41"/>
    <w:rsid w:val="00483574"/>
    <w:rsid w:val="00484EB7"/>
    <w:rsid w:val="00484FB9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7558"/>
    <w:rsid w:val="00530199"/>
    <w:rsid w:val="005455F6"/>
    <w:rsid w:val="0055689B"/>
    <w:rsid w:val="00556C6B"/>
    <w:rsid w:val="00563E50"/>
    <w:rsid w:val="00567ACF"/>
    <w:rsid w:val="0057161A"/>
    <w:rsid w:val="00571DED"/>
    <w:rsid w:val="00580713"/>
    <w:rsid w:val="005950E1"/>
    <w:rsid w:val="005A077D"/>
    <w:rsid w:val="005A4B2E"/>
    <w:rsid w:val="005C448E"/>
    <w:rsid w:val="005C5F0F"/>
    <w:rsid w:val="005C6FF0"/>
    <w:rsid w:val="005C73D0"/>
    <w:rsid w:val="005D368C"/>
    <w:rsid w:val="005D410E"/>
    <w:rsid w:val="005D5D78"/>
    <w:rsid w:val="005D7F25"/>
    <w:rsid w:val="005F653B"/>
    <w:rsid w:val="00602F41"/>
    <w:rsid w:val="00607CC1"/>
    <w:rsid w:val="00615FDD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9019F"/>
    <w:rsid w:val="006A131C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22420"/>
    <w:rsid w:val="00741F32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70967"/>
    <w:rsid w:val="0078188C"/>
    <w:rsid w:val="00782F9B"/>
    <w:rsid w:val="00783029"/>
    <w:rsid w:val="00792847"/>
    <w:rsid w:val="007A3C82"/>
    <w:rsid w:val="007A7877"/>
    <w:rsid w:val="007B1160"/>
    <w:rsid w:val="007B3176"/>
    <w:rsid w:val="007B362D"/>
    <w:rsid w:val="007B6507"/>
    <w:rsid w:val="007C44BE"/>
    <w:rsid w:val="007D2817"/>
    <w:rsid w:val="007D5091"/>
    <w:rsid w:val="007D644F"/>
    <w:rsid w:val="007E1EA3"/>
    <w:rsid w:val="007E4781"/>
    <w:rsid w:val="007F7C95"/>
    <w:rsid w:val="00803776"/>
    <w:rsid w:val="00805776"/>
    <w:rsid w:val="00807435"/>
    <w:rsid w:val="008136F9"/>
    <w:rsid w:val="00815B13"/>
    <w:rsid w:val="008161AD"/>
    <w:rsid w:val="00817C57"/>
    <w:rsid w:val="00820B2E"/>
    <w:rsid w:val="00831773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71B7F"/>
    <w:rsid w:val="00871FEC"/>
    <w:rsid w:val="0088154E"/>
    <w:rsid w:val="00884B40"/>
    <w:rsid w:val="00896D47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C24E7"/>
    <w:rsid w:val="008C3243"/>
    <w:rsid w:val="008D0C1E"/>
    <w:rsid w:val="008E506C"/>
    <w:rsid w:val="008F5F66"/>
    <w:rsid w:val="00901525"/>
    <w:rsid w:val="009135A1"/>
    <w:rsid w:val="00916583"/>
    <w:rsid w:val="009168D7"/>
    <w:rsid w:val="00917171"/>
    <w:rsid w:val="00923545"/>
    <w:rsid w:val="00923933"/>
    <w:rsid w:val="009246EF"/>
    <w:rsid w:val="0093186F"/>
    <w:rsid w:val="00933AE2"/>
    <w:rsid w:val="009417D0"/>
    <w:rsid w:val="00941BB4"/>
    <w:rsid w:val="0095407A"/>
    <w:rsid w:val="009553E3"/>
    <w:rsid w:val="00957E7D"/>
    <w:rsid w:val="00971484"/>
    <w:rsid w:val="00986F8F"/>
    <w:rsid w:val="009A0B44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31DE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F01CF"/>
    <w:rsid w:val="00C01F97"/>
    <w:rsid w:val="00C0288A"/>
    <w:rsid w:val="00C045EC"/>
    <w:rsid w:val="00C067AC"/>
    <w:rsid w:val="00C06D21"/>
    <w:rsid w:val="00C14631"/>
    <w:rsid w:val="00C2211E"/>
    <w:rsid w:val="00C22AC9"/>
    <w:rsid w:val="00C261CF"/>
    <w:rsid w:val="00C27719"/>
    <w:rsid w:val="00C427D8"/>
    <w:rsid w:val="00C56A36"/>
    <w:rsid w:val="00C604F2"/>
    <w:rsid w:val="00C750E3"/>
    <w:rsid w:val="00C83E17"/>
    <w:rsid w:val="00C92FDF"/>
    <w:rsid w:val="00C948D1"/>
    <w:rsid w:val="00C97962"/>
    <w:rsid w:val="00CA0158"/>
    <w:rsid w:val="00CB12C7"/>
    <w:rsid w:val="00CB1F91"/>
    <w:rsid w:val="00CB3126"/>
    <w:rsid w:val="00CB3E8D"/>
    <w:rsid w:val="00CB4436"/>
    <w:rsid w:val="00CC701B"/>
    <w:rsid w:val="00CD0A0E"/>
    <w:rsid w:val="00CD3FEB"/>
    <w:rsid w:val="00D17051"/>
    <w:rsid w:val="00D20AD6"/>
    <w:rsid w:val="00D235C5"/>
    <w:rsid w:val="00D23A08"/>
    <w:rsid w:val="00D257AF"/>
    <w:rsid w:val="00D3128C"/>
    <w:rsid w:val="00D34F71"/>
    <w:rsid w:val="00D44809"/>
    <w:rsid w:val="00D44AE2"/>
    <w:rsid w:val="00D51AB0"/>
    <w:rsid w:val="00D51D89"/>
    <w:rsid w:val="00D53495"/>
    <w:rsid w:val="00D60B7A"/>
    <w:rsid w:val="00D71934"/>
    <w:rsid w:val="00D74CDB"/>
    <w:rsid w:val="00D76236"/>
    <w:rsid w:val="00D773F2"/>
    <w:rsid w:val="00D81E2D"/>
    <w:rsid w:val="00D827A3"/>
    <w:rsid w:val="00D82E6D"/>
    <w:rsid w:val="00D86302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E006D5"/>
    <w:rsid w:val="00E10DC7"/>
    <w:rsid w:val="00E119F4"/>
    <w:rsid w:val="00E12FC1"/>
    <w:rsid w:val="00E13C68"/>
    <w:rsid w:val="00E30614"/>
    <w:rsid w:val="00E32B76"/>
    <w:rsid w:val="00E32D53"/>
    <w:rsid w:val="00E34A9A"/>
    <w:rsid w:val="00E3613A"/>
    <w:rsid w:val="00E37E81"/>
    <w:rsid w:val="00E47919"/>
    <w:rsid w:val="00E6219E"/>
    <w:rsid w:val="00E7014E"/>
    <w:rsid w:val="00E71E5B"/>
    <w:rsid w:val="00E7222B"/>
    <w:rsid w:val="00E826C4"/>
    <w:rsid w:val="00E85A1A"/>
    <w:rsid w:val="00E95966"/>
    <w:rsid w:val="00EA10FB"/>
    <w:rsid w:val="00EA6D99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4490C"/>
    <w:rsid w:val="00F51BE9"/>
    <w:rsid w:val="00F61AB8"/>
    <w:rsid w:val="00F64C13"/>
    <w:rsid w:val="00F67007"/>
    <w:rsid w:val="00F75AAB"/>
    <w:rsid w:val="00F927DF"/>
    <w:rsid w:val="00F94823"/>
    <w:rsid w:val="00F94F6F"/>
    <w:rsid w:val="00FA2FB6"/>
    <w:rsid w:val="00FA305F"/>
    <w:rsid w:val="00FA5C5F"/>
    <w:rsid w:val="00FB4BB8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45270-E0C0-4321-8305-0B3D46A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val="x-none"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CB9E-7F36-4E29-B504-B7E10DA1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1812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Arambula Melendez</dc:creator>
  <cp:lastModifiedBy>Alma Fabiola del Rosario Rosas Villalobos</cp:lastModifiedBy>
  <cp:revision>17</cp:revision>
  <cp:lastPrinted>2019-10-21T00:40:00Z</cp:lastPrinted>
  <dcterms:created xsi:type="dcterms:W3CDTF">2019-10-21T03:16:00Z</dcterms:created>
  <dcterms:modified xsi:type="dcterms:W3CDTF">2020-06-10T01:50:00Z</dcterms:modified>
</cp:coreProperties>
</file>