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120AFB" w:rsidRPr="002D2DAC" w14:paraId="597E7428" w14:textId="77777777" w:rsidTr="00485201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ED1" w14:textId="77777777" w:rsidR="00120AFB" w:rsidRPr="002D2DAC" w:rsidRDefault="00120AFB" w:rsidP="00485201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  <w:b/>
              </w:rPr>
              <w:t xml:space="preserve">CURRICULUM VITAE </w:t>
            </w:r>
          </w:p>
        </w:tc>
      </w:tr>
      <w:tr w:rsidR="00120AFB" w:rsidRPr="002D2DAC" w14:paraId="7DCCEA7E" w14:textId="77777777" w:rsidTr="00485201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2AA" w14:textId="77777777" w:rsidR="00120AFB" w:rsidRPr="002D2DAC" w:rsidRDefault="00120AFB" w:rsidP="00485201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Datos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 </w:t>
            </w:r>
          </w:p>
          <w:p w14:paraId="69E20F51" w14:textId="5010B6C5" w:rsidR="00120AFB" w:rsidRPr="002D2DAC" w:rsidRDefault="00120AFB" w:rsidP="00485201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Nombre: </w:t>
            </w:r>
            <w:r w:rsidR="00A17241">
              <w:rPr>
                <w:rFonts w:ascii="Trebuchet MS" w:eastAsia="Arial" w:hAnsi="Trebuchet MS" w:cs="Arial"/>
                <w:b/>
              </w:rPr>
              <w:t>Sandra Hernández Ríos</w:t>
            </w:r>
          </w:p>
          <w:p w14:paraId="20729548" w14:textId="25BFC3E0" w:rsidR="00120AFB" w:rsidRDefault="00120AFB" w:rsidP="00485201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Mail Institucional: </w:t>
            </w:r>
            <w:hyperlink r:id="rId4" w:history="1">
              <w:r w:rsidR="0051276E" w:rsidRPr="007F268C">
                <w:rPr>
                  <w:rStyle w:val="Hipervnculo"/>
                  <w:rFonts w:ascii="Trebuchet MS" w:eastAsia="Arial" w:hAnsi="Trebuchet MS" w:cs="Arial"/>
                  <w:b/>
                </w:rPr>
                <w:t>sandra.hernandez@iepcjalisco.mx</w:t>
              </w:r>
            </w:hyperlink>
            <w:r w:rsidR="0051276E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66D5B27C" w14:textId="35E955C7" w:rsidR="00120AFB" w:rsidRPr="002D2DAC" w:rsidRDefault="00120AFB" w:rsidP="00485201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Teléfono Institucional: </w:t>
            </w:r>
            <w:r w:rsidR="005F0CBE" w:rsidRPr="005F0CBE">
              <w:rPr>
                <w:rFonts w:ascii="Trebuchet MS" w:eastAsia="Arial" w:hAnsi="Trebuchet MS" w:cs="Arial"/>
                <w:b/>
              </w:rPr>
              <w:t>(33)4445-8450</w:t>
            </w:r>
          </w:p>
          <w:p w14:paraId="756D5118" w14:textId="2085E077" w:rsidR="00120AFB" w:rsidRPr="002D2DAC" w:rsidRDefault="00120AFB" w:rsidP="00D12DE0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Extensión:  </w:t>
            </w:r>
            <w:r w:rsidR="005F0CBE">
              <w:rPr>
                <w:rFonts w:ascii="Trebuchet MS" w:eastAsia="Arial" w:hAnsi="Trebuchet MS" w:cs="Arial"/>
                <w:b/>
              </w:rPr>
              <w:t>3760</w:t>
            </w:r>
          </w:p>
        </w:tc>
      </w:tr>
      <w:tr w:rsidR="00120AFB" w:rsidRPr="002D2DAC" w14:paraId="208158C3" w14:textId="77777777" w:rsidTr="00485201">
        <w:trPr>
          <w:trHeight w:val="118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FD1" w14:textId="77777777" w:rsidR="00120AFB" w:rsidRPr="002D2DAC" w:rsidRDefault="00120AFB" w:rsidP="0048520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Educación: Licenciatura, Diplomados, Maestría y Doctorado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</w:t>
            </w:r>
          </w:p>
          <w:p w14:paraId="5AD23C13" w14:textId="77777777" w:rsidR="00A17241" w:rsidRDefault="00A17241" w:rsidP="00A17241">
            <w:pPr>
              <w:jc w:val="both"/>
              <w:rPr>
                <w:rFonts w:ascii="Trebuchet MS" w:eastAsiaTheme="minorHAnsi" w:hAnsi="Trebuchet MS" w:cstheme="minorBidi"/>
                <w:color w:val="auto"/>
              </w:rPr>
            </w:pPr>
            <w:r>
              <w:rPr>
                <w:rFonts w:ascii="Trebuchet MS" w:hAnsi="Trebuchet MS"/>
                <w:b/>
              </w:rPr>
              <w:t>Especialidad:</w:t>
            </w:r>
            <w:r>
              <w:rPr>
                <w:rFonts w:ascii="Trebuchet MS" w:hAnsi="Trebuchet MS"/>
              </w:rPr>
              <w:t xml:space="preserve"> Especialidad en Estudios de Género por la Universidad Pedagógica Nacional 2013-2014. </w:t>
            </w:r>
          </w:p>
          <w:p w14:paraId="4E577AC5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Maestría</w:t>
            </w:r>
            <w:r>
              <w:rPr>
                <w:rFonts w:ascii="Trebuchet MS" w:hAnsi="Trebuchet MS"/>
              </w:rPr>
              <w:t xml:space="preserve">: Maestra en Administración por la Universidad de Guadalajara 2002-2004. </w:t>
            </w:r>
          </w:p>
          <w:p w14:paraId="0D0DB78E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Licenciatura: </w:t>
            </w:r>
            <w:r>
              <w:rPr>
                <w:rFonts w:ascii="Trebuchet MS" w:hAnsi="Trebuchet MS"/>
              </w:rPr>
              <w:t>Licenciada en Educación Media en el Área de Ciencias Sociales por la Escuela Normal Superior de Jalisco 1995-2001.</w:t>
            </w:r>
          </w:p>
          <w:p w14:paraId="624769D9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Licenciatura:</w:t>
            </w:r>
            <w:r>
              <w:rPr>
                <w:rFonts w:ascii="Trebuchet MS" w:hAnsi="Trebuchet MS"/>
              </w:rPr>
              <w:t xml:space="preserve"> Licenciada en Estudios Políticos por la Universidad de Guadalajara 1994-1998. </w:t>
            </w:r>
          </w:p>
          <w:p w14:paraId="68B48A90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Diplomado en derechos políticos y su tutela, Tribunal Electoral del Poder Judicial de la Federación. 2014.</w:t>
            </w:r>
          </w:p>
          <w:p w14:paraId="7134A341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Diplomado en Participación Política de la Mujer, impartido por el Tecnológico de Monterrey 2013.</w:t>
            </w:r>
          </w:p>
          <w:p w14:paraId="5798EB22" w14:textId="31DDF23F" w:rsidR="00120AFB" w:rsidRPr="002D2DAC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Diplomado en Atención a la Diversidad, Equidad de Género y No Discriminación, c</w:t>
            </w:r>
            <w:r w:rsidR="00566BF6">
              <w:rPr>
                <w:rFonts w:ascii="Trebuchet MS" w:hAnsi="Trebuchet MS"/>
              </w:rPr>
              <w:t>á</w:t>
            </w:r>
            <w:r>
              <w:rPr>
                <w:rFonts w:ascii="Trebuchet MS" w:hAnsi="Trebuchet MS"/>
              </w:rPr>
              <w:t>tedra UNESCO en conjunto con la Universidad de Guadalajara 2012.</w:t>
            </w:r>
          </w:p>
        </w:tc>
      </w:tr>
      <w:tr w:rsidR="00120AFB" w:rsidRPr="002D2DAC" w14:paraId="25A746F9" w14:textId="77777777" w:rsidTr="00BA63FD">
        <w:trPr>
          <w:trHeight w:val="555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E96A" w14:textId="77777777" w:rsidR="00120AFB" w:rsidRPr="002D2DAC" w:rsidRDefault="00120AFB" w:rsidP="00485201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Experiencia Laboral: Empleos Anteriores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5EA5404D" w14:textId="77777777" w:rsidR="00120AFB" w:rsidRPr="002D2DAC" w:rsidRDefault="00120AFB" w:rsidP="00485201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5238D313" w14:textId="10FC7ECE" w:rsidR="00566BF6" w:rsidRDefault="00566BF6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Directora de Igualdad de Género y NO Discriminación del Instituto Electoral y de Participación Ciudadana del Estado de Jalisco; junio 2023-a la fecha</w:t>
            </w:r>
          </w:p>
          <w:p w14:paraId="6FD0419B" w14:textId="05B37FC1" w:rsidR="00BA63FD" w:rsidRDefault="00BA63FD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Jefa de la Unidad de Género del Tribunal Electoral del Estado de Jalisco; noviembre 2020- enero 2022.</w:t>
            </w:r>
          </w:p>
          <w:p w14:paraId="3BE62A31" w14:textId="3B52BAAD" w:rsidR="00A17241" w:rsidRDefault="00A17241" w:rsidP="00A17241">
            <w:pPr>
              <w:jc w:val="both"/>
              <w:rPr>
                <w:rFonts w:ascii="Trebuchet MS" w:eastAsiaTheme="minorHAnsi" w:hAnsi="Trebuchet MS" w:cstheme="minorBidi"/>
                <w:color w:val="auto"/>
              </w:rPr>
            </w:pPr>
            <w:r>
              <w:rPr>
                <w:rFonts w:ascii="Trebuchet MS" w:hAnsi="Trebuchet MS"/>
              </w:rPr>
              <w:t>Profesora de la asignatura de Gobernabilidad Democrática, Gobernanza y Sistema Político Mexicano en la Maestría de Administración Pública del Instituto de Administración Pública del Estado de Jalisco; 2019- septiembre 2021.</w:t>
            </w:r>
          </w:p>
          <w:p w14:paraId="07ED74B1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Profesora de la asignatura de Historia de México y del Taller de Género y No Discriminación en la Secretaría de Educación Pública, secundaria 59 mixta; 2003 a la fecha.</w:t>
            </w:r>
          </w:p>
          <w:p w14:paraId="3BA26A71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Encargada del despacho de la Coordinación de Prerrogativas en el Instituto Electoral y de Participación Ciudadana del Estado de Jalisco (IEPC); 2019-2020.</w:t>
            </w:r>
          </w:p>
          <w:p w14:paraId="60DA371B" w14:textId="77777777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Encargada del despacho de Técnico de Prerrogativas en el Instituto Electoral y de Participación Ciudadana del Estado de Jalisco (IEPC); 2018-2019.</w:t>
            </w:r>
          </w:p>
          <w:p w14:paraId="04A0BE0A" w14:textId="4090F520" w:rsidR="00120AFB" w:rsidRPr="002D2DAC" w:rsidRDefault="00A17241" w:rsidP="00BA63F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Asistente de la Dirección de Participación Ciudadana en el Instituto Electoral y de Participación Ciudadana del Estado de Jalisco; 2010-2018.</w:t>
            </w:r>
          </w:p>
        </w:tc>
      </w:tr>
      <w:tr w:rsidR="00120AFB" w:rsidRPr="002D2DAC" w14:paraId="539B777A" w14:textId="77777777" w:rsidTr="00485201">
        <w:trPr>
          <w:trHeight w:val="147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80EC" w14:textId="77777777" w:rsidR="00120AFB" w:rsidRDefault="00120AFB" w:rsidP="00485201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lastRenderedPageBreak/>
              <w:t>Reconocimientos, Becas, Datos Relevantes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7B492EA8" w14:textId="07A40AF7" w:rsidR="00120AFB" w:rsidRDefault="00120AFB" w:rsidP="00485201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 xml:space="preserve">Diplomado de Equidad de Género </w:t>
            </w:r>
          </w:p>
          <w:p w14:paraId="5CF0F28A" w14:textId="77DCC06E" w:rsidR="00A17241" w:rsidRDefault="00A17241" w:rsidP="00A172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Diplomado en Participación Política de la Mujer, impartido por el Tecnológico de Monterrey 2013.</w:t>
            </w:r>
          </w:p>
          <w:p w14:paraId="2519388E" w14:textId="0B3A6F2E" w:rsidR="00120AFB" w:rsidRPr="002D2DAC" w:rsidRDefault="00A17241" w:rsidP="005F0CB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Diplomado en Atención a la Diversidad, Equidad de Género y No Discriminación, catedra UNESCO en conjunto con la Universidad de Guadalajara 2012.</w:t>
            </w:r>
            <w:r w:rsidR="00C92DED">
              <w:rPr>
                <w:rFonts w:ascii="Trebuchet MS" w:hAnsi="Trebuchet MS"/>
              </w:rPr>
              <w:t xml:space="preserve"> </w:t>
            </w:r>
          </w:p>
        </w:tc>
      </w:tr>
    </w:tbl>
    <w:p w14:paraId="0E435FA3" w14:textId="77777777" w:rsidR="00120AFB" w:rsidRPr="002D2DAC" w:rsidRDefault="00120AFB" w:rsidP="00120AFB">
      <w:pPr>
        <w:ind w:left="255"/>
        <w:rPr>
          <w:rFonts w:ascii="Trebuchet MS" w:hAnsi="Trebuchet MS"/>
        </w:rPr>
      </w:pPr>
    </w:p>
    <w:p w14:paraId="49B89B4C" w14:textId="19F31854" w:rsidR="00120AFB" w:rsidRDefault="00120AFB" w:rsidP="00120AFB">
      <w:pPr>
        <w:ind w:left="255"/>
        <w:rPr>
          <w:rFonts w:ascii="Trebuchet MS" w:hAnsi="Trebuchet MS"/>
        </w:rPr>
      </w:pPr>
      <w:r>
        <w:rPr>
          <w:rFonts w:ascii="Trebuchet MS" w:hAnsi="Trebuchet MS"/>
        </w:rPr>
        <w:t>Nombre:</w:t>
      </w:r>
      <w:r w:rsidR="00A17241">
        <w:rPr>
          <w:rFonts w:ascii="Trebuchet MS" w:hAnsi="Trebuchet MS"/>
        </w:rPr>
        <w:t xml:space="preserve"> Sandra Hernández Ríos</w:t>
      </w:r>
    </w:p>
    <w:p w14:paraId="4A2A9D75" w14:textId="77777777" w:rsidR="00120AFB" w:rsidRPr="002D2DAC" w:rsidRDefault="00120AFB" w:rsidP="00120AFB">
      <w:pPr>
        <w:ind w:left="255"/>
        <w:jc w:val="both"/>
        <w:rPr>
          <w:rFonts w:ascii="Trebuchet MS" w:hAnsi="Trebuchet MS"/>
        </w:rPr>
      </w:pPr>
      <w:r w:rsidRPr="002D2DAC">
        <w:rPr>
          <w:rFonts w:ascii="Trebuchet MS" w:hAnsi="Trebuchet MS"/>
        </w:rPr>
        <w:t xml:space="preserve">Autorizo a la Dirección de Transparencia </w:t>
      </w:r>
      <w:r>
        <w:rPr>
          <w:rFonts w:ascii="Trebuchet MS" w:hAnsi="Trebuchet MS"/>
        </w:rPr>
        <w:t xml:space="preserve">y Acceso a la información Pública, </w:t>
      </w:r>
      <w:r w:rsidRPr="002D2DAC">
        <w:rPr>
          <w:rFonts w:ascii="Trebuchet MS" w:hAnsi="Trebuchet MS"/>
        </w:rPr>
        <w:t xml:space="preserve">con firma o correo electrónico que se publique la información aquí descrita en la página web del IEPC Jalisco. </w:t>
      </w:r>
    </w:p>
    <w:p w14:paraId="5FE76C17" w14:textId="77777777" w:rsidR="00562948" w:rsidRDefault="00562948"/>
    <w:sectPr w:rsidR="00562948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FB"/>
    <w:rsid w:val="00120AFB"/>
    <w:rsid w:val="0051276E"/>
    <w:rsid w:val="00562948"/>
    <w:rsid w:val="00566BF6"/>
    <w:rsid w:val="005F0CBE"/>
    <w:rsid w:val="007346A5"/>
    <w:rsid w:val="00A17241"/>
    <w:rsid w:val="00B95720"/>
    <w:rsid w:val="00BA63FD"/>
    <w:rsid w:val="00BB5CEF"/>
    <w:rsid w:val="00C92DED"/>
    <w:rsid w:val="00D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EFE0"/>
  <w15:chartTrackingRefBased/>
  <w15:docId w15:val="{3587798C-5961-48CF-9DA8-2CF252A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FB"/>
    <w:pPr>
      <w:spacing w:after="211" w:line="267" w:lineRule="auto"/>
      <w:ind w:left="270" w:hanging="10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20AF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BA63FD"/>
    <w:rPr>
      <w:rFonts w:ascii="Calibri" w:hAnsi="Calibri" w:cs="Calibri" w:hint="default"/>
      <w:b/>
      <w:bCs/>
      <w:color w:val="FFC000" w:themeColor="accent4"/>
    </w:rPr>
  </w:style>
  <w:style w:type="paragraph" w:customStyle="1" w:styleId="Fechas">
    <w:name w:val="Fechas"/>
    <w:basedOn w:val="Textoindependiente"/>
    <w:qFormat/>
    <w:rsid w:val="00BA63FD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b/>
      <w:color w:val="000000" w:themeColor="text1"/>
      <w:sz w:val="18"/>
      <w:szCs w:val="20"/>
      <w:lang w:val="es-ES" w:eastAsia="en-US"/>
    </w:rPr>
  </w:style>
  <w:style w:type="paragraph" w:customStyle="1" w:styleId="Experiencia">
    <w:name w:val="Experiencia"/>
    <w:basedOn w:val="Normal"/>
    <w:qFormat/>
    <w:rsid w:val="00BA63FD"/>
    <w:pPr>
      <w:spacing w:after="200" w:line="240" w:lineRule="auto"/>
      <w:ind w:left="0" w:firstLine="0"/>
    </w:pPr>
    <w:rPr>
      <w:rFonts w:eastAsiaTheme="minorHAnsi"/>
      <w:color w:val="auto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A63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A63FD"/>
    <w:rPr>
      <w:rFonts w:ascii="Calibri" w:eastAsia="Calibri" w:hAnsi="Calibri" w:cs="Calibri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5127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hernandez@iepcjalisc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Claudia Flores Ponce</cp:lastModifiedBy>
  <cp:revision>3</cp:revision>
  <dcterms:created xsi:type="dcterms:W3CDTF">2024-05-08T15:24:00Z</dcterms:created>
  <dcterms:modified xsi:type="dcterms:W3CDTF">2024-05-08T23:20:00Z</dcterms:modified>
</cp:coreProperties>
</file>