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D449D" w14:textId="1EE7C019" w:rsidR="00642DF9" w:rsidRPr="001E1EC5" w:rsidRDefault="00642DF9" w:rsidP="00642DF9">
      <w:pPr>
        <w:shd w:val="clear" w:color="auto" w:fill="594369"/>
        <w:tabs>
          <w:tab w:val="left" w:pos="5073"/>
        </w:tabs>
        <w:rPr>
          <w:rFonts w:cs="Arial"/>
          <w:b/>
          <w:bCs/>
          <w:color w:val="FFFFFF" w:themeColor="background1"/>
          <w:sz w:val="48"/>
          <w:szCs w:val="48"/>
          <w:lang w:val="es-ES_tradnl"/>
        </w:rPr>
      </w:pPr>
      <w:r w:rsidRPr="00D97C80">
        <w:rPr>
          <w:rFonts w:eastAsiaTheme="majorEastAsia" w:cs="Arial"/>
          <w:noProof/>
          <w:sz w:val="32"/>
          <w:szCs w:val="32"/>
          <w:lang w:eastAsia="es-MX" w:bidi="ar-SA"/>
        </w:rPr>
        <mc:AlternateContent>
          <mc:Choice Requires="wps">
            <w:drawing>
              <wp:anchor distT="0" distB="0" distL="114300" distR="114300" simplePos="0" relativeHeight="251658240" behindDoc="0" locked="0" layoutInCell="1" allowOverlap="1" wp14:anchorId="65B7EB84" wp14:editId="3AA7F808">
                <wp:simplePos x="0" y="0"/>
                <wp:positionH relativeFrom="margin">
                  <wp:posOffset>-39369</wp:posOffset>
                </wp:positionH>
                <wp:positionV relativeFrom="paragraph">
                  <wp:posOffset>290195</wp:posOffset>
                </wp:positionV>
                <wp:extent cx="5996940" cy="3379470"/>
                <wp:effectExtent l="0" t="0" r="0" b="0"/>
                <wp:wrapNone/>
                <wp:docPr id="10" name="Cuadro de texto 3"/>
                <wp:cNvGraphicFramePr/>
                <a:graphic xmlns:a="http://schemas.openxmlformats.org/drawingml/2006/main">
                  <a:graphicData uri="http://schemas.microsoft.com/office/word/2010/wordprocessingShape">
                    <wps:wsp>
                      <wps:cNvSpPr txBox="1"/>
                      <wps:spPr>
                        <a:xfrm>
                          <a:off x="0" y="0"/>
                          <a:ext cx="5996940" cy="3379470"/>
                        </a:xfrm>
                        <a:prstGeom prst="rect">
                          <a:avLst/>
                        </a:prstGeom>
                        <a:noFill/>
                        <a:ln w="6350">
                          <a:noFill/>
                        </a:ln>
                      </wps:spPr>
                      <wps:txbx>
                        <w:txbxContent>
                          <w:p w14:paraId="1A6C9118" w14:textId="77777777" w:rsidR="00D97C80" w:rsidRPr="0002722A" w:rsidRDefault="00D97C80" w:rsidP="00BC4BF0">
                            <w:pPr>
                              <w:jc w:val="center"/>
                              <w:rPr>
                                <w:color w:val="FFFFFF" w:themeColor="background1"/>
                                <w:lang w:val="es-ES"/>
                              </w:rPr>
                            </w:pPr>
                          </w:p>
                          <w:sdt>
                            <w:sdtPr>
                              <w:rPr>
                                <w:b/>
                                <w:bCs/>
                                <w:color w:val="FFFFFF" w:themeColor="background1"/>
                                <w:sz w:val="48"/>
                                <w:szCs w:val="48"/>
                              </w:rPr>
                              <w:alias w:val="Título"/>
                              <w:id w:val="11521188"/>
                              <w:showingPlcHdr/>
                              <w:dataBinding w:prefixMappings="xmlns:ns0='http://purl.org/dc/elements/1.1/' xmlns:ns1='http://schemas.openxmlformats.org/package/2006/metadata/core-properties' " w:xpath="/ns1:coreProperties[1]/ns0:title[1]" w:storeItemID="{6C3C8BC8-F283-45AE-878A-BAB7291924A1}"/>
                              <w:text/>
                            </w:sdtPr>
                            <w:sdtEndPr/>
                            <w:sdtContent>
                              <w:p w14:paraId="52070D59" w14:textId="7517ECEF" w:rsidR="00D97C80" w:rsidRPr="00E056CB" w:rsidRDefault="000176E0" w:rsidP="00BC4BF0">
                                <w:pPr>
                                  <w:jc w:val="center"/>
                                  <w:rPr>
                                    <w:b/>
                                    <w:bCs/>
                                    <w:color w:val="FFFFFF" w:themeColor="background1"/>
                                    <w:sz w:val="48"/>
                                    <w:szCs w:val="48"/>
                                  </w:rPr>
                                </w:pPr>
                                <w:r>
                                  <w:rPr>
                                    <w:b/>
                                    <w:bCs/>
                                    <w:color w:val="FFFFFF" w:themeColor="background1"/>
                                    <w:sz w:val="48"/>
                                    <w:szCs w:val="48"/>
                                  </w:rPr>
                                  <w:t xml:space="preserve">     </w:t>
                                </w:r>
                              </w:p>
                            </w:sdtContent>
                          </w:sdt>
                          <w:p w14:paraId="31391C85" w14:textId="3E094D21" w:rsidR="00E056CB" w:rsidRPr="004F4A42" w:rsidRDefault="00F2638B" w:rsidP="00BC4BF0">
                            <w:pPr>
                              <w:jc w:val="center"/>
                              <w:rPr>
                                <w:b/>
                                <w:color w:val="594369"/>
                                <w:sz w:val="48"/>
                                <w:szCs w:val="48"/>
                                <w:lang w:val="es-ES"/>
                              </w:rPr>
                            </w:pPr>
                            <w:r w:rsidRPr="004F4A42">
                              <w:rPr>
                                <w:b/>
                                <w:color w:val="594369"/>
                                <w:sz w:val="48"/>
                                <w:szCs w:val="48"/>
                                <w:lang w:val="es-ES"/>
                              </w:rPr>
                              <w:t xml:space="preserve">Informe de </w:t>
                            </w:r>
                            <w:r w:rsidR="00491417" w:rsidRPr="004F4A42">
                              <w:rPr>
                                <w:b/>
                                <w:color w:val="594369"/>
                                <w:sz w:val="48"/>
                                <w:szCs w:val="48"/>
                                <w:lang w:val="es-ES"/>
                              </w:rPr>
                              <w:t>D</w:t>
                            </w:r>
                            <w:r w:rsidRPr="004F4A42">
                              <w:rPr>
                                <w:b/>
                                <w:color w:val="594369"/>
                                <w:sz w:val="48"/>
                                <w:szCs w:val="48"/>
                                <w:lang w:val="es-ES"/>
                              </w:rPr>
                              <w:t>esempeño de Simulacros</w:t>
                            </w:r>
                            <w:r w:rsidR="00622E99" w:rsidRPr="004F4A42">
                              <w:rPr>
                                <w:b/>
                                <w:color w:val="594369"/>
                                <w:sz w:val="48"/>
                                <w:szCs w:val="48"/>
                                <w:lang w:val="es-ES"/>
                              </w:rPr>
                              <w:t xml:space="preserve"> del Programa de Resultados Electorales Preliminares</w:t>
                            </w:r>
                          </w:p>
                          <w:p w14:paraId="1328A7B0" w14:textId="4B538AE1" w:rsidR="00622E99" w:rsidRPr="004F4A42" w:rsidRDefault="00BB57F8" w:rsidP="00BC4BF0">
                            <w:pPr>
                              <w:jc w:val="center"/>
                              <w:rPr>
                                <w:b/>
                                <w:color w:val="594369"/>
                                <w:sz w:val="48"/>
                                <w:szCs w:val="48"/>
                                <w:lang w:val="es-ES"/>
                              </w:rPr>
                            </w:pPr>
                            <w:r w:rsidRPr="004F4A42">
                              <w:rPr>
                                <w:b/>
                                <w:color w:val="594369"/>
                                <w:sz w:val="48"/>
                                <w:szCs w:val="48"/>
                                <w:lang w:val="es-ES"/>
                              </w:rPr>
                              <w:t xml:space="preserve">del </w:t>
                            </w:r>
                            <w:r w:rsidR="002525F6">
                              <w:rPr>
                                <w:b/>
                                <w:color w:val="594369"/>
                                <w:sz w:val="48"/>
                                <w:szCs w:val="48"/>
                                <w:lang w:val="es-ES"/>
                              </w:rPr>
                              <w:t>Instituto Electoral y de Participación Ciudadana de Jalisco</w:t>
                            </w:r>
                            <w:r w:rsidRPr="004F4A42">
                              <w:rPr>
                                <w:b/>
                                <w:color w:val="594369"/>
                                <w:sz w:val="48"/>
                                <w:szCs w:val="48"/>
                                <w:lang w:val="es-ES"/>
                              </w:rPr>
                              <w:t xml:space="preserve"> </w:t>
                            </w:r>
                          </w:p>
                          <w:p w14:paraId="299363B9" w14:textId="0D8F865E" w:rsidR="00D97C80" w:rsidRPr="004F4A42" w:rsidRDefault="00D97C80" w:rsidP="00BC4BF0">
                            <w:pPr>
                              <w:jc w:val="center"/>
                              <w:rPr>
                                <w:rFonts w:eastAsiaTheme="minorEastAsia" w:cstheme="minorBidi"/>
                                <w:b/>
                                <w:bCs/>
                                <w:color w:val="594369"/>
                                <w:sz w:val="36"/>
                                <w:szCs w:val="36"/>
                                <w:lang w:val="es-ES"/>
                              </w:rPr>
                            </w:pPr>
                          </w:p>
                          <w:p w14:paraId="16657046" w14:textId="77777777" w:rsidR="00D97C80" w:rsidRPr="004F4A42" w:rsidRDefault="00D97C80" w:rsidP="00BC4BF0">
                            <w:pPr>
                              <w:jc w:val="center"/>
                              <w:rPr>
                                <w:b/>
                                <w:color w:val="594369"/>
                                <w:sz w:val="48"/>
                                <w:szCs w:val="48"/>
                                <w:lang w:val="es-ES"/>
                              </w:rPr>
                            </w:pPr>
                          </w:p>
                          <w:p w14:paraId="4C90EC85" w14:textId="4ABD3E33" w:rsidR="00D97C80" w:rsidRPr="004F4A42" w:rsidRDefault="002525F6" w:rsidP="0098227D">
                            <w:pPr>
                              <w:jc w:val="center"/>
                              <w:rPr>
                                <w:b/>
                                <w:color w:val="594369"/>
                                <w:sz w:val="36"/>
                                <w:szCs w:val="36"/>
                                <w:lang w:val="es-ES"/>
                              </w:rPr>
                            </w:pPr>
                            <w:r>
                              <w:rPr>
                                <w:b/>
                                <w:color w:val="594369"/>
                                <w:sz w:val="36"/>
                                <w:szCs w:val="36"/>
                                <w:lang w:val="es-ES"/>
                              </w:rPr>
                              <w:t>Dirección de Informática</w:t>
                            </w:r>
                          </w:p>
                          <w:p w14:paraId="6ECE81E8" w14:textId="77777777" w:rsidR="00D97C80" w:rsidRPr="00DE335D" w:rsidRDefault="00D97C80" w:rsidP="00BC4BF0">
                            <w:pPr>
                              <w:jc w:val="center"/>
                              <w:rPr>
                                <w:b/>
                                <w:color w:val="997FAD"/>
                                <w:sz w:val="36"/>
                                <w:szCs w:val="36"/>
                                <w:lang w:val="es-ES"/>
                              </w:rPr>
                            </w:pPr>
                          </w:p>
                          <w:p w14:paraId="73259909" w14:textId="77777777" w:rsidR="009E2D4A" w:rsidRPr="00DE335D" w:rsidRDefault="009E2D4A" w:rsidP="009E2D4A">
                            <w:pPr>
                              <w:jc w:val="center"/>
                              <w:rPr>
                                <w:color w:val="997FAD"/>
                              </w:rPr>
                            </w:pPr>
                            <w:r w:rsidRPr="00DE335D">
                              <w:rPr>
                                <w:rFonts w:cs="Arial"/>
                                <w:b/>
                                <w:bCs/>
                                <w:color w:val="997FAD"/>
                                <w:sz w:val="36"/>
                                <w:szCs w:val="36"/>
                                <w:lang w:val="es-ES_tradnl"/>
                              </w:rPr>
                              <w:t>Proceso Electoral Local 2023-2024</w:t>
                            </w:r>
                          </w:p>
                          <w:p w14:paraId="035A8816" w14:textId="7134015F" w:rsidR="00D97C80" w:rsidRPr="00E078F6" w:rsidRDefault="00D97C80" w:rsidP="009E2D4A">
                            <w:pPr>
                              <w:jc w:val="center"/>
                              <w:rPr>
                                <w:b/>
                                <w:color w:val="E5DFEC" w:themeColor="accent4" w:themeTint="33"/>
                                <w:sz w:val="36"/>
                                <w:szCs w:val="36"/>
                                <w:lang w:val="es-ES"/>
                              </w:rPr>
                            </w:pPr>
                          </w:p>
                        </w:txbxContent>
                      </wps:txbx>
                      <wps:bodyPr rot="0" spcFirstLastPara="0" vertOverflow="overflow" horzOverflow="overflow" vert="horz" wrap="square" lIns="90000" tIns="4572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7EB84" id="_x0000_t202" coordsize="21600,21600" o:spt="202" path="m,l,21600r21600,l21600,xe">
                <v:stroke joinstyle="miter"/>
                <v:path gradientshapeok="t" o:connecttype="rect"/>
              </v:shapetype>
              <v:shape id="Cuadro de texto 3" o:spid="_x0000_s1026" type="#_x0000_t202" style="position:absolute;left:0;text-align:left;margin-left:-3.1pt;margin-top:22.85pt;width:472.2pt;height:266.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" filled="f" stroked="f" strokeweight=".5pt">
                <v:textbox inset="2.5mm,,2.5mm">
                  <w:txbxContent>
                    <w:p w14:paraId="1A6C9118" w14:textId="77777777" w:rsidR="00D97C80" w:rsidRPr="0002722A" w:rsidRDefault="00D97C80" w:rsidP="00BC4BF0">
                      <w:pPr>
                        <w:jc w:val="center"/>
                        <w:rPr>
                          <w:color w:val="FFFFFF" w:themeColor="background1"/>
                          <w:lang w:val="es-ES"/>
                        </w:rPr>
                      </w:pPr>
                    </w:p>
                    <w:sdt>
                      <w:sdtPr>
                        <w:rPr>
                          <w:b/>
                          <w:bCs/>
                          <w:color w:val="FFFFFF" w:themeColor="background1"/>
                          <w:sz w:val="48"/>
                          <w:szCs w:val="48"/>
                        </w:rPr>
                        <w:alias w:val="Título"/>
                        <w:id w:val="11521188"/>
                        <w:showingPlcHdr/>
                        <w:dataBinding w:prefixMappings="xmlns:ns0='http://purl.org/dc/elements/1.1/' xmlns:ns1='http://schemas.openxmlformats.org/package/2006/metadata/core-properties' " w:xpath="/ns1:coreProperties[1]/ns0:title[1]" w:storeItemID="{6C3C8BC8-F283-45AE-878A-BAB7291924A1}"/>
                        <w:text/>
                      </w:sdtPr>
                      <w:sdtEndPr/>
                      <w:sdtContent>
                        <w:p w14:paraId="52070D59" w14:textId="7517ECEF" w:rsidR="00D97C80" w:rsidRPr="00E056CB" w:rsidRDefault="000176E0" w:rsidP="00BC4BF0">
                          <w:pPr>
                            <w:jc w:val="center"/>
                            <w:rPr>
                              <w:b/>
                              <w:bCs/>
                              <w:color w:val="FFFFFF" w:themeColor="background1"/>
                              <w:sz w:val="48"/>
                              <w:szCs w:val="48"/>
                            </w:rPr>
                          </w:pPr>
                          <w:r>
                            <w:rPr>
                              <w:b/>
                              <w:bCs/>
                              <w:color w:val="FFFFFF" w:themeColor="background1"/>
                              <w:sz w:val="48"/>
                              <w:szCs w:val="48"/>
                            </w:rPr>
                            <w:t xml:space="preserve">     </w:t>
                          </w:r>
                        </w:p>
                      </w:sdtContent>
                    </w:sdt>
                    <w:p w14:paraId="31391C85" w14:textId="3E094D21" w:rsidR="00E056CB" w:rsidRPr="004F4A42" w:rsidRDefault="00F2638B" w:rsidP="00BC4BF0">
                      <w:pPr>
                        <w:jc w:val="center"/>
                        <w:rPr>
                          <w:b/>
                          <w:color w:val="594369"/>
                          <w:sz w:val="48"/>
                          <w:szCs w:val="48"/>
                          <w:lang w:val="es-ES"/>
                        </w:rPr>
                      </w:pPr>
                      <w:r w:rsidRPr="004F4A42">
                        <w:rPr>
                          <w:b/>
                          <w:color w:val="594369"/>
                          <w:sz w:val="48"/>
                          <w:szCs w:val="48"/>
                          <w:lang w:val="es-ES"/>
                        </w:rPr>
                        <w:t xml:space="preserve">Informe de </w:t>
                      </w:r>
                      <w:r w:rsidR="00491417" w:rsidRPr="004F4A42">
                        <w:rPr>
                          <w:b/>
                          <w:color w:val="594369"/>
                          <w:sz w:val="48"/>
                          <w:szCs w:val="48"/>
                          <w:lang w:val="es-ES"/>
                        </w:rPr>
                        <w:t>D</w:t>
                      </w:r>
                      <w:r w:rsidRPr="004F4A42">
                        <w:rPr>
                          <w:b/>
                          <w:color w:val="594369"/>
                          <w:sz w:val="48"/>
                          <w:szCs w:val="48"/>
                          <w:lang w:val="es-ES"/>
                        </w:rPr>
                        <w:t>esempeño de Simulacros</w:t>
                      </w:r>
                      <w:r w:rsidR="00622E99" w:rsidRPr="004F4A42">
                        <w:rPr>
                          <w:b/>
                          <w:color w:val="594369"/>
                          <w:sz w:val="48"/>
                          <w:szCs w:val="48"/>
                          <w:lang w:val="es-ES"/>
                        </w:rPr>
                        <w:t xml:space="preserve"> del Programa de Resultados Electorales Preliminares</w:t>
                      </w:r>
                    </w:p>
                    <w:p w14:paraId="1328A7B0" w14:textId="4B538AE1" w:rsidR="00622E99" w:rsidRPr="004F4A42" w:rsidRDefault="00BB57F8" w:rsidP="00BC4BF0">
                      <w:pPr>
                        <w:jc w:val="center"/>
                        <w:rPr>
                          <w:b/>
                          <w:color w:val="594369"/>
                          <w:sz w:val="48"/>
                          <w:szCs w:val="48"/>
                          <w:lang w:val="es-ES"/>
                        </w:rPr>
                      </w:pPr>
                      <w:r w:rsidRPr="004F4A42">
                        <w:rPr>
                          <w:b/>
                          <w:color w:val="594369"/>
                          <w:sz w:val="48"/>
                          <w:szCs w:val="48"/>
                          <w:lang w:val="es-ES"/>
                        </w:rPr>
                        <w:t xml:space="preserve">del </w:t>
                      </w:r>
                      <w:r w:rsidR="002525F6">
                        <w:rPr>
                          <w:b/>
                          <w:color w:val="594369"/>
                          <w:sz w:val="48"/>
                          <w:szCs w:val="48"/>
                          <w:lang w:val="es-ES"/>
                        </w:rPr>
                        <w:t>Instituto Electoral y de Participación Ciudadana de Jalisco</w:t>
                      </w:r>
                      <w:r w:rsidRPr="004F4A42">
                        <w:rPr>
                          <w:b/>
                          <w:color w:val="594369"/>
                          <w:sz w:val="48"/>
                          <w:szCs w:val="48"/>
                          <w:lang w:val="es-ES"/>
                        </w:rPr>
                        <w:t xml:space="preserve"> </w:t>
                      </w:r>
                    </w:p>
                    <w:p w14:paraId="299363B9" w14:textId="0D8F865E" w:rsidR="00D97C80" w:rsidRPr="004F4A42" w:rsidRDefault="00D97C80" w:rsidP="00BC4BF0">
                      <w:pPr>
                        <w:jc w:val="center"/>
                        <w:rPr>
                          <w:rFonts w:eastAsiaTheme="minorEastAsia" w:cstheme="minorBidi"/>
                          <w:b/>
                          <w:bCs/>
                          <w:color w:val="594369"/>
                          <w:sz w:val="36"/>
                          <w:szCs w:val="36"/>
                          <w:lang w:val="es-ES"/>
                        </w:rPr>
                      </w:pPr>
                    </w:p>
                    <w:p w14:paraId="16657046" w14:textId="77777777" w:rsidR="00D97C80" w:rsidRPr="004F4A42" w:rsidRDefault="00D97C80" w:rsidP="00BC4BF0">
                      <w:pPr>
                        <w:jc w:val="center"/>
                        <w:rPr>
                          <w:b/>
                          <w:color w:val="594369"/>
                          <w:sz w:val="48"/>
                          <w:szCs w:val="48"/>
                          <w:lang w:val="es-ES"/>
                        </w:rPr>
                      </w:pPr>
                    </w:p>
                    <w:p w14:paraId="4C90EC85" w14:textId="4ABD3E33" w:rsidR="00D97C80" w:rsidRPr="004F4A42" w:rsidRDefault="002525F6" w:rsidP="0098227D">
                      <w:pPr>
                        <w:jc w:val="center"/>
                        <w:rPr>
                          <w:b/>
                          <w:color w:val="594369"/>
                          <w:sz w:val="36"/>
                          <w:szCs w:val="36"/>
                          <w:lang w:val="es-ES"/>
                        </w:rPr>
                      </w:pPr>
                      <w:r>
                        <w:rPr>
                          <w:b/>
                          <w:color w:val="594369"/>
                          <w:sz w:val="36"/>
                          <w:szCs w:val="36"/>
                          <w:lang w:val="es-ES"/>
                        </w:rPr>
                        <w:t>Dirección de Informática</w:t>
                      </w:r>
                    </w:p>
                    <w:p w14:paraId="6ECE81E8" w14:textId="77777777" w:rsidR="00D97C80" w:rsidRPr="00DE335D" w:rsidRDefault="00D97C80" w:rsidP="00BC4BF0">
                      <w:pPr>
                        <w:jc w:val="center"/>
                        <w:rPr>
                          <w:b/>
                          <w:color w:val="997FAD"/>
                          <w:sz w:val="36"/>
                          <w:szCs w:val="36"/>
                          <w:lang w:val="es-ES"/>
                        </w:rPr>
                      </w:pPr>
                    </w:p>
                    <w:p w14:paraId="73259909" w14:textId="77777777" w:rsidR="009E2D4A" w:rsidRPr="00DE335D" w:rsidRDefault="009E2D4A" w:rsidP="009E2D4A">
                      <w:pPr>
                        <w:jc w:val="center"/>
                        <w:rPr>
                          <w:color w:val="997FAD"/>
                        </w:rPr>
                      </w:pPr>
                      <w:r w:rsidRPr="00DE335D">
                        <w:rPr>
                          <w:rFonts w:cs="Arial"/>
                          <w:b/>
                          <w:bCs/>
                          <w:color w:val="997FAD"/>
                          <w:sz w:val="36"/>
                          <w:szCs w:val="36"/>
                          <w:lang w:val="es-ES_tradnl"/>
                        </w:rPr>
                        <w:t>Proceso Electoral Local 2023-2024</w:t>
                      </w:r>
                    </w:p>
                    <w:p w14:paraId="035A8816" w14:textId="7134015F" w:rsidR="00D97C80" w:rsidRPr="00E078F6" w:rsidRDefault="00D97C80" w:rsidP="009E2D4A">
                      <w:pPr>
                        <w:jc w:val="center"/>
                        <w:rPr>
                          <w:b/>
                          <w:color w:val="E5DFEC" w:themeColor="accent4" w:themeTint="33"/>
                          <w:sz w:val="36"/>
                          <w:szCs w:val="36"/>
                          <w:lang w:val="es-ES"/>
                        </w:rPr>
                      </w:pPr>
                    </w:p>
                  </w:txbxContent>
                </v:textbox>
                <w10:wrap anchorx="margin"/>
              </v:shape>
            </w:pict>
          </mc:Fallback>
        </mc:AlternateContent>
      </w:r>
      <w:r w:rsidRPr="000D3ABE">
        <w:rPr>
          <w:rFonts w:cs="Arial"/>
          <w:color w:val="FFFFFF" w:themeColor="background1"/>
          <w:sz w:val="40"/>
          <w:szCs w:val="40"/>
          <w:lang w:val="es-ES_tradnl"/>
        </w:rPr>
        <w:t xml:space="preserve"> </w:t>
      </w:r>
      <w:r w:rsidR="00592889">
        <w:rPr>
          <w:rFonts w:cs="Arial"/>
          <w:b/>
          <w:bCs/>
          <w:color w:val="FFFFFF" w:themeColor="background1"/>
          <w:sz w:val="40"/>
          <w:szCs w:val="40"/>
          <w:lang w:val="es-ES_tradnl"/>
        </w:rPr>
        <w:t>01</w:t>
      </w:r>
      <w:r w:rsidR="001E1EC5" w:rsidRPr="001E1EC5">
        <w:rPr>
          <w:rFonts w:cs="Arial"/>
          <w:b/>
          <w:bCs/>
          <w:color w:val="FFFFFF" w:themeColor="background1"/>
          <w:sz w:val="40"/>
          <w:szCs w:val="40"/>
          <w:lang w:val="es-ES_tradnl"/>
        </w:rPr>
        <w:t>-</w:t>
      </w:r>
      <w:r w:rsidR="00792739">
        <w:rPr>
          <w:rFonts w:cs="Arial"/>
          <w:b/>
          <w:bCs/>
          <w:color w:val="FFFFFF" w:themeColor="background1"/>
          <w:sz w:val="40"/>
          <w:szCs w:val="40"/>
          <w:lang w:val="es-ES_tradnl"/>
        </w:rPr>
        <w:t>0</w:t>
      </w:r>
      <w:r w:rsidR="00592889">
        <w:rPr>
          <w:rFonts w:cs="Arial"/>
          <w:b/>
          <w:bCs/>
          <w:color w:val="FFFFFF" w:themeColor="background1"/>
          <w:sz w:val="40"/>
          <w:szCs w:val="40"/>
          <w:lang w:val="es-ES_tradnl"/>
        </w:rPr>
        <w:t>6</w:t>
      </w:r>
      <w:r w:rsidR="001E1EC5" w:rsidRPr="001E1EC5">
        <w:rPr>
          <w:rFonts w:cs="Arial"/>
          <w:b/>
          <w:bCs/>
          <w:color w:val="FFFFFF" w:themeColor="background1"/>
          <w:sz w:val="40"/>
          <w:szCs w:val="40"/>
          <w:lang w:val="es-ES_tradnl"/>
        </w:rPr>
        <w:t>-2024</w:t>
      </w:r>
    </w:p>
    <w:p w14:paraId="18F05443" w14:textId="2AE4D672" w:rsidR="00C70899" w:rsidRPr="00333B02" w:rsidRDefault="00C70899" w:rsidP="00C34B6B">
      <w:pPr>
        <w:pStyle w:val="TitleCover"/>
        <w:rPr>
          <w:rFonts w:cs="Arial"/>
          <w:sz w:val="32"/>
          <w:szCs w:val="32"/>
          <w:lang w:val="es-MX"/>
        </w:rPr>
      </w:pPr>
    </w:p>
    <w:p w14:paraId="59392006" w14:textId="72AB5FA1" w:rsidR="00D97C80" w:rsidRDefault="00C34B6B" w:rsidP="00C34B6B">
      <w:pPr>
        <w:pStyle w:val="TitleCover"/>
        <w:tabs>
          <w:tab w:val="left" w:pos="6315"/>
        </w:tabs>
        <w:rPr>
          <w:rFonts w:cs="Arial"/>
          <w:b/>
          <w:sz w:val="36"/>
          <w:szCs w:val="36"/>
          <w:lang w:val="es-MX"/>
        </w:rPr>
      </w:pPr>
      <w:r w:rsidRPr="00333B02">
        <w:rPr>
          <w:rFonts w:cs="Arial"/>
          <w:b/>
          <w:sz w:val="32"/>
          <w:szCs w:val="32"/>
          <w:lang w:val="es-MX"/>
        </w:rPr>
        <w:t xml:space="preserve">               </w:t>
      </w:r>
      <w:r w:rsidRPr="00333B02">
        <w:rPr>
          <w:rFonts w:cs="Arial"/>
          <w:b/>
          <w:sz w:val="36"/>
          <w:szCs w:val="36"/>
          <w:lang w:val="es-MX"/>
        </w:rPr>
        <w:t xml:space="preserve"> </w:t>
      </w:r>
    </w:p>
    <w:p w14:paraId="1300DD43" w14:textId="6519C660" w:rsidR="00D97C80" w:rsidRDefault="00D97C80" w:rsidP="00C34B6B">
      <w:pPr>
        <w:pStyle w:val="TitleCover"/>
        <w:tabs>
          <w:tab w:val="left" w:pos="6315"/>
        </w:tabs>
        <w:rPr>
          <w:rFonts w:cs="Arial"/>
          <w:b/>
          <w:sz w:val="36"/>
          <w:szCs w:val="36"/>
          <w:lang w:val="es-MX"/>
        </w:rPr>
      </w:pPr>
    </w:p>
    <w:p w14:paraId="42FA611E" w14:textId="5A7DC268" w:rsidR="00D97C80" w:rsidRDefault="00D97C80" w:rsidP="00C34B6B">
      <w:pPr>
        <w:pStyle w:val="TitleCover"/>
        <w:tabs>
          <w:tab w:val="left" w:pos="6315"/>
        </w:tabs>
        <w:rPr>
          <w:rFonts w:cs="Arial"/>
          <w:b/>
          <w:sz w:val="36"/>
          <w:szCs w:val="36"/>
          <w:lang w:val="es-MX"/>
        </w:rPr>
      </w:pPr>
    </w:p>
    <w:p w14:paraId="039D9C76" w14:textId="0F5AD14B" w:rsidR="00426C6A" w:rsidRDefault="00426C6A" w:rsidP="00426C6A">
      <w:pPr>
        <w:pStyle w:val="SubtitleCover"/>
        <w:rPr>
          <w:lang w:val="es-MX"/>
        </w:rPr>
      </w:pPr>
    </w:p>
    <w:p w14:paraId="0C95AEEC" w14:textId="226BE4C7" w:rsidR="00426C6A" w:rsidRDefault="00426C6A" w:rsidP="00426C6A">
      <w:pPr>
        <w:pStyle w:val="Textoindependiente"/>
        <w:rPr>
          <w:lang w:bidi="es-ES"/>
        </w:rPr>
      </w:pPr>
    </w:p>
    <w:p w14:paraId="54E9DED2" w14:textId="5B3678BA" w:rsidR="00426C6A" w:rsidRPr="00426C6A" w:rsidRDefault="00426C6A" w:rsidP="00426C6A">
      <w:pPr>
        <w:pStyle w:val="Textoindependiente"/>
        <w:rPr>
          <w:lang w:bidi="es-ES"/>
        </w:rPr>
      </w:pPr>
    </w:p>
    <w:p w14:paraId="18F05450" w14:textId="003C775C" w:rsidR="00ED44E1" w:rsidRPr="00333B02" w:rsidRDefault="00ED44E1" w:rsidP="007E449F">
      <w:pPr>
        <w:pStyle w:val="Textoindependiente"/>
        <w:rPr>
          <w:rFonts w:cs="Arial"/>
          <w:lang w:bidi="es-ES"/>
        </w:rPr>
      </w:pPr>
    </w:p>
    <w:p w14:paraId="18F05451" w14:textId="6818A4C7" w:rsidR="00ED44E1" w:rsidRPr="00333B02" w:rsidRDefault="00ED44E1" w:rsidP="007E449F">
      <w:pPr>
        <w:pStyle w:val="Textoindependiente"/>
        <w:rPr>
          <w:rFonts w:cs="Arial"/>
          <w:lang w:bidi="es-ES"/>
        </w:rPr>
      </w:pPr>
    </w:p>
    <w:p w14:paraId="18F05454" w14:textId="77777777" w:rsidR="0075044C" w:rsidRPr="00333B02" w:rsidRDefault="0075044C">
      <w:pPr>
        <w:rPr>
          <w:rFonts w:cs="Arial"/>
          <w:szCs w:val="20"/>
          <w:lang w:bidi="es-ES"/>
        </w:rPr>
        <w:sectPr w:rsidR="0075044C" w:rsidRPr="00333B02" w:rsidSect="00BD2334">
          <w:headerReference w:type="default" r:id="rId11"/>
          <w:footerReference w:type="even" r:id="rId12"/>
          <w:headerReference w:type="first" r:id="rId13"/>
          <w:footerReference w:type="first" r:id="rId14"/>
          <w:pgSz w:w="12242" w:h="15842" w:code="1"/>
          <w:pgMar w:top="1418" w:right="1418" w:bottom="1418" w:left="1418" w:header="425" w:footer="0" w:gutter="0"/>
          <w:cols w:space="708"/>
          <w:titlePg/>
          <w:docGrid w:linePitch="360"/>
        </w:sectPr>
      </w:pPr>
    </w:p>
    <w:p w14:paraId="52EE435B" w14:textId="4494E6CD" w:rsidR="005A7097" w:rsidRPr="007F1E5D" w:rsidRDefault="005A7097" w:rsidP="005A7097">
      <w:pPr>
        <w:pStyle w:val="Ttutlo-ndice"/>
        <w:tabs>
          <w:tab w:val="left" w:pos="2224"/>
        </w:tabs>
        <w:rPr>
          <w:noProof/>
          <w:lang w:val="es-ES"/>
        </w:rPr>
      </w:pPr>
    </w:p>
    <w:p w14:paraId="7E90E8BA" w14:textId="49707962" w:rsidR="009E2D4A" w:rsidRDefault="005A7097" w:rsidP="00186D7C">
      <w:pPr>
        <w:pStyle w:val="Ttutlo-ndice"/>
        <w:rPr>
          <w:noProof/>
          <w:color w:val="594369"/>
          <w:sz w:val="32"/>
          <w:szCs w:val="32"/>
          <w:lang w:val="es-ES"/>
        </w:rPr>
      </w:pPr>
      <w:r w:rsidRPr="004F4A42">
        <w:rPr>
          <w:noProof/>
          <w:color w:val="594369"/>
          <w:sz w:val="32"/>
          <w:szCs w:val="32"/>
          <w:lang w:val="es-ES"/>
        </w:rPr>
        <w:t xml:space="preserve">Informe </w:t>
      </w:r>
      <w:r w:rsidR="007E0233" w:rsidRPr="004F4A42">
        <w:rPr>
          <w:noProof/>
          <w:color w:val="594369"/>
          <w:sz w:val="32"/>
          <w:szCs w:val="32"/>
          <w:lang w:val="es-ES"/>
        </w:rPr>
        <w:t>de desempeño</w:t>
      </w:r>
      <w:r w:rsidRPr="004F4A42">
        <w:rPr>
          <w:noProof/>
          <w:color w:val="594369"/>
          <w:sz w:val="32"/>
          <w:szCs w:val="32"/>
          <w:lang w:val="es-ES"/>
        </w:rPr>
        <w:t xml:space="preserve"> </w:t>
      </w:r>
      <w:r w:rsidR="007E0233" w:rsidRPr="004F4A42">
        <w:rPr>
          <w:noProof/>
          <w:color w:val="594369"/>
          <w:sz w:val="32"/>
          <w:szCs w:val="32"/>
          <w:lang w:val="es-ES"/>
        </w:rPr>
        <w:t>de simulacros</w:t>
      </w:r>
      <w:r w:rsidRPr="004F4A42">
        <w:rPr>
          <w:noProof/>
          <w:color w:val="594369"/>
          <w:sz w:val="32"/>
          <w:szCs w:val="32"/>
          <w:lang w:val="es-ES"/>
        </w:rPr>
        <w:t xml:space="preserve"> del Programa de Resultados Preliminares del </w:t>
      </w:r>
      <w:r w:rsidR="00BD2334">
        <w:rPr>
          <w:noProof/>
          <w:color w:val="594369"/>
          <w:sz w:val="32"/>
          <w:szCs w:val="32"/>
          <w:lang w:val="es-ES"/>
        </w:rPr>
        <w:t>Instituto Electoral y de Participación Ciudadana de</w:t>
      </w:r>
      <w:r w:rsidR="00A76527">
        <w:rPr>
          <w:noProof/>
          <w:color w:val="594369"/>
          <w:sz w:val="32"/>
          <w:szCs w:val="32"/>
          <w:lang w:val="es-ES"/>
        </w:rPr>
        <w:t xml:space="preserve">l Estado </w:t>
      </w:r>
      <w:r w:rsidR="00BD2334">
        <w:rPr>
          <w:noProof/>
          <w:color w:val="594369"/>
          <w:sz w:val="32"/>
          <w:szCs w:val="32"/>
          <w:lang w:val="es-ES"/>
        </w:rPr>
        <w:t>de Jalisco</w:t>
      </w:r>
      <w:r w:rsidRPr="004F4A42">
        <w:rPr>
          <w:noProof/>
          <w:color w:val="594369"/>
          <w:sz w:val="32"/>
          <w:szCs w:val="32"/>
          <w:lang w:val="es-ES"/>
        </w:rPr>
        <w:t xml:space="preserve"> </w:t>
      </w:r>
    </w:p>
    <w:p w14:paraId="3D13E9BD" w14:textId="7E7CD1BC" w:rsidR="00E17BF8" w:rsidRDefault="00622333">
      <w:pPr>
        <w:pStyle w:val="TDC1"/>
        <w:tabs>
          <w:tab w:val="right" w:leader="dot" w:pos="9396"/>
        </w:tabs>
        <w:rPr>
          <w:rFonts w:eastAsiaTheme="minorEastAsia" w:cstheme="minorBidi"/>
          <w:b w:val="0"/>
          <w:bCs w:val="0"/>
          <w:i w:val="0"/>
          <w:iCs w:val="0"/>
          <w:noProof/>
          <w:kern w:val="2"/>
          <w:lang w:eastAsia="es-MX" w:bidi="ar-SA"/>
          <w14:ligatures w14:val="standardContextual"/>
        </w:rPr>
      </w:pPr>
      <w:r w:rsidRPr="00F55489">
        <w:rPr>
          <w:rFonts w:eastAsiaTheme="minorEastAsia"/>
          <w:i w:val="0"/>
          <w:color w:val="805385"/>
          <w:sz w:val="28"/>
          <w:szCs w:val="28"/>
          <w:lang w:val="en-US" w:eastAsia="en-US" w:bidi="ar-SA"/>
        </w:rPr>
        <w:fldChar w:fldCharType="begin"/>
      </w:r>
      <w:r w:rsidRPr="00710355">
        <w:rPr>
          <w:color w:val="805385"/>
          <w:lang w:val="es-ES"/>
        </w:rPr>
        <w:instrText xml:space="preserve"> TOC \o "2-3" \h \z \t "Título 1,1" </w:instrText>
      </w:r>
      <w:r w:rsidRPr="00F55489">
        <w:rPr>
          <w:rFonts w:eastAsiaTheme="minorEastAsia"/>
          <w:i w:val="0"/>
          <w:color w:val="805385"/>
          <w:sz w:val="28"/>
          <w:szCs w:val="28"/>
          <w:lang w:val="en-US" w:eastAsia="en-US" w:bidi="ar-SA"/>
        </w:rPr>
        <w:fldChar w:fldCharType="separate"/>
      </w:r>
      <w:hyperlink w:anchor="_Toc168151054" w:history="1">
        <w:r w:rsidR="00E17BF8" w:rsidRPr="00005982">
          <w:rPr>
            <w:rStyle w:val="Hipervnculo"/>
            <w:noProof/>
          </w:rPr>
          <w:t>Desarrollo de los Simulacros</w:t>
        </w:r>
        <w:r w:rsidR="00E17BF8">
          <w:rPr>
            <w:noProof/>
            <w:webHidden/>
          </w:rPr>
          <w:tab/>
        </w:r>
        <w:r w:rsidR="00E17BF8">
          <w:rPr>
            <w:noProof/>
            <w:webHidden/>
          </w:rPr>
          <w:fldChar w:fldCharType="begin"/>
        </w:r>
        <w:r w:rsidR="00E17BF8">
          <w:rPr>
            <w:noProof/>
            <w:webHidden/>
          </w:rPr>
          <w:instrText xml:space="preserve"> PAGEREF _Toc168151054 \h </w:instrText>
        </w:r>
        <w:r w:rsidR="00E17BF8">
          <w:rPr>
            <w:noProof/>
            <w:webHidden/>
          </w:rPr>
        </w:r>
        <w:r w:rsidR="00E17BF8">
          <w:rPr>
            <w:noProof/>
            <w:webHidden/>
          </w:rPr>
          <w:fldChar w:fldCharType="separate"/>
        </w:r>
        <w:r w:rsidR="00E17BF8">
          <w:rPr>
            <w:noProof/>
            <w:webHidden/>
          </w:rPr>
          <w:t>3</w:t>
        </w:r>
        <w:r w:rsidR="00E17BF8">
          <w:rPr>
            <w:noProof/>
            <w:webHidden/>
          </w:rPr>
          <w:fldChar w:fldCharType="end"/>
        </w:r>
      </w:hyperlink>
    </w:p>
    <w:p w14:paraId="3FFAD326" w14:textId="5C221C2D" w:rsidR="00E17BF8" w:rsidRDefault="00E17BF8">
      <w:pPr>
        <w:pStyle w:val="TDC2"/>
        <w:tabs>
          <w:tab w:val="left" w:pos="660"/>
          <w:tab w:val="right" w:leader="dot" w:pos="9396"/>
        </w:tabs>
        <w:rPr>
          <w:rFonts w:eastAsiaTheme="minorEastAsia" w:cstheme="minorBidi"/>
          <w:b w:val="0"/>
          <w:bCs w:val="0"/>
          <w:noProof/>
          <w:kern w:val="2"/>
          <w:sz w:val="24"/>
          <w:szCs w:val="24"/>
          <w:lang w:eastAsia="es-MX" w:bidi="ar-SA"/>
          <w14:ligatures w14:val="standardContextual"/>
        </w:rPr>
      </w:pPr>
      <w:hyperlink w:anchor="_Toc168151055" w:history="1">
        <w:r w:rsidRPr="00005982">
          <w:rPr>
            <w:rStyle w:val="Hipervnculo"/>
            <w:noProof/>
          </w:rPr>
          <w:t>I.</w:t>
        </w:r>
        <w:r>
          <w:rPr>
            <w:rFonts w:eastAsiaTheme="minorEastAsia" w:cstheme="minorBidi"/>
            <w:b w:val="0"/>
            <w:bCs w:val="0"/>
            <w:noProof/>
            <w:kern w:val="2"/>
            <w:sz w:val="24"/>
            <w:szCs w:val="24"/>
            <w:lang w:eastAsia="es-MX" w:bidi="ar-SA"/>
            <w14:ligatures w14:val="standardContextual"/>
          </w:rPr>
          <w:tab/>
        </w:r>
        <w:r w:rsidRPr="00005982">
          <w:rPr>
            <w:rStyle w:val="Hipervnculo"/>
            <w:noProof/>
          </w:rPr>
          <w:t>Información General de los Simulacros</w:t>
        </w:r>
        <w:r>
          <w:rPr>
            <w:noProof/>
            <w:webHidden/>
          </w:rPr>
          <w:tab/>
        </w:r>
        <w:r>
          <w:rPr>
            <w:noProof/>
            <w:webHidden/>
          </w:rPr>
          <w:fldChar w:fldCharType="begin"/>
        </w:r>
        <w:r>
          <w:rPr>
            <w:noProof/>
            <w:webHidden/>
          </w:rPr>
          <w:instrText xml:space="preserve"> PAGEREF _Toc168151055 \h </w:instrText>
        </w:r>
        <w:r>
          <w:rPr>
            <w:noProof/>
            <w:webHidden/>
          </w:rPr>
        </w:r>
        <w:r>
          <w:rPr>
            <w:noProof/>
            <w:webHidden/>
          </w:rPr>
          <w:fldChar w:fldCharType="separate"/>
        </w:r>
        <w:r>
          <w:rPr>
            <w:noProof/>
            <w:webHidden/>
          </w:rPr>
          <w:t>3</w:t>
        </w:r>
        <w:r>
          <w:rPr>
            <w:noProof/>
            <w:webHidden/>
          </w:rPr>
          <w:fldChar w:fldCharType="end"/>
        </w:r>
      </w:hyperlink>
    </w:p>
    <w:p w14:paraId="14832A54" w14:textId="58D35EFF" w:rsidR="00E17BF8" w:rsidRDefault="00E17BF8">
      <w:pPr>
        <w:pStyle w:val="TDC2"/>
        <w:tabs>
          <w:tab w:val="left" w:pos="660"/>
          <w:tab w:val="right" w:leader="dot" w:pos="9396"/>
        </w:tabs>
        <w:rPr>
          <w:rFonts w:eastAsiaTheme="minorEastAsia" w:cstheme="minorBidi"/>
          <w:b w:val="0"/>
          <w:bCs w:val="0"/>
          <w:noProof/>
          <w:kern w:val="2"/>
          <w:sz w:val="24"/>
          <w:szCs w:val="24"/>
          <w:lang w:eastAsia="es-MX" w:bidi="ar-SA"/>
          <w14:ligatures w14:val="standardContextual"/>
        </w:rPr>
      </w:pPr>
      <w:hyperlink w:anchor="_Toc168151056" w:history="1">
        <w:r w:rsidRPr="00005982">
          <w:rPr>
            <w:rStyle w:val="Hipervnculo"/>
            <w:noProof/>
          </w:rPr>
          <w:t>II.</w:t>
        </w:r>
        <w:r>
          <w:rPr>
            <w:rFonts w:eastAsiaTheme="minorEastAsia" w:cstheme="minorBidi"/>
            <w:b w:val="0"/>
            <w:bCs w:val="0"/>
            <w:noProof/>
            <w:kern w:val="2"/>
            <w:sz w:val="24"/>
            <w:szCs w:val="24"/>
            <w:lang w:eastAsia="es-MX" w:bidi="ar-SA"/>
            <w14:ligatures w14:val="standardContextual"/>
          </w:rPr>
          <w:tab/>
        </w:r>
        <w:r w:rsidRPr="00005982">
          <w:rPr>
            <w:rStyle w:val="Hipervnculo"/>
            <w:noProof/>
          </w:rPr>
          <w:t>Aplicación de los planes de seguridad y continuidad</w:t>
        </w:r>
        <w:r>
          <w:rPr>
            <w:noProof/>
            <w:webHidden/>
          </w:rPr>
          <w:tab/>
        </w:r>
        <w:r>
          <w:rPr>
            <w:noProof/>
            <w:webHidden/>
          </w:rPr>
          <w:fldChar w:fldCharType="begin"/>
        </w:r>
        <w:r>
          <w:rPr>
            <w:noProof/>
            <w:webHidden/>
          </w:rPr>
          <w:instrText xml:space="preserve"> PAGEREF _Toc168151056 \h </w:instrText>
        </w:r>
        <w:r>
          <w:rPr>
            <w:noProof/>
            <w:webHidden/>
          </w:rPr>
        </w:r>
        <w:r>
          <w:rPr>
            <w:noProof/>
            <w:webHidden/>
          </w:rPr>
          <w:fldChar w:fldCharType="separate"/>
        </w:r>
        <w:r>
          <w:rPr>
            <w:noProof/>
            <w:webHidden/>
          </w:rPr>
          <w:t>40</w:t>
        </w:r>
        <w:r>
          <w:rPr>
            <w:noProof/>
            <w:webHidden/>
          </w:rPr>
          <w:fldChar w:fldCharType="end"/>
        </w:r>
      </w:hyperlink>
    </w:p>
    <w:p w14:paraId="06FBA3F9" w14:textId="135EC9D2" w:rsidR="00E17BF8" w:rsidRDefault="00E17BF8">
      <w:pPr>
        <w:pStyle w:val="TDC2"/>
        <w:tabs>
          <w:tab w:val="left" w:pos="880"/>
          <w:tab w:val="right" w:leader="dot" w:pos="9396"/>
        </w:tabs>
        <w:rPr>
          <w:rFonts w:eastAsiaTheme="minorEastAsia" w:cstheme="minorBidi"/>
          <w:b w:val="0"/>
          <w:bCs w:val="0"/>
          <w:noProof/>
          <w:kern w:val="2"/>
          <w:sz w:val="24"/>
          <w:szCs w:val="24"/>
          <w:lang w:eastAsia="es-MX" w:bidi="ar-SA"/>
          <w14:ligatures w14:val="standardContextual"/>
        </w:rPr>
      </w:pPr>
      <w:hyperlink w:anchor="_Toc168151057" w:history="1">
        <w:r w:rsidRPr="00005982">
          <w:rPr>
            <w:rStyle w:val="Hipervnculo"/>
            <w:noProof/>
          </w:rPr>
          <w:t>III.</w:t>
        </w:r>
        <w:r>
          <w:rPr>
            <w:rFonts w:eastAsiaTheme="minorEastAsia" w:cstheme="minorBidi"/>
            <w:b w:val="0"/>
            <w:bCs w:val="0"/>
            <w:noProof/>
            <w:kern w:val="2"/>
            <w:sz w:val="24"/>
            <w:szCs w:val="24"/>
            <w:lang w:eastAsia="es-MX" w:bidi="ar-SA"/>
            <w14:ligatures w14:val="standardContextual"/>
          </w:rPr>
          <w:tab/>
        </w:r>
        <w:r w:rsidRPr="00005982">
          <w:rPr>
            <w:rStyle w:val="Hipervnculo"/>
            <w:noProof/>
          </w:rPr>
          <w:t>Incidentes presentados durante los Simulacros</w:t>
        </w:r>
        <w:r>
          <w:rPr>
            <w:noProof/>
            <w:webHidden/>
          </w:rPr>
          <w:tab/>
        </w:r>
        <w:r>
          <w:rPr>
            <w:noProof/>
            <w:webHidden/>
          </w:rPr>
          <w:fldChar w:fldCharType="begin"/>
        </w:r>
        <w:r>
          <w:rPr>
            <w:noProof/>
            <w:webHidden/>
          </w:rPr>
          <w:instrText xml:space="preserve"> PAGEREF _Toc168151057 \h </w:instrText>
        </w:r>
        <w:r>
          <w:rPr>
            <w:noProof/>
            <w:webHidden/>
          </w:rPr>
        </w:r>
        <w:r>
          <w:rPr>
            <w:noProof/>
            <w:webHidden/>
          </w:rPr>
          <w:fldChar w:fldCharType="separate"/>
        </w:r>
        <w:r>
          <w:rPr>
            <w:noProof/>
            <w:webHidden/>
          </w:rPr>
          <w:t>41</w:t>
        </w:r>
        <w:r>
          <w:rPr>
            <w:noProof/>
            <w:webHidden/>
          </w:rPr>
          <w:fldChar w:fldCharType="end"/>
        </w:r>
      </w:hyperlink>
    </w:p>
    <w:p w14:paraId="7ECE378F" w14:textId="48034B88" w:rsidR="00E17BF8" w:rsidRDefault="00E17BF8">
      <w:pPr>
        <w:pStyle w:val="TDC2"/>
        <w:tabs>
          <w:tab w:val="left" w:pos="880"/>
          <w:tab w:val="right" w:leader="dot" w:pos="9396"/>
        </w:tabs>
        <w:rPr>
          <w:rFonts w:eastAsiaTheme="minorEastAsia" w:cstheme="minorBidi"/>
          <w:b w:val="0"/>
          <w:bCs w:val="0"/>
          <w:noProof/>
          <w:kern w:val="2"/>
          <w:sz w:val="24"/>
          <w:szCs w:val="24"/>
          <w:lang w:eastAsia="es-MX" w:bidi="ar-SA"/>
          <w14:ligatures w14:val="standardContextual"/>
        </w:rPr>
      </w:pPr>
      <w:hyperlink w:anchor="_Toc168151058" w:history="1">
        <w:r w:rsidRPr="00005982">
          <w:rPr>
            <w:rStyle w:val="Hipervnculo"/>
            <w:noProof/>
          </w:rPr>
          <w:t>IV.</w:t>
        </w:r>
        <w:r>
          <w:rPr>
            <w:rFonts w:eastAsiaTheme="minorEastAsia" w:cstheme="minorBidi"/>
            <w:b w:val="0"/>
            <w:bCs w:val="0"/>
            <w:noProof/>
            <w:kern w:val="2"/>
            <w:sz w:val="24"/>
            <w:szCs w:val="24"/>
            <w:lang w:eastAsia="es-MX" w:bidi="ar-SA"/>
            <w14:ligatures w14:val="standardContextual"/>
          </w:rPr>
          <w:tab/>
        </w:r>
        <w:r w:rsidRPr="00005982">
          <w:rPr>
            <w:rStyle w:val="Hipervnculo"/>
            <w:noProof/>
          </w:rPr>
          <w:t>Medidas aplicadas para atender los incidentes presentados</w:t>
        </w:r>
        <w:r>
          <w:rPr>
            <w:noProof/>
            <w:webHidden/>
          </w:rPr>
          <w:tab/>
        </w:r>
        <w:r>
          <w:rPr>
            <w:noProof/>
            <w:webHidden/>
          </w:rPr>
          <w:fldChar w:fldCharType="begin"/>
        </w:r>
        <w:r>
          <w:rPr>
            <w:noProof/>
            <w:webHidden/>
          </w:rPr>
          <w:instrText xml:space="preserve"> PAGEREF _Toc168151058 \h </w:instrText>
        </w:r>
        <w:r>
          <w:rPr>
            <w:noProof/>
            <w:webHidden/>
          </w:rPr>
        </w:r>
        <w:r>
          <w:rPr>
            <w:noProof/>
            <w:webHidden/>
          </w:rPr>
          <w:fldChar w:fldCharType="separate"/>
        </w:r>
        <w:r>
          <w:rPr>
            <w:noProof/>
            <w:webHidden/>
          </w:rPr>
          <w:t>44</w:t>
        </w:r>
        <w:r>
          <w:rPr>
            <w:noProof/>
            <w:webHidden/>
          </w:rPr>
          <w:fldChar w:fldCharType="end"/>
        </w:r>
      </w:hyperlink>
    </w:p>
    <w:p w14:paraId="434B406D" w14:textId="48365A51" w:rsidR="00622333" w:rsidRPr="00F55489" w:rsidRDefault="00622333" w:rsidP="00186D7C">
      <w:pPr>
        <w:pStyle w:val="TDC1"/>
        <w:tabs>
          <w:tab w:val="right" w:pos="9396"/>
        </w:tabs>
        <w:rPr>
          <w:rFonts w:ascii="Arial" w:eastAsiaTheme="minorEastAsia" w:hAnsi="Arial" w:cs="Arial"/>
          <w:b w:val="0"/>
          <w:bCs w:val="0"/>
          <w:noProof/>
          <w:lang w:eastAsia="es-MX" w:bidi="ar-SA"/>
        </w:rPr>
      </w:pPr>
      <w:r w:rsidRPr="00F55489">
        <w:rPr>
          <w:rFonts w:ascii="Arial" w:hAnsi="Arial" w:cs="Arial"/>
          <w:bCs w:val="0"/>
          <w:iCs w:val="0"/>
        </w:rPr>
        <w:fldChar w:fldCharType="end"/>
      </w:r>
      <w:r w:rsidR="00CD4652" w:rsidRPr="00F55489">
        <w:rPr>
          <w:rFonts w:ascii="Arial" w:hAnsi="Arial" w:cs="Arial"/>
          <w:b w:val="0"/>
          <w:i w:val="0"/>
        </w:rPr>
        <w:fldChar w:fldCharType="begin"/>
      </w:r>
      <w:r w:rsidR="00CD4652" w:rsidRPr="00F55489">
        <w:rPr>
          <w:rFonts w:ascii="Arial" w:hAnsi="Arial" w:cs="Arial"/>
          <w:b w:val="0"/>
          <w:i w:val="0"/>
        </w:rPr>
        <w:instrText xml:space="preserve"> TOC \o "2-3" \h \z \t "Título 1,1" </w:instrText>
      </w:r>
      <w:r w:rsidR="00CD4652" w:rsidRPr="00F55489">
        <w:rPr>
          <w:rFonts w:ascii="Arial" w:hAnsi="Arial" w:cs="Arial"/>
          <w:b w:val="0"/>
          <w:i w:val="0"/>
        </w:rPr>
        <w:fldChar w:fldCharType="separate"/>
      </w:r>
    </w:p>
    <w:p w14:paraId="18F0545A" w14:textId="4F631CC3" w:rsidR="004464D5" w:rsidRDefault="00CD4652" w:rsidP="00080987">
      <w:pPr>
        <w:spacing w:after="160"/>
        <w:rPr>
          <w:rFonts w:cs="Arial"/>
          <w:sz w:val="24"/>
          <w:szCs w:val="24"/>
        </w:rPr>
      </w:pPr>
      <w:r w:rsidRPr="00F55489">
        <w:rPr>
          <w:rFonts w:cs="Arial"/>
          <w:sz w:val="24"/>
          <w:szCs w:val="24"/>
        </w:rPr>
        <w:fldChar w:fldCharType="end"/>
      </w:r>
      <w:r w:rsidR="004464D5">
        <w:rPr>
          <w:rFonts w:cs="Arial"/>
          <w:sz w:val="24"/>
          <w:szCs w:val="24"/>
        </w:rPr>
        <w:br w:type="page"/>
      </w:r>
    </w:p>
    <w:p w14:paraId="00AAA68C" w14:textId="6193AC81" w:rsidR="007E0228" w:rsidRPr="009E2D4A" w:rsidRDefault="007E0228" w:rsidP="000B70C2">
      <w:pPr>
        <w:pStyle w:val="Ttulo1"/>
        <w:rPr>
          <w:color w:val="594369"/>
        </w:rPr>
      </w:pPr>
      <w:bookmarkStart w:id="0" w:name="_Toc40443782"/>
      <w:bookmarkStart w:id="1" w:name="_Toc168151054"/>
      <w:r w:rsidRPr="009E2D4A">
        <w:rPr>
          <w:color w:val="594369"/>
        </w:rPr>
        <w:lastRenderedPageBreak/>
        <w:t>Desarrollo de los Simulacros</w:t>
      </w:r>
      <w:bookmarkEnd w:id="0"/>
      <w:bookmarkEnd w:id="1"/>
    </w:p>
    <w:p w14:paraId="3F74625C" w14:textId="1B7FAA4C" w:rsidR="007E0228" w:rsidRPr="00333B02" w:rsidRDefault="000363F5" w:rsidP="004F4A42">
      <w:pPr>
        <w:pStyle w:val="Ttulo2"/>
      </w:pPr>
      <w:bookmarkStart w:id="2" w:name="_Toc37064693"/>
      <w:bookmarkStart w:id="3" w:name="_Toc40443783"/>
      <w:bookmarkStart w:id="4" w:name="_Toc168151055"/>
      <w:r w:rsidRPr="00333B02">
        <w:t>Información General de los Simulacros</w:t>
      </w:r>
      <w:bookmarkEnd w:id="2"/>
      <w:bookmarkEnd w:id="3"/>
      <w:bookmarkEnd w:id="4"/>
    </w:p>
    <w:p w14:paraId="11B8AF9B" w14:textId="77777777" w:rsidR="00BB5808" w:rsidRPr="00BB5808" w:rsidRDefault="00BB5808" w:rsidP="00BB5808">
      <w:pPr>
        <w:rPr>
          <w:rFonts w:cs="Arial"/>
          <w:lang w:eastAsia="en-US" w:bidi="ar-SA"/>
        </w:rPr>
      </w:pPr>
      <w:r w:rsidRPr="00BB5808">
        <w:rPr>
          <w:rFonts w:cs="Arial"/>
          <w:lang w:eastAsia="en-US" w:bidi="ar-SA"/>
        </w:rPr>
        <w:t xml:space="preserve">En este informe, se presenta la información más relevante acerca de la ejecución de los cuatro simulacros del Programa de Resultados Electorales Preliminares (PREP) Jalisco 2024. </w:t>
      </w:r>
    </w:p>
    <w:p w14:paraId="7535820E" w14:textId="77777777" w:rsidR="00BB5808" w:rsidRPr="00BB5808" w:rsidRDefault="00BB5808" w:rsidP="00BB5808">
      <w:pPr>
        <w:rPr>
          <w:rFonts w:cs="Arial"/>
          <w:lang w:eastAsia="en-US" w:bidi="ar-SA"/>
        </w:rPr>
      </w:pPr>
    </w:p>
    <w:p w14:paraId="20CB4E7F" w14:textId="55E585F4" w:rsidR="00BB5808" w:rsidRPr="00BB5808" w:rsidRDefault="00BB5808" w:rsidP="00BB5808">
      <w:pPr>
        <w:rPr>
          <w:rFonts w:cs="Arial"/>
          <w:lang w:eastAsia="en-US" w:bidi="ar-SA"/>
        </w:rPr>
      </w:pPr>
      <w:r w:rsidRPr="00BB5808">
        <w:rPr>
          <w:rFonts w:cs="Arial"/>
          <w:lang w:eastAsia="en-US" w:bidi="ar-SA"/>
        </w:rPr>
        <w:t xml:space="preserve">La Dirección de Informática llevó a cabo 4 simulacros del PREP Jalisco 2024, en el cual participaron los consejos municipales y distritales de todo el estado. Los simulacros se llevaron a cabo el 12, 19, 24 y 26 de mayo del año en curso, iniciando a las 10 horas. </w:t>
      </w:r>
    </w:p>
    <w:p w14:paraId="328F17E8" w14:textId="77777777" w:rsidR="00BB5808" w:rsidRPr="00BB5808" w:rsidRDefault="00BB5808" w:rsidP="00BB5808">
      <w:pPr>
        <w:rPr>
          <w:rFonts w:cs="Arial"/>
          <w:lang w:eastAsia="en-US" w:bidi="ar-SA"/>
        </w:rPr>
      </w:pPr>
    </w:p>
    <w:p w14:paraId="3694FAD8" w14:textId="6150BAF4" w:rsidR="00BB5808" w:rsidRPr="00BB5808" w:rsidRDefault="00BB5808" w:rsidP="00BB5808">
      <w:pPr>
        <w:rPr>
          <w:rFonts w:cs="Arial"/>
          <w:lang w:eastAsia="en-US" w:bidi="ar-SA"/>
        </w:rPr>
      </w:pPr>
      <w:r w:rsidRPr="00BB5808">
        <w:rPr>
          <w:rFonts w:cs="Arial"/>
          <w:lang w:eastAsia="en-US" w:bidi="ar-SA"/>
        </w:rPr>
        <w:t>Durante los simulacros, se contó con la presencia, monitoreo y evaluación del Comité Técnico Asesor del PREP (COTAPREP), el ente auditor del PREP (Tec de Monterrey), el Consejo General del IEPC Jalisco, representaciones de partidos políticos y del Instituto Nacional Electoral (INE).</w:t>
      </w:r>
    </w:p>
    <w:p w14:paraId="0C6808F6" w14:textId="77777777" w:rsidR="00BB5808" w:rsidRPr="00BB5808" w:rsidRDefault="00BB5808" w:rsidP="00BB5808">
      <w:pPr>
        <w:rPr>
          <w:rFonts w:cs="Arial"/>
          <w:lang w:eastAsia="en-US" w:bidi="ar-SA"/>
        </w:rPr>
      </w:pPr>
    </w:p>
    <w:p w14:paraId="0E2C8CB4" w14:textId="71211042" w:rsidR="00BB5808" w:rsidRPr="00BB5808" w:rsidRDefault="00BB5808" w:rsidP="00BB5808">
      <w:pPr>
        <w:rPr>
          <w:rFonts w:cs="Arial"/>
          <w:lang w:eastAsia="en-US" w:bidi="ar-SA"/>
        </w:rPr>
      </w:pPr>
      <w:r w:rsidRPr="00BB5808">
        <w:rPr>
          <w:rFonts w:cs="Arial"/>
          <w:lang w:eastAsia="en-US" w:bidi="ar-SA"/>
        </w:rPr>
        <w:t xml:space="preserve">El monitoreo y evaluación se llevó a cabo de forma presencial en el Centro de Captura y Validación (CCV) y en las sedes de los consejos distritales metropolitanos, así como de manera remota a través del portal de publicación del PREP. </w:t>
      </w:r>
    </w:p>
    <w:p w14:paraId="5E1E85DE" w14:textId="77777777" w:rsidR="00BB5808" w:rsidRPr="00BB5808" w:rsidRDefault="00BB5808" w:rsidP="00BB5808">
      <w:pPr>
        <w:rPr>
          <w:rFonts w:cs="Arial"/>
          <w:lang w:eastAsia="en-US" w:bidi="ar-SA"/>
        </w:rPr>
      </w:pPr>
    </w:p>
    <w:p w14:paraId="4EF9C5FF" w14:textId="1C79AA37" w:rsidR="00325B04" w:rsidRDefault="00BB5808" w:rsidP="00BB5808">
      <w:pPr>
        <w:rPr>
          <w:rFonts w:cs="Arial"/>
          <w:lang w:eastAsia="en-US" w:bidi="ar-SA"/>
        </w:rPr>
      </w:pPr>
      <w:r w:rsidRPr="00BB5808">
        <w:rPr>
          <w:rFonts w:cs="Arial"/>
          <w:lang w:eastAsia="en-US" w:bidi="ar-SA"/>
        </w:rPr>
        <w:t>En los simulacros, participaron las 702 personas pertenecientes a la Dirección de Informática, en los 145 Centros de Acopio y Transmisión de Datos (CATD) instalados en todo el estado, así como en el Centro de Captura y Verificación (CCV).</w:t>
      </w:r>
    </w:p>
    <w:p w14:paraId="6A97FC7F" w14:textId="77777777" w:rsidR="004F58F9" w:rsidRPr="00333B02" w:rsidRDefault="004F58F9" w:rsidP="00325B04">
      <w:pPr>
        <w:rPr>
          <w:rFonts w:cs="Arial"/>
          <w:lang w:eastAsia="en-US" w:bidi="ar-SA"/>
        </w:rPr>
      </w:pPr>
    </w:p>
    <w:tbl>
      <w:tblPr>
        <w:tblStyle w:val="Tablaconcuadrcula"/>
        <w:tblpPr w:leftFromText="141" w:rightFromText="141" w:vertAnchor="text" w:horzAnchor="margin" w:tblpY="585"/>
        <w:tblW w:w="5000" w:type="pct"/>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1948"/>
        <w:gridCol w:w="2483"/>
        <w:gridCol w:w="2309"/>
        <w:gridCol w:w="2660"/>
      </w:tblGrid>
      <w:tr w:rsidR="000E595E" w:rsidRPr="00333B02" w14:paraId="0DCCD5D8" w14:textId="77777777" w:rsidTr="00662F08">
        <w:trPr>
          <w:trHeight w:val="699"/>
          <w:tblHeader/>
        </w:trPr>
        <w:tc>
          <w:tcPr>
            <w:tcW w:w="1036" w:type="pct"/>
            <w:tcBorders>
              <w:bottom w:val="single" w:sz="4" w:space="0" w:color="auto"/>
            </w:tcBorders>
            <w:shd w:val="clear" w:color="auto" w:fill="594369"/>
            <w:vAlign w:val="center"/>
          </w:tcPr>
          <w:p w14:paraId="110CA8C9" w14:textId="77777777" w:rsidR="000E595E" w:rsidRPr="00333B02" w:rsidRDefault="000E595E" w:rsidP="000E595E">
            <w:pPr>
              <w:tabs>
                <w:tab w:val="left" w:pos="3420"/>
              </w:tabs>
              <w:jc w:val="center"/>
              <w:rPr>
                <w:rFonts w:eastAsia="Calibri" w:cs="Arial"/>
                <w:b/>
                <w:bCs/>
                <w:color w:val="FFFFFF" w:themeColor="background1"/>
                <w:lang w:eastAsia="en-US" w:bidi="ar-SA"/>
              </w:rPr>
            </w:pPr>
            <w:r w:rsidRPr="00333B02">
              <w:rPr>
                <w:rFonts w:eastAsia="Calibri" w:cs="Arial"/>
                <w:b/>
                <w:bCs/>
                <w:color w:val="FFFFFF" w:themeColor="background1"/>
                <w:lang w:eastAsia="en-US" w:bidi="ar-SA"/>
              </w:rPr>
              <w:t>Simulacro</w:t>
            </w:r>
          </w:p>
        </w:tc>
        <w:tc>
          <w:tcPr>
            <w:tcW w:w="1321" w:type="pct"/>
            <w:tcBorders>
              <w:bottom w:val="single" w:sz="4" w:space="0" w:color="auto"/>
            </w:tcBorders>
            <w:shd w:val="clear" w:color="auto" w:fill="594369"/>
            <w:vAlign w:val="center"/>
          </w:tcPr>
          <w:p w14:paraId="2DB3DFAB" w14:textId="77777777" w:rsidR="000E595E" w:rsidRPr="00333B02" w:rsidRDefault="000E595E" w:rsidP="000E595E">
            <w:pPr>
              <w:tabs>
                <w:tab w:val="left" w:pos="3420"/>
              </w:tabs>
              <w:jc w:val="center"/>
              <w:rPr>
                <w:rFonts w:eastAsia="Calibri" w:cs="Arial"/>
                <w:b/>
                <w:bCs/>
                <w:color w:val="FFFFFF" w:themeColor="background1"/>
                <w:lang w:eastAsia="en-US" w:bidi="ar-SA"/>
              </w:rPr>
            </w:pPr>
            <w:r w:rsidRPr="00333B02">
              <w:rPr>
                <w:rFonts w:eastAsia="Calibri" w:cs="Arial"/>
                <w:b/>
                <w:bCs/>
                <w:color w:val="FFFFFF" w:themeColor="background1"/>
                <w:lang w:eastAsia="en-US" w:bidi="ar-SA"/>
              </w:rPr>
              <w:t>Fecha de Ejecución</w:t>
            </w:r>
          </w:p>
        </w:tc>
        <w:tc>
          <w:tcPr>
            <w:tcW w:w="1228" w:type="pct"/>
            <w:tcBorders>
              <w:bottom w:val="single" w:sz="4" w:space="0" w:color="auto"/>
            </w:tcBorders>
            <w:shd w:val="clear" w:color="auto" w:fill="594369"/>
            <w:vAlign w:val="center"/>
          </w:tcPr>
          <w:p w14:paraId="689862E2" w14:textId="77777777" w:rsidR="000E595E" w:rsidRPr="00333B02" w:rsidRDefault="000E595E" w:rsidP="000E595E">
            <w:pPr>
              <w:tabs>
                <w:tab w:val="left" w:pos="3420"/>
              </w:tabs>
              <w:jc w:val="center"/>
              <w:rPr>
                <w:rFonts w:eastAsia="Calibri" w:cs="Arial"/>
                <w:b/>
                <w:bCs/>
                <w:color w:val="FFFFFF" w:themeColor="background1"/>
                <w:lang w:eastAsia="en-US" w:bidi="ar-SA"/>
              </w:rPr>
            </w:pPr>
            <w:r w:rsidRPr="00333B02">
              <w:rPr>
                <w:rFonts w:eastAsia="Calibri" w:cs="Arial"/>
                <w:b/>
                <w:bCs/>
                <w:color w:val="FFFFFF" w:themeColor="background1"/>
                <w:lang w:eastAsia="en-US" w:bidi="ar-SA"/>
              </w:rPr>
              <w:t>Duración Aproximada</w:t>
            </w:r>
          </w:p>
        </w:tc>
        <w:tc>
          <w:tcPr>
            <w:tcW w:w="1415" w:type="pct"/>
            <w:tcBorders>
              <w:bottom w:val="single" w:sz="4" w:space="0" w:color="auto"/>
            </w:tcBorders>
            <w:shd w:val="clear" w:color="auto" w:fill="594369"/>
            <w:vAlign w:val="center"/>
          </w:tcPr>
          <w:p w14:paraId="3916680C" w14:textId="77777777" w:rsidR="000E595E" w:rsidRPr="00333B02" w:rsidRDefault="000E595E" w:rsidP="000E595E">
            <w:pPr>
              <w:tabs>
                <w:tab w:val="left" w:pos="3420"/>
              </w:tabs>
              <w:jc w:val="center"/>
              <w:rPr>
                <w:rFonts w:eastAsia="Calibri" w:cs="Arial"/>
                <w:b/>
                <w:bCs/>
                <w:color w:val="FFFFFF" w:themeColor="background1"/>
                <w:lang w:eastAsia="en-US" w:bidi="ar-SA"/>
              </w:rPr>
            </w:pPr>
            <w:r w:rsidRPr="00333B02">
              <w:rPr>
                <w:rFonts w:eastAsia="Calibri" w:cs="Arial"/>
                <w:b/>
                <w:bCs/>
                <w:color w:val="FFFFFF" w:themeColor="background1"/>
                <w:lang w:eastAsia="en-US" w:bidi="ar-SA"/>
              </w:rPr>
              <w:t>Porcentaje Final</w:t>
            </w:r>
          </w:p>
          <w:p w14:paraId="2BA25613" w14:textId="77777777" w:rsidR="000E595E" w:rsidRPr="00333B02" w:rsidRDefault="000E595E" w:rsidP="000E595E">
            <w:pPr>
              <w:tabs>
                <w:tab w:val="left" w:pos="3420"/>
              </w:tabs>
              <w:jc w:val="center"/>
              <w:rPr>
                <w:rFonts w:eastAsia="Calibri" w:cs="Arial"/>
                <w:b/>
                <w:bCs/>
                <w:color w:val="FFFFFF" w:themeColor="background1"/>
                <w:lang w:eastAsia="en-US" w:bidi="ar-SA"/>
              </w:rPr>
            </w:pPr>
            <w:r w:rsidRPr="00333B02">
              <w:rPr>
                <w:rFonts w:eastAsia="Calibri" w:cs="Arial"/>
                <w:b/>
                <w:bCs/>
                <w:color w:val="FFFFFF" w:themeColor="background1"/>
                <w:lang w:eastAsia="en-US" w:bidi="ar-SA"/>
              </w:rPr>
              <w:t xml:space="preserve"> de Actas Capturadas</w:t>
            </w:r>
          </w:p>
        </w:tc>
      </w:tr>
      <w:tr w:rsidR="00423E8A" w:rsidRPr="00333B02" w14:paraId="7C9E897D" w14:textId="77777777">
        <w:trPr>
          <w:trHeight w:val="295"/>
        </w:trPr>
        <w:tc>
          <w:tcPr>
            <w:tcW w:w="1036" w:type="pct"/>
            <w:tcBorders>
              <w:top w:val="single" w:sz="4" w:space="0" w:color="auto"/>
              <w:left w:val="single" w:sz="4" w:space="0" w:color="auto"/>
              <w:bottom w:val="single" w:sz="4" w:space="0" w:color="auto"/>
              <w:right w:val="single" w:sz="4" w:space="0" w:color="auto"/>
            </w:tcBorders>
            <w:vAlign w:val="center"/>
          </w:tcPr>
          <w:p w14:paraId="06348921" w14:textId="77777777" w:rsidR="00423E8A" w:rsidRPr="00333B02" w:rsidRDefault="00423E8A" w:rsidP="00423E8A">
            <w:pPr>
              <w:tabs>
                <w:tab w:val="left" w:pos="3420"/>
              </w:tabs>
              <w:ind w:hanging="108"/>
              <w:jc w:val="center"/>
              <w:rPr>
                <w:rFonts w:eastAsia="Calibri" w:cs="Arial"/>
                <w:lang w:eastAsia="en-US" w:bidi="ar-SA"/>
              </w:rPr>
            </w:pPr>
            <w:r w:rsidRPr="00333B02">
              <w:rPr>
                <w:rFonts w:eastAsia="Calibri" w:cs="Arial"/>
                <w:lang w:eastAsia="en-US" w:bidi="ar-SA"/>
              </w:rPr>
              <w:t>Primero</w:t>
            </w:r>
          </w:p>
        </w:tc>
        <w:tc>
          <w:tcPr>
            <w:tcW w:w="1321" w:type="pct"/>
            <w:tcBorders>
              <w:top w:val="single" w:sz="4" w:space="0" w:color="auto"/>
              <w:left w:val="single" w:sz="4" w:space="0" w:color="auto"/>
              <w:bottom w:val="single" w:sz="4" w:space="0" w:color="auto"/>
              <w:right w:val="single" w:sz="4" w:space="0" w:color="auto"/>
            </w:tcBorders>
          </w:tcPr>
          <w:p w14:paraId="287D594F" w14:textId="5846D832" w:rsidR="00423E8A" w:rsidRPr="00333B02" w:rsidRDefault="00423E8A" w:rsidP="00423E8A">
            <w:pPr>
              <w:tabs>
                <w:tab w:val="left" w:pos="3420"/>
              </w:tabs>
              <w:jc w:val="center"/>
              <w:rPr>
                <w:rFonts w:eastAsia="Calibri" w:cs="Arial"/>
                <w:lang w:eastAsia="en-US" w:bidi="ar-SA"/>
              </w:rPr>
            </w:pPr>
            <w:r>
              <w:rPr>
                <w:rFonts w:eastAsia="Calibri" w:cs="Arial"/>
                <w:lang w:eastAsia="en-US" w:bidi="ar-SA"/>
              </w:rPr>
              <w:t>12</w:t>
            </w:r>
            <w:r w:rsidRPr="00333B02">
              <w:rPr>
                <w:rFonts w:eastAsia="Calibri" w:cs="Arial"/>
                <w:lang w:eastAsia="en-US" w:bidi="ar-SA"/>
              </w:rPr>
              <w:t>/</w:t>
            </w:r>
            <w:r>
              <w:rPr>
                <w:rFonts w:eastAsia="Calibri" w:cs="Arial"/>
                <w:lang w:eastAsia="en-US" w:bidi="ar-SA"/>
              </w:rPr>
              <w:t>05</w:t>
            </w:r>
            <w:r w:rsidRPr="00333B02">
              <w:rPr>
                <w:rFonts w:eastAsia="Calibri" w:cs="Arial"/>
                <w:lang w:eastAsia="en-US" w:bidi="ar-SA"/>
              </w:rPr>
              <w:t>/</w:t>
            </w:r>
            <w:r>
              <w:rPr>
                <w:rFonts w:eastAsia="Calibri" w:cs="Arial"/>
                <w:lang w:eastAsia="en-US" w:bidi="ar-SA"/>
              </w:rPr>
              <w:t>2024</w:t>
            </w:r>
          </w:p>
        </w:tc>
        <w:tc>
          <w:tcPr>
            <w:tcW w:w="1228" w:type="pct"/>
            <w:tcBorders>
              <w:top w:val="single" w:sz="4" w:space="0" w:color="auto"/>
              <w:left w:val="single" w:sz="4" w:space="0" w:color="auto"/>
              <w:bottom w:val="single" w:sz="4" w:space="0" w:color="auto"/>
              <w:right w:val="single" w:sz="4" w:space="0" w:color="auto"/>
            </w:tcBorders>
          </w:tcPr>
          <w:p w14:paraId="6BD7E684" w14:textId="219B84E6" w:rsidR="00423E8A" w:rsidRPr="00333B02" w:rsidRDefault="00423E8A" w:rsidP="00423E8A">
            <w:pPr>
              <w:tabs>
                <w:tab w:val="left" w:pos="3420"/>
              </w:tabs>
              <w:jc w:val="center"/>
              <w:rPr>
                <w:rFonts w:eastAsia="Calibri" w:cs="Arial"/>
                <w:lang w:eastAsia="en-US" w:bidi="ar-SA"/>
              </w:rPr>
            </w:pPr>
            <w:r>
              <w:rPr>
                <w:rFonts w:eastAsia="Calibri" w:cs="Arial"/>
                <w:lang w:eastAsia="en-US" w:bidi="ar-SA"/>
              </w:rPr>
              <w:t>14 horas</w:t>
            </w:r>
          </w:p>
        </w:tc>
        <w:tc>
          <w:tcPr>
            <w:tcW w:w="1415" w:type="pct"/>
            <w:tcBorders>
              <w:top w:val="single" w:sz="4" w:space="0" w:color="auto"/>
              <w:left w:val="single" w:sz="4" w:space="0" w:color="auto"/>
              <w:bottom w:val="single" w:sz="4" w:space="0" w:color="auto"/>
              <w:right w:val="single" w:sz="4" w:space="0" w:color="auto"/>
            </w:tcBorders>
            <w:vAlign w:val="center"/>
          </w:tcPr>
          <w:p w14:paraId="54B34658" w14:textId="7CED9B07" w:rsidR="00423E8A" w:rsidRPr="00423E8A" w:rsidRDefault="00423E8A" w:rsidP="00423E8A">
            <w:pPr>
              <w:tabs>
                <w:tab w:val="left" w:pos="3420"/>
              </w:tabs>
              <w:jc w:val="center"/>
              <w:rPr>
                <w:rFonts w:eastAsia="Calibri" w:cs="Arial"/>
                <w:lang w:eastAsia="en-US" w:bidi="ar-SA"/>
              </w:rPr>
            </w:pPr>
            <w:r w:rsidRPr="00423E8A">
              <w:rPr>
                <w:rFonts w:cs="Arial"/>
                <w:color w:val="000000"/>
                <w:lang w:eastAsia="es-MX"/>
              </w:rPr>
              <w:t>52.1127%</w:t>
            </w:r>
          </w:p>
        </w:tc>
      </w:tr>
      <w:tr w:rsidR="00423E8A" w:rsidRPr="00333B02" w14:paraId="7EDB768D" w14:textId="77777777">
        <w:trPr>
          <w:trHeight w:val="295"/>
        </w:trPr>
        <w:tc>
          <w:tcPr>
            <w:tcW w:w="1036" w:type="pct"/>
            <w:tcBorders>
              <w:top w:val="single" w:sz="4" w:space="0" w:color="auto"/>
              <w:left w:val="single" w:sz="4" w:space="0" w:color="auto"/>
              <w:bottom w:val="single" w:sz="4" w:space="0" w:color="auto"/>
              <w:right w:val="single" w:sz="4" w:space="0" w:color="auto"/>
            </w:tcBorders>
            <w:vAlign w:val="center"/>
          </w:tcPr>
          <w:p w14:paraId="3147AFA1" w14:textId="4387BE81" w:rsidR="00423E8A" w:rsidRPr="00333B02" w:rsidRDefault="00423E8A" w:rsidP="00423E8A">
            <w:pPr>
              <w:tabs>
                <w:tab w:val="left" w:pos="3420"/>
              </w:tabs>
              <w:ind w:hanging="108"/>
              <w:jc w:val="center"/>
              <w:rPr>
                <w:rFonts w:eastAsia="Calibri" w:cs="Arial"/>
                <w:lang w:eastAsia="en-US" w:bidi="ar-SA"/>
              </w:rPr>
            </w:pPr>
            <w:r>
              <w:rPr>
                <w:rFonts w:eastAsia="Calibri" w:cs="Arial"/>
                <w:lang w:eastAsia="en-US" w:bidi="ar-SA"/>
              </w:rPr>
              <w:t>Segundo</w:t>
            </w:r>
          </w:p>
        </w:tc>
        <w:tc>
          <w:tcPr>
            <w:tcW w:w="1321" w:type="pct"/>
            <w:tcBorders>
              <w:top w:val="single" w:sz="4" w:space="0" w:color="auto"/>
              <w:left w:val="single" w:sz="4" w:space="0" w:color="auto"/>
              <w:bottom w:val="single" w:sz="4" w:space="0" w:color="auto"/>
              <w:right w:val="single" w:sz="4" w:space="0" w:color="auto"/>
            </w:tcBorders>
          </w:tcPr>
          <w:p w14:paraId="26299067" w14:textId="607A922D" w:rsidR="00423E8A" w:rsidRDefault="00423E8A" w:rsidP="00423E8A">
            <w:pPr>
              <w:tabs>
                <w:tab w:val="left" w:pos="3420"/>
              </w:tabs>
              <w:jc w:val="center"/>
              <w:rPr>
                <w:rFonts w:eastAsia="Calibri" w:cs="Arial"/>
                <w:lang w:eastAsia="en-US" w:bidi="ar-SA"/>
              </w:rPr>
            </w:pPr>
            <w:r>
              <w:rPr>
                <w:rFonts w:eastAsia="Calibri" w:cs="Arial"/>
                <w:lang w:eastAsia="en-US" w:bidi="ar-SA"/>
              </w:rPr>
              <w:t>19/05/2024</w:t>
            </w:r>
          </w:p>
        </w:tc>
        <w:tc>
          <w:tcPr>
            <w:tcW w:w="1228" w:type="pct"/>
            <w:tcBorders>
              <w:top w:val="single" w:sz="4" w:space="0" w:color="auto"/>
              <w:left w:val="single" w:sz="4" w:space="0" w:color="auto"/>
              <w:bottom w:val="single" w:sz="4" w:space="0" w:color="auto"/>
              <w:right w:val="single" w:sz="4" w:space="0" w:color="auto"/>
            </w:tcBorders>
          </w:tcPr>
          <w:p w14:paraId="23957BE3" w14:textId="1119A956" w:rsidR="00423E8A" w:rsidRDefault="00423E8A" w:rsidP="00423E8A">
            <w:pPr>
              <w:tabs>
                <w:tab w:val="left" w:pos="3420"/>
              </w:tabs>
              <w:jc w:val="center"/>
              <w:rPr>
                <w:rFonts w:eastAsia="Calibri" w:cs="Arial"/>
                <w:lang w:eastAsia="en-US" w:bidi="ar-SA"/>
              </w:rPr>
            </w:pPr>
            <w:r>
              <w:rPr>
                <w:rFonts w:eastAsia="Calibri" w:cs="Arial"/>
                <w:lang w:eastAsia="en-US" w:bidi="ar-SA"/>
              </w:rPr>
              <w:t>21 horas</w:t>
            </w:r>
          </w:p>
        </w:tc>
        <w:tc>
          <w:tcPr>
            <w:tcW w:w="1415" w:type="pct"/>
            <w:tcBorders>
              <w:top w:val="single" w:sz="4" w:space="0" w:color="auto"/>
              <w:left w:val="single" w:sz="4" w:space="0" w:color="auto"/>
              <w:bottom w:val="single" w:sz="4" w:space="0" w:color="auto"/>
              <w:right w:val="single" w:sz="4" w:space="0" w:color="auto"/>
            </w:tcBorders>
            <w:vAlign w:val="center"/>
          </w:tcPr>
          <w:p w14:paraId="38BE7D58" w14:textId="4261644A" w:rsidR="00423E8A" w:rsidRPr="00423E8A" w:rsidRDefault="00423E8A" w:rsidP="00423E8A">
            <w:pPr>
              <w:tabs>
                <w:tab w:val="left" w:pos="3420"/>
              </w:tabs>
              <w:jc w:val="center"/>
              <w:rPr>
                <w:rFonts w:eastAsia="Calibri" w:cs="Arial"/>
                <w:lang w:eastAsia="en-US" w:bidi="ar-SA"/>
              </w:rPr>
            </w:pPr>
            <w:r w:rsidRPr="00423E8A">
              <w:rPr>
                <w:rFonts w:cs="Arial"/>
                <w:color w:val="000000"/>
                <w:lang w:eastAsia="es-MX"/>
              </w:rPr>
              <w:t>92.7535%</w:t>
            </w:r>
          </w:p>
        </w:tc>
      </w:tr>
      <w:tr w:rsidR="00423E8A" w:rsidRPr="00333B02" w14:paraId="0D8349E9" w14:textId="77777777">
        <w:trPr>
          <w:trHeight w:val="295"/>
        </w:trPr>
        <w:tc>
          <w:tcPr>
            <w:tcW w:w="1036" w:type="pct"/>
            <w:tcBorders>
              <w:top w:val="single" w:sz="4" w:space="0" w:color="auto"/>
              <w:left w:val="single" w:sz="4" w:space="0" w:color="auto"/>
              <w:bottom w:val="single" w:sz="4" w:space="0" w:color="auto"/>
              <w:right w:val="single" w:sz="4" w:space="0" w:color="auto"/>
            </w:tcBorders>
            <w:vAlign w:val="center"/>
          </w:tcPr>
          <w:p w14:paraId="328053F7" w14:textId="233FF58C" w:rsidR="00423E8A" w:rsidRPr="00333B02" w:rsidRDefault="00423E8A" w:rsidP="00423E8A">
            <w:pPr>
              <w:tabs>
                <w:tab w:val="left" w:pos="3420"/>
              </w:tabs>
              <w:ind w:hanging="108"/>
              <w:jc w:val="center"/>
              <w:rPr>
                <w:rFonts w:eastAsia="Calibri" w:cs="Arial"/>
                <w:lang w:eastAsia="en-US" w:bidi="ar-SA"/>
              </w:rPr>
            </w:pPr>
            <w:r>
              <w:rPr>
                <w:rFonts w:eastAsia="Calibri" w:cs="Arial"/>
                <w:lang w:eastAsia="en-US" w:bidi="ar-SA"/>
              </w:rPr>
              <w:t>Tercero</w:t>
            </w:r>
          </w:p>
        </w:tc>
        <w:tc>
          <w:tcPr>
            <w:tcW w:w="1321" w:type="pct"/>
            <w:tcBorders>
              <w:top w:val="single" w:sz="4" w:space="0" w:color="auto"/>
              <w:left w:val="single" w:sz="4" w:space="0" w:color="auto"/>
              <w:bottom w:val="single" w:sz="4" w:space="0" w:color="auto"/>
              <w:right w:val="single" w:sz="4" w:space="0" w:color="auto"/>
            </w:tcBorders>
          </w:tcPr>
          <w:p w14:paraId="0021F630" w14:textId="5C8DA629" w:rsidR="00423E8A" w:rsidRDefault="00423E8A" w:rsidP="00423E8A">
            <w:pPr>
              <w:tabs>
                <w:tab w:val="left" w:pos="3420"/>
              </w:tabs>
              <w:jc w:val="center"/>
              <w:rPr>
                <w:rFonts w:eastAsia="Calibri" w:cs="Arial"/>
                <w:lang w:eastAsia="en-US" w:bidi="ar-SA"/>
              </w:rPr>
            </w:pPr>
            <w:r>
              <w:rPr>
                <w:rFonts w:eastAsia="Calibri" w:cs="Arial"/>
                <w:lang w:eastAsia="en-US" w:bidi="ar-SA"/>
              </w:rPr>
              <w:t>24/05/2024</w:t>
            </w:r>
          </w:p>
        </w:tc>
        <w:tc>
          <w:tcPr>
            <w:tcW w:w="1228" w:type="pct"/>
            <w:tcBorders>
              <w:top w:val="single" w:sz="4" w:space="0" w:color="auto"/>
              <w:left w:val="single" w:sz="4" w:space="0" w:color="auto"/>
              <w:bottom w:val="single" w:sz="4" w:space="0" w:color="auto"/>
              <w:right w:val="single" w:sz="4" w:space="0" w:color="auto"/>
            </w:tcBorders>
          </w:tcPr>
          <w:p w14:paraId="31EE3F8B" w14:textId="27090131" w:rsidR="00423E8A" w:rsidRDefault="00423E8A" w:rsidP="00423E8A">
            <w:pPr>
              <w:tabs>
                <w:tab w:val="left" w:pos="3420"/>
              </w:tabs>
              <w:jc w:val="center"/>
              <w:rPr>
                <w:rFonts w:eastAsia="Calibri" w:cs="Arial"/>
                <w:lang w:eastAsia="en-US" w:bidi="ar-SA"/>
              </w:rPr>
            </w:pPr>
            <w:r>
              <w:rPr>
                <w:rFonts w:eastAsia="Calibri" w:cs="Arial"/>
                <w:lang w:eastAsia="en-US" w:bidi="ar-SA"/>
              </w:rPr>
              <w:t>13 horas</w:t>
            </w:r>
          </w:p>
        </w:tc>
        <w:tc>
          <w:tcPr>
            <w:tcW w:w="1415" w:type="pct"/>
            <w:tcBorders>
              <w:top w:val="single" w:sz="4" w:space="0" w:color="auto"/>
              <w:left w:val="single" w:sz="4" w:space="0" w:color="auto"/>
              <w:bottom w:val="single" w:sz="4" w:space="0" w:color="auto"/>
              <w:right w:val="single" w:sz="4" w:space="0" w:color="auto"/>
            </w:tcBorders>
            <w:vAlign w:val="center"/>
          </w:tcPr>
          <w:p w14:paraId="1C088281" w14:textId="2D513164" w:rsidR="00423E8A" w:rsidRPr="00423E8A" w:rsidRDefault="00423E8A" w:rsidP="00423E8A">
            <w:pPr>
              <w:tabs>
                <w:tab w:val="left" w:pos="3420"/>
              </w:tabs>
              <w:jc w:val="center"/>
              <w:rPr>
                <w:rFonts w:eastAsia="Calibri" w:cs="Arial"/>
                <w:lang w:eastAsia="en-US" w:bidi="ar-SA"/>
              </w:rPr>
            </w:pPr>
            <w:r w:rsidRPr="00423E8A">
              <w:rPr>
                <w:rFonts w:cs="Arial"/>
                <w:color w:val="000000"/>
                <w:lang w:eastAsia="es-MX"/>
              </w:rPr>
              <w:t>98.8561%</w:t>
            </w:r>
          </w:p>
        </w:tc>
      </w:tr>
      <w:tr w:rsidR="00423E8A" w:rsidRPr="00333B02" w14:paraId="3F9F2B46" w14:textId="77777777">
        <w:trPr>
          <w:trHeight w:val="295"/>
        </w:trPr>
        <w:tc>
          <w:tcPr>
            <w:tcW w:w="1036" w:type="pct"/>
            <w:tcBorders>
              <w:top w:val="single" w:sz="4" w:space="0" w:color="auto"/>
              <w:left w:val="single" w:sz="4" w:space="0" w:color="auto"/>
              <w:bottom w:val="single" w:sz="4" w:space="0" w:color="auto"/>
              <w:right w:val="single" w:sz="4" w:space="0" w:color="auto"/>
            </w:tcBorders>
            <w:vAlign w:val="center"/>
          </w:tcPr>
          <w:p w14:paraId="04CBE540" w14:textId="4FE093EF" w:rsidR="00423E8A" w:rsidRPr="00333B02" w:rsidRDefault="00423E8A" w:rsidP="00423E8A">
            <w:pPr>
              <w:tabs>
                <w:tab w:val="left" w:pos="3420"/>
              </w:tabs>
              <w:ind w:hanging="108"/>
              <w:jc w:val="center"/>
              <w:rPr>
                <w:rFonts w:eastAsia="Calibri" w:cs="Arial"/>
                <w:lang w:eastAsia="en-US" w:bidi="ar-SA"/>
              </w:rPr>
            </w:pPr>
            <w:r>
              <w:rPr>
                <w:rFonts w:eastAsia="Calibri" w:cs="Arial"/>
                <w:lang w:eastAsia="en-US" w:bidi="ar-SA"/>
              </w:rPr>
              <w:t>Cuarto</w:t>
            </w:r>
          </w:p>
        </w:tc>
        <w:tc>
          <w:tcPr>
            <w:tcW w:w="1321" w:type="pct"/>
            <w:tcBorders>
              <w:top w:val="single" w:sz="4" w:space="0" w:color="auto"/>
              <w:left w:val="single" w:sz="4" w:space="0" w:color="auto"/>
              <w:bottom w:val="single" w:sz="4" w:space="0" w:color="auto"/>
              <w:right w:val="single" w:sz="4" w:space="0" w:color="auto"/>
            </w:tcBorders>
          </w:tcPr>
          <w:p w14:paraId="1D268090" w14:textId="67E301AD" w:rsidR="00423E8A" w:rsidRDefault="00423E8A" w:rsidP="00423E8A">
            <w:pPr>
              <w:tabs>
                <w:tab w:val="left" w:pos="3420"/>
              </w:tabs>
              <w:jc w:val="center"/>
              <w:rPr>
                <w:rFonts w:eastAsia="Calibri" w:cs="Arial"/>
                <w:lang w:eastAsia="en-US" w:bidi="ar-SA"/>
              </w:rPr>
            </w:pPr>
            <w:r>
              <w:rPr>
                <w:rFonts w:eastAsia="Calibri" w:cs="Arial"/>
                <w:lang w:eastAsia="en-US" w:bidi="ar-SA"/>
              </w:rPr>
              <w:t>26/05/2024</w:t>
            </w:r>
          </w:p>
        </w:tc>
        <w:tc>
          <w:tcPr>
            <w:tcW w:w="1228" w:type="pct"/>
            <w:tcBorders>
              <w:top w:val="single" w:sz="4" w:space="0" w:color="auto"/>
              <w:left w:val="single" w:sz="4" w:space="0" w:color="auto"/>
              <w:bottom w:val="single" w:sz="4" w:space="0" w:color="auto"/>
              <w:right w:val="single" w:sz="4" w:space="0" w:color="auto"/>
            </w:tcBorders>
          </w:tcPr>
          <w:p w14:paraId="691EC7E6" w14:textId="53C5D311" w:rsidR="00423E8A" w:rsidRDefault="00423E8A" w:rsidP="00423E8A">
            <w:pPr>
              <w:tabs>
                <w:tab w:val="left" w:pos="3420"/>
              </w:tabs>
              <w:jc w:val="center"/>
              <w:rPr>
                <w:rFonts w:eastAsia="Calibri" w:cs="Arial"/>
                <w:lang w:eastAsia="en-US" w:bidi="ar-SA"/>
              </w:rPr>
            </w:pPr>
            <w:r>
              <w:rPr>
                <w:rFonts w:eastAsia="Calibri" w:cs="Arial"/>
                <w:lang w:eastAsia="en-US" w:bidi="ar-SA"/>
              </w:rPr>
              <w:t>1</w:t>
            </w:r>
            <w:r w:rsidR="004C3632">
              <w:rPr>
                <w:rFonts w:eastAsia="Calibri" w:cs="Arial"/>
                <w:lang w:eastAsia="en-US" w:bidi="ar-SA"/>
              </w:rPr>
              <w:t>3</w:t>
            </w:r>
            <w:r>
              <w:rPr>
                <w:rFonts w:eastAsia="Calibri" w:cs="Arial"/>
                <w:lang w:eastAsia="en-US" w:bidi="ar-SA"/>
              </w:rPr>
              <w:t xml:space="preserve"> horas</w:t>
            </w:r>
          </w:p>
        </w:tc>
        <w:tc>
          <w:tcPr>
            <w:tcW w:w="1415" w:type="pct"/>
            <w:tcBorders>
              <w:top w:val="single" w:sz="4" w:space="0" w:color="auto"/>
              <w:left w:val="single" w:sz="4" w:space="0" w:color="auto"/>
              <w:bottom w:val="single" w:sz="4" w:space="0" w:color="auto"/>
              <w:right w:val="single" w:sz="4" w:space="0" w:color="auto"/>
            </w:tcBorders>
            <w:vAlign w:val="center"/>
          </w:tcPr>
          <w:p w14:paraId="5CE7B1DC" w14:textId="1EE0A03F" w:rsidR="00423E8A" w:rsidRPr="00423E8A" w:rsidRDefault="00423E8A" w:rsidP="00423E8A">
            <w:pPr>
              <w:tabs>
                <w:tab w:val="left" w:pos="3420"/>
              </w:tabs>
              <w:jc w:val="center"/>
              <w:rPr>
                <w:rFonts w:eastAsia="Calibri" w:cs="Arial"/>
                <w:lang w:eastAsia="en-US" w:bidi="ar-SA"/>
              </w:rPr>
            </w:pPr>
            <w:r w:rsidRPr="00423E8A">
              <w:rPr>
                <w:rFonts w:cs="Arial"/>
                <w:color w:val="000000"/>
                <w:lang w:eastAsia="es-MX"/>
              </w:rPr>
              <w:t>100.0000%</w:t>
            </w:r>
          </w:p>
        </w:tc>
      </w:tr>
    </w:tbl>
    <w:p w14:paraId="3F248DEC" w14:textId="57B28C8D" w:rsidR="00325B04" w:rsidRPr="00333B02" w:rsidRDefault="00264652" w:rsidP="00152143">
      <w:pPr>
        <w:pStyle w:val="Subttulo"/>
        <w:rPr>
          <w:rFonts w:eastAsia="Calibri"/>
          <w:lang w:eastAsia="en-US" w:bidi="ar-SA"/>
        </w:rPr>
      </w:pPr>
      <w:r w:rsidRPr="00333B02">
        <w:rPr>
          <w:rFonts w:eastAsia="Calibri"/>
          <w:lang w:eastAsia="en-US" w:bidi="ar-SA"/>
        </w:rPr>
        <w:t xml:space="preserve">Fechas y duración </w:t>
      </w:r>
      <w:r w:rsidR="00325B04" w:rsidRPr="00333B02">
        <w:rPr>
          <w:rFonts w:eastAsia="Calibri"/>
          <w:lang w:eastAsia="en-US" w:bidi="ar-SA"/>
        </w:rPr>
        <w:t>de simulacros</w:t>
      </w:r>
    </w:p>
    <w:p w14:paraId="13B8ED26" w14:textId="77777777" w:rsidR="000E595E" w:rsidRDefault="000E595E" w:rsidP="000E595E">
      <w:pPr>
        <w:pStyle w:val="Subttulo"/>
        <w:numPr>
          <w:ilvl w:val="0"/>
          <w:numId w:val="0"/>
        </w:numPr>
        <w:spacing w:after="0" w:line="276" w:lineRule="auto"/>
        <w:ind w:left="340"/>
        <w:rPr>
          <w:rFonts w:eastAsia="Calibri"/>
          <w:lang w:eastAsia="en-US" w:bidi="ar-SA"/>
        </w:rPr>
      </w:pPr>
    </w:p>
    <w:tbl>
      <w:tblPr>
        <w:tblW w:w="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559"/>
        <w:gridCol w:w="1363"/>
        <w:gridCol w:w="1347"/>
      </w:tblGrid>
      <w:tr w:rsidR="00A9389A" w:rsidRPr="0087034C" w14:paraId="4716F8FF" w14:textId="77777777" w:rsidTr="0004106F">
        <w:trPr>
          <w:trHeight w:val="600"/>
          <w:jc w:val="center"/>
        </w:trPr>
        <w:tc>
          <w:tcPr>
            <w:tcW w:w="1838" w:type="dxa"/>
            <w:shd w:val="clear" w:color="auto" w:fill="594369"/>
            <w:vAlign w:val="center"/>
            <w:hideMark/>
          </w:tcPr>
          <w:p w14:paraId="63CB7F3C" w14:textId="77777777" w:rsidR="00A9389A" w:rsidRPr="00A92DB3" w:rsidRDefault="00A9389A" w:rsidP="00A92DB3">
            <w:pPr>
              <w:jc w:val="center"/>
              <w:rPr>
                <w:rFonts w:cs="Arial"/>
                <w:b/>
                <w:bCs/>
                <w:color w:val="FFFFFF"/>
                <w:lang w:eastAsia="es-MX"/>
              </w:rPr>
            </w:pPr>
            <w:r w:rsidRPr="00A92DB3">
              <w:rPr>
                <w:rFonts w:cs="Arial"/>
                <w:b/>
                <w:bCs/>
                <w:color w:val="FFFFFF"/>
                <w:lang w:eastAsia="es-MX"/>
              </w:rPr>
              <w:t>Simulacro</w:t>
            </w:r>
          </w:p>
        </w:tc>
        <w:tc>
          <w:tcPr>
            <w:tcW w:w="1559" w:type="dxa"/>
            <w:shd w:val="clear" w:color="auto" w:fill="594369"/>
            <w:vAlign w:val="center"/>
          </w:tcPr>
          <w:p w14:paraId="76F3DC2D" w14:textId="1FF1BAB3" w:rsidR="00A9389A" w:rsidRPr="00A92DB3" w:rsidRDefault="00A9389A" w:rsidP="00A92DB3">
            <w:pPr>
              <w:jc w:val="center"/>
              <w:rPr>
                <w:rFonts w:cs="Arial"/>
                <w:b/>
                <w:bCs/>
                <w:color w:val="FFFFFF"/>
                <w:lang w:eastAsia="es-MX"/>
              </w:rPr>
            </w:pPr>
            <w:r w:rsidRPr="00A92DB3">
              <w:rPr>
                <w:rFonts w:cs="Arial"/>
                <w:b/>
                <w:bCs/>
                <w:color w:val="FFFFFF"/>
                <w:lang w:eastAsia="es-MX"/>
              </w:rPr>
              <w:t>CATD conectados</w:t>
            </w:r>
          </w:p>
        </w:tc>
        <w:tc>
          <w:tcPr>
            <w:tcW w:w="1363" w:type="dxa"/>
            <w:shd w:val="clear" w:color="auto" w:fill="594369"/>
            <w:vAlign w:val="center"/>
            <w:hideMark/>
          </w:tcPr>
          <w:p w14:paraId="096B26AC" w14:textId="532A5B1C" w:rsidR="00A9389A" w:rsidRPr="00A92DB3" w:rsidRDefault="00A9389A" w:rsidP="00A92DB3">
            <w:pPr>
              <w:jc w:val="center"/>
              <w:rPr>
                <w:rFonts w:cs="Arial"/>
                <w:b/>
                <w:bCs/>
                <w:color w:val="FFFFFF"/>
                <w:lang w:eastAsia="es-MX"/>
              </w:rPr>
            </w:pPr>
            <w:r w:rsidRPr="00A92DB3">
              <w:rPr>
                <w:rFonts w:cs="Arial"/>
                <w:b/>
                <w:bCs/>
                <w:color w:val="FFFFFF"/>
                <w:lang w:eastAsia="es-MX"/>
              </w:rPr>
              <w:t>C</w:t>
            </w:r>
            <w:r>
              <w:rPr>
                <w:rFonts w:cs="Arial"/>
                <w:b/>
                <w:bCs/>
                <w:color w:val="FFFFFF"/>
                <w:lang w:eastAsia="es-MX"/>
              </w:rPr>
              <w:t>CV</w:t>
            </w:r>
            <w:r w:rsidRPr="00A92DB3">
              <w:rPr>
                <w:rFonts w:cs="Arial"/>
                <w:b/>
                <w:bCs/>
                <w:color w:val="FFFFFF"/>
                <w:lang w:eastAsia="es-MX"/>
              </w:rPr>
              <w:t xml:space="preserve"> conectados</w:t>
            </w:r>
          </w:p>
        </w:tc>
        <w:tc>
          <w:tcPr>
            <w:tcW w:w="1347" w:type="dxa"/>
            <w:shd w:val="clear" w:color="auto" w:fill="594369"/>
            <w:vAlign w:val="center"/>
            <w:hideMark/>
          </w:tcPr>
          <w:p w14:paraId="6EB75B37" w14:textId="77777777" w:rsidR="00A9389A" w:rsidRPr="00A92DB3" w:rsidRDefault="00A9389A" w:rsidP="00A92DB3">
            <w:pPr>
              <w:jc w:val="center"/>
              <w:rPr>
                <w:rFonts w:cs="Arial"/>
                <w:b/>
                <w:bCs/>
                <w:color w:val="FFFFFF"/>
                <w:lang w:eastAsia="es-MX"/>
              </w:rPr>
            </w:pPr>
            <w:r w:rsidRPr="00A92DB3">
              <w:rPr>
                <w:rFonts w:cs="Arial"/>
                <w:b/>
                <w:bCs/>
                <w:color w:val="FFFFFF"/>
                <w:lang w:eastAsia="es-MX"/>
              </w:rPr>
              <w:t>Personal en Operación</w:t>
            </w:r>
          </w:p>
        </w:tc>
      </w:tr>
      <w:tr w:rsidR="00A9389A" w:rsidRPr="0087034C" w14:paraId="72E40854" w14:textId="77777777" w:rsidTr="0004106F">
        <w:trPr>
          <w:trHeight w:val="300"/>
          <w:jc w:val="center"/>
        </w:trPr>
        <w:tc>
          <w:tcPr>
            <w:tcW w:w="1838" w:type="dxa"/>
            <w:shd w:val="clear" w:color="auto" w:fill="FFFFFF" w:themeFill="background1"/>
            <w:noWrap/>
            <w:vAlign w:val="center"/>
            <w:hideMark/>
          </w:tcPr>
          <w:p w14:paraId="575B3763" w14:textId="3D3922A5" w:rsidR="00A9389A" w:rsidRPr="00A92DB3" w:rsidRDefault="00A9389A" w:rsidP="00A92DB3">
            <w:pPr>
              <w:jc w:val="center"/>
              <w:rPr>
                <w:rFonts w:cs="Arial"/>
                <w:color w:val="000000"/>
                <w:lang w:eastAsia="es-MX"/>
              </w:rPr>
            </w:pPr>
            <w:r w:rsidRPr="00A92DB3">
              <w:rPr>
                <w:rFonts w:cs="Arial"/>
                <w:color w:val="000000"/>
                <w:lang w:eastAsia="es-MX"/>
              </w:rPr>
              <w:t>Primer</w:t>
            </w:r>
            <w:r w:rsidR="00770691">
              <w:rPr>
                <w:rFonts w:cs="Arial"/>
                <w:color w:val="000000"/>
                <w:lang w:eastAsia="es-MX"/>
              </w:rPr>
              <w:t>o</w:t>
            </w:r>
          </w:p>
        </w:tc>
        <w:tc>
          <w:tcPr>
            <w:tcW w:w="1559" w:type="dxa"/>
            <w:shd w:val="clear" w:color="auto" w:fill="FFFFFF" w:themeFill="background1"/>
            <w:vAlign w:val="center"/>
          </w:tcPr>
          <w:p w14:paraId="79E352CA" w14:textId="17942CF6" w:rsidR="00A9389A" w:rsidRPr="00A92DB3" w:rsidRDefault="00A9389A" w:rsidP="00A92DB3">
            <w:pPr>
              <w:jc w:val="center"/>
              <w:rPr>
                <w:rFonts w:cs="Arial"/>
                <w:color w:val="000000"/>
                <w:lang w:eastAsia="es-MX"/>
              </w:rPr>
            </w:pPr>
            <w:r w:rsidRPr="00A92DB3">
              <w:rPr>
                <w:rFonts w:cs="Arial"/>
                <w:color w:val="000000"/>
                <w:lang w:eastAsia="es-MX"/>
              </w:rPr>
              <w:t>95%</w:t>
            </w:r>
          </w:p>
        </w:tc>
        <w:tc>
          <w:tcPr>
            <w:tcW w:w="1363" w:type="dxa"/>
            <w:shd w:val="clear" w:color="auto" w:fill="FFFFFF" w:themeFill="background1"/>
            <w:noWrap/>
            <w:vAlign w:val="center"/>
            <w:hideMark/>
          </w:tcPr>
          <w:p w14:paraId="070BB6E9" w14:textId="5EF9293E" w:rsidR="00A9389A" w:rsidRPr="00A92DB3" w:rsidRDefault="00A9389A" w:rsidP="00A92DB3">
            <w:pPr>
              <w:jc w:val="center"/>
              <w:rPr>
                <w:rFonts w:cs="Arial"/>
                <w:color w:val="000000"/>
                <w:lang w:eastAsia="es-MX"/>
              </w:rPr>
            </w:pPr>
            <w:r>
              <w:rPr>
                <w:rFonts w:cs="Arial"/>
                <w:color w:val="000000"/>
                <w:lang w:eastAsia="es-MX"/>
              </w:rPr>
              <w:t>100</w:t>
            </w:r>
            <w:r w:rsidRPr="00A92DB3">
              <w:rPr>
                <w:rFonts w:cs="Arial"/>
                <w:color w:val="000000"/>
                <w:lang w:eastAsia="es-MX"/>
              </w:rPr>
              <w:t>%</w:t>
            </w:r>
          </w:p>
        </w:tc>
        <w:tc>
          <w:tcPr>
            <w:tcW w:w="1347" w:type="dxa"/>
            <w:shd w:val="clear" w:color="auto" w:fill="FFFFFF" w:themeFill="background1"/>
            <w:noWrap/>
            <w:vAlign w:val="center"/>
            <w:hideMark/>
          </w:tcPr>
          <w:p w14:paraId="6774AE55" w14:textId="77777777" w:rsidR="00A9389A" w:rsidRPr="00A92DB3" w:rsidRDefault="00A9389A" w:rsidP="00A92DB3">
            <w:pPr>
              <w:jc w:val="center"/>
              <w:rPr>
                <w:rFonts w:cs="Arial"/>
                <w:color w:val="000000"/>
                <w:lang w:eastAsia="es-MX"/>
              </w:rPr>
            </w:pPr>
            <w:r w:rsidRPr="00A92DB3">
              <w:rPr>
                <w:rFonts w:cs="Arial"/>
                <w:color w:val="000000"/>
                <w:lang w:eastAsia="es-MX"/>
              </w:rPr>
              <w:t>99%</w:t>
            </w:r>
          </w:p>
        </w:tc>
      </w:tr>
      <w:tr w:rsidR="00A9389A" w:rsidRPr="0087034C" w14:paraId="1BB42EC6" w14:textId="77777777" w:rsidTr="0004106F">
        <w:trPr>
          <w:trHeight w:val="300"/>
          <w:jc w:val="center"/>
        </w:trPr>
        <w:tc>
          <w:tcPr>
            <w:tcW w:w="1838" w:type="dxa"/>
            <w:shd w:val="clear" w:color="auto" w:fill="FFFFFF" w:themeFill="background1"/>
            <w:noWrap/>
            <w:vAlign w:val="center"/>
            <w:hideMark/>
          </w:tcPr>
          <w:p w14:paraId="31207AE6" w14:textId="1DBB690F" w:rsidR="00A9389A" w:rsidRPr="00A92DB3" w:rsidRDefault="00A9389A" w:rsidP="00A92DB3">
            <w:pPr>
              <w:jc w:val="center"/>
              <w:rPr>
                <w:rFonts w:cs="Arial"/>
                <w:b/>
                <w:bCs/>
                <w:color w:val="000000"/>
                <w:lang w:eastAsia="es-MX"/>
              </w:rPr>
            </w:pPr>
            <w:r>
              <w:rPr>
                <w:rFonts w:eastAsia="Calibri" w:cs="Arial"/>
                <w:lang w:eastAsia="en-US" w:bidi="ar-SA"/>
              </w:rPr>
              <w:t>Segundo</w:t>
            </w:r>
          </w:p>
        </w:tc>
        <w:tc>
          <w:tcPr>
            <w:tcW w:w="1559" w:type="dxa"/>
            <w:shd w:val="clear" w:color="auto" w:fill="FFFFFF" w:themeFill="background1"/>
            <w:vAlign w:val="center"/>
          </w:tcPr>
          <w:p w14:paraId="7E9DAB43" w14:textId="2A8D9B3B" w:rsidR="00A9389A" w:rsidRPr="00A92DB3" w:rsidRDefault="00A9389A" w:rsidP="00A92DB3">
            <w:pPr>
              <w:jc w:val="center"/>
              <w:rPr>
                <w:rFonts w:cs="Arial"/>
                <w:color w:val="000000"/>
                <w:lang w:eastAsia="es-MX"/>
              </w:rPr>
            </w:pPr>
            <w:r w:rsidRPr="00A92DB3">
              <w:rPr>
                <w:rFonts w:cs="Arial"/>
                <w:color w:val="000000"/>
                <w:lang w:eastAsia="es-MX"/>
              </w:rPr>
              <w:t>100%</w:t>
            </w:r>
          </w:p>
        </w:tc>
        <w:tc>
          <w:tcPr>
            <w:tcW w:w="1363" w:type="dxa"/>
            <w:shd w:val="clear" w:color="auto" w:fill="FFFFFF" w:themeFill="background1"/>
            <w:noWrap/>
            <w:vAlign w:val="center"/>
            <w:hideMark/>
          </w:tcPr>
          <w:p w14:paraId="149C2317" w14:textId="77777777" w:rsidR="00A9389A" w:rsidRPr="00A92DB3" w:rsidRDefault="00A9389A" w:rsidP="00A92DB3">
            <w:pPr>
              <w:jc w:val="center"/>
              <w:rPr>
                <w:rFonts w:cs="Arial"/>
                <w:color w:val="000000"/>
                <w:lang w:eastAsia="es-MX"/>
              </w:rPr>
            </w:pPr>
            <w:r w:rsidRPr="00A92DB3">
              <w:rPr>
                <w:rFonts w:cs="Arial"/>
                <w:color w:val="000000"/>
                <w:lang w:eastAsia="es-MX"/>
              </w:rPr>
              <w:t>100%</w:t>
            </w:r>
          </w:p>
        </w:tc>
        <w:tc>
          <w:tcPr>
            <w:tcW w:w="1347" w:type="dxa"/>
            <w:shd w:val="clear" w:color="auto" w:fill="FFFFFF" w:themeFill="background1"/>
            <w:noWrap/>
            <w:vAlign w:val="center"/>
            <w:hideMark/>
          </w:tcPr>
          <w:p w14:paraId="44FAE12D" w14:textId="77777777" w:rsidR="00A9389A" w:rsidRPr="00A92DB3" w:rsidRDefault="00A9389A" w:rsidP="00A92DB3">
            <w:pPr>
              <w:jc w:val="center"/>
              <w:rPr>
                <w:rFonts w:cs="Arial"/>
                <w:color w:val="000000"/>
                <w:lang w:eastAsia="es-MX"/>
              </w:rPr>
            </w:pPr>
            <w:r w:rsidRPr="00A92DB3">
              <w:rPr>
                <w:rFonts w:cs="Arial"/>
                <w:color w:val="000000"/>
                <w:lang w:eastAsia="es-MX"/>
              </w:rPr>
              <w:t>99%</w:t>
            </w:r>
          </w:p>
        </w:tc>
      </w:tr>
      <w:tr w:rsidR="00A9389A" w:rsidRPr="0087034C" w14:paraId="103C6EA9" w14:textId="77777777" w:rsidTr="0004106F">
        <w:trPr>
          <w:trHeight w:val="300"/>
          <w:jc w:val="center"/>
        </w:trPr>
        <w:tc>
          <w:tcPr>
            <w:tcW w:w="1838" w:type="dxa"/>
            <w:shd w:val="clear" w:color="auto" w:fill="FFFFFF" w:themeFill="background1"/>
            <w:noWrap/>
            <w:vAlign w:val="center"/>
            <w:hideMark/>
          </w:tcPr>
          <w:p w14:paraId="6A731F85" w14:textId="3653CCD1" w:rsidR="00A9389A" w:rsidRPr="00A92DB3" w:rsidRDefault="00A9389A" w:rsidP="00A92DB3">
            <w:pPr>
              <w:jc w:val="center"/>
              <w:rPr>
                <w:rFonts w:cs="Arial"/>
                <w:b/>
                <w:bCs/>
                <w:color w:val="000000"/>
                <w:lang w:eastAsia="es-MX"/>
              </w:rPr>
            </w:pPr>
            <w:r>
              <w:rPr>
                <w:rFonts w:eastAsia="Calibri" w:cs="Arial"/>
                <w:lang w:eastAsia="en-US" w:bidi="ar-SA"/>
              </w:rPr>
              <w:t>Tercero</w:t>
            </w:r>
          </w:p>
        </w:tc>
        <w:tc>
          <w:tcPr>
            <w:tcW w:w="1559" w:type="dxa"/>
            <w:shd w:val="clear" w:color="auto" w:fill="FFFFFF" w:themeFill="background1"/>
            <w:vAlign w:val="center"/>
          </w:tcPr>
          <w:p w14:paraId="14D337DF" w14:textId="1588F350" w:rsidR="00A9389A" w:rsidRPr="00A92DB3" w:rsidRDefault="00A9389A" w:rsidP="00A92DB3">
            <w:pPr>
              <w:jc w:val="center"/>
              <w:rPr>
                <w:rFonts w:cs="Arial"/>
                <w:color w:val="000000"/>
                <w:lang w:eastAsia="es-MX"/>
              </w:rPr>
            </w:pPr>
            <w:r w:rsidRPr="00A92DB3">
              <w:rPr>
                <w:rFonts w:cs="Arial"/>
                <w:color w:val="000000"/>
                <w:lang w:eastAsia="es-MX"/>
              </w:rPr>
              <w:t>100%</w:t>
            </w:r>
          </w:p>
        </w:tc>
        <w:tc>
          <w:tcPr>
            <w:tcW w:w="1363" w:type="dxa"/>
            <w:shd w:val="clear" w:color="auto" w:fill="FFFFFF" w:themeFill="background1"/>
            <w:noWrap/>
            <w:vAlign w:val="center"/>
            <w:hideMark/>
          </w:tcPr>
          <w:p w14:paraId="08B7FAC6" w14:textId="77777777" w:rsidR="00A9389A" w:rsidRPr="00A92DB3" w:rsidRDefault="00A9389A" w:rsidP="00A92DB3">
            <w:pPr>
              <w:jc w:val="center"/>
              <w:rPr>
                <w:rFonts w:cs="Arial"/>
                <w:color w:val="000000"/>
                <w:lang w:eastAsia="es-MX"/>
              </w:rPr>
            </w:pPr>
            <w:r w:rsidRPr="00A92DB3">
              <w:rPr>
                <w:rFonts w:cs="Arial"/>
                <w:color w:val="000000"/>
                <w:lang w:eastAsia="es-MX"/>
              </w:rPr>
              <w:t>100%</w:t>
            </w:r>
          </w:p>
        </w:tc>
        <w:tc>
          <w:tcPr>
            <w:tcW w:w="1347" w:type="dxa"/>
            <w:shd w:val="clear" w:color="auto" w:fill="FFFFFF" w:themeFill="background1"/>
            <w:noWrap/>
            <w:vAlign w:val="center"/>
            <w:hideMark/>
          </w:tcPr>
          <w:p w14:paraId="151C3202" w14:textId="77777777" w:rsidR="00A9389A" w:rsidRPr="00A92DB3" w:rsidRDefault="00A9389A" w:rsidP="00A92DB3">
            <w:pPr>
              <w:jc w:val="center"/>
              <w:rPr>
                <w:rFonts w:cs="Arial"/>
                <w:color w:val="000000"/>
                <w:lang w:eastAsia="es-MX"/>
              </w:rPr>
            </w:pPr>
            <w:r w:rsidRPr="00A92DB3">
              <w:rPr>
                <w:rFonts w:cs="Arial"/>
                <w:color w:val="000000"/>
                <w:lang w:eastAsia="es-MX"/>
              </w:rPr>
              <w:t>75%</w:t>
            </w:r>
          </w:p>
        </w:tc>
      </w:tr>
      <w:tr w:rsidR="00A9389A" w:rsidRPr="0087034C" w14:paraId="4EEB081E" w14:textId="77777777" w:rsidTr="0004106F">
        <w:trPr>
          <w:trHeight w:val="300"/>
          <w:jc w:val="center"/>
        </w:trPr>
        <w:tc>
          <w:tcPr>
            <w:tcW w:w="1838" w:type="dxa"/>
            <w:shd w:val="clear" w:color="auto" w:fill="FFFFFF" w:themeFill="background1"/>
            <w:noWrap/>
            <w:vAlign w:val="center"/>
            <w:hideMark/>
          </w:tcPr>
          <w:p w14:paraId="796DF453" w14:textId="42B6F399" w:rsidR="00A9389A" w:rsidRPr="00A92DB3" w:rsidRDefault="00A9389A" w:rsidP="00A92DB3">
            <w:pPr>
              <w:jc w:val="center"/>
              <w:rPr>
                <w:rFonts w:cs="Arial"/>
                <w:b/>
                <w:bCs/>
                <w:color w:val="000000"/>
                <w:lang w:eastAsia="es-MX"/>
              </w:rPr>
            </w:pPr>
            <w:r>
              <w:rPr>
                <w:rFonts w:eastAsia="Calibri" w:cs="Arial"/>
                <w:lang w:eastAsia="en-US" w:bidi="ar-SA"/>
              </w:rPr>
              <w:t>Cuarto</w:t>
            </w:r>
          </w:p>
        </w:tc>
        <w:tc>
          <w:tcPr>
            <w:tcW w:w="1559" w:type="dxa"/>
            <w:shd w:val="clear" w:color="auto" w:fill="FFFFFF" w:themeFill="background1"/>
            <w:vAlign w:val="center"/>
          </w:tcPr>
          <w:p w14:paraId="18554917" w14:textId="41EB057A" w:rsidR="00A9389A" w:rsidRPr="00A92DB3" w:rsidRDefault="00A9389A" w:rsidP="00A92DB3">
            <w:pPr>
              <w:jc w:val="center"/>
              <w:rPr>
                <w:rFonts w:cs="Arial"/>
                <w:color w:val="000000"/>
                <w:lang w:eastAsia="es-MX"/>
              </w:rPr>
            </w:pPr>
            <w:r w:rsidRPr="00A92DB3">
              <w:rPr>
                <w:rFonts w:cs="Arial"/>
                <w:color w:val="000000"/>
                <w:lang w:eastAsia="es-MX"/>
              </w:rPr>
              <w:t>100%</w:t>
            </w:r>
          </w:p>
        </w:tc>
        <w:tc>
          <w:tcPr>
            <w:tcW w:w="1363" w:type="dxa"/>
            <w:shd w:val="clear" w:color="auto" w:fill="FFFFFF" w:themeFill="background1"/>
            <w:noWrap/>
            <w:vAlign w:val="center"/>
            <w:hideMark/>
          </w:tcPr>
          <w:p w14:paraId="4AE6936D" w14:textId="77777777" w:rsidR="00A9389A" w:rsidRPr="00A92DB3" w:rsidRDefault="00A9389A" w:rsidP="00A92DB3">
            <w:pPr>
              <w:jc w:val="center"/>
              <w:rPr>
                <w:rFonts w:cs="Arial"/>
                <w:color w:val="000000"/>
                <w:lang w:eastAsia="es-MX"/>
              </w:rPr>
            </w:pPr>
            <w:r w:rsidRPr="00A92DB3">
              <w:rPr>
                <w:rFonts w:cs="Arial"/>
                <w:color w:val="000000"/>
                <w:lang w:eastAsia="es-MX"/>
              </w:rPr>
              <w:t>100%</w:t>
            </w:r>
          </w:p>
        </w:tc>
        <w:tc>
          <w:tcPr>
            <w:tcW w:w="1347" w:type="dxa"/>
            <w:shd w:val="clear" w:color="auto" w:fill="FFFFFF" w:themeFill="background1"/>
            <w:noWrap/>
            <w:vAlign w:val="center"/>
            <w:hideMark/>
          </w:tcPr>
          <w:p w14:paraId="0AB2ACD8" w14:textId="77777777" w:rsidR="00A9389A" w:rsidRPr="00A92DB3" w:rsidRDefault="00A9389A" w:rsidP="00A92DB3">
            <w:pPr>
              <w:jc w:val="center"/>
              <w:rPr>
                <w:rFonts w:cs="Arial"/>
                <w:color w:val="000000"/>
                <w:lang w:eastAsia="es-MX"/>
              </w:rPr>
            </w:pPr>
            <w:r w:rsidRPr="00A92DB3">
              <w:rPr>
                <w:rFonts w:cs="Arial"/>
                <w:color w:val="000000"/>
                <w:lang w:eastAsia="es-MX"/>
              </w:rPr>
              <w:t>95%</w:t>
            </w:r>
          </w:p>
        </w:tc>
      </w:tr>
    </w:tbl>
    <w:p w14:paraId="22CE6A2A" w14:textId="77777777" w:rsidR="00A92DB3" w:rsidRDefault="00A92DB3" w:rsidP="00A92DB3">
      <w:pPr>
        <w:rPr>
          <w:rFonts w:eastAsia="Calibri"/>
          <w:lang w:eastAsia="en-US" w:bidi="ar-SA"/>
        </w:rPr>
      </w:pPr>
    </w:p>
    <w:p w14:paraId="4D3CAB07" w14:textId="77777777" w:rsidR="00BD31AF" w:rsidRPr="00A92DB3" w:rsidRDefault="00BD31AF" w:rsidP="00A92DB3">
      <w:pPr>
        <w:rPr>
          <w:rFonts w:eastAsia="Calibri"/>
          <w:lang w:eastAsia="en-US" w:bidi="ar-SA"/>
        </w:rPr>
      </w:pPr>
    </w:p>
    <w:p w14:paraId="50A5C34E" w14:textId="0BB4E8F9" w:rsidR="0069058D" w:rsidRPr="00ED1DED" w:rsidRDefault="0068040B" w:rsidP="000E595E">
      <w:pPr>
        <w:pStyle w:val="Subttulo"/>
        <w:spacing w:after="0" w:line="276" w:lineRule="auto"/>
        <w:rPr>
          <w:rFonts w:eastAsia="Calibri"/>
          <w:lang w:eastAsia="en-US" w:bidi="ar-SA"/>
        </w:rPr>
      </w:pPr>
      <w:r w:rsidRPr="0025266F">
        <w:rPr>
          <w:rFonts w:eastAsia="Calibri"/>
          <w:lang w:eastAsia="en-US" w:bidi="ar-SA"/>
        </w:rPr>
        <w:lastRenderedPageBreak/>
        <w:t>E</w:t>
      </w:r>
      <w:r w:rsidR="00B53A09" w:rsidRPr="0025266F">
        <w:rPr>
          <w:rFonts w:eastAsia="Calibri"/>
          <w:lang w:eastAsia="en-US" w:bidi="ar-SA"/>
        </w:rPr>
        <w:t>jecución</w:t>
      </w:r>
      <w:r w:rsidR="00B53A09" w:rsidRPr="00ED1DED">
        <w:rPr>
          <w:rFonts w:eastAsia="Calibri"/>
          <w:lang w:eastAsia="en-US" w:bidi="ar-SA"/>
        </w:rPr>
        <w:t xml:space="preserve"> del </w:t>
      </w:r>
      <w:r w:rsidR="00A51392" w:rsidRPr="00ED1DED">
        <w:rPr>
          <w:rFonts w:eastAsia="Calibri"/>
          <w:lang w:eastAsia="en-US" w:bidi="ar-SA"/>
        </w:rPr>
        <w:t>P</w:t>
      </w:r>
      <w:r w:rsidR="00B53A09" w:rsidRPr="00ED1DED">
        <w:rPr>
          <w:rFonts w:eastAsia="Calibri"/>
          <w:lang w:eastAsia="en-US" w:bidi="ar-SA"/>
        </w:rPr>
        <w:t>roceso</w:t>
      </w:r>
      <w:r w:rsidR="0069058D" w:rsidRPr="00ED1DED">
        <w:rPr>
          <w:rFonts w:eastAsia="Calibri"/>
          <w:lang w:eastAsia="en-US" w:bidi="ar-SA"/>
        </w:rPr>
        <w:t xml:space="preserve"> </w:t>
      </w:r>
      <w:r w:rsidR="00A51392" w:rsidRPr="00ED1DED">
        <w:rPr>
          <w:rFonts w:eastAsia="Calibri"/>
          <w:lang w:eastAsia="en-US" w:bidi="ar-SA"/>
        </w:rPr>
        <w:t>T</w:t>
      </w:r>
      <w:r w:rsidR="0069058D" w:rsidRPr="00ED1DED">
        <w:rPr>
          <w:rFonts w:eastAsia="Calibri"/>
          <w:lang w:eastAsia="en-US" w:bidi="ar-SA"/>
        </w:rPr>
        <w:t>écnico</w:t>
      </w:r>
      <w:r w:rsidR="00A51392" w:rsidRPr="00ED1DED">
        <w:rPr>
          <w:rFonts w:eastAsia="Calibri"/>
          <w:lang w:eastAsia="en-US" w:bidi="ar-SA"/>
        </w:rPr>
        <w:t xml:space="preserve"> O</w:t>
      </w:r>
      <w:r w:rsidR="0069058D" w:rsidRPr="00ED1DED">
        <w:rPr>
          <w:rFonts w:eastAsia="Calibri"/>
          <w:lang w:eastAsia="en-US" w:bidi="ar-SA"/>
        </w:rPr>
        <w:t xml:space="preserve">perativo </w:t>
      </w:r>
    </w:p>
    <w:p w14:paraId="3239D3D2" w14:textId="1102CC0B" w:rsidR="0069058D" w:rsidRPr="00333B02" w:rsidRDefault="0069058D" w:rsidP="00B53A09">
      <w:pPr>
        <w:pStyle w:val="Prrafodelista"/>
        <w:rPr>
          <w:rFonts w:eastAsia="Calibri" w:cs="Arial"/>
          <w:sz w:val="24"/>
          <w:lang w:eastAsia="en-US" w:bidi="ar-SA"/>
        </w:rPr>
      </w:pPr>
    </w:p>
    <w:p w14:paraId="67E1C68C" w14:textId="2D904F57" w:rsidR="00B53A09" w:rsidRPr="0094755F" w:rsidRDefault="00B53A09" w:rsidP="00B4047B">
      <w:pPr>
        <w:pStyle w:val="Prrafodelista"/>
        <w:spacing w:line="276" w:lineRule="auto"/>
        <w:ind w:left="357"/>
        <w:rPr>
          <w:rFonts w:eastAsia="Calibri" w:cs="Arial"/>
          <w:color w:val="594369"/>
          <w:lang w:eastAsia="en-US" w:bidi="ar-SA"/>
        </w:rPr>
      </w:pPr>
      <w:r w:rsidRPr="0012DC59">
        <w:rPr>
          <w:rFonts w:eastAsia="Calibri" w:cs="Arial"/>
          <w:b/>
          <w:color w:val="594369"/>
          <w:lang w:eastAsia="en-US" w:bidi="ar-SA"/>
        </w:rPr>
        <w:t>Acopio</w:t>
      </w:r>
      <w:r w:rsidR="0094755F" w:rsidRPr="0012DC59">
        <w:rPr>
          <w:rFonts w:eastAsia="Calibri" w:cs="Arial"/>
          <w:b/>
          <w:color w:val="594369"/>
          <w:lang w:eastAsia="en-US" w:bidi="ar-SA"/>
        </w:rPr>
        <w:t xml:space="preserve"> y Digitalización:</w:t>
      </w:r>
      <w:r w:rsidR="0094755F" w:rsidRPr="0012DC59">
        <w:rPr>
          <w:rFonts w:eastAsia="Calibri" w:cs="Arial"/>
          <w:color w:val="594369"/>
          <w:lang w:eastAsia="en-US" w:bidi="ar-SA"/>
        </w:rPr>
        <w:t xml:space="preserve"> </w:t>
      </w:r>
      <w:r w:rsidR="0094755F" w:rsidRPr="0012DC59">
        <w:rPr>
          <w:rFonts w:eastAsia="Calibri" w:cs="Arial"/>
          <w:lang w:eastAsia="en-US" w:bidi="ar-SA"/>
        </w:rPr>
        <w:t xml:space="preserve">Consiste en la revisión y recepción de las Actas PREP en los CATD, y la digitalización a través del software denominado DigiCATD, que identifica las actas escaneadas mediante su código de barras, registra la hora y fecha de acopio, y las remite al sistema de distribución de capturas. Para PREP Casilla, la </w:t>
      </w:r>
      <w:r w:rsidR="00C3079F" w:rsidRPr="0012DC59">
        <w:rPr>
          <w:rFonts w:eastAsia="Calibri" w:cs="Arial"/>
          <w:lang w:eastAsia="en-US" w:bidi="ar-SA"/>
        </w:rPr>
        <w:t>aplicación móvil</w:t>
      </w:r>
      <w:r w:rsidR="0094755F" w:rsidRPr="0012DC59">
        <w:rPr>
          <w:rFonts w:eastAsia="Calibri" w:cs="Arial"/>
          <w:lang w:eastAsia="en-US" w:bidi="ar-SA"/>
        </w:rPr>
        <w:t xml:space="preserve"> se ha dotado del método de toma fotográfica del acta en sitio</w:t>
      </w:r>
      <w:r w:rsidR="001A3CBE" w:rsidRPr="0012DC59">
        <w:rPr>
          <w:rFonts w:eastAsia="Calibri" w:cs="Arial"/>
          <w:lang w:eastAsia="en-US" w:bidi="ar-SA"/>
        </w:rPr>
        <w:t>.</w:t>
      </w:r>
      <w:r w:rsidR="0094755F" w:rsidRPr="0012DC59">
        <w:rPr>
          <w:rFonts w:eastAsia="Calibri" w:cs="Arial"/>
          <w:lang w:eastAsia="en-US" w:bidi="ar-SA"/>
        </w:rPr>
        <w:t xml:space="preserve"> </w:t>
      </w:r>
      <w:r w:rsidR="002A6849" w:rsidRPr="0012DC59">
        <w:rPr>
          <w:rFonts w:eastAsia="Calibri" w:cs="Arial"/>
          <w:lang w:eastAsia="en-US" w:bidi="ar-SA"/>
        </w:rPr>
        <w:t>A</w:t>
      </w:r>
      <w:r w:rsidR="0094755F" w:rsidRPr="0012DC59">
        <w:rPr>
          <w:rFonts w:eastAsia="Calibri" w:cs="Arial"/>
          <w:lang w:eastAsia="en-US" w:bidi="ar-SA"/>
        </w:rPr>
        <w:t>unado a esto</w:t>
      </w:r>
      <w:r w:rsidR="00C975BD" w:rsidRPr="0012DC59">
        <w:rPr>
          <w:rFonts w:eastAsia="Calibri" w:cs="Arial"/>
          <w:lang w:eastAsia="en-US" w:bidi="ar-SA"/>
        </w:rPr>
        <w:t>,</w:t>
      </w:r>
      <w:r w:rsidR="0094755F" w:rsidRPr="0012DC59">
        <w:rPr>
          <w:rFonts w:eastAsia="Calibri" w:cs="Arial"/>
          <w:lang w:eastAsia="en-US" w:bidi="ar-SA"/>
        </w:rPr>
        <w:t xml:space="preserve"> se incluye el método de captura</w:t>
      </w:r>
      <w:r w:rsidR="00B4047B" w:rsidRPr="0012DC59">
        <w:rPr>
          <w:rFonts w:eastAsia="Calibri" w:cs="Arial"/>
          <w:lang w:eastAsia="en-US" w:bidi="ar-SA"/>
        </w:rPr>
        <w:t xml:space="preserve"> del acta de entidad utilizada para la captura de los votos de los jaliscienses en el extranjero. </w:t>
      </w:r>
      <w:r w:rsidR="0094755F" w:rsidRPr="0012DC59">
        <w:rPr>
          <w:rFonts w:eastAsia="Calibri" w:cs="Arial"/>
          <w:lang w:eastAsia="en-US" w:bidi="ar-SA"/>
        </w:rPr>
        <w:t xml:space="preserve"> </w:t>
      </w:r>
    </w:p>
    <w:p w14:paraId="0757AC73" w14:textId="77777777" w:rsidR="0094755F" w:rsidRDefault="0094755F" w:rsidP="00B4047B">
      <w:pPr>
        <w:pStyle w:val="Prrafodelista"/>
        <w:spacing w:line="276" w:lineRule="auto"/>
        <w:ind w:left="357"/>
        <w:rPr>
          <w:rFonts w:eastAsia="Calibri" w:cs="Arial"/>
          <w:szCs w:val="22"/>
          <w:lang w:eastAsia="en-US" w:bidi="ar-SA"/>
        </w:rPr>
      </w:pPr>
    </w:p>
    <w:p w14:paraId="06A84748" w14:textId="650A9AA3" w:rsidR="00DD6B08" w:rsidRDefault="00B16274" w:rsidP="00B4047B">
      <w:pPr>
        <w:pStyle w:val="Prrafodelista"/>
        <w:spacing w:line="276" w:lineRule="auto"/>
        <w:ind w:left="357"/>
        <w:rPr>
          <w:rFonts w:eastAsia="Calibri" w:cs="Arial"/>
          <w:szCs w:val="22"/>
          <w:lang w:eastAsia="en-US" w:bidi="ar-SA"/>
        </w:rPr>
      </w:pPr>
      <w:r>
        <w:rPr>
          <w:rFonts w:eastAsia="Calibri" w:cs="Arial"/>
          <w:szCs w:val="22"/>
          <w:lang w:eastAsia="en-US" w:bidi="ar-SA"/>
        </w:rPr>
        <w:t>El acopio se realizó</w:t>
      </w:r>
      <w:r w:rsidRPr="00B16274">
        <w:rPr>
          <w:rFonts w:eastAsia="Calibri" w:cs="Arial"/>
          <w:szCs w:val="22"/>
          <w:lang w:eastAsia="en-US" w:bidi="ar-SA"/>
        </w:rPr>
        <w:t xml:space="preserve"> en cada uno de los CATD; consistió en la lectura del código de barras del acta y la verificación de la identificación de la casilla. Se registra el acopio en formato 24 horas.</w:t>
      </w:r>
      <w:r w:rsidR="00D771E0">
        <w:rPr>
          <w:rFonts w:eastAsia="Calibri" w:cs="Arial"/>
          <w:szCs w:val="22"/>
          <w:lang w:eastAsia="en-US" w:bidi="ar-SA"/>
        </w:rPr>
        <w:t xml:space="preserve"> y</w:t>
      </w:r>
      <w:r w:rsidR="007914E5">
        <w:rPr>
          <w:rFonts w:eastAsia="Calibri" w:cs="Arial"/>
          <w:szCs w:val="22"/>
          <w:lang w:eastAsia="en-US" w:bidi="ar-SA"/>
        </w:rPr>
        <w:t xml:space="preserve"> s</w:t>
      </w:r>
      <w:r w:rsidR="007914E5" w:rsidRPr="007914E5">
        <w:rPr>
          <w:rFonts w:eastAsia="Calibri" w:cs="Arial"/>
          <w:szCs w:val="22"/>
          <w:lang w:eastAsia="en-US" w:bidi="ar-SA"/>
        </w:rPr>
        <w:t>e digitalizaron las actas de escrutinio y cómputo para la captura de los resultados.</w:t>
      </w:r>
    </w:p>
    <w:p w14:paraId="6169C221" w14:textId="77777777" w:rsidR="00DD6B08" w:rsidRPr="000126A2" w:rsidRDefault="00DD6B08" w:rsidP="00B4047B">
      <w:pPr>
        <w:pStyle w:val="Prrafodelista"/>
        <w:spacing w:line="276" w:lineRule="auto"/>
        <w:ind w:left="357"/>
        <w:rPr>
          <w:rFonts w:eastAsia="Calibri" w:cs="Arial"/>
          <w:szCs w:val="22"/>
          <w:lang w:eastAsia="en-US" w:bidi="ar-SA"/>
        </w:rPr>
      </w:pPr>
    </w:p>
    <w:tbl>
      <w:tblPr>
        <w:tblW w:w="4946" w:type="pct"/>
        <w:jc w:val="cente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left w:w="70" w:type="dxa"/>
          <w:right w:w="70" w:type="dxa"/>
        </w:tblCellMar>
        <w:tblLook w:val="04A0" w:firstRow="1" w:lastRow="0" w:firstColumn="1" w:lastColumn="0" w:noHBand="0" w:noVBand="1"/>
      </w:tblPr>
      <w:tblGrid>
        <w:gridCol w:w="1204"/>
        <w:gridCol w:w="1766"/>
        <w:gridCol w:w="2358"/>
        <w:gridCol w:w="1962"/>
        <w:gridCol w:w="2008"/>
      </w:tblGrid>
      <w:tr w:rsidR="004752E9" w:rsidRPr="00333B02" w14:paraId="35B02204" w14:textId="77777777" w:rsidTr="007A2511">
        <w:trPr>
          <w:trHeight w:val="405"/>
          <w:tblHeader/>
          <w:jc w:val="center"/>
        </w:trPr>
        <w:tc>
          <w:tcPr>
            <w:tcW w:w="647" w:type="pct"/>
            <w:vMerge w:val="restart"/>
            <w:shd w:val="clear" w:color="auto" w:fill="594369"/>
            <w:vAlign w:val="center"/>
            <w:hideMark/>
          </w:tcPr>
          <w:p w14:paraId="59BCF0A8" w14:textId="77777777" w:rsidR="004752E9" w:rsidRPr="000126A2" w:rsidRDefault="004752E9" w:rsidP="0094755F">
            <w:pPr>
              <w:spacing w:line="276" w:lineRule="auto"/>
              <w:jc w:val="center"/>
              <w:rPr>
                <w:rFonts w:cs="Arial"/>
                <w:b/>
                <w:bCs/>
                <w:color w:val="FFFFFF" w:themeColor="background1"/>
                <w:lang w:eastAsia="es-MX" w:bidi="ar-SA"/>
              </w:rPr>
            </w:pPr>
            <w:r w:rsidRPr="000126A2">
              <w:rPr>
                <w:rFonts w:cs="Arial"/>
                <w:b/>
                <w:bCs/>
                <w:color w:val="FFFFFF" w:themeColor="background1"/>
                <w:lang w:eastAsia="es-MX" w:bidi="ar-SA"/>
              </w:rPr>
              <w:t>Simulacro</w:t>
            </w:r>
          </w:p>
        </w:tc>
        <w:tc>
          <w:tcPr>
            <w:tcW w:w="950" w:type="pct"/>
            <w:vMerge w:val="restart"/>
            <w:shd w:val="clear" w:color="auto" w:fill="594369"/>
            <w:vAlign w:val="center"/>
            <w:hideMark/>
          </w:tcPr>
          <w:p w14:paraId="40694B07" w14:textId="77777777" w:rsidR="004752E9" w:rsidRPr="000126A2" w:rsidRDefault="004752E9" w:rsidP="0094755F">
            <w:pPr>
              <w:spacing w:line="276" w:lineRule="auto"/>
              <w:jc w:val="center"/>
              <w:rPr>
                <w:rFonts w:cs="Arial"/>
                <w:b/>
                <w:bCs/>
                <w:color w:val="FFFFFF" w:themeColor="background1"/>
                <w:lang w:eastAsia="es-MX" w:bidi="ar-SA"/>
              </w:rPr>
            </w:pPr>
            <w:r w:rsidRPr="000126A2">
              <w:rPr>
                <w:rFonts w:cs="Arial"/>
                <w:b/>
                <w:bCs/>
                <w:color w:val="FFFFFF" w:themeColor="background1"/>
                <w:lang w:eastAsia="es-MX" w:bidi="ar-SA"/>
              </w:rPr>
              <w:t>Centro de Acopio y Transmisión de Datos (CATD)</w:t>
            </w:r>
          </w:p>
        </w:tc>
        <w:tc>
          <w:tcPr>
            <w:tcW w:w="3403" w:type="pct"/>
            <w:gridSpan w:val="3"/>
            <w:shd w:val="clear" w:color="auto" w:fill="594369"/>
            <w:vAlign w:val="center"/>
            <w:hideMark/>
          </w:tcPr>
          <w:p w14:paraId="7016CC7F" w14:textId="29024DF2" w:rsidR="004752E9" w:rsidRPr="000126A2" w:rsidRDefault="004752E9" w:rsidP="0094755F">
            <w:pPr>
              <w:spacing w:line="276" w:lineRule="auto"/>
              <w:jc w:val="center"/>
              <w:rPr>
                <w:rFonts w:cs="Arial"/>
                <w:b/>
                <w:bCs/>
                <w:color w:val="FFFFFF" w:themeColor="background1"/>
                <w:lang w:eastAsia="es-MX" w:bidi="ar-SA"/>
              </w:rPr>
            </w:pPr>
            <w:r w:rsidRPr="000126A2">
              <w:rPr>
                <w:rFonts w:cs="Arial"/>
                <w:b/>
                <w:bCs/>
                <w:color w:val="FFFFFF" w:themeColor="background1"/>
                <w:lang w:eastAsia="es-MX" w:bidi="ar-SA"/>
              </w:rPr>
              <w:t>Digitalización por Acta</w:t>
            </w:r>
          </w:p>
        </w:tc>
      </w:tr>
      <w:tr w:rsidR="004752E9" w:rsidRPr="00333B02" w14:paraId="50F4CD5D" w14:textId="77777777" w:rsidTr="007A2511">
        <w:trPr>
          <w:trHeight w:val="141"/>
          <w:tblHeader/>
          <w:jc w:val="center"/>
        </w:trPr>
        <w:tc>
          <w:tcPr>
            <w:tcW w:w="647" w:type="pct"/>
            <w:vMerge/>
            <w:tcBorders>
              <w:bottom w:val="single" w:sz="4" w:space="0" w:color="auto"/>
            </w:tcBorders>
            <w:shd w:val="clear" w:color="auto" w:fill="594369"/>
            <w:vAlign w:val="center"/>
          </w:tcPr>
          <w:p w14:paraId="700DBEF6" w14:textId="77777777" w:rsidR="004752E9" w:rsidRPr="000126A2" w:rsidRDefault="004752E9" w:rsidP="00514085">
            <w:pPr>
              <w:jc w:val="center"/>
              <w:rPr>
                <w:rFonts w:cs="Arial"/>
                <w:b/>
                <w:bCs/>
                <w:color w:val="FFFFFF" w:themeColor="background1"/>
                <w:lang w:eastAsia="es-MX" w:bidi="ar-SA"/>
              </w:rPr>
            </w:pPr>
          </w:p>
        </w:tc>
        <w:tc>
          <w:tcPr>
            <w:tcW w:w="950" w:type="pct"/>
            <w:vMerge/>
            <w:tcBorders>
              <w:bottom w:val="single" w:sz="4" w:space="0" w:color="auto"/>
            </w:tcBorders>
            <w:shd w:val="clear" w:color="auto" w:fill="594369"/>
            <w:vAlign w:val="center"/>
          </w:tcPr>
          <w:p w14:paraId="5A63DD20" w14:textId="77777777" w:rsidR="004752E9" w:rsidRPr="000126A2" w:rsidRDefault="004752E9" w:rsidP="00514085">
            <w:pPr>
              <w:jc w:val="center"/>
              <w:rPr>
                <w:rFonts w:cs="Arial"/>
                <w:b/>
                <w:bCs/>
                <w:color w:val="FFFFFF" w:themeColor="background1"/>
                <w:lang w:eastAsia="es-MX" w:bidi="ar-SA"/>
              </w:rPr>
            </w:pPr>
          </w:p>
        </w:tc>
        <w:tc>
          <w:tcPr>
            <w:tcW w:w="1268" w:type="pct"/>
            <w:tcBorders>
              <w:bottom w:val="single" w:sz="4" w:space="0" w:color="auto"/>
            </w:tcBorders>
            <w:shd w:val="clear" w:color="auto" w:fill="594369"/>
            <w:vAlign w:val="center"/>
          </w:tcPr>
          <w:p w14:paraId="4426F4E8" w14:textId="17B7E271" w:rsidR="004752E9" w:rsidRPr="000126A2" w:rsidRDefault="004752E9" w:rsidP="004752E9">
            <w:pPr>
              <w:jc w:val="center"/>
              <w:rPr>
                <w:rFonts w:cs="Arial"/>
                <w:b/>
                <w:bCs/>
                <w:color w:val="FFFFFF" w:themeColor="background1"/>
                <w:lang w:eastAsia="es-MX" w:bidi="ar-SA"/>
              </w:rPr>
            </w:pPr>
            <w:r w:rsidRPr="000126A2">
              <w:rPr>
                <w:rFonts w:cs="Arial"/>
                <w:b/>
                <w:bCs/>
                <w:color w:val="FFFFFF" w:themeColor="background1"/>
                <w:lang w:eastAsia="es-MX" w:bidi="ar-SA"/>
              </w:rPr>
              <w:t>Tiempo mínimo</w:t>
            </w:r>
          </w:p>
        </w:tc>
        <w:tc>
          <w:tcPr>
            <w:tcW w:w="1055" w:type="pct"/>
            <w:tcBorders>
              <w:bottom w:val="single" w:sz="4" w:space="0" w:color="auto"/>
            </w:tcBorders>
            <w:shd w:val="clear" w:color="auto" w:fill="594369"/>
            <w:vAlign w:val="center"/>
          </w:tcPr>
          <w:p w14:paraId="258E51C8" w14:textId="567ED47B" w:rsidR="004752E9" w:rsidRPr="000126A2" w:rsidRDefault="004752E9" w:rsidP="004752E9">
            <w:pPr>
              <w:jc w:val="center"/>
              <w:rPr>
                <w:rFonts w:cs="Arial"/>
                <w:b/>
                <w:bCs/>
                <w:color w:val="FFFFFF" w:themeColor="background1"/>
                <w:lang w:eastAsia="es-MX" w:bidi="ar-SA"/>
              </w:rPr>
            </w:pPr>
            <w:r w:rsidRPr="000126A2">
              <w:rPr>
                <w:rFonts w:cs="Arial"/>
                <w:b/>
                <w:bCs/>
                <w:color w:val="FFFFFF" w:themeColor="background1"/>
                <w:lang w:eastAsia="es-MX" w:bidi="ar-SA"/>
              </w:rPr>
              <w:t>Tiempo máximo</w:t>
            </w:r>
          </w:p>
        </w:tc>
        <w:tc>
          <w:tcPr>
            <w:tcW w:w="1080" w:type="pct"/>
            <w:tcBorders>
              <w:bottom w:val="single" w:sz="4" w:space="0" w:color="auto"/>
            </w:tcBorders>
            <w:shd w:val="clear" w:color="auto" w:fill="594369"/>
            <w:vAlign w:val="center"/>
          </w:tcPr>
          <w:p w14:paraId="5FE435E7" w14:textId="652812B9" w:rsidR="004752E9" w:rsidRPr="000126A2" w:rsidRDefault="004752E9" w:rsidP="004752E9">
            <w:pPr>
              <w:jc w:val="center"/>
              <w:rPr>
                <w:rFonts w:cs="Arial"/>
                <w:b/>
                <w:bCs/>
                <w:color w:val="FFFFFF" w:themeColor="background1"/>
                <w:lang w:eastAsia="es-MX" w:bidi="ar-SA"/>
              </w:rPr>
            </w:pPr>
            <w:r w:rsidRPr="000126A2">
              <w:rPr>
                <w:rFonts w:cs="Arial"/>
                <w:b/>
                <w:bCs/>
                <w:color w:val="FFFFFF" w:themeColor="background1"/>
                <w:lang w:eastAsia="es-MX" w:bidi="ar-SA"/>
              </w:rPr>
              <w:t>Tiempo promedio</w:t>
            </w:r>
          </w:p>
        </w:tc>
      </w:tr>
      <w:tr w:rsidR="00F92707" w:rsidRPr="00333B02" w14:paraId="438369D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5D349" w14:textId="77777777" w:rsidR="00F92707" w:rsidRPr="000126A2" w:rsidRDefault="00F92707" w:rsidP="00F92707">
            <w:pPr>
              <w:jc w:val="center"/>
              <w:rPr>
                <w:rFonts w:cs="Arial"/>
                <w:b/>
                <w:bCs/>
                <w:color w:val="000000"/>
                <w:lang w:eastAsia="es-MX" w:bidi="ar-SA"/>
              </w:rPr>
            </w:pPr>
            <w:r w:rsidRPr="000126A2">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77D92" w14:textId="77777777" w:rsidR="00F92707" w:rsidRPr="000126A2" w:rsidRDefault="00F92707" w:rsidP="00F92707">
            <w:pPr>
              <w:jc w:val="center"/>
              <w:rPr>
                <w:rFonts w:cs="Arial"/>
                <w:color w:val="000000"/>
                <w:lang w:eastAsia="es-MX" w:bidi="ar-SA"/>
              </w:rPr>
            </w:pPr>
            <w:r w:rsidRPr="000126A2">
              <w:rPr>
                <w:rFonts w:cs="Arial"/>
                <w:color w:val="000000"/>
                <w:lang w:eastAsia="es-MX" w:bidi="ar-SA"/>
              </w:rPr>
              <w:t>CATD 1</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793304" w14:textId="2F0F6D7B" w:rsidR="00F92707" w:rsidRPr="000126A2" w:rsidRDefault="00F92707" w:rsidP="00F92707">
            <w:pPr>
              <w:jc w:val="center"/>
              <w:rPr>
                <w:rFonts w:cs="Arial"/>
                <w:color w:val="000000"/>
                <w:lang w:eastAsia="es-MX" w:bidi="ar-SA"/>
              </w:rPr>
            </w:pPr>
            <w:r>
              <w:rPr>
                <w:rFonts w:cs="Arial"/>
                <w:color w:val="000000"/>
              </w:rPr>
              <w:t>00:01:11</w:t>
            </w:r>
          </w:p>
        </w:tc>
        <w:tc>
          <w:tcPr>
            <w:tcW w:w="1055" w:type="pct"/>
            <w:tcBorders>
              <w:top w:val="single" w:sz="4" w:space="0" w:color="auto"/>
              <w:left w:val="nil"/>
              <w:bottom w:val="single" w:sz="4" w:space="0" w:color="auto"/>
              <w:right w:val="single" w:sz="4" w:space="0" w:color="auto"/>
            </w:tcBorders>
            <w:shd w:val="clear" w:color="auto" w:fill="auto"/>
            <w:vAlign w:val="bottom"/>
            <w:hideMark/>
          </w:tcPr>
          <w:p w14:paraId="64A6E65C" w14:textId="4142A031" w:rsidR="00F92707" w:rsidRPr="000126A2" w:rsidRDefault="00F92707" w:rsidP="00F92707">
            <w:pPr>
              <w:jc w:val="center"/>
              <w:rPr>
                <w:rFonts w:cs="Arial"/>
                <w:color w:val="000000"/>
                <w:lang w:eastAsia="es-MX" w:bidi="ar-SA"/>
              </w:rPr>
            </w:pPr>
            <w:r>
              <w:rPr>
                <w:rFonts w:cs="Arial"/>
                <w:color w:val="000000"/>
              </w:rPr>
              <w:t>00:02:25</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14:paraId="71E04351" w14:textId="3DE055DF" w:rsidR="00F92707" w:rsidRPr="000126A2" w:rsidRDefault="00F92707" w:rsidP="00F92707">
            <w:pPr>
              <w:jc w:val="center"/>
              <w:rPr>
                <w:rFonts w:cs="Arial"/>
                <w:color w:val="000000"/>
                <w:lang w:eastAsia="es-MX" w:bidi="ar-SA"/>
              </w:rPr>
            </w:pPr>
            <w:r>
              <w:rPr>
                <w:rFonts w:cs="Arial"/>
                <w:color w:val="000000"/>
              </w:rPr>
              <w:t>00:01:48</w:t>
            </w:r>
          </w:p>
        </w:tc>
      </w:tr>
      <w:tr w:rsidR="00F92707" w:rsidRPr="00333B02" w14:paraId="2F2FF24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hideMark/>
          </w:tcPr>
          <w:p w14:paraId="23806135" w14:textId="4E81DE18"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DEAA6" w14:textId="77777777" w:rsidR="00F92707" w:rsidRPr="000126A2" w:rsidRDefault="00F92707" w:rsidP="00F92707">
            <w:pPr>
              <w:jc w:val="center"/>
              <w:rPr>
                <w:rFonts w:cs="Arial"/>
                <w:color w:val="000000"/>
                <w:lang w:eastAsia="es-MX" w:bidi="ar-SA"/>
              </w:rPr>
            </w:pPr>
            <w:r w:rsidRPr="000126A2">
              <w:rPr>
                <w:rFonts w:cs="Arial"/>
                <w:color w:val="000000"/>
                <w:lang w:eastAsia="es-MX" w:bidi="ar-SA"/>
              </w:rPr>
              <w:t>CATD 2</w:t>
            </w:r>
          </w:p>
        </w:tc>
        <w:tc>
          <w:tcPr>
            <w:tcW w:w="1268" w:type="pct"/>
            <w:tcBorders>
              <w:top w:val="nil"/>
              <w:left w:val="single" w:sz="4" w:space="0" w:color="auto"/>
              <w:bottom w:val="single" w:sz="4" w:space="0" w:color="auto"/>
              <w:right w:val="single" w:sz="4" w:space="0" w:color="auto"/>
            </w:tcBorders>
            <w:shd w:val="clear" w:color="auto" w:fill="auto"/>
            <w:vAlign w:val="bottom"/>
          </w:tcPr>
          <w:p w14:paraId="09BFA538" w14:textId="77F22E1F" w:rsidR="00F92707" w:rsidRPr="000126A2" w:rsidRDefault="00F92707" w:rsidP="00F92707">
            <w:pPr>
              <w:jc w:val="center"/>
              <w:rPr>
                <w:rFonts w:cs="Arial"/>
                <w:color w:val="000000"/>
                <w:lang w:eastAsia="es-MX" w:bidi="ar-SA"/>
              </w:rPr>
            </w:pPr>
            <w:r>
              <w:rPr>
                <w:rFonts w:cs="Arial"/>
                <w:color w:val="000000"/>
              </w:rPr>
              <w:t>00:01:12</w:t>
            </w:r>
          </w:p>
        </w:tc>
        <w:tc>
          <w:tcPr>
            <w:tcW w:w="1055" w:type="pct"/>
            <w:tcBorders>
              <w:top w:val="nil"/>
              <w:left w:val="nil"/>
              <w:bottom w:val="single" w:sz="4" w:space="0" w:color="auto"/>
              <w:right w:val="single" w:sz="4" w:space="0" w:color="auto"/>
            </w:tcBorders>
            <w:shd w:val="clear" w:color="auto" w:fill="auto"/>
            <w:vAlign w:val="bottom"/>
          </w:tcPr>
          <w:p w14:paraId="183210B1" w14:textId="5B4CA887" w:rsidR="00F92707" w:rsidRPr="000126A2" w:rsidRDefault="00F92707" w:rsidP="00F92707">
            <w:pPr>
              <w:jc w:val="center"/>
              <w:rPr>
                <w:rFonts w:cs="Arial"/>
                <w:color w:val="000000"/>
                <w:lang w:eastAsia="es-MX" w:bidi="ar-SA"/>
              </w:rPr>
            </w:pPr>
            <w:r>
              <w:rPr>
                <w:rFonts w:cs="Arial"/>
                <w:color w:val="000000"/>
              </w:rPr>
              <w:t>00:02:34</w:t>
            </w:r>
          </w:p>
        </w:tc>
        <w:tc>
          <w:tcPr>
            <w:tcW w:w="1080" w:type="pct"/>
            <w:tcBorders>
              <w:top w:val="nil"/>
              <w:left w:val="nil"/>
              <w:bottom w:val="single" w:sz="4" w:space="0" w:color="auto"/>
              <w:right w:val="single" w:sz="4" w:space="0" w:color="auto"/>
            </w:tcBorders>
            <w:shd w:val="clear" w:color="auto" w:fill="auto"/>
            <w:vAlign w:val="center"/>
          </w:tcPr>
          <w:p w14:paraId="53B70461" w14:textId="7E5FFBE6" w:rsidR="00F92707" w:rsidRPr="000126A2" w:rsidRDefault="00F92707" w:rsidP="00F92707">
            <w:pPr>
              <w:jc w:val="center"/>
              <w:rPr>
                <w:rFonts w:cs="Arial"/>
                <w:color w:val="000000"/>
                <w:lang w:eastAsia="es-MX" w:bidi="ar-SA"/>
              </w:rPr>
            </w:pPr>
            <w:r>
              <w:rPr>
                <w:rFonts w:cs="Arial"/>
                <w:color w:val="000000"/>
              </w:rPr>
              <w:t>00:01:53</w:t>
            </w:r>
          </w:p>
        </w:tc>
      </w:tr>
      <w:tr w:rsidR="00F92707" w:rsidRPr="00333B02" w14:paraId="48562B2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hideMark/>
          </w:tcPr>
          <w:p w14:paraId="5D6E5CFE" w14:textId="67321DCD"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255E3" w14:textId="77777777" w:rsidR="00F92707" w:rsidRPr="000126A2" w:rsidRDefault="00F92707" w:rsidP="00F92707">
            <w:pPr>
              <w:jc w:val="center"/>
              <w:rPr>
                <w:rFonts w:cs="Arial"/>
                <w:color w:val="000000"/>
                <w:lang w:eastAsia="es-MX" w:bidi="ar-SA"/>
              </w:rPr>
            </w:pPr>
            <w:r w:rsidRPr="000126A2">
              <w:rPr>
                <w:rFonts w:cs="Arial"/>
                <w:color w:val="000000"/>
                <w:lang w:eastAsia="es-MX" w:bidi="ar-SA"/>
              </w:rPr>
              <w:t>CATD 3</w:t>
            </w:r>
          </w:p>
        </w:tc>
        <w:tc>
          <w:tcPr>
            <w:tcW w:w="1268" w:type="pct"/>
            <w:tcBorders>
              <w:top w:val="nil"/>
              <w:left w:val="single" w:sz="4" w:space="0" w:color="auto"/>
              <w:bottom w:val="single" w:sz="4" w:space="0" w:color="auto"/>
              <w:right w:val="single" w:sz="4" w:space="0" w:color="auto"/>
            </w:tcBorders>
            <w:shd w:val="clear" w:color="auto" w:fill="auto"/>
            <w:vAlign w:val="bottom"/>
          </w:tcPr>
          <w:p w14:paraId="04D5C899" w14:textId="624A0BCF" w:rsidR="00F92707" w:rsidRPr="000126A2" w:rsidRDefault="00F92707" w:rsidP="00F92707">
            <w:pPr>
              <w:jc w:val="center"/>
              <w:rPr>
                <w:rFonts w:cs="Arial"/>
                <w:color w:val="000000"/>
                <w:lang w:eastAsia="es-MX" w:bidi="ar-SA"/>
              </w:rPr>
            </w:pPr>
            <w:r>
              <w:rPr>
                <w:rFonts w:cs="Arial"/>
                <w:color w:val="000000"/>
              </w:rPr>
              <w:t>00:01:26</w:t>
            </w:r>
          </w:p>
        </w:tc>
        <w:tc>
          <w:tcPr>
            <w:tcW w:w="1055" w:type="pct"/>
            <w:tcBorders>
              <w:top w:val="nil"/>
              <w:left w:val="nil"/>
              <w:bottom w:val="single" w:sz="4" w:space="0" w:color="auto"/>
              <w:right w:val="single" w:sz="4" w:space="0" w:color="auto"/>
            </w:tcBorders>
            <w:shd w:val="clear" w:color="auto" w:fill="auto"/>
            <w:vAlign w:val="bottom"/>
          </w:tcPr>
          <w:p w14:paraId="187D550D" w14:textId="0C846754" w:rsidR="00F92707" w:rsidRPr="000126A2" w:rsidRDefault="00F92707" w:rsidP="00F92707">
            <w:pPr>
              <w:jc w:val="center"/>
              <w:rPr>
                <w:rFonts w:cs="Arial"/>
                <w:color w:val="000000"/>
                <w:lang w:eastAsia="es-MX" w:bidi="ar-SA"/>
              </w:rPr>
            </w:pPr>
            <w:r>
              <w:rPr>
                <w:rFonts w:cs="Arial"/>
                <w:color w:val="000000"/>
              </w:rPr>
              <w:t>00:02:28</w:t>
            </w:r>
          </w:p>
        </w:tc>
        <w:tc>
          <w:tcPr>
            <w:tcW w:w="1080" w:type="pct"/>
            <w:tcBorders>
              <w:top w:val="nil"/>
              <w:left w:val="nil"/>
              <w:bottom w:val="single" w:sz="4" w:space="0" w:color="auto"/>
              <w:right w:val="single" w:sz="4" w:space="0" w:color="auto"/>
            </w:tcBorders>
            <w:shd w:val="clear" w:color="auto" w:fill="auto"/>
            <w:vAlign w:val="center"/>
          </w:tcPr>
          <w:p w14:paraId="1B34816E" w14:textId="21FE9D06" w:rsidR="00F92707" w:rsidRPr="000126A2" w:rsidRDefault="00F92707" w:rsidP="00F92707">
            <w:pPr>
              <w:jc w:val="center"/>
              <w:rPr>
                <w:rFonts w:cs="Arial"/>
                <w:color w:val="000000"/>
                <w:lang w:eastAsia="es-MX" w:bidi="ar-SA"/>
              </w:rPr>
            </w:pPr>
            <w:r>
              <w:rPr>
                <w:rFonts w:cs="Arial"/>
                <w:color w:val="000000"/>
              </w:rPr>
              <w:t>00:01:57</w:t>
            </w:r>
          </w:p>
        </w:tc>
      </w:tr>
      <w:tr w:rsidR="00F92707" w:rsidRPr="00333B02" w14:paraId="41F532C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hideMark/>
          </w:tcPr>
          <w:p w14:paraId="35F0B511" w14:textId="08AE2E92"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F201E" w14:textId="0AA98B3C" w:rsidR="00F92707" w:rsidRPr="000126A2" w:rsidRDefault="00F92707" w:rsidP="00F92707">
            <w:pPr>
              <w:jc w:val="center"/>
              <w:rPr>
                <w:rFonts w:cs="Arial"/>
                <w:color w:val="000000"/>
                <w:lang w:eastAsia="es-MX" w:bidi="ar-SA"/>
              </w:rPr>
            </w:pPr>
            <w:r>
              <w:rPr>
                <w:rFonts w:cs="Arial"/>
                <w:color w:val="000000"/>
                <w:lang w:eastAsia="es-MX" w:bidi="ar-SA"/>
              </w:rPr>
              <w:t>CATD 4</w:t>
            </w:r>
          </w:p>
        </w:tc>
        <w:tc>
          <w:tcPr>
            <w:tcW w:w="1268" w:type="pct"/>
            <w:tcBorders>
              <w:top w:val="nil"/>
              <w:left w:val="single" w:sz="4" w:space="0" w:color="auto"/>
              <w:bottom w:val="single" w:sz="4" w:space="0" w:color="auto"/>
              <w:right w:val="single" w:sz="4" w:space="0" w:color="auto"/>
            </w:tcBorders>
            <w:shd w:val="clear" w:color="auto" w:fill="auto"/>
            <w:vAlign w:val="bottom"/>
          </w:tcPr>
          <w:p w14:paraId="52602206" w14:textId="44EED28D" w:rsidR="00F92707" w:rsidRPr="000126A2" w:rsidRDefault="00F92707" w:rsidP="00F92707">
            <w:pPr>
              <w:jc w:val="center"/>
              <w:rPr>
                <w:rFonts w:cs="Arial"/>
                <w:color w:val="000000"/>
                <w:lang w:eastAsia="es-MX" w:bidi="ar-SA"/>
              </w:rPr>
            </w:pPr>
            <w:r>
              <w:rPr>
                <w:rFonts w:cs="Arial"/>
                <w:color w:val="000000"/>
              </w:rPr>
              <w:t>00:01:24</w:t>
            </w:r>
          </w:p>
        </w:tc>
        <w:tc>
          <w:tcPr>
            <w:tcW w:w="1055" w:type="pct"/>
            <w:tcBorders>
              <w:top w:val="nil"/>
              <w:left w:val="nil"/>
              <w:bottom w:val="single" w:sz="4" w:space="0" w:color="auto"/>
              <w:right w:val="single" w:sz="4" w:space="0" w:color="auto"/>
            </w:tcBorders>
            <w:shd w:val="clear" w:color="auto" w:fill="auto"/>
            <w:vAlign w:val="bottom"/>
          </w:tcPr>
          <w:p w14:paraId="4D061539" w14:textId="21EE14B3" w:rsidR="00F92707" w:rsidRPr="000126A2" w:rsidRDefault="00F92707" w:rsidP="00F92707">
            <w:pPr>
              <w:jc w:val="center"/>
              <w:rPr>
                <w:rFonts w:cs="Arial"/>
                <w:color w:val="000000"/>
                <w:lang w:eastAsia="es-MX" w:bidi="ar-SA"/>
              </w:rPr>
            </w:pPr>
            <w:r>
              <w:rPr>
                <w:rFonts w:cs="Arial"/>
                <w:color w:val="000000"/>
              </w:rPr>
              <w:t>00:01:28</w:t>
            </w:r>
          </w:p>
        </w:tc>
        <w:tc>
          <w:tcPr>
            <w:tcW w:w="1080" w:type="pct"/>
            <w:tcBorders>
              <w:top w:val="nil"/>
              <w:left w:val="nil"/>
              <w:bottom w:val="single" w:sz="4" w:space="0" w:color="auto"/>
              <w:right w:val="single" w:sz="4" w:space="0" w:color="auto"/>
            </w:tcBorders>
            <w:shd w:val="clear" w:color="auto" w:fill="auto"/>
            <w:vAlign w:val="center"/>
          </w:tcPr>
          <w:p w14:paraId="7D690BC3" w14:textId="2E3F03F0" w:rsidR="00F92707" w:rsidRPr="000126A2" w:rsidRDefault="00F92707" w:rsidP="00F92707">
            <w:pPr>
              <w:jc w:val="center"/>
              <w:rPr>
                <w:rFonts w:cs="Arial"/>
                <w:color w:val="000000"/>
                <w:lang w:eastAsia="es-MX" w:bidi="ar-SA"/>
              </w:rPr>
            </w:pPr>
            <w:r>
              <w:rPr>
                <w:rFonts w:cs="Arial"/>
                <w:color w:val="000000"/>
              </w:rPr>
              <w:t>00:01:26</w:t>
            </w:r>
          </w:p>
        </w:tc>
      </w:tr>
      <w:tr w:rsidR="00F92707" w:rsidRPr="00333B02" w14:paraId="5139EBA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43C9BEE" w14:textId="1D3D5C80"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436BB05" w14:textId="0F9E1589" w:rsidR="00F92707" w:rsidRDefault="00F92707" w:rsidP="00F92707">
            <w:pPr>
              <w:jc w:val="center"/>
              <w:rPr>
                <w:rFonts w:cs="Arial"/>
                <w:color w:val="000000"/>
                <w:lang w:eastAsia="es-MX" w:bidi="ar-SA"/>
              </w:rPr>
            </w:pPr>
            <w:r>
              <w:rPr>
                <w:rFonts w:cs="Arial"/>
                <w:color w:val="000000"/>
                <w:lang w:eastAsia="es-MX" w:bidi="ar-SA"/>
              </w:rPr>
              <w:t>CATD 5</w:t>
            </w:r>
          </w:p>
        </w:tc>
        <w:tc>
          <w:tcPr>
            <w:tcW w:w="1268" w:type="pct"/>
            <w:tcBorders>
              <w:top w:val="nil"/>
              <w:left w:val="single" w:sz="4" w:space="0" w:color="auto"/>
              <w:bottom w:val="single" w:sz="4" w:space="0" w:color="auto"/>
              <w:right w:val="single" w:sz="4" w:space="0" w:color="auto"/>
            </w:tcBorders>
            <w:shd w:val="clear" w:color="auto" w:fill="auto"/>
            <w:vAlign w:val="bottom"/>
          </w:tcPr>
          <w:p w14:paraId="72B1AC8B" w14:textId="4A21A181" w:rsidR="00F92707" w:rsidRPr="000126A2" w:rsidRDefault="00F92707" w:rsidP="00F92707">
            <w:pPr>
              <w:jc w:val="center"/>
              <w:rPr>
                <w:rFonts w:cs="Arial"/>
                <w:color w:val="000000"/>
                <w:lang w:eastAsia="es-MX" w:bidi="ar-SA"/>
              </w:rPr>
            </w:pPr>
            <w:r>
              <w:rPr>
                <w:rFonts w:cs="Arial"/>
                <w:color w:val="000000"/>
              </w:rPr>
              <w:t>00:01:48</w:t>
            </w:r>
          </w:p>
        </w:tc>
        <w:tc>
          <w:tcPr>
            <w:tcW w:w="1055" w:type="pct"/>
            <w:tcBorders>
              <w:top w:val="nil"/>
              <w:left w:val="nil"/>
              <w:bottom w:val="single" w:sz="4" w:space="0" w:color="auto"/>
              <w:right w:val="single" w:sz="4" w:space="0" w:color="auto"/>
            </w:tcBorders>
            <w:shd w:val="clear" w:color="auto" w:fill="auto"/>
            <w:vAlign w:val="bottom"/>
          </w:tcPr>
          <w:p w14:paraId="253548E8" w14:textId="61F420F4" w:rsidR="00F92707" w:rsidRPr="000126A2" w:rsidRDefault="00F92707" w:rsidP="00F92707">
            <w:pPr>
              <w:jc w:val="center"/>
              <w:rPr>
                <w:rFonts w:cs="Arial"/>
                <w:color w:val="000000"/>
                <w:lang w:eastAsia="es-MX" w:bidi="ar-SA"/>
              </w:rPr>
            </w:pPr>
            <w:r>
              <w:rPr>
                <w:rFonts w:cs="Arial"/>
                <w:color w:val="000000"/>
              </w:rPr>
              <w:t>00:01:32</w:t>
            </w:r>
          </w:p>
        </w:tc>
        <w:tc>
          <w:tcPr>
            <w:tcW w:w="1080" w:type="pct"/>
            <w:tcBorders>
              <w:top w:val="nil"/>
              <w:left w:val="nil"/>
              <w:bottom w:val="single" w:sz="4" w:space="0" w:color="auto"/>
              <w:right w:val="single" w:sz="4" w:space="0" w:color="auto"/>
            </w:tcBorders>
            <w:shd w:val="clear" w:color="auto" w:fill="auto"/>
            <w:vAlign w:val="center"/>
          </w:tcPr>
          <w:p w14:paraId="083AC23A" w14:textId="561EC23A" w:rsidR="00F92707" w:rsidRPr="000126A2" w:rsidRDefault="00F92707" w:rsidP="00F92707">
            <w:pPr>
              <w:jc w:val="center"/>
              <w:rPr>
                <w:rFonts w:cs="Arial"/>
                <w:color w:val="000000"/>
                <w:lang w:eastAsia="es-MX" w:bidi="ar-SA"/>
              </w:rPr>
            </w:pPr>
            <w:r>
              <w:rPr>
                <w:rFonts w:cs="Arial"/>
                <w:color w:val="000000"/>
              </w:rPr>
              <w:t>00:01:40</w:t>
            </w:r>
          </w:p>
        </w:tc>
      </w:tr>
      <w:tr w:rsidR="00F92707" w:rsidRPr="00333B02" w14:paraId="471E2AD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F7D48FD" w14:textId="56125C96"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465E860" w14:textId="78FBBF79" w:rsidR="00F92707" w:rsidRDefault="00F92707" w:rsidP="00F92707">
            <w:pPr>
              <w:jc w:val="center"/>
              <w:rPr>
                <w:rFonts w:cs="Arial"/>
                <w:color w:val="000000"/>
                <w:lang w:eastAsia="es-MX" w:bidi="ar-SA"/>
              </w:rPr>
            </w:pPr>
            <w:r>
              <w:rPr>
                <w:rFonts w:cs="Arial"/>
                <w:color w:val="000000"/>
                <w:lang w:eastAsia="es-MX" w:bidi="ar-SA"/>
              </w:rPr>
              <w:t>CATD 6</w:t>
            </w:r>
          </w:p>
        </w:tc>
        <w:tc>
          <w:tcPr>
            <w:tcW w:w="1268" w:type="pct"/>
            <w:tcBorders>
              <w:top w:val="nil"/>
              <w:left w:val="single" w:sz="4" w:space="0" w:color="auto"/>
              <w:bottom w:val="single" w:sz="4" w:space="0" w:color="auto"/>
              <w:right w:val="single" w:sz="4" w:space="0" w:color="auto"/>
            </w:tcBorders>
            <w:shd w:val="clear" w:color="auto" w:fill="auto"/>
            <w:vAlign w:val="bottom"/>
          </w:tcPr>
          <w:p w14:paraId="34909C3E" w14:textId="3532B814" w:rsidR="00F92707" w:rsidRPr="000126A2" w:rsidRDefault="00F92707" w:rsidP="00F92707">
            <w:pPr>
              <w:jc w:val="center"/>
              <w:rPr>
                <w:rFonts w:cs="Arial"/>
                <w:color w:val="000000"/>
                <w:lang w:eastAsia="es-MX" w:bidi="ar-SA"/>
              </w:rPr>
            </w:pPr>
            <w:r>
              <w:rPr>
                <w:rFonts w:cs="Arial"/>
                <w:color w:val="000000"/>
              </w:rPr>
              <w:t>00:01:33</w:t>
            </w:r>
          </w:p>
        </w:tc>
        <w:tc>
          <w:tcPr>
            <w:tcW w:w="1055" w:type="pct"/>
            <w:tcBorders>
              <w:top w:val="nil"/>
              <w:left w:val="nil"/>
              <w:bottom w:val="single" w:sz="4" w:space="0" w:color="auto"/>
              <w:right w:val="single" w:sz="4" w:space="0" w:color="auto"/>
            </w:tcBorders>
            <w:shd w:val="clear" w:color="auto" w:fill="auto"/>
            <w:vAlign w:val="bottom"/>
          </w:tcPr>
          <w:p w14:paraId="2AC6C98C" w14:textId="45774FBA" w:rsidR="00F92707" w:rsidRPr="000126A2" w:rsidRDefault="00F92707" w:rsidP="00F92707">
            <w:pPr>
              <w:jc w:val="center"/>
              <w:rPr>
                <w:rFonts w:cs="Arial"/>
                <w:color w:val="000000"/>
                <w:lang w:eastAsia="es-MX" w:bidi="ar-SA"/>
              </w:rPr>
            </w:pPr>
            <w:r>
              <w:rPr>
                <w:rFonts w:cs="Arial"/>
                <w:color w:val="000000"/>
              </w:rPr>
              <w:t>00:01:18</w:t>
            </w:r>
          </w:p>
        </w:tc>
        <w:tc>
          <w:tcPr>
            <w:tcW w:w="1080" w:type="pct"/>
            <w:tcBorders>
              <w:top w:val="nil"/>
              <w:left w:val="nil"/>
              <w:bottom w:val="single" w:sz="4" w:space="0" w:color="auto"/>
              <w:right w:val="single" w:sz="4" w:space="0" w:color="auto"/>
            </w:tcBorders>
            <w:shd w:val="clear" w:color="auto" w:fill="auto"/>
            <w:vAlign w:val="center"/>
          </w:tcPr>
          <w:p w14:paraId="272EBD3A" w14:textId="14F64E7A" w:rsidR="00F92707" w:rsidRPr="000126A2" w:rsidRDefault="00F92707" w:rsidP="00F92707">
            <w:pPr>
              <w:jc w:val="center"/>
              <w:rPr>
                <w:rFonts w:cs="Arial"/>
                <w:color w:val="000000"/>
                <w:lang w:eastAsia="es-MX" w:bidi="ar-SA"/>
              </w:rPr>
            </w:pPr>
            <w:r>
              <w:rPr>
                <w:rFonts w:cs="Arial"/>
                <w:color w:val="000000"/>
              </w:rPr>
              <w:t>00:01:25</w:t>
            </w:r>
          </w:p>
        </w:tc>
      </w:tr>
      <w:tr w:rsidR="00F92707" w:rsidRPr="00333B02" w14:paraId="0B94169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94C22ED" w14:textId="1976C847"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8E4C68D" w14:textId="1FD90161" w:rsidR="00F92707" w:rsidRDefault="00F92707" w:rsidP="00F92707">
            <w:pPr>
              <w:jc w:val="center"/>
              <w:rPr>
                <w:rFonts w:cs="Arial"/>
                <w:color w:val="000000"/>
                <w:lang w:eastAsia="es-MX" w:bidi="ar-SA"/>
              </w:rPr>
            </w:pPr>
            <w:r>
              <w:rPr>
                <w:rFonts w:cs="Arial"/>
                <w:color w:val="000000"/>
                <w:lang w:eastAsia="es-MX" w:bidi="ar-SA"/>
              </w:rPr>
              <w:t>CATD 7</w:t>
            </w:r>
          </w:p>
        </w:tc>
        <w:tc>
          <w:tcPr>
            <w:tcW w:w="1268" w:type="pct"/>
            <w:tcBorders>
              <w:top w:val="nil"/>
              <w:left w:val="single" w:sz="4" w:space="0" w:color="auto"/>
              <w:bottom w:val="single" w:sz="4" w:space="0" w:color="auto"/>
              <w:right w:val="single" w:sz="4" w:space="0" w:color="auto"/>
            </w:tcBorders>
            <w:shd w:val="clear" w:color="auto" w:fill="auto"/>
            <w:vAlign w:val="bottom"/>
          </w:tcPr>
          <w:p w14:paraId="6BA1CAA3" w14:textId="0CD31A5B" w:rsidR="00F92707" w:rsidRPr="000126A2" w:rsidRDefault="00F92707" w:rsidP="00F92707">
            <w:pPr>
              <w:jc w:val="center"/>
              <w:rPr>
                <w:rFonts w:cs="Arial"/>
                <w:color w:val="000000"/>
                <w:lang w:eastAsia="es-MX" w:bidi="ar-SA"/>
              </w:rPr>
            </w:pPr>
            <w:r>
              <w:rPr>
                <w:rFonts w:cs="Arial"/>
                <w:color w:val="000000"/>
              </w:rPr>
              <w:t>00:01:35</w:t>
            </w:r>
          </w:p>
        </w:tc>
        <w:tc>
          <w:tcPr>
            <w:tcW w:w="1055" w:type="pct"/>
            <w:tcBorders>
              <w:top w:val="nil"/>
              <w:left w:val="nil"/>
              <w:bottom w:val="single" w:sz="4" w:space="0" w:color="auto"/>
              <w:right w:val="single" w:sz="4" w:space="0" w:color="auto"/>
            </w:tcBorders>
            <w:shd w:val="clear" w:color="auto" w:fill="auto"/>
            <w:vAlign w:val="bottom"/>
          </w:tcPr>
          <w:p w14:paraId="38E7D0FE" w14:textId="2E0C0595" w:rsidR="00F92707" w:rsidRPr="000126A2" w:rsidRDefault="00F92707" w:rsidP="00F92707">
            <w:pPr>
              <w:jc w:val="center"/>
              <w:rPr>
                <w:rFonts w:cs="Arial"/>
                <w:color w:val="000000"/>
                <w:lang w:eastAsia="es-MX" w:bidi="ar-SA"/>
              </w:rPr>
            </w:pPr>
            <w:r>
              <w:rPr>
                <w:rFonts w:cs="Arial"/>
                <w:color w:val="000000"/>
              </w:rPr>
              <w:t>00:02:43</w:t>
            </w:r>
          </w:p>
        </w:tc>
        <w:tc>
          <w:tcPr>
            <w:tcW w:w="1080" w:type="pct"/>
            <w:tcBorders>
              <w:top w:val="nil"/>
              <w:left w:val="nil"/>
              <w:bottom w:val="single" w:sz="4" w:space="0" w:color="auto"/>
              <w:right w:val="single" w:sz="4" w:space="0" w:color="auto"/>
            </w:tcBorders>
            <w:shd w:val="clear" w:color="auto" w:fill="auto"/>
            <w:vAlign w:val="center"/>
          </w:tcPr>
          <w:p w14:paraId="30496AD4" w14:textId="6E7B27C9" w:rsidR="00F92707" w:rsidRPr="000126A2" w:rsidRDefault="00F92707" w:rsidP="00F92707">
            <w:pPr>
              <w:jc w:val="center"/>
              <w:rPr>
                <w:rFonts w:cs="Arial"/>
                <w:color w:val="000000"/>
                <w:lang w:eastAsia="es-MX" w:bidi="ar-SA"/>
              </w:rPr>
            </w:pPr>
            <w:r>
              <w:rPr>
                <w:rFonts w:cs="Arial"/>
                <w:color w:val="000000"/>
              </w:rPr>
              <w:t>00:02:09</w:t>
            </w:r>
          </w:p>
        </w:tc>
      </w:tr>
      <w:tr w:rsidR="00F92707" w:rsidRPr="00333B02" w14:paraId="50C60F6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935B84D" w14:textId="7CEE00D7"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CEC1932" w14:textId="105F665D" w:rsidR="00F92707" w:rsidRDefault="00F92707" w:rsidP="00F92707">
            <w:pPr>
              <w:jc w:val="center"/>
              <w:rPr>
                <w:rFonts w:cs="Arial"/>
                <w:color w:val="000000"/>
                <w:lang w:eastAsia="es-MX" w:bidi="ar-SA"/>
              </w:rPr>
            </w:pPr>
            <w:r>
              <w:rPr>
                <w:rFonts w:cs="Arial"/>
                <w:color w:val="000000"/>
                <w:lang w:eastAsia="es-MX" w:bidi="ar-SA"/>
              </w:rPr>
              <w:t>CATD 8</w:t>
            </w:r>
          </w:p>
        </w:tc>
        <w:tc>
          <w:tcPr>
            <w:tcW w:w="1268" w:type="pct"/>
            <w:tcBorders>
              <w:top w:val="nil"/>
              <w:left w:val="single" w:sz="4" w:space="0" w:color="auto"/>
              <w:bottom w:val="single" w:sz="4" w:space="0" w:color="auto"/>
              <w:right w:val="single" w:sz="4" w:space="0" w:color="auto"/>
            </w:tcBorders>
            <w:shd w:val="clear" w:color="auto" w:fill="auto"/>
            <w:vAlign w:val="bottom"/>
          </w:tcPr>
          <w:p w14:paraId="388F75A4" w14:textId="215DDAE8" w:rsidR="00F92707" w:rsidRPr="000126A2" w:rsidRDefault="00F92707" w:rsidP="00F92707">
            <w:pPr>
              <w:jc w:val="center"/>
              <w:rPr>
                <w:rFonts w:cs="Arial"/>
                <w:color w:val="000000"/>
                <w:lang w:eastAsia="es-MX" w:bidi="ar-SA"/>
              </w:rPr>
            </w:pPr>
            <w:r>
              <w:rPr>
                <w:rFonts w:cs="Arial"/>
                <w:color w:val="000000"/>
              </w:rPr>
              <w:t>00:01:12</w:t>
            </w:r>
          </w:p>
        </w:tc>
        <w:tc>
          <w:tcPr>
            <w:tcW w:w="1055" w:type="pct"/>
            <w:tcBorders>
              <w:top w:val="nil"/>
              <w:left w:val="nil"/>
              <w:bottom w:val="single" w:sz="4" w:space="0" w:color="auto"/>
              <w:right w:val="single" w:sz="4" w:space="0" w:color="auto"/>
            </w:tcBorders>
            <w:shd w:val="clear" w:color="auto" w:fill="auto"/>
            <w:vAlign w:val="bottom"/>
          </w:tcPr>
          <w:p w14:paraId="72A0DA2F" w14:textId="2E51B3FF" w:rsidR="00F92707" w:rsidRPr="000126A2" w:rsidRDefault="00F92707" w:rsidP="00F92707">
            <w:pPr>
              <w:jc w:val="center"/>
              <w:rPr>
                <w:rFonts w:cs="Arial"/>
                <w:color w:val="000000"/>
                <w:lang w:eastAsia="es-MX" w:bidi="ar-SA"/>
              </w:rPr>
            </w:pPr>
            <w:r>
              <w:rPr>
                <w:rFonts w:cs="Arial"/>
                <w:color w:val="000000"/>
              </w:rPr>
              <w:t>00:01:40</w:t>
            </w:r>
          </w:p>
        </w:tc>
        <w:tc>
          <w:tcPr>
            <w:tcW w:w="1080" w:type="pct"/>
            <w:tcBorders>
              <w:top w:val="nil"/>
              <w:left w:val="nil"/>
              <w:bottom w:val="single" w:sz="4" w:space="0" w:color="auto"/>
              <w:right w:val="single" w:sz="4" w:space="0" w:color="auto"/>
            </w:tcBorders>
            <w:shd w:val="clear" w:color="auto" w:fill="auto"/>
            <w:vAlign w:val="center"/>
          </w:tcPr>
          <w:p w14:paraId="1FDF3377" w14:textId="4C69DFBA" w:rsidR="00F92707" w:rsidRPr="000126A2" w:rsidRDefault="00F92707" w:rsidP="00F92707">
            <w:pPr>
              <w:jc w:val="center"/>
              <w:rPr>
                <w:rFonts w:cs="Arial"/>
                <w:color w:val="000000"/>
                <w:lang w:eastAsia="es-MX" w:bidi="ar-SA"/>
              </w:rPr>
            </w:pPr>
            <w:r>
              <w:rPr>
                <w:rFonts w:cs="Arial"/>
                <w:color w:val="000000"/>
              </w:rPr>
              <w:t>00:01:26</w:t>
            </w:r>
          </w:p>
        </w:tc>
      </w:tr>
      <w:tr w:rsidR="00F92707" w:rsidRPr="00333B02" w14:paraId="1AB41D5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815BCA9" w14:textId="51A32906"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4F399AD" w14:textId="5D4B7B8B" w:rsidR="00F92707" w:rsidRDefault="00F92707" w:rsidP="00F92707">
            <w:pPr>
              <w:jc w:val="center"/>
              <w:rPr>
                <w:rFonts w:cs="Arial"/>
                <w:color w:val="000000"/>
                <w:lang w:eastAsia="es-MX" w:bidi="ar-SA"/>
              </w:rPr>
            </w:pPr>
            <w:r>
              <w:rPr>
                <w:rFonts w:cs="Arial"/>
                <w:color w:val="000000"/>
                <w:lang w:eastAsia="es-MX" w:bidi="ar-SA"/>
              </w:rPr>
              <w:t>CATD 9</w:t>
            </w:r>
          </w:p>
        </w:tc>
        <w:tc>
          <w:tcPr>
            <w:tcW w:w="1268" w:type="pct"/>
            <w:tcBorders>
              <w:top w:val="nil"/>
              <w:left w:val="single" w:sz="4" w:space="0" w:color="auto"/>
              <w:bottom w:val="single" w:sz="4" w:space="0" w:color="auto"/>
              <w:right w:val="single" w:sz="4" w:space="0" w:color="auto"/>
            </w:tcBorders>
            <w:shd w:val="clear" w:color="auto" w:fill="auto"/>
            <w:vAlign w:val="bottom"/>
          </w:tcPr>
          <w:p w14:paraId="405B6C79" w14:textId="0D940028" w:rsidR="00F92707" w:rsidRPr="000126A2" w:rsidRDefault="00F92707" w:rsidP="00F92707">
            <w:pPr>
              <w:jc w:val="center"/>
              <w:rPr>
                <w:rFonts w:cs="Arial"/>
                <w:color w:val="000000"/>
                <w:lang w:eastAsia="es-MX" w:bidi="ar-SA"/>
              </w:rPr>
            </w:pPr>
            <w:r>
              <w:rPr>
                <w:rFonts w:cs="Arial"/>
                <w:color w:val="000000"/>
              </w:rPr>
              <w:t>00:01:11</w:t>
            </w:r>
          </w:p>
        </w:tc>
        <w:tc>
          <w:tcPr>
            <w:tcW w:w="1055" w:type="pct"/>
            <w:tcBorders>
              <w:top w:val="nil"/>
              <w:left w:val="nil"/>
              <w:bottom w:val="single" w:sz="4" w:space="0" w:color="auto"/>
              <w:right w:val="single" w:sz="4" w:space="0" w:color="auto"/>
            </w:tcBorders>
            <w:shd w:val="clear" w:color="auto" w:fill="auto"/>
            <w:vAlign w:val="bottom"/>
          </w:tcPr>
          <w:p w14:paraId="0E5D23B8" w14:textId="25EA97B8" w:rsidR="00F92707" w:rsidRPr="000126A2" w:rsidRDefault="00F92707" w:rsidP="00F92707">
            <w:pPr>
              <w:jc w:val="center"/>
              <w:rPr>
                <w:rFonts w:cs="Arial"/>
                <w:color w:val="000000"/>
                <w:lang w:eastAsia="es-MX" w:bidi="ar-SA"/>
              </w:rPr>
            </w:pPr>
            <w:r>
              <w:rPr>
                <w:rFonts w:cs="Arial"/>
                <w:color w:val="000000"/>
              </w:rPr>
              <w:t>00:01:41</w:t>
            </w:r>
          </w:p>
        </w:tc>
        <w:tc>
          <w:tcPr>
            <w:tcW w:w="1080" w:type="pct"/>
            <w:tcBorders>
              <w:top w:val="nil"/>
              <w:left w:val="nil"/>
              <w:bottom w:val="single" w:sz="4" w:space="0" w:color="auto"/>
              <w:right w:val="single" w:sz="4" w:space="0" w:color="auto"/>
            </w:tcBorders>
            <w:shd w:val="clear" w:color="auto" w:fill="auto"/>
            <w:vAlign w:val="center"/>
          </w:tcPr>
          <w:p w14:paraId="26300171" w14:textId="138AC6CD" w:rsidR="00F92707" w:rsidRPr="000126A2" w:rsidRDefault="00F92707" w:rsidP="00F92707">
            <w:pPr>
              <w:jc w:val="center"/>
              <w:rPr>
                <w:rFonts w:cs="Arial"/>
                <w:color w:val="000000"/>
                <w:lang w:eastAsia="es-MX" w:bidi="ar-SA"/>
              </w:rPr>
            </w:pPr>
            <w:r>
              <w:rPr>
                <w:rFonts w:cs="Arial"/>
                <w:color w:val="000000"/>
              </w:rPr>
              <w:t>00:01:26</w:t>
            </w:r>
          </w:p>
        </w:tc>
      </w:tr>
      <w:tr w:rsidR="00F92707" w:rsidRPr="00333B02" w14:paraId="63F29CF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2F73DB0" w14:textId="7B699AD3"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2064448" w14:textId="73E091F6" w:rsidR="00F92707" w:rsidRDefault="00F92707" w:rsidP="00F92707">
            <w:pPr>
              <w:jc w:val="center"/>
              <w:rPr>
                <w:rFonts w:cs="Arial"/>
                <w:color w:val="000000"/>
                <w:lang w:eastAsia="es-MX" w:bidi="ar-SA"/>
              </w:rPr>
            </w:pPr>
            <w:r>
              <w:rPr>
                <w:rFonts w:cs="Arial"/>
                <w:color w:val="000000"/>
                <w:lang w:eastAsia="es-MX" w:bidi="ar-SA"/>
              </w:rPr>
              <w:t>CATD 10</w:t>
            </w:r>
          </w:p>
        </w:tc>
        <w:tc>
          <w:tcPr>
            <w:tcW w:w="1268" w:type="pct"/>
            <w:tcBorders>
              <w:top w:val="nil"/>
              <w:left w:val="single" w:sz="4" w:space="0" w:color="auto"/>
              <w:bottom w:val="single" w:sz="4" w:space="0" w:color="auto"/>
              <w:right w:val="single" w:sz="4" w:space="0" w:color="auto"/>
            </w:tcBorders>
            <w:shd w:val="clear" w:color="auto" w:fill="auto"/>
            <w:vAlign w:val="bottom"/>
          </w:tcPr>
          <w:p w14:paraId="3576529A" w14:textId="752CEC38" w:rsidR="00F92707" w:rsidRPr="000126A2" w:rsidRDefault="00F92707" w:rsidP="00F92707">
            <w:pPr>
              <w:jc w:val="center"/>
              <w:rPr>
                <w:rFonts w:cs="Arial"/>
                <w:color w:val="000000"/>
                <w:lang w:eastAsia="es-MX" w:bidi="ar-SA"/>
              </w:rPr>
            </w:pPr>
            <w:r>
              <w:rPr>
                <w:rFonts w:cs="Arial"/>
                <w:color w:val="000000"/>
              </w:rPr>
              <w:t>00:01:10</w:t>
            </w:r>
          </w:p>
        </w:tc>
        <w:tc>
          <w:tcPr>
            <w:tcW w:w="1055" w:type="pct"/>
            <w:tcBorders>
              <w:top w:val="nil"/>
              <w:left w:val="nil"/>
              <w:bottom w:val="single" w:sz="4" w:space="0" w:color="auto"/>
              <w:right w:val="single" w:sz="4" w:space="0" w:color="auto"/>
            </w:tcBorders>
            <w:shd w:val="clear" w:color="auto" w:fill="auto"/>
            <w:vAlign w:val="bottom"/>
          </w:tcPr>
          <w:p w14:paraId="174BAC9F" w14:textId="5A43CF01" w:rsidR="00F92707" w:rsidRPr="000126A2" w:rsidRDefault="00F92707" w:rsidP="00F92707">
            <w:pPr>
              <w:jc w:val="center"/>
              <w:rPr>
                <w:rFonts w:cs="Arial"/>
                <w:color w:val="000000"/>
                <w:lang w:eastAsia="es-MX" w:bidi="ar-SA"/>
              </w:rPr>
            </w:pPr>
            <w:r>
              <w:rPr>
                <w:rFonts w:cs="Arial"/>
                <w:color w:val="000000"/>
              </w:rPr>
              <w:t>00:01:30</w:t>
            </w:r>
          </w:p>
        </w:tc>
        <w:tc>
          <w:tcPr>
            <w:tcW w:w="1080" w:type="pct"/>
            <w:tcBorders>
              <w:top w:val="nil"/>
              <w:left w:val="nil"/>
              <w:bottom w:val="single" w:sz="4" w:space="0" w:color="auto"/>
              <w:right w:val="single" w:sz="4" w:space="0" w:color="auto"/>
            </w:tcBorders>
            <w:shd w:val="clear" w:color="auto" w:fill="auto"/>
            <w:vAlign w:val="center"/>
          </w:tcPr>
          <w:p w14:paraId="4D2A1EF6" w14:textId="4125524A" w:rsidR="00F92707" w:rsidRPr="000126A2" w:rsidRDefault="00F92707" w:rsidP="00F92707">
            <w:pPr>
              <w:jc w:val="center"/>
              <w:rPr>
                <w:rFonts w:cs="Arial"/>
                <w:color w:val="000000"/>
                <w:lang w:eastAsia="es-MX" w:bidi="ar-SA"/>
              </w:rPr>
            </w:pPr>
            <w:r>
              <w:rPr>
                <w:rFonts w:cs="Arial"/>
                <w:color w:val="000000"/>
              </w:rPr>
              <w:t>00:01:20</w:t>
            </w:r>
          </w:p>
        </w:tc>
      </w:tr>
      <w:tr w:rsidR="00F92707" w:rsidRPr="00333B02" w14:paraId="32D315C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A693C67" w14:textId="1D659414"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23F25AB" w14:textId="152CD891" w:rsidR="00F92707" w:rsidRDefault="00F92707" w:rsidP="00F92707">
            <w:pPr>
              <w:jc w:val="center"/>
              <w:rPr>
                <w:rFonts w:cs="Arial"/>
                <w:color w:val="000000"/>
                <w:lang w:eastAsia="es-MX" w:bidi="ar-SA"/>
              </w:rPr>
            </w:pPr>
            <w:r>
              <w:rPr>
                <w:rFonts w:cs="Arial"/>
                <w:color w:val="000000"/>
                <w:lang w:eastAsia="es-MX" w:bidi="ar-SA"/>
              </w:rPr>
              <w:t>CATD 11</w:t>
            </w:r>
          </w:p>
        </w:tc>
        <w:tc>
          <w:tcPr>
            <w:tcW w:w="1268" w:type="pct"/>
            <w:tcBorders>
              <w:top w:val="nil"/>
              <w:left w:val="single" w:sz="4" w:space="0" w:color="auto"/>
              <w:bottom w:val="single" w:sz="4" w:space="0" w:color="auto"/>
              <w:right w:val="single" w:sz="4" w:space="0" w:color="auto"/>
            </w:tcBorders>
            <w:shd w:val="clear" w:color="auto" w:fill="auto"/>
            <w:vAlign w:val="bottom"/>
          </w:tcPr>
          <w:p w14:paraId="3B94DA7A" w14:textId="62AE18BD" w:rsidR="00F92707" w:rsidRPr="000126A2" w:rsidRDefault="00F92707" w:rsidP="00F92707">
            <w:pPr>
              <w:jc w:val="center"/>
              <w:rPr>
                <w:rFonts w:cs="Arial"/>
                <w:color w:val="000000"/>
                <w:lang w:eastAsia="es-MX" w:bidi="ar-SA"/>
              </w:rPr>
            </w:pPr>
            <w:r>
              <w:rPr>
                <w:rFonts w:cs="Arial"/>
                <w:color w:val="000000"/>
              </w:rPr>
              <w:t>00:01:40</w:t>
            </w:r>
          </w:p>
        </w:tc>
        <w:tc>
          <w:tcPr>
            <w:tcW w:w="1055" w:type="pct"/>
            <w:tcBorders>
              <w:top w:val="nil"/>
              <w:left w:val="nil"/>
              <w:bottom w:val="single" w:sz="4" w:space="0" w:color="auto"/>
              <w:right w:val="single" w:sz="4" w:space="0" w:color="auto"/>
            </w:tcBorders>
            <w:shd w:val="clear" w:color="auto" w:fill="auto"/>
            <w:vAlign w:val="center"/>
          </w:tcPr>
          <w:p w14:paraId="588E4D7D" w14:textId="03306FB5" w:rsidR="00F92707" w:rsidRPr="000126A2" w:rsidRDefault="00F92707" w:rsidP="00F92707">
            <w:pPr>
              <w:jc w:val="center"/>
              <w:rPr>
                <w:rFonts w:cs="Arial"/>
                <w:color w:val="000000"/>
                <w:lang w:eastAsia="es-MX" w:bidi="ar-SA"/>
              </w:rPr>
            </w:pPr>
            <w:r>
              <w:rPr>
                <w:rFonts w:cs="Arial"/>
                <w:color w:val="000000"/>
              </w:rPr>
              <w:t>00:02:21</w:t>
            </w:r>
          </w:p>
        </w:tc>
        <w:tc>
          <w:tcPr>
            <w:tcW w:w="1080" w:type="pct"/>
            <w:tcBorders>
              <w:top w:val="nil"/>
              <w:left w:val="nil"/>
              <w:bottom w:val="single" w:sz="4" w:space="0" w:color="auto"/>
              <w:right w:val="single" w:sz="4" w:space="0" w:color="auto"/>
            </w:tcBorders>
            <w:shd w:val="clear" w:color="auto" w:fill="auto"/>
            <w:vAlign w:val="center"/>
          </w:tcPr>
          <w:p w14:paraId="663FA613" w14:textId="74190B48" w:rsidR="00F92707" w:rsidRPr="000126A2" w:rsidRDefault="00F92707" w:rsidP="00F92707">
            <w:pPr>
              <w:jc w:val="center"/>
              <w:rPr>
                <w:rFonts w:cs="Arial"/>
                <w:color w:val="000000"/>
                <w:lang w:eastAsia="es-MX" w:bidi="ar-SA"/>
              </w:rPr>
            </w:pPr>
            <w:r>
              <w:rPr>
                <w:rFonts w:cs="Arial"/>
                <w:color w:val="000000"/>
              </w:rPr>
              <w:t>00:02:01</w:t>
            </w:r>
          </w:p>
        </w:tc>
      </w:tr>
      <w:tr w:rsidR="00F92707" w:rsidRPr="00333B02" w14:paraId="3E104E9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7D4942D" w14:textId="5CEE8DD1"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14548A1" w14:textId="26BE0291" w:rsidR="00F92707" w:rsidRDefault="00F92707" w:rsidP="00F92707">
            <w:pPr>
              <w:jc w:val="center"/>
              <w:rPr>
                <w:rFonts w:cs="Arial"/>
                <w:color w:val="000000"/>
                <w:lang w:eastAsia="es-MX" w:bidi="ar-SA"/>
              </w:rPr>
            </w:pPr>
            <w:r>
              <w:rPr>
                <w:rFonts w:cs="Arial"/>
                <w:color w:val="000000"/>
                <w:lang w:eastAsia="es-MX" w:bidi="ar-SA"/>
              </w:rPr>
              <w:t>CATD 12</w:t>
            </w:r>
          </w:p>
        </w:tc>
        <w:tc>
          <w:tcPr>
            <w:tcW w:w="1268" w:type="pct"/>
            <w:tcBorders>
              <w:top w:val="nil"/>
              <w:left w:val="single" w:sz="4" w:space="0" w:color="auto"/>
              <w:bottom w:val="single" w:sz="4" w:space="0" w:color="auto"/>
              <w:right w:val="single" w:sz="4" w:space="0" w:color="auto"/>
            </w:tcBorders>
            <w:shd w:val="clear" w:color="auto" w:fill="auto"/>
            <w:vAlign w:val="bottom"/>
          </w:tcPr>
          <w:p w14:paraId="6A0030DC" w14:textId="50C38B5D" w:rsidR="00F92707" w:rsidRPr="000126A2" w:rsidRDefault="00F92707" w:rsidP="00F92707">
            <w:pPr>
              <w:jc w:val="center"/>
              <w:rPr>
                <w:rFonts w:cs="Arial"/>
                <w:color w:val="000000"/>
                <w:lang w:eastAsia="es-MX" w:bidi="ar-SA"/>
              </w:rPr>
            </w:pPr>
            <w:r>
              <w:rPr>
                <w:rFonts w:cs="Arial"/>
                <w:color w:val="000000"/>
              </w:rPr>
              <w:t>00:02:46</w:t>
            </w:r>
          </w:p>
        </w:tc>
        <w:tc>
          <w:tcPr>
            <w:tcW w:w="1055" w:type="pct"/>
            <w:tcBorders>
              <w:top w:val="nil"/>
              <w:left w:val="nil"/>
              <w:bottom w:val="single" w:sz="4" w:space="0" w:color="auto"/>
              <w:right w:val="single" w:sz="4" w:space="0" w:color="auto"/>
            </w:tcBorders>
            <w:shd w:val="clear" w:color="auto" w:fill="auto"/>
            <w:vAlign w:val="center"/>
          </w:tcPr>
          <w:p w14:paraId="245F691A" w14:textId="6A27B06F" w:rsidR="00F92707" w:rsidRPr="000126A2" w:rsidRDefault="00F92707" w:rsidP="00F92707">
            <w:pPr>
              <w:jc w:val="center"/>
              <w:rPr>
                <w:rFonts w:cs="Arial"/>
                <w:color w:val="000000"/>
                <w:lang w:eastAsia="es-MX" w:bidi="ar-SA"/>
              </w:rPr>
            </w:pPr>
            <w:r>
              <w:rPr>
                <w:rFonts w:cs="Arial"/>
                <w:color w:val="000000"/>
              </w:rPr>
              <w:t>00:01:02</w:t>
            </w:r>
          </w:p>
        </w:tc>
        <w:tc>
          <w:tcPr>
            <w:tcW w:w="1080" w:type="pct"/>
            <w:tcBorders>
              <w:top w:val="nil"/>
              <w:left w:val="nil"/>
              <w:bottom w:val="single" w:sz="4" w:space="0" w:color="auto"/>
              <w:right w:val="single" w:sz="4" w:space="0" w:color="auto"/>
            </w:tcBorders>
            <w:shd w:val="clear" w:color="auto" w:fill="auto"/>
            <w:vAlign w:val="center"/>
          </w:tcPr>
          <w:p w14:paraId="7B4FC39D" w14:textId="4C69CBFF" w:rsidR="00F92707" w:rsidRPr="000126A2" w:rsidRDefault="00F92707" w:rsidP="00F92707">
            <w:pPr>
              <w:jc w:val="center"/>
              <w:rPr>
                <w:rFonts w:cs="Arial"/>
                <w:color w:val="000000"/>
                <w:lang w:eastAsia="es-MX" w:bidi="ar-SA"/>
              </w:rPr>
            </w:pPr>
            <w:r>
              <w:rPr>
                <w:rFonts w:cs="Arial"/>
                <w:color w:val="000000"/>
              </w:rPr>
              <w:t>00:01:54</w:t>
            </w:r>
          </w:p>
        </w:tc>
      </w:tr>
      <w:tr w:rsidR="00F92707" w:rsidRPr="00333B02" w14:paraId="7B98FB2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7856633" w14:textId="46C380DD"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3AEAE62" w14:textId="097DE767" w:rsidR="00F92707" w:rsidRDefault="00F92707" w:rsidP="00F92707">
            <w:pPr>
              <w:jc w:val="center"/>
              <w:rPr>
                <w:rFonts w:cs="Arial"/>
                <w:color w:val="000000"/>
                <w:lang w:eastAsia="es-MX" w:bidi="ar-SA"/>
              </w:rPr>
            </w:pPr>
            <w:r>
              <w:rPr>
                <w:rFonts w:cs="Arial"/>
                <w:color w:val="000000"/>
                <w:lang w:eastAsia="es-MX" w:bidi="ar-SA"/>
              </w:rPr>
              <w:t>CATD 13</w:t>
            </w:r>
          </w:p>
        </w:tc>
        <w:tc>
          <w:tcPr>
            <w:tcW w:w="1268" w:type="pct"/>
            <w:tcBorders>
              <w:top w:val="nil"/>
              <w:left w:val="single" w:sz="4" w:space="0" w:color="auto"/>
              <w:bottom w:val="single" w:sz="4" w:space="0" w:color="auto"/>
              <w:right w:val="single" w:sz="4" w:space="0" w:color="auto"/>
            </w:tcBorders>
            <w:shd w:val="clear" w:color="auto" w:fill="auto"/>
            <w:vAlign w:val="bottom"/>
          </w:tcPr>
          <w:p w14:paraId="6F64C92E" w14:textId="21657CB3" w:rsidR="00F92707" w:rsidRPr="000126A2" w:rsidRDefault="00F92707" w:rsidP="00F92707">
            <w:pPr>
              <w:jc w:val="center"/>
              <w:rPr>
                <w:rFonts w:cs="Arial"/>
                <w:color w:val="000000"/>
                <w:lang w:eastAsia="es-MX" w:bidi="ar-SA"/>
              </w:rPr>
            </w:pPr>
            <w:r>
              <w:rPr>
                <w:rFonts w:cs="Arial"/>
                <w:color w:val="000000"/>
              </w:rPr>
              <w:t>00:01:02</w:t>
            </w:r>
          </w:p>
        </w:tc>
        <w:tc>
          <w:tcPr>
            <w:tcW w:w="1055" w:type="pct"/>
            <w:tcBorders>
              <w:top w:val="nil"/>
              <w:left w:val="nil"/>
              <w:bottom w:val="single" w:sz="4" w:space="0" w:color="auto"/>
              <w:right w:val="single" w:sz="4" w:space="0" w:color="auto"/>
            </w:tcBorders>
            <w:shd w:val="clear" w:color="auto" w:fill="auto"/>
            <w:vAlign w:val="center"/>
          </w:tcPr>
          <w:p w14:paraId="0886D2EA" w14:textId="02351289" w:rsidR="00F92707" w:rsidRPr="000126A2" w:rsidRDefault="00F92707" w:rsidP="00F92707">
            <w:pPr>
              <w:jc w:val="center"/>
              <w:rPr>
                <w:rFonts w:cs="Arial"/>
                <w:color w:val="000000"/>
                <w:lang w:eastAsia="es-MX" w:bidi="ar-SA"/>
              </w:rPr>
            </w:pPr>
            <w:r>
              <w:rPr>
                <w:rFonts w:cs="Arial"/>
                <w:color w:val="000000"/>
              </w:rPr>
              <w:t>00:02:04</w:t>
            </w:r>
          </w:p>
        </w:tc>
        <w:tc>
          <w:tcPr>
            <w:tcW w:w="1080" w:type="pct"/>
            <w:tcBorders>
              <w:top w:val="nil"/>
              <w:left w:val="nil"/>
              <w:bottom w:val="single" w:sz="4" w:space="0" w:color="auto"/>
              <w:right w:val="single" w:sz="4" w:space="0" w:color="auto"/>
            </w:tcBorders>
            <w:shd w:val="clear" w:color="auto" w:fill="auto"/>
            <w:vAlign w:val="center"/>
          </w:tcPr>
          <w:p w14:paraId="37560F62" w14:textId="3D418F2A" w:rsidR="00F92707" w:rsidRPr="000126A2" w:rsidRDefault="00F92707" w:rsidP="00F92707">
            <w:pPr>
              <w:jc w:val="center"/>
              <w:rPr>
                <w:rFonts w:cs="Arial"/>
                <w:color w:val="000000"/>
                <w:lang w:eastAsia="es-MX" w:bidi="ar-SA"/>
              </w:rPr>
            </w:pPr>
            <w:r>
              <w:rPr>
                <w:rFonts w:cs="Arial"/>
                <w:color w:val="000000"/>
              </w:rPr>
              <w:t>00:01:33</w:t>
            </w:r>
          </w:p>
        </w:tc>
      </w:tr>
      <w:tr w:rsidR="00F92707" w:rsidRPr="00333B02" w14:paraId="7AE0380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E8A71BC" w14:textId="55337460"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03A0ECB" w14:textId="70E41F5F" w:rsidR="00F92707" w:rsidRDefault="00F92707" w:rsidP="00F92707">
            <w:pPr>
              <w:jc w:val="center"/>
              <w:rPr>
                <w:rFonts w:cs="Arial"/>
                <w:color w:val="000000"/>
                <w:lang w:eastAsia="es-MX" w:bidi="ar-SA"/>
              </w:rPr>
            </w:pPr>
            <w:r>
              <w:rPr>
                <w:rFonts w:cs="Arial"/>
                <w:color w:val="000000"/>
                <w:lang w:eastAsia="es-MX" w:bidi="ar-SA"/>
              </w:rPr>
              <w:t>CATD 14</w:t>
            </w:r>
          </w:p>
        </w:tc>
        <w:tc>
          <w:tcPr>
            <w:tcW w:w="1268" w:type="pct"/>
            <w:tcBorders>
              <w:top w:val="nil"/>
              <w:left w:val="single" w:sz="4" w:space="0" w:color="auto"/>
              <w:bottom w:val="single" w:sz="4" w:space="0" w:color="auto"/>
              <w:right w:val="single" w:sz="4" w:space="0" w:color="auto"/>
            </w:tcBorders>
            <w:shd w:val="clear" w:color="auto" w:fill="auto"/>
            <w:vAlign w:val="bottom"/>
          </w:tcPr>
          <w:p w14:paraId="1E563EE4" w14:textId="78306D05" w:rsidR="00F92707" w:rsidRPr="000126A2" w:rsidRDefault="00F92707" w:rsidP="00F92707">
            <w:pPr>
              <w:jc w:val="center"/>
              <w:rPr>
                <w:rFonts w:cs="Arial"/>
                <w:color w:val="000000"/>
                <w:lang w:eastAsia="es-MX" w:bidi="ar-SA"/>
              </w:rPr>
            </w:pPr>
            <w:r>
              <w:rPr>
                <w:rFonts w:cs="Arial"/>
                <w:color w:val="000000"/>
              </w:rPr>
              <w:t>00:01:25</w:t>
            </w:r>
          </w:p>
        </w:tc>
        <w:tc>
          <w:tcPr>
            <w:tcW w:w="1055" w:type="pct"/>
            <w:tcBorders>
              <w:top w:val="nil"/>
              <w:left w:val="nil"/>
              <w:bottom w:val="single" w:sz="4" w:space="0" w:color="auto"/>
              <w:right w:val="single" w:sz="4" w:space="0" w:color="auto"/>
            </w:tcBorders>
            <w:shd w:val="clear" w:color="auto" w:fill="auto"/>
            <w:vAlign w:val="center"/>
          </w:tcPr>
          <w:p w14:paraId="6DB76CB2" w14:textId="685BE565" w:rsidR="00F92707" w:rsidRPr="000126A2" w:rsidRDefault="00F92707" w:rsidP="00F92707">
            <w:pPr>
              <w:jc w:val="center"/>
              <w:rPr>
                <w:rFonts w:cs="Arial"/>
                <w:color w:val="000000"/>
                <w:lang w:eastAsia="es-MX" w:bidi="ar-SA"/>
              </w:rPr>
            </w:pPr>
            <w:r>
              <w:rPr>
                <w:rFonts w:cs="Arial"/>
                <w:color w:val="000000"/>
              </w:rPr>
              <w:t>00:02:40</w:t>
            </w:r>
          </w:p>
        </w:tc>
        <w:tc>
          <w:tcPr>
            <w:tcW w:w="1080" w:type="pct"/>
            <w:tcBorders>
              <w:top w:val="nil"/>
              <w:left w:val="nil"/>
              <w:bottom w:val="single" w:sz="4" w:space="0" w:color="auto"/>
              <w:right w:val="single" w:sz="4" w:space="0" w:color="auto"/>
            </w:tcBorders>
            <w:shd w:val="clear" w:color="auto" w:fill="auto"/>
            <w:vAlign w:val="center"/>
          </w:tcPr>
          <w:p w14:paraId="30D1C786" w14:textId="42BCE01C" w:rsidR="00F92707" w:rsidRPr="000126A2" w:rsidRDefault="00F92707" w:rsidP="00F92707">
            <w:pPr>
              <w:jc w:val="center"/>
              <w:rPr>
                <w:rFonts w:cs="Arial"/>
                <w:color w:val="000000"/>
                <w:lang w:eastAsia="es-MX" w:bidi="ar-SA"/>
              </w:rPr>
            </w:pPr>
            <w:r>
              <w:rPr>
                <w:rFonts w:cs="Arial"/>
                <w:color w:val="000000"/>
              </w:rPr>
              <w:t>00:02:03</w:t>
            </w:r>
          </w:p>
        </w:tc>
      </w:tr>
      <w:tr w:rsidR="00F92707" w:rsidRPr="00333B02" w14:paraId="5CC4E92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6AA98CB" w14:textId="32047BC4"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9B4980A" w14:textId="66B8AA56" w:rsidR="00F92707" w:rsidRPr="000126A2" w:rsidRDefault="00F92707" w:rsidP="00F92707">
            <w:pPr>
              <w:jc w:val="center"/>
              <w:rPr>
                <w:rFonts w:cs="Arial"/>
                <w:color w:val="000000"/>
                <w:lang w:eastAsia="es-MX" w:bidi="ar-SA"/>
              </w:rPr>
            </w:pPr>
            <w:r>
              <w:rPr>
                <w:rFonts w:cs="Arial"/>
                <w:color w:val="000000"/>
                <w:lang w:eastAsia="es-MX" w:bidi="ar-SA"/>
              </w:rPr>
              <w:t>CATD 15</w:t>
            </w:r>
          </w:p>
        </w:tc>
        <w:tc>
          <w:tcPr>
            <w:tcW w:w="1268" w:type="pct"/>
            <w:tcBorders>
              <w:top w:val="nil"/>
              <w:left w:val="single" w:sz="4" w:space="0" w:color="auto"/>
              <w:bottom w:val="single" w:sz="4" w:space="0" w:color="auto"/>
              <w:right w:val="single" w:sz="4" w:space="0" w:color="auto"/>
            </w:tcBorders>
            <w:shd w:val="clear" w:color="auto" w:fill="auto"/>
            <w:vAlign w:val="bottom"/>
          </w:tcPr>
          <w:p w14:paraId="70396782" w14:textId="6C9EE432" w:rsidR="00F92707" w:rsidRPr="000126A2" w:rsidRDefault="00F92707" w:rsidP="00F92707">
            <w:pPr>
              <w:jc w:val="center"/>
              <w:rPr>
                <w:rFonts w:cs="Arial"/>
                <w:color w:val="000000"/>
                <w:lang w:eastAsia="es-MX" w:bidi="ar-SA"/>
              </w:rPr>
            </w:pPr>
            <w:r>
              <w:rPr>
                <w:rFonts w:cs="Arial"/>
                <w:color w:val="000000"/>
              </w:rPr>
              <w:t>00:00:</w:t>
            </w:r>
            <w:r w:rsidR="007A2511">
              <w:rPr>
                <w:rFonts w:cs="Arial"/>
                <w:color w:val="000000"/>
              </w:rPr>
              <w:t>55</w:t>
            </w:r>
          </w:p>
        </w:tc>
        <w:tc>
          <w:tcPr>
            <w:tcW w:w="1055" w:type="pct"/>
            <w:tcBorders>
              <w:top w:val="nil"/>
              <w:left w:val="nil"/>
              <w:bottom w:val="single" w:sz="4" w:space="0" w:color="auto"/>
              <w:right w:val="single" w:sz="4" w:space="0" w:color="auto"/>
            </w:tcBorders>
            <w:shd w:val="clear" w:color="auto" w:fill="auto"/>
            <w:vAlign w:val="center"/>
          </w:tcPr>
          <w:p w14:paraId="6544E90D" w14:textId="2C02D82D"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01:30</w:t>
            </w:r>
          </w:p>
        </w:tc>
        <w:tc>
          <w:tcPr>
            <w:tcW w:w="1080" w:type="pct"/>
            <w:tcBorders>
              <w:top w:val="nil"/>
              <w:left w:val="nil"/>
              <w:bottom w:val="single" w:sz="4" w:space="0" w:color="auto"/>
              <w:right w:val="single" w:sz="4" w:space="0" w:color="auto"/>
            </w:tcBorders>
            <w:shd w:val="clear" w:color="auto" w:fill="auto"/>
            <w:vAlign w:val="center"/>
          </w:tcPr>
          <w:p w14:paraId="1FAD7742" w14:textId="2944F54F"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01:12</w:t>
            </w:r>
          </w:p>
        </w:tc>
      </w:tr>
      <w:tr w:rsidR="00F92707" w:rsidRPr="00333B02" w14:paraId="19DD446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93176A1" w14:textId="710CCF77"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9A0C2D3" w14:textId="6B4C02D7" w:rsidR="00F92707" w:rsidRPr="000126A2" w:rsidRDefault="00F92707" w:rsidP="00F92707">
            <w:pPr>
              <w:jc w:val="center"/>
              <w:rPr>
                <w:rFonts w:cs="Arial"/>
                <w:color w:val="000000"/>
                <w:lang w:eastAsia="es-MX" w:bidi="ar-SA"/>
              </w:rPr>
            </w:pPr>
            <w:r>
              <w:rPr>
                <w:rFonts w:cs="Arial"/>
                <w:color w:val="000000"/>
                <w:lang w:eastAsia="es-MX" w:bidi="ar-SA"/>
              </w:rPr>
              <w:t>CATD 16</w:t>
            </w:r>
          </w:p>
        </w:tc>
        <w:tc>
          <w:tcPr>
            <w:tcW w:w="1268" w:type="pct"/>
            <w:tcBorders>
              <w:top w:val="nil"/>
              <w:left w:val="single" w:sz="4" w:space="0" w:color="auto"/>
              <w:bottom w:val="single" w:sz="4" w:space="0" w:color="auto"/>
              <w:right w:val="single" w:sz="4" w:space="0" w:color="auto"/>
            </w:tcBorders>
            <w:shd w:val="clear" w:color="auto" w:fill="auto"/>
            <w:vAlign w:val="bottom"/>
          </w:tcPr>
          <w:p w14:paraId="375EE54E" w14:textId="372DB917" w:rsidR="00F92707" w:rsidRPr="000126A2" w:rsidRDefault="00F92707" w:rsidP="00F92707">
            <w:pPr>
              <w:jc w:val="center"/>
              <w:rPr>
                <w:rFonts w:cs="Arial"/>
                <w:color w:val="000000"/>
                <w:lang w:eastAsia="es-MX" w:bidi="ar-SA"/>
              </w:rPr>
            </w:pPr>
            <w:r>
              <w:rPr>
                <w:rFonts w:cs="Arial"/>
                <w:color w:val="000000"/>
              </w:rPr>
              <w:t>00:00:53</w:t>
            </w:r>
          </w:p>
        </w:tc>
        <w:tc>
          <w:tcPr>
            <w:tcW w:w="1055" w:type="pct"/>
            <w:tcBorders>
              <w:top w:val="nil"/>
              <w:left w:val="nil"/>
              <w:bottom w:val="single" w:sz="4" w:space="0" w:color="auto"/>
              <w:right w:val="single" w:sz="4" w:space="0" w:color="auto"/>
            </w:tcBorders>
            <w:shd w:val="clear" w:color="auto" w:fill="auto"/>
            <w:vAlign w:val="center"/>
          </w:tcPr>
          <w:p w14:paraId="4E8FB435" w14:textId="77DFC008" w:rsidR="00F92707" w:rsidRPr="000126A2" w:rsidRDefault="00F92707" w:rsidP="00F92707">
            <w:pPr>
              <w:jc w:val="center"/>
              <w:rPr>
                <w:rFonts w:cs="Arial"/>
                <w:color w:val="000000"/>
                <w:lang w:eastAsia="es-MX" w:bidi="ar-SA"/>
              </w:rPr>
            </w:pPr>
            <w:r>
              <w:rPr>
                <w:rFonts w:cs="Arial"/>
                <w:color w:val="000000"/>
              </w:rPr>
              <w:t>00:02:10</w:t>
            </w:r>
          </w:p>
        </w:tc>
        <w:tc>
          <w:tcPr>
            <w:tcW w:w="1080" w:type="pct"/>
            <w:tcBorders>
              <w:top w:val="nil"/>
              <w:left w:val="nil"/>
              <w:bottom w:val="single" w:sz="4" w:space="0" w:color="auto"/>
              <w:right w:val="single" w:sz="4" w:space="0" w:color="auto"/>
            </w:tcBorders>
            <w:shd w:val="clear" w:color="auto" w:fill="auto"/>
            <w:vAlign w:val="center"/>
          </w:tcPr>
          <w:p w14:paraId="7A012B0B" w14:textId="1684B599" w:rsidR="00F92707" w:rsidRPr="000126A2" w:rsidRDefault="00F92707" w:rsidP="00F92707">
            <w:pPr>
              <w:jc w:val="center"/>
              <w:rPr>
                <w:rFonts w:cs="Arial"/>
                <w:color w:val="000000"/>
                <w:lang w:eastAsia="es-MX" w:bidi="ar-SA"/>
              </w:rPr>
            </w:pPr>
            <w:r>
              <w:rPr>
                <w:rFonts w:cs="Arial"/>
                <w:color w:val="000000"/>
              </w:rPr>
              <w:t>00:01:32</w:t>
            </w:r>
          </w:p>
        </w:tc>
      </w:tr>
      <w:tr w:rsidR="00F92707" w:rsidRPr="00333B02" w14:paraId="2798748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C45296F" w14:textId="137FEA17"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45371BA" w14:textId="6468554C" w:rsidR="00F92707" w:rsidRPr="000126A2" w:rsidRDefault="00F92707" w:rsidP="00F92707">
            <w:pPr>
              <w:jc w:val="center"/>
              <w:rPr>
                <w:rFonts w:cs="Arial"/>
                <w:color w:val="000000"/>
                <w:lang w:eastAsia="es-MX" w:bidi="ar-SA"/>
              </w:rPr>
            </w:pPr>
            <w:r>
              <w:rPr>
                <w:rFonts w:cs="Arial"/>
                <w:color w:val="000000"/>
                <w:lang w:eastAsia="es-MX" w:bidi="ar-SA"/>
              </w:rPr>
              <w:t>CATD 17</w:t>
            </w:r>
          </w:p>
        </w:tc>
        <w:tc>
          <w:tcPr>
            <w:tcW w:w="1268" w:type="pct"/>
            <w:tcBorders>
              <w:top w:val="nil"/>
              <w:left w:val="single" w:sz="4" w:space="0" w:color="auto"/>
              <w:bottom w:val="single" w:sz="4" w:space="0" w:color="auto"/>
              <w:right w:val="single" w:sz="4" w:space="0" w:color="auto"/>
            </w:tcBorders>
            <w:shd w:val="clear" w:color="auto" w:fill="auto"/>
            <w:vAlign w:val="bottom"/>
          </w:tcPr>
          <w:p w14:paraId="603E9D59" w14:textId="7748E21F" w:rsidR="00F92707" w:rsidRPr="000126A2" w:rsidRDefault="00F92707" w:rsidP="00F92707">
            <w:pPr>
              <w:jc w:val="center"/>
              <w:rPr>
                <w:rFonts w:cs="Arial"/>
                <w:color w:val="000000"/>
                <w:lang w:eastAsia="es-MX" w:bidi="ar-SA"/>
              </w:rPr>
            </w:pPr>
            <w:r>
              <w:rPr>
                <w:rFonts w:cs="Arial"/>
                <w:color w:val="000000"/>
              </w:rPr>
              <w:t>00:00:34</w:t>
            </w:r>
          </w:p>
        </w:tc>
        <w:tc>
          <w:tcPr>
            <w:tcW w:w="1055" w:type="pct"/>
            <w:tcBorders>
              <w:top w:val="nil"/>
              <w:left w:val="nil"/>
              <w:bottom w:val="single" w:sz="4" w:space="0" w:color="auto"/>
              <w:right w:val="single" w:sz="4" w:space="0" w:color="auto"/>
            </w:tcBorders>
            <w:shd w:val="clear" w:color="auto" w:fill="auto"/>
            <w:vAlign w:val="center"/>
          </w:tcPr>
          <w:p w14:paraId="5D2742AF" w14:textId="23BD0E1E" w:rsidR="00F92707" w:rsidRPr="000126A2" w:rsidRDefault="00F92707" w:rsidP="00F92707">
            <w:pPr>
              <w:jc w:val="center"/>
              <w:rPr>
                <w:rFonts w:cs="Arial"/>
                <w:color w:val="000000"/>
                <w:lang w:eastAsia="es-MX" w:bidi="ar-SA"/>
              </w:rPr>
            </w:pPr>
            <w:r>
              <w:rPr>
                <w:rFonts w:cs="Arial"/>
                <w:color w:val="000000"/>
              </w:rPr>
              <w:t>00:01:40</w:t>
            </w:r>
          </w:p>
        </w:tc>
        <w:tc>
          <w:tcPr>
            <w:tcW w:w="1080" w:type="pct"/>
            <w:tcBorders>
              <w:top w:val="nil"/>
              <w:left w:val="nil"/>
              <w:bottom w:val="single" w:sz="4" w:space="0" w:color="auto"/>
              <w:right w:val="single" w:sz="4" w:space="0" w:color="auto"/>
            </w:tcBorders>
            <w:shd w:val="clear" w:color="auto" w:fill="auto"/>
            <w:vAlign w:val="center"/>
          </w:tcPr>
          <w:p w14:paraId="46362E3B" w14:textId="160A5454" w:rsidR="00F92707" w:rsidRPr="000126A2" w:rsidRDefault="00F92707" w:rsidP="00F92707">
            <w:pPr>
              <w:jc w:val="center"/>
              <w:rPr>
                <w:rFonts w:cs="Arial"/>
                <w:color w:val="000000"/>
                <w:lang w:eastAsia="es-MX" w:bidi="ar-SA"/>
              </w:rPr>
            </w:pPr>
            <w:r>
              <w:rPr>
                <w:rFonts w:cs="Arial"/>
                <w:color w:val="000000"/>
              </w:rPr>
              <w:t>00:01:07</w:t>
            </w:r>
          </w:p>
        </w:tc>
      </w:tr>
      <w:tr w:rsidR="00F92707" w:rsidRPr="00333B02" w14:paraId="6654D97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EBB8337" w14:textId="3FAD2226"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AA5877C" w14:textId="7F21E5D5" w:rsidR="00F92707" w:rsidRPr="000126A2" w:rsidRDefault="00F92707" w:rsidP="00F92707">
            <w:pPr>
              <w:jc w:val="center"/>
              <w:rPr>
                <w:rFonts w:cs="Arial"/>
                <w:color w:val="000000"/>
                <w:lang w:eastAsia="es-MX" w:bidi="ar-SA"/>
              </w:rPr>
            </w:pPr>
            <w:r>
              <w:rPr>
                <w:rFonts w:cs="Arial"/>
                <w:color w:val="000000"/>
                <w:lang w:eastAsia="es-MX" w:bidi="ar-SA"/>
              </w:rPr>
              <w:t>CATD 18</w:t>
            </w:r>
          </w:p>
        </w:tc>
        <w:tc>
          <w:tcPr>
            <w:tcW w:w="1268" w:type="pct"/>
            <w:tcBorders>
              <w:top w:val="nil"/>
              <w:left w:val="single" w:sz="4" w:space="0" w:color="auto"/>
              <w:bottom w:val="single" w:sz="4" w:space="0" w:color="auto"/>
              <w:right w:val="single" w:sz="4" w:space="0" w:color="auto"/>
            </w:tcBorders>
            <w:shd w:val="clear" w:color="auto" w:fill="auto"/>
            <w:vAlign w:val="bottom"/>
          </w:tcPr>
          <w:p w14:paraId="5B4B63DB" w14:textId="51AE1489"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01:05</w:t>
            </w:r>
          </w:p>
        </w:tc>
        <w:tc>
          <w:tcPr>
            <w:tcW w:w="1055" w:type="pct"/>
            <w:tcBorders>
              <w:top w:val="nil"/>
              <w:left w:val="nil"/>
              <w:bottom w:val="single" w:sz="4" w:space="0" w:color="auto"/>
              <w:right w:val="single" w:sz="4" w:space="0" w:color="auto"/>
            </w:tcBorders>
            <w:shd w:val="clear" w:color="auto" w:fill="auto"/>
            <w:vAlign w:val="center"/>
          </w:tcPr>
          <w:p w14:paraId="7642B128" w14:textId="7D97BDC7"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02:33</w:t>
            </w:r>
          </w:p>
        </w:tc>
        <w:tc>
          <w:tcPr>
            <w:tcW w:w="1080" w:type="pct"/>
            <w:tcBorders>
              <w:top w:val="nil"/>
              <w:left w:val="nil"/>
              <w:bottom w:val="single" w:sz="4" w:space="0" w:color="auto"/>
              <w:right w:val="single" w:sz="4" w:space="0" w:color="auto"/>
            </w:tcBorders>
            <w:shd w:val="clear" w:color="auto" w:fill="auto"/>
            <w:vAlign w:val="center"/>
          </w:tcPr>
          <w:p w14:paraId="77933B3F" w14:textId="7CA5D05D"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01:49</w:t>
            </w:r>
          </w:p>
        </w:tc>
      </w:tr>
      <w:tr w:rsidR="00F92707" w:rsidRPr="00333B02" w14:paraId="5966CFC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028AF7B" w14:textId="2C06590D"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3E0F36E" w14:textId="01E73AB7" w:rsidR="00F92707" w:rsidRPr="000126A2" w:rsidRDefault="00F92707" w:rsidP="00F92707">
            <w:pPr>
              <w:jc w:val="center"/>
              <w:rPr>
                <w:rFonts w:cs="Arial"/>
                <w:color w:val="000000"/>
                <w:lang w:eastAsia="es-MX" w:bidi="ar-SA"/>
              </w:rPr>
            </w:pPr>
            <w:r>
              <w:rPr>
                <w:rFonts w:cs="Arial"/>
                <w:color w:val="000000"/>
                <w:lang w:eastAsia="es-MX" w:bidi="ar-SA"/>
              </w:rPr>
              <w:t>CATD 19</w:t>
            </w:r>
          </w:p>
        </w:tc>
        <w:tc>
          <w:tcPr>
            <w:tcW w:w="1268" w:type="pct"/>
            <w:tcBorders>
              <w:top w:val="nil"/>
              <w:left w:val="single" w:sz="4" w:space="0" w:color="auto"/>
              <w:bottom w:val="single" w:sz="4" w:space="0" w:color="auto"/>
              <w:right w:val="single" w:sz="4" w:space="0" w:color="auto"/>
            </w:tcBorders>
            <w:shd w:val="clear" w:color="auto" w:fill="auto"/>
            <w:vAlign w:val="bottom"/>
          </w:tcPr>
          <w:p w14:paraId="37E76C19" w14:textId="6A67138D" w:rsidR="00F92707" w:rsidRPr="000126A2" w:rsidRDefault="00F92707" w:rsidP="00F92707">
            <w:pPr>
              <w:jc w:val="center"/>
              <w:rPr>
                <w:rFonts w:cs="Arial"/>
                <w:color w:val="000000"/>
                <w:lang w:eastAsia="es-MX" w:bidi="ar-SA"/>
              </w:rPr>
            </w:pPr>
            <w:r>
              <w:rPr>
                <w:rFonts w:cs="Arial"/>
                <w:color w:val="000000"/>
              </w:rPr>
              <w:t>00:02:44</w:t>
            </w:r>
          </w:p>
        </w:tc>
        <w:tc>
          <w:tcPr>
            <w:tcW w:w="1055" w:type="pct"/>
            <w:tcBorders>
              <w:top w:val="nil"/>
              <w:left w:val="nil"/>
              <w:bottom w:val="single" w:sz="4" w:space="0" w:color="auto"/>
              <w:right w:val="single" w:sz="4" w:space="0" w:color="auto"/>
            </w:tcBorders>
            <w:shd w:val="clear" w:color="auto" w:fill="auto"/>
            <w:vAlign w:val="center"/>
          </w:tcPr>
          <w:p w14:paraId="442ACA35" w14:textId="5655D510" w:rsidR="00F92707" w:rsidRPr="000126A2" w:rsidRDefault="00F92707" w:rsidP="00F92707">
            <w:pPr>
              <w:jc w:val="center"/>
              <w:rPr>
                <w:rFonts w:cs="Arial"/>
                <w:color w:val="000000"/>
                <w:lang w:eastAsia="es-MX" w:bidi="ar-SA"/>
              </w:rPr>
            </w:pPr>
            <w:r>
              <w:rPr>
                <w:rFonts w:cs="Arial"/>
                <w:color w:val="000000"/>
              </w:rPr>
              <w:t>00:01:36</w:t>
            </w:r>
          </w:p>
        </w:tc>
        <w:tc>
          <w:tcPr>
            <w:tcW w:w="1080" w:type="pct"/>
            <w:tcBorders>
              <w:top w:val="nil"/>
              <w:left w:val="nil"/>
              <w:bottom w:val="single" w:sz="4" w:space="0" w:color="auto"/>
              <w:right w:val="single" w:sz="4" w:space="0" w:color="auto"/>
            </w:tcBorders>
            <w:shd w:val="clear" w:color="auto" w:fill="auto"/>
            <w:vAlign w:val="center"/>
          </w:tcPr>
          <w:p w14:paraId="389C25E7" w14:textId="47724409" w:rsidR="00F92707" w:rsidRPr="000126A2" w:rsidRDefault="00F92707" w:rsidP="00F92707">
            <w:pPr>
              <w:jc w:val="center"/>
              <w:rPr>
                <w:rFonts w:cs="Arial"/>
                <w:color w:val="000000"/>
                <w:lang w:eastAsia="es-MX" w:bidi="ar-SA"/>
              </w:rPr>
            </w:pPr>
            <w:r>
              <w:rPr>
                <w:rFonts w:cs="Arial"/>
                <w:color w:val="000000"/>
              </w:rPr>
              <w:t>00:02:10</w:t>
            </w:r>
          </w:p>
        </w:tc>
      </w:tr>
      <w:tr w:rsidR="00F92707" w:rsidRPr="00333B02" w14:paraId="723BE80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83EF736" w14:textId="0A930F6F" w:rsidR="00F92707" w:rsidRPr="000126A2" w:rsidRDefault="00F92707" w:rsidP="00F92707">
            <w:pPr>
              <w:jc w:val="center"/>
              <w:rPr>
                <w:rFonts w:cs="Arial"/>
                <w:b/>
                <w:bCs/>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29EC99B" w14:textId="4181ADFD" w:rsidR="00F92707" w:rsidRPr="000126A2" w:rsidRDefault="00F92707" w:rsidP="00F92707">
            <w:pPr>
              <w:jc w:val="center"/>
              <w:rPr>
                <w:rFonts w:cs="Arial"/>
                <w:color w:val="000000"/>
                <w:lang w:eastAsia="es-MX" w:bidi="ar-SA"/>
              </w:rPr>
            </w:pPr>
            <w:r>
              <w:rPr>
                <w:rFonts w:cs="Arial"/>
                <w:color w:val="000000"/>
                <w:lang w:eastAsia="es-MX" w:bidi="ar-SA"/>
              </w:rPr>
              <w:t>CATD 20</w:t>
            </w:r>
          </w:p>
        </w:tc>
        <w:tc>
          <w:tcPr>
            <w:tcW w:w="1268" w:type="pct"/>
            <w:tcBorders>
              <w:top w:val="nil"/>
              <w:left w:val="single" w:sz="4" w:space="0" w:color="auto"/>
              <w:bottom w:val="single" w:sz="4" w:space="0" w:color="auto"/>
              <w:right w:val="single" w:sz="4" w:space="0" w:color="auto"/>
            </w:tcBorders>
            <w:shd w:val="clear" w:color="auto" w:fill="auto"/>
            <w:vAlign w:val="bottom"/>
          </w:tcPr>
          <w:p w14:paraId="20A903DF" w14:textId="3C6C06B2" w:rsidR="00F92707" w:rsidRPr="000126A2" w:rsidRDefault="00F92707" w:rsidP="00F92707">
            <w:pPr>
              <w:jc w:val="center"/>
              <w:rPr>
                <w:rFonts w:cs="Arial"/>
                <w:color w:val="000000"/>
                <w:lang w:eastAsia="es-MX" w:bidi="ar-SA"/>
              </w:rPr>
            </w:pPr>
            <w:r>
              <w:rPr>
                <w:rFonts w:cs="Arial"/>
                <w:color w:val="000000"/>
              </w:rPr>
              <w:t>00:01:43</w:t>
            </w:r>
          </w:p>
        </w:tc>
        <w:tc>
          <w:tcPr>
            <w:tcW w:w="1055" w:type="pct"/>
            <w:tcBorders>
              <w:top w:val="nil"/>
              <w:left w:val="nil"/>
              <w:bottom w:val="single" w:sz="4" w:space="0" w:color="auto"/>
              <w:right w:val="single" w:sz="4" w:space="0" w:color="auto"/>
            </w:tcBorders>
            <w:shd w:val="clear" w:color="auto" w:fill="auto"/>
            <w:vAlign w:val="center"/>
          </w:tcPr>
          <w:p w14:paraId="0F063D36" w14:textId="02E35BED" w:rsidR="00F92707" w:rsidRPr="000126A2" w:rsidRDefault="00F92707" w:rsidP="00F92707">
            <w:pPr>
              <w:jc w:val="center"/>
              <w:rPr>
                <w:rFonts w:cs="Arial"/>
                <w:color w:val="000000"/>
                <w:lang w:eastAsia="es-MX" w:bidi="ar-SA"/>
              </w:rPr>
            </w:pPr>
            <w:r>
              <w:rPr>
                <w:rFonts w:cs="Arial"/>
                <w:color w:val="000000"/>
              </w:rPr>
              <w:t>00:02:02</w:t>
            </w:r>
          </w:p>
        </w:tc>
        <w:tc>
          <w:tcPr>
            <w:tcW w:w="1080" w:type="pct"/>
            <w:tcBorders>
              <w:top w:val="nil"/>
              <w:left w:val="nil"/>
              <w:bottom w:val="single" w:sz="4" w:space="0" w:color="auto"/>
              <w:right w:val="single" w:sz="4" w:space="0" w:color="auto"/>
            </w:tcBorders>
            <w:shd w:val="clear" w:color="auto" w:fill="auto"/>
            <w:vAlign w:val="center"/>
          </w:tcPr>
          <w:p w14:paraId="7D66F7C3" w14:textId="26A4F109" w:rsidR="00F92707" w:rsidRPr="000126A2" w:rsidRDefault="00F92707" w:rsidP="00F92707">
            <w:pPr>
              <w:jc w:val="center"/>
              <w:rPr>
                <w:rFonts w:cs="Arial"/>
                <w:color w:val="000000"/>
                <w:lang w:eastAsia="es-MX" w:bidi="ar-SA"/>
              </w:rPr>
            </w:pPr>
            <w:r>
              <w:rPr>
                <w:rFonts w:cs="Arial"/>
                <w:color w:val="000000"/>
              </w:rPr>
              <w:t>00:01:52</w:t>
            </w:r>
          </w:p>
        </w:tc>
      </w:tr>
      <w:tr w:rsidR="00F92707" w:rsidRPr="00333B02" w14:paraId="302BFCE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E8731D3" w14:textId="46C3C248"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38F3827" w14:textId="471DD612" w:rsidR="00F92707" w:rsidRPr="000126A2" w:rsidRDefault="00F92707" w:rsidP="00F92707">
            <w:pPr>
              <w:jc w:val="center"/>
              <w:rPr>
                <w:rFonts w:cs="Arial"/>
                <w:color w:val="000000"/>
                <w:lang w:eastAsia="es-MX" w:bidi="ar-SA"/>
              </w:rPr>
            </w:pPr>
            <w:r>
              <w:rPr>
                <w:rFonts w:cs="Arial"/>
                <w:color w:val="000000"/>
                <w:lang w:eastAsia="es-MX" w:bidi="ar-SA"/>
              </w:rPr>
              <w:t>CATD 21</w:t>
            </w:r>
          </w:p>
        </w:tc>
        <w:tc>
          <w:tcPr>
            <w:tcW w:w="1268" w:type="pct"/>
            <w:tcBorders>
              <w:top w:val="nil"/>
              <w:left w:val="single" w:sz="4" w:space="0" w:color="auto"/>
              <w:bottom w:val="single" w:sz="4" w:space="0" w:color="auto"/>
              <w:right w:val="single" w:sz="4" w:space="0" w:color="auto"/>
            </w:tcBorders>
            <w:shd w:val="clear" w:color="auto" w:fill="auto"/>
            <w:vAlign w:val="bottom"/>
          </w:tcPr>
          <w:p w14:paraId="086A1B78" w14:textId="766ACD27" w:rsidR="00F92707" w:rsidRPr="000126A2" w:rsidRDefault="00F92707" w:rsidP="00F92707">
            <w:pPr>
              <w:jc w:val="center"/>
              <w:rPr>
                <w:rFonts w:cs="Arial"/>
                <w:color w:val="000000"/>
                <w:lang w:eastAsia="es-MX" w:bidi="ar-SA"/>
              </w:rPr>
            </w:pPr>
            <w:r>
              <w:rPr>
                <w:rFonts w:cs="Arial"/>
                <w:color w:val="000000"/>
              </w:rPr>
              <w:t>00:00:57</w:t>
            </w:r>
          </w:p>
        </w:tc>
        <w:tc>
          <w:tcPr>
            <w:tcW w:w="1055" w:type="pct"/>
            <w:tcBorders>
              <w:top w:val="nil"/>
              <w:left w:val="nil"/>
              <w:bottom w:val="single" w:sz="4" w:space="0" w:color="auto"/>
              <w:right w:val="single" w:sz="4" w:space="0" w:color="auto"/>
            </w:tcBorders>
            <w:shd w:val="clear" w:color="auto" w:fill="auto"/>
            <w:vAlign w:val="center"/>
          </w:tcPr>
          <w:p w14:paraId="69AC8243" w14:textId="019F4DA0" w:rsidR="00F92707" w:rsidRPr="000126A2" w:rsidRDefault="00F92707" w:rsidP="00F92707">
            <w:pPr>
              <w:jc w:val="center"/>
              <w:rPr>
                <w:rFonts w:cs="Arial"/>
                <w:color w:val="000000"/>
                <w:lang w:eastAsia="es-MX" w:bidi="ar-SA"/>
              </w:rPr>
            </w:pPr>
            <w:r>
              <w:rPr>
                <w:rFonts w:cs="Arial"/>
                <w:color w:val="000000"/>
              </w:rPr>
              <w:t>00:02:07</w:t>
            </w:r>
          </w:p>
        </w:tc>
        <w:tc>
          <w:tcPr>
            <w:tcW w:w="1080" w:type="pct"/>
            <w:tcBorders>
              <w:top w:val="nil"/>
              <w:left w:val="nil"/>
              <w:bottom w:val="single" w:sz="4" w:space="0" w:color="auto"/>
              <w:right w:val="single" w:sz="4" w:space="0" w:color="auto"/>
            </w:tcBorders>
            <w:shd w:val="clear" w:color="auto" w:fill="auto"/>
            <w:vAlign w:val="center"/>
          </w:tcPr>
          <w:p w14:paraId="1A0E42F9" w14:textId="4083D76D" w:rsidR="00F92707" w:rsidRPr="000126A2" w:rsidRDefault="00F92707" w:rsidP="00F92707">
            <w:pPr>
              <w:jc w:val="center"/>
              <w:rPr>
                <w:rFonts w:cs="Arial"/>
                <w:color w:val="000000"/>
                <w:lang w:eastAsia="es-MX" w:bidi="ar-SA"/>
              </w:rPr>
            </w:pPr>
            <w:r>
              <w:rPr>
                <w:rFonts w:cs="Arial"/>
                <w:color w:val="000000"/>
              </w:rPr>
              <w:t>00:01:32</w:t>
            </w:r>
          </w:p>
        </w:tc>
      </w:tr>
      <w:tr w:rsidR="00F92707" w:rsidRPr="00333B02" w14:paraId="447C624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hideMark/>
          </w:tcPr>
          <w:p w14:paraId="22914D4F" w14:textId="5F011D65"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F960F" w14:textId="00503D4B" w:rsidR="00F92707" w:rsidRPr="000126A2" w:rsidRDefault="00F92707" w:rsidP="00F92707">
            <w:pPr>
              <w:jc w:val="center"/>
              <w:rPr>
                <w:rFonts w:cs="Arial"/>
                <w:color w:val="000000"/>
                <w:lang w:eastAsia="es-MX" w:bidi="ar-SA"/>
              </w:rPr>
            </w:pPr>
            <w:r>
              <w:rPr>
                <w:rFonts w:cs="Arial"/>
                <w:color w:val="000000"/>
                <w:lang w:eastAsia="es-MX" w:bidi="ar-SA"/>
              </w:rPr>
              <w:t>CATD 22</w:t>
            </w:r>
          </w:p>
        </w:tc>
        <w:tc>
          <w:tcPr>
            <w:tcW w:w="1268" w:type="pct"/>
            <w:tcBorders>
              <w:top w:val="nil"/>
              <w:left w:val="single" w:sz="4" w:space="0" w:color="auto"/>
              <w:bottom w:val="single" w:sz="4" w:space="0" w:color="auto"/>
              <w:right w:val="single" w:sz="4" w:space="0" w:color="auto"/>
            </w:tcBorders>
            <w:shd w:val="clear" w:color="auto" w:fill="auto"/>
            <w:vAlign w:val="bottom"/>
          </w:tcPr>
          <w:p w14:paraId="773C866D" w14:textId="2F2FE507" w:rsidR="00F92707" w:rsidRPr="000126A2" w:rsidRDefault="00F92707" w:rsidP="00F92707">
            <w:pPr>
              <w:jc w:val="center"/>
              <w:rPr>
                <w:rFonts w:cs="Arial"/>
                <w:color w:val="000000"/>
                <w:lang w:eastAsia="es-MX" w:bidi="ar-SA"/>
              </w:rPr>
            </w:pPr>
            <w:r>
              <w:rPr>
                <w:rFonts w:cs="Arial"/>
                <w:color w:val="000000"/>
              </w:rPr>
              <w:t>00:02:58</w:t>
            </w:r>
          </w:p>
        </w:tc>
        <w:tc>
          <w:tcPr>
            <w:tcW w:w="1055" w:type="pct"/>
            <w:tcBorders>
              <w:top w:val="nil"/>
              <w:left w:val="nil"/>
              <w:bottom w:val="single" w:sz="4" w:space="0" w:color="auto"/>
              <w:right w:val="single" w:sz="4" w:space="0" w:color="auto"/>
            </w:tcBorders>
            <w:shd w:val="clear" w:color="auto" w:fill="auto"/>
            <w:vAlign w:val="center"/>
          </w:tcPr>
          <w:p w14:paraId="67FE00A7" w14:textId="3E493234" w:rsidR="00F92707" w:rsidRPr="000126A2" w:rsidRDefault="00F92707" w:rsidP="00F92707">
            <w:pPr>
              <w:jc w:val="center"/>
              <w:rPr>
                <w:rFonts w:cs="Arial"/>
                <w:color w:val="000000"/>
                <w:lang w:eastAsia="es-MX" w:bidi="ar-SA"/>
              </w:rPr>
            </w:pPr>
            <w:r>
              <w:rPr>
                <w:rFonts w:cs="Arial"/>
                <w:color w:val="000000"/>
              </w:rPr>
              <w:t>00:01:22</w:t>
            </w:r>
          </w:p>
        </w:tc>
        <w:tc>
          <w:tcPr>
            <w:tcW w:w="1080" w:type="pct"/>
            <w:tcBorders>
              <w:top w:val="nil"/>
              <w:left w:val="nil"/>
              <w:bottom w:val="single" w:sz="4" w:space="0" w:color="auto"/>
              <w:right w:val="single" w:sz="4" w:space="0" w:color="auto"/>
            </w:tcBorders>
            <w:shd w:val="clear" w:color="auto" w:fill="auto"/>
            <w:vAlign w:val="center"/>
          </w:tcPr>
          <w:p w14:paraId="166BE6A7" w14:textId="40239BF6" w:rsidR="00F92707" w:rsidRPr="000126A2" w:rsidRDefault="00F92707" w:rsidP="00F92707">
            <w:pPr>
              <w:jc w:val="center"/>
              <w:rPr>
                <w:rFonts w:cs="Arial"/>
                <w:color w:val="000000"/>
                <w:lang w:eastAsia="es-MX" w:bidi="ar-SA"/>
              </w:rPr>
            </w:pPr>
            <w:r>
              <w:rPr>
                <w:rFonts w:cs="Arial"/>
                <w:color w:val="000000"/>
              </w:rPr>
              <w:t>00:02:10</w:t>
            </w:r>
          </w:p>
        </w:tc>
      </w:tr>
      <w:tr w:rsidR="00F92707" w:rsidRPr="00333B02" w14:paraId="21C247A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C04CB7D" w14:textId="48D19258" w:rsidR="00F92707" w:rsidRPr="000126A2" w:rsidRDefault="00F92707" w:rsidP="00F92707">
            <w:pPr>
              <w:jc w:val="center"/>
              <w:rPr>
                <w:rFonts w:cs="Arial"/>
                <w:color w:val="000000"/>
                <w:lang w:eastAsia="es-MX" w:bidi="ar-SA"/>
              </w:rPr>
            </w:pPr>
            <w:r w:rsidRPr="005A6FA3">
              <w:rPr>
                <w:rFonts w:cs="Arial"/>
                <w:b/>
                <w:bCs/>
                <w:color w:val="000000"/>
                <w:lang w:eastAsia="es-MX" w:bidi="ar-SA"/>
              </w:rPr>
              <w:lastRenderedPageBreak/>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EFF3F45" w14:textId="14EE2B91" w:rsidR="00F92707" w:rsidRPr="000126A2" w:rsidRDefault="00F92707" w:rsidP="00F92707">
            <w:pPr>
              <w:jc w:val="center"/>
              <w:rPr>
                <w:rFonts w:cs="Arial"/>
                <w:color w:val="000000"/>
                <w:lang w:eastAsia="es-MX" w:bidi="ar-SA"/>
              </w:rPr>
            </w:pPr>
            <w:r>
              <w:rPr>
                <w:rFonts w:cs="Arial"/>
                <w:color w:val="000000"/>
                <w:lang w:eastAsia="es-MX" w:bidi="ar-SA"/>
              </w:rPr>
              <w:t>CATD 23</w:t>
            </w:r>
          </w:p>
        </w:tc>
        <w:tc>
          <w:tcPr>
            <w:tcW w:w="1268" w:type="pct"/>
            <w:tcBorders>
              <w:top w:val="nil"/>
              <w:left w:val="single" w:sz="4" w:space="0" w:color="auto"/>
              <w:bottom w:val="single" w:sz="4" w:space="0" w:color="auto"/>
              <w:right w:val="single" w:sz="4" w:space="0" w:color="auto"/>
            </w:tcBorders>
            <w:shd w:val="clear" w:color="auto" w:fill="auto"/>
            <w:vAlign w:val="bottom"/>
          </w:tcPr>
          <w:p w14:paraId="112B1123" w14:textId="273096BF"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02:41</w:t>
            </w:r>
          </w:p>
        </w:tc>
        <w:tc>
          <w:tcPr>
            <w:tcW w:w="1055" w:type="pct"/>
            <w:tcBorders>
              <w:top w:val="nil"/>
              <w:left w:val="nil"/>
              <w:bottom w:val="single" w:sz="4" w:space="0" w:color="auto"/>
              <w:right w:val="single" w:sz="4" w:space="0" w:color="auto"/>
            </w:tcBorders>
            <w:shd w:val="clear" w:color="auto" w:fill="auto"/>
            <w:vAlign w:val="center"/>
          </w:tcPr>
          <w:p w14:paraId="3C3D21BD" w14:textId="2DFAA983"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01:22</w:t>
            </w:r>
          </w:p>
        </w:tc>
        <w:tc>
          <w:tcPr>
            <w:tcW w:w="1080" w:type="pct"/>
            <w:tcBorders>
              <w:top w:val="nil"/>
              <w:left w:val="nil"/>
              <w:bottom w:val="single" w:sz="4" w:space="0" w:color="auto"/>
              <w:right w:val="single" w:sz="4" w:space="0" w:color="auto"/>
            </w:tcBorders>
            <w:shd w:val="clear" w:color="auto" w:fill="auto"/>
            <w:vAlign w:val="center"/>
          </w:tcPr>
          <w:p w14:paraId="10442814" w14:textId="0663DD49"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02:01</w:t>
            </w:r>
          </w:p>
        </w:tc>
      </w:tr>
      <w:tr w:rsidR="00F92707" w:rsidRPr="00333B02" w14:paraId="2ACF64B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7D0C518" w14:textId="2AE80DF7"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F25EA3C" w14:textId="5FD54CA3" w:rsidR="00F92707" w:rsidRPr="000126A2" w:rsidRDefault="00F92707" w:rsidP="00F92707">
            <w:pPr>
              <w:jc w:val="center"/>
              <w:rPr>
                <w:rFonts w:cs="Arial"/>
                <w:color w:val="000000"/>
                <w:lang w:eastAsia="es-MX" w:bidi="ar-SA"/>
              </w:rPr>
            </w:pPr>
            <w:r>
              <w:rPr>
                <w:rFonts w:cs="Arial"/>
                <w:color w:val="000000"/>
                <w:lang w:eastAsia="es-MX" w:bidi="ar-SA"/>
              </w:rPr>
              <w:t>CATD 24</w:t>
            </w:r>
          </w:p>
        </w:tc>
        <w:tc>
          <w:tcPr>
            <w:tcW w:w="1268" w:type="pct"/>
            <w:tcBorders>
              <w:top w:val="nil"/>
              <w:left w:val="single" w:sz="4" w:space="0" w:color="auto"/>
              <w:bottom w:val="single" w:sz="4" w:space="0" w:color="auto"/>
              <w:right w:val="single" w:sz="4" w:space="0" w:color="auto"/>
            </w:tcBorders>
            <w:shd w:val="clear" w:color="auto" w:fill="auto"/>
            <w:vAlign w:val="bottom"/>
          </w:tcPr>
          <w:p w14:paraId="3C97C255" w14:textId="1678A537" w:rsidR="00F92707" w:rsidRPr="000126A2" w:rsidRDefault="00F92707" w:rsidP="00F92707">
            <w:pPr>
              <w:jc w:val="center"/>
              <w:rPr>
                <w:rFonts w:cs="Arial"/>
                <w:color w:val="000000"/>
                <w:lang w:eastAsia="es-MX" w:bidi="ar-SA"/>
              </w:rPr>
            </w:pPr>
            <w:r>
              <w:rPr>
                <w:rFonts w:cs="Arial"/>
                <w:color w:val="000000"/>
              </w:rPr>
              <w:t>00:01:52</w:t>
            </w:r>
          </w:p>
        </w:tc>
        <w:tc>
          <w:tcPr>
            <w:tcW w:w="1055" w:type="pct"/>
            <w:tcBorders>
              <w:top w:val="nil"/>
              <w:left w:val="nil"/>
              <w:bottom w:val="single" w:sz="4" w:space="0" w:color="auto"/>
              <w:right w:val="single" w:sz="4" w:space="0" w:color="auto"/>
            </w:tcBorders>
            <w:shd w:val="clear" w:color="auto" w:fill="auto"/>
            <w:vAlign w:val="center"/>
          </w:tcPr>
          <w:p w14:paraId="25071C1C" w14:textId="634BE329" w:rsidR="00F92707" w:rsidRPr="000126A2" w:rsidRDefault="00F92707" w:rsidP="00F92707">
            <w:pPr>
              <w:jc w:val="center"/>
              <w:rPr>
                <w:rFonts w:cs="Arial"/>
                <w:color w:val="000000"/>
                <w:lang w:eastAsia="es-MX" w:bidi="ar-SA"/>
              </w:rPr>
            </w:pPr>
            <w:r>
              <w:rPr>
                <w:rFonts w:cs="Arial"/>
                <w:color w:val="000000"/>
              </w:rPr>
              <w:t>00:02:11</w:t>
            </w:r>
          </w:p>
        </w:tc>
        <w:tc>
          <w:tcPr>
            <w:tcW w:w="1080" w:type="pct"/>
            <w:tcBorders>
              <w:top w:val="nil"/>
              <w:left w:val="nil"/>
              <w:bottom w:val="single" w:sz="4" w:space="0" w:color="auto"/>
              <w:right w:val="single" w:sz="4" w:space="0" w:color="auto"/>
            </w:tcBorders>
            <w:shd w:val="clear" w:color="auto" w:fill="auto"/>
            <w:vAlign w:val="center"/>
          </w:tcPr>
          <w:p w14:paraId="1CCE20DC" w14:textId="1E84CCBC" w:rsidR="00F92707" w:rsidRPr="000126A2" w:rsidRDefault="00F92707" w:rsidP="00F92707">
            <w:pPr>
              <w:jc w:val="center"/>
              <w:rPr>
                <w:rFonts w:cs="Arial"/>
                <w:color w:val="000000"/>
                <w:lang w:eastAsia="es-MX" w:bidi="ar-SA"/>
              </w:rPr>
            </w:pPr>
            <w:r>
              <w:rPr>
                <w:rFonts w:cs="Arial"/>
                <w:color w:val="000000"/>
              </w:rPr>
              <w:t>00:02:01</w:t>
            </w:r>
          </w:p>
        </w:tc>
      </w:tr>
      <w:tr w:rsidR="00F92707" w:rsidRPr="00333B02" w14:paraId="3CE7C93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9D25AEE" w14:textId="4ECECB26"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5F70F0A" w14:textId="12E0076B" w:rsidR="00F92707" w:rsidRPr="000126A2" w:rsidRDefault="00F92707" w:rsidP="00F92707">
            <w:pPr>
              <w:jc w:val="center"/>
              <w:rPr>
                <w:rFonts w:cs="Arial"/>
                <w:color w:val="000000"/>
                <w:lang w:eastAsia="es-MX" w:bidi="ar-SA"/>
              </w:rPr>
            </w:pPr>
            <w:r>
              <w:rPr>
                <w:rFonts w:cs="Arial"/>
                <w:color w:val="000000"/>
                <w:lang w:eastAsia="es-MX" w:bidi="ar-SA"/>
              </w:rPr>
              <w:t>CATD 25</w:t>
            </w:r>
          </w:p>
        </w:tc>
        <w:tc>
          <w:tcPr>
            <w:tcW w:w="1268" w:type="pct"/>
            <w:tcBorders>
              <w:top w:val="nil"/>
              <w:left w:val="single" w:sz="4" w:space="0" w:color="auto"/>
              <w:bottom w:val="single" w:sz="4" w:space="0" w:color="auto"/>
              <w:right w:val="single" w:sz="4" w:space="0" w:color="auto"/>
            </w:tcBorders>
            <w:shd w:val="clear" w:color="auto" w:fill="auto"/>
            <w:vAlign w:val="bottom"/>
          </w:tcPr>
          <w:p w14:paraId="6208BD69" w14:textId="43D774BC" w:rsidR="00F92707" w:rsidRPr="000126A2" w:rsidRDefault="007A2511" w:rsidP="00F92707">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045749A1" w14:textId="6E442E0F" w:rsidR="00F92707" w:rsidRPr="000126A2" w:rsidRDefault="007A2511" w:rsidP="00F92707">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23B048DB" w14:textId="6E655AF7" w:rsidR="00F92707" w:rsidRPr="000126A2" w:rsidRDefault="007A2511" w:rsidP="00F92707">
            <w:pPr>
              <w:jc w:val="center"/>
              <w:rPr>
                <w:rFonts w:cs="Arial"/>
                <w:color w:val="000000"/>
                <w:lang w:eastAsia="es-MX" w:bidi="ar-SA"/>
              </w:rPr>
            </w:pPr>
            <w:r>
              <w:rPr>
                <w:rFonts w:cs="Arial"/>
                <w:color w:val="000000"/>
              </w:rPr>
              <w:t>N/A</w:t>
            </w:r>
          </w:p>
        </w:tc>
      </w:tr>
      <w:tr w:rsidR="00F92707" w:rsidRPr="00333B02" w14:paraId="4FAD5FF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3317834" w14:textId="15A8A9EF"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BDD213C" w14:textId="0BA7CC8B" w:rsidR="00F92707" w:rsidRPr="000126A2" w:rsidRDefault="00F92707" w:rsidP="00F92707">
            <w:pPr>
              <w:jc w:val="center"/>
              <w:rPr>
                <w:rFonts w:cs="Arial"/>
                <w:color w:val="000000"/>
                <w:lang w:eastAsia="es-MX" w:bidi="ar-SA"/>
              </w:rPr>
            </w:pPr>
            <w:r>
              <w:rPr>
                <w:rFonts w:cs="Arial"/>
                <w:color w:val="000000"/>
                <w:lang w:eastAsia="es-MX" w:bidi="ar-SA"/>
              </w:rPr>
              <w:t>CATD 26</w:t>
            </w:r>
          </w:p>
        </w:tc>
        <w:tc>
          <w:tcPr>
            <w:tcW w:w="1268" w:type="pct"/>
            <w:tcBorders>
              <w:top w:val="nil"/>
              <w:left w:val="single" w:sz="4" w:space="0" w:color="auto"/>
              <w:bottom w:val="single" w:sz="4" w:space="0" w:color="auto"/>
              <w:right w:val="single" w:sz="4" w:space="0" w:color="auto"/>
            </w:tcBorders>
            <w:shd w:val="clear" w:color="auto" w:fill="auto"/>
            <w:vAlign w:val="bottom"/>
          </w:tcPr>
          <w:p w14:paraId="3D50B312" w14:textId="0CB72779" w:rsidR="00F92707" w:rsidRPr="000126A2" w:rsidRDefault="00F92707" w:rsidP="00F92707">
            <w:pPr>
              <w:jc w:val="center"/>
              <w:rPr>
                <w:rFonts w:cs="Arial"/>
                <w:color w:val="000000"/>
                <w:lang w:eastAsia="es-MX" w:bidi="ar-SA"/>
              </w:rPr>
            </w:pPr>
            <w:r>
              <w:rPr>
                <w:rFonts w:cs="Arial"/>
                <w:color w:val="000000"/>
              </w:rPr>
              <w:t>00:00:55</w:t>
            </w:r>
          </w:p>
        </w:tc>
        <w:tc>
          <w:tcPr>
            <w:tcW w:w="1055" w:type="pct"/>
            <w:tcBorders>
              <w:top w:val="nil"/>
              <w:left w:val="nil"/>
              <w:bottom w:val="single" w:sz="4" w:space="0" w:color="auto"/>
              <w:right w:val="single" w:sz="4" w:space="0" w:color="auto"/>
            </w:tcBorders>
            <w:shd w:val="clear" w:color="auto" w:fill="auto"/>
            <w:vAlign w:val="center"/>
          </w:tcPr>
          <w:p w14:paraId="5BF27CD3" w14:textId="56258CE2" w:rsidR="00F92707" w:rsidRPr="000126A2" w:rsidRDefault="00F92707" w:rsidP="00F92707">
            <w:pPr>
              <w:jc w:val="center"/>
              <w:rPr>
                <w:rFonts w:cs="Arial"/>
                <w:color w:val="000000"/>
                <w:lang w:eastAsia="es-MX" w:bidi="ar-SA"/>
              </w:rPr>
            </w:pPr>
            <w:r>
              <w:rPr>
                <w:rFonts w:cs="Arial"/>
                <w:color w:val="000000"/>
              </w:rPr>
              <w:t>00:02:27</w:t>
            </w:r>
          </w:p>
        </w:tc>
        <w:tc>
          <w:tcPr>
            <w:tcW w:w="1080" w:type="pct"/>
            <w:tcBorders>
              <w:top w:val="nil"/>
              <w:left w:val="nil"/>
              <w:bottom w:val="single" w:sz="4" w:space="0" w:color="auto"/>
              <w:right w:val="single" w:sz="4" w:space="0" w:color="auto"/>
            </w:tcBorders>
            <w:shd w:val="clear" w:color="auto" w:fill="auto"/>
            <w:vAlign w:val="center"/>
          </w:tcPr>
          <w:p w14:paraId="00AB88D7" w14:textId="3AA030EC" w:rsidR="00F92707" w:rsidRPr="000126A2" w:rsidRDefault="00F92707" w:rsidP="00F92707">
            <w:pPr>
              <w:jc w:val="center"/>
              <w:rPr>
                <w:rFonts w:cs="Arial"/>
                <w:color w:val="000000"/>
                <w:lang w:eastAsia="es-MX" w:bidi="ar-SA"/>
              </w:rPr>
            </w:pPr>
            <w:r>
              <w:rPr>
                <w:rFonts w:cs="Arial"/>
                <w:color w:val="000000"/>
              </w:rPr>
              <w:t>00:01:41</w:t>
            </w:r>
          </w:p>
        </w:tc>
      </w:tr>
      <w:tr w:rsidR="00F92707" w:rsidRPr="00333B02" w14:paraId="5048850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A92D2BD" w14:textId="028BE6D5"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DAB74A1" w14:textId="40095879" w:rsidR="00F92707" w:rsidRPr="000126A2" w:rsidRDefault="00F92707" w:rsidP="00F92707">
            <w:pPr>
              <w:jc w:val="center"/>
              <w:rPr>
                <w:rFonts w:cs="Arial"/>
                <w:color w:val="000000"/>
                <w:lang w:eastAsia="es-MX" w:bidi="ar-SA"/>
              </w:rPr>
            </w:pPr>
            <w:r>
              <w:rPr>
                <w:rFonts w:cs="Arial"/>
                <w:color w:val="000000"/>
                <w:lang w:eastAsia="es-MX" w:bidi="ar-SA"/>
              </w:rPr>
              <w:t>CATD 27</w:t>
            </w:r>
          </w:p>
        </w:tc>
        <w:tc>
          <w:tcPr>
            <w:tcW w:w="1268" w:type="pct"/>
            <w:tcBorders>
              <w:top w:val="nil"/>
              <w:left w:val="single" w:sz="4" w:space="0" w:color="auto"/>
              <w:bottom w:val="single" w:sz="4" w:space="0" w:color="auto"/>
              <w:right w:val="single" w:sz="4" w:space="0" w:color="auto"/>
            </w:tcBorders>
            <w:shd w:val="clear" w:color="auto" w:fill="auto"/>
            <w:vAlign w:val="bottom"/>
          </w:tcPr>
          <w:p w14:paraId="25A60168" w14:textId="3CA51F7E" w:rsidR="00F92707" w:rsidRPr="000126A2" w:rsidRDefault="00F92707" w:rsidP="00F92707">
            <w:pPr>
              <w:jc w:val="center"/>
              <w:rPr>
                <w:rFonts w:cs="Arial"/>
                <w:color w:val="000000"/>
                <w:lang w:eastAsia="es-MX" w:bidi="ar-SA"/>
              </w:rPr>
            </w:pPr>
            <w:r>
              <w:rPr>
                <w:rFonts w:cs="Arial"/>
                <w:color w:val="000000"/>
              </w:rPr>
              <w:t>00:02:31</w:t>
            </w:r>
          </w:p>
        </w:tc>
        <w:tc>
          <w:tcPr>
            <w:tcW w:w="1055" w:type="pct"/>
            <w:tcBorders>
              <w:top w:val="nil"/>
              <w:left w:val="nil"/>
              <w:bottom w:val="single" w:sz="4" w:space="0" w:color="auto"/>
              <w:right w:val="single" w:sz="4" w:space="0" w:color="auto"/>
            </w:tcBorders>
            <w:shd w:val="clear" w:color="auto" w:fill="auto"/>
            <w:vAlign w:val="center"/>
          </w:tcPr>
          <w:p w14:paraId="6C90C01B" w14:textId="5096EE7C" w:rsidR="00F92707" w:rsidRPr="000126A2" w:rsidRDefault="00F92707" w:rsidP="00F92707">
            <w:pPr>
              <w:jc w:val="center"/>
              <w:rPr>
                <w:rFonts w:cs="Arial"/>
                <w:color w:val="000000"/>
                <w:lang w:eastAsia="es-MX" w:bidi="ar-SA"/>
              </w:rPr>
            </w:pPr>
            <w:r>
              <w:rPr>
                <w:rFonts w:cs="Arial"/>
                <w:color w:val="000000"/>
              </w:rPr>
              <w:t>00:02:28</w:t>
            </w:r>
          </w:p>
        </w:tc>
        <w:tc>
          <w:tcPr>
            <w:tcW w:w="1080" w:type="pct"/>
            <w:tcBorders>
              <w:top w:val="nil"/>
              <w:left w:val="nil"/>
              <w:bottom w:val="single" w:sz="4" w:space="0" w:color="auto"/>
              <w:right w:val="single" w:sz="4" w:space="0" w:color="auto"/>
            </w:tcBorders>
            <w:shd w:val="clear" w:color="auto" w:fill="auto"/>
            <w:vAlign w:val="center"/>
          </w:tcPr>
          <w:p w14:paraId="0826B709" w14:textId="66AEA3ED" w:rsidR="00F92707" w:rsidRPr="000126A2" w:rsidRDefault="00F92707" w:rsidP="00F92707">
            <w:pPr>
              <w:jc w:val="center"/>
              <w:rPr>
                <w:rFonts w:cs="Arial"/>
                <w:color w:val="000000"/>
                <w:lang w:eastAsia="es-MX" w:bidi="ar-SA"/>
              </w:rPr>
            </w:pPr>
            <w:r>
              <w:rPr>
                <w:rFonts w:cs="Arial"/>
                <w:color w:val="000000"/>
              </w:rPr>
              <w:t>00:02:30</w:t>
            </w:r>
          </w:p>
        </w:tc>
      </w:tr>
      <w:tr w:rsidR="00F92707" w:rsidRPr="00333B02" w14:paraId="5C47FFB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C865435" w14:textId="4C2324E9"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85959BC" w14:textId="0954A42D" w:rsidR="00F92707" w:rsidRPr="000126A2" w:rsidRDefault="00F92707" w:rsidP="00F92707">
            <w:pPr>
              <w:jc w:val="center"/>
              <w:rPr>
                <w:rFonts w:cs="Arial"/>
                <w:color w:val="000000"/>
                <w:lang w:eastAsia="es-MX" w:bidi="ar-SA"/>
              </w:rPr>
            </w:pPr>
            <w:r>
              <w:rPr>
                <w:rFonts w:cs="Arial"/>
                <w:color w:val="000000"/>
                <w:lang w:eastAsia="es-MX" w:bidi="ar-SA"/>
              </w:rPr>
              <w:t>CATD 28</w:t>
            </w:r>
          </w:p>
        </w:tc>
        <w:tc>
          <w:tcPr>
            <w:tcW w:w="1268" w:type="pct"/>
            <w:tcBorders>
              <w:top w:val="nil"/>
              <w:left w:val="single" w:sz="4" w:space="0" w:color="auto"/>
              <w:bottom w:val="single" w:sz="4" w:space="0" w:color="auto"/>
              <w:right w:val="single" w:sz="4" w:space="0" w:color="auto"/>
            </w:tcBorders>
            <w:shd w:val="clear" w:color="auto" w:fill="auto"/>
            <w:vAlign w:val="bottom"/>
          </w:tcPr>
          <w:p w14:paraId="06D44B08" w14:textId="58CE15C4" w:rsidR="00F92707" w:rsidRPr="000126A2" w:rsidRDefault="007A2511" w:rsidP="00F92707">
            <w:pPr>
              <w:jc w:val="center"/>
              <w:rPr>
                <w:rFonts w:cs="Arial"/>
                <w:color w:val="000000"/>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194F1B32" w14:textId="49781AAA" w:rsidR="00F92707" w:rsidRPr="000126A2" w:rsidRDefault="007A2511" w:rsidP="00F92707">
            <w:pPr>
              <w:jc w:val="center"/>
              <w:rPr>
                <w:rFonts w:cs="Arial"/>
                <w:color w:val="000000"/>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0AD303DE" w14:textId="6BEE2D13" w:rsidR="00F92707" w:rsidRPr="000126A2" w:rsidRDefault="007A2511" w:rsidP="00F92707">
            <w:pPr>
              <w:jc w:val="center"/>
              <w:rPr>
                <w:rFonts w:cs="Arial"/>
                <w:color w:val="000000"/>
              </w:rPr>
            </w:pPr>
            <w:r>
              <w:rPr>
                <w:rFonts w:cs="Arial"/>
                <w:color w:val="000000"/>
              </w:rPr>
              <w:t>N/A</w:t>
            </w:r>
          </w:p>
        </w:tc>
      </w:tr>
      <w:tr w:rsidR="00F92707" w:rsidRPr="00333B02" w14:paraId="264DDD8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C13E28E" w14:textId="7B4BECF0"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1E724DE" w14:textId="2ACB01E4" w:rsidR="00F92707" w:rsidRPr="000126A2" w:rsidRDefault="00F92707" w:rsidP="00F92707">
            <w:pPr>
              <w:jc w:val="center"/>
              <w:rPr>
                <w:rFonts w:cs="Arial"/>
                <w:color w:val="000000"/>
                <w:lang w:eastAsia="es-MX" w:bidi="ar-SA"/>
              </w:rPr>
            </w:pPr>
            <w:r>
              <w:rPr>
                <w:rFonts w:cs="Arial"/>
                <w:color w:val="000000"/>
                <w:lang w:eastAsia="es-MX" w:bidi="ar-SA"/>
              </w:rPr>
              <w:t>CATD 29</w:t>
            </w:r>
          </w:p>
        </w:tc>
        <w:tc>
          <w:tcPr>
            <w:tcW w:w="1268" w:type="pct"/>
            <w:tcBorders>
              <w:top w:val="nil"/>
              <w:left w:val="single" w:sz="4" w:space="0" w:color="auto"/>
              <w:bottom w:val="single" w:sz="4" w:space="0" w:color="auto"/>
              <w:right w:val="single" w:sz="4" w:space="0" w:color="auto"/>
            </w:tcBorders>
            <w:shd w:val="clear" w:color="auto" w:fill="auto"/>
            <w:vAlign w:val="bottom"/>
          </w:tcPr>
          <w:p w14:paraId="4B7E5D32" w14:textId="6699BA50" w:rsidR="00F92707" w:rsidRPr="000126A2" w:rsidRDefault="00C862A1" w:rsidP="00F92707">
            <w:pPr>
              <w:jc w:val="center"/>
              <w:rPr>
                <w:rFonts w:cs="Arial"/>
                <w:color w:val="000000"/>
                <w:lang w:eastAsia="es-MX" w:bidi="ar-SA"/>
              </w:rPr>
            </w:pPr>
            <w:r>
              <w:rPr>
                <w:rFonts w:cs="Arial"/>
                <w:color w:val="000000"/>
              </w:rPr>
              <w:t>---</w:t>
            </w:r>
          </w:p>
        </w:tc>
        <w:tc>
          <w:tcPr>
            <w:tcW w:w="1055" w:type="pct"/>
            <w:tcBorders>
              <w:top w:val="nil"/>
              <w:left w:val="nil"/>
              <w:bottom w:val="single" w:sz="4" w:space="0" w:color="auto"/>
              <w:right w:val="single" w:sz="4" w:space="0" w:color="auto"/>
            </w:tcBorders>
            <w:shd w:val="clear" w:color="auto" w:fill="auto"/>
            <w:vAlign w:val="center"/>
          </w:tcPr>
          <w:p w14:paraId="49CA2D71" w14:textId="291B24F4" w:rsidR="00F92707" w:rsidRPr="000126A2" w:rsidRDefault="00C862A1" w:rsidP="00F92707">
            <w:pPr>
              <w:jc w:val="center"/>
              <w:rPr>
                <w:rFonts w:cs="Arial"/>
                <w:color w:val="000000"/>
                <w:lang w:eastAsia="es-MX" w:bidi="ar-SA"/>
              </w:rPr>
            </w:pPr>
            <w:r>
              <w:rPr>
                <w:rFonts w:cs="Arial"/>
                <w:color w:val="000000"/>
              </w:rPr>
              <w:t>---</w:t>
            </w:r>
          </w:p>
        </w:tc>
        <w:tc>
          <w:tcPr>
            <w:tcW w:w="1080" w:type="pct"/>
            <w:tcBorders>
              <w:top w:val="nil"/>
              <w:left w:val="nil"/>
              <w:bottom w:val="single" w:sz="4" w:space="0" w:color="auto"/>
              <w:right w:val="single" w:sz="4" w:space="0" w:color="auto"/>
            </w:tcBorders>
            <w:shd w:val="clear" w:color="auto" w:fill="auto"/>
            <w:vAlign w:val="center"/>
          </w:tcPr>
          <w:p w14:paraId="6C3E1F91" w14:textId="51AE146E" w:rsidR="00F92707" w:rsidRPr="000126A2" w:rsidRDefault="00C862A1" w:rsidP="00F92707">
            <w:pPr>
              <w:jc w:val="center"/>
              <w:rPr>
                <w:rFonts w:cs="Arial"/>
                <w:color w:val="000000"/>
                <w:lang w:eastAsia="es-MX" w:bidi="ar-SA"/>
              </w:rPr>
            </w:pPr>
            <w:r>
              <w:rPr>
                <w:rFonts w:cs="Arial"/>
                <w:color w:val="000000"/>
              </w:rPr>
              <w:t>---</w:t>
            </w:r>
          </w:p>
        </w:tc>
      </w:tr>
      <w:tr w:rsidR="00F92707" w:rsidRPr="00333B02" w14:paraId="107A47D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EFEA367" w14:textId="2ACDB26B"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9CF613C" w14:textId="776C14FF" w:rsidR="00F92707" w:rsidRPr="000126A2" w:rsidRDefault="00F92707" w:rsidP="00F92707">
            <w:pPr>
              <w:jc w:val="center"/>
              <w:rPr>
                <w:rFonts w:cs="Arial"/>
                <w:color w:val="000000"/>
                <w:lang w:eastAsia="es-MX" w:bidi="ar-SA"/>
              </w:rPr>
            </w:pPr>
            <w:r>
              <w:rPr>
                <w:rFonts w:cs="Arial"/>
                <w:color w:val="000000"/>
                <w:lang w:eastAsia="es-MX" w:bidi="ar-SA"/>
              </w:rPr>
              <w:t>CATD 30</w:t>
            </w:r>
          </w:p>
        </w:tc>
        <w:tc>
          <w:tcPr>
            <w:tcW w:w="1268" w:type="pct"/>
            <w:tcBorders>
              <w:top w:val="nil"/>
              <w:left w:val="single" w:sz="4" w:space="0" w:color="auto"/>
              <w:bottom w:val="single" w:sz="4" w:space="0" w:color="auto"/>
              <w:right w:val="single" w:sz="4" w:space="0" w:color="auto"/>
            </w:tcBorders>
            <w:shd w:val="clear" w:color="auto" w:fill="auto"/>
            <w:vAlign w:val="bottom"/>
          </w:tcPr>
          <w:p w14:paraId="03D22B31" w14:textId="10E67DA2" w:rsidR="00F92707" w:rsidRPr="000126A2" w:rsidRDefault="00F92707" w:rsidP="00F92707">
            <w:pPr>
              <w:jc w:val="center"/>
              <w:rPr>
                <w:rFonts w:cs="Arial"/>
                <w:color w:val="000000"/>
                <w:lang w:eastAsia="es-MX" w:bidi="ar-SA"/>
              </w:rPr>
            </w:pPr>
            <w:r>
              <w:rPr>
                <w:rFonts w:cs="Arial"/>
                <w:color w:val="000000"/>
              </w:rPr>
              <w:t>00:02:20</w:t>
            </w:r>
          </w:p>
        </w:tc>
        <w:tc>
          <w:tcPr>
            <w:tcW w:w="1055" w:type="pct"/>
            <w:tcBorders>
              <w:top w:val="nil"/>
              <w:left w:val="nil"/>
              <w:bottom w:val="single" w:sz="4" w:space="0" w:color="auto"/>
              <w:right w:val="single" w:sz="4" w:space="0" w:color="auto"/>
            </w:tcBorders>
            <w:shd w:val="clear" w:color="auto" w:fill="auto"/>
            <w:vAlign w:val="center"/>
          </w:tcPr>
          <w:p w14:paraId="30CFBBF6" w14:textId="28E2284C" w:rsidR="00F92707" w:rsidRPr="000126A2" w:rsidRDefault="00F92707" w:rsidP="00F92707">
            <w:pPr>
              <w:jc w:val="center"/>
              <w:rPr>
                <w:rFonts w:cs="Arial"/>
                <w:color w:val="000000"/>
                <w:lang w:eastAsia="es-MX" w:bidi="ar-SA"/>
              </w:rPr>
            </w:pPr>
            <w:r>
              <w:rPr>
                <w:rFonts w:cs="Arial"/>
                <w:color w:val="000000"/>
              </w:rPr>
              <w:t>00:01:38</w:t>
            </w:r>
          </w:p>
        </w:tc>
        <w:tc>
          <w:tcPr>
            <w:tcW w:w="1080" w:type="pct"/>
            <w:tcBorders>
              <w:top w:val="nil"/>
              <w:left w:val="nil"/>
              <w:bottom w:val="single" w:sz="4" w:space="0" w:color="auto"/>
              <w:right w:val="single" w:sz="4" w:space="0" w:color="auto"/>
            </w:tcBorders>
            <w:shd w:val="clear" w:color="auto" w:fill="auto"/>
            <w:vAlign w:val="center"/>
          </w:tcPr>
          <w:p w14:paraId="2C6A98F2" w14:textId="74F12000" w:rsidR="00F92707" w:rsidRPr="000126A2" w:rsidRDefault="00F92707" w:rsidP="00F92707">
            <w:pPr>
              <w:jc w:val="center"/>
              <w:rPr>
                <w:rFonts w:cs="Arial"/>
                <w:color w:val="000000"/>
                <w:lang w:eastAsia="es-MX" w:bidi="ar-SA"/>
              </w:rPr>
            </w:pPr>
            <w:r>
              <w:rPr>
                <w:rFonts w:cs="Arial"/>
                <w:color w:val="000000"/>
              </w:rPr>
              <w:t>00:01:59</w:t>
            </w:r>
          </w:p>
        </w:tc>
      </w:tr>
      <w:tr w:rsidR="00F92707" w:rsidRPr="00333B02" w14:paraId="5D60E63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9A39B5E" w14:textId="304276D5"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48C218B" w14:textId="4CD9CD0C" w:rsidR="00F92707" w:rsidRPr="000126A2" w:rsidRDefault="00F92707" w:rsidP="00F92707">
            <w:pPr>
              <w:jc w:val="center"/>
              <w:rPr>
                <w:rFonts w:cs="Arial"/>
                <w:color w:val="000000"/>
                <w:lang w:eastAsia="es-MX" w:bidi="ar-SA"/>
              </w:rPr>
            </w:pPr>
            <w:r>
              <w:rPr>
                <w:rFonts w:cs="Arial"/>
                <w:color w:val="000000"/>
                <w:lang w:eastAsia="es-MX" w:bidi="ar-SA"/>
              </w:rPr>
              <w:t>CATD 31</w:t>
            </w:r>
          </w:p>
        </w:tc>
        <w:tc>
          <w:tcPr>
            <w:tcW w:w="1268" w:type="pct"/>
            <w:tcBorders>
              <w:top w:val="nil"/>
              <w:left w:val="single" w:sz="4" w:space="0" w:color="auto"/>
              <w:bottom w:val="single" w:sz="4" w:space="0" w:color="auto"/>
              <w:right w:val="single" w:sz="4" w:space="0" w:color="auto"/>
            </w:tcBorders>
            <w:shd w:val="clear" w:color="auto" w:fill="auto"/>
            <w:vAlign w:val="bottom"/>
          </w:tcPr>
          <w:p w14:paraId="7EEF9467" w14:textId="0E982C7E" w:rsidR="00F92707" w:rsidRPr="000126A2" w:rsidRDefault="00F92707" w:rsidP="00F92707">
            <w:pPr>
              <w:jc w:val="center"/>
              <w:rPr>
                <w:rFonts w:cs="Arial"/>
                <w:color w:val="000000"/>
                <w:lang w:eastAsia="es-MX" w:bidi="ar-SA"/>
              </w:rPr>
            </w:pPr>
            <w:r>
              <w:rPr>
                <w:rFonts w:cs="Arial"/>
                <w:color w:val="000000"/>
              </w:rPr>
              <w:t>00:02:42</w:t>
            </w:r>
          </w:p>
        </w:tc>
        <w:tc>
          <w:tcPr>
            <w:tcW w:w="1055" w:type="pct"/>
            <w:tcBorders>
              <w:top w:val="nil"/>
              <w:left w:val="nil"/>
              <w:bottom w:val="single" w:sz="4" w:space="0" w:color="auto"/>
              <w:right w:val="single" w:sz="4" w:space="0" w:color="auto"/>
            </w:tcBorders>
            <w:shd w:val="clear" w:color="auto" w:fill="auto"/>
            <w:vAlign w:val="center"/>
          </w:tcPr>
          <w:p w14:paraId="481D3B7D" w14:textId="47287B7C" w:rsidR="00F92707" w:rsidRPr="000126A2" w:rsidRDefault="00F92707" w:rsidP="00F92707">
            <w:pPr>
              <w:jc w:val="center"/>
              <w:rPr>
                <w:rFonts w:cs="Arial"/>
                <w:color w:val="000000"/>
                <w:lang w:eastAsia="es-MX" w:bidi="ar-SA"/>
              </w:rPr>
            </w:pPr>
            <w:r>
              <w:rPr>
                <w:rFonts w:cs="Arial"/>
                <w:color w:val="000000"/>
              </w:rPr>
              <w:t>00:01:16</w:t>
            </w:r>
          </w:p>
        </w:tc>
        <w:tc>
          <w:tcPr>
            <w:tcW w:w="1080" w:type="pct"/>
            <w:tcBorders>
              <w:top w:val="nil"/>
              <w:left w:val="nil"/>
              <w:bottom w:val="single" w:sz="4" w:space="0" w:color="auto"/>
              <w:right w:val="single" w:sz="4" w:space="0" w:color="auto"/>
            </w:tcBorders>
            <w:shd w:val="clear" w:color="auto" w:fill="auto"/>
            <w:vAlign w:val="center"/>
          </w:tcPr>
          <w:p w14:paraId="247FFEDB" w14:textId="24467901" w:rsidR="00F92707" w:rsidRPr="000126A2" w:rsidRDefault="00F92707" w:rsidP="00F92707">
            <w:pPr>
              <w:jc w:val="center"/>
              <w:rPr>
                <w:rFonts w:cs="Arial"/>
                <w:color w:val="000000"/>
                <w:lang w:eastAsia="es-MX" w:bidi="ar-SA"/>
              </w:rPr>
            </w:pPr>
            <w:r>
              <w:rPr>
                <w:rFonts w:cs="Arial"/>
                <w:color w:val="000000"/>
              </w:rPr>
              <w:t>00:01:59</w:t>
            </w:r>
          </w:p>
        </w:tc>
      </w:tr>
      <w:tr w:rsidR="00F92707" w:rsidRPr="00333B02" w14:paraId="59B4577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D57A445" w14:textId="00D5998E"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645AF1A" w14:textId="5F28FEF9" w:rsidR="00F92707" w:rsidRPr="000126A2" w:rsidRDefault="00F92707" w:rsidP="00F92707">
            <w:pPr>
              <w:jc w:val="center"/>
              <w:rPr>
                <w:rFonts w:cs="Arial"/>
                <w:color w:val="000000"/>
                <w:lang w:eastAsia="es-MX" w:bidi="ar-SA"/>
              </w:rPr>
            </w:pPr>
            <w:r>
              <w:rPr>
                <w:rFonts w:cs="Arial"/>
                <w:color w:val="000000"/>
                <w:lang w:eastAsia="es-MX" w:bidi="ar-SA"/>
              </w:rPr>
              <w:t>CATD 32</w:t>
            </w:r>
          </w:p>
        </w:tc>
        <w:tc>
          <w:tcPr>
            <w:tcW w:w="1268" w:type="pct"/>
            <w:tcBorders>
              <w:top w:val="nil"/>
              <w:left w:val="single" w:sz="4" w:space="0" w:color="auto"/>
              <w:bottom w:val="single" w:sz="4" w:space="0" w:color="auto"/>
              <w:right w:val="single" w:sz="4" w:space="0" w:color="auto"/>
            </w:tcBorders>
            <w:shd w:val="clear" w:color="auto" w:fill="auto"/>
            <w:vAlign w:val="bottom"/>
          </w:tcPr>
          <w:p w14:paraId="7A5B4F95" w14:textId="23754039" w:rsidR="00F92707" w:rsidRPr="000126A2" w:rsidRDefault="00F92707" w:rsidP="00F92707">
            <w:pPr>
              <w:jc w:val="center"/>
              <w:rPr>
                <w:rFonts w:cs="Arial"/>
                <w:color w:val="000000"/>
                <w:lang w:eastAsia="es-MX" w:bidi="ar-SA"/>
              </w:rPr>
            </w:pPr>
            <w:r>
              <w:rPr>
                <w:rFonts w:cs="Arial"/>
                <w:color w:val="000000"/>
              </w:rPr>
              <w:t>00:02:55</w:t>
            </w:r>
          </w:p>
        </w:tc>
        <w:tc>
          <w:tcPr>
            <w:tcW w:w="1055" w:type="pct"/>
            <w:tcBorders>
              <w:top w:val="nil"/>
              <w:left w:val="nil"/>
              <w:bottom w:val="single" w:sz="4" w:space="0" w:color="auto"/>
              <w:right w:val="single" w:sz="4" w:space="0" w:color="auto"/>
            </w:tcBorders>
            <w:shd w:val="clear" w:color="auto" w:fill="auto"/>
            <w:vAlign w:val="center"/>
          </w:tcPr>
          <w:p w14:paraId="1C0910DA" w14:textId="44C6AF46" w:rsidR="00F92707" w:rsidRPr="000126A2" w:rsidRDefault="00F92707" w:rsidP="00F92707">
            <w:pPr>
              <w:jc w:val="center"/>
              <w:rPr>
                <w:rFonts w:cs="Arial"/>
                <w:color w:val="000000"/>
                <w:lang w:eastAsia="es-MX" w:bidi="ar-SA"/>
              </w:rPr>
            </w:pPr>
            <w:r>
              <w:rPr>
                <w:rFonts w:cs="Arial"/>
                <w:color w:val="000000"/>
              </w:rPr>
              <w:t>00:02:52</w:t>
            </w:r>
          </w:p>
        </w:tc>
        <w:tc>
          <w:tcPr>
            <w:tcW w:w="1080" w:type="pct"/>
            <w:tcBorders>
              <w:top w:val="nil"/>
              <w:left w:val="nil"/>
              <w:bottom w:val="single" w:sz="4" w:space="0" w:color="auto"/>
              <w:right w:val="single" w:sz="4" w:space="0" w:color="auto"/>
            </w:tcBorders>
            <w:shd w:val="clear" w:color="auto" w:fill="auto"/>
            <w:vAlign w:val="center"/>
          </w:tcPr>
          <w:p w14:paraId="22D82947" w14:textId="2B071B39" w:rsidR="00F92707" w:rsidRPr="000126A2" w:rsidRDefault="00F92707" w:rsidP="00F92707">
            <w:pPr>
              <w:jc w:val="center"/>
              <w:rPr>
                <w:rFonts w:cs="Arial"/>
                <w:color w:val="000000"/>
                <w:lang w:eastAsia="es-MX" w:bidi="ar-SA"/>
              </w:rPr>
            </w:pPr>
            <w:r>
              <w:rPr>
                <w:rFonts w:cs="Arial"/>
                <w:color w:val="000000"/>
              </w:rPr>
              <w:t>00:02:53</w:t>
            </w:r>
          </w:p>
        </w:tc>
      </w:tr>
      <w:tr w:rsidR="00F92707" w:rsidRPr="00333B02" w14:paraId="3C5A961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51FCB38" w14:textId="1D709DB3"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FC4037B" w14:textId="7B124BF1" w:rsidR="00F92707" w:rsidRPr="000126A2" w:rsidRDefault="00F92707" w:rsidP="00F92707">
            <w:pPr>
              <w:jc w:val="center"/>
              <w:rPr>
                <w:rFonts w:cs="Arial"/>
                <w:color w:val="000000"/>
                <w:lang w:eastAsia="es-MX" w:bidi="ar-SA"/>
              </w:rPr>
            </w:pPr>
            <w:r>
              <w:rPr>
                <w:rFonts w:cs="Arial"/>
                <w:color w:val="000000"/>
                <w:lang w:eastAsia="es-MX" w:bidi="ar-SA"/>
              </w:rPr>
              <w:t>CATD 33</w:t>
            </w:r>
          </w:p>
        </w:tc>
        <w:tc>
          <w:tcPr>
            <w:tcW w:w="1268" w:type="pct"/>
            <w:tcBorders>
              <w:top w:val="nil"/>
              <w:left w:val="single" w:sz="4" w:space="0" w:color="auto"/>
              <w:bottom w:val="single" w:sz="4" w:space="0" w:color="auto"/>
              <w:right w:val="single" w:sz="4" w:space="0" w:color="auto"/>
            </w:tcBorders>
            <w:shd w:val="clear" w:color="auto" w:fill="auto"/>
            <w:vAlign w:val="bottom"/>
          </w:tcPr>
          <w:p w14:paraId="3DC63AE2" w14:textId="46124F48" w:rsidR="00F92707" w:rsidRPr="000126A2" w:rsidRDefault="007A2511" w:rsidP="00F92707">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78CDC897" w14:textId="6C7ADFA7" w:rsidR="00F92707" w:rsidRPr="000126A2" w:rsidRDefault="007A2511" w:rsidP="00F92707">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0995368E" w14:textId="613DBEE9" w:rsidR="00F92707" w:rsidRPr="000126A2" w:rsidRDefault="007A2511" w:rsidP="00F92707">
            <w:pPr>
              <w:jc w:val="center"/>
              <w:rPr>
                <w:rFonts w:cs="Arial"/>
                <w:color w:val="000000"/>
                <w:lang w:eastAsia="es-MX" w:bidi="ar-SA"/>
              </w:rPr>
            </w:pPr>
            <w:r>
              <w:rPr>
                <w:rFonts w:cs="Arial"/>
                <w:color w:val="000000"/>
              </w:rPr>
              <w:t>N/A</w:t>
            </w:r>
          </w:p>
        </w:tc>
      </w:tr>
      <w:tr w:rsidR="00F92707" w:rsidRPr="00333B02" w14:paraId="7A436E0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A6744E8" w14:textId="045EAFF4"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6CB5E1C" w14:textId="5BDA75D2" w:rsidR="00F92707" w:rsidRPr="000126A2" w:rsidRDefault="00F92707" w:rsidP="00F92707">
            <w:pPr>
              <w:jc w:val="center"/>
              <w:rPr>
                <w:rFonts w:cs="Arial"/>
                <w:color w:val="000000"/>
                <w:lang w:eastAsia="es-MX" w:bidi="ar-SA"/>
              </w:rPr>
            </w:pPr>
            <w:r>
              <w:rPr>
                <w:rFonts w:cs="Arial"/>
                <w:color w:val="000000"/>
                <w:lang w:eastAsia="es-MX" w:bidi="ar-SA"/>
              </w:rPr>
              <w:t>CATD 34</w:t>
            </w:r>
          </w:p>
        </w:tc>
        <w:tc>
          <w:tcPr>
            <w:tcW w:w="1268" w:type="pct"/>
            <w:tcBorders>
              <w:top w:val="nil"/>
              <w:left w:val="single" w:sz="4" w:space="0" w:color="auto"/>
              <w:bottom w:val="single" w:sz="4" w:space="0" w:color="auto"/>
              <w:right w:val="single" w:sz="4" w:space="0" w:color="auto"/>
            </w:tcBorders>
            <w:shd w:val="clear" w:color="auto" w:fill="auto"/>
            <w:vAlign w:val="bottom"/>
          </w:tcPr>
          <w:p w14:paraId="62E62C3D" w14:textId="47F4F34F" w:rsidR="00F92707" w:rsidRPr="000126A2" w:rsidRDefault="00F92707" w:rsidP="00F92707">
            <w:pPr>
              <w:jc w:val="center"/>
              <w:rPr>
                <w:rFonts w:cs="Arial"/>
                <w:color w:val="000000"/>
                <w:lang w:eastAsia="es-MX" w:bidi="ar-SA"/>
              </w:rPr>
            </w:pPr>
            <w:r>
              <w:rPr>
                <w:rFonts w:cs="Arial"/>
                <w:color w:val="000000"/>
              </w:rPr>
              <w:t>00:01:15</w:t>
            </w:r>
          </w:p>
        </w:tc>
        <w:tc>
          <w:tcPr>
            <w:tcW w:w="1055" w:type="pct"/>
            <w:tcBorders>
              <w:top w:val="nil"/>
              <w:left w:val="nil"/>
              <w:bottom w:val="single" w:sz="4" w:space="0" w:color="auto"/>
              <w:right w:val="single" w:sz="4" w:space="0" w:color="auto"/>
            </w:tcBorders>
            <w:shd w:val="clear" w:color="auto" w:fill="auto"/>
            <w:vAlign w:val="center"/>
          </w:tcPr>
          <w:p w14:paraId="333C18B9" w14:textId="3EC873C4" w:rsidR="00F92707" w:rsidRPr="000126A2" w:rsidRDefault="00F92707" w:rsidP="00F92707">
            <w:pPr>
              <w:jc w:val="center"/>
              <w:rPr>
                <w:rFonts w:cs="Arial"/>
                <w:color w:val="000000"/>
                <w:lang w:eastAsia="es-MX" w:bidi="ar-SA"/>
              </w:rPr>
            </w:pPr>
            <w:r>
              <w:rPr>
                <w:rFonts w:cs="Arial"/>
                <w:color w:val="000000"/>
              </w:rPr>
              <w:t>00:02:13</w:t>
            </w:r>
          </w:p>
        </w:tc>
        <w:tc>
          <w:tcPr>
            <w:tcW w:w="1080" w:type="pct"/>
            <w:tcBorders>
              <w:top w:val="nil"/>
              <w:left w:val="nil"/>
              <w:bottom w:val="single" w:sz="4" w:space="0" w:color="auto"/>
              <w:right w:val="single" w:sz="4" w:space="0" w:color="auto"/>
            </w:tcBorders>
            <w:shd w:val="clear" w:color="auto" w:fill="auto"/>
            <w:vAlign w:val="center"/>
          </w:tcPr>
          <w:p w14:paraId="238D2EA6" w14:textId="51896A29" w:rsidR="00F92707" w:rsidRPr="000126A2" w:rsidRDefault="00F92707" w:rsidP="00F92707">
            <w:pPr>
              <w:jc w:val="center"/>
              <w:rPr>
                <w:rFonts w:cs="Arial"/>
                <w:color w:val="000000"/>
                <w:lang w:eastAsia="es-MX" w:bidi="ar-SA"/>
              </w:rPr>
            </w:pPr>
            <w:r>
              <w:rPr>
                <w:rFonts w:cs="Arial"/>
                <w:color w:val="000000"/>
              </w:rPr>
              <w:t>00:01:44</w:t>
            </w:r>
          </w:p>
        </w:tc>
      </w:tr>
      <w:tr w:rsidR="00F92707" w:rsidRPr="00333B02" w14:paraId="62DF859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A498A0E" w14:textId="3F90CD0A"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24207D1" w14:textId="7BB98CB5" w:rsidR="00F92707" w:rsidRPr="000126A2" w:rsidRDefault="00F92707" w:rsidP="00F92707">
            <w:pPr>
              <w:jc w:val="center"/>
              <w:rPr>
                <w:rFonts w:cs="Arial"/>
                <w:color w:val="000000"/>
                <w:lang w:eastAsia="es-MX" w:bidi="ar-SA"/>
              </w:rPr>
            </w:pPr>
            <w:r>
              <w:rPr>
                <w:rFonts w:cs="Arial"/>
                <w:color w:val="000000"/>
                <w:lang w:eastAsia="es-MX" w:bidi="ar-SA"/>
              </w:rPr>
              <w:t>CATD 35</w:t>
            </w:r>
          </w:p>
        </w:tc>
        <w:tc>
          <w:tcPr>
            <w:tcW w:w="1268" w:type="pct"/>
            <w:tcBorders>
              <w:top w:val="nil"/>
              <w:left w:val="single" w:sz="4" w:space="0" w:color="auto"/>
              <w:bottom w:val="single" w:sz="4" w:space="0" w:color="auto"/>
              <w:right w:val="single" w:sz="4" w:space="0" w:color="auto"/>
            </w:tcBorders>
            <w:shd w:val="clear" w:color="auto" w:fill="auto"/>
            <w:vAlign w:val="bottom"/>
          </w:tcPr>
          <w:p w14:paraId="0A329068" w14:textId="52EC06D2" w:rsidR="00F92707" w:rsidRPr="000126A2" w:rsidRDefault="00F92707" w:rsidP="00F92707">
            <w:pPr>
              <w:jc w:val="center"/>
              <w:rPr>
                <w:rFonts w:cs="Arial"/>
                <w:color w:val="000000"/>
                <w:lang w:eastAsia="es-MX" w:bidi="ar-SA"/>
              </w:rPr>
            </w:pPr>
            <w:r>
              <w:rPr>
                <w:rFonts w:cs="Arial"/>
                <w:color w:val="000000"/>
              </w:rPr>
              <w:t>00:02:35</w:t>
            </w:r>
          </w:p>
        </w:tc>
        <w:tc>
          <w:tcPr>
            <w:tcW w:w="1055" w:type="pct"/>
            <w:tcBorders>
              <w:top w:val="nil"/>
              <w:left w:val="nil"/>
              <w:bottom w:val="single" w:sz="4" w:space="0" w:color="auto"/>
              <w:right w:val="single" w:sz="4" w:space="0" w:color="auto"/>
            </w:tcBorders>
            <w:shd w:val="clear" w:color="auto" w:fill="auto"/>
            <w:vAlign w:val="center"/>
          </w:tcPr>
          <w:p w14:paraId="50DA9117" w14:textId="62B4B391" w:rsidR="00F92707" w:rsidRPr="000126A2" w:rsidRDefault="00F92707" w:rsidP="00F92707">
            <w:pPr>
              <w:jc w:val="center"/>
              <w:rPr>
                <w:rFonts w:cs="Arial"/>
                <w:color w:val="000000"/>
                <w:lang w:eastAsia="es-MX" w:bidi="ar-SA"/>
              </w:rPr>
            </w:pPr>
            <w:r>
              <w:rPr>
                <w:rFonts w:cs="Arial"/>
                <w:color w:val="000000"/>
              </w:rPr>
              <w:t>00:02:26</w:t>
            </w:r>
          </w:p>
        </w:tc>
        <w:tc>
          <w:tcPr>
            <w:tcW w:w="1080" w:type="pct"/>
            <w:tcBorders>
              <w:top w:val="nil"/>
              <w:left w:val="nil"/>
              <w:bottom w:val="single" w:sz="4" w:space="0" w:color="auto"/>
              <w:right w:val="single" w:sz="4" w:space="0" w:color="auto"/>
            </w:tcBorders>
            <w:shd w:val="clear" w:color="auto" w:fill="auto"/>
            <w:vAlign w:val="center"/>
          </w:tcPr>
          <w:p w14:paraId="6BFCF8BE" w14:textId="0ED7FB4F" w:rsidR="00F92707" w:rsidRPr="000126A2" w:rsidRDefault="00F92707" w:rsidP="00F92707">
            <w:pPr>
              <w:jc w:val="center"/>
              <w:rPr>
                <w:rFonts w:cs="Arial"/>
                <w:color w:val="000000"/>
                <w:lang w:eastAsia="es-MX" w:bidi="ar-SA"/>
              </w:rPr>
            </w:pPr>
            <w:r>
              <w:rPr>
                <w:rFonts w:cs="Arial"/>
                <w:color w:val="000000"/>
              </w:rPr>
              <w:t>00:02:30</w:t>
            </w:r>
          </w:p>
        </w:tc>
      </w:tr>
      <w:tr w:rsidR="00F92707" w:rsidRPr="00333B02" w14:paraId="0D11C57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F38FF0C" w14:textId="3116CCF7"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89D29F3" w14:textId="3228DF4A" w:rsidR="00F92707" w:rsidRPr="000126A2" w:rsidRDefault="00F92707" w:rsidP="00F92707">
            <w:pPr>
              <w:jc w:val="center"/>
              <w:rPr>
                <w:rFonts w:cs="Arial"/>
                <w:color w:val="000000"/>
                <w:lang w:eastAsia="es-MX" w:bidi="ar-SA"/>
              </w:rPr>
            </w:pPr>
            <w:r>
              <w:rPr>
                <w:rFonts w:cs="Arial"/>
                <w:color w:val="000000"/>
                <w:lang w:eastAsia="es-MX" w:bidi="ar-SA"/>
              </w:rPr>
              <w:t xml:space="preserve">CATD 36 </w:t>
            </w:r>
          </w:p>
        </w:tc>
        <w:tc>
          <w:tcPr>
            <w:tcW w:w="1268" w:type="pct"/>
            <w:tcBorders>
              <w:top w:val="nil"/>
              <w:left w:val="single" w:sz="4" w:space="0" w:color="auto"/>
              <w:bottom w:val="single" w:sz="4" w:space="0" w:color="auto"/>
              <w:right w:val="single" w:sz="4" w:space="0" w:color="auto"/>
            </w:tcBorders>
            <w:shd w:val="clear" w:color="auto" w:fill="auto"/>
            <w:vAlign w:val="bottom"/>
          </w:tcPr>
          <w:p w14:paraId="705F5120" w14:textId="77ECAA0F" w:rsidR="00F92707" w:rsidRPr="000126A2" w:rsidRDefault="00F92707" w:rsidP="00F92707">
            <w:pPr>
              <w:jc w:val="center"/>
              <w:rPr>
                <w:rFonts w:cs="Arial"/>
                <w:color w:val="000000"/>
                <w:lang w:eastAsia="es-MX" w:bidi="ar-SA"/>
              </w:rPr>
            </w:pPr>
            <w:r>
              <w:rPr>
                <w:rFonts w:cs="Arial"/>
                <w:color w:val="000000"/>
              </w:rPr>
              <w:t>00:00:46</w:t>
            </w:r>
          </w:p>
        </w:tc>
        <w:tc>
          <w:tcPr>
            <w:tcW w:w="1055" w:type="pct"/>
            <w:tcBorders>
              <w:top w:val="nil"/>
              <w:left w:val="nil"/>
              <w:bottom w:val="single" w:sz="4" w:space="0" w:color="auto"/>
              <w:right w:val="single" w:sz="4" w:space="0" w:color="auto"/>
            </w:tcBorders>
            <w:shd w:val="clear" w:color="auto" w:fill="auto"/>
            <w:vAlign w:val="center"/>
          </w:tcPr>
          <w:p w14:paraId="13B83083" w14:textId="6C62C9B8" w:rsidR="00F92707" w:rsidRPr="000126A2" w:rsidRDefault="00F92707" w:rsidP="00F92707">
            <w:pPr>
              <w:jc w:val="center"/>
              <w:rPr>
                <w:rFonts w:cs="Arial"/>
                <w:color w:val="000000"/>
                <w:lang w:eastAsia="es-MX" w:bidi="ar-SA"/>
              </w:rPr>
            </w:pPr>
            <w:r>
              <w:rPr>
                <w:rFonts w:cs="Arial"/>
                <w:color w:val="000000"/>
              </w:rPr>
              <w:t>00:02:52</w:t>
            </w:r>
          </w:p>
        </w:tc>
        <w:tc>
          <w:tcPr>
            <w:tcW w:w="1080" w:type="pct"/>
            <w:tcBorders>
              <w:top w:val="nil"/>
              <w:left w:val="nil"/>
              <w:bottom w:val="single" w:sz="4" w:space="0" w:color="auto"/>
              <w:right w:val="single" w:sz="4" w:space="0" w:color="auto"/>
            </w:tcBorders>
            <w:shd w:val="clear" w:color="auto" w:fill="auto"/>
            <w:vAlign w:val="center"/>
          </w:tcPr>
          <w:p w14:paraId="1C29DD0C" w14:textId="7B23123E" w:rsidR="00F92707" w:rsidRPr="000126A2" w:rsidRDefault="00F92707" w:rsidP="00F92707">
            <w:pPr>
              <w:jc w:val="center"/>
              <w:rPr>
                <w:rFonts w:cs="Arial"/>
                <w:color w:val="000000"/>
                <w:lang w:eastAsia="es-MX" w:bidi="ar-SA"/>
              </w:rPr>
            </w:pPr>
            <w:r>
              <w:rPr>
                <w:rFonts w:cs="Arial"/>
                <w:color w:val="000000"/>
              </w:rPr>
              <w:t>00:01:49</w:t>
            </w:r>
          </w:p>
        </w:tc>
      </w:tr>
      <w:tr w:rsidR="00F92707" w:rsidRPr="00333B02" w14:paraId="246A515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24B7DF0" w14:textId="52C1F719"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52B1F34" w14:textId="3A8E40D3" w:rsidR="00F92707" w:rsidRPr="000126A2" w:rsidRDefault="00F92707" w:rsidP="00F92707">
            <w:pPr>
              <w:jc w:val="center"/>
              <w:rPr>
                <w:rFonts w:cs="Arial"/>
                <w:color w:val="000000"/>
                <w:lang w:eastAsia="es-MX" w:bidi="ar-SA"/>
              </w:rPr>
            </w:pPr>
            <w:r>
              <w:rPr>
                <w:rFonts w:cs="Arial"/>
                <w:color w:val="000000"/>
                <w:lang w:eastAsia="es-MX" w:bidi="ar-SA"/>
              </w:rPr>
              <w:t>CATD 37</w:t>
            </w:r>
          </w:p>
        </w:tc>
        <w:tc>
          <w:tcPr>
            <w:tcW w:w="1268" w:type="pct"/>
            <w:tcBorders>
              <w:top w:val="nil"/>
              <w:left w:val="single" w:sz="4" w:space="0" w:color="auto"/>
              <w:bottom w:val="single" w:sz="4" w:space="0" w:color="auto"/>
              <w:right w:val="single" w:sz="4" w:space="0" w:color="auto"/>
            </w:tcBorders>
            <w:shd w:val="clear" w:color="auto" w:fill="auto"/>
            <w:vAlign w:val="bottom"/>
          </w:tcPr>
          <w:p w14:paraId="2258DE84" w14:textId="401F6BC4" w:rsidR="00F92707" w:rsidRPr="000126A2" w:rsidRDefault="00F92707" w:rsidP="00F92707">
            <w:pPr>
              <w:jc w:val="center"/>
              <w:rPr>
                <w:rFonts w:cs="Arial"/>
                <w:color w:val="000000"/>
                <w:lang w:eastAsia="es-MX" w:bidi="ar-SA"/>
              </w:rPr>
            </w:pPr>
            <w:r>
              <w:rPr>
                <w:rFonts w:cs="Arial"/>
                <w:color w:val="000000"/>
              </w:rPr>
              <w:t>00:00:57</w:t>
            </w:r>
          </w:p>
        </w:tc>
        <w:tc>
          <w:tcPr>
            <w:tcW w:w="1055" w:type="pct"/>
            <w:tcBorders>
              <w:top w:val="nil"/>
              <w:left w:val="nil"/>
              <w:bottom w:val="single" w:sz="4" w:space="0" w:color="auto"/>
              <w:right w:val="single" w:sz="4" w:space="0" w:color="auto"/>
            </w:tcBorders>
            <w:shd w:val="clear" w:color="auto" w:fill="auto"/>
            <w:vAlign w:val="center"/>
          </w:tcPr>
          <w:p w14:paraId="465D3283" w14:textId="1D2653F0" w:rsidR="00F92707" w:rsidRPr="000126A2" w:rsidRDefault="00F92707" w:rsidP="00F92707">
            <w:pPr>
              <w:jc w:val="center"/>
              <w:rPr>
                <w:rFonts w:cs="Arial"/>
                <w:color w:val="000000"/>
                <w:lang w:eastAsia="es-MX" w:bidi="ar-SA"/>
              </w:rPr>
            </w:pPr>
            <w:r>
              <w:rPr>
                <w:rFonts w:cs="Arial"/>
                <w:color w:val="000000"/>
              </w:rPr>
              <w:t>00:01:52</w:t>
            </w:r>
          </w:p>
        </w:tc>
        <w:tc>
          <w:tcPr>
            <w:tcW w:w="1080" w:type="pct"/>
            <w:tcBorders>
              <w:top w:val="nil"/>
              <w:left w:val="nil"/>
              <w:bottom w:val="single" w:sz="4" w:space="0" w:color="auto"/>
              <w:right w:val="single" w:sz="4" w:space="0" w:color="auto"/>
            </w:tcBorders>
            <w:shd w:val="clear" w:color="auto" w:fill="auto"/>
            <w:vAlign w:val="center"/>
          </w:tcPr>
          <w:p w14:paraId="0067AD27" w14:textId="537EF51F" w:rsidR="00F92707" w:rsidRPr="000126A2" w:rsidRDefault="00F92707" w:rsidP="00F92707">
            <w:pPr>
              <w:jc w:val="center"/>
              <w:rPr>
                <w:rFonts w:cs="Arial"/>
                <w:color w:val="000000"/>
                <w:lang w:eastAsia="es-MX" w:bidi="ar-SA"/>
              </w:rPr>
            </w:pPr>
            <w:r>
              <w:rPr>
                <w:rFonts w:cs="Arial"/>
                <w:color w:val="000000"/>
              </w:rPr>
              <w:t>00:01:25</w:t>
            </w:r>
          </w:p>
        </w:tc>
      </w:tr>
      <w:tr w:rsidR="00F92707" w:rsidRPr="00333B02" w14:paraId="085035A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F6DCB5B" w14:textId="76314BFA"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21F41D2" w14:textId="0F1D2501" w:rsidR="00F92707" w:rsidRPr="000126A2" w:rsidRDefault="00F92707" w:rsidP="00F92707">
            <w:pPr>
              <w:jc w:val="center"/>
              <w:rPr>
                <w:rFonts w:cs="Arial"/>
                <w:color w:val="000000"/>
                <w:lang w:eastAsia="es-MX" w:bidi="ar-SA"/>
              </w:rPr>
            </w:pPr>
            <w:r>
              <w:rPr>
                <w:rFonts w:cs="Arial"/>
                <w:color w:val="000000"/>
                <w:lang w:eastAsia="es-MX" w:bidi="ar-SA"/>
              </w:rPr>
              <w:t>CATD 38</w:t>
            </w:r>
          </w:p>
        </w:tc>
        <w:tc>
          <w:tcPr>
            <w:tcW w:w="1268" w:type="pct"/>
            <w:tcBorders>
              <w:top w:val="nil"/>
              <w:left w:val="single" w:sz="4" w:space="0" w:color="auto"/>
              <w:bottom w:val="single" w:sz="4" w:space="0" w:color="auto"/>
              <w:right w:val="single" w:sz="4" w:space="0" w:color="auto"/>
            </w:tcBorders>
            <w:shd w:val="clear" w:color="auto" w:fill="auto"/>
            <w:vAlign w:val="bottom"/>
          </w:tcPr>
          <w:p w14:paraId="542CCE02" w14:textId="29F7661C" w:rsidR="00F92707" w:rsidRPr="000126A2" w:rsidRDefault="00C862A1" w:rsidP="00F92707">
            <w:pPr>
              <w:jc w:val="center"/>
              <w:rPr>
                <w:rFonts w:cs="Arial"/>
                <w:color w:val="000000"/>
                <w:lang w:eastAsia="es-MX" w:bidi="ar-SA"/>
              </w:rPr>
            </w:pPr>
            <w:r>
              <w:rPr>
                <w:rFonts w:cs="Arial"/>
                <w:color w:val="000000"/>
              </w:rPr>
              <w:t>---</w:t>
            </w:r>
          </w:p>
        </w:tc>
        <w:tc>
          <w:tcPr>
            <w:tcW w:w="1055" w:type="pct"/>
            <w:tcBorders>
              <w:top w:val="nil"/>
              <w:left w:val="nil"/>
              <w:bottom w:val="single" w:sz="4" w:space="0" w:color="auto"/>
              <w:right w:val="single" w:sz="4" w:space="0" w:color="auto"/>
            </w:tcBorders>
            <w:shd w:val="clear" w:color="auto" w:fill="auto"/>
            <w:vAlign w:val="center"/>
          </w:tcPr>
          <w:p w14:paraId="55E80FD2" w14:textId="35D3B69A" w:rsidR="00F92707" w:rsidRPr="000126A2" w:rsidRDefault="00C862A1" w:rsidP="00F92707">
            <w:pPr>
              <w:jc w:val="center"/>
              <w:rPr>
                <w:rFonts w:cs="Arial"/>
                <w:color w:val="000000"/>
                <w:lang w:eastAsia="es-MX" w:bidi="ar-SA"/>
              </w:rPr>
            </w:pPr>
            <w:r>
              <w:rPr>
                <w:rFonts w:cs="Arial"/>
                <w:color w:val="000000"/>
              </w:rPr>
              <w:t>---</w:t>
            </w:r>
          </w:p>
        </w:tc>
        <w:tc>
          <w:tcPr>
            <w:tcW w:w="1080" w:type="pct"/>
            <w:tcBorders>
              <w:top w:val="nil"/>
              <w:left w:val="nil"/>
              <w:bottom w:val="single" w:sz="4" w:space="0" w:color="auto"/>
              <w:right w:val="single" w:sz="4" w:space="0" w:color="auto"/>
            </w:tcBorders>
            <w:shd w:val="clear" w:color="auto" w:fill="auto"/>
            <w:vAlign w:val="center"/>
          </w:tcPr>
          <w:p w14:paraId="42B3D71C" w14:textId="095E4478" w:rsidR="00F92707" w:rsidRPr="000126A2" w:rsidRDefault="00C862A1" w:rsidP="00F92707">
            <w:pPr>
              <w:jc w:val="center"/>
              <w:rPr>
                <w:rFonts w:cs="Arial"/>
                <w:color w:val="000000"/>
                <w:lang w:eastAsia="es-MX" w:bidi="ar-SA"/>
              </w:rPr>
            </w:pPr>
            <w:r>
              <w:rPr>
                <w:rFonts w:cs="Arial"/>
                <w:color w:val="000000"/>
              </w:rPr>
              <w:t>---</w:t>
            </w:r>
          </w:p>
        </w:tc>
      </w:tr>
      <w:tr w:rsidR="00F92707" w:rsidRPr="00333B02" w14:paraId="288AB0F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4BC6567" w14:textId="5C3CA41D"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A8AD970" w14:textId="32E36047" w:rsidR="00F92707" w:rsidRPr="000126A2" w:rsidRDefault="00F92707" w:rsidP="00F92707">
            <w:pPr>
              <w:jc w:val="center"/>
              <w:rPr>
                <w:rFonts w:cs="Arial"/>
                <w:color w:val="000000"/>
                <w:lang w:eastAsia="es-MX" w:bidi="ar-SA"/>
              </w:rPr>
            </w:pPr>
            <w:r>
              <w:rPr>
                <w:rFonts w:cs="Arial"/>
                <w:color w:val="000000"/>
                <w:lang w:eastAsia="es-MX" w:bidi="ar-SA"/>
              </w:rPr>
              <w:t>CATD 39</w:t>
            </w:r>
          </w:p>
        </w:tc>
        <w:tc>
          <w:tcPr>
            <w:tcW w:w="1268" w:type="pct"/>
            <w:tcBorders>
              <w:top w:val="nil"/>
              <w:left w:val="single" w:sz="4" w:space="0" w:color="auto"/>
              <w:bottom w:val="single" w:sz="4" w:space="0" w:color="auto"/>
              <w:right w:val="single" w:sz="4" w:space="0" w:color="auto"/>
            </w:tcBorders>
            <w:shd w:val="clear" w:color="auto" w:fill="auto"/>
            <w:vAlign w:val="bottom"/>
          </w:tcPr>
          <w:p w14:paraId="4BC4804B" w14:textId="63ED9257" w:rsidR="00F92707" w:rsidRPr="000126A2" w:rsidRDefault="00F92707" w:rsidP="00F92707">
            <w:pPr>
              <w:jc w:val="center"/>
              <w:rPr>
                <w:rFonts w:cs="Arial"/>
                <w:color w:val="000000"/>
                <w:lang w:eastAsia="es-MX" w:bidi="ar-SA"/>
              </w:rPr>
            </w:pPr>
            <w:r>
              <w:rPr>
                <w:rFonts w:cs="Arial"/>
                <w:color w:val="000000"/>
              </w:rPr>
              <w:t>00:01:45</w:t>
            </w:r>
          </w:p>
        </w:tc>
        <w:tc>
          <w:tcPr>
            <w:tcW w:w="1055" w:type="pct"/>
            <w:tcBorders>
              <w:top w:val="nil"/>
              <w:left w:val="nil"/>
              <w:bottom w:val="single" w:sz="4" w:space="0" w:color="auto"/>
              <w:right w:val="single" w:sz="4" w:space="0" w:color="auto"/>
            </w:tcBorders>
            <w:shd w:val="clear" w:color="auto" w:fill="auto"/>
            <w:vAlign w:val="center"/>
          </w:tcPr>
          <w:p w14:paraId="4C7A9895" w14:textId="15BC66BE" w:rsidR="00F92707" w:rsidRPr="000126A2" w:rsidRDefault="00F92707" w:rsidP="00F92707">
            <w:pPr>
              <w:jc w:val="center"/>
              <w:rPr>
                <w:rFonts w:cs="Arial"/>
                <w:color w:val="000000"/>
                <w:lang w:eastAsia="es-MX" w:bidi="ar-SA"/>
              </w:rPr>
            </w:pPr>
            <w:r>
              <w:rPr>
                <w:rFonts w:cs="Arial"/>
                <w:color w:val="000000"/>
              </w:rPr>
              <w:t>00:02:32</w:t>
            </w:r>
          </w:p>
        </w:tc>
        <w:tc>
          <w:tcPr>
            <w:tcW w:w="1080" w:type="pct"/>
            <w:tcBorders>
              <w:top w:val="nil"/>
              <w:left w:val="nil"/>
              <w:bottom w:val="single" w:sz="4" w:space="0" w:color="auto"/>
              <w:right w:val="single" w:sz="4" w:space="0" w:color="auto"/>
            </w:tcBorders>
            <w:shd w:val="clear" w:color="auto" w:fill="auto"/>
            <w:vAlign w:val="center"/>
          </w:tcPr>
          <w:p w14:paraId="163C7615" w14:textId="57755691" w:rsidR="00F92707" w:rsidRPr="000126A2" w:rsidRDefault="00F92707" w:rsidP="00F92707">
            <w:pPr>
              <w:jc w:val="center"/>
              <w:rPr>
                <w:rFonts w:cs="Arial"/>
                <w:color w:val="000000"/>
                <w:lang w:eastAsia="es-MX" w:bidi="ar-SA"/>
              </w:rPr>
            </w:pPr>
            <w:r>
              <w:rPr>
                <w:rFonts w:cs="Arial"/>
                <w:color w:val="000000"/>
              </w:rPr>
              <w:t>00:02:08</w:t>
            </w:r>
          </w:p>
        </w:tc>
      </w:tr>
      <w:tr w:rsidR="00F92707" w:rsidRPr="00333B02" w14:paraId="67D6F50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1D29D6C" w14:textId="1D70D4C3"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7EDFB4B" w14:textId="37A513EB" w:rsidR="00F92707" w:rsidRPr="000126A2" w:rsidRDefault="00F92707" w:rsidP="00F92707">
            <w:pPr>
              <w:jc w:val="center"/>
              <w:rPr>
                <w:rFonts w:cs="Arial"/>
                <w:color w:val="000000"/>
                <w:lang w:eastAsia="es-MX" w:bidi="ar-SA"/>
              </w:rPr>
            </w:pPr>
            <w:r>
              <w:rPr>
                <w:rFonts w:cs="Arial"/>
                <w:color w:val="000000"/>
                <w:lang w:eastAsia="es-MX" w:bidi="ar-SA"/>
              </w:rPr>
              <w:t>CATD 40</w:t>
            </w:r>
          </w:p>
        </w:tc>
        <w:tc>
          <w:tcPr>
            <w:tcW w:w="1268" w:type="pct"/>
            <w:tcBorders>
              <w:top w:val="nil"/>
              <w:left w:val="single" w:sz="4" w:space="0" w:color="auto"/>
              <w:bottom w:val="single" w:sz="4" w:space="0" w:color="auto"/>
              <w:right w:val="single" w:sz="4" w:space="0" w:color="auto"/>
            </w:tcBorders>
            <w:shd w:val="clear" w:color="auto" w:fill="auto"/>
            <w:vAlign w:val="bottom"/>
          </w:tcPr>
          <w:p w14:paraId="5FCE5BE3" w14:textId="11F5B936" w:rsidR="00F92707" w:rsidRPr="000126A2" w:rsidRDefault="00F92707" w:rsidP="00F92707">
            <w:pPr>
              <w:jc w:val="center"/>
              <w:rPr>
                <w:rFonts w:cs="Arial"/>
                <w:color w:val="000000"/>
                <w:lang w:eastAsia="es-MX" w:bidi="ar-SA"/>
              </w:rPr>
            </w:pPr>
            <w:r>
              <w:rPr>
                <w:rFonts w:cs="Arial"/>
                <w:color w:val="000000"/>
              </w:rPr>
              <w:t>00:01:50</w:t>
            </w:r>
          </w:p>
        </w:tc>
        <w:tc>
          <w:tcPr>
            <w:tcW w:w="1055" w:type="pct"/>
            <w:tcBorders>
              <w:top w:val="nil"/>
              <w:left w:val="nil"/>
              <w:bottom w:val="single" w:sz="4" w:space="0" w:color="auto"/>
              <w:right w:val="single" w:sz="4" w:space="0" w:color="auto"/>
            </w:tcBorders>
            <w:shd w:val="clear" w:color="auto" w:fill="auto"/>
            <w:vAlign w:val="center"/>
          </w:tcPr>
          <w:p w14:paraId="0AA80609" w14:textId="10D93AB0" w:rsidR="00F92707" w:rsidRPr="000126A2" w:rsidRDefault="00F92707" w:rsidP="00F92707">
            <w:pPr>
              <w:jc w:val="center"/>
              <w:rPr>
                <w:rFonts w:cs="Arial"/>
                <w:color w:val="000000"/>
                <w:lang w:eastAsia="es-MX" w:bidi="ar-SA"/>
              </w:rPr>
            </w:pPr>
            <w:r>
              <w:rPr>
                <w:rFonts w:cs="Arial"/>
                <w:color w:val="000000"/>
              </w:rPr>
              <w:t>00:01:07</w:t>
            </w:r>
          </w:p>
        </w:tc>
        <w:tc>
          <w:tcPr>
            <w:tcW w:w="1080" w:type="pct"/>
            <w:tcBorders>
              <w:top w:val="nil"/>
              <w:left w:val="nil"/>
              <w:bottom w:val="single" w:sz="4" w:space="0" w:color="auto"/>
              <w:right w:val="single" w:sz="4" w:space="0" w:color="auto"/>
            </w:tcBorders>
            <w:shd w:val="clear" w:color="auto" w:fill="auto"/>
            <w:vAlign w:val="center"/>
          </w:tcPr>
          <w:p w14:paraId="6AFC3054" w14:textId="28838286" w:rsidR="00F92707" w:rsidRPr="000126A2" w:rsidRDefault="00F92707" w:rsidP="00F92707">
            <w:pPr>
              <w:jc w:val="center"/>
              <w:rPr>
                <w:rFonts w:cs="Arial"/>
                <w:color w:val="000000"/>
                <w:lang w:eastAsia="es-MX" w:bidi="ar-SA"/>
              </w:rPr>
            </w:pPr>
            <w:r>
              <w:rPr>
                <w:rFonts w:cs="Arial"/>
                <w:color w:val="000000"/>
              </w:rPr>
              <w:t>00:01:29</w:t>
            </w:r>
          </w:p>
        </w:tc>
      </w:tr>
      <w:tr w:rsidR="00F92707" w:rsidRPr="00333B02" w14:paraId="1E12550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4254EAB" w14:textId="0C9F09B8"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647D8F3" w14:textId="622FB6B1" w:rsidR="00F92707" w:rsidRPr="000126A2" w:rsidRDefault="00F92707" w:rsidP="00F92707">
            <w:pPr>
              <w:jc w:val="center"/>
              <w:rPr>
                <w:rFonts w:cs="Arial"/>
                <w:color w:val="000000"/>
                <w:lang w:eastAsia="es-MX" w:bidi="ar-SA"/>
              </w:rPr>
            </w:pPr>
            <w:r>
              <w:rPr>
                <w:rFonts w:cs="Arial"/>
                <w:color w:val="000000"/>
                <w:lang w:eastAsia="es-MX" w:bidi="ar-SA"/>
              </w:rPr>
              <w:t>CATD 41</w:t>
            </w:r>
          </w:p>
        </w:tc>
        <w:tc>
          <w:tcPr>
            <w:tcW w:w="1268" w:type="pct"/>
            <w:tcBorders>
              <w:top w:val="nil"/>
              <w:left w:val="single" w:sz="4" w:space="0" w:color="auto"/>
              <w:bottom w:val="single" w:sz="4" w:space="0" w:color="auto"/>
              <w:right w:val="single" w:sz="4" w:space="0" w:color="auto"/>
            </w:tcBorders>
            <w:shd w:val="clear" w:color="auto" w:fill="auto"/>
            <w:vAlign w:val="bottom"/>
          </w:tcPr>
          <w:p w14:paraId="1D5AD299" w14:textId="39117CC1" w:rsidR="00F92707" w:rsidRPr="000126A2" w:rsidRDefault="00F92707" w:rsidP="00F92707">
            <w:pPr>
              <w:jc w:val="center"/>
              <w:rPr>
                <w:rFonts w:cs="Arial"/>
                <w:color w:val="000000"/>
                <w:lang w:eastAsia="es-MX" w:bidi="ar-SA"/>
              </w:rPr>
            </w:pPr>
            <w:r>
              <w:rPr>
                <w:rFonts w:cs="Arial"/>
                <w:color w:val="000000"/>
              </w:rPr>
              <w:t>00:00:</w:t>
            </w:r>
            <w:r w:rsidR="007A2511">
              <w:rPr>
                <w:rFonts w:cs="Arial"/>
                <w:color w:val="000000"/>
              </w:rPr>
              <w:t>46</w:t>
            </w:r>
          </w:p>
        </w:tc>
        <w:tc>
          <w:tcPr>
            <w:tcW w:w="1055" w:type="pct"/>
            <w:tcBorders>
              <w:top w:val="nil"/>
              <w:left w:val="nil"/>
              <w:bottom w:val="single" w:sz="4" w:space="0" w:color="auto"/>
              <w:right w:val="single" w:sz="4" w:space="0" w:color="auto"/>
            </w:tcBorders>
            <w:shd w:val="clear" w:color="auto" w:fill="auto"/>
            <w:vAlign w:val="center"/>
          </w:tcPr>
          <w:p w14:paraId="404DF5C6" w14:textId="66D41B78"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02</w:t>
            </w:r>
            <w:r>
              <w:rPr>
                <w:rFonts w:cs="Arial"/>
                <w:color w:val="000000"/>
              </w:rPr>
              <w:t>:00</w:t>
            </w:r>
          </w:p>
        </w:tc>
        <w:tc>
          <w:tcPr>
            <w:tcW w:w="1080" w:type="pct"/>
            <w:tcBorders>
              <w:top w:val="nil"/>
              <w:left w:val="nil"/>
              <w:bottom w:val="single" w:sz="4" w:space="0" w:color="auto"/>
              <w:right w:val="single" w:sz="4" w:space="0" w:color="auto"/>
            </w:tcBorders>
            <w:shd w:val="clear" w:color="auto" w:fill="auto"/>
            <w:vAlign w:val="center"/>
          </w:tcPr>
          <w:p w14:paraId="09DA7DA2" w14:textId="02E5824F"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01:23</w:t>
            </w:r>
          </w:p>
        </w:tc>
      </w:tr>
      <w:tr w:rsidR="00F92707" w:rsidRPr="00333B02" w14:paraId="19756BD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0C207D7" w14:textId="4C449941"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EB38B30" w14:textId="70FEE42F" w:rsidR="00F92707" w:rsidRPr="000126A2" w:rsidRDefault="00F92707" w:rsidP="00F92707">
            <w:pPr>
              <w:jc w:val="center"/>
              <w:rPr>
                <w:rFonts w:cs="Arial"/>
                <w:color w:val="000000"/>
                <w:lang w:eastAsia="es-MX" w:bidi="ar-SA"/>
              </w:rPr>
            </w:pPr>
            <w:r>
              <w:rPr>
                <w:rFonts w:cs="Arial"/>
                <w:color w:val="000000"/>
                <w:lang w:eastAsia="es-MX" w:bidi="ar-SA"/>
              </w:rPr>
              <w:t>CATD 42</w:t>
            </w:r>
          </w:p>
        </w:tc>
        <w:tc>
          <w:tcPr>
            <w:tcW w:w="1268" w:type="pct"/>
            <w:tcBorders>
              <w:top w:val="nil"/>
              <w:left w:val="single" w:sz="4" w:space="0" w:color="auto"/>
              <w:bottom w:val="single" w:sz="4" w:space="0" w:color="auto"/>
              <w:right w:val="single" w:sz="4" w:space="0" w:color="auto"/>
            </w:tcBorders>
            <w:shd w:val="clear" w:color="auto" w:fill="auto"/>
            <w:vAlign w:val="bottom"/>
          </w:tcPr>
          <w:p w14:paraId="68EF803C" w14:textId="1E5261E8" w:rsidR="00F92707" w:rsidRPr="000126A2" w:rsidRDefault="0086380D" w:rsidP="00F92707">
            <w:pPr>
              <w:jc w:val="center"/>
              <w:rPr>
                <w:rFonts w:cs="Arial"/>
                <w:color w:val="000000"/>
                <w:lang w:eastAsia="es-MX" w:bidi="ar-SA"/>
              </w:rPr>
            </w:pPr>
            <w:r>
              <w:rPr>
                <w:rFonts w:cs="Arial"/>
                <w:color w:val="000000"/>
              </w:rPr>
              <w:t>---</w:t>
            </w:r>
          </w:p>
        </w:tc>
        <w:tc>
          <w:tcPr>
            <w:tcW w:w="1055" w:type="pct"/>
            <w:tcBorders>
              <w:top w:val="nil"/>
              <w:left w:val="nil"/>
              <w:bottom w:val="single" w:sz="4" w:space="0" w:color="auto"/>
              <w:right w:val="single" w:sz="4" w:space="0" w:color="auto"/>
            </w:tcBorders>
            <w:shd w:val="clear" w:color="auto" w:fill="auto"/>
            <w:vAlign w:val="center"/>
          </w:tcPr>
          <w:p w14:paraId="471768CB" w14:textId="56D5D134" w:rsidR="00F92707" w:rsidRPr="000126A2" w:rsidRDefault="0086380D" w:rsidP="00F92707">
            <w:pPr>
              <w:jc w:val="center"/>
              <w:rPr>
                <w:rFonts w:cs="Arial"/>
                <w:color w:val="000000"/>
                <w:lang w:eastAsia="es-MX" w:bidi="ar-SA"/>
              </w:rPr>
            </w:pPr>
            <w:r>
              <w:rPr>
                <w:rFonts w:cs="Arial"/>
                <w:color w:val="000000"/>
              </w:rPr>
              <w:t>---</w:t>
            </w:r>
          </w:p>
        </w:tc>
        <w:tc>
          <w:tcPr>
            <w:tcW w:w="1080" w:type="pct"/>
            <w:tcBorders>
              <w:top w:val="nil"/>
              <w:left w:val="nil"/>
              <w:bottom w:val="single" w:sz="4" w:space="0" w:color="auto"/>
              <w:right w:val="single" w:sz="4" w:space="0" w:color="auto"/>
            </w:tcBorders>
            <w:shd w:val="clear" w:color="auto" w:fill="auto"/>
            <w:vAlign w:val="center"/>
          </w:tcPr>
          <w:p w14:paraId="681C1C45" w14:textId="75B014F8" w:rsidR="00F92707" w:rsidRPr="000126A2" w:rsidRDefault="0086380D" w:rsidP="00F92707">
            <w:pPr>
              <w:jc w:val="center"/>
              <w:rPr>
                <w:rFonts w:cs="Arial"/>
                <w:color w:val="000000"/>
                <w:lang w:eastAsia="es-MX" w:bidi="ar-SA"/>
              </w:rPr>
            </w:pPr>
            <w:r>
              <w:rPr>
                <w:rFonts w:cs="Arial"/>
                <w:color w:val="000000"/>
              </w:rPr>
              <w:t>---</w:t>
            </w:r>
          </w:p>
        </w:tc>
      </w:tr>
      <w:tr w:rsidR="00F92707" w:rsidRPr="00333B02" w14:paraId="4713EF0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56EF9A3" w14:textId="7EB84267"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D6BD023" w14:textId="774DE57A" w:rsidR="00F92707" w:rsidRPr="000126A2" w:rsidRDefault="00F92707" w:rsidP="00F92707">
            <w:pPr>
              <w:jc w:val="center"/>
              <w:rPr>
                <w:rFonts w:cs="Arial"/>
                <w:color w:val="000000"/>
                <w:lang w:eastAsia="es-MX" w:bidi="ar-SA"/>
              </w:rPr>
            </w:pPr>
            <w:r>
              <w:rPr>
                <w:rFonts w:cs="Arial"/>
                <w:color w:val="000000"/>
                <w:lang w:eastAsia="es-MX" w:bidi="ar-SA"/>
              </w:rPr>
              <w:t>CATD 43</w:t>
            </w:r>
          </w:p>
        </w:tc>
        <w:tc>
          <w:tcPr>
            <w:tcW w:w="1268" w:type="pct"/>
            <w:tcBorders>
              <w:top w:val="nil"/>
              <w:left w:val="single" w:sz="4" w:space="0" w:color="auto"/>
              <w:bottom w:val="single" w:sz="4" w:space="0" w:color="auto"/>
              <w:right w:val="single" w:sz="4" w:space="0" w:color="auto"/>
            </w:tcBorders>
            <w:shd w:val="clear" w:color="auto" w:fill="auto"/>
            <w:vAlign w:val="bottom"/>
          </w:tcPr>
          <w:p w14:paraId="4C1C9419" w14:textId="4E1441EB" w:rsidR="00F92707" w:rsidRPr="000126A2" w:rsidRDefault="00F92707" w:rsidP="00F92707">
            <w:pPr>
              <w:jc w:val="center"/>
              <w:rPr>
                <w:rFonts w:cs="Arial"/>
                <w:color w:val="000000"/>
                <w:lang w:eastAsia="es-MX" w:bidi="ar-SA"/>
              </w:rPr>
            </w:pPr>
            <w:r>
              <w:rPr>
                <w:rFonts w:cs="Arial"/>
                <w:color w:val="000000"/>
              </w:rPr>
              <w:t>00:02:03</w:t>
            </w:r>
          </w:p>
        </w:tc>
        <w:tc>
          <w:tcPr>
            <w:tcW w:w="1055" w:type="pct"/>
            <w:tcBorders>
              <w:top w:val="nil"/>
              <w:left w:val="nil"/>
              <w:bottom w:val="single" w:sz="4" w:space="0" w:color="auto"/>
              <w:right w:val="single" w:sz="4" w:space="0" w:color="auto"/>
            </w:tcBorders>
            <w:shd w:val="clear" w:color="auto" w:fill="auto"/>
            <w:vAlign w:val="center"/>
          </w:tcPr>
          <w:p w14:paraId="7F6A648F" w14:textId="5CECD6B2" w:rsidR="00F92707" w:rsidRPr="000126A2" w:rsidRDefault="00F92707" w:rsidP="00F92707">
            <w:pPr>
              <w:jc w:val="center"/>
              <w:rPr>
                <w:rFonts w:cs="Arial"/>
                <w:color w:val="000000"/>
                <w:lang w:eastAsia="es-MX" w:bidi="ar-SA"/>
              </w:rPr>
            </w:pPr>
            <w:r>
              <w:rPr>
                <w:rFonts w:cs="Arial"/>
                <w:color w:val="000000"/>
              </w:rPr>
              <w:t>00:01:53</w:t>
            </w:r>
          </w:p>
        </w:tc>
        <w:tc>
          <w:tcPr>
            <w:tcW w:w="1080" w:type="pct"/>
            <w:tcBorders>
              <w:top w:val="nil"/>
              <w:left w:val="nil"/>
              <w:bottom w:val="single" w:sz="4" w:space="0" w:color="auto"/>
              <w:right w:val="single" w:sz="4" w:space="0" w:color="auto"/>
            </w:tcBorders>
            <w:shd w:val="clear" w:color="auto" w:fill="auto"/>
            <w:vAlign w:val="center"/>
          </w:tcPr>
          <w:p w14:paraId="2FA0CE37" w14:textId="52CFFDD3" w:rsidR="00F92707" w:rsidRPr="000126A2" w:rsidRDefault="00F92707" w:rsidP="00F92707">
            <w:pPr>
              <w:jc w:val="center"/>
              <w:rPr>
                <w:rFonts w:cs="Arial"/>
                <w:color w:val="000000"/>
                <w:lang w:eastAsia="es-MX" w:bidi="ar-SA"/>
              </w:rPr>
            </w:pPr>
            <w:r>
              <w:rPr>
                <w:rFonts w:cs="Arial"/>
                <w:color w:val="000000"/>
              </w:rPr>
              <w:t>00:01:58</w:t>
            </w:r>
          </w:p>
        </w:tc>
      </w:tr>
      <w:tr w:rsidR="00F92707" w:rsidRPr="00333B02" w14:paraId="4F04BB0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702BDC7" w14:textId="7DD869EB"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F3760D3" w14:textId="2D1EB54C" w:rsidR="00F92707" w:rsidRPr="000126A2" w:rsidRDefault="00F92707" w:rsidP="00F92707">
            <w:pPr>
              <w:jc w:val="center"/>
              <w:rPr>
                <w:rFonts w:cs="Arial"/>
                <w:color w:val="000000"/>
                <w:lang w:eastAsia="es-MX" w:bidi="ar-SA"/>
              </w:rPr>
            </w:pPr>
            <w:r>
              <w:rPr>
                <w:rFonts w:cs="Arial"/>
                <w:color w:val="000000"/>
                <w:lang w:eastAsia="es-MX" w:bidi="ar-SA"/>
              </w:rPr>
              <w:t>CATD 44</w:t>
            </w:r>
          </w:p>
        </w:tc>
        <w:tc>
          <w:tcPr>
            <w:tcW w:w="1268" w:type="pct"/>
            <w:tcBorders>
              <w:top w:val="nil"/>
              <w:left w:val="single" w:sz="4" w:space="0" w:color="auto"/>
              <w:bottom w:val="single" w:sz="4" w:space="0" w:color="auto"/>
              <w:right w:val="single" w:sz="4" w:space="0" w:color="auto"/>
            </w:tcBorders>
            <w:shd w:val="clear" w:color="auto" w:fill="auto"/>
            <w:vAlign w:val="bottom"/>
          </w:tcPr>
          <w:p w14:paraId="2A8A36DA" w14:textId="6AFCE722" w:rsidR="00F92707" w:rsidRPr="000126A2" w:rsidRDefault="00F92707" w:rsidP="00F92707">
            <w:pPr>
              <w:jc w:val="center"/>
              <w:rPr>
                <w:rFonts w:cs="Arial"/>
                <w:color w:val="000000"/>
                <w:lang w:eastAsia="es-MX" w:bidi="ar-SA"/>
              </w:rPr>
            </w:pPr>
            <w:r>
              <w:rPr>
                <w:rFonts w:cs="Arial"/>
                <w:color w:val="000000"/>
              </w:rPr>
              <w:t>00:02:54</w:t>
            </w:r>
          </w:p>
        </w:tc>
        <w:tc>
          <w:tcPr>
            <w:tcW w:w="1055" w:type="pct"/>
            <w:tcBorders>
              <w:top w:val="nil"/>
              <w:left w:val="nil"/>
              <w:bottom w:val="single" w:sz="4" w:space="0" w:color="auto"/>
              <w:right w:val="single" w:sz="4" w:space="0" w:color="auto"/>
            </w:tcBorders>
            <w:shd w:val="clear" w:color="auto" w:fill="auto"/>
            <w:vAlign w:val="center"/>
          </w:tcPr>
          <w:p w14:paraId="13670584" w14:textId="2C1721BD" w:rsidR="00F92707" w:rsidRPr="000126A2" w:rsidRDefault="00F92707" w:rsidP="00F92707">
            <w:pPr>
              <w:jc w:val="center"/>
              <w:rPr>
                <w:rFonts w:cs="Arial"/>
                <w:color w:val="000000"/>
                <w:lang w:eastAsia="es-MX" w:bidi="ar-SA"/>
              </w:rPr>
            </w:pPr>
            <w:r>
              <w:rPr>
                <w:rFonts w:cs="Arial"/>
                <w:color w:val="000000"/>
              </w:rPr>
              <w:t>00:01:25</w:t>
            </w:r>
          </w:p>
        </w:tc>
        <w:tc>
          <w:tcPr>
            <w:tcW w:w="1080" w:type="pct"/>
            <w:tcBorders>
              <w:top w:val="nil"/>
              <w:left w:val="nil"/>
              <w:bottom w:val="single" w:sz="4" w:space="0" w:color="auto"/>
              <w:right w:val="single" w:sz="4" w:space="0" w:color="auto"/>
            </w:tcBorders>
            <w:shd w:val="clear" w:color="auto" w:fill="auto"/>
            <w:vAlign w:val="center"/>
          </w:tcPr>
          <w:p w14:paraId="724B54E5" w14:textId="619110CF" w:rsidR="00F92707" w:rsidRPr="000126A2" w:rsidRDefault="00F92707" w:rsidP="00F92707">
            <w:pPr>
              <w:jc w:val="center"/>
              <w:rPr>
                <w:rFonts w:cs="Arial"/>
                <w:color w:val="000000"/>
                <w:lang w:eastAsia="es-MX" w:bidi="ar-SA"/>
              </w:rPr>
            </w:pPr>
            <w:r>
              <w:rPr>
                <w:rFonts w:cs="Arial"/>
                <w:color w:val="000000"/>
              </w:rPr>
              <w:t>00:02:10</w:t>
            </w:r>
          </w:p>
        </w:tc>
      </w:tr>
      <w:tr w:rsidR="00F92707" w:rsidRPr="00333B02" w14:paraId="7F97BC6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7BE37D5" w14:textId="726449FD"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770C311" w14:textId="01140B75" w:rsidR="00F92707" w:rsidRPr="000126A2" w:rsidRDefault="00F92707" w:rsidP="00F92707">
            <w:pPr>
              <w:jc w:val="center"/>
              <w:rPr>
                <w:rFonts w:cs="Arial"/>
                <w:color w:val="000000"/>
                <w:lang w:eastAsia="es-MX" w:bidi="ar-SA"/>
              </w:rPr>
            </w:pPr>
            <w:r>
              <w:rPr>
                <w:rFonts w:cs="Arial"/>
                <w:color w:val="000000"/>
                <w:lang w:eastAsia="es-MX" w:bidi="ar-SA"/>
              </w:rPr>
              <w:t>CATD 45</w:t>
            </w:r>
          </w:p>
        </w:tc>
        <w:tc>
          <w:tcPr>
            <w:tcW w:w="1268" w:type="pct"/>
            <w:tcBorders>
              <w:top w:val="nil"/>
              <w:left w:val="single" w:sz="4" w:space="0" w:color="auto"/>
              <w:bottom w:val="single" w:sz="4" w:space="0" w:color="auto"/>
              <w:right w:val="single" w:sz="4" w:space="0" w:color="auto"/>
            </w:tcBorders>
            <w:shd w:val="clear" w:color="auto" w:fill="auto"/>
            <w:vAlign w:val="bottom"/>
          </w:tcPr>
          <w:p w14:paraId="5BF8311A" w14:textId="23858503" w:rsidR="00F92707" w:rsidRPr="000126A2" w:rsidRDefault="00F92707" w:rsidP="00F92707">
            <w:pPr>
              <w:jc w:val="center"/>
              <w:rPr>
                <w:rFonts w:cs="Arial"/>
                <w:color w:val="000000"/>
                <w:lang w:eastAsia="es-MX" w:bidi="ar-SA"/>
              </w:rPr>
            </w:pPr>
            <w:r>
              <w:rPr>
                <w:rFonts w:cs="Arial"/>
                <w:color w:val="000000"/>
              </w:rPr>
              <w:t>00:00:53</w:t>
            </w:r>
          </w:p>
        </w:tc>
        <w:tc>
          <w:tcPr>
            <w:tcW w:w="1055" w:type="pct"/>
            <w:tcBorders>
              <w:top w:val="nil"/>
              <w:left w:val="nil"/>
              <w:bottom w:val="single" w:sz="4" w:space="0" w:color="auto"/>
              <w:right w:val="single" w:sz="4" w:space="0" w:color="auto"/>
            </w:tcBorders>
            <w:shd w:val="clear" w:color="auto" w:fill="auto"/>
            <w:vAlign w:val="center"/>
          </w:tcPr>
          <w:p w14:paraId="5B8088B0" w14:textId="148847DE" w:rsidR="00F92707" w:rsidRPr="000126A2" w:rsidRDefault="00F92707" w:rsidP="00F92707">
            <w:pPr>
              <w:jc w:val="center"/>
              <w:rPr>
                <w:rFonts w:cs="Arial"/>
                <w:color w:val="000000"/>
                <w:lang w:eastAsia="es-MX" w:bidi="ar-SA"/>
              </w:rPr>
            </w:pPr>
            <w:r>
              <w:rPr>
                <w:rFonts w:cs="Arial"/>
                <w:color w:val="000000"/>
              </w:rPr>
              <w:t>00:02:21</w:t>
            </w:r>
          </w:p>
        </w:tc>
        <w:tc>
          <w:tcPr>
            <w:tcW w:w="1080" w:type="pct"/>
            <w:tcBorders>
              <w:top w:val="nil"/>
              <w:left w:val="nil"/>
              <w:bottom w:val="single" w:sz="4" w:space="0" w:color="auto"/>
              <w:right w:val="single" w:sz="4" w:space="0" w:color="auto"/>
            </w:tcBorders>
            <w:shd w:val="clear" w:color="auto" w:fill="auto"/>
            <w:vAlign w:val="center"/>
          </w:tcPr>
          <w:p w14:paraId="6D08A466" w14:textId="046698A0" w:rsidR="00F92707" w:rsidRPr="000126A2" w:rsidRDefault="00F92707" w:rsidP="00F92707">
            <w:pPr>
              <w:jc w:val="center"/>
              <w:rPr>
                <w:rFonts w:cs="Arial"/>
                <w:color w:val="000000"/>
                <w:lang w:eastAsia="es-MX" w:bidi="ar-SA"/>
              </w:rPr>
            </w:pPr>
            <w:r>
              <w:rPr>
                <w:rFonts w:cs="Arial"/>
                <w:color w:val="000000"/>
              </w:rPr>
              <w:t>00:01:37</w:t>
            </w:r>
          </w:p>
        </w:tc>
      </w:tr>
      <w:tr w:rsidR="00F92707" w:rsidRPr="00333B02" w14:paraId="24A5411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D89EA97" w14:textId="0C77653A"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EF98FCD" w14:textId="2AD4969C" w:rsidR="00F92707" w:rsidRPr="000126A2" w:rsidRDefault="00F92707" w:rsidP="00F92707">
            <w:pPr>
              <w:jc w:val="center"/>
              <w:rPr>
                <w:rFonts w:cs="Arial"/>
                <w:color w:val="000000"/>
                <w:lang w:eastAsia="es-MX" w:bidi="ar-SA"/>
              </w:rPr>
            </w:pPr>
            <w:r>
              <w:rPr>
                <w:rFonts w:cs="Arial"/>
                <w:color w:val="000000"/>
                <w:lang w:eastAsia="es-MX" w:bidi="ar-SA"/>
              </w:rPr>
              <w:t>CATD 46</w:t>
            </w:r>
          </w:p>
        </w:tc>
        <w:tc>
          <w:tcPr>
            <w:tcW w:w="1268" w:type="pct"/>
            <w:tcBorders>
              <w:top w:val="nil"/>
              <w:left w:val="single" w:sz="4" w:space="0" w:color="auto"/>
              <w:bottom w:val="single" w:sz="4" w:space="0" w:color="auto"/>
              <w:right w:val="single" w:sz="4" w:space="0" w:color="auto"/>
            </w:tcBorders>
            <w:shd w:val="clear" w:color="auto" w:fill="auto"/>
            <w:vAlign w:val="bottom"/>
          </w:tcPr>
          <w:p w14:paraId="070E895D" w14:textId="03EA169F" w:rsidR="00F92707" w:rsidRPr="000126A2" w:rsidRDefault="00F92707" w:rsidP="00F92707">
            <w:pPr>
              <w:jc w:val="center"/>
              <w:rPr>
                <w:rFonts w:cs="Arial"/>
                <w:color w:val="000000"/>
                <w:lang w:eastAsia="es-MX" w:bidi="ar-SA"/>
              </w:rPr>
            </w:pPr>
            <w:r>
              <w:rPr>
                <w:rFonts w:cs="Arial"/>
                <w:color w:val="000000"/>
              </w:rPr>
              <w:t>00:02:16</w:t>
            </w:r>
          </w:p>
        </w:tc>
        <w:tc>
          <w:tcPr>
            <w:tcW w:w="1055" w:type="pct"/>
            <w:tcBorders>
              <w:top w:val="nil"/>
              <w:left w:val="nil"/>
              <w:bottom w:val="single" w:sz="4" w:space="0" w:color="auto"/>
              <w:right w:val="single" w:sz="4" w:space="0" w:color="auto"/>
            </w:tcBorders>
            <w:shd w:val="clear" w:color="auto" w:fill="auto"/>
            <w:vAlign w:val="center"/>
          </w:tcPr>
          <w:p w14:paraId="53B858C0" w14:textId="3262C75A" w:rsidR="00F92707" w:rsidRPr="000126A2" w:rsidRDefault="00F92707" w:rsidP="00F92707">
            <w:pPr>
              <w:jc w:val="center"/>
              <w:rPr>
                <w:rFonts w:cs="Arial"/>
                <w:color w:val="000000"/>
                <w:lang w:eastAsia="es-MX" w:bidi="ar-SA"/>
              </w:rPr>
            </w:pPr>
            <w:r>
              <w:rPr>
                <w:rFonts w:cs="Arial"/>
                <w:color w:val="000000"/>
              </w:rPr>
              <w:t>00:00:58</w:t>
            </w:r>
          </w:p>
        </w:tc>
        <w:tc>
          <w:tcPr>
            <w:tcW w:w="1080" w:type="pct"/>
            <w:tcBorders>
              <w:top w:val="nil"/>
              <w:left w:val="nil"/>
              <w:bottom w:val="single" w:sz="4" w:space="0" w:color="auto"/>
              <w:right w:val="single" w:sz="4" w:space="0" w:color="auto"/>
            </w:tcBorders>
            <w:shd w:val="clear" w:color="auto" w:fill="auto"/>
            <w:vAlign w:val="center"/>
          </w:tcPr>
          <w:p w14:paraId="62319EC8" w14:textId="4E973CFB" w:rsidR="00F92707" w:rsidRPr="000126A2" w:rsidRDefault="00F92707" w:rsidP="00F92707">
            <w:pPr>
              <w:jc w:val="center"/>
              <w:rPr>
                <w:rFonts w:cs="Arial"/>
                <w:color w:val="000000"/>
                <w:lang w:eastAsia="es-MX" w:bidi="ar-SA"/>
              </w:rPr>
            </w:pPr>
            <w:r>
              <w:rPr>
                <w:rFonts w:cs="Arial"/>
                <w:color w:val="000000"/>
              </w:rPr>
              <w:t>00:01:37</w:t>
            </w:r>
          </w:p>
        </w:tc>
      </w:tr>
      <w:tr w:rsidR="00F92707" w:rsidRPr="00333B02" w14:paraId="54DBC23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62A0E69" w14:textId="5B730E5A"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677AEFC" w14:textId="5125FFD1" w:rsidR="00F92707" w:rsidRPr="000126A2" w:rsidRDefault="00F92707" w:rsidP="00F92707">
            <w:pPr>
              <w:jc w:val="center"/>
              <w:rPr>
                <w:rFonts w:cs="Arial"/>
                <w:color w:val="000000"/>
                <w:lang w:eastAsia="es-MX" w:bidi="ar-SA"/>
              </w:rPr>
            </w:pPr>
            <w:r>
              <w:rPr>
                <w:rFonts w:cs="Arial"/>
                <w:color w:val="000000"/>
                <w:lang w:eastAsia="es-MX" w:bidi="ar-SA"/>
              </w:rPr>
              <w:t>CATD 47</w:t>
            </w:r>
          </w:p>
        </w:tc>
        <w:tc>
          <w:tcPr>
            <w:tcW w:w="1268" w:type="pct"/>
            <w:tcBorders>
              <w:top w:val="nil"/>
              <w:left w:val="single" w:sz="4" w:space="0" w:color="auto"/>
              <w:bottom w:val="single" w:sz="4" w:space="0" w:color="auto"/>
              <w:right w:val="single" w:sz="4" w:space="0" w:color="auto"/>
            </w:tcBorders>
            <w:shd w:val="clear" w:color="auto" w:fill="auto"/>
            <w:vAlign w:val="bottom"/>
          </w:tcPr>
          <w:p w14:paraId="5880AF0B" w14:textId="1A170EDB" w:rsidR="00F92707" w:rsidRPr="000126A2" w:rsidRDefault="00F92707" w:rsidP="00F92707">
            <w:pPr>
              <w:jc w:val="center"/>
              <w:rPr>
                <w:rFonts w:cs="Arial"/>
                <w:color w:val="000000"/>
                <w:lang w:eastAsia="es-MX" w:bidi="ar-SA"/>
              </w:rPr>
            </w:pPr>
            <w:r>
              <w:rPr>
                <w:rFonts w:cs="Arial"/>
                <w:color w:val="000000"/>
              </w:rPr>
              <w:t>00:00:43</w:t>
            </w:r>
          </w:p>
        </w:tc>
        <w:tc>
          <w:tcPr>
            <w:tcW w:w="1055" w:type="pct"/>
            <w:tcBorders>
              <w:top w:val="nil"/>
              <w:left w:val="nil"/>
              <w:bottom w:val="single" w:sz="4" w:space="0" w:color="auto"/>
              <w:right w:val="single" w:sz="4" w:space="0" w:color="auto"/>
            </w:tcBorders>
            <w:shd w:val="clear" w:color="auto" w:fill="auto"/>
            <w:vAlign w:val="center"/>
          </w:tcPr>
          <w:p w14:paraId="5BC82D5C" w14:textId="2FB43AB8" w:rsidR="00F92707" w:rsidRPr="000126A2" w:rsidRDefault="00F92707" w:rsidP="00F92707">
            <w:pPr>
              <w:jc w:val="center"/>
              <w:rPr>
                <w:rFonts w:cs="Arial"/>
                <w:color w:val="000000"/>
                <w:lang w:eastAsia="es-MX" w:bidi="ar-SA"/>
              </w:rPr>
            </w:pPr>
            <w:r>
              <w:rPr>
                <w:rFonts w:cs="Arial"/>
                <w:color w:val="000000"/>
              </w:rPr>
              <w:t>00:01:27</w:t>
            </w:r>
          </w:p>
        </w:tc>
        <w:tc>
          <w:tcPr>
            <w:tcW w:w="1080" w:type="pct"/>
            <w:tcBorders>
              <w:top w:val="nil"/>
              <w:left w:val="nil"/>
              <w:bottom w:val="single" w:sz="4" w:space="0" w:color="auto"/>
              <w:right w:val="single" w:sz="4" w:space="0" w:color="auto"/>
            </w:tcBorders>
            <w:shd w:val="clear" w:color="auto" w:fill="auto"/>
            <w:vAlign w:val="center"/>
          </w:tcPr>
          <w:p w14:paraId="2980FFA2" w14:textId="40157510" w:rsidR="00F92707" w:rsidRPr="000126A2" w:rsidRDefault="00F92707" w:rsidP="00F92707">
            <w:pPr>
              <w:jc w:val="center"/>
              <w:rPr>
                <w:rFonts w:cs="Arial"/>
                <w:color w:val="000000"/>
                <w:lang w:eastAsia="es-MX" w:bidi="ar-SA"/>
              </w:rPr>
            </w:pPr>
            <w:r>
              <w:rPr>
                <w:rFonts w:cs="Arial"/>
                <w:color w:val="000000"/>
              </w:rPr>
              <w:t>00:01:05</w:t>
            </w:r>
          </w:p>
        </w:tc>
      </w:tr>
      <w:tr w:rsidR="00F92707" w:rsidRPr="00333B02" w14:paraId="1A923E7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D9EF172" w14:textId="67FA79F2"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5A15776" w14:textId="0D7E5E33" w:rsidR="00F92707" w:rsidRPr="000126A2" w:rsidRDefault="00F92707" w:rsidP="00F92707">
            <w:pPr>
              <w:jc w:val="center"/>
              <w:rPr>
                <w:rFonts w:cs="Arial"/>
                <w:color w:val="000000"/>
                <w:lang w:eastAsia="es-MX" w:bidi="ar-SA"/>
              </w:rPr>
            </w:pPr>
            <w:r>
              <w:rPr>
                <w:rFonts w:cs="Arial"/>
                <w:color w:val="000000"/>
                <w:lang w:eastAsia="es-MX" w:bidi="ar-SA"/>
              </w:rPr>
              <w:t>CATD 48</w:t>
            </w:r>
          </w:p>
        </w:tc>
        <w:tc>
          <w:tcPr>
            <w:tcW w:w="1268" w:type="pct"/>
            <w:tcBorders>
              <w:top w:val="nil"/>
              <w:left w:val="single" w:sz="4" w:space="0" w:color="auto"/>
              <w:bottom w:val="single" w:sz="4" w:space="0" w:color="auto"/>
              <w:right w:val="single" w:sz="4" w:space="0" w:color="auto"/>
            </w:tcBorders>
            <w:shd w:val="clear" w:color="auto" w:fill="auto"/>
            <w:vAlign w:val="bottom"/>
          </w:tcPr>
          <w:p w14:paraId="49A53AC9" w14:textId="23C40528" w:rsidR="00F92707" w:rsidRPr="000126A2" w:rsidRDefault="00F92707" w:rsidP="00F92707">
            <w:pPr>
              <w:jc w:val="center"/>
              <w:rPr>
                <w:rFonts w:cs="Arial"/>
                <w:color w:val="000000"/>
                <w:lang w:eastAsia="es-MX" w:bidi="ar-SA"/>
              </w:rPr>
            </w:pPr>
            <w:r>
              <w:rPr>
                <w:rFonts w:cs="Arial"/>
                <w:color w:val="000000"/>
              </w:rPr>
              <w:t>00:02:56</w:t>
            </w:r>
          </w:p>
        </w:tc>
        <w:tc>
          <w:tcPr>
            <w:tcW w:w="1055" w:type="pct"/>
            <w:tcBorders>
              <w:top w:val="nil"/>
              <w:left w:val="nil"/>
              <w:bottom w:val="single" w:sz="4" w:space="0" w:color="auto"/>
              <w:right w:val="single" w:sz="4" w:space="0" w:color="auto"/>
            </w:tcBorders>
            <w:shd w:val="clear" w:color="auto" w:fill="auto"/>
            <w:vAlign w:val="center"/>
          </w:tcPr>
          <w:p w14:paraId="62CD00AB" w14:textId="3EBFF6B1" w:rsidR="00F92707" w:rsidRPr="000126A2" w:rsidRDefault="00F92707" w:rsidP="00F92707">
            <w:pPr>
              <w:jc w:val="center"/>
              <w:rPr>
                <w:rFonts w:cs="Arial"/>
                <w:color w:val="000000"/>
                <w:lang w:eastAsia="es-MX" w:bidi="ar-SA"/>
              </w:rPr>
            </w:pPr>
            <w:r>
              <w:rPr>
                <w:rFonts w:cs="Arial"/>
                <w:color w:val="000000"/>
              </w:rPr>
              <w:t>00:01:31</w:t>
            </w:r>
          </w:p>
        </w:tc>
        <w:tc>
          <w:tcPr>
            <w:tcW w:w="1080" w:type="pct"/>
            <w:tcBorders>
              <w:top w:val="nil"/>
              <w:left w:val="nil"/>
              <w:bottom w:val="single" w:sz="4" w:space="0" w:color="auto"/>
              <w:right w:val="single" w:sz="4" w:space="0" w:color="auto"/>
            </w:tcBorders>
            <w:shd w:val="clear" w:color="auto" w:fill="auto"/>
            <w:vAlign w:val="center"/>
          </w:tcPr>
          <w:p w14:paraId="6D9F7D2E" w14:textId="5852389C" w:rsidR="00F92707" w:rsidRPr="000126A2" w:rsidRDefault="00F92707" w:rsidP="00F92707">
            <w:pPr>
              <w:jc w:val="center"/>
              <w:rPr>
                <w:rFonts w:cs="Arial"/>
                <w:color w:val="000000"/>
                <w:lang w:eastAsia="es-MX" w:bidi="ar-SA"/>
              </w:rPr>
            </w:pPr>
            <w:r>
              <w:rPr>
                <w:rFonts w:cs="Arial"/>
                <w:color w:val="000000"/>
              </w:rPr>
              <w:t>00:02:13</w:t>
            </w:r>
          </w:p>
        </w:tc>
      </w:tr>
      <w:tr w:rsidR="00F92707" w:rsidRPr="00333B02" w14:paraId="2B8C80B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3B06742" w14:textId="0F251E4C"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1764178" w14:textId="5CF26D82" w:rsidR="00F92707" w:rsidRPr="000126A2" w:rsidRDefault="00F92707" w:rsidP="00F92707">
            <w:pPr>
              <w:jc w:val="center"/>
              <w:rPr>
                <w:rFonts w:cs="Arial"/>
                <w:color w:val="000000"/>
                <w:lang w:eastAsia="es-MX" w:bidi="ar-SA"/>
              </w:rPr>
            </w:pPr>
            <w:r>
              <w:rPr>
                <w:rFonts w:cs="Arial"/>
                <w:color w:val="000000"/>
                <w:lang w:eastAsia="es-MX" w:bidi="ar-SA"/>
              </w:rPr>
              <w:t>CATD 49</w:t>
            </w:r>
          </w:p>
        </w:tc>
        <w:tc>
          <w:tcPr>
            <w:tcW w:w="1268" w:type="pct"/>
            <w:tcBorders>
              <w:top w:val="nil"/>
              <w:left w:val="single" w:sz="4" w:space="0" w:color="auto"/>
              <w:bottom w:val="single" w:sz="4" w:space="0" w:color="auto"/>
              <w:right w:val="single" w:sz="4" w:space="0" w:color="auto"/>
            </w:tcBorders>
            <w:shd w:val="clear" w:color="auto" w:fill="auto"/>
            <w:vAlign w:val="bottom"/>
          </w:tcPr>
          <w:p w14:paraId="20BA610D" w14:textId="2EF618CB" w:rsidR="00F92707" w:rsidRPr="000126A2" w:rsidRDefault="00F92707" w:rsidP="00F92707">
            <w:pPr>
              <w:jc w:val="center"/>
              <w:rPr>
                <w:rFonts w:cs="Arial"/>
                <w:color w:val="000000"/>
                <w:lang w:eastAsia="es-MX" w:bidi="ar-SA"/>
              </w:rPr>
            </w:pPr>
            <w:r>
              <w:rPr>
                <w:rFonts w:cs="Arial"/>
                <w:color w:val="000000"/>
              </w:rPr>
              <w:t>00:01:24</w:t>
            </w:r>
          </w:p>
        </w:tc>
        <w:tc>
          <w:tcPr>
            <w:tcW w:w="1055" w:type="pct"/>
            <w:tcBorders>
              <w:top w:val="nil"/>
              <w:left w:val="nil"/>
              <w:bottom w:val="single" w:sz="4" w:space="0" w:color="auto"/>
              <w:right w:val="single" w:sz="4" w:space="0" w:color="auto"/>
            </w:tcBorders>
            <w:shd w:val="clear" w:color="auto" w:fill="auto"/>
            <w:vAlign w:val="center"/>
          </w:tcPr>
          <w:p w14:paraId="2929FC00" w14:textId="5B49C956" w:rsidR="00F92707" w:rsidRPr="000126A2" w:rsidRDefault="00F92707" w:rsidP="00F92707">
            <w:pPr>
              <w:jc w:val="center"/>
              <w:rPr>
                <w:rFonts w:cs="Arial"/>
                <w:color w:val="000000"/>
                <w:lang w:eastAsia="es-MX" w:bidi="ar-SA"/>
              </w:rPr>
            </w:pPr>
            <w:r>
              <w:rPr>
                <w:rFonts w:cs="Arial"/>
                <w:color w:val="000000"/>
              </w:rPr>
              <w:t>00:01:04</w:t>
            </w:r>
          </w:p>
        </w:tc>
        <w:tc>
          <w:tcPr>
            <w:tcW w:w="1080" w:type="pct"/>
            <w:tcBorders>
              <w:top w:val="nil"/>
              <w:left w:val="nil"/>
              <w:bottom w:val="single" w:sz="4" w:space="0" w:color="auto"/>
              <w:right w:val="single" w:sz="4" w:space="0" w:color="auto"/>
            </w:tcBorders>
            <w:shd w:val="clear" w:color="auto" w:fill="auto"/>
            <w:vAlign w:val="center"/>
          </w:tcPr>
          <w:p w14:paraId="4AB56264" w14:textId="67157FE5" w:rsidR="00F92707" w:rsidRPr="000126A2" w:rsidRDefault="00F92707" w:rsidP="00F92707">
            <w:pPr>
              <w:jc w:val="center"/>
              <w:rPr>
                <w:rFonts w:cs="Arial"/>
                <w:color w:val="000000"/>
                <w:lang w:eastAsia="es-MX" w:bidi="ar-SA"/>
              </w:rPr>
            </w:pPr>
            <w:r>
              <w:rPr>
                <w:rFonts w:cs="Arial"/>
                <w:color w:val="000000"/>
              </w:rPr>
              <w:t>00:01:14</w:t>
            </w:r>
          </w:p>
        </w:tc>
      </w:tr>
      <w:tr w:rsidR="00F92707" w:rsidRPr="00333B02" w14:paraId="0CF481F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1343879" w14:textId="1E07F3DF"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B673E38" w14:textId="415C9C55" w:rsidR="00F92707" w:rsidRPr="000126A2" w:rsidRDefault="00F92707" w:rsidP="00F92707">
            <w:pPr>
              <w:jc w:val="center"/>
              <w:rPr>
                <w:rFonts w:cs="Arial"/>
                <w:color w:val="000000"/>
                <w:lang w:eastAsia="es-MX" w:bidi="ar-SA"/>
              </w:rPr>
            </w:pPr>
            <w:r>
              <w:rPr>
                <w:rFonts w:cs="Arial"/>
                <w:color w:val="000000"/>
                <w:lang w:eastAsia="es-MX" w:bidi="ar-SA"/>
              </w:rPr>
              <w:t>CATD 50</w:t>
            </w:r>
          </w:p>
        </w:tc>
        <w:tc>
          <w:tcPr>
            <w:tcW w:w="1268" w:type="pct"/>
            <w:tcBorders>
              <w:top w:val="nil"/>
              <w:left w:val="single" w:sz="4" w:space="0" w:color="auto"/>
              <w:bottom w:val="single" w:sz="4" w:space="0" w:color="auto"/>
              <w:right w:val="single" w:sz="4" w:space="0" w:color="auto"/>
            </w:tcBorders>
            <w:shd w:val="clear" w:color="auto" w:fill="auto"/>
            <w:vAlign w:val="bottom"/>
          </w:tcPr>
          <w:p w14:paraId="12CAB008" w14:textId="10B11B78" w:rsidR="00F92707" w:rsidRPr="000126A2" w:rsidRDefault="00F92707" w:rsidP="00F92707">
            <w:pPr>
              <w:jc w:val="center"/>
              <w:rPr>
                <w:rFonts w:cs="Arial"/>
                <w:color w:val="000000"/>
                <w:lang w:eastAsia="es-MX" w:bidi="ar-SA"/>
              </w:rPr>
            </w:pPr>
            <w:r>
              <w:rPr>
                <w:rFonts w:cs="Arial"/>
                <w:color w:val="000000"/>
              </w:rPr>
              <w:t>00:02:31</w:t>
            </w:r>
          </w:p>
        </w:tc>
        <w:tc>
          <w:tcPr>
            <w:tcW w:w="1055" w:type="pct"/>
            <w:tcBorders>
              <w:top w:val="nil"/>
              <w:left w:val="nil"/>
              <w:bottom w:val="single" w:sz="4" w:space="0" w:color="auto"/>
              <w:right w:val="single" w:sz="4" w:space="0" w:color="auto"/>
            </w:tcBorders>
            <w:shd w:val="clear" w:color="auto" w:fill="auto"/>
            <w:vAlign w:val="center"/>
          </w:tcPr>
          <w:p w14:paraId="04CFD38A" w14:textId="076DE4B6" w:rsidR="00F92707" w:rsidRPr="000126A2" w:rsidRDefault="00F92707" w:rsidP="00F92707">
            <w:pPr>
              <w:jc w:val="center"/>
              <w:rPr>
                <w:rFonts w:cs="Arial"/>
                <w:color w:val="000000"/>
                <w:lang w:eastAsia="es-MX" w:bidi="ar-SA"/>
              </w:rPr>
            </w:pPr>
            <w:r>
              <w:rPr>
                <w:rFonts w:cs="Arial"/>
                <w:color w:val="000000"/>
              </w:rPr>
              <w:t>00:01:19</w:t>
            </w:r>
          </w:p>
        </w:tc>
        <w:tc>
          <w:tcPr>
            <w:tcW w:w="1080" w:type="pct"/>
            <w:tcBorders>
              <w:top w:val="nil"/>
              <w:left w:val="nil"/>
              <w:bottom w:val="single" w:sz="4" w:space="0" w:color="auto"/>
              <w:right w:val="single" w:sz="4" w:space="0" w:color="auto"/>
            </w:tcBorders>
            <w:shd w:val="clear" w:color="auto" w:fill="auto"/>
            <w:vAlign w:val="center"/>
          </w:tcPr>
          <w:p w14:paraId="33F30430" w14:textId="79499CC0" w:rsidR="00F92707" w:rsidRPr="000126A2" w:rsidRDefault="00F92707" w:rsidP="00F92707">
            <w:pPr>
              <w:jc w:val="center"/>
              <w:rPr>
                <w:rFonts w:cs="Arial"/>
                <w:color w:val="000000"/>
                <w:lang w:eastAsia="es-MX" w:bidi="ar-SA"/>
              </w:rPr>
            </w:pPr>
            <w:r>
              <w:rPr>
                <w:rFonts w:cs="Arial"/>
                <w:color w:val="000000"/>
              </w:rPr>
              <w:t>00:01:55</w:t>
            </w:r>
          </w:p>
        </w:tc>
      </w:tr>
      <w:tr w:rsidR="00F92707" w:rsidRPr="00333B02" w14:paraId="031BE71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9EB2BBE" w14:textId="32237693"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DF9D876" w14:textId="16A8E726" w:rsidR="00F92707" w:rsidRPr="000126A2" w:rsidRDefault="00F92707" w:rsidP="00F92707">
            <w:pPr>
              <w:jc w:val="center"/>
              <w:rPr>
                <w:rFonts w:cs="Arial"/>
                <w:color w:val="000000"/>
                <w:lang w:eastAsia="es-MX" w:bidi="ar-SA"/>
              </w:rPr>
            </w:pPr>
            <w:r>
              <w:rPr>
                <w:rFonts w:cs="Arial"/>
                <w:color w:val="000000"/>
                <w:lang w:eastAsia="es-MX" w:bidi="ar-SA"/>
              </w:rPr>
              <w:t>CATD 51</w:t>
            </w:r>
          </w:p>
        </w:tc>
        <w:tc>
          <w:tcPr>
            <w:tcW w:w="1268" w:type="pct"/>
            <w:tcBorders>
              <w:top w:val="nil"/>
              <w:left w:val="single" w:sz="4" w:space="0" w:color="auto"/>
              <w:bottom w:val="single" w:sz="4" w:space="0" w:color="auto"/>
              <w:right w:val="single" w:sz="4" w:space="0" w:color="auto"/>
            </w:tcBorders>
            <w:shd w:val="clear" w:color="auto" w:fill="auto"/>
            <w:vAlign w:val="bottom"/>
          </w:tcPr>
          <w:p w14:paraId="24F208CD" w14:textId="23A4AE9D" w:rsidR="00F92707" w:rsidRPr="000126A2" w:rsidRDefault="007A2511" w:rsidP="00F92707">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74486388" w14:textId="3DAD6079" w:rsidR="00F92707" w:rsidRPr="000126A2" w:rsidRDefault="007A2511" w:rsidP="00F92707">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181F480D" w14:textId="1C38EC93" w:rsidR="00F92707" w:rsidRPr="000126A2" w:rsidRDefault="007A2511" w:rsidP="00F92707">
            <w:pPr>
              <w:jc w:val="center"/>
              <w:rPr>
                <w:rFonts w:cs="Arial"/>
                <w:color w:val="000000"/>
                <w:lang w:eastAsia="es-MX" w:bidi="ar-SA"/>
              </w:rPr>
            </w:pPr>
            <w:r>
              <w:rPr>
                <w:rFonts w:cs="Arial"/>
                <w:color w:val="000000"/>
              </w:rPr>
              <w:t>N/A</w:t>
            </w:r>
          </w:p>
        </w:tc>
      </w:tr>
      <w:tr w:rsidR="00F92707" w:rsidRPr="00333B02" w14:paraId="1E2042F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8FFFCC1" w14:textId="1588A099"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F905D57" w14:textId="4EA11D40" w:rsidR="00F92707" w:rsidRPr="000126A2" w:rsidRDefault="00F92707" w:rsidP="00F92707">
            <w:pPr>
              <w:jc w:val="center"/>
              <w:rPr>
                <w:rFonts w:cs="Arial"/>
                <w:color w:val="000000"/>
                <w:lang w:eastAsia="es-MX" w:bidi="ar-SA"/>
              </w:rPr>
            </w:pPr>
            <w:r>
              <w:rPr>
                <w:rFonts w:cs="Arial"/>
                <w:color w:val="000000"/>
                <w:lang w:eastAsia="es-MX" w:bidi="ar-SA"/>
              </w:rPr>
              <w:t>CATD 52</w:t>
            </w:r>
          </w:p>
        </w:tc>
        <w:tc>
          <w:tcPr>
            <w:tcW w:w="1268" w:type="pct"/>
            <w:tcBorders>
              <w:top w:val="nil"/>
              <w:left w:val="single" w:sz="4" w:space="0" w:color="auto"/>
              <w:bottom w:val="single" w:sz="4" w:space="0" w:color="auto"/>
              <w:right w:val="single" w:sz="4" w:space="0" w:color="auto"/>
            </w:tcBorders>
            <w:shd w:val="clear" w:color="auto" w:fill="auto"/>
            <w:vAlign w:val="bottom"/>
          </w:tcPr>
          <w:p w14:paraId="2059BBA8" w14:textId="661DF051"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02:09</w:t>
            </w:r>
          </w:p>
        </w:tc>
        <w:tc>
          <w:tcPr>
            <w:tcW w:w="1055" w:type="pct"/>
            <w:tcBorders>
              <w:top w:val="nil"/>
              <w:left w:val="nil"/>
              <w:bottom w:val="single" w:sz="4" w:space="0" w:color="auto"/>
              <w:right w:val="single" w:sz="4" w:space="0" w:color="auto"/>
            </w:tcBorders>
            <w:shd w:val="clear" w:color="auto" w:fill="auto"/>
            <w:vAlign w:val="center"/>
          </w:tcPr>
          <w:p w14:paraId="2D80E8D6" w14:textId="01B7CC61"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01:30</w:t>
            </w:r>
          </w:p>
        </w:tc>
        <w:tc>
          <w:tcPr>
            <w:tcW w:w="1080" w:type="pct"/>
            <w:tcBorders>
              <w:top w:val="nil"/>
              <w:left w:val="nil"/>
              <w:bottom w:val="single" w:sz="4" w:space="0" w:color="auto"/>
              <w:right w:val="single" w:sz="4" w:space="0" w:color="auto"/>
            </w:tcBorders>
            <w:shd w:val="clear" w:color="auto" w:fill="auto"/>
            <w:vAlign w:val="center"/>
          </w:tcPr>
          <w:p w14:paraId="45711430" w14:textId="3B289574"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01:50</w:t>
            </w:r>
          </w:p>
        </w:tc>
      </w:tr>
      <w:tr w:rsidR="00F92707" w:rsidRPr="00333B02" w14:paraId="1B0533D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7FC5CD9" w14:textId="3585D417"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782CFD8" w14:textId="65D92B7E" w:rsidR="00F92707" w:rsidRPr="000126A2" w:rsidRDefault="00F92707" w:rsidP="00F92707">
            <w:pPr>
              <w:jc w:val="center"/>
              <w:rPr>
                <w:rFonts w:cs="Arial"/>
                <w:color w:val="000000"/>
                <w:lang w:eastAsia="es-MX" w:bidi="ar-SA"/>
              </w:rPr>
            </w:pPr>
            <w:r>
              <w:rPr>
                <w:rFonts w:cs="Arial"/>
                <w:color w:val="000000"/>
                <w:lang w:eastAsia="es-MX" w:bidi="ar-SA"/>
              </w:rPr>
              <w:t>CATD 53</w:t>
            </w:r>
          </w:p>
        </w:tc>
        <w:tc>
          <w:tcPr>
            <w:tcW w:w="1268" w:type="pct"/>
            <w:tcBorders>
              <w:top w:val="nil"/>
              <w:left w:val="single" w:sz="4" w:space="0" w:color="auto"/>
              <w:bottom w:val="single" w:sz="4" w:space="0" w:color="auto"/>
              <w:right w:val="single" w:sz="4" w:space="0" w:color="auto"/>
            </w:tcBorders>
            <w:shd w:val="clear" w:color="auto" w:fill="auto"/>
            <w:vAlign w:val="bottom"/>
          </w:tcPr>
          <w:p w14:paraId="306C683D" w14:textId="03696866" w:rsidR="00F92707" w:rsidRPr="000126A2" w:rsidRDefault="00F92707" w:rsidP="00F92707">
            <w:pPr>
              <w:jc w:val="center"/>
              <w:rPr>
                <w:rFonts w:cs="Arial"/>
                <w:color w:val="000000"/>
                <w:lang w:eastAsia="es-MX" w:bidi="ar-SA"/>
              </w:rPr>
            </w:pPr>
            <w:r>
              <w:rPr>
                <w:rFonts w:cs="Arial"/>
                <w:color w:val="000000"/>
              </w:rPr>
              <w:t>00:01:34</w:t>
            </w:r>
          </w:p>
        </w:tc>
        <w:tc>
          <w:tcPr>
            <w:tcW w:w="1055" w:type="pct"/>
            <w:tcBorders>
              <w:top w:val="nil"/>
              <w:left w:val="nil"/>
              <w:bottom w:val="single" w:sz="4" w:space="0" w:color="auto"/>
              <w:right w:val="single" w:sz="4" w:space="0" w:color="auto"/>
            </w:tcBorders>
            <w:shd w:val="clear" w:color="auto" w:fill="auto"/>
            <w:vAlign w:val="center"/>
          </w:tcPr>
          <w:p w14:paraId="49E7ACAC" w14:textId="35357072" w:rsidR="00F92707" w:rsidRPr="000126A2" w:rsidRDefault="00F92707" w:rsidP="00F92707">
            <w:pPr>
              <w:jc w:val="center"/>
              <w:rPr>
                <w:rFonts w:cs="Arial"/>
                <w:color w:val="000000"/>
                <w:lang w:eastAsia="es-MX" w:bidi="ar-SA"/>
              </w:rPr>
            </w:pPr>
            <w:r>
              <w:rPr>
                <w:rFonts w:cs="Arial"/>
                <w:color w:val="000000"/>
              </w:rPr>
              <w:t>00:02:02</w:t>
            </w:r>
          </w:p>
        </w:tc>
        <w:tc>
          <w:tcPr>
            <w:tcW w:w="1080" w:type="pct"/>
            <w:tcBorders>
              <w:top w:val="nil"/>
              <w:left w:val="nil"/>
              <w:bottom w:val="single" w:sz="4" w:space="0" w:color="auto"/>
              <w:right w:val="single" w:sz="4" w:space="0" w:color="auto"/>
            </w:tcBorders>
            <w:shd w:val="clear" w:color="auto" w:fill="auto"/>
            <w:vAlign w:val="center"/>
          </w:tcPr>
          <w:p w14:paraId="57D82B62" w14:textId="322F059D" w:rsidR="00F92707" w:rsidRPr="000126A2" w:rsidRDefault="00F92707" w:rsidP="00F92707">
            <w:pPr>
              <w:jc w:val="center"/>
              <w:rPr>
                <w:rFonts w:cs="Arial"/>
                <w:color w:val="000000"/>
                <w:lang w:eastAsia="es-MX" w:bidi="ar-SA"/>
              </w:rPr>
            </w:pPr>
            <w:r>
              <w:rPr>
                <w:rFonts w:cs="Arial"/>
                <w:color w:val="000000"/>
              </w:rPr>
              <w:t>00:01:48</w:t>
            </w:r>
          </w:p>
        </w:tc>
      </w:tr>
      <w:tr w:rsidR="00F92707" w:rsidRPr="00333B02" w14:paraId="39EAE70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339C2A2" w14:textId="6A264D45"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9EC73E0" w14:textId="5316F772" w:rsidR="00F92707" w:rsidRPr="000126A2" w:rsidRDefault="00F92707" w:rsidP="00F92707">
            <w:pPr>
              <w:jc w:val="center"/>
              <w:rPr>
                <w:rFonts w:cs="Arial"/>
                <w:color w:val="000000"/>
                <w:lang w:eastAsia="es-MX" w:bidi="ar-SA"/>
              </w:rPr>
            </w:pPr>
            <w:r>
              <w:rPr>
                <w:rFonts w:cs="Arial"/>
                <w:color w:val="000000"/>
                <w:lang w:eastAsia="es-MX" w:bidi="ar-SA"/>
              </w:rPr>
              <w:t>CATD 54</w:t>
            </w:r>
          </w:p>
        </w:tc>
        <w:tc>
          <w:tcPr>
            <w:tcW w:w="1268" w:type="pct"/>
            <w:tcBorders>
              <w:top w:val="nil"/>
              <w:left w:val="single" w:sz="4" w:space="0" w:color="auto"/>
              <w:bottom w:val="single" w:sz="4" w:space="0" w:color="auto"/>
              <w:right w:val="single" w:sz="4" w:space="0" w:color="auto"/>
            </w:tcBorders>
            <w:shd w:val="clear" w:color="auto" w:fill="auto"/>
            <w:vAlign w:val="bottom"/>
          </w:tcPr>
          <w:p w14:paraId="7F264CF6" w14:textId="3327D3BE" w:rsidR="00F92707" w:rsidRPr="000126A2" w:rsidRDefault="00F92707" w:rsidP="00F92707">
            <w:pPr>
              <w:jc w:val="center"/>
              <w:rPr>
                <w:rFonts w:cs="Arial"/>
                <w:color w:val="000000"/>
                <w:lang w:eastAsia="es-MX" w:bidi="ar-SA"/>
              </w:rPr>
            </w:pPr>
            <w:r>
              <w:rPr>
                <w:rFonts w:cs="Arial"/>
                <w:color w:val="000000"/>
              </w:rPr>
              <w:t>00:01:51</w:t>
            </w:r>
          </w:p>
        </w:tc>
        <w:tc>
          <w:tcPr>
            <w:tcW w:w="1055" w:type="pct"/>
            <w:tcBorders>
              <w:top w:val="nil"/>
              <w:left w:val="nil"/>
              <w:bottom w:val="single" w:sz="4" w:space="0" w:color="auto"/>
              <w:right w:val="single" w:sz="4" w:space="0" w:color="auto"/>
            </w:tcBorders>
            <w:shd w:val="clear" w:color="auto" w:fill="auto"/>
            <w:vAlign w:val="center"/>
          </w:tcPr>
          <w:p w14:paraId="7B636B7B" w14:textId="1751BD04" w:rsidR="00F92707" w:rsidRPr="000126A2" w:rsidRDefault="00F92707" w:rsidP="00F92707">
            <w:pPr>
              <w:jc w:val="center"/>
              <w:rPr>
                <w:rFonts w:cs="Arial"/>
                <w:color w:val="000000"/>
                <w:lang w:eastAsia="es-MX" w:bidi="ar-SA"/>
              </w:rPr>
            </w:pPr>
            <w:r>
              <w:rPr>
                <w:rFonts w:cs="Arial"/>
                <w:color w:val="000000"/>
              </w:rPr>
              <w:t>00:02:02</w:t>
            </w:r>
          </w:p>
        </w:tc>
        <w:tc>
          <w:tcPr>
            <w:tcW w:w="1080" w:type="pct"/>
            <w:tcBorders>
              <w:top w:val="nil"/>
              <w:left w:val="nil"/>
              <w:bottom w:val="single" w:sz="4" w:space="0" w:color="auto"/>
              <w:right w:val="single" w:sz="4" w:space="0" w:color="auto"/>
            </w:tcBorders>
            <w:shd w:val="clear" w:color="auto" w:fill="auto"/>
            <w:vAlign w:val="center"/>
          </w:tcPr>
          <w:p w14:paraId="301F401A" w14:textId="12D57F34" w:rsidR="00F92707" w:rsidRPr="000126A2" w:rsidRDefault="00F92707" w:rsidP="00F92707">
            <w:pPr>
              <w:jc w:val="center"/>
              <w:rPr>
                <w:rFonts w:cs="Arial"/>
                <w:color w:val="000000"/>
                <w:lang w:eastAsia="es-MX" w:bidi="ar-SA"/>
              </w:rPr>
            </w:pPr>
            <w:r>
              <w:rPr>
                <w:rFonts w:cs="Arial"/>
                <w:color w:val="000000"/>
              </w:rPr>
              <w:t>00:01:57</w:t>
            </w:r>
          </w:p>
        </w:tc>
      </w:tr>
      <w:tr w:rsidR="00F92707" w:rsidRPr="00333B02" w14:paraId="21BFDA1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9DB147B" w14:textId="5A6F44E1"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4AD8A1F" w14:textId="0271D9CE" w:rsidR="00F92707" w:rsidRPr="000126A2" w:rsidRDefault="00F92707" w:rsidP="00F92707">
            <w:pPr>
              <w:jc w:val="center"/>
              <w:rPr>
                <w:rFonts w:cs="Arial"/>
                <w:color w:val="000000"/>
                <w:lang w:eastAsia="es-MX" w:bidi="ar-SA"/>
              </w:rPr>
            </w:pPr>
            <w:r>
              <w:rPr>
                <w:rFonts w:cs="Arial"/>
                <w:color w:val="000000"/>
                <w:lang w:eastAsia="es-MX" w:bidi="ar-SA"/>
              </w:rPr>
              <w:t>CATD 55</w:t>
            </w:r>
          </w:p>
        </w:tc>
        <w:tc>
          <w:tcPr>
            <w:tcW w:w="1268" w:type="pct"/>
            <w:tcBorders>
              <w:top w:val="nil"/>
              <w:left w:val="single" w:sz="4" w:space="0" w:color="auto"/>
              <w:bottom w:val="single" w:sz="4" w:space="0" w:color="auto"/>
              <w:right w:val="single" w:sz="4" w:space="0" w:color="auto"/>
            </w:tcBorders>
            <w:shd w:val="clear" w:color="auto" w:fill="auto"/>
            <w:vAlign w:val="bottom"/>
          </w:tcPr>
          <w:p w14:paraId="4098C67E" w14:textId="29B4F602"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03:05</w:t>
            </w:r>
          </w:p>
        </w:tc>
        <w:tc>
          <w:tcPr>
            <w:tcW w:w="1055" w:type="pct"/>
            <w:tcBorders>
              <w:top w:val="nil"/>
              <w:left w:val="nil"/>
              <w:bottom w:val="single" w:sz="4" w:space="0" w:color="auto"/>
              <w:right w:val="single" w:sz="4" w:space="0" w:color="auto"/>
            </w:tcBorders>
            <w:shd w:val="clear" w:color="auto" w:fill="auto"/>
            <w:vAlign w:val="center"/>
          </w:tcPr>
          <w:p w14:paraId="400393BC" w14:textId="40163BD6"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02:20</w:t>
            </w:r>
          </w:p>
        </w:tc>
        <w:tc>
          <w:tcPr>
            <w:tcW w:w="1080" w:type="pct"/>
            <w:tcBorders>
              <w:top w:val="nil"/>
              <w:left w:val="nil"/>
              <w:bottom w:val="single" w:sz="4" w:space="0" w:color="auto"/>
              <w:right w:val="single" w:sz="4" w:space="0" w:color="auto"/>
            </w:tcBorders>
            <w:shd w:val="clear" w:color="auto" w:fill="auto"/>
            <w:vAlign w:val="center"/>
          </w:tcPr>
          <w:p w14:paraId="64476378" w14:textId="67A9FD28"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02:42</w:t>
            </w:r>
          </w:p>
        </w:tc>
      </w:tr>
      <w:tr w:rsidR="00F92707" w:rsidRPr="00333B02" w14:paraId="0AE49C8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813CB32" w14:textId="79B24C65"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A672385" w14:textId="012A738E" w:rsidR="00F92707" w:rsidRPr="000126A2" w:rsidRDefault="00F92707" w:rsidP="00F92707">
            <w:pPr>
              <w:jc w:val="center"/>
              <w:rPr>
                <w:rFonts w:cs="Arial"/>
                <w:color w:val="000000"/>
                <w:lang w:eastAsia="es-MX" w:bidi="ar-SA"/>
              </w:rPr>
            </w:pPr>
            <w:r>
              <w:rPr>
                <w:rFonts w:cs="Arial"/>
                <w:color w:val="000000"/>
                <w:lang w:eastAsia="es-MX" w:bidi="ar-SA"/>
              </w:rPr>
              <w:t>CATD 56</w:t>
            </w:r>
          </w:p>
        </w:tc>
        <w:tc>
          <w:tcPr>
            <w:tcW w:w="1268" w:type="pct"/>
            <w:tcBorders>
              <w:top w:val="nil"/>
              <w:left w:val="single" w:sz="4" w:space="0" w:color="auto"/>
              <w:bottom w:val="single" w:sz="4" w:space="0" w:color="auto"/>
              <w:right w:val="single" w:sz="4" w:space="0" w:color="auto"/>
            </w:tcBorders>
            <w:shd w:val="clear" w:color="auto" w:fill="auto"/>
            <w:vAlign w:val="bottom"/>
          </w:tcPr>
          <w:p w14:paraId="51CA5D96" w14:textId="6934F247" w:rsidR="00F92707" w:rsidRPr="000126A2" w:rsidRDefault="00F92707" w:rsidP="00F92707">
            <w:pPr>
              <w:jc w:val="center"/>
              <w:rPr>
                <w:rFonts w:cs="Arial"/>
                <w:color w:val="000000"/>
                <w:lang w:eastAsia="es-MX" w:bidi="ar-SA"/>
              </w:rPr>
            </w:pPr>
            <w:r>
              <w:rPr>
                <w:rFonts w:cs="Arial"/>
                <w:color w:val="000000"/>
              </w:rPr>
              <w:t>00:00:31</w:t>
            </w:r>
          </w:p>
        </w:tc>
        <w:tc>
          <w:tcPr>
            <w:tcW w:w="1055" w:type="pct"/>
            <w:tcBorders>
              <w:top w:val="nil"/>
              <w:left w:val="nil"/>
              <w:bottom w:val="single" w:sz="4" w:space="0" w:color="auto"/>
              <w:right w:val="single" w:sz="4" w:space="0" w:color="auto"/>
            </w:tcBorders>
            <w:shd w:val="clear" w:color="auto" w:fill="auto"/>
            <w:vAlign w:val="center"/>
          </w:tcPr>
          <w:p w14:paraId="5B752D24" w14:textId="32A4D36A" w:rsidR="00F92707" w:rsidRPr="000126A2" w:rsidRDefault="00F92707" w:rsidP="00F92707">
            <w:pPr>
              <w:jc w:val="center"/>
              <w:rPr>
                <w:rFonts w:cs="Arial"/>
                <w:color w:val="000000"/>
                <w:lang w:eastAsia="es-MX" w:bidi="ar-SA"/>
              </w:rPr>
            </w:pPr>
            <w:r>
              <w:rPr>
                <w:rFonts w:cs="Arial"/>
                <w:color w:val="000000"/>
              </w:rPr>
              <w:t>00:00:55</w:t>
            </w:r>
          </w:p>
        </w:tc>
        <w:tc>
          <w:tcPr>
            <w:tcW w:w="1080" w:type="pct"/>
            <w:tcBorders>
              <w:top w:val="nil"/>
              <w:left w:val="nil"/>
              <w:bottom w:val="single" w:sz="4" w:space="0" w:color="auto"/>
              <w:right w:val="single" w:sz="4" w:space="0" w:color="auto"/>
            </w:tcBorders>
            <w:shd w:val="clear" w:color="auto" w:fill="auto"/>
            <w:vAlign w:val="center"/>
          </w:tcPr>
          <w:p w14:paraId="39519C44" w14:textId="18CB5D32" w:rsidR="00F92707" w:rsidRPr="000126A2" w:rsidRDefault="00F92707" w:rsidP="00F92707">
            <w:pPr>
              <w:jc w:val="center"/>
              <w:rPr>
                <w:rFonts w:cs="Arial"/>
                <w:color w:val="000000"/>
                <w:lang w:eastAsia="es-MX" w:bidi="ar-SA"/>
              </w:rPr>
            </w:pPr>
            <w:r>
              <w:rPr>
                <w:rFonts w:cs="Arial"/>
                <w:color w:val="000000"/>
              </w:rPr>
              <w:t>00:00:43</w:t>
            </w:r>
          </w:p>
        </w:tc>
      </w:tr>
      <w:tr w:rsidR="00F92707" w:rsidRPr="00333B02" w14:paraId="585497F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C28F6A1" w14:textId="4829A4AB"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A8A563B" w14:textId="3D1E08C4" w:rsidR="00F92707" w:rsidRPr="000126A2" w:rsidRDefault="00F92707" w:rsidP="00F92707">
            <w:pPr>
              <w:jc w:val="center"/>
              <w:rPr>
                <w:rFonts w:cs="Arial"/>
                <w:color w:val="000000"/>
                <w:lang w:eastAsia="es-MX" w:bidi="ar-SA"/>
              </w:rPr>
            </w:pPr>
            <w:r>
              <w:rPr>
                <w:rFonts w:cs="Arial"/>
                <w:color w:val="000000"/>
                <w:lang w:eastAsia="es-MX" w:bidi="ar-SA"/>
              </w:rPr>
              <w:t>CATD 57</w:t>
            </w:r>
          </w:p>
        </w:tc>
        <w:tc>
          <w:tcPr>
            <w:tcW w:w="1268" w:type="pct"/>
            <w:tcBorders>
              <w:top w:val="nil"/>
              <w:left w:val="single" w:sz="4" w:space="0" w:color="auto"/>
              <w:bottom w:val="single" w:sz="4" w:space="0" w:color="auto"/>
              <w:right w:val="single" w:sz="4" w:space="0" w:color="auto"/>
            </w:tcBorders>
            <w:shd w:val="clear" w:color="auto" w:fill="auto"/>
            <w:vAlign w:val="bottom"/>
          </w:tcPr>
          <w:p w14:paraId="181AEF46" w14:textId="71DF172D" w:rsidR="00F92707" w:rsidRPr="000126A2" w:rsidRDefault="00F92707" w:rsidP="00F92707">
            <w:pPr>
              <w:jc w:val="center"/>
              <w:rPr>
                <w:rFonts w:cs="Arial"/>
                <w:color w:val="000000"/>
                <w:lang w:eastAsia="es-MX" w:bidi="ar-SA"/>
              </w:rPr>
            </w:pPr>
            <w:r>
              <w:rPr>
                <w:rFonts w:cs="Arial"/>
                <w:color w:val="000000"/>
              </w:rPr>
              <w:t>00:02:07</w:t>
            </w:r>
          </w:p>
        </w:tc>
        <w:tc>
          <w:tcPr>
            <w:tcW w:w="1055" w:type="pct"/>
            <w:tcBorders>
              <w:top w:val="nil"/>
              <w:left w:val="nil"/>
              <w:bottom w:val="single" w:sz="4" w:space="0" w:color="auto"/>
              <w:right w:val="single" w:sz="4" w:space="0" w:color="auto"/>
            </w:tcBorders>
            <w:shd w:val="clear" w:color="auto" w:fill="auto"/>
            <w:vAlign w:val="center"/>
          </w:tcPr>
          <w:p w14:paraId="5C5A221A" w14:textId="20E5F32B" w:rsidR="00F92707" w:rsidRPr="000126A2" w:rsidRDefault="00F92707" w:rsidP="00F92707">
            <w:pPr>
              <w:jc w:val="center"/>
              <w:rPr>
                <w:rFonts w:cs="Arial"/>
                <w:color w:val="000000"/>
                <w:lang w:eastAsia="es-MX" w:bidi="ar-SA"/>
              </w:rPr>
            </w:pPr>
            <w:r>
              <w:rPr>
                <w:rFonts w:cs="Arial"/>
                <w:color w:val="000000"/>
              </w:rPr>
              <w:t>00:01:51</w:t>
            </w:r>
          </w:p>
        </w:tc>
        <w:tc>
          <w:tcPr>
            <w:tcW w:w="1080" w:type="pct"/>
            <w:tcBorders>
              <w:top w:val="nil"/>
              <w:left w:val="nil"/>
              <w:bottom w:val="single" w:sz="4" w:space="0" w:color="auto"/>
              <w:right w:val="single" w:sz="4" w:space="0" w:color="auto"/>
            </w:tcBorders>
            <w:shd w:val="clear" w:color="auto" w:fill="auto"/>
            <w:vAlign w:val="center"/>
          </w:tcPr>
          <w:p w14:paraId="08DB18D7" w14:textId="2EBDA986" w:rsidR="00F92707" w:rsidRPr="000126A2" w:rsidRDefault="00F92707" w:rsidP="00F92707">
            <w:pPr>
              <w:jc w:val="center"/>
              <w:rPr>
                <w:rFonts w:cs="Arial"/>
                <w:color w:val="000000"/>
                <w:lang w:eastAsia="es-MX" w:bidi="ar-SA"/>
              </w:rPr>
            </w:pPr>
            <w:r>
              <w:rPr>
                <w:rFonts w:cs="Arial"/>
                <w:color w:val="000000"/>
              </w:rPr>
              <w:t>00:01:59</w:t>
            </w:r>
          </w:p>
        </w:tc>
      </w:tr>
      <w:tr w:rsidR="00F92707" w:rsidRPr="00333B02" w14:paraId="1B5A56C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3D8C851" w14:textId="009F1635" w:rsidR="00F92707" w:rsidRPr="000126A2" w:rsidRDefault="00F92707" w:rsidP="00F92707">
            <w:pPr>
              <w:jc w:val="center"/>
              <w:rPr>
                <w:rFonts w:cs="Arial"/>
                <w:color w:val="000000"/>
                <w:lang w:eastAsia="es-MX" w:bidi="ar-SA"/>
              </w:rPr>
            </w:pPr>
            <w:r w:rsidRPr="005A6FA3">
              <w:rPr>
                <w:rFonts w:cs="Arial"/>
                <w:b/>
                <w:bCs/>
                <w:color w:val="000000"/>
                <w:lang w:eastAsia="es-MX" w:bidi="ar-SA"/>
              </w:rPr>
              <w:lastRenderedPageBreak/>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E89A7A9" w14:textId="7ECEF24B" w:rsidR="00F92707" w:rsidRPr="000126A2" w:rsidRDefault="00F92707" w:rsidP="00F92707">
            <w:pPr>
              <w:jc w:val="center"/>
              <w:rPr>
                <w:rFonts w:cs="Arial"/>
                <w:color w:val="000000"/>
                <w:lang w:eastAsia="es-MX" w:bidi="ar-SA"/>
              </w:rPr>
            </w:pPr>
            <w:r>
              <w:rPr>
                <w:rFonts w:cs="Arial"/>
                <w:color w:val="000000"/>
                <w:lang w:eastAsia="es-MX" w:bidi="ar-SA"/>
              </w:rPr>
              <w:t>CATD 58</w:t>
            </w:r>
          </w:p>
        </w:tc>
        <w:tc>
          <w:tcPr>
            <w:tcW w:w="1268" w:type="pct"/>
            <w:tcBorders>
              <w:top w:val="nil"/>
              <w:left w:val="single" w:sz="4" w:space="0" w:color="auto"/>
              <w:bottom w:val="single" w:sz="4" w:space="0" w:color="auto"/>
              <w:right w:val="single" w:sz="4" w:space="0" w:color="auto"/>
            </w:tcBorders>
            <w:shd w:val="clear" w:color="auto" w:fill="auto"/>
            <w:vAlign w:val="bottom"/>
          </w:tcPr>
          <w:p w14:paraId="31F1EF3D" w14:textId="2517B529" w:rsidR="00F92707" w:rsidRPr="000126A2" w:rsidRDefault="00F92707" w:rsidP="00F92707">
            <w:pPr>
              <w:jc w:val="center"/>
              <w:rPr>
                <w:rFonts w:cs="Arial"/>
                <w:color w:val="000000"/>
                <w:lang w:eastAsia="es-MX" w:bidi="ar-SA"/>
              </w:rPr>
            </w:pPr>
            <w:r>
              <w:rPr>
                <w:rFonts w:cs="Arial"/>
                <w:color w:val="000000"/>
              </w:rPr>
              <w:t>00:02:32</w:t>
            </w:r>
          </w:p>
        </w:tc>
        <w:tc>
          <w:tcPr>
            <w:tcW w:w="1055" w:type="pct"/>
            <w:tcBorders>
              <w:top w:val="nil"/>
              <w:left w:val="nil"/>
              <w:bottom w:val="single" w:sz="4" w:space="0" w:color="auto"/>
              <w:right w:val="single" w:sz="4" w:space="0" w:color="auto"/>
            </w:tcBorders>
            <w:shd w:val="clear" w:color="auto" w:fill="auto"/>
            <w:vAlign w:val="center"/>
          </w:tcPr>
          <w:p w14:paraId="2973BFEB" w14:textId="6A32ECCF" w:rsidR="00F92707" w:rsidRPr="000126A2" w:rsidRDefault="00F92707" w:rsidP="00F92707">
            <w:pPr>
              <w:jc w:val="center"/>
              <w:rPr>
                <w:rFonts w:cs="Arial"/>
                <w:color w:val="000000"/>
                <w:lang w:eastAsia="es-MX" w:bidi="ar-SA"/>
              </w:rPr>
            </w:pPr>
            <w:r>
              <w:rPr>
                <w:rFonts w:cs="Arial"/>
                <w:color w:val="000000"/>
              </w:rPr>
              <w:t>00:01:02</w:t>
            </w:r>
          </w:p>
        </w:tc>
        <w:tc>
          <w:tcPr>
            <w:tcW w:w="1080" w:type="pct"/>
            <w:tcBorders>
              <w:top w:val="nil"/>
              <w:left w:val="nil"/>
              <w:bottom w:val="single" w:sz="4" w:space="0" w:color="auto"/>
              <w:right w:val="single" w:sz="4" w:space="0" w:color="auto"/>
            </w:tcBorders>
            <w:shd w:val="clear" w:color="auto" w:fill="auto"/>
            <w:vAlign w:val="center"/>
          </w:tcPr>
          <w:p w14:paraId="58965C28" w14:textId="0DA2A58A" w:rsidR="00F92707" w:rsidRPr="000126A2" w:rsidRDefault="00F92707" w:rsidP="00F92707">
            <w:pPr>
              <w:jc w:val="center"/>
              <w:rPr>
                <w:rFonts w:cs="Arial"/>
                <w:color w:val="000000"/>
                <w:lang w:eastAsia="es-MX" w:bidi="ar-SA"/>
              </w:rPr>
            </w:pPr>
            <w:r>
              <w:rPr>
                <w:rFonts w:cs="Arial"/>
                <w:color w:val="000000"/>
              </w:rPr>
              <w:t>00:01:47</w:t>
            </w:r>
          </w:p>
        </w:tc>
      </w:tr>
      <w:tr w:rsidR="00F92707" w:rsidRPr="00333B02" w14:paraId="3D60283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1C8DBB9" w14:textId="722399CF"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1A21CA8" w14:textId="0AF28551" w:rsidR="00F92707" w:rsidRPr="000126A2" w:rsidRDefault="00F92707" w:rsidP="00F92707">
            <w:pPr>
              <w:jc w:val="center"/>
              <w:rPr>
                <w:rFonts w:cs="Arial"/>
                <w:color w:val="000000"/>
                <w:lang w:eastAsia="es-MX" w:bidi="ar-SA"/>
              </w:rPr>
            </w:pPr>
            <w:r>
              <w:rPr>
                <w:rFonts w:cs="Arial"/>
                <w:color w:val="000000"/>
                <w:lang w:eastAsia="es-MX" w:bidi="ar-SA"/>
              </w:rPr>
              <w:t>CATD 59</w:t>
            </w:r>
          </w:p>
        </w:tc>
        <w:tc>
          <w:tcPr>
            <w:tcW w:w="1268" w:type="pct"/>
            <w:tcBorders>
              <w:top w:val="nil"/>
              <w:left w:val="single" w:sz="4" w:space="0" w:color="auto"/>
              <w:bottom w:val="single" w:sz="4" w:space="0" w:color="auto"/>
              <w:right w:val="single" w:sz="4" w:space="0" w:color="auto"/>
            </w:tcBorders>
            <w:shd w:val="clear" w:color="auto" w:fill="auto"/>
            <w:vAlign w:val="bottom"/>
          </w:tcPr>
          <w:p w14:paraId="43320158" w14:textId="4CC1ECC5" w:rsidR="00F92707" w:rsidRPr="000126A2" w:rsidRDefault="00F92707" w:rsidP="00F92707">
            <w:pPr>
              <w:jc w:val="center"/>
              <w:rPr>
                <w:rFonts w:cs="Arial"/>
                <w:color w:val="000000"/>
                <w:lang w:eastAsia="es-MX" w:bidi="ar-SA"/>
              </w:rPr>
            </w:pPr>
            <w:r>
              <w:rPr>
                <w:rFonts w:cs="Arial"/>
                <w:color w:val="000000"/>
              </w:rPr>
              <w:t>00:02:19</w:t>
            </w:r>
          </w:p>
        </w:tc>
        <w:tc>
          <w:tcPr>
            <w:tcW w:w="1055" w:type="pct"/>
            <w:tcBorders>
              <w:top w:val="nil"/>
              <w:left w:val="nil"/>
              <w:bottom w:val="single" w:sz="4" w:space="0" w:color="auto"/>
              <w:right w:val="single" w:sz="4" w:space="0" w:color="auto"/>
            </w:tcBorders>
            <w:shd w:val="clear" w:color="auto" w:fill="auto"/>
            <w:vAlign w:val="center"/>
          </w:tcPr>
          <w:p w14:paraId="706A5C2B" w14:textId="44F9EEE5" w:rsidR="00F92707" w:rsidRPr="000126A2" w:rsidRDefault="00F92707" w:rsidP="00F92707">
            <w:pPr>
              <w:jc w:val="center"/>
              <w:rPr>
                <w:rFonts w:cs="Arial"/>
                <w:color w:val="000000"/>
                <w:lang w:eastAsia="es-MX" w:bidi="ar-SA"/>
              </w:rPr>
            </w:pPr>
            <w:r>
              <w:rPr>
                <w:rFonts w:cs="Arial"/>
                <w:color w:val="000000"/>
              </w:rPr>
              <w:t>00:02:09</w:t>
            </w:r>
          </w:p>
        </w:tc>
        <w:tc>
          <w:tcPr>
            <w:tcW w:w="1080" w:type="pct"/>
            <w:tcBorders>
              <w:top w:val="nil"/>
              <w:left w:val="nil"/>
              <w:bottom w:val="single" w:sz="4" w:space="0" w:color="auto"/>
              <w:right w:val="single" w:sz="4" w:space="0" w:color="auto"/>
            </w:tcBorders>
            <w:shd w:val="clear" w:color="auto" w:fill="auto"/>
            <w:vAlign w:val="center"/>
          </w:tcPr>
          <w:p w14:paraId="3B5EC2B3" w14:textId="3C30CE4F" w:rsidR="00F92707" w:rsidRPr="000126A2" w:rsidRDefault="00F92707" w:rsidP="00F92707">
            <w:pPr>
              <w:jc w:val="center"/>
              <w:rPr>
                <w:rFonts w:cs="Arial"/>
                <w:color w:val="000000"/>
                <w:lang w:eastAsia="es-MX" w:bidi="ar-SA"/>
              </w:rPr>
            </w:pPr>
            <w:r>
              <w:rPr>
                <w:rFonts w:cs="Arial"/>
                <w:color w:val="000000"/>
              </w:rPr>
              <w:t>00:02:14</w:t>
            </w:r>
          </w:p>
        </w:tc>
      </w:tr>
      <w:tr w:rsidR="00F92707" w:rsidRPr="00333B02" w14:paraId="00C5432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A96B6B6" w14:textId="5AD0A0FF"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2EC083B" w14:textId="702B145E" w:rsidR="00F92707" w:rsidRPr="000126A2" w:rsidRDefault="00F92707" w:rsidP="00F92707">
            <w:pPr>
              <w:jc w:val="center"/>
              <w:rPr>
                <w:rFonts w:cs="Arial"/>
                <w:color w:val="000000"/>
                <w:lang w:eastAsia="es-MX" w:bidi="ar-SA"/>
              </w:rPr>
            </w:pPr>
            <w:r>
              <w:rPr>
                <w:rFonts w:cs="Arial"/>
                <w:color w:val="000000"/>
                <w:lang w:eastAsia="es-MX" w:bidi="ar-SA"/>
              </w:rPr>
              <w:t>CATD 60</w:t>
            </w:r>
          </w:p>
        </w:tc>
        <w:tc>
          <w:tcPr>
            <w:tcW w:w="1268" w:type="pct"/>
            <w:tcBorders>
              <w:top w:val="nil"/>
              <w:left w:val="single" w:sz="4" w:space="0" w:color="auto"/>
              <w:bottom w:val="single" w:sz="4" w:space="0" w:color="auto"/>
              <w:right w:val="single" w:sz="4" w:space="0" w:color="auto"/>
            </w:tcBorders>
            <w:shd w:val="clear" w:color="auto" w:fill="auto"/>
            <w:vAlign w:val="bottom"/>
          </w:tcPr>
          <w:p w14:paraId="4404AE67" w14:textId="19874EF9" w:rsidR="00F92707" w:rsidRPr="000126A2" w:rsidRDefault="00F92707" w:rsidP="00F92707">
            <w:pPr>
              <w:jc w:val="center"/>
              <w:rPr>
                <w:rFonts w:cs="Arial"/>
                <w:color w:val="000000"/>
                <w:lang w:eastAsia="es-MX" w:bidi="ar-SA"/>
              </w:rPr>
            </w:pPr>
            <w:r>
              <w:rPr>
                <w:rFonts w:cs="Arial"/>
                <w:color w:val="000000"/>
              </w:rPr>
              <w:t>00:02:04</w:t>
            </w:r>
          </w:p>
        </w:tc>
        <w:tc>
          <w:tcPr>
            <w:tcW w:w="1055" w:type="pct"/>
            <w:tcBorders>
              <w:top w:val="nil"/>
              <w:left w:val="nil"/>
              <w:bottom w:val="single" w:sz="4" w:space="0" w:color="auto"/>
              <w:right w:val="single" w:sz="4" w:space="0" w:color="auto"/>
            </w:tcBorders>
            <w:shd w:val="clear" w:color="auto" w:fill="auto"/>
            <w:vAlign w:val="center"/>
          </w:tcPr>
          <w:p w14:paraId="02A37FA3" w14:textId="0A5DDA79" w:rsidR="00F92707" w:rsidRPr="000126A2" w:rsidRDefault="00F92707" w:rsidP="00F92707">
            <w:pPr>
              <w:jc w:val="center"/>
              <w:rPr>
                <w:rFonts w:cs="Arial"/>
                <w:color w:val="000000"/>
                <w:lang w:eastAsia="es-MX" w:bidi="ar-SA"/>
              </w:rPr>
            </w:pPr>
            <w:r>
              <w:rPr>
                <w:rFonts w:cs="Arial"/>
                <w:color w:val="000000"/>
              </w:rPr>
              <w:t>00:02:22</w:t>
            </w:r>
          </w:p>
        </w:tc>
        <w:tc>
          <w:tcPr>
            <w:tcW w:w="1080" w:type="pct"/>
            <w:tcBorders>
              <w:top w:val="nil"/>
              <w:left w:val="nil"/>
              <w:bottom w:val="single" w:sz="4" w:space="0" w:color="auto"/>
              <w:right w:val="single" w:sz="4" w:space="0" w:color="auto"/>
            </w:tcBorders>
            <w:shd w:val="clear" w:color="auto" w:fill="auto"/>
            <w:vAlign w:val="center"/>
          </w:tcPr>
          <w:p w14:paraId="55643800" w14:textId="1F37607A" w:rsidR="00F92707" w:rsidRPr="000126A2" w:rsidRDefault="00F92707" w:rsidP="00F92707">
            <w:pPr>
              <w:jc w:val="center"/>
              <w:rPr>
                <w:rFonts w:cs="Arial"/>
                <w:color w:val="000000"/>
                <w:lang w:eastAsia="es-MX" w:bidi="ar-SA"/>
              </w:rPr>
            </w:pPr>
            <w:r>
              <w:rPr>
                <w:rFonts w:cs="Arial"/>
                <w:color w:val="000000"/>
              </w:rPr>
              <w:t>00:02:13</w:t>
            </w:r>
          </w:p>
        </w:tc>
      </w:tr>
      <w:tr w:rsidR="00F92707" w:rsidRPr="00333B02" w14:paraId="0CCC0A0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4078246" w14:textId="10BD3354"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F1D60F1" w14:textId="507986A5" w:rsidR="00F92707" w:rsidRPr="000126A2" w:rsidRDefault="00F92707" w:rsidP="00F92707">
            <w:pPr>
              <w:jc w:val="center"/>
              <w:rPr>
                <w:rFonts w:cs="Arial"/>
                <w:color w:val="000000"/>
                <w:lang w:eastAsia="es-MX" w:bidi="ar-SA"/>
              </w:rPr>
            </w:pPr>
            <w:r>
              <w:rPr>
                <w:rFonts w:cs="Arial"/>
                <w:color w:val="000000"/>
                <w:lang w:eastAsia="es-MX" w:bidi="ar-SA"/>
              </w:rPr>
              <w:t>CATD 61</w:t>
            </w:r>
          </w:p>
        </w:tc>
        <w:tc>
          <w:tcPr>
            <w:tcW w:w="1268" w:type="pct"/>
            <w:tcBorders>
              <w:top w:val="nil"/>
              <w:left w:val="single" w:sz="4" w:space="0" w:color="auto"/>
              <w:bottom w:val="single" w:sz="4" w:space="0" w:color="auto"/>
              <w:right w:val="single" w:sz="4" w:space="0" w:color="auto"/>
            </w:tcBorders>
            <w:shd w:val="clear" w:color="auto" w:fill="auto"/>
            <w:vAlign w:val="bottom"/>
          </w:tcPr>
          <w:p w14:paraId="151CC928" w14:textId="16B208A0" w:rsidR="00F92707" w:rsidRPr="000126A2" w:rsidRDefault="00F92707" w:rsidP="00F92707">
            <w:pPr>
              <w:jc w:val="center"/>
              <w:rPr>
                <w:rFonts w:cs="Arial"/>
                <w:color w:val="000000"/>
                <w:lang w:eastAsia="es-MX" w:bidi="ar-SA"/>
              </w:rPr>
            </w:pPr>
            <w:r>
              <w:rPr>
                <w:rFonts w:cs="Arial"/>
                <w:color w:val="000000"/>
              </w:rPr>
              <w:t>00:01:45</w:t>
            </w:r>
          </w:p>
        </w:tc>
        <w:tc>
          <w:tcPr>
            <w:tcW w:w="1055" w:type="pct"/>
            <w:tcBorders>
              <w:top w:val="nil"/>
              <w:left w:val="nil"/>
              <w:bottom w:val="single" w:sz="4" w:space="0" w:color="auto"/>
              <w:right w:val="single" w:sz="4" w:space="0" w:color="auto"/>
            </w:tcBorders>
            <w:shd w:val="clear" w:color="auto" w:fill="auto"/>
            <w:vAlign w:val="center"/>
          </w:tcPr>
          <w:p w14:paraId="0C5DC193" w14:textId="22A708B0" w:rsidR="00F92707" w:rsidRPr="000126A2" w:rsidRDefault="00F92707" w:rsidP="00F92707">
            <w:pPr>
              <w:jc w:val="center"/>
              <w:rPr>
                <w:rFonts w:cs="Arial"/>
                <w:color w:val="000000"/>
                <w:lang w:eastAsia="es-MX" w:bidi="ar-SA"/>
              </w:rPr>
            </w:pPr>
            <w:r>
              <w:rPr>
                <w:rFonts w:cs="Arial"/>
                <w:color w:val="000000"/>
              </w:rPr>
              <w:t>00:02:50</w:t>
            </w:r>
          </w:p>
        </w:tc>
        <w:tc>
          <w:tcPr>
            <w:tcW w:w="1080" w:type="pct"/>
            <w:tcBorders>
              <w:top w:val="nil"/>
              <w:left w:val="nil"/>
              <w:bottom w:val="single" w:sz="4" w:space="0" w:color="auto"/>
              <w:right w:val="single" w:sz="4" w:space="0" w:color="auto"/>
            </w:tcBorders>
            <w:shd w:val="clear" w:color="auto" w:fill="auto"/>
            <w:vAlign w:val="center"/>
          </w:tcPr>
          <w:p w14:paraId="03D7E72B" w14:textId="473E745D" w:rsidR="00F92707" w:rsidRPr="000126A2" w:rsidRDefault="00F92707" w:rsidP="00F92707">
            <w:pPr>
              <w:jc w:val="center"/>
              <w:rPr>
                <w:rFonts w:cs="Arial"/>
                <w:color w:val="000000"/>
                <w:lang w:eastAsia="es-MX" w:bidi="ar-SA"/>
              </w:rPr>
            </w:pPr>
            <w:r>
              <w:rPr>
                <w:rFonts w:cs="Arial"/>
                <w:color w:val="000000"/>
              </w:rPr>
              <w:t>00:02:18</w:t>
            </w:r>
          </w:p>
        </w:tc>
      </w:tr>
      <w:tr w:rsidR="00F92707" w:rsidRPr="00333B02" w14:paraId="249EDFA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4FA5612" w14:textId="4566C514"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2C4C0C9" w14:textId="144014D4" w:rsidR="00F92707" w:rsidRDefault="00F92707" w:rsidP="00F92707">
            <w:pPr>
              <w:jc w:val="center"/>
              <w:rPr>
                <w:rFonts w:cs="Arial"/>
                <w:color w:val="000000"/>
                <w:lang w:eastAsia="es-MX" w:bidi="ar-SA"/>
              </w:rPr>
            </w:pPr>
            <w:r>
              <w:rPr>
                <w:rFonts w:cs="Arial"/>
                <w:color w:val="000000"/>
                <w:lang w:eastAsia="es-MX" w:bidi="ar-SA"/>
              </w:rPr>
              <w:t>CATD 62</w:t>
            </w:r>
          </w:p>
        </w:tc>
        <w:tc>
          <w:tcPr>
            <w:tcW w:w="1268" w:type="pct"/>
            <w:tcBorders>
              <w:top w:val="nil"/>
              <w:left w:val="single" w:sz="4" w:space="0" w:color="auto"/>
              <w:bottom w:val="single" w:sz="4" w:space="0" w:color="auto"/>
              <w:right w:val="single" w:sz="4" w:space="0" w:color="auto"/>
            </w:tcBorders>
            <w:shd w:val="clear" w:color="auto" w:fill="auto"/>
            <w:vAlign w:val="bottom"/>
          </w:tcPr>
          <w:p w14:paraId="6124CD76" w14:textId="05F85E13" w:rsidR="00F92707" w:rsidRPr="000126A2" w:rsidRDefault="007A2511" w:rsidP="00F92707">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5BEB1E07" w14:textId="70412A44" w:rsidR="00F92707" w:rsidRPr="000126A2" w:rsidRDefault="007A2511" w:rsidP="00F92707">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65EBDD8A" w14:textId="78190956" w:rsidR="00F92707" w:rsidRPr="000126A2" w:rsidRDefault="007A2511" w:rsidP="00F92707">
            <w:pPr>
              <w:jc w:val="center"/>
              <w:rPr>
                <w:rFonts w:cs="Arial"/>
                <w:color w:val="000000"/>
                <w:lang w:eastAsia="es-MX" w:bidi="ar-SA"/>
              </w:rPr>
            </w:pPr>
            <w:r>
              <w:rPr>
                <w:rFonts w:cs="Arial"/>
                <w:color w:val="000000"/>
              </w:rPr>
              <w:t>N/A</w:t>
            </w:r>
          </w:p>
        </w:tc>
      </w:tr>
      <w:tr w:rsidR="00F92707" w:rsidRPr="00333B02" w14:paraId="246A5D4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5AC2F1E" w14:textId="12A36683"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9984500" w14:textId="2EE57567" w:rsidR="00F92707" w:rsidRDefault="00F92707" w:rsidP="00F92707">
            <w:pPr>
              <w:jc w:val="center"/>
              <w:rPr>
                <w:rFonts w:cs="Arial"/>
                <w:color w:val="000000"/>
                <w:lang w:eastAsia="es-MX" w:bidi="ar-SA"/>
              </w:rPr>
            </w:pPr>
            <w:r>
              <w:rPr>
                <w:rFonts w:cs="Arial"/>
                <w:color w:val="000000"/>
                <w:lang w:eastAsia="es-MX" w:bidi="ar-SA"/>
              </w:rPr>
              <w:t>CATD 63</w:t>
            </w:r>
          </w:p>
        </w:tc>
        <w:tc>
          <w:tcPr>
            <w:tcW w:w="1268" w:type="pct"/>
            <w:tcBorders>
              <w:top w:val="nil"/>
              <w:left w:val="single" w:sz="4" w:space="0" w:color="auto"/>
              <w:bottom w:val="single" w:sz="4" w:space="0" w:color="auto"/>
              <w:right w:val="single" w:sz="4" w:space="0" w:color="auto"/>
            </w:tcBorders>
            <w:shd w:val="clear" w:color="auto" w:fill="auto"/>
            <w:vAlign w:val="bottom"/>
          </w:tcPr>
          <w:p w14:paraId="219BE632" w14:textId="48F79593" w:rsidR="00F92707" w:rsidRPr="000126A2" w:rsidRDefault="00F92707" w:rsidP="00F92707">
            <w:pPr>
              <w:jc w:val="center"/>
              <w:rPr>
                <w:rFonts w:cs="Arial"/>
                <w:color w:val="000000"/>
                <w:lang w:eastAsia="es-MX" w:bidi="ar-SA"/>
              </w:rPr>
            </w:pPr>
            <w:r>
              <w:rPr>
                <w:rFonts w:cs="Arial"/>
                <w:color w:val="000000"/>
              </w:rPr>
              <w:t>00:01:54</w:t>
            </w:r>
          </w:p>
        </w:tc>
        <w:tc>
          <w:tcPr>
            <w:tcW w:w="1055" w:type="pct"/>
            <w:tcBorders>
              <w:top w:val="nil"/>
              <w:left w:val="nil"/>
              <w:bottom w:val="single" w:sz="4" w:space="0" w:color="auto"/>
              <w:right w:val="single" w:sz="4" w:space="0" w:color="auto"/>
            </w:tcBorders>
            <w:shd w:val="clear" w:color="auto" w:fill="auto"/>
            <w:vAlign w:val="center"/>
          </w:tcPr>
          <w:p w14:paraId="74DAD3CB" w14:textId="60596F8B" w:rsidR="00F92707" w:rsidRPr="000126A2" w:rsidRDefault="00F92707" w:rsidP="00F92707">
            <w:pPr>
              <w:jc w:val="center"/>
              <w:rPr>
                <w:rFonts w:cs="Arial"/>
                <w:color w:val="000000"/>
                <w:lang w:eastAsia="es-MX" w:bidi="ar-SA"/>
              </w:rPr>
            </w:pPr>
            <w:r>
              <w:rPr>
                <w:rFonts w:cs="Arial"/>
                <w:color w:val="000000"/>
              </w:rPr>
              <w:t>00:01:30</w:t>
            </w:r>
          </w:p>
        </w:tc>
        <w:tc>
          <w:tcPr>
            <w:tcW w:w="1080" w:type="pct"/>
            <w:tcBorders>
              <w:top w:val="nil"/>
              <w:left w:val="nil"/>
              <w:bottom w:val="single" w:sz="4" w:space="0" w:color="auto"/>
              <w:right w:val="single" w:sz="4" w:space="0" w:color="auto"/>
            </w:tcBorders>
            <w:shd w:val="clear" w:color="auto" w:fill="auto"/>
            <w:vAlign w:val="center"/>
          </w:tcPr>
          <w:p w14:paraId="09FC0577" w14:textId="74944F11" w:rsidR="00F92707" w:rsidRPr="000126A2" w:rsidRDefault="00F92707" w:rsidP="00F92707">
            <w:pPr>
              <w:jc w:val="center"/>
              <w:rPr>
                <w:rFonts w:cs="Arial"/>
                <w:color w:val="000000"/>
                <w:lang w:eastAsia="es-MX" w:bidi="ar-SA"/>
              </w:rPr>
            </w:pPr>
            <w:r>
              <w:rPr>
                <w:rFonts w:cs="Arial"/>
                <w:color w:val="000000"/>
              </w:rPr>
              <w:t>00:01:42</w:t>
            </w:r>
          </w:p>
        </w:tc>
      </w:tr>
      <w:tr w:rsidR="00F92707" w:rsidRPr="00333B02" w14:paraId="6311C66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CA6D1C3" w14:textId="21A065B1"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6C9D112" w14:textId="2F2727D1" w:rsidR="00F92707" w:rsidRDefault="00F92707" w:rsidP="00F92707">
            <w:pPr>
              <w:jc w:val="center"/>
              <w:rPr>
                <w:rFonts w:cs="Arial"/>
                <w:color w:val="000000"/>
                <w:lang w:eastAsia="es-MX" w:bidi="ar-SA"/>
              </w:rPr>
            </w:pPr>
            <w:r>
              <w:rPr>
                <w:rFonts w:cs="Arial"/>
                <w:color w:val="000000"/>
                <w:lang w:eastAsia="es-MX" w:bidi="ar-SA"/>
              </w:rPr>
              <w:t>CATD 64</w:t>
            </w:r>
          </w:p>
        </w:tc>
        <w:tc>
          <w:tcPr>
            <w:tcW w:w="1268" w:type="pct"/>
            <w:tcBorders>
              <w:top w:val="nil"/>
              <w:left w:val="single" w:sz="4" w:space="0" w:color="auto"/>
              <w:bottom w:val="single" w:sz="4" w:space="0" w:color="auto"/>
              <w:right w:val="single" w:sz="4" w:space="0" w:color="auto"/>
            </w:tcBorders>
            <w:shd w:val="clear" w:color="auto" w:fill="auto"/>
            <w:vAlign w:val="bottom"/>
          </w:tcPr>
          <w:p w14:paraId="37669853" w14:textId="342656D1" w:rsidR="00F92707" w:rsidRPr="000126A2" w:rsidRDefault="00F92707" w:rsidP="00F92707">
            <w:pPr>
              <w:jc w:val="center"/>
              <w:rPr>
                <w:rFonts w:cs="Arial"/>
                <w:color w:val="000000"/>
                <w:lang w:eastAsia="es-MX" w:bidi="ar-SA"/>
              </w:rPr>
            </w:pPr>
            <w:r>
              <w:rPr>
                <w:rFonts w:cs="Arial"/>
                <w:color w:val="000000"/>
              </w:rPr>
              <w:t>00:02:42</w:t>
            </w:r>
          </w:p>
        </w:tc>
        <w:tc>
          <w:tcPr>
            <w:tcW w:w="1055" w:type="pct"/>
            <w:tcBorders>
              <w:top w:val="nil"/>
              <w:left w:val="nil"/>
              <w:bottom w:val="single" w:sz="4" w:space="0" w:color="auto"/>
              <w:right w:val="single" w:sz="4" w:space="0" w:color="auto"/>
            </w:tcBorders>
            <w:shd w:val="clear" w:color="auto" w:fill="auto"/>
            <w:vAlign w:val="center"/>
          </w:tcPr>
          <w:p w14:paraId="75EE7A7F" w14:textId="71046352" w:rsidR="00F92707" w:rsidRPr="000126A2" w:rsidRDefault="00F92707" w:rsidP="00F92707">
            <w:pPr>
              <w:jc w:val="center"/>
              <w:rPr>
                <w:rFonts w:cs="Arial"/>
                <w:color w:val="000000"/>
                <w:lang w:eastAsia="es-MX" w:bidi="ar-SA"/>
              </w:rPr>
            </w:pPr>
            <w:r>
              <w:rPr>
                <w:rFonts w:cs="Arial"/>
                <w:color w:val="000000"/>
              </w:rPr>
              <w:t>00:02:08</w:t>
            </w:r>
          </w:p>
        </w:tc>
        <w:tc>
          <w:tcPr>
            <w:tcW w:w="1080" w:type="pct"/>
            <w:tcBorders>
              <w:top w:val="nil"/>
              <w:left w:val="nil"/>
              <w:bottom w:val="single" w:sz="4" w:space="0" w:color="auto"/>
              <w:right w:val="single" w:sz="4" w:space="0" w:color="auto"/>
            </w:tcBorders>
            <w:shd w:val="clear" w:color="auto" w:fill="auto"/>
            <w:vAlign w:val="center"/>
          </w:tcPr>
          <w:p w14:paraId="58DE4BE0" w14:textId="0BACD76B" w:rsidR="00F92707" w:rsidRPr="000126A2" w:rsidRDefault="00F92707" w:rsidP="00F92707">
            <w:pPr>
              <w:jc w:val="center"/>
              <w:rPr>
                <w:rFonts w:cs="Arial"/>
                <w:color w:val="000000"/>
                <w:lang w:eastAsia="es-MX" w:bidi="ar-SA"/>
              </w:rPr>
            </w:pPr>
            <w:r>
              <w:rPr>
                <w:rFonts w:cs="Arial"/>
                <w:color w:val="000000"/>
              </w:rPr>
              <w:t>00:02:25</w:t>
            </w:r>
          </w:p>
        </w:tc>
      </w:tr>
      <w:tr w:rsidR="00F92707" w:rsidRPr="00333B02" w14:paraId="546333D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9FFF627" w14:textId="2169F053"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B92DDF5" w14:textId="03344607" w:rsidR="00F92707" w:rsidRDefault="00F92707" w:rsidP="00F92707">
            <w:pPr>
              <w:jc w:val="center"/>
              <w:rPr>
                <w:rFonts w:cs="Arial"/>
                <w:color w:val="000000"/>
                <w:lang w:eastAsia="es-MX" w:bidi="ar-SA"/>
              </w:rPr>
            </w:pPr>
            <w:r>
              <w:rPr>
                <w:rFonts w:cs="Arial"/>
                <w:color w:val="000000"/>
                <w:lang w:eastAsia="es-MX" w:bidi="ar-SA"/>
              </w:rPr>
              <w:t>CATD 65</w:t>
            </w:r>
          </w:p>
        </w:tc>
        <w:tc>
          <w:tcPr>
            <w:tcW w:w="1268" w:type="pct"/>
            <w:tcBorders>
              <w:top w:val="nil"/>
              <w:left w:val="single" w:sz="4" w:space="0" w:color="auto"/>
              <w:bottom w:val="single" w:sz="4" w:space="0" w:color="auto"/>
              <w:right w:val="single" w:sz="4" w:space="0" w:color="auto"/>
            </w:tcBorders>
            <w:shd w:val="clear" w:color="auto" w:fill="auto"/>
            <w:vAlign w:val="bottom"/>
          </w:tcPr>
          <w:p w14:paraId="0C59C4CB" w14:textId="68F60B14" w:rsidR="00F92707" w:rsidRPr="000126A2" w:rsidRDefault="007A2511" w:rsidP="00F92707">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6ADF497B" w14:textId="0EFFF951" w:rsidR="00F92707" w:rsidRPr="000126A2" w:rsidRDefault="007A2511" w:rsidP="00F92707">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1312D432" w14:textId="2E52515D" w:rsidR="00F92707" w:rsidRPr="000126A2" w:rsidRDefault="007A2511" w:rsidP="00F92707">
            <w:pPr>
              <w:jc w:val="center"/>
              <w:rPr>
                <w:rFonts w:cs="Arial"/>
                <w:color w:val="000000"/>
                <w:lang w:eastAsia="es-MX" w:bidi="ar-SA"/>
              </w:rPr>
            </w:pPr>
            <w:r>
              <w:rPr>
                <w:rFonts w:cs="Arial"/>
                <w:color w:val="000000"/>
              </w:rPr>
              <w:t>N/A</w:t>
            </w:r>
          </w:p>
        </w:tc>
      </w:tr>
      <w:tr w:rsidR="00F92707" w:rsidRPr="00333B02" w14:paraId="022C0A7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123DE59" w14:textId="78355C64"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815EC46" w14:textId="7F5C4550" w:rsidR="00F92707" w:rsidRDefault="00F92707" w:rsidP="00F92707">
            <w:pPr>
              <w:jc w:val="center"/>
              <w:rPr>
                <w:rFonts w:cs="Arial"/>
                <w:color w:val="000000"/>
                <w:lang w:eastAsia="es-MX" w:bidi="ar-SA"/>
              </w:rPr>
            </w:pPr>
            <w:r>
              <w:rPr>
                <w:rFonts w:cs="Arial"/>
                <w:color w:val="000000"/>
                <w:lang w:eastAsia="es-MX" w:bidi="ar-SA"/>
              </w:rPr>
              <w:t>CATD 66</w:t>
            </w:r>
          </w:p>
        </w:tc>
        <w:tc>
          <w:tcPr>
            <w:tcW w:w="1268" w:type="pct"/>
            <w:tcBorders>
              <w:top w:val="nil"/>
              <w:left w:val="single" w:sz="4" w:space="0" w:color="auto"/>
              <w:bottom w:val="single" w:sz="4" w:space="0" w:color="auto"/>
              <w:right w:val="single" w:sz="4" w:space="0" w:color="auto"/>
            </w:tcBorders>
            <w:shd w:val="clear" w:color="auto" w:fill="auto"/>
            <w:vAlign w:val="bottom"/>
          </w:tcPr>
          <w:p w14:paraId="2C162182" w14:textId="7F7AFCEF" w:rsidR="00F92707" w:rsidRPr="000126A2" w:rsidRDefault="00F92707" w:rsidP="00F92707">
            <w:pPr>
              <w:jc w:val="center"/>
              <w:rPr>
                <w:rFonts w:cs="Arial"/>
                <w:color w:val="000000"/>
                <w:lang w:eastAsia="es-MX" w:bidi="ar-SA"/>
              </w:rPr>
            </w:pPr>
            <w:r>
              <w:rPr>
                <w:rFonts w:cs="Arial"/>
                <w:color w:val="000000"/>
              </w:rPr>
              <w:t>00:02:10</w:t>
            </w:r>
          </w:p>
        </w:tc>
        <w:tc>
          <w:tcPr>
            <w:tcW w:w="1055" w:type="pct"/>
            <w:tcBorders>
              <w:top w:val="nil"/>
              <w:left w:val="nil"/>
              <w:bottom w:val="single" w:sz="4" w:space="0" w:color="auto"/>
              <w:right w:val="single" w:sz="4" w:space="0" w:color="auto"/>
            </w:tcBorders>
            <w:shd w:val="clear" w:color="auto" w:fill="auto"/>
            <w:vAlign w:val="center"/>
          </w:tcPr>
          <w:p w14:paraId="6810372A" w14:textId="21C4EECB" w:rsidR="00F92707" w:rsidRPr="000126A2" w:rsidRDefault="00F92707" w:rsidP="00F92707">
            <w:pPr>
              <w:jc w:val="center"/>
              <w:rPr>
                <w:rFonts w:cs="Arial"/>
                <w:color w:val="000000"/>
                <w:lang w:eastAsia="es-MX" w:bidi="ar-SA"/>
              </w:rPr>
            </w:pPr>
            <w:r>
              <w:rPr>
                <w:rFonts w:cs="Arial"/>
                <w:color w:val="000000"/>
              </w:rPr>
              <w:t>00:02:51</w:t>
            </w:r>
          </w:p>
        </w:tc>
        <w:tc>
          <w:tcPr>
            <w:tcW w:w="1080" w:type="pct"/>
            <w:tcBorders>
              <w:top w:val="nil"/>
              <w:left w:val="nil"/>
              <w:bottom w:val="single" w:sz="4" w:space="0" w:color="auto"/>
              <w:right w:val="single" w:sz="4" w:space="0" w:color="auto"/>
            </w:tcBorders>
            <w:shd w:val="clear" w:color="auto" w:fill="auto"/>
            <w:vAlign w:val="center"/>
          </w:tcPr>
          <w:p w14:paraId="51213646" w14:textId="5BFBC2DE" w:rsidR="00F92707" w:rsidRPr="000126A2" w:rsidRDefault="00F92707" w:rsidP="00F92707">
            <w:pPr>
              <w:jc w:val="center"/>
              <w:rPr>
                <w:rFonts w:cs="Arial"/>
                <w:color w:val="000000"/>
                <w:lang w:eastAsia="es-MX" w:bidi="ar-SA"/>
              </w:rPr>
            </w:pPr>
            <w:r>
              <w:rPr>
                <w:rFonts w:cs="Arial"/>
                <w:color w:val="000000"/>
              </w:rPr>
              <w:t>00:02:30</w:t>
            </w:r>
          </w:p>
        </w:tc>
      </w:tr>
      <w:tr w:rsidR="00F92707" w:rsidRPr="00333B02" w14:paraId="78B7716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D723726" w14:textId="32266A08"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1BA9FF9" w14:textId="2AE0DF1D" w:rsidR="00F92707" w:rsidRDefault="00F92707" w:rsidP="00F92707">
            <w:pPr>
              <w:jc w:val="center"/>
              <w:rPr>
                <w:rFonts w:cs="Arial"/>
                <w:color w:val="000000"/>
                <w:lang w:eastAsia="es-MX" w:bidi="ar-SA"/>
              </w:rPr>
            </w:pPr>
            <w:r>
              <w:rPr>
                <w:rFonts w:cs="Arial"/>
                <w:color w:val="000000"/>
                <w:lang w:eastAsia="es-MX" w:bidi="ar-SA"/>
              </w:rPr>
              <w:t>CATD 67</w:t>
            </w:r>
          </w:p>
        </w:tc>
        <w:tc>
          <w:tcPr>
            <w:tcW w:w="1268" w:type="pct"/>
            <w:tcBorders>
              <w:top w:val="nil"/>
              <w:left w:val="single" w:sz="4" w:space="0" w:color="auto"/>
              <w:bottom w:val="single" w:sz="4" w:space="0" w:color="auto"/>
              <w:right w:val="single" w:sz="4" w:space="0" w:color="auto"/>
            </w:tcBorders>
            <w:shd w:val="clear" w:color="auto" w:fill="auto"/>
            <w:vAlign w:val="bottom"/>
          </w:tcPr>
          <w:p w14:paraId="6F97CDE6" w14:textId="2808E748" w:rsidR="00F92707" w:rsidRPr="000126A2" w:rsidRDefault="00F92707" w:rsidP="00F92707">
            <w:pPr>
              <w:jc w:val="center"/>
              <w:rPr>
                <w:rFonts w:cs="Arial"/>
                <w:color w:val="000000"/>
                <w:lang w:eastAsia="es-MX" w:bidi="ar-SA"/>
              </w:rPr>
            </w:pPr>
            <w:r>
              <w:rPr>
                <w:rFonts w:cs="Arial"/>
                <w:color w:val="000000"/>
              </w:rPr>
              <w:t>00:03:13</w:t>
            </w:r>
          </w:p>
        </w:tc>
        <w:tc>
          <w:tcPr>
            <w:tcW w:w="1055" w:type="pct"/>
            <w:tcBorders>
              <w:top w:val="nil"/>
              <w:left w:val="nil"/>
              <w:bottom w:val="single" w:sz="4" w:space="0" w:color="auto"/>
              <w:right w:val="single" w:sz="4" w:space="0" w:color="auto"/>
            </w:tcBorders>
            <w:shd w:val="clear" w:color="auto" w:fill="auto"/>
            <w:vAlign w:val="center"/>
          </w:tcPr>
          <w:p w14:paraId="2DC2E479" w14:textId="4E728A98" w:rsidR="00F92707" w:rsidRPr="000126A2" w:rsidRDefault="00F92707" w:rsidP="00F92707">
            <w:pPr>
              <w:jc w:val="center"/>
              <w:rPr>
                <w:rFonts w:cs="Arial"/>
                <w:color w:val="000000"/>
                <w:lang w:eastAsia="es-MX" w:bidi="ar-SA"/>
              </w:rPr>
            </w:pPr>
            <w:r>
              <w:rPr>
                <w:rFonts w:cs="Arial"/>
                <w:color w:val="000000"/>
              </w:rPr>
              <w:t>00:02:12</w:t>
            </w:r>
          </w:p>
        </w:tc>
        <w:tc>
          <w:tcPr>
            <w:tcW w:w="1080" w:type="pct"/>
            <w:tcBorders>
              <w:top w:val="nil"/>
              <w:left w:val="nil"/>
              <w:bottom w:val="single" w:sz="4" w:space="0" w:color="auto"/>
              <w:right w:val="single" w:sz="4" w:space="0" w:color="auto"/>
            </w:tcBorders>
            <w:shd w:val="clear" w:color="auto" w:fill="auto"/>
            <w:vAlign w:val="center"/>
          </w:tcPr>
          <w:p w14:paraId="28C3C05D" w14:textId="5FD65B30" w:rsidR="00F92707" w:rsidRPr="000126A2" w:rsidRDefault="00F92707" w:rsidP="00F92707">
            <w:pPr>
              <w:jc w:val="center"/>
              <w:rPr>
                <w:rFonts w:cs="Arial"/>
                <w:color w:val="000000"/>
                <w:lang w:eastAsia="es-MX" w:bidi="ar-SA"/>
              </w:rPr>
            </w:pPr>
            <w:r>
              <w:rPr>
                <w:rFonts w:cs="Arial"/>
                <w:color w:val="000000"/>
              </w:rPr>
              <w:t>00:02:43</w:t>
            </w:r>
          </w:p>
        </w:tc>
      </w:tr>
      <w:tr w:rsidR="00F92707" w:rsidRPr="00333B02" w14:paraId="0B13485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BEBBA2E" w14:textId="06BE7892"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D52666D" w14:textId="712C15D7" w:rsidR="00F92707" w:rsidRDefault="00F92707" w:rsidP="00F92707">
            <w:pPr>
              <w:jc w:val="center"/>
              <w:rPr>
                <w:rFonts w:cs="Arial"/>
                <w:color w:val="000000"/>
                <w:lang w:eastAsia="es-MX" w:bidi="ar-SA"/>
              </w:rPr>
            </w:pPr>
            <w:r>
              <w:rPr>
                <w:rFonts w:cs="Arial"/>
                <w:color w:val="000000"/>
                <w:lang w:eastAsia="es-MX" w:bidi="ar-SA"/>
              </w:rPr>
              <w:t>CATD 68</w:t>
            </w:r>
          </w:p>
        </w:tc>
        <w:tc>
          <w:tcPr>
            <w:tcW w:w="1268" w:type="pct"/>
            <w:tcBorders>
              <w:top w:val="nil"/>
              <w:left w:val="single" w:sz="4" w:space="0" w:color="auto"/>
              <w:bottom w:val="single" w:sz="4" w:space="0" w:color="auto"/>
              <w:right w:val="single" w:sz="4" w:space="0" w:color="auto"/>
            </w:tcBorders>
            <w:shd w:val="clear" w:color="auto" w:fill="auto"/>
            <w:vAlign w:val="bottom"/>
          </w:tcPr>
          <w:p w14:paraId="5D305D21" w14:textId="51E8172B" w:rsidR="00F92707" w:rsidRPr="000126A2" w:rsidRDefault="00F92707" w:rsidP="00F92707">
            <w:pPr>
              <w:jc w:val="center"/>
              <w:rPr>
                <w:rFonts w:cs="Arial"/>
                <w:color w:val="000000"/>
                <w:lang w:eastAsia="es-MX" w:bidi="ar-SA"/>
              </w:rPr>
            </w:pPr>
            <w:r>
              <w:rPr>
                <w:rFonts w:cs="Arial"/>
                <w:color w:val="000000"/>
              </w:rPr>
              <w:t>00:03:15</w:t>
            </w:r>
          </w:p>
        </w:tc>
        <w:tc>
          <w:tcPr>
            <w:tcW w:w="1055" w:type="pct"/>
            <w:tcBorders>
              <w:top w:val="nil"/>
              <w:left w:val="nil"/>
              <w:bottom w:val="single" w:sz="4" w:space="0" w:color="auto"/>
              <w:right w:val="single" w:sz="4" w:space="0" w:color="auto"/>
            </w:tcBorders>
            <w:shd w:val="clear" w:color="auto" w:fill="auto"/>
            <w:vAlign w:val="center"/>
          </w:tcPr>
          <w:p w14:paraId="2371ACCE" w14:textId="2212B08A" w:rsidR="00F92707" w:rsidRPr="000126A2" w:rsidRDefault="00F92707" w:rsidP="00F92707">
            <w:pPr>
              <w:jc w:val="center"/>
              <w:rPr>
                <w:rFonts w:cs="Arial"/>
                <w:color w:val="000000"/>
                <w:lang w:eastAsia="es-MX" w:bidi="ar-SA"/>
              </w:rPr>
            </w:pPr>
            <w:r>
              <w:rPr>
                <w:rFonts w:cs="Arial"/>
                <w:color w:val="000000"/>
              </w:rPr>
              <w:t>00:02:19</w:t>
            </w:r>
          </w:p>
        </w:tc>
        <w:tc>
          <w:tcPr>
            <w:tcW w:w="1080" w:type="pct"/>
            <w:tcBorders>
              <w:top w:val="nil"/>
              <w:left w:val="nil"/>
              <w:bottom w:val="single" w:sz="4" w:space="0" w:color="auto"/>
              <w:right w:val="single" w:sz="4" w:space="0" w:color="auto"/>
            </w:tcBorders>
            <w:shd w:val="clear" w:color="auto" w:fill="auto"/>
            <w:vAlign w:val="center"/>
          </w:tcPr>
          <w:p w14:paraId="5AFF314D" w14:textId="47A85AF2" w:rsidR="00F92707" w:rsidRPr="000126A2" w:rsidRDefault="00F92707" w:rsidP="00F92707">
            <w:pPr>
              <w:jc w:val="center"/>
              <w:rPr>
                <w:rFonts w:cs="Arial"/>
                <w:color w:val="000000"/>
                <w:lang w:eastAsia="es-MX" w:bidi="ar-SA"/>
              </w:rPr>
            </w:pPr>
            <w:r>
              <w:rPr>
                <w:rFonts w:cs="Arial"/>
                <w:color w:val="000000"/>
              </w:rPr>
              <w:t>00:02:47</w:t>
            </w:r>
          </w:p>
        </w:tc>
      </w:tr>
      <w:tr w:rsidR="00F92707" w:rsidRPr="00333B02" w14:paraId="5680FCA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0DBB3DB" w14:textId="5C49967F"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78FBCD1" w14:textId="558233A9" w:rsidR="00F92707" w:rsidRDefault="00F92707" w:rsidP="00F92707">
            <w:pPr>
              <w:jc w:val="center"/>
              <w:rPr>
                <w:rFonts w:cs="Arial"/>
                <w:color w:val="000000"/>
                <w:lang w:eastAsia="es-MX" w:bidi="ar-SA"/>
              </w:rPr>
            </w:pPr>
            <w:r>
              <w:rPr>
                <w:rFonts w:cs="Arial"/>
                <w:color w:val="000000"/>
                <w:lang w:eastAsia="es-MX" w:bidi="ar-SA"/>
              </w:rPr>
              <w:t>CATD 69</w:t>
            </w:r>
          </w:p>
        </w:tc>
        <w:tc>
          <w:tcPr>
            <w:tcW w:w="1268" w:type="pct"/>
            <w:tcBorders>
              <w:top w:val="nil"/>
              <w:left w:val="single" w:sz="4" w:space="0" w:color="auto"/>
              <w:bottom w:val="single" w:sz="4" w:space="0" w:color="auto"/>
              <w:right w:val="single" w:sz="4" w:space="0" w:color="auto"/>
            </w:tcBorders>
            <w:shd w:val="clear" w:color="auto" w:fill="auto"/>
            <w:vAlign w:val="bottom"/>
          </w:tcPr>
          <w:p w14:paraId="004B52C1" w14:textId="7BDE5A8A"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01:36</w:t>
            </w:r>
          </w:p>
        </w:tc>
        <w:tc>
          <w:tcPr>
            <w:tcW w:w="1055" w:type="pct"/>
            <w:tcBorders>
              <w:top w:val="nil"/>
              <w:left w:val="nil"/>
              <w:bottom w:val="single" w:sz="4" w:space="0" w:color="auto"/>
              <w:right w:val="single" w:sz="4" w:space="0" w:color="auto"/>
            </w:tcBorders>
            <w:shd w:val="clear" w:color="auto" w:fill="auto"/>
            <w:vAlign w:val="center"/>
          </w:tcPr>
          <w:p w14:paraId="64B26BC3" w14:textId="0361F553"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02:05</w:t>
            </w:r>
          </w:p>
        </w:tc>
        <w:tc>
          <w:tcPr>
            <w:tcW w:w="1080" w:type="pct"/>
            <w:tcBorders>
              <w:top w:val="nil"/>
              <w:left w:val="nil"/>
              <w:bottom w:val="single" w:sz="4" w:space="0" w:color="auto"/>
              <w:right w:val="single" w:sz="4" w:space="0" w:color="auto"/>
            </w:tcBorders>
            <w:shd w:val="clear" w:color="auto" w:fill="auto"/>
            <w:vAlign w:val="center"/>
          </w:tcPr>
          <w:p w14:paraId="2BDCF3C8" w14:textId="3207475D"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01:50</w:t>
            </w:r>
          </w:p>
        </w:tc>
      </w:tr>
      <w:tr w:rsidR="00F92707" w:rsidRPr="00333B02" w14:paraId="4FCD097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A5072DC" w14:textId="0AEC3435"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B53571B" w14:textId="05CADCAE" w:rsidR="00F92707" w:rsidRDefault="00F92707" w:rsidP="00F92707">
            <w:pPr>
              <w:jc w:val="center"/>
              <w:rPr>
                <w:rFonts w:cs="Arial"/>
                <w:color w:val="000000"/>
                <w:lang w:eastAsia="es-MX" w:bidi="ar-SA"/>
              </w:rPr>
            </w:pPr>
            <w:r>
              <w:rPr>
                <w:rFonts w:cs="Arial"/>
                <w:color w:val="000000"/>
                <w:lang w:eastAsia="es-MX" w:bidi="ar-SA"/>
              </w:rPr>
              <w:t>CATD 70</w:t>
            </w:r>
          </w:p>
        </w:tc>
        <w:tc>
          <w:tcPr>
            <w:tcW w:w="1268" w:type="pct"/>
            <w:tcBorders>
              <w:top w:val="nil"/>
              <w:left w:val="single" w:sz="4" w:space="0" w:color="auto"/>
              <w:bottom w:val="single" w:sz="4" w:space="0" w:color="auto"/>
              <w:right w:val="single" w:sz="4" w:space="0" w:color="auto"/>
            </w:tcBorders>
            <w:shd w:val="clear" w:color="auto" w:fill="auto"/>
            <w:vAlign w:val="bottom"/>
          </w:tcPr>
          <w:p w14:paraId="4741AA4F" w14:textId="629FCD87" w:rsidR="00F92707" w:rsidRPr="000126A2" w:rsidRDefault="00F92707" w:rsidP="00F92707">
            <w:pPr>
              <w:jc w:val="center"/>
              <w:rPr>
                <w:rFonts w:cs="Arial"/>
                <w:color w:val="000000"/>
                <w:lang w:eastAsia="es-MX" w:bidi="ar-SA"/>
              </w:rPr>
            </w:pPr>
            <w:r>
              <w:rPr>
                <w:rFonts w:cs="Arial"/>
                <w:color w:val="000000"/>
              </w:rPr>
              <w:t>00:02:20</w:t>
            </w:r>
          </w:p>
        </w:tc>
        <w:tc>
          <w:tcPr>
            <w:tcW w:w="1055" w:type="pct"/>
            <w:tcBorders>
              <w:top w:val="nil"/>
              <w:left w:val="nil"/>
              <w:bottom w:val="single" w:sz="4" w:space="0" w:color="auto"/>
              <w:right w:val="single" w:sz="4" w:space="0" w:color="auto"/>
            </w:tcBorders>
            <w:shd w:val="clear" w:color="auto" w:fill="auto"/>
            <w:vAlign w:val="center"/>
          </w:tcPr>
          <w:p w14:paraId="3D2F6A26" w14:textId="4099539F" w:rsidR="00F92707" w:rsidRPr="000126A2" w:rsidRDefault="00F92707" w:rsidP="00F92707">
            <w:pPr>
              <w:jc w:val="center"/>
              <w:rPr>
                <w:rFonts w:cs="Arial"/>
                <w:color w:val="000000"/>
                <w:lang w:eastAsia="es-MX" w:bidi="ar-SA"/>
              </w:rPr>
            </w:pPr>
            <w:r>
              <w:rPr>
                <w:rFonts w:cs="Arial"/>
                <w:color w:val="000000"/>
              </w:rPr>
              <w:t>00:02:04</w:t>
            </w:r>
          </w:p>
        </w:tc>
        <w:tc>
          <w:tcPr>
            <w:tcW w:w="1080" w:type="pct"/>
            <w:tcBorders>
              <w:top w:val="nil"/>
              <w:left w:val="nil"/>
              <w:bottom w:val="single" w:sz="4" w:space="0" w:color="auto"/>
              <w:right w:val="single" w:sz="4" w:space="0" w:color="auto"/>
            </w:tcBorders>
            <w:shd w:val="clear" w:color="auto" w:fill="auto"/>
            <w:vAlign w:val="center"/>
          </w:tcPr>
          <w:p w14:paraId="5F07F84A" w14:textId="3FDF545A" w:rsidR="00F92707" w:rsidRPr="000126A2" w:rsidRDefault="00F92707" w:rsidP="00F92707">
            <w:pPr>
              <w:jc w:val="center"/>
              <w:rPr>
                <w:rFonts w:cs="Arial"/>
                <w:color w:val="000000"/>
                <w:lang w:eastAsia="es-MX" w:bidi="ar-SA"/>
              </w:rPr>
            </w:pPr>
            <w:r>
              <w:rPr>
                <w:rFonts w:cs="Arial"/>
                <w:color w:val="000000"/>
              </w:rPr>
              <w:t>00:02:12</w:t>
            </w:r>
          </w:p>
        </w:tc>
      </w:tr>
      <w:tr w:rsidR="00F92707" w:rsidRPr="00333B02" w14:paraId="7DED5BC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E9B89DB" w14:textId="229B8150"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004599F" w14:textId="11C5E9D4" w:rsidR="00F92707" w:rsidRDefault="00F92707" w:rsidP="00F92707">
            <w:pPr>
              <w:jc w:val="center"/>
              <w:rPr>
                <w:rFonts w:cs="Arial"/>
                <w:color w:val="000000"/>
                <w:lang w:eastAsia="es-MX" w:bidi="ar-SA"/>
              </w:rPr>
            </w:pPr>
            <w:r>
              <w:rPr>
                <w:rFonts w:cs="Arial"/>
                <w:color w:val="000000"/>
                <w:lang w:eastAsia="es-MX" w:bidi="ar-SA"/>
              </w:rPr>
              <w:t>CATD 71</w:t>
            </w:r>
          </w:p>
        </w:tc>
        <w:tc>
          <w:tcPr>
            <w:tcW w:w="1268" w:type="pct"/>
            <w:tcBorders>
              <w:top w:val="nil"/>
              <w:left w:val="single" w:sz="4" w:space="0" w:color="auto"/>
              <w:bottom w:val="single" w:sz="4" w:space="0" w:color="auto"/>
              <w:right w:val="single" w:sz="4" w:space="0" w:color="auto"/>
            </w:tcBorders>
            <w:shd w:val="clear" w:color="auto" w:fill="auto"/>
            <w:vAlign w:val="bottom"/>
          </w:tcPr>
          <w:p w14:paraId="61EEF20A" w14:textId="0F46B1C8" w:rsidR="00F92707" w:rsidRPr="000126A2" w:rsidRDefault="00F92707" w:rsidP="00F92707">
            <w:pPr>
              <w:jc w:val="center"/>
              <w:rPr>
                <w:rFonts w:cs="Arial"/>
                <w:color w:val="000000"/>
                <w:lang w:eastAsia="es-MX" w:bidi="ar-SA"/>
              </w:rPr>
            </w:pPr>
            <w:r>
              <w:rPr>
                <w:rFonts w:cs="Arial"/>
                <w:color w:val="000000"/>
              </w:rPr>
              <w:t>00:02:42</w:t>
            </w:r>
          </w:p>
        </w:tc>
        <w:tc>
          <w:tcPr>
            <w:tcW w:w="1055" w:type="pct"/>
            <w:tcBorders>
              <w:top w:val="nil"/>
              <w:left w:val="nil"/>
              <w:bottom w:val="single" w:sz="4" w:space="0" w:color="auto"/>
              <w:right w:val="single" w:sz="4" w:space="0" w:color="auto"/>
            </w:tcBorders>
            <w:shd w:val="clear" w:color="auto" w:fill="auto"/>
            <w:vAlign w:val="center"/>
          </w:tcPr>
          <w:p w14:paraId="26C85C33" w14:textId="0EBE0E37" w:rsidR="00F92707" w:rsidRPr="000126A2" w:rsidRDefault="00F92707" w:rsidP="00F92707">
            <w:pPr>
              <w:jc w:val="center"/>
              <w:rPr>
                <w:rFonts w:cs="Arial"/>
                <w:color w:val="000000"/>
                <w:lang w:eastAsia="es-MX" w:bidi="ar-SA"/>
              </w:rPr>
            </w:pPr>
            <w:r>
              <w:rPr>
                <w:rFonts w:cs="Arial"/>
                <w:color w:val="000000"/>
              </w:rPr>
              <w:t>00:01:25</w:t>
            </w:r>
          </w:p>
        </w:tc>
        <w:tc>
          <w:tcPr>
            <w:tcW w:w="1080" w:type="pct"/>
            <w:tcBorders>
              <w:top w:val="nil"/>
              <w:left w:val="nil"/>
              <w:bottom w:val="single" w:sz="4" w:space="0" w:color="auto"/>
              <w:right w:val="single" w:sz="4" w:space="0" w:color="auto"/>
            </w:tcBorders>
            <w:shd w:val="clear" w:color="auto" w:fill="auto"/>
            <w:vAlign w:val="center"/>
          </w:tcPr>
          <w:p w14:paraId="6F85DFF3" w14:textId="6331639F" w:rsidR="00F92707" w:rsidRPr="000126A2" w:rsidRDefault="00F92707" w:rsidP="00F92707">
            <w:pPr>
              <w:jc w:val="center"/>
              <w:rPr>
                <w:rFonts w:cs="Arial"/>
                <w:color w:val="000000"/>
                <w:lang w:eastAsia="es-MX" w:bidi="ar-SA"/>
              </w:rPr>
            </w:pPr>
            <w:r>
              <w:rPr>
                <w:rFonts w:cs="Arial"/>
                <w:color w:val="000000"/>
              </w:rPr>
              <w:t>00:02:03</w:t>
            </w:r>
          </w:p>
        </w:tc>
      </w:tr>
      <w:tr w:rsidR="00F92707" w:rsidRPr="00333B02" w14:paraId="1AB9A0B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7BABBA9" w14:textId="4AF19C55"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1BE3E54" w14:textId="354ABFCC" w:rsidR="00F92707" w:rsidRDefault="00F92707" w:rsidP="00F92707">
            <w:pPr>
              <w:jc w:val="center"/>
              <w:rPr>
                <w:rFonts w:cs="Arial"/>
                <w:color w:val="000000"/>
                <w:lang w:eastAsia="es-MX" w:bidi="ar-SA"/>
              </w:rPr>
            </w:pPr>
            <w:r>
              <w:rPr>
                <w:rFonts w:cs="Arial"/>
                <w:color w:val="000000"/>
                <w:lang w:eastAsia="es-MX" w:bidi="ar-SA"/>
              </w:rPr>
              <w:t>CATD 72</w:t>
            </w:r>
          </w:p>
        </w:tc>
        <w:tc>
          <w:tcPr>
            <w:tcW w:w="1268" w:type="pct"/>
            <w:tcBorders>
              <w:top w:val="nil"/>
              <w:left w:val="single" w:sz="4" w:space="0" w:color="auto"/>
              <w:bottom w:val="single" w:sz="4" w:space="0" w:color="auto"/>
              <w:right w:val="single" w:sz="4" w:space="0" w:color="auto"/>
            </w:tcBorders>
            <w:shd w:val="clear" w:color="auto" w:fill="auto"/>
            <w:vAlign w:val="bottom"/>
          </w:tcPr>
          <w:p w14:paraId="7A69E09F" w14:textId="22078B52" w:rsidR="00F92707" w:rsidRPr="000126A2" w:rsidRDefault="00F92707" w:rsidP="00F92707">
            <w:pPr>
              <w:jc w:val="center"/>
              <w:rPr>
                <w:rFonts w:cs="Arial"/>
                <w:color w:val="000000"/>
                <w:lang w:eastAsia="es-MX" w:bidi="ar-SA"/>
              </w:rPr>
            </w:pPr>
            <w:r>
              <w:rPr>
                <w:rFonts w:cs="Arial"/>
                <w:color w:val="000000"/>
              </w:rPr>
              <w:t>00:00:</w:t>
            </w:r>
            <w:r w:rsidR="007A2511">
              <w:rPr>
                <w:rFonts w:cs="Arial"/>
                <w:color w:val="000000"/>
              </w:rPr>
              <w:t>51</w:t>
            </w:r>
          </w:p>
        </w:tc>
        <w:tc>
          <w:tcPr>
            <w:tcW w:w="1055" w:type="pct"/>
            <w:tcBorders>
              <w:top w:val="nil"/>
              <w:left w:val="nil"/>
              <w:bottom w:val="single" w:sz="4" w:space="0" w:color="auto"/>
              <w:right w:val="single" w:sz="4" w:space="0" w:color="auto"/>
            </w:tcBorders>
            <w:shd w:val="clear" w:color="auto" w:fill="auto"/>
            <w:vAlign w:val="center"/>
          </w:tcPr>
          <w:p w14:paraId="4ADB383D" w14:textId="2A51EB33"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01:47</w:t>
            </w:r>
          </w:p>
        </w:tc>
        <w:tc>
          <w:tcPr>
            <w:tcW w:w="1080" w:type="pct"/>
            <w:tcBorders>
              <w:top w:val="nil"/>
              <w:left w:val="nil"/>
              <w:bottom w:val="single" w:sz="4" w:space="0" w:color="auto"/>
              <w:right w:val="single" w:sz="4" w:space="0" w:color="auto"/>
            </w:tcBorders>
            <w:shd w:val="clear" w:color="auto" w:fill="auto"/>
            <w:vAlign w:val="center"/>
          </w:tcPr>
          <w:p w14:paraId="57094C1C" w14:textId="1996D838"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01:19</w:t>
            </w:r>
          </w:p>
        </w:tc>
      </w:tr>
      <w:tr w:rsidR="00072041" w:rsidRPr="00333B02" w14:paraId="630DAAF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AB05017" w14:textId="5B2F0385" w:rsidR="00072041" w:rsidRPr="000126A2" w:rsidRDefault="00072041" w:rsidP="00072041">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8FD29B2" w14:textId="6426E124" w:rsidR="00072041" w:rsidRDefault="00072041" w:rsidP="00072041">
            <w:pPr>
              <w:jc w:val="center"/>
              <w:rPr>
                <w:rFonts w:cs="Arial"/>
                <w:color w:val="000000"/>
                <w:lang w:eastAsia="es-MX" w:bidi="ar-SA"/>
              </w:rPr>
            </w:pPr>
            <w:r>
              <w:rPr>
                <w:rFonts w:cs="Arial"/>
                <w:color w:val="000000"/>
                <w:lang w:eastAsia="es-MX" w:bidi="ar-SA"/>
              </w:rPr>
              <w:t>CATD 73</w:t>
            </w:r>
          </w:p>
        </w:tc>
        <w:tc>
          <w:tcPr>
            <w:tcW w:w="1268" w:type="pct"/>
            <w:tcBorders>
              <w:top w:val="nil"/>
              <w:left w:val="single" w:sz="4" w:space="0" w:color="auto"/>
              <w:bottom w:val="single" w:sz="4" w:space="0" w:color="auto"/>
              <w:right w:val="single" w:sz="4" w:space="0" w:color="auto"/>
            </w:tcBorders>
            <w:shd w:val="clear" w:color="auto" w:fill="auto"/>
            <w:vAlign w:val="bottom"/>
          </w:tcPr>
          <w:p w14:paraId="13355301" w14:textId="2D137C5F" w:rsidR="00072041" w:rsidRPr="000126A2" w:rsidRDefault="00072041" w:rsidP="00072041">
            <w:pPr>
              <w:jc w:val="center"/>
              <w:rPr>
                <w:rFonts w:cs="Arial"/>
                <w:color w:val="000000"/>
                <w:lang w:eastAsia="es-MX" w:bidi="ar-SA"/>
              </w:rPr>
            </w:pPr>
            <w:r>
              <w:rPr>
                <w:rFonts w:cs="Arial"/>
                <w:color w:val="000000"/>
              </w:rPr>
              <w:t>---</w:t>
            </w:r>
          </w:p>
        </w:tc>
        <w:tc>
          <w:tcPr>
            <w:tcW w:w="1055" w:type="pct"/>
            <w:tcBorders>
              <w:top w:val="nil"/>
              <w:left w:val="nil"/>
              <w:bottom w:val="single" w:sz="4" w:space="0" w:color="auto"/>
              <w:right w:val="single" w:sz="4" w:space="0" w:color="auto"/>
            </w:tcBorders>
            <w:shd w:val="clear" w:color="auto" w:fill="auto"/>
            <w:vAlign w:val="center"/>
          </w:tcPr>
          <w:p w14:paraId="7FBE0FD2" w14:textId="43E28A4F" w:rsidR="00072041" w:rsidRPr="000126A2" w:rsidRDefault="00072041" w:rsidP="00072041">
            <w:pPr>
              <w:jc w:val="center"/>
              <w:rPr>
                <w:rFonts w:cs="Arial"/>
                <w:color w:val="000000"/>
                <w:lang w:eastAsia="es-MX" w:bidi="ar-SA"/>
              </w:rPr>
            </w:pPr>
            <w:r>
              <w:rPr>
                <w:rFonts w:cs="Arial"/>
                <w:color w:val="000000"/>
              </w:rPr>
              <w:t>---</w:t>
            </w:r>
          </w:p>
        </w:tc>
        <w:tc>
          <w:tcPr>
            <w:tcW w:w="1080" w:type="pct"/>
            <w:tcBorders>
              <w:top w:val="nil"/>
              <w:left w:val="nil"/>
              <w:bottom w:val="single" w:sz="4" w:space="0" w:color="auto"/>
              <w:right w:val="single" w:sz="4" w:space="0" w:color="auto"/>
            </w:tcBorders>
            <w:shd w:val="clear" w:color="auto" w:fill="auto"/>
            <w:vAlign w:val="center"/>
          </w:tcPr>
          <w:p w14:paraId="3971EFEA" w14:textId="1DAC8452" w:rsidR="00072041" w:rsidRPr="000126A2" w:rsidRDefault="00072041" w:rsidP="00072041">
            <w:pPr>
              <w:jc w:val="center"/>
              <w:rPr>
                <w:rFonts w:cs="Arial"/>
                <w:color w:val="000000"/>
                <w:lang w:eastAsia="es-MX" w:bidi="ar-SA"/>
              </w:rPr>
            </w:pPr>
            <w:r>
              <w:rPr>
                <w:rFonts w:cs="Arial"/>
                <w:color w:val="000000"/>
              </w:rPr>
              <w:t>---</w:t>
            </w:r>
          </w:p>
        </w:tc>
      </w:tr>
      <w:tr w:rsidR="00F92707" w:rsidRPr="00333B02" w14:paraId="2D81B68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7103351" w14:textId="35A6FB2E"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38D7C9F" w14:textId="3ADF16D4" w:rsidR="00F92707" w:rsidRDefault="00F92707" w:rsidP="00F92707">
            <w:pPr>
              <w:jc w:val="center"/>
              <w:rPr>
                <w:rFonts w:cs="Arial"/>
                <w:color w:val="000000"/>
                <w:lang w:eastAsia="es-MX" w:bidi="ar-SA"/>
              </w:rPr>
            </w:pPr>
            <w:r>
              <w:rPr>
                <w:rFonts w:cs="Arial"/>
                <w:color w:val="000000"/>
                <w:lang w:eastAsia="es-MX" w:bidi="ar-SA"/>
              </w:rPr>
              <w:t>CATD 74</w:t>
            </w:r>
          </w:p>
        </w:tc>
        <w:tc>
          <w:tcPr>
            <w:tcW w:w="1268" w:type="pct"/>
            <w:tcBorders>
              <w:top w:val="nil"/>
              <w:left w:val="single" w:sz="4" w:space="0" w:color="auto"/>
              <w:bottom w:val="single" w:sz="4" w:space="0" w:color="auto"/>
              <w:right w:val="single" w:sz="4" w:space="0" w:color="auto"/>
            </w:tcBorders>
            <w:shd w:val="clear" w:color="auto" w:fill="auto"/>
            <w:vAlign w:val="bottom"/>
          </w:tcPr>
          <w:p w14:paraId="75F2C390" w14:textId="530BFB8D" w:rsidR="00F92707" w:rsidRPr="000126A2" w:rsidRDefault="00F92707" w:rsidP="00F92707">
            <w:pPr>
              <w:jc w:val="center"/>
              <w:rPr>
                <w:rFonts w:cs="Arial"/>
                <w:color w:val="000000"/>
                <w:lang w:eastAsia="es-MX" w:bidi="ar-SA"/>
              </w:rPr>
            </w:pPr>
            <w:r>
              <w:rPr>
                <w:rFonts w:cs="Arial"/>
                <w:color w:val="000000"/>
              </w:rPr>
              <w:t>00:01:03</w:t>
            </w:r>
          </w:p>
        </w:tc>
        <w:tc>
          <w:tcPr>
            <w:tcW w:w="1055" w:type="pct"/>
            <w:tcBorders>
              <w:top w:val="nil"/>
              <w:left w:val="nil"/>
              <w:bottom w:val="single" w:sz="4" w:space="0" w:color="auto"/>
              <w:right w:val="single" w:sz="4" w:space="0" w:color="auto"/>
            </w:tcBorders>
            <w:shd w:val="clear" w:color="auto" w:fill="auto"/>
            <w:vAlign w:val="center"/>
          </w:tcPr>
          <w:p w14:paraId="7D45696A" w14:textId="534F3A42" w:rsidR="00F92707" w:rsidRPr="000126A2" w:rsidRDefault="00F92707" w:rsidP="00F92707">
            <w:pPr>
              <w:jc w:val="center"/>
              <w:rPr>
                <w:rFonts w:cs="Arial"/>
                <w:color w:val="000000"/>
                <w:lang w:eastAsia="es-MX" w:bidi="ar-SA"/>
              </w:rPr>
            </w:pPr>
            <w:r>
              <w:rPr>
                <w:rFonts w:cs="Arial"/>
                <w:color w:val="000000"/>
              </w:rPr>
              <w:t>00:01:33</w:t>
            </w:r>
          </w:p>
        </w:tc>
        <w:tc>
          <w:tcPr>
            <w:tcW w:w="1080" w:type="pct"/>
            <w:tcBorders>
              <w:top w:val="nil"/>
              <w:left w:val="nil"/>
              <w:bottom w:val="single" w:sz="4" w:space="0" w:color="auto"/>
              <w:right w:val="single" w:sz="4" w:space="0" w:color="auto"/>
            </w:tcBorders>
            <w:shd w:val="clear" w:color="auto" w:fill="auto"/>
            <w:vAlign w:val="center"/>
          </w:tcPr>
          <w:p w14:paraId="6AE9FC52" w14:textId="0326ACB3" w:rsidR="00F92707" w:rsidRPr="000126A2" w:rsidRDefault="00F92707" w:rsidP="00F92707">
            <w:pPr>
              <w:jc w:val="center"/>
              <w:rPr>
                <w:rFonts w:cs="Arial"/>
                <w:color w:val="000000"/>
                <w:lang w:eastAsia="es-MX" w:bidi="ar-SA"/>
              </w:rPr>
            </w:pPr>
            <w:r>
              <w:rPr>
                <w:rFonts w:cs="Arial"/>
                <w:color w:val="000000"/>
              </w:rPr>
              <w:t>00:01:18</w:t>
            </w:r>
          </w:p>
        </w:tc>
      </w:tr>
      <w:tr w:rsidR="00F92707" w:rsidRPr="00333B02" w14:paraId="3CFE63F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FB6588B" w14:textId="61FEE2D5"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16FAB34" w14:textId="3ADC1D5F" w:rsidR="00F92707" w:rsidRDefault="00F92707" w:rsidP="00F92707">
            <w:pPr>
              <w:jc w:val="center"/>
              <w:rPr>
                <w:rFonts w:cs="Arial"/>
                <w:color w:val="000000"/>
                <w:lang w:eastAsia="es-MX" w:bidi="ar-SA"/>
              </w:rPr>
            </w:pPr>
            <w:r>
              <w:rPr>
                <w:rFonts w:cs="Arial"/>
                <w:color w:val="000000"/>
                <w:lang w:eastAsia="es-MX" w:bidi="ar-SA"/>
              </w:rPr>
              <w:t>CATD 75</w:t>
            </w:r>
          </w:p>
        </w:tc>
        <w:tc>
          <w:tcPr>
            <w:tcW w:w="1268" w:type="pct"/>
            <w:tcBorders>
              <w:top w:val="nil"/>
              <w:left w:val="single" w:sz="4" w:space="0" w:color="auto"/>
              <w:bottom w:val="single" w:sz="4" w:space="0" w:color="auto"/>
              <w:right w:val="single" w:sz="4" w:space="0" w:color="auto"/>
            </w:tcBorders>
            <w:shd w:val="clear" w:color="auto" w:fill="auto"/>
            <w:vAlign w:val="bottom"/>
          </w:tcPr>
          <w:p w14:paraId="4407DA82" w14:textId="31C71462" w:rsidR="00F92707" w:rsidRPr="000126A2" w:rsidRDefault="00F92707" w:rsidP="00F92707">
            <w:pPr>
              <w:jc w:val="center"/>
              <w:rPr>
                <w:rFonts w:cs="Arial"/>
                <w:color w:val="000000"/>
                <w:lang w:eastAsia="es-MX" w:bidi="ar-SA"/>
              </w:rPr>
            </w:pPr>
            <w:r>
              <w:rPr>
                <w:rFonts w:cs="Arial"/>
                <w:color w:val="000000"/>
              </w:rPr>
              <w:t>00:00:34</w:t>
            </w:r>
          </w:p>
        </w:tc>
        <w:tc>
          <w:tcPr>
            <w:tcW w:w="1055" w:type="pct"/>
            <w:tcBorders>
              <w:top w:val="nil"/>
              <w:left w:val="nil"/>
              <w:bottom w:val="single" w:sz="4" w:space="0" w:color="auto"/>
              <w:right w:val="single" w:sz="4" w:space="0" w:color="auto"/>
            </w:tcBorders>
            <w:shd w:val="clear" w:color="auto" w:fill="auto"/>
            <w:vAlign w:val="center"/>
          </w:tcPr>
          <w:p w14:paraId="7C568749" w14:textId="029BDB5A" w:rsidR="00F92707" w:rsidRPr="000126A2" w:rsidRDefault="00F92707" w:rsidP="00F92707">
            <w:pPr>
              <w:jc w:val="center"/>
              <w:rPr>
                <w:rFonts w:cs="Arial"/>
                <w:color w:val="000000"/>
                <w:lang w:eastAsia="es-MX" w:bidi="ar-SA"/>
              </w:rPr>
            </w:pPr>
            <w:r>
              <w:rPr>
                <w:rFonts w:cs="Arial"/>
                <w:color w:val="000000"/>
              </w:rPr>
              <w:t>00:02:33</w:t>
            </w:r>
          </w:p>
        </w:tc>
        <w:tc>
          <w:tcPr>
            <w:tcW w:w="1080" w:type="pct"/>
            <w:tcBorders>
              <w:top w:val="nil"/>
              <w:left w:val="nil"/>
              <w:bottom w:val="single" w:sz="4" w:space="0" w:color="auto"/>
              <w:right w:val="single" w:sz="4" w:space="0" w:color="auto"/>
            </w:tcBorders>
            <w:shd w:val="clear" w:color="auto" w:fill="auto"/>
            <w:vAlign w:val="center"/>
          </w:tcPr>
          <w:p w14:paraId="1E910876" w14:textId="584C1217" w:rsidR="00F92707" w:rsidRPr="000126A2" w:rsidRDefault="00F92707" w:rsidP="00F92707">
            <w:pPr>
              <w:jc w:val="center"/>
              <w:rPr>
                <w:rFonts w:cs="Arial"/>
                <w:color w:val="000000"/>
                <w:lang w:eastAsia="es-MX" w:bidi="ar-SA"/>
              </w:rPr>
            </w:pPr>
            <w:r>
              <w:rPr>
                <w:rFonts w:cs="Arial"/>
                <w:color w:val="000000"/>
              </w:rPr>
              <w:t>00:01:34</w:t>
            </w:r>
          </w:p>
        </w:tc>
      </w:tr>
      <w:tr w:rsidR="00F92707" w:rsidRPr="00333B02" w14:paraId="752E307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7DCC340" w14:textId="0A50FE64"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B3B2434" w14:textId="112CC6DE" w:rsidR="00F92707" w:rsidRDefault="00F92707" w:rsidP="00F92707">
            <w:pPr>
              <w:jc w:val="center"/>
              <w:rPr>
                <w:rFonts w:cs="Arial"/>
                <w:color w:val="000000"/>
                <w:lang w:eastAsia="es-MX" w:bidi="ar-SA"/>
              </w:rPr>
            </w:pPr>
            <w:r>
              <w:rPr>
                <w:rFonts w:cs="Arial"/>
                <w:color w:val="000000"/>
                <w:lang w:eastAsia="es-MX" w:bidi="ar-SA"/>
              </w:rPr>
              <w:t>CATD 76</w:t>
            </w:r>
          </w:p>
        </w:tc>
        <w:tc>
          <w:tcPr>
            <w:tcW w:w="1268" w:type="pct"/>
            <w:tcBorders>
              <w:top w:val="nil"/>
              <w:left w:val="single" w:sz="4" w:space="0" w:color="auto"/>
              <w:bottom w:val="single" w:sz="4" w:space="0" w:color="auto"/>
              <w:right w:val="single" w:sz="4" w:space="0" w:color="auto"/>
            </w:tcBorders>
            <w:shd w:val="clear" w:color="auto" w:fill="auto"/>
            <w:vAlign w:val="bottom"/>
          </w:tcPr>
          <w:p w14:paraId="76E889F9" w14:textId="46DEA73D" w:rsidR="00F92707" w:rsidRPr="000126A2" w:rsidRDefault="00F92707" w:rsidP="00F92707">
            <w:pPr>
              <w:jc w:val="center"/>
              <w:rPr>
                <w:rFonts w:cs="Arial"/>
                <w:color w:val="000000"/>
                <w:lang w:eastAsia="es-MX" w:bidi="ar-SA"/>
              </w:rPr>
            </w:pPr>
            <w:r>
              <w:rPr>
                <w:rFonts w:cs="Arial"/>
                <w:color w:val="000000"/>
              </w:rPr>
              <w:t>00:01:22</w:t>
            </w:r>
          </w:p>
        </w:tc>
        <w:tc>
          <w:tcPr>
            <w:tcW w:w="1055" w:type="pct"/>
            <w:tcBorders>
              <w:top w:val="nil"/>
              <w:left w:val="nil"/>
              <w:bottom w:val="single" w:sz="4" w:space="0" w:color="auto"/>
              <w:right w:val="single" w:sz="4" w:space="0" w:color="auto"/>
            </w:tcBorders>
            <w:shd w:val="clear" w:color="auto" w:fill="auto"/>
            <w:vAlign w:val="center"/>
          </w:tcPr>
          <w:p w14:paraId="5202004E" w14:textId="57CB54CA" w:rsidR="00F92707" w:rsidRPr="000126A2" w:rsidRDefault="00F92707" w:rsidP="00F92707">
            <w:pPr>
              <w:jc w:val="center"/>
              <w:rPr>
                <w:rFonts w:cs="Arial"/>
                <w:color w:val="000000"/>
                <w:lang w:eastAsia="es-MX" w:bidi="ar-SA"/>
              </w:rPr>
            </w:pPr>
            <w:r>
              <w:rPr>
                <w:rFonts w:cs="Arial"/>
                <w:color w:val="000000"/>
              </w:rPr>
              <w:t>00:01:47</w:t>
            </w:r>
          </w:p>
        </w:tc>
        <w:tc>
          <w:tcPr>
            <w:tcW w:w="1080" w:type="pct"/>
            <w:tcBorders>
              <w:top w:val="nil"/>
              <w:left w:val="nil"/>
              <w:bottom w:val="single" w:sz="4" w:space="0" w:color="auto"/>
              <w:right w:val="single" w:sz="4" w:space="0" w:color="auto"/>
            </w:tcBorders>
            <w:shd w:val="clear" w:color="auto" w:fill="auto"/>
            <w:vAlign w:val="center"/>
          </w:tcPr>
          <w:p w14:paraId="31D28B13" w14:textId="171C9DBA" w:rsidR="00F92707" w:rsidRPr="000126A2" w:rsidRDefault="00F92707" w:rsidP="00F92707">
            <w:pPr>
              <w:jc w:val="center"/>
              <w:rPr>
                <w:rFonts w:cs="Arial"/>
                <w:color w:val="000000"/>
                <w:lang w:eastAsia="es-MX" w:bidi="ar-SA"/>
              </w:rPr>
            </w:pPr>
            <w:r>
              <w:rPr>
                <w:rFonts w:cs="Arial"/>
                <w:color w:val="000000"/>
              </w:rPr>
              <w:t>00:01:35</w:t>
            </w:r>
          </w:p>
        </w:tc>
      </w:tr>
      <w:tr w:rsidR="00F92707" w:rsidRPr="00333B02" w14:paraId="5212FD3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977C6CC" w14:textId="603C0337"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3125E72" w14:textId="524FD50C" w:rsidR="00F92707" w:rsidRDefault="00F92707" w:rsidP="00F92707">
            <w:pPr>
              <w:jc w:val="center"/>
              <w:rPr>
                <w:rFonts w:cs="Arial"/>
                <w:color w:val="000000"/>
                <w:lang w:eastAsia="es-MX" w:bidi="ar-SA"/>
              </w:rPr>
            </w:pPr>
            <w:r>
              <w:rPr>
                <w:rFonts w:cs="Arial"/>
                <w:color w:val="000000"/>
                <w:lang w:eastAsia="es-MX" w:bidi="ar-SA"/>
              </w:rPr>
              <w:t>CATD 77</w:t>
            </w:r>
          </w:p>
        </w:tc>
        <w:tc>
          <w:tcPr>
            <w:tcW w:w="1268" w:type="pct"/>
            <w:tcBorders>
              <w:top w:val="nil"/>
              <w:left w:val="single" w:sz="4" w:space="0" w:color="auto"/>
              <w:bottom w:val="single" w:sz="4" w:space="0" w:color="auto"/>
              <w:right w:val="single" w:sz="4" w:space="0" w:color="auto"/>
            </w:tcBorders>
            <w:shd w:val="clear" w:color="auto" w:fill="auto"/>
            <w:vAlign w:val="bottom"/>
          </w:tcPr>
          <w:p w14:paraId="32BE0931" w14:textId="6A56E37D" w:rsidR="00F92707" w:rsidRPr="000126A2" w:rsidRDefault="00F92707" w:rsidP="00F92707">
            <w:pPr>
              <w:jc w:val="center"/>
              <w:rPr>
                <w:rFonts w:cs="Arial"/>
                <w:color w:val="000000"/>
                <w:lang w:eastAsia="es-MX" w:bidi="ar-SA"/>
              </w:rPr>
            </w:pPr>
            <w:r>
              <w:rPr>
                <w:rFonts w:cs="Arial"/>
                <w:color w:val="000000"/>
              </w:rPr>
              <w:t>00:00:54</w:t>
            </w:r>
          </w:p>
        </w:tc>
        <w:tc>
          <w:tcPr>
            <w:tcW w:w="1055" w:type="pct"/>
            <w:tcBorders>
              <w:top w:val="nil"/>
              <w:left w:val="nil"/>
              <w:bottom w:val="single" w:sz="4" w:space="0" w:color="auto"/>
              <w:right w:val="single" w:sz="4" w:space="0" w:color="auto"/>
            </w:tcBorders>
            <w:shd w:val="clear" w:color="auto" w:fill="auto"/>
            <w:vAlign w:val="center"/>
          </w:tcPr>
          <w:p w14:paraId="3F73651B" w14:textId="2C1A0443" w:rsidR="00F92707" w:rsidRPr="000126A2" w:rsidRDefault="00F92707" w:rsidP="00F92707">
            <w:pPr>
              <w:jc w:val="center"/>
              <w:rPr>
                <w:rFonts w:cs="Arial"/>
                <w:color w:val="000000"/>
                <w:lang w:eastAsia="es-MX" w:bidi="ar-SA"/>
              </w:rPr>
            </w:pPr>
            <w:r>
              <w:rPr>
                <w:rFonts w:cs="Arial"/>
                <w:color w:val="000000"/>
              </w:rPr>
              <w:t>00:02:28</w:t>
            </w:r>
          </w:p>
        </w:tc>
        <w:tc>
          <w:tcPr>
            <w:tcW w:w="1080" w:type="pct"/>
            <w:tcBorders>
              <w:top w:val="nil"/>
              <w:left w:val="nil"/>
              <w:bottom w:val="single" w:sz="4" w:space="0" w:color="auto"/>
              <w:right w:val="single" w:sz="4" w:space="0" w:color="auto"/>
            </w:tcBorders>
            <w:shd w:val="clear" w:color="auto" w:fill="auto"/>
            <w:vAlign w:val="center"/>
          </w:tcPr>
          <w:p w14:paraId="48FAA183" w14:textId="25761E3C" w:rsidR="00F92707" w:rsidRPr="000126A2" w:rsidRDefault="00F92707" w:rsidP="00F92707">
            <w:pPr>
              <w:jc w:val="center"/>
              <w:rPr>
                <w:rFonts w:cs="Arial"/>
                <w:color w:val="000000"/>
                <w:lang w:eastAsia="es-MX" w:bidi="ar-SA"/>
              </w:rPr>
            </w:pPr>
            <w:r>
              <w:rPr>
                <w:rFonts w:cs="Arial"/>
                <w:color w:val="000000"/>
              </w:rPr>
              <w:t>00:01:41</w:t>
            </w:r>
          </w:p>
        </w:tc>
      </w:tr>
      <w:tr w:rsidR="00F92707" w:rsidRPr="00333B02" w14:paraId="57DF273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BE88FC6" w14:textId="79543A5B"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3E09B62" w14:textId="6A425989" w:rsidR="00F92707" w:rsidRDefault="00F92707" w:rsidP="00F92707">
            <w:pPr>
              <w:jc w:val="center"/>
              <w:rPr>
                <w:rFonts w:cs="Arial"/>
                <w:color w:val="000000"/>
                <w:lang w:eastAsia="es-MX" w:bidi="ar-SA"/>
              </w:rPr>
            </w:pPr>
            <w:r>
              <w:rPr>
                <w:rFonts w:cs="Arial"/>
                <w:color w:val="000000"/>
                <w:lang w:eastAsia="es-MX" w:bidi="ar-SA"/>
              </w:rPr>
              <w:t>CATD 78</w:t>
            </w:r>
          </w:p>
        </w:tc>
        <w:tc>
          <w:tcPr>
            <w:tcW w:w="1268" w:type="pct"/>
            <w:tcBorders>
              <w:top w:val="nil"/>
              <w:left w:val="single" w:sz="4" w:space="0" w:color="auto"/>
              <w:bottom w:val="single" w:sz="4" w:space="0" w:color="auto"/>
              <w:right w:val="single" w:sz="4" w:space="0" w:color="auto"/>
            </w:tcBorders>
            <w:shd w:val="clear" w:color="auto" w:fill="auto"/>
            <w:vAlign w:val="bottom"/>
          </w:tcPr>
          <w:p w14:paraId="6AB5F390" w14:textId="2E5AF97A" w:rsidR="00F92707" w:rsidRPr="000126A2" w:rsidRDefault="00F92707" w:rsidP="00F92707">
            <w:pPr>
              <w:jc w:val="center"/>
              <w:rPr>
                <w:rFonts w:cs="Arial"/>
                <w:color w:val="000000"/>
                <w:lang w:eastAsia="es-MX" w:bidi="ar-SA"/>
              </w:rPr>
            </w:pPr>
            <w:r>
              <w:rPr>
                <w:rFonts w:cs="Arial"/>
                <w:color w:val="000000"/>
              </w:rPr>
              <w:t>00:01:22</w:t>
            </w:r>
          </w:p>
        </w:tc>
        <w:tc>
          <w:tcPr>
            <w:tcW w:w="1055" w:type="pct"/>
            <w:tcBorders>
              <w:top w:val="nil"/>
              <w:left w:val="nil"/>
              <w:bottom w:val="single" w:sz="4" w:space="0" w:color="auto"/>
              <w:right w:val="single" w:sz="4" w:space="0" w:color="auto"/>
            </w:tcBorders>
            <w:shd w:val="clear" w:color="auto" w:fill="auto"/>
            <w:vAlign w:val="center"/>
          </w:tcPr>
          <w:p w14:paraId="614DC9E8" w14:textId="6860AC35" w:rsidR="00F92707" w:rsidRPr="000126A2" w:rsidRDefault="00F92707" w:rsidP="00F92707">
            <w:pPr>
              <w:jc w:val="center"/>
              <w:rPr>
                <w:rFonts w:cs="Arial"/>
                <w:color w:val="000000"/>
                <w:lang w:eastAsia="es-MX" w:bidi="ar-SA"/>
              </w:rPr>
            </w:pPr>
            <w:r>
              <w:rPr>
                <w:rFonts w:cs="Arial"/>
                <w:color w:val="000000"/>
              </w:rPr>
              <w:t>00:02:18</w:t>
            </w:r>
          </w:p>
        </w:tc>
        <w:tc>
          <w:tcPr>
            <w:tcW w:w="1080" w:type="pct"/>
            <w:tcBorders>
              <w:top w:val="nil"/>
              <w:left w:val="nil"/>
              <w:bottom w:val="single" w:sz="4" w:space="0" w:color="auto"/>
              <w:right w:val="single" w:sz="4" w:space="0" w:color="auto"/>
            </w:tcBorders>
            <w:shd w:val="clear" w:color="auto" w:fill="auto"/>
            <w:vAlign w:val="center"/>
          </w:tcPr>
          <w:p w14:paraId="0047A705" w14:textId="2F4FADA2" w:rsidR="00F92707" w:rsidRPr="000126A2" w:rsidRDefault="00F92707" w:rsidP="00F92707">
            <w:pPr>
              <w:jc w:val="center"/>
              <w:rPr>
                <w:rFonts w:cs="Arial"/>
                <w:color w:val="000000"/>
                <w:lang w:eastAsia="es-MX" w:bidi="ar-SA"/>
              </w:rPr>
            </w:pPr>
            <w:r>
              <w:rPr>
                <w:rFonts w:cs="Arial"/>
                <w:color w:val="000000"/>
              </w:rPr>
              <w:t>00:01:50</w:t>
            </w:r>
          </w:p>
        </w:tc>
      </w:tr>
      <w:tr w:rsidR="00F92707" w:rsidRPr="00333B02" w14:paraId="1259B13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27A537F" w14:textId="56411386"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9E1EC6E" w14:textId="3CE1BCFD" w:rsidR="00F92707" w:rsidRDefault="00F92707" w:rsidP="00F92707">
            <w:pPr>
              <w:jc w:val="center"/>
              <w:rPr>
                <w:rFonts w:cs="Arial"/>
                <w:color w:val="000000"/>
                <w:lang w:eastAsia="es-MX" w:bidi="ar-SA"/>
              </w:rPr>
            </w:pPr>
            <w:r>
              <w:rPr>
                <w:rFonts w:cs="Arial"/>
                <w:color w:val="000000"/>
                <w:lang w:eastAsia="es-MX" w:bidi="ar-SA"/>
              </w:rPr>
              <w:t>CATD 79</w:t>
            </w:r>
          </w:p>
        </w:tc>
        <w:tc>
          <w:tcPr>
            <w:tcW w:w="1268" w:type="pct"/>
            <w:tcBorders>
              <w:top w:val="nil"/>
              <w:left w:val="single" w:sz="4" w:space="0" w:color="auto"/>
              <w:bottom w:val="single" w:sz="4" w:space="0" w:color="auto"/>
              <w:right w:val="single" w:sz="4" w:space="0" w:color="auto"/>
            </w:tcBorders>
            <w:shd w:val="clear" w:color="auto" w:fill="auto"/>
            <w:vAlign w:val="bottom"/>
          </w:tcPr>
          <w:p w14:paraId="7B3801C3" w14:textId="030B2B3D" w:rsidR="00F92707" w:rsidRPr="000126A2" w:rsidRDefault="007A2511" w:rsidP="00F92707">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2EA892D2" w14:textId="683A149C" w:rsidR="00F92707" w:rsidRPr="000126A2" w:rsidRDefault="007A2511" w:rsidP="00F92707">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14155B3B" w14:textId="1957BED8" w:rsidR="00F92707" w:rsidRPr="000126A2" w:rsidRDefault="007A2511" w:rsidP="00F92707">
            <w:pPr>
              <w:jc w:val="center"/>
              <w:rPr>
                <w:rFonts w:cs="Arial"/>
                <w:color w:val="000000"/>
                <w:lang w:eastAsia="es-MX" w:bidi="ar-SA"/>
              </w:rPr>
            </w:pPr>
            <w:r>
              <w:rPr>
                <w:rFonts w:cs="Arial"/>
                <w:color w:val="000000"/>
              </w:rPr>
              <w:t>N/A</w:t>
            </w:r>
          </w:p>
        </w:tc>
      </w:tr>
      <w:tr w:rsidR="00F92707" w:rsidRPr="00333B02" w14:paraId="6AB02C6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2E2C7F8" w14:textId="1E880CEC"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11E3202" w14:textId="2D986412" w:rsidR="00F92707" w:rsidRDefault="00F92707" w:rsidP="00F92707">
            <w:pPr>
              <w:jc w:val="center"/>
              <w:rPr>
                <w:rFonts w:cs="Arial"/>
                <w:color w:val="000000"/>
                <w:lang w:eastAsia="es-MX" w:bidi="ar-SA"/>
              </w:rPr>
            </w:pPr>
            <w:r>
              <w:rPr>
                <w:rFonts w:cs="Arial"/>
                <w:color w:val="000000"/>
                <w:lang w:eastAsia="es-MX" w:bidi="ar-SA"/>
              </w:rPr>
              <w:t>CATD 80</w:t>
            </w:r>
          </w:p>
        </w:tc>
        <w:tc>
          <w:tcPr>
            <w:tcW w:w="1268" w:type="pct"/>
            <w:tcBorders>
              <w:top w:val="nil"/>
              <w:left w:val="single" w:sz="4" w:space="0" w:color="auto"/>
              <w:bottom w:val="single" w:sz="4" w:space="0" w:color="auto"/>
              <w:right w:val="single" w:sz="4" w:space="0" w:color="auto"/>
            </w:tcBorders>
            <w:shd w:val="clear" w:color="auto" w:fill="auto"/>
            <w:vAlign w:val="bottom"/>
          </w:tcPr>
          <w:p w14:paraId="2E716A6B" w14:textId="32D66652" w:rsidR="00F92707" w:rsidRPr="000126A2" w:rsidRDefault="00F92707" w:rsidP="00F92707">
            <w:pPr>
              <w:jc w:val="center"/>
              <w:rPr>
                <w:rFonts w:cs="Arial"/>
                <w:color w:val="000000"/>
                <w:lang w:eastAsia="es-MX" w:bidi="ar-SA"/>
              </w:rPr>
            </w:pPr>
            <w:r>
              <w:rPr>
                <w:rFonts w:cs="Arial"/>
                <w:color w:val="000000"/>
              </w:rPr>
              <w:t>00:03:20</w:t>
            </w:r>
          </w:p>
        </w:tc>
        <w:tc>
          <w:tcPr>
            <w:tcW w:w="1055" w:type="pct"/>
            <w:tcBorders>
              <w:top w:val="nil"/>
              <w:left w:val="nil"/>
              <w:bottom w:val="single" w:sz="4" w:space="0" w:color="auto"/>
              <w:right w:val="single" w:sz="4" w:space="0" w:color="auto"/>
            </w:tcBorders>
            <w:shd w:val="clear" w:color="auto" w:fill="auto"/>
            <w:vAlign w:val="center"/>
          </w:tcPr>
          <w:p w14:paraId="500C4FBB" w14:textId="792E80E9" w:rsidR="00F92707" w:rsidRPr="000126A2" w:rsidRDefault="00F92707" w:rsidP="00F92707">
            <w:pPr>
              <w:jc w:val="center"/>
              <w:rPr>
                <w:rFonts w:cs="Arial"/>
                <w:color w:val="000000"/>
                <w:lang w:eastAsia="es-MX" w:bidi="ar-SA"/>
              </w:rPr>
            </w:pPr>
            <w:r>
              <w:rPr>
                <w:rFonts w:cs="Arial"/>
                <w:color w:val="000000"/>
              </w:rPr>
              <w:t>00:00:58</w:t>
            </w:r>
          </w:p>
        </w:tc>
        <w:tc>
          <w:tcPr>
            <w:tcW w:w="1080" w:type="pct"/>
            <w:tcBorders>
              <w:top w:val="nil"/>
              <w:left w:val="nil"/>
              <w:bottom w:val="single" w:sz="4" w:space="0" w:color="auto"/>
              <w:right w:val="single" w:sz="4" w:space="0" w:color="auto"/>
            </w:tcBorders>
            <w:shd w:val="clear" w:color="auto" w:fill="auto"/>
            <w:vAlign w:val="center"/>
          </w:tcPr>
          <w:p w14:paraId="035B9001" w14:textId="127936D3" w:rsidR="00F92707" w:rsidRPr="000126A2" w:rsidRDefault="00F92707" w:rsidP="00F92707">
            <w:pPr>
              <w:jc w:val="center"/>
              <w:rPr>
                <w:rFonts w:cs="Arial"/>
                <w:color w:val="000000"/>
                <w:lang w:eastAsia="es-MX" w:bidi="ar-SA"/>
              </w:rPr>
            </w:pPr>
            <w:r>
              <w:rPr>
                <w:rFonts w:cs="Arial"/>
                <w:color w:val="000000"/>
              </w:rPr>
              <w:t>00:02:09</w:t>
            </w:r>
          </w:p>
        </w:tc>
      </w:tr>
      <w:tr w:rsidR="00F92707" w:rsidRPr="00333B02" w14:paraId="27B2846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45679CC" w14:textId="646474ED"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48B2995" w14:textId="344CFF4D" w:rsidR="00F92707" w:rsidRDefault="00F92707" w:rsidP="00F92707">
            <w:pPr>
              <w:jc w:val="center"/>
              <w:rPr>
                <w:rFonts w:cs="Arial"/>
                <w:color w:val="000000"/>
                <w:lang w:eastAsia="es-MX" w:bidi="ar-SA"/>
              </w:rPr>
            </w:pPr>
            <w:r>
              <w:rPr>
                <w:rFonts w:cs="Arial"/>
                <w:color w:val="000000"/>
                <w:lang w:eastAsia="es-MX" w:bidi="ar-SA"/>
              </w:rPr>
              <w:t>CATD 81</w:t>
            </w:r>
          </w:p>
        </w:tc>
        <w:tc>
          <w:tcPr>
            <w:tcW w:w="1268" w:type="pct"/>
            <w:tcBorders>
              <w:top w:val="nil"/>
              <w:left w:val="single" w:sz="4" w:space="0" w:color="auto"/>
              <w:bottom w:val="single" w:sz="4" w:space="0" w:color="auto"/>
              <w:right w:val="single" w:sz="4" w:space="0" w:color="auto"/>
            </w:tcBorders>
            <w:shd w:val="clear" w:color="auto" w:fill="auto"/>
            <w:vAlign w:val="bottom"/>
          </w:tcPr>
          <w:p w14:paraId="69C6DB85" w14:textId="59C7EC79" w:rsidR="00F92707" w:rsidRPr="000126A2" w:rsidRDefault="00F92707" w:rsidP="00F92707">
            <w:pPr>
              <w:jc w:val="center"/>
              <w:rPr>
                <w:rFonts w:cs="Arial"/>
                <w:color w:val="000000"/>
                <w:lang w:eastAsia="es-MX" w:bidi="ar-SA"/>
              </w:rPr>
            </w:pPr>
            <w:r>
              <w:rPr>
                <w:rFonts w:cs="Arial"/>
                <w:color w:val="000000"/>
              </w:rPr>
              <w:t>00:01:45</w:t>
            </w:r>
          </w:p>
        </w:tc>
        <w:tc>
          <w:tcPr>
            <w:tcW w:w="1055" w:type="pct"/>
            <w:tcBorders>
              <w:top w:val="nil"/>
              <w:left w:val="nil"/>
              <w:bottom w:val="single" w:sz="4" w:space="0" w:color="auto"/>
              <w:right w:val="single" w:sz="4" w:space="0" w:color="auto"/>
            </w:tcBorders>
            <w:shd w:val="clear" w:color="auto" w:fill="auto"/>
            <w:vAlign w:val="center"/>
          </w:tcPr>
          <w:p w14:paraId="0CE06578" w14:textId="3C69A1AF" w:rsidR="00F92707" w:rsidRPr="000126A2" w:rsidRDefault="00F92707" w:rsidP="00F92707">
            <w:pPr>
              <w:jc w:val="center"/>
              <w:rPr>
                <w:rFonts w:cs="Arial"/>
                <w:color w:val="000000"/>
                <w:lang w:eastAsia="es-MX" w:bidi="ar-SA"/>
              </w:rPr>
            </w:pPr>
            <w:r>
              <w:rPr>
                <w:rFonts w:cs="Arial"/>
                <w:color w:val="000000"/>
              </w:rPr>
              <w:t>00:02:28</w:t>
            </w:r>
          </w:p>
        </w:tc>
        <w:tc>
          <w:tcPr>
            <w:tcW w:w="1080" w:type="pct"/>
            <w:tcBorders>
              <w:top w:val="nil"/>
              <w:left w:val="nil"/>
              <w:bottom w:val="single" w:sz="4" w:space="0" w:color="auto"/>
              <w:right w:val="single" w:sz="4" w:space="0" w:color="auto"/>
            </w:tcBorders>
            <w:shd w:val="clear" w:color="auto" w:fill="auto"/>
            <w:vAlign w:val="center"/>
          </w:tcPr>
          <w:p w14:paraId="17A17281" w14:textId="4DE1B035" w:rsidR="00F92707" w:rsidRPr="000126A2" w:rsidRDefault="00F92707" w:rsidP="00F92707">
            <w:pPr>
              <w:jc w:val="center"/>
              <w:rPr>
                <w:rFonts w:cs="Arial"/>
                <w:color w:val="000000"/>
                <w:lang w:eastAsia="es-MX" w:bidi="ar-SA"/>
              </w:rPr>
            </w:pPr>
            <w:r>
              <w:rPr>
                <w:rFonts w:cs="Arial"/>
                <w:color w:val="000000"/>
              </w:rPr>
              <w:t>00:02:07</w:t>
            </w:r>
          </w:p>
        </w:tc>
      </w:tr>
      <w:tr w:rsidR="00F92707" w:rsidRPr="00333B02" w14:paraId="573AF23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6B5B13C" w14:textId="288F37AD"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35D26D0" w14:textId="0FC9A459" w:rsidR="00F92707" w:rsidRDefault="00F92707" w:rsidP="00F92707">
            <w:pPr>
              <w:jc w:val="center"/>
              <w:rPr>
                <w:rFonts w:cs="Arial"/>
                <w:color w:val="000000"/>
                <w:lang w:eastAsia="es-MX" w:bidi="ar-SA"/>
              </w:rPr>
            </w:pPr>
            <w:r>
              <w:rPr>
                <w:rFonts w:cs="Arial"/>
                <w:color w:val="000000"/>
                <w:lang w:eastAsia="es-MX" w:bidi="ar-SA"/>
              </w:rPr>
              <w:t>CATD 82</w:t>
            </w:r>
          </w:p>
        </w:tc>
        <w:tc>
          <w:tcPr>
            <w:tcW w:w="1268" w:type="pct"/>
            <w:tcBorders>
              <w:top w:val="nil"/>
              <w:left w:val="single" w:sz="4" w:space="0" w:color="auto"/>
              <w:bottom w:val="single" w:sz="4" w:space="0" w:color="auto"/>
              <w:right w:val="single" w:sz="4" w:space="0" w:color="auto"/>
            </w:tcBorders>
            <w:shd w:val="clear" w:color="auto" w:fill="auto"/>
            <w:vAlign w:val="bottom"/>
          </w:tcPr>
          <w:p w14:paraId="77A6AF22" w14:textId="1CC3BAD1" w:rsidR="00F92707" w:rsidRPr="000126A2" w:rsidRDefault="007A2511" w:rsidP="00F92707">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5099A6AF" w14:textId="5FD130D6" w:rsidR="00F92707" w:rsidRPr="000126A2" w:rsidRDefault="007A2511" w:rsidP="00F92707">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319C60D1" w14:textId="147D5E16" w:rsidR="00F92707" w:rsidRPr="000126A2" w:rsidRDefault="007A2511" w:rsidP="00F92707">
            <w:pPr>
              <w:jc w:val="center"/>
              <w:rPr>
                <w:rFonts w:cs="Arial"/>
                <w:color w:val="000000"/>
                <w:lang w:eastAsia="es-MX" w:bidi="ar-SA"/>
              </w:rPr>
            </w:pPr>
            <w:r>
              <w:rPr>
                <w:rFonts w:cs="Arial"/>
                <w:color w:val="000000"/>
              </w:rPr>
              <w:t>N/A</w:t>
            </w:r>
          </w:p>
        </w:tc>
      </w:tr>
      <w:tr w:rsidR="00F92707" w:rsidRPr="00333B02" w14:paraId="3C3EEF0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2F35547" w14:textId="34EDC503"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C1B40A9" w14:textId="6A008454" w:rsidR="00F92707" w:rsidRDefault="00F92707" w:rsidP="00F92707">
            <w:pPr>
              <w:jc w:val="center"/>
              <w:rPr>
                <w:rFonts w:cs="Arial"/>
                <w:color w:val="000000"/>
                <w:lang w:eastAsia="es-MX" w:bidi="ar-SA"/>
              </w:rPr>
            </w:pPr>
            <w:r>
              <w:rPr>
                <w:rFonts w:cs="Arial"/>
                <w:color w:val="000000"/>
                <w:lang w:eastAsia="es-MX" w:bidi="ar-SA"/>
              </w:rPr>
              <w:t>CATD 83</w:t>
            </w:r>
          </w:p>
        </w:tc>
        <w:tc>
          <w:tcPr>
            <w:tcW w:w="1268" w:type="pct"/>
            <w:tcBorders>
              <w:top w:val="nil"/>
              <w:left w:val="single" w:sz="4" w:space="0" w:color="auto"/>
              <w:bottom w:val="single" w:sz="4" w:space="0" w:color="auto"/>
              <w:right w:val="single" w:sz="4" w:space="0" w:color="auto"/>
            </w:tcBorders>
            <w:shd w:val="clear" w:color="auto" w:fill="auto"/>
            <w:vAlign w:val="bottom"/>
          </w:tcPr>
          <w:p w14:paraId="6C8C7240" w14:textId="3F176017" w:rsidR="00F92707" w:rsidRPr="000126A2" w:rsidRDefault="00F92707" w:rsidP="00F92707">
            <w:pPr>
              <w:jc w:val="center"/>
              <w:rPr>
                <w:rFonts w:cs="Arial"/>
                <w:color w:val="000000"/>
                <w:lang w:eastAsia="es-MX" w:bidi="ar-SA"/>
              </w:rPr>
            </w:pPr>
            <w:r>
              <w:rPr>
                <w:rFonts w:cs="Arial"/>
                <w:color w:val="000000"/>
              </w:rPr>
              <w:t>00:03:08</w:t>
            </w:r>
          </w:p>
        </w:tc>
        <w:tc>
          <w:tcPr>
            <w:tcW w:w="1055" w:type="pct"/>
            <w:tcBorders>
              <w:top w:val="nil"/>
              <w:left w:val="nil"/>
              <w:bottom w:val="single" w:sz="4" w:space="0" w:color="auto"/>
              <w:right w:val="single" w:sz="4" w:space="0" w:color="auto"/>
            </w:tcBorders>
            <w:shd w:val="clear" w:color="auto" w:fill="auto"/>
            <w:vAlign w:val="center"/>
          </w:tcPr>
          <w:p w14:paraId="6307FFF4" w14:textId="485F765E" w:rsidR="00F92707" w:rsidRPr="000126A2" w:rsidRDefault="00F92707" w:rsidP="00F92707">
            <w:pPr>
              <w:jc w:val="center"/>
              <w:rPr>
                <w:rFonts w:cs="Arial"/>
                <w:color w:val="000000"/>
                <w:lang w:eastAsia="es-MX" w:bidi="ar-SA"/>
              </w:rPr>
            </w:pPr>
            <w:r>
              <w:rPr>
                <w:rFonts w:cs="Arial"/>
                <w:color w:val="000000"/>
              </w:rPr>
              <w:t>00:02:21</w:t>
            </w:r>
          </w:p>
        </w:tc>
        <w:tc>
          <w:tcPr>
            <w:tcW w:w="1080" w:type="pct"/>
            <w:tcBorders>
              <w:top w:val="nil"/>
              <w:left w:val="nil"/>
              <w:bottom w:val="single" w:sz="4" w:space="0" w:color="auto"/>
              <w:right w:val="single" w:sz="4" w:space="0" w:color="auto"/>
            </w:tcBorders>
            <w:shd w:val="clear" w:color="auto" w:fill="auto"/>
            <w:vAlign w:val="center"/>
          </w:tcPr>
          <w:p w14:paraId="44F31379" w14:textId="4B6D2A3C" w:rsidR="00F92707" w:rsidRPr="000126A2" w:rsidRDefault="00F92707" w:rsidP="00F92707">
            <w:pPr>
              <w:jc w:val="center"/>
              <w:rPr>
                <w:rFonts w:cs="Arial"/>
                <w:color w:val="000000"/>
                <w:lang w:eastAsia="es-MX" w:bidi="ar-SA"/>
              </w:rPr>
            </w:pPr>
            <w:r>
              <w:rPr>
                <w:rFonts w:cs="Arial"/>
                <w:color w:val="000000"/>
              </w:rPr>
              <w:t>00:02:45</w:t>
            </w:r>
          </w:p>
        </w:tc>
      </w:tr>
      <w:tr w:rsidR="00F92707" w:rsidRPr="00333B02" w14:paraId="53E0188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433FA4C" w14:textId="20ABD28B"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9160D0C" w14:textId="3BF0F553" w:rsidR="00F92707" w:rsidRDefault="00F92707" w:rsidP="00F92707">
            <w:pPr>
              <w:jc w:val="center"/>
              <w:rPr>
                <w:rFonts w:cs="Arial"/>
                <w:color w:val="000000"/>
                <w:lang w:eastAsia="es-MX" w:bidi="ar-SA"/>
              </w:rPr>
            </w:pPr>
            <w:r>
              <w:rPr>
                <w:rFonts w:cs="Arial"/>
                <w:color w:val="000000"/>
                <w:lang w:eastAsia="es-MX" w:bidi="ar-SA"/>
              </w:rPr>
              <w:t>CATD 84</w:t>
            </w:r>
          </w:p>
        </w:tc>
        <w:tc>
          <w:tcPr>
            <w:tcW w:w="1268" w:type="pct"/>
            <w:tcBorders>
              <w:top w:val="nil"/>
              <w:left w:val="single" w:sz="4" w:space="0" w:color="auto"/>
              <w:bottom w:val="single" w:sz="4" w:space="0" w:color="auto"/>
              <w:right w:val="single" w:sz="4" w:space="0" w:color="auto"/>
            </w:tcBorders>
            <w:shd w:val="clear" w:color="auto" w:fill="auto"/>
            <w:vAlign w:val="bottom"/>
          </w:tcPr>
          <w:p w14:paraId="5DFF8496" w14:textId="58FAF9C3" w:rsidR="00F92707" w:rsidRPr="000126A2" w:rsidRDefault="00F92707" w:rsidP="00F92707">
            <w:pPr>
              <w:jc w:val="center"/>
              <w:rPr>
                <w:rFonts w:cs="Arial"/>
                <w:color w:val="000000"/>
                <w:lang w:eastAsia="es-MX" w:bidi="ar-SA"/>
              </w:rPr>
            </w:pPr>
            <w:r>
              <w:rPr>
                <w:rFonts w:cs="Arial"/>
                <w:color w:val="000000"/>
              </w:rPr>
              <w:t>00:00:57</w:t>
            </w:r>
          </w:p>
        </w:tc>
        <w:tc>
          <w:tcPr>
            <w:tcW w:w="1055" w:type="pct"/>
            <w:tcBorders>
              <w:top w:val="nil"/>
              <w:left w:val="nil"/>
              <w:bottom w:val="single" w:sz="4" w:space="0" w:color="auto"/>
              <w:right w:val="single" w:sz="4" w:space="0" w:color="auto"/>
            </w:tcBorders>
            <w:shd w:val="clear" w:color="auto" w:fill="auto"/>
            <w:vAlign w:val="center"/>
          </w:tcPr>
          <w:p w14:paraId="2E8E58D1" w14:textId="27A75CBF" w:rsidR="00F92707" w:rsidRPr="000126A2" w:rsidRDefault="00F92707" w:rsidP="00F92707">
            <w:pPr>
              <w:jc w:val="center"/>
              <w:rPr>
                <w:rFonts w:cs="Arial"/>
                <w:color w:val="000000"/>
                <w:lang w:eastAsia="es-MX" w:bidi="ar-SA"/>
              </w:rPr>
            </w:pPr>
            <w:r>
              <w:rPr>
                <w:rFonts w:cs="Arial"/>
                <w:color w:val="000000"/>
              </w:rPr>
              <w:t>00:02:47</w:t>
            </w:r>
          </w:p>
        </w:tc>
        <w:tc>
          <w:tcPr>
            <w:tcW w:w="1080" w:type="pct"/>
            <w:tcBorders>
              <w:top w:val="nil"/>
              <w:left w:val="nil"/>
              <w:bottom w:val="single" w:sz="4" w:space="0" w:color="auto"/>
              <w:right w:val="single" w:sz="4" w:space="0" w:color="auto"/>
            </w:tcBorders>
            <w:shd w:val="clear" w:color="auto" w:fill="auto"/>
            <w:vAlign w:val="center"/>
          </w:tcPr>
          <w:p w14:paraId="25F21A1A" w14:textId="71343001" w:rsidR="00F92707" w:rsidRPr="000126A2" w:rsidRDefault="00F92707" w:rsidP="00F92707">
            <w:pPr>
              <w:jc w:val="center"/>
              <w:rPr>
                <w:rFonts w:cs="Arial"/>
                <w:color w:val="000000"/>
                <w:lang w:eastAsia="es-MX" w:bidi="ar-SA"/>
              </w:rPr>
            </w:pPr>
            <w:r>
              <w:rPr>
                <w:rFonts w:cs="Arial"/>
                <w:color w:val="000000"/>
              </w:rPr>
              <w:t>00:01:52</w:t>
            </w:r>
          </w:p>
        </w:tc>
      </w:tr>
      <w:tr w:rsidR="00F92707" w:rsidRPr="00333B02" w14:paraId="268BE09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BF67CC0" w14:textId="7AB8D8C9"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A1CC032" w14:textId="4E6E6A77" w:rsidR="00F92707" w:rsidRDefault="00F92707" w:rsidP="00F92707">
            <w:pPr>
              <w:jc w:val="center"/>
              <w:rPr>
                <w:rFonts w:cs="Arial"/>
                <w:color w:val="000000"/>
                <w:lang w:eastAsia="es-MX" w:bidi="ar-SA"/>
              </w:rPr>
            </w:pPr>
            <w:r>
              <w:rPr>
                <w:rFonts w:cs="Arial"/>
                <w:color w:val="000000"/>
                <w:lang w:eastAsia="es-MX" w:bidi="ar-SA"/>
              </w:rPr>
              <w:t>CATD 85</w:t>
            </w:r>
          </w:p>
        </w:tc>
        <w:tc>
          <w:tcPr>
            <w:tcW w:w="1268" w:type="pct"/>
            <w:tcBorders>
              <w:top w:val="nil"/>
              <w:left w:val="single" w:sz="4" w:space="0" w:color="auto"/>
              <w:bottom w:val="single" w:sz="4" w:space="0" w:color="auto"/>
              <w:right w:val="single" w:sz="4" w:space="0" w:color="auto"/>
            </w:tcBorders>
            <w:shd w:val="clear" w:color="auto" w:fill="auto"/>
            <w:vAlign w:val="bottom"/>
          </w:tcPr>
          <w:p w14:paraId="7C060E1C" w14:textId="1C3C0752" w:rsidR="00F92707" w:rsidRPr="000126A2" w:rsidRDefault="00F92707" w:rsidP="00F92707">
            <w:pPr>
              <w:jc w:val="center"/>
              <w:rPr>
                <w:rFonts w:cs="Arial"/>
                <w:color w:val="000000"/>
                <w:lang w:eastAsia="es-MX" w:bidi="ar-SA"/>
              </w:rPr>
            </w:pPr>
            <w:r>
              <w:rPr>
                <w:rFonts w:cs="Arial"/>
                <w:color w:val="000000"/>
              </w:rPr>
              <w:t>00:03:18</w:t>
            </w:r>
          </w:p>
        </w:tc>
        <w:tc>
          <w:tcPr>
            <w:tcW w:w="1055" w:type="pct"/>
            <w:tcBorders>
              <w:top w:val="nil"/>
              <w:left w:val="nil"/>
              <w:bottom w:val="single" w:sz="4" w:space="0" w:color="auto"/>
              <w:right w:val="single" w:sz="4" w:space="0" w:color="auto"/>
            </w:tcBorders>
            <w:shd w:val="clear" w:color="auto" w:fill="auto"/>
            <w:vAlign w:val="center"/>
          </w:tcPr>
          <w:p w14:paraId="0F58411C" w14:textId="616F430F" w:rsidR="00F92707" w:rsidRPr="000126A2" w:rsidRDefault="00F92707" w:rsidP="00F92707">
            <w:pPr>
              <w:jc w:val="center"/>
              <w:rPr>
                <w:rFonts w:cs="Arial"/>
                <w:color w:val="000000"/>
                <w:lang w:eastAsia="es-MX" w:bidi="ar-SA"/>
              </w:rPr>
            </w:pPr>
            <w:r>
              <w:rPr>
                <w:rFonts w:cs="Arial"/>
                <w:color w:val="000000"/>
              </w:rPr>
              <w:t>00:02:22</w:t>
            </w:r>
          </w:p>
        </w:tc>
        <w:tc>
          <w:tcPr>
            <w:tcW w:w="1080" w:type="pct"/>
            <w:tcBorders>
              <w:top w:val="nil"/>
              <w:left w:val="nil"/>
              <w:bottom w:val="single" w:sz="4" w:space="0" w:color="auto"/>
              <w:right w:val="single" w:sz="4" w:space="0" w:color="auto"/>
            </w:tcBorders>
            <w:shd w:val="clear" w:color="auto" w:fill="auto"/>
            <w:vAlign w:val="center"/>
          </w:tcPr>
          <w:p w14:paraId="47C6893E" w14:textId="51054292" w:rsidR="00F92707" w:rsidRPr="000126A2" w:rsidRDefault="00F92707" w:rsidP="00F92707">
            <w:pPr>
              <w:jc w:val="center"/>
              <w:rPr>
                <w:rFonts w:cs="Arial"/>
                <w:color w:val="000000"/>
                <w:lang w:eastAsia="es-MX" w:bidi="ar-SA"/>
              </w:rPr>
            </w:pPr>
            <w:r>
              <w:rPr>
                <w:rFonts w:cs="Arial"/>
                <w:color w:val="000000"/>
              </w:rPr>
              <w:t>00:02:50</w:t>
            </w:r>
          </w:p>
        </w:tc>
      </w:tr>
      <w:tr w:rsidR="00F92707" w:rsidRPr="00333B02" w14:paraId="2D7338C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353E50B" w14:textId="2061A35D"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486987C" w14:textId="694BA7DF" w:rsidR="00F92707" w:rsidRDefault="00F92707" w:rsidP="00F92707">
            <w:pPr>
              <w:jc w:val="center"/>
              <w:rPr>
                <w:rFonts w:cs="Arial"/>
                <w:color w:val="000000"/>
                <w:lang w:eastAsia="es-MX" w:bidi="ar-SA"/>
              </w:rPr>
            </w:pPr>
            <w:r>
              <w:rPr>
                <w:rFonts w:cs="Arial"/>
                <w:color w:val="000000"/>
                <w:lang w:eastAsia="es-MX" w:bidi="ar-SA"/>
              </w:rPr>
              <w:t>CATD 86</w:t>
            </w:r>
          </w:p>
        </w:tc>
        <w:tc>
          <w:tcPr>
            <w:tcW w:w="1268" w:type="pct"/>
            <w:tcBorders>
              <w:top w:val="nil"/>
              <w:left w:val="single" w:sz="4" w:space="0" w:color="auto"/>
              <w:bottom w:val="single" w:sz="4" w:space="0" w:color="auto"/>
              <w:right w:val="single" w:sz="4" w:space="0" w:color="auto"/>
            </w:tcBorders>
            <w:shd w:val="clear" w:color="auto" w:fill="auto"/>
            <w:vAlign w:val="bottom"/>
          </w:tcPr>
          <w:p w14:paraId="7A949D72" w14:textId="59B07F84" w:rsidR="00F92707" w:rsidRPr="000126A2" w:rsidRDefault="00F92707" w:rsidP="00F92707">
            <w:pPr>
              <w:jc w:val="center"/>
              <w:rPr>
                <w:rFonts w:cs="Arial"/>
                <w:color w:val="000000"/>
                <w:lang w:eastAsia="es-MX" w:bidi="ar-SA"/>
              </w:rPr>
            </w:pPr>
            <w:r>
              <w:rPr>
                <w:rFonts w:cs="Arial"/>
                <w:color w:val="000000"/>
              </w:rPr>
              <w:t>00:03:18</w:t>
            </w:r>
          </w:p>
        </w:tc>
        <w:tc>
          <w:tcPr>
            <w:tcW w:w="1055" w:type="pct"/>
            <w:tcBorders>
              <w:top w:val="nil"/>
              <w:left w:val="nil"/>
              <w:bottom w:val="single" w:sz="4" w:space="0" w:color="auto"/>
              <w:right w:val="single" w:sz="4" w:space="0" w:color="auto"/>
            </w:tcBorders>
            <w:shd w:val="clear" w:color="auto" w:fill="auto"/>
            <w:vAlign w:val="center"/>
          </w:tcPr>
          <w:p w14:paraId="32690B70" w14:textId="486AAF9B" w:rsidR="00F92707" w:rsidRPr="000126A2" w:rsidRDefault="00F92707" w:rsidP="00F92707">
            <w:pPr>
              <w:jc w:val="center"/>
              <w:rPr>
                <w:rFonts w:cs="Arial"/>
                <w:color w:val="000000"/>
                <w:lang w:eastAsia="es-MX" w:bidi="ar-SA"/>
              </w:rPr>
            </w:pPr>
            <w:r>
              <w:rPr>
                <w:rFonts w:cs="Arial"/>
                <w:color w:val="000000"/>
              </w:rPr>
              <w:t>00:01:52</w:t>
            </w:r>
          </w:p>
        </w:tc>
        <w:tc>
          <w:tcPr>
            <w:tcW w:w="1080" w:type="pct"/>
            <w:tcBorders>
              <w:top w:val="nil"/>
              <w:left w:val="nil"/>
              <w:bottom w:val="single" w:sz="4" w:space="0" w:color="auto"/>
              <w:right w:val="single" w:sz="4" w:space="0" w:color="auto"/>
            </w:tcBorders>
            <w:shd w:val="clear" w:color="auto" w:fill="auto"/>
            <w:vAlign w:val="center"/>
          </w:tcPr>
          <w:p w14:paraId="02E88642" w14:textId="04E50E68" w:rsidR="00F92707" w:rsidRPr="000126A2" w:rsidRDefault="00F92707" w:rsidP="00F92707">
            <w:pPr>
              <w:jc w:val="center"/>
              <w:rPr>
                <w:rFonts w:cs="Arial"/>
                <w:color w:val="000000"/>
                <w:lang w:eastAsia="es-MX" w:bidi="ar-SA"/>
              </w:rPr>
            </w:pPr>
            <w:r>
              <w:rPr>
                <w:rFonts w:cs="Arial"/>
                <w:color w:val="000000"/>
              </w:rPr>
              <w:t>00:02:35</w:t>
            </w:r>
          </w:p>
        </w:tc>
      </w:tr>
      <w:tr w:rsidR="00F92707" w:rsidRPr="00333B02" w14:paraId="0BB5E0A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A900BDD" w14:textId="5CC4E280"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324044F" w14:textId="5F7892E2" w:rsidR="00F92707" w:rsidRDefault="00F92707" w:rsidP="00F92707">
            <w:pPr>
              <w:jc w:val="center"/>
              <w:rPr>
                <w:rFonts w:cs="Arial"/>
                <w:color w:val="000000"/>
                <w:lang w:eastAsia="es-MX" w:bidi="ar-SA"/>
              </w:rPr>
            </w:pPr>
            <w:r>
              <w:rPr>
                <w:rFonts w:cs="Arial"/>
                <w:color w:val="000000"/>
                <w:lang w:eastAsia="es-MX" w:bidi="ar-SA"/>
              </w:rPr>
              <w:t>CATD 87</w:t>
            </w:r>
          </w:p>
        </w:tc>
        <w:tc>
          <w:tcPr>
            <w:tcW w:w="1268" w:type="pct"/>
            <w:tcBorders>
              <w:top w:val="nil"/>
              <w:left w:val="single" w:sz="4" w:space="0" w:color="auto"/>
              <w:bottom w:val="single" w:sz="4" w:space="0" w:color="auto"/>
              <w:right w:val="single" w:sz="4" w:space="0" w:color="auto"/>
            </w:tcBorders>
            <w:shd w:val="clear" w:color="auto" w:fill="auto"/>
            <w:vAlign w:val="bottom"/>
          </w:tcPr>
          <w:p w14:paraId="77C64188" w14:textId="0E60E1A2" w:rsidR="00F92707" w:rsidRPr="000126A2" w:rsidRDefault="00F92707" w:rsidP="00F92707">
            <w:pPr>
              <w:jc w:val="center"/>
              <w:rPr>
                <w:rFonts w:cs="Arial"/>
                <w:color w:val="000000"/>
                <w:lang w:eastAsia="es-MX" w:bidi="ar-SA"/>
              </w:rPr>
            </w:pPr>
            <w:r>
              <w:rPr>
                <w:rFonts w:cs="Arial"/>
                <w:color w:val="000000"/>
              </w:rPr>
              <w:t>00:01:09</w:t>
            </w:r>
          </w:p>
        </w:tc>
        <w:tc>
          <w:tcPr>
            <w:tcW w:w="1055" w:type="pct"/>
            <w:tcBorders>
              <w:top w:val="nil"/>
              <w:left w:val="nil"/>
              <w:bottom w:val="single" w:sz="4" w:space="0" w:color="auto"/>
              <w:right w:val="single" w:sz="4" w:space="0" w:color="auto"/>
            </w:tcBorders>
            <w:shd w:val="clear" w:color="auto" w:fill="auto"/>
            <w:vAlign w:val="center"/>
          </w:tcPr>
          <w:p w14:paraId="0BCD01C2" w14:textId="230E6BFC" w:rsidR="00F92707" w:rsidRPr="000126A2" w:rsidRDefault="00F92707" w:rsidP="00F92707">
            <w:pPr>
              <w:jc w:val="center"/>
              <w:rPr>
                <w:rFonts w:cs="Arial"/>
                <w:color w:val="000000"/>
                <w:lang w:eastAsia="es-MX" w:bidi="ar-SA"/>
              </w:rPr>
            </w:pPr>
            <w:r>
              <w:rPr>
                <w:rFonts w:cs="Arial"/>
                <w:color w:val="000000"/>
              </w:rPr>
              <w:t>00:01:50</w:t>
            </w:r>
          </w:p>
        </w:tc>
        <w:tc>
          <w:tcPr>
            <w:tcW w:w="1080" w:type="pct"/>
            <w:tcBorders>
              <w:top w:val="nil"/>
              <w:left w:val="nil"/>
              <w:bottom w:val="single" w:sz="4" w:space="0" w:color="auto"/>
              <w:right w:val="single" w:sz="4" w:space="0" w:color="auto"/>
            </w:tcBorders>
            <w:shd w:val="clear" w:color="auto" w:fill="auto"/>
            <w:vAlign w:val="center"/>
          </w:tcPr>
          <w:p w14:paraId="52C932FC" w14:textId="7C0D2273" w:rsidR="00F92707" w:rsidRPr="000126A2" w:rsidRDefault="00F92707" w:rsidP="00F92707">
            <w:pPr>
              <w:jc w:val="center"/>
              <w:rPr>
                <w:rFonts w:cs="Arial"/>
                <w:color w:val="000000"/>
                <w:lang w:eastAsia="es-MX" w:bidi="ar-SA"/>
              </w:rPr>
            </w:pPr>
            <w:r>
              <w:rPr>
                <w:rFonts w:cs="Arial"/>
                <w:color w:val="000000"/>
              </w:rPr>
              <w:t>00:01:29</w:t>
            </w:r>
          </w:p>
        </w:tc>
      </w:tr>
      <w:tr w:rsidR="00072041" w:rsidRPr="00333B02" w14:paraId="7A18AE8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E05E27D" w14:textId="08323FCA" w:rsidR="00072041" w:rsidRPr="000126A2" w:rsidRDefault="00072041" w:rsidP="00072041">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2CE904F" w14:textId="566589A0" w:rsidR="00072041" w:rsidRDefault="00072041" w:rsidP="00072041">
            <w:pPr>
              <w:jc w:val="center"/>
              <w:rPr>
                <w:rFonts w:cs="Arial"/>
                <w:color w:val="000000"/>
                <w:lang w:eastAsia="es-MX" w:bidi="ar-SA"/>
              </w:rPr>
            </w:pPr>
            <w:r>
              <w:rPr>
                <w:rFonts w:cs="Arial"/>
                <w:color w:val="000000"/>
                <w:lang w:eastAsia="es-MX" w:bidi="ar-SA"/>
              </w:rPr>
              <w:t>CATD 88</w:t>
            </w:r>
          </w:p>
        </w:tc>
        <w:tc>
          <w:tcPr>
            <w:tcW w:w="1268" w:type="pct"/>
            <w:tcBorders>
              <w:top w:val="nil"/>
              <w:left w:val="single" w:sz="4" w:space="0" w:color="auto"/>
              <w:bottom w:val="single" w:sz="4" w:space="0" w:color="auto"/>
              <w:right w:val="single" w:sz="4" w:space="0" w:color="auto"/>
            </w:tcBorders>
            <w:shd w:val="clear" w:color="auto" w:fill="auto"/>
            <w:vAlign w:val="bottom"/>
          </w:tcPr>
          <w:p w14:paraId="1982D156" w14:textId="59BE3B90" w:rsidR="00072041" w:rsidRPr="000126A2" w:rsidRDefault="00072041" w:rsidP="00072041">
            <w:pPr>
              <w:jc w:val="center"/>
              <w:rPr>
                <w:rFonts w:cs="Arial"/>
                <w:color w:val="000000"/>
                <w:lang w:eastAsia="es-MX" w:bidi="ar-SA"/>
              </w:rPr>
            </w:pPr>
            <w:r>
              <w:rPr>
                <w:rFonts w:cs="Arial"/>
                <w:color w:val="000000"/>
              </w:rPr>
              <w:t>---</w:t>
            </w:r>
          </w:p>
        </w:tc>
        <w:tc>
          <w:tcPr>
            <w:tcW w:w="1055" w:type="pct"/>
            <w:tcBorders>
              <w:top w:val="nil"/>
              <w:left w:val="nil"/>
              <w:bottom w:val="single" w:sz="4" w:space="0" w:color="auto"/>
              <w:right w:val="single" w:sz="4" w:space="0" w:color="auto"/>
            </w:tcBorders>
            <w:shd w:val="clear" w:color="auto" w:fill="auto"/>
            <w:vAlign w:val="center"/>
          </w:tcPr>
          <w:p w14:paraId="4AA59148" w14:textId="01A87DC4" w:rsidR="00072041" w:rsidRPr="000126A2" w:rsidRDefault="00072041" w:rsidP="00072041">
            <w:pPr>
              <w:jc w:val="center"/>
              <w:rPr>
                <w:rFonts w:cs="Arial"/>
                <w:color w:val="000000"/>
                <w:lang w:eastAsia="es-MX" w:bidi="ar-SA"/>
              </w:rPr>
            </w:pPr>
            <w:r>
              <w:rPr>
                <w:rFonts w:cs="Arial"/>
                <w:color w:val="000000"/>
              </w:rPr>
              <w:t>---</w:t>
            </w:r>
          </w:p>
        </w:tc>
        <w:tc>
          <w:tcPr>
            <w:tcW w:w="1080" w:type="pct"/>
            <w:tcBorders>
              <w:top w:val="nil"/>
              <w:left w:val="nil"/>
              <w:bottom w:val="single" w:sz="4" w:space="0" w:color="auto"/>
              <w:right w:val="single" w:sz="4" w:space="0" w:color="auto"/>
            </w:tcBorders>
            <w:shd w:val="clear" w:color="auto" w:fill="auto"/>
            <w:vAlign w:val="center"/>
          </w:tcPr>
          <w:p w14:paraId="4CC3441B" w14:textId="29B1F649" w:rsidR="00072041" w:rsidRPr="000126A2" w:rsidRDefault="00072041" w:rsidP="00072041">
            <w:pPr>
              <w:jc w:val="center"/>
              <w:rPr>
                <w:rFonts w:cs="Arial"/>
                <w:color w:val="000000"/>
                <w:lang w:eastAsia="es-MX" w:bidi="ar-SA"/>
              </w:rPr>
            </w:pPr>
            <w:r>
              <w:rPr>
                <w:rFonts w:cs="Arial"/>
                <w:color w:val="000000"/>
              </w:rPr>
              <w:t>---</w:t>
            </w:r>
          </w:p>
        </w:tc>
      </w:tr>
      <w:tr w:rsidR="00F92707" w:rsidRPr="00333B02" w14:paraId="26805D5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AC643A5" w14:textId="0AC5E275"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31DBDF8" w14:textId="419E2386" w:rsidR="00F92707" w:rsidRDefault="00F92707" w:rsidP="00F92707">
            <w:pPr>
              <w:jc w:val="center"/>
              <w:rPr>
                <w:rFonts w:cs="Arial"/>
                <w:color w:val="000000"/>
                <w:lang w:eastAsia="es-MX" w:bidi="ar-SA"/>
              </w:rPr>
            </w:pPr>
            <w:r>
              <w:rPr>
                <w:rFonts w:cs="Arial"/>
                <w:color w:val="000000"/>
                <w:lang w:eastAsia="es-MX" w:bidi="ar-SA"/>
              </w:rPr>
              <w:t>CATD 89</w:t>
            </w:r>
          </w:p>
        </w:tc>
        <w:tc>
          <w:tcPr>
            <w:tcW w:w="1268" w:type="pct"/>
            <w:tcBorders>
              <w:top w:val="nil"/>
              <w:left w:val="single" w:sz="4" w:space="0" w:color="auto"/>
              <w:bottom w:val="single" w:sz="4" w:space="0" w:color="auto"/>
              <w:right w:val="single" w:sz="4" w:space="0" w:color="auto"/>
            </w:tcBorders>
            <w:shd w:val="clear" w:color="auto" w:fill="auto"/>
            <w:vAlign w:val="bottom"/>
          </w:tcPr>
          <w:p w14:paraId="570DD9AA" w14:textId="3A897512" w:rsidR="00F92707" w:rsidRPr="000126A2" w:rsidRDefault="00F92707" w:rsidP="00F92707">
            <w:pPr>
              <w:jc w:val="center"/>
              <w:rPr>
                <w:rFonts w:cs="Arial"/>
                <w:color w:val="000000"/>
                <w:lang w:eastAsia="es-MX" w:bidi="ar-SA"/>
              </w:rPr>
            </w:pPr>
            <w:r>
              <w:rPr>
                <w:rFonts w:cs="Arial"/>
                <w:color w:val="000000"/>
              </w:rPr>
              <w:t>00:00:50</w:t>
            </w:r>
          </w:p>
        </w:tc>
        <w:tc>
          <w:tcPr>
            <w:tcW w:w="1055" w:type="pct"/>
            <w:tcBorders>
              <w:top w:val="nil"/>
              <w:left w:val="nil"/>
              <w:bottom w:val="single" w:sz="4" w:space="0" w:color="auto"/>
              <w:right w:val="single" w:sz="4" w:space="0" w:color="auto"/>
            </w:tcBorders>
            <w:shd w:val="clear" w:color="auto" w:fill="auto"/>
            <w:vAlign w:val="center"/>
          </w:tcPr>
          <w:p w14:paraId="4964314A" w14:textId="7C9A5F9A" w:rsidR="00F92707" w:rsidRPr="000126A2" w:rsidRDefault="00F92707" w:rsidP="00F92707">
            <w:pPr>
              <w:jc w:val="center"/>
              <w:rPr>
                <w:rFonts w:cs="Arial"/>
                <w:color w:val="000000"/>
                <w:lang w:eastAsia="es-MX" w:bidi="ar-SA"/>
              </w:rPr>
            </w:pPr>
            <w:r>
              <w:rPr>
                <w:rFonts w:cs="Arial"/>
                <w:color w:val="000000"/>
              </w:rPr>
              <w:t>00:02:15</w:t>
            </w:r>
          </w:p>
        </w:tc>
        <w:tc>
          <w:tcPr>
            <w:tcW w:w="1080" w:type="pct"/>
            <w:tcBorders>
              <w:top w:val="nil"/>
              <w:left w:val="nil"/>
              <w:bottom w:val="single" w:sz="4" w:space="0" w:color="auto"/>
              <w:right w:val="single" w:sz="4" w:space="0" w:color="auto"/>
            </w:tcBorders>
            <w:shd w:val="clear" w:color="auto" w:fill="auto"/>
            <w:vAlign w:val="center"/>
          </w:tcPr>
          <w:p w14:paraId="23C3B841" w14:textId="0132767C" w:rsidR="00F92707" w:rsidRPr="000126A2" w:rsidRDefault="00F92707" w:rsidP="00F92707">
            <w:pPr>
              <w:jc w:val="center"/>
              <w:rPr>
                <w:rFonts w:cs="Arial"/>
                <w:color w:val="000000"/>
                <w:lang w:eastAsia="es-MX" w:bidi="ar-SA"/>
              </w:rPr>
            </w:pPr>
            <w:r>
              <w:rPr>
                <w:rFonts w:cs="Arial"/>
                <w:color w:val="000000"/>
              </w:rPr>
              <w:t>00:01:33</w:t>
            </w:r>
          </w:p>
        </w:tc>
      </w:tr>
      <w:tr w:rsidR="00F92707" w:rsidRPr="00333B02" w14:paraId="1037BE8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658E761" w14:textId="648D4D36"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BB1397A" w14:textId="05E4D668" w:rsidR="00F92707" w:rsidRDefault="00F92707" w:rsidP="00F92707">
            <w:pPr>
              <w:jc w:val="center"/>
              <w:rPr>
                <w:rFonts w:cs="Arial"/>
                <w:color w:val="000000"/>
                <w:lang w:eastAsia="es-MX" w:bidi="ar-SA"/>
              </w:rPr>
            </w:pPr>
            <w:r>
              <w:rPr>
                <w:rFonts w:cs="Arial"/>
                <w:color w:val="000000"/>
                <w:lang w:eastAsia="es-MX" w:bidi="ar-SA"/>
              </w:rPr>
              <w:t>CATD 90</w:t>
            </w:r>
          </w:p>
        </w:tc>
        <w:tc>
          <w:tcPr>
            <w:tcW w:w="1268" w:type="pct"/>
            <w:tcBorders>
              <w:top w:val="nil"/>
              <w:left w:val="single" w:sz="4" w:space="0" w:color="auto"/>
              <w:bottom w:val="single" w:sz="4" w:space="0" w:color="auto"/>
              <w:right w:val="single" w:sz="4" w:space="0" w:color="auto"/>
            </w:tcBorders>
            <w:shd w:val="clear" w:color="auto" w:fill="auto"/>
            <w:vAlign w:val="bottom"/>
          </w:tcPr>
          <w:p w14:paraId="28F6AA81" w14:textId="53866FE6" w:rsidR="00F92707" w:rsidRPr="000126A2" w:rsidRDefault="00F92707" w:rsidP="00F92707">
            <w:pPr>
              <w:jc w:val="center"/>
              <w:rPr>
                <w:rFonts w:cs="Arial"/>
                <w:color w:val="000000"/>
                <w:lang w:eastAsia="es-MX" w:bidi="ar-SA"/>
              </w:rPr>
            </w:pPr>
            <w:r>
              <w:rPr>
                <w:rFonts w:cs="Arial"/>
                <w:color w:val="000000"/>
              </w:rPr>
              <w:t>00:02:58</w:t>
            </w:r>
          </w:p>
        </w:tc>
        <w:tc>
          <w:tcPr>
            <w:tcW w:w="1055" w:type="pct"/>
            <w:tcBorders>
              <w:top w:val="nil"/>
              <w:left w:val="nil"/>
              <w:bottom w:val="single" w:sz="4" w:space="0" w:color="auto"/>
              <w:right w:val="single" w:sz="4" w:space="0" w:color="auto"/>
            </w:tcBorders>
            <w:shd w:val="clear" w:color="auto" w:fill="auto"/>
            <w:vAlign w:val="center"/>
          </w:tcPr>
          <w:p w14:paraId="19F7DEA6" w14:textId="27CB2D24" w:rsidR="00F92707" w:rsidRPr="000126A2" w:rsidRDefault="00F92707" w:rsidP="00F92707">
            <w:pPr>
              <w:jc w:val="center"/>
              <w:rPr>
                <w:rFonts w:cs="Arial"/>
                <w:color w:val="000000"/>
                <w:lang w:eastAsia="es-MX" w:bidi="ar-SA"/>
              </w:rPr>
            </w:pPr>
            <w:r>
              <w:rPr>
                <w:rFonts w:cs="Arial"/>
                <w:color w:val="000000"/>
              </w:rPr>
              <w:t>00:02:05</w:t>
            </w:r>
          </w:p>
        </w:tc>
        <w:tc>
          <w:tcPr>
            <w:tcW w:w="1080" w:type="pct"/>
            <w:tcBorders>
              <w:top w:val="nil"/>
              <w:left w:val="nil"/>
              <w:bottom w:val="single" w:sz="4" w:space="0" w:color="auto"/>
              <w:right w:val="single" w:sz="4" w:space="0" w:color="auto"/>
            </w:tcBorders>
            <w:shd w:val="clear" w:color="auto" w:fill="auto"/>
            <w:vAlign w:val="center"/>
          </w:tcPr>
          <w:p w14:paraId="55253A3B" w14:textId="757F3E2A" w:rsidR="00F92707" w:rsidRPr="000126A2" w:rsidRDefault="00F92707" w:rsidP="00F92707">
            <w:pPr>
              <w:jc w:val="center"/>
              <w:rPr>
                <w:rFonts w:cs="Arial"/>
                <w:color w:val="000000"/>
                <w:lang w:eastAsia="es-MX" w:bidi="ar-SA"/>
              </w:rPr>
            </w:pPr>
            <w:r>
              <w:rPr>
                <w:rFonts w:cs="Arial"/>
                <w:color w:val="000000"/>
              </w:rPr>
              <w:t>00:02:32</w:t>
            </w:r>
          </w:p>
        </w:tc>
      </w:tr>
      <w:tr w:rsidR="00F92707" w:rsidRPr="00333B02" w14:paraId="5E86079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130B05B" w14:textId="1BD7FEFD"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3EA3DFF" w14:textId="04B16A0D" w:rsidR="00F92707" w:rsidRDefault="00F92707" w:rsidP="00F92707">
            <w:pPr>
              <w:jc w:val="center"/>
              <w:rPr>
                <w:rFonts w:cs="Arial"/>
                <w:color w:val="000000"/>
                <w:lang w:eastAsia="es-MX" w:bidi="ar-SA"/>
              </w:rPr>
            </w:pPr>
            <w:r>
              <w:rPr>
                <w:rFonts w:cs="Arial"/>
                <w:color w:val="000000"/>
                <w:lang w:eastAsia="es-MX" w:bidi="ar-SA"/>
              </w:rPr>
              <w:t>CATD 91</w:t>
            </w:r>
          </w:p>
        </w:tc>
        <w:tc>
          <w:tcPr>
            <w:tcW w:w="1268" w:type="pct"/>
            <w:tcBorders>
              <w:top w:val="nil"/>
              <w:left w:val="single" w:sz="4" w:space="0" w:color="auto"/>
              <w:bottom w:val="single" w:sz="4" w:space="0" w:color="auto"/>
              <w:right w:val="single" w:sz="4" w:space="0" w:color="auto"/>
            </w:tcBorders>
            <w:shd w:val="clear" w:color="auto" w:fill="auto"/>
            <w:vAlign w:val="bottom"/>
          </w:tcPr>
          <w:p w14:paraId="0C592D2F" w14:textId="4024824E" w:rsidR="00F92707" w:rsidRPr="000126A2" w:rsidRDefault="00F92707" w:rsidP="00F92707">
            <w:pPr>
              <w:jc w:val="center"/>
              <w:rPr>
                <w:rFonts w:cs="Arial"/>
                <w:color w:val="000000"/>
                <w:lang w:eastAsia="es-MX" w:bidi="ar-SA"/>
              </w:rPr>
            </w:pPr>
            <w:r>
              <w:rPr>
                <w:rFonts w:cs="Arial"/>
                <w:color w:val="000000"/>
              </w:rPr>
              <w:t>00:02:33</w:t>
            </w:r>
          </w:p>
        </w:tc>
        <w:tc>
          <w:tcPr>
            <w:tcW w:w="1055" w:type="pct"/>
            <w:tcBorders>
              <w:top w:val="nil"/>
              <w:left w:val="nil"/>
              <w:bottom w:val="single" w:sz="4" w:space="0" w:color="auto"/>
              <w:right w:val="single" w:sz="4" w:space="0" w:color="auto"/>
            </w:tcBorders>
            <w:shd w:val="clear" w:color="auto" w:fill="auto"/>
            <w:vAlign w:val="center"/>
          </w:tcPr>
          <w:p w14:paraId="54272ABB" w14:textId="682BCC5A" w:rsidR="00F92707" w:rsidRPr="000126A2" w:rsidRDefault="00F92707" w:rsidP="00F92707">
            <w:pPr>
              <w:jc w:val="center"/>
              <w:rPr>
                <w:rFonts w:cs="Arial"/>
                <w:color w:val="000000"/>
                <w:lang w:eastAsia="es-MX" w:bidi="ar-SA"/>
              </w:rPr>
            </w:pPr>
            <w:r>
              <w:rPr>
                <w:rFonts w:cs="Arial"/>
                <w:color w:val="000000"/>
              </w:rPr>
              <w:t>00:02:34</w:t>
            </w:r>
          </w:p>
        </w:tc>
        <w:tc>
          <w:tcPr>
            <w:tcW w:w="1080" w:type="pct"/>
            <w:tcBorders>
              <w:top w:val="nil"/>
              <w:left w:val="nil"/>
              <w:bottom w:val="single" w:sz="4" w:space="0" w:color="auto"/>
              <w:right w:val="single" w:sz="4" w:space="0" w:color="auto"/>
            </w:tcBorders>
            <w:shd w:val="clear" w:color="auto" w:fill="auto"/>
            <w:vAlign w:val="center"/>
          </w:tcPr>
          <w:p w14:paraId="7D9F2CC9" w14:textId="325B8D96" w:rsidR="00F92707" w:rsidRPr="000126A2" w:rsidRDefault="00F92707" w:rsidP="00F92707">
            <w:pPr>
              <w:jc w:val="center"/>
              <w:rPr>
                <w:rFonts w:cs="Arial"/>
                <w:color w:val="000000"/>
                <w:lang w:eastAsia="es-MX" w:bidi="ar-SA"/>
              </w:rPr>
            </w:pPr>
            <w:r>
              <w:rPr>
                <w:rFonts w:cs="Arial"/>
                <w:color w:val="000000"/>
              </w:rPr>
              <w:t>00:02:33</w:t>
            </w:r>
          </w:p>
        </w:tc>
      </w:tr>
      <w:tr w:rsidR="00F92707" w:rsidRPr="00333B02" w14:paraId="7B410D7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ED09B40" w14:textId="485DF8BE"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3E0C662" w14:textId="6EF83080" w:rsidR="00F92707" w:rsidRDefault="00F92707" w:rsidP="00F92707">
            <w:pPr>
              <w:jc w:val="center"/>
              <w:rPr>
                <w:rFonts w:cs="Arial"/>
                <w:color w:val="000000"/>
                <w:lang w:eastAsia="es-MX" w:bidi="ar-SA"/>
              </w:rPr>
            </w:pPr>
            <w:r>
              <w:rPr>
                <w:rFonts w:cs="Arial"/>
                <w:color w:val="000000"/>
                <w:lang w:eastAsia="es-MX" w:bidi="ar-SA"/>
              </w:rPr>
              <w:t>CATD 92</w:t>
            </w:r>
          </w:p>
        </w:tc>
        <w:tc>
          <w:tcPr>
            <w:tcW w:w="1268" w:type="pct"/>
            <w:tcBorders>
              <w:top w:val="nil"/>
              <w:left w:val="single" w:sz="4" w:space="0" w:color="auto"/>
              <w:bottom w:val="single" w:sz="4" w:space="0" w:color="auto"/>
              <w:right w:val="single" w:sz="4" w:space="0" w:color="auto"/>
            </w:tcBorders>
            <w:shd w:val="clear" w:color="auto" w:fill="auto"/>
            <w:vAlign w:val="bottom"/>
          </w:tcPr>
          <w:p w14:paraId="4127792A" w14:textId="0870526B" w:rsidR="00F92707" w:rsidRPr="000126A2" w:rsidRDefault="00F92707" w:rsidP="00F92707">
            <w:pPr>
              <w:jc w:val="center"/>
              <w:rPr>
                <w:rFonts w:cs="Arial"/>
                <w:color w:val="000000"/>
                <w:lang w:eastAsia="es-MX" w:bidi="ar-SA"/>
              </w:rPr>
            </w:pPr>
            <w:r>
              <w:rPr>
                <w:rFonts w:cs="Arial"/>
                <w:color w:val="000000"/>
              </w:rPr>
              <w:t>00:02:12</w:t>
            </w:r>
          </w:p>
        </w:tc>
        <w:tc>
          <w:tcPr>
            <w:tcW w:w="1055" w:type="pct"/>
            <w:tcBorders>
              <w:top w:val="nil"/>
              <w:left w:val="nil"/>
              <w:bottom w:val="single" w:sz="4" w:space="0" w:color="auto"/>
              <w:right w:val="single" w:sz="4" w:space="0" w:color="auto"/>
            </w:tcBorders>
            <w:shd w:val="clear" w:color="auto" w:fill="auto"/>
            <w:vAlign w:val="center"/>
          </w:tcPr>
          <w:p w14:paraId="226018C0" w14:textId="7343D4F7" w:rsidR="00F92707" w:rsidRPr="000126A2" w:rsidRDefault="00F92707" w:rsidP="00F92707">
            <w:pPr>
              <w:jc w:val="center"/>
              <w:rPr>
                <w:rFonts w:cs="Arial"/>
                <w:color w:val="000000"/>
                <w:lang w:eastAsia="es-MX" w:bidi="ar-SA"/>
              </w:rPr>
            </w:pPr>
            <w:r>
              <w:rPr>
                <w:rFonts w:cs="Arial"/>
                <w:color w:val="000000"/>
              </w:rPr>
              <w:t>00:01:39</w:t>
            </w:r>
          </w:p>
        </w:tc>
        <w:tc>
          <w:tcPr>
            <w:tcW w:w="1080" w:type="pct"/>
            <w:tcBorders>
              <w:top w:val="nil"/>
              <w:left w:val="nil"/>
              <w:bottom w:val="single" w:sz="4" w:space="0" w:color="auto"/>
              <w:right w:val="single" w:sz="4" w:space="0" w:color="auto"/>
            </w:tcBorders>
            <w:shd w:val="clear" w:color="auto" w:fill="auto"/>
            <w:vAlign w:val="center"/>
          </w:tcPr>
          <w:p w14:paraId="5BA24515" w14:textId="2950E50A" w:rsidR="00F92707" w:rsidRPr="000126A2" w:rsidRDefault="00F92707" w:rsidP="00F92707">
            <w:pPr>
              <w:jc w:val="center"/>
              <w:rPr>
                <w:rFonts w:cs="Arial"/>
                <w:color w:val="000000"/>
                <w:lang w:eastAsia="es-MX" w:bidi="ar-SA"/>
              </w:rPr>
            </w:pPr>
            <w:r>
              <w:rPr>
                <w:rFonts w:cs="Arial"/>
                <w:color w:val="000000"/>
              </w:rPr>
              <w:t>00:01:56</w:t>
            </w:r>
          </w:p>
        </w:tc>
      </w:tr>
      <w:tr w:rsidR="00F92707" w:rsidRPr="00333B02" w14:paraId="1B9C80F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2EACC87" w14:textId="581C59C7" w:rsidR="00F92707" w:rsidRPr="000126A2" w:rsidRDefault="00F92707" w:rsidP="00F92707">
            <w:pPr>
              <w:jc w:val="center"/>
              <w:rPr>
                <w:rFonts w:cs="Arial"/>
                <w:color w:val="000000"/>
                <w:lang w:eastAsia="es-MX" w:bidi="ar-SA"/>
              </w:rPr>
            </w:pPr>
            <w:r w:rsidRPr="005A6FA3">
              <w:rPr>
                <w:rFonts w:cs="Arial"/>
                <w:b/>
                <w:bCs/>
                <w:color w:val="000000"/>
                <w:lang w:eastAsia="es-MX" w:bidi="ar-SA"/>
              </w:rPr>
              <w:lastRenderedPageBreak/>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4B51023" w14:textId="7C4057C2" w:rsidR="00F92707" w:rsidRDefault="00F92707" w:rsidP="00F92707">
            <w:pPr>
              <w:jc w:val="center"/>
              <w:rPr>
                <w:rFonts w:cs="Arial"/>
                <w:color w:val="000000"/>
                <w:lang w:eastAsia="es-MX" w:bidi="ar-SA"/>
              </w:rPr>
            </w:pPr>
            <w:r>
              <w:rPr>
                <w:rFonts w:cs="Arial"/>
                <w:color w:val="000000"/>
                <w:lang w:eastAsia="es-MX" w:bidi="ar-SA"/>
              </w:rPr>
              <w:t>CATD 93</w:t>
            </w:r>
          </w:p>
        </w:tc>
        <w:tc>
          <w:tcPr>
            <w:tcW w:w="1268" w:type="pct"/>
            <w:tcBorders>
              <w:top w:val="nil"/>
              <w:left w:val="single" w:sz="4" w:space="0" w:color="auto"/>
              <w:bottom w:val="single" w:sz="4" w:space="0" w:color="auto"/>
              <w:right w:val="single" w:sz="4" w:space="0" w:color="auto"/>
            </w:tcBorders>
            <w:shd w:val="clear" w:color="auto" w:fill="auto"/>
            <w:vAlign w:val="bottom"/>
          </w:tcPr>
          <w:p w14:paraId="4138F84A" w14:textId="0FD6328B" w:rsidR="00F92707" w:rsidRPr="000126A2" w:rsidRDefault="00F92707" w:rsidP="00F92707">
            <w:pPr>
              <w:jc w:val="center"/>
              <w:rPr>
                <w:rFonts w:cs="Arial"/>
                <w:color w:val="000000"/>
                <w:lang w:eastAsia="es-MX" w:bidi="ar-SA"/>
              </w:rPr>
            </w:pPr>
            <w:r>
              <w:rPr>
                <w:rFonts w:cs="Arial"/>
                <w:color w:val="000000"/>
              </w:rPr>
              <w:t>00:02:08</w:t>
            </w:r>
          </w:p>
        </w:tc>
        <w:tc>
          <w:tcPr>
            <w:tcW w:w="1055" w:type="pct"/>
            <w:tcBorders>
              <w:top w:val="nil"/>
              <w:left w:val="nil"/>
              <w:bottom w:val="single" w:sz="4" w:space="0" w:color="auto"/>
              <w:right w:val="single" w:sz="4" w:space="0" w:color="auto"/>
            </w:tcBorders>
            <w:shd w:val="clear" w:color="auto" w:fill="auto"/>
            <w:vAlign w:val="center"/>
          </w:tcPr>
          <w:p w14:paraId="419A0619" w14:textId="53DCE876" w:rsidR="00F92707" w:rsidRPr="000126A2" w:rsidRDefault="00F92707" w:rsidP="00F92707">
            <w:pPr>
              <w:jc w:val="center"/>
              <w:rPr>
                <w:rFonts w:cs="Arial"/>
                <w:color w:val="000000"/>
                <w:lang w:eastAsia="es-MX" w:bidi="ar-SA"/>
              </w:rPr>
            </w:pPr>
            <w:r>
              <w:rPr>
                <w:rFonts w:cs="Arial"/>
                <w:color w:val="000000"/>
              </w:rPr>
              <w:t>00:00:57</w:t>
            </w:r>
          </w:p>
        </w:tc>
        <w:tc>
          <w:tcPr>
            <w:tcW w:w="1080" w:type="pct"/>
            <w:tcBorders>
              <w:top w:val="nil"/>
              <w:left w:val="nil"/>
              <w:bottom w:val="single" w:sz="4" w:space="0" w:color="auto"/>
              <w:right w:val="single" w:sz="4" w:space="0" w:color="auto"/>
            </w:tcBorders>
            <w:shd w:val="clear" w:color="auto" w:fill="auto"/>
            <w:vAlign w:val="center"/>
          </w:tcPr>
          <w:p w14:paraId="4CE8D768" w14:textId="0468EA18" w:rsidR="00F92707" w:rsidRPr="000126A2" w:rsidRDefault="00F92707" w:rsidP="00F92707">
            <w:pPr>
              <w:jc w:val="center"/>
              <w:rPr>
                <w:rFonts w:cs="Arial"/>
                <w:color w:val="000000"/>
                <w:lang w:eastAsia="es-MX" w:bidi="ar-SA"/>
              </w:rPr>
            </w:pPr>
            <w:r>
              <w:rPr>
                <w:rFonts w:cs="Arial"/>
                <w:color w:val="000000"/>
              </w:rPr>
              <w:t>00:01:33</w:t>
            </w:r>
          </w:p>
        </w:tc>
      </w:tr>
      <w:tr w:rsidR="00F92707" w:rsidRPr="00333B02" w14:paraId="43A27F6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1E3EDD9" w14:textId="09015DEF"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0287A5E" w14:textId="59186FB7" w:rsidR="00F92707" w:rsidRDefault="00F92707" w:rsidP="00F92707">
            <w:pPr>
              <w:jc w:val="center"/>
              <w:rPr>
                <w:rFonts w:cs="Arial"/>
                <w:color w:val="000000"/>
                <w:lang w:eastAsia="es-MX" w:bidi="ar-SA"/>
              </w:rPr>
            </w:pPr>
            <w:r>
              <w:rPr>
                <w:rFonts w:cs="Arial"/>
                <w:color w:val="000000"/>
                <w:lang w:eastAsia="es-MX" w:bidi="ar-SA"/>
              </w:rPr>
              <w:t>CATD 94</w:t>
            </w:r>
          </w:p>
        </w:tc>
        <w:tc>
          <w:tcPr>
            <w:tcW w:w="1268" w:type="pct"/>
            <w:tcBorders>
              <w:top w:val="nil"/>
              <w:left w:val="single" w:sz="4" w:space="0" w:color="auto"/>
              <w:bottom w:val="single" w:sz="4" w:space="0" w:color="auto"/>
              <w:right w:val="single" w:sz="4" w:space="0" w:color="auto"/>
            </w:tcBorders>
            <w:shd w:val="clear" w:color="auto" w:fill="auto"/>
            <w:vAlign w:val="bottom"/>
          </w:tcPr>
          <w:p w14:paraId="0BEB4E81" w14:textId="5D7AB98C"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02:49</w:t>
            </w:r>
          </w:p>
        </w:tc>
        <w:tc>
          <w:tcPr>
            <w:tcW w:w="1055" w:type="pct"/>
            <w:tcBorders>
              <w:top w:val="nil"/>
              <w:left w:val="nil"/>
              <w:bottom w:val="single" w:sz="4" w:space="0" w:color="auto"/>
              <w:right w:val="single" w:sz="4" w:space="0" w:color="auto"/>
            </w:tcBorders>
            <w:shd w:val="clear" w:color="auto" w:fill="auto"/>
            <w:vAlign w:val="center"/>
          </w:tcPr>
          <w:p w14:paraId="5D2F62FC" w14:textId="075A95D8"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01:07</w:t>
            </w:r>
          </w:p>
        </w:tc>
        <w:tc>
          <w:tcPr>
            <w:tcW w:w="1080" w:type="pct"/>
            <w:tcBorders>
              <w:top w:val="nil"/>
              <w:left w:val="nil"/>
              <w:bottom w:val="single" w:sz="4" w:space="0" w:color="auto"/>
              <w:right w:val="single" w:sz="4" w:space="0" w:color="auto"/>
            </w:tcBorders>
            <w:shd w:val="clear" w:color="auto" w:fill="auto"/>
            <w:vAlign w:val="center"/>
          </w:tcPr>
          <w:p w14:paraId="7DF53941" w14:textId="78A5BAEF"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01:58</w:t>
            </w:r>
          </w:p>
        </w:tc>
      </w:tr>
      <w:tr w:rsidR="00F92707" w:rsidRPr="00333B02" w14:paraId="3637695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2D9D566" w14:textId="21529834"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9DCA311" w14:textId="027FDFCF" w:rsidR="00F92707" w:rsidRDefault="00F92707" w:rsidP="00F92707">
            <w:pPr>
              <w:jc w:val="center"/>
              <w:rPr>
                <w:rFonts w:cs="Arial"/>
                <w:color w:val="000000"/>
                <w:lang w:eastAsia="es-MX" w:bidi="ar-SA"/>
              </w:rPr>
            </w:pPr>
            <w:r>
              <w:rPr>
                <w:rFonts w:cs="Arial"/>
                <w:color w:val="000000"/>
                <w:lang w:eastAsia="es-MX" w:bidi="ar-SA"/>
              </w:rPr>
              <w:t>CATD 95</w:t>
            </w:r>
          </w:p>
        </w:tc>
        <w:tc>
          <w:tcPr>
            <w:tcW w:w="1268" w:type="pct"/>
            <w:tcBorders>
              <w:top w:val="nil"/>
              <w:left w:val="single" w:sz="4" w:space="0" w:color="auto"/>
              <w:bottom w:val="single" w:sz="4" w:space="0" w:color="auto"/>
              <w:right w:val="single" w:sz="4" w:space="0" w:color="auto"/>
            </w:tcBorders>
            <w:shd w:val="clear" w:color="auto" w:fill="auto"/>
            <w:vAlign w:val="bottom"/>
          </w:tcPr>
          <w:p w14:paraId="10688424" w14:textId="35063134"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03:05</w:t>
            </w:r>
          </w:p>
        </w:tc>
        <w:tc>
          <w:tcPr>
            <w:tcW w:w="1055" w:type="pct"/>
            <w:tcBorders>
              <w:top w:val="nil"/>
              <w:left w:val="nil"/>
              <w:bottom w:val="single" w:sz="4" w:space="0" w:color="auto"/>
              <w:right w:val="single" w:sz="4" w:space="0" w:color="auto"/>
            </w:tcBorders>
            <w:shd w:val="clear" w:color="auto" w:fill="auto"/>
            <w:vAlign w:val="center"/>
          </w:tcPr>
          <w:p w14:paraId="14A21F10" w14:textId="43AE1441"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01:22</w:t>
            </w:r>
          </w:p>
        </w:tc>
        <w:tc>
          <w:tcPr>
            <w:tcW w:w="1080" w:type="pct"/>
            <w:tcBorders>
              <w:top w:val="nil"/>
              <w:left w:val="nil"/>
              <w:bottom w:val="single" w:sz="4" w:space="0" w:color="auto"/>
              <w:right w:val="single" w:sz="4" w:space="0" w:color="auto"/>
            </w:tcBorders>
            <w:shd w:val="clear" w:color="auto" w:fill="auto"/>
            <w:vAlign w:val="center"/>
          </w:tcPr>
          <w:p w14:paraId="2A8E7551" w14:textId="32CA98BF"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02:13</w:t>
            </w:r>
          </w:p>
        </w:tc>
      </w:tr>
      <w:tr w:rsidR="00F92707" w:rsidRPr="00333B02" w14:paraId="370E0E4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38C31CB" w14:textId="42678BB0"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45F0F97" w14:textId="48B36234" w:rsidR="00F92707" w:rsidRDefault="00F92707" w:rsidP="00F92707">
            <w:pPr>
              <w:jc w:val="center"/>
              <w:rPr>
                <w:rFonts w:cs="Arial"/>
                <w:color w:val="000000"/>
                <w:lang w:eastAsia="es-MX" w:bidi="ar-SA"/>
              </w:rPr>
            </w:pPr>
            <w:r>
              <w:rPr>
                <w:rFonts w:cs="Arial"/>
                <w:color w:val="000000"/>
                <w:lang w:eastAsia="es-MX" w:bidi="ar-SA"/>
              </w:rPr>
              <w:t>CATD 96</w:t>
            </w:r>
          </w:p>
        </w:tc>
        <w:tc>
          <w:tcPr>
            <w:tcW w:w="1268" w:type="pct"/>
            <w:tcBorders>
              <w:top w:val="nil"/>
              <w:left w:val="single" w:sz="4" w:space="0" w:color="auto"/>
              <w:bottom w:val="single" w:sz="4" w:space="0" w:color="auto"/>
              <w:right w:val="single" w:sz="4" w:space="0" w:color="auto"/>
            </w:tcBorders>
            <w:shd w:val="clear" w:color="auto" w:fill="auto"/>
            <w:vAlign w:val="bottom"/>
          </w:tcPr>
          <w:p w14:paraId="6DE5DB56" w14:textId="7CA0F371" w:rsidR="00F92707" w:rsidRPr="000126A2" w:rsidRDefault="00F92707" w:rsidP="00F92707">
            <w:pPr>
              <w:jc w:val="center"/>
              <w:rPr>
                <w:rFonts w:cs="Arial"/>
                <w:color w:val="000000"/>
                <w:lang w:eastAsia="es-MX" w:bidi="ar-SA"/>
              </w:rPr>
            </w:pPr>
            <w:r>
              <w:rPr>
                <w:rFonts w:cs="Arial"/>
                <w:color w:val="000000"/>
              </w:rPr>
              <w:t>00:00:33</w:t>
            </w:r>
          </w:p>
        </w:tc>
        <w:tc>
          <w:tcPr>
            <w:tcW w:w="1055" w:type="pct"/>
            <w:tcBorders>
              <w:top w:val="nil"/>
              <w:left w:val="nil"/>
              <w:bottom w:val="single" w:sz="4" w:space="0" w:color="auto"/>
              <w:right w:val="single" w:sz="4" w:space="0" w:color="auto"/>
            </w:tcBorders>
            <w:shd w:val="clear" w:color="auto" w:fill="auto"/>
            <w:vAlign w:val="center"/>
          </w:tcPr>
          <w:p w14:paraId="261C5706" w14:textId="62CB7B0C" w:rsidR="00F92707" w:rsidRPr="000126A2" w:rsidRDefault="00F92707" w:rsidP="00F92707">
            <w:pPr>
              <w:jc w:val="center"/>
              <w:rPr>
                <w:rFonts w:cs="Arial"/>
                <w:color w:val="000000"/>
                <w:lang w:eastAsia="es-MX" w:bidi="ar-SA"/>
              </w:rPr>
            </w:pPr>
            <w:r>
              <w:rPr>
                <w:rFonts w:cs="Arial"/>
                <w:color w:val="000000"/>
              </w:rPr>
              <w:t>00:02:38</w:t>
            </w:r>
          </w:p>
        </w:tc>
        <w:tc>
          <w:tcPr>
            <w:tcW w:w="1080" w:type="pct"/>
            <w:tcBorders>
              <w:top w:val="nil"/>
              <w:left w:val="nil"/>
              <w:bottom w:val="single" w:sz="4" w:space="0" w:color="auto"/>
              <w:right w:val="single" w:sz="4" w:space="0" w:color="auto"/>
            </w:tcBorders>
            <w:shd w:val="clear" w:color="auto" w:fill="auto"/>
            <w:vAlign w:val="center"/>
          </w:tcPr>
          <w:p w14:paraId="2843407F" w14:textId="31743F76" w:rsidR="00F92707" w:rsidRPr="000126A2" w:rsidRDefault="00F92707" w:rsidP="00F92707">
            <w:pPr>
              <w:jc w:val="center"/>
              <w:rPr>
                <w:rFonts w:cs="Arial"/>
                <w:color w:val="000000"/>
                <w:lang w:eastAsia="es-MX" w:bidi="ar-SA"/>
              </w:rPr>
            </w:pPr>
            <w:r>
              <w:rPr>
                <w:rFonts w:cs="Arial"/>
                <w:color w:val="000000"/>
              </w:rPr>
              <w:t>00:01:36</w:t>
            </w:r>
          </w:p>
        </w:tc>
      </w:tr>
      <w:tr w:rsidR="00F92707" w:rsidRPr="00333B02" w14:paraId="3E2F0CF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2A67AED" w14:textId="1966A7FF"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7C6C658" w14:textId="57CBCF37" w:rsidR="00F92707" w:rsidRDefault="00F92707" w:rsidP="00F92707">
            <w:pPr>
              <w:jc w:val="center"/>
              <w:rPr>
                <w:rFonts w:cs="Arial"/>
                <w:color w:val="000000"/>
                <w:lang w:eastAsia="es-MX" w:bidi="ar-SA"/>
              </w:rPr>
            </w:pPr>
            <w:r>
              <w:rPr>
                <w:rFonts w:cs="Arial"/>
                <w:color w:val="000000"/>
                <w:lang w:eastAsia="es-MX" w:bidi="ar-SA"/>
              </w:rPr>
              <w:t>CATD 97</w:t>
            </w:r>
          </w:p>
        </w:tc>
        <w:tc>
          <w:tcPr>
            <w:tcW w:w="1268" w:type="pct"/>
            <w:tcBorders>
              <w:top w:val="nil"/>
              <w:left w:val="single" w:sz="4" w:space="0" w:color="auto"/>
              <w:bottom w:val="single" w:sz="4" w:space="0" w:color="auto"/>
              <w:right w:val="single" w:sz="4" w:space="0" w:color="auto"/>
            </w:tcBorders>
            <w:shd w:val="clear" w:color="auto" w:fill="auto"/>
            <w:vAlign w:val="bottom"/>
          </w:tcPr>
          <w:p w14:paraId="0FB3D532" w14:textId="236EC4FE" w:rsidR="00F92707" w:rsidRPr="000126A2" w:rsidRDefault="00F92707" w:rsidP="00F92707">
            <w:pPr>
              <w:jc w:val="center"/>
              <w:rPr>
                <w:rFonts w:cs="Arial"/>
                <w:color w:val="000000"/>
                <w:lang w:eastAsia="es-MX" w:bidi="ar-SA"/>
              </w:rPr>
            </w:pPr>
            <w:r>
              <w:rPr>
                <w:rFonts w:cs="Arial"/>
                <w:color w:val="000000"/>
              </w:rPr>
              <w:t>00:00:52</w:t>
            </w:r>
          </w:p>
        </w:tc>
        <w:tc>
          <w:tcPr>
            <w:tcW w:w="1055" w:type="pct"/>
            <w:tcBorders>
              <w:top w:val="nil"/>
              <w:left w:val="nil"/>
              <w:bottom w:val="single" w:sz="4" w:space="0" w:color="auto"/>
              <w:right w:val="single" w:sz="4" w:space="0" w:color="auto"/>
            </w:tcBorders>
            <w:shd w:val="clear" w:color="auto" w:fill="auto"/>
            <w:vAlign w:val="center"/>
          </w:tcPr>
          <w:p w14:paraId="01068DA0" w14:textId="5A9CEDE5" w:rsidR="00F92707" w:rsidRPr="000126A2" w:rsidRDefault="00F92707" w:rsidP="00F92707">
            <w:pPr>
              <w:jc w:val="center"/>
              <w:rPr>
                <w:rFonts w:cs="Arial"/>
                <w:color w:val="000000"/>
                <w:lang w:eastAsia="es-MX" w:bidi="ar-SA"/>
              </w:rPr>
            </w:pPr>
            <w:r>
              <w:rPr>
                <w:rFonts w:cs="Arial"/>
                <w:color w:val="000000"/>
              </w:rPr>
              <w:t>00:01:43</w:t>
            </w:r>
          </w:p>
        </w:tc>
        <w:tc>
          <w:tcPr>
            <w:tcW w:w="1080" w:type="pct"/>
            <w:tcBorders>
              <w:top w:val="nil"/>
              <w:left w:val="nil"/>
              <w:bottom w:val="single" w:sz="4" w:space="0" w:color="auto"/>
              <w:right w:val="single" w:sz="4" w:space="0" w:color="auto"/>
            </w:tcBorders>
            <w:shd w:val="clear" w:color="auto" w:fill="auto"/>
            <w:vAlign w:val="center"/>
          </w:tcPr>
          <w:p w14:paraId="7373D7E9" w14:textId="5014E951" w:rsidR="00F92707" w:rsidRPr="000126A2" w:rsidRDefault="00F92707" w:rsidP="00F92707">
            <w:pPr>
              <w:jc w:val="center"/>
              <w:rPr>
                <w:rFonts w:cs="Arial"/>
                <w:color w:val="000000"/>
                <w:lang w:eastAsia="es-MX" w:bidi="ar-SA"/>
              </w:rPr>
            </w:pPr>
            <w:r>
              <w:rPr>
                <w:rFonts w:cs="Arial"/>
                <w:color w:val="000000"/>
              </w:rPr>
              <w:t>00:01:18</w:t>
            </w:r>
          </w:p>
        </w:tc>
      </w:tr>
      <w:tr w:rsidR="00F92707" w:rsidRPr="00333B02" w14:paraId="1B56AEC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31F78B4" w14:textId="207139FE"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96662B1" w14:textId="2ABC5439" w:rsidR="00F92707" w:rsidRDefault="00F92707" w:rsidP="00F92707">
            <w:pPr>
              <w:jc w:val="center"/>
              <w:rPr>
                <w:rFonts w:cs="Arial"/>
                <w:color w:val="000000"/>
                <w:lang w:eastAsia="es-MX" w:bidi="ar-SA"/>
              </w:rPr>
            </w:pPr>
            <w:r>
              <w:rPr>
                <w:rFonts w:cs="Arial"/>
                <w:color w:val="000000"/>
                <w:lang w:eastAsia="es-MX" w:bidi="ar-SA"/>
              </w:rPr>
              <w:t>CATD 98</w:t>
            </w:r>
          </w:p>
        </w:tc>
        <w:tc>
          <w:tcPr>
            <w:tcW w:w="1268" w:type="pct"/>
            <w:tcBorders>
              <w:top w:val="nil"/>
              <w:left w:val="single" w:sz="4" w:space="0" w:color="auto"/>
              <w:bottom w:val="single" w:sz="4" w:space="0" w:color="auto"/>
              <w:right w:val="single" w:sz="4" w:space="0" w:color="auto"/>
            </w:tcBorders>
            <w:shd w:val="clear" w:color="auto" w:fill="auto"/>
            <w:vAlign w:val="bottom"/>
          </w:tcPr>
          <w:p w14:paraId="37E4D6D9" w14:textId="51F4C7AF" w:rsidR="00F92707" w:rsidRPr="000126A2" w:rsidRDefault="00F92707" w:rsidP="00F92707">
            <w:pPr>
              <w:jc w:val="center"/>
              <w:rPr>
                <w:rFonts w:cs="Arial"/>
                <w:color w:val="000000"/>
                <w:lang w:eastAsia="es-MX" w:bidi="ar-SA"/>
              </w:rPr>
            </w:pPr>
            <w:r>
              <w:rPr>
                <w:rFonts w:cs="Arial"/>
                <w:color w:val="000000"/>
              </w:rPr>
              <w:t>00:00:</w:t>
            </w:r>
            <w:r w:rsidR="007A2511">
              <w:rPr>
                <w:rFonts w:cs="Arial"/>
                <w:color w:val="000000"/>
              </w:rPr>
              <w:t>52</w:t>
            </w:r>
          </w:p>
        </w:tc>
        <w:tc>
          <w:tcPr>
            <w:tcW w:w="1055" w:type="pct"/>
            <w:tcBorders>
              <w:top w:val="nil"/>
              <w:left w:val="nil"/>
              <w:bottom w:val="single" w:sz="4" w:space="0" w:color="auto"/>
              <w:right w:val="single" w:sz="4" w:space="0" w:color="auto"/>
            </w:tcBorders>
            <w:shd w:val="clear" w:color="auto" w:fill="auto"/>
            <w:vAlign w:val="center"/>
          </w:tcPr>
          <w:p w14:paraId="611325A9" w14:textId="4D16A75F"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01:26</w:t>
            </w:r>
          </w:p>
        </w:tc>
        <w:tc>
          <w:tcPr>
            <w:tcW w:w="1080" w:type="pct"/>
            <w:tcBorders>
              <w:top w:val="nil"/>
              <w:left w:val="nil"/>
              <w:bottom w:val="single" w:sz="4" w:space="0" w:color="auto"/>
              <w:right w:val="single" w:sz="4" w:space="0" w:color="auto"/>
            </w:tcBorders>
            <w:shd w:val="clear" w:color="auto" w:fill="auto"/>
            <w:vAlign w:val="center"/>
          </w:tcPr>
          <w:p w14:paraId="3698B4A3" w14:textId="434746BB"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01:09</w:t>
            </w:r>
          </w:p>
        </w:tc>
      </w:tr>
      <w:tr w:rsidR="00F92707" w:rsidRPr="00333B02" w14:paraId="1E05183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298A456" w14:textId="7F9647A3"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4E54DB6" w14:textId="096CC24D" w:rsidR="00F92707" w:rsidRDefault="00F92707" w:rsidP="00F92707">
            <w:pPr>
              <w:jc w:val="center"/>
              <w:rPr>
                <w:rFonts w:cs="Arial"/>
                <w:color w:val="000000"/>
                <w:lang w:eastAsia="es-MX" w:bidi="ar-SA"/>
              </w:rPr>
            </w:pPr>
            <w:r>
              <w:rPr>
                <w:rFonts w:cs="Arial"/>
                <w:color w:val="000000"/>
                <w:lang w:eastAsia="es-MX" w:bidi="ar-SA"/>
              </w:rPr>
              <w:t>CATD 99</w:t>
            </w:r>
          </w:p>
        </w:tc>
        <w:tc>
          <w:tcPr>
            <w:tcW w:w="1268" w:type="pct"/>
            <w:tcBorders>
              <w:top w:val="nil"/>
              <w:left w:val="single" w:sz="4" w:space="0" w:color="auto"/>
              <w:bottom w:val="single" w:sz="4" w:space="0" w:color="auto"/>
              <w:right w:val="single" w:sz="4" w:space="0" w:color="auto"/>
            </w:tcBorders>
            <w:shd w:val="clear" w:color="auto" w:fill="auto"/>
            <w:vAlign w:val="bottom"/>
          </w:tcPr>
          <w:p w14:paraId="2BE30A1F" w14:textId="3BB54C6C"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01:24</w:t>
            </w:r>
          </w:p>
        </w:tc>
        <w:tc>
          <w:tcPr>
            <w:tcW w:w="1055" w:type="pct"/>
            <w:tcBorders>
              <w:top w:val="nil"/>
              <w:left w:val="nil"/>
              <w:bottom w:val="single" w:sz="4" w:space="0" w:color="auto"/>
              <w:right w:val="single" w:sz="4" w:space="0" w:color="auto"/>
            </w:tcBorders>
            <w:shd w:val="clear" w:color="auto" w:fill="auto"/>
            <w:vAlign w:val="center"/>
          </w:tcPr>
          <w:p w14:paraId="40081A48" w14:textId="32555C5A"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01:23</w:t>
            </w:r>
          </w:p>
        </w:tc>
        <w:tc>
          <w:tcPr>
            <w:tcW w:w="1080" w:type="pct"/>
            <w:tcBorders>
              <w:top w:val="nil"/>
              <w:left w:val="nil"/>
              <w:bottom w:val="single" w:sz="4" w:space="0" w:color="auto"/>
              <w:right w:val="single" w:sz="4" w:space="0" w:color="auto"/>
            </w:tcBorders>
            <w:shd w:val="clear" w:color="auto" w:fill="auto"/>
            <w:vAlign w:val="center"/>
          </w:tcPr>
          <w:p w14:paraId="11E51FE4" w14:textId="08A36640"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01:24</w:t>
            </w:r>
          </w:p>
        </w:tc>
      </w:tr>
      <w:tr w:rsidR="00F92707" w:rsidRPr="00333B02" w14:paraId="0A0213D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C631FEE" w14:textId="52C92211"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1CCF935" w14:textId="3B64D8B0" w:rsidR="00F92707" w:rsidRDefault="00F92707" w:rsidP="00F92707">
            <w:pPr>
              <w:jc w:val="center"/>
              <w:rPr>
                <w:rFonts w:cs="Arial"/>
                <w:color w:val="000000"/>
                <w:lang w:eastAsia="es-MX" w:bidi="ar-SA"/>
              </w:rPr>
            </w:pPr>
            <w:r>
              <w:rPr>
                <w:rFonts w:cs="Arial"/>
                <w:color w:val="000000"/>
                <w:lang w:eastAsia="es-MX" w:bidi="ar-SA"/>
              </w:rPr>
              <w:t>CATD 100</w:t>
            </w:r>
          </w:p>
        </w:tc>
        <w:tc>
          <w:tcPr>
            <w:tcW w:w="1268" w:type="pct"/>
            <w:tcBorders>
              <w:top w:val="nil"/>
              <w:left w:val="single" w:sz="4" w:space="0" w:color="auto"/>
              <w:bottom w:val="single" w:sz="4" w:space="0" w:color="auto"/>
              <w:right w:val="single" w:sz="4" w:space="0" w:color="auto"/>
            </w:tcBorders>
            <w:shd w:val="clear" w:color="auto" w:fill="auto"/>
            <w:vAlign w:val="bottom"/>
          </w:tcPr>
          <w:p w14:paraId="2F811097" w14:textId="33E02A28" w:rsidR="00F92707" w:rsidRPr="000126A2" w:rsidRDefault="00F92707" w:rsidP="00F92707">
            <w:pPr>
              <w:jc w:val="center"/>
              <w:rPr>
                <w:rFonts w:cs="Arial"/>
                <w:color w:val="000000"/>
                <w:lang w:eastAsia="es-MX" w:bidi="ar-SA"/>
              </w:rPr>
            </w:pPr>
            <w:r>
              <w:rPr>
                <w:rFonts w:cs="Arial"/>
                <w:color w:val="000000"/>
              </w:rPr>
              <w:t>00:01:43</w:t>
            </w:r>
          </w:p>
        </w:tc>
        <w:tc>
          <w:tcPr>
            <w:tcW w:w="1055" w:type="pct"/>
            <w:tcBorders>
              <w:top w:val="nil"/>
              <w:left w:val="nil"/>
              <w:bottom w:val="single" w:sz="4" w:space="0" w:color="auto"/>
              <w:right w:val="single" w:sz="4" w:space="0" w:color="auto"/>
            </w:tcBorders>
            <w:shd w:val="clear" w:color="auto" w:fill="auto"/>
            <w:vAlign w:val="center"/>
          </w:tcPr>
          <w:p w14:paraId="05663C64" w14:textId="4C65876D" w:rsidR="00F92707" w:rsidRPr="000126A2" w:rsidRDefault="00F92707" w:rsidP="00F92707">
            <w:pPr>
              <w:jc w:val="center"/>
              <w:rPr>
                <w:rFonts w:cs="Arial"/>
                <w:color w:val="000000"/>
                <w:lang w:eastAsia="es-MX" w:bidi="ar-SA"/>
              </w:rPr>
            </w:pPr>
            <w:r>
              <w:rPr>
                <w:rFonts w:cs="Arial"/>
                <w:color w:val="000000"/>
              </w:rPr>
              <w:t>00:02:18</w:t>
            </w:r>
          </w:p>
        </w:tc>
        <w:tc>
          <w:tcPr>
            <w:tcW w:w="1080" w:type="pct"/>
            <w:tcBorders>
              <w:top w:val="nil"/>
              <w:left w:val="nil"/>
              <w:bottom w:val="single" w:sz="4" w:space="0" w:color="auto"/>
              <w:right w:val="single" w:sz="4" w:space="0" w:color="auto"/>
            </w:tcBorders>
            <w:shd w:val="clear" w:color="auto" w:fill="auto"/>
            <w:vAlign w:val="center"/>
          </w:tcPr>
          <w:p w14:paraId="3E27700A" w14:textId="73196C19" w:rsidR="00F92707" w:rsidRPr="000126A2" w:rsidRDefault="00F92707" w:rsidP="00F92707">
            <w:pPr>
              <w:jc w:val="center"/>
              <w:rPr>
                <w:rFonts w:cs="Arial"/>
                <w:color w:val="000000"/>
                <w:lang w:eastAsia="es-MX" w:bidi="ar-SA"/>
              </w:rPr>
            </w:pPr>
            <w:r>
              <w:rPr>
                <w:rFonts w:cs="Arial"/>
                <w:color w:val="000000"/>
              </w:rPr>
              <w:t>00:02:01</w:t>
            </w:r>
          </w:p>
        </w:tc>
      </w:tr>
      <w:tr w:rsidR="00F92707" w:rsidRPr="00333B02" w14:paraId="5A0D930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EC4DA60" w14:textId="092CC783"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0FA82B8" w14:textId="3FABB111" w:rsidR="00F92707" w:rsidRDefault="00F92707" w:rsidP="00F92707">
            <w:pPr>
              <w:jc w:val="center"/>
              <w:rPr>
                <w:rFonts w:cs="Arial"/>
                <w:color w:val="000000"/>
                <w:lang w:eastAsia="es-MX" w:bidi="ar-SA"/>
              </w:rPr>
            </w:pPr>
            <w:r>
              <w:rPr>
                <w:rFonts w:cs="Arial"/>
                <w:color w:val="000000"/>
                <w:lang w:eastAsia="es-MX" w:bidi="ar-SA"/>
              </w:rPr>
              <w:t>CATD 101</w:t>
            </w:r>
          </w:p>
        </w:tc>
        <w:tc>
          <w:tcPr>
            <w:tcW w:w="1268" w:type="pct"/>
            <w:tcBorders>
              <w:top w:val="nil"/>
              <w:left w:val="single" w:sz="4" w:space="0" w:color="auto"/>
              <w:bottom w:val="single" w:sz="4" w:space="0" w:color="auto"/>
              <w:right w:val="single" w:sz="4" w:space="0" w:color="auto"/>
            </w:tcBorders>
            <w:shd w:val="clear" w:color="auto" w:fill="auto"/>
            <w:vAlign w:val="bottom"/>
          </w:tcPr>
          <w:p w14:paraId="0575B1C7" w14:textId="22EB8045" w:rsidR="00F92707" w:rsidRPr="000126A2" w:rsidRDefault="00F92707" w:rsidP="00F92707">
            <w:pPr>
              <w:jc w:val="center"/>
              <w:rPr>
                <w:rFonts w:cs="Arial"/>
                <w:color w:val="000000"/>
                <w:lang w:eastAsia="es-MX" w:bidi="ar-SA"/>
              </w:rPr>
            </w:pPr>
            <w:r>
              <w:rPr>
                <w:rFonts w:cs="Arial"/>
                <w:color w:val="000000"/>
              </w:rPr>
              <w:t>00:02:12</w:t>
            </w:r>
          </w:p>
        </w:tc>
        <w:tc>
          <w:tcPr>
            <w:tcW w:w="1055" w:type="pct"/>
            <w:tcBorders>
              <w:top w:val="nil"/>
              <w:left w:val="nil"/>
              <w:bottom w:val="single" w:sz="4" w:space="0" w:color="auto"/>
              <w:right w:val="single" w:sz="4" w:space="0" w:color="auto"/>
            </w:tcBorders>
            <w:shd w:val="clear" w:color="auto" w:fill="auto"/>
            <w:vAlign w:val="center"/>
          </w:tcPr>
          <w:p w14:paraId="0F31C61C" w14:textId="2A043E66" w:rsidR="00F92707" w:rsidRPr="000126A2" w:rsidRDefault="00F92707" w:rsidP="00F92707">
            <w:pPr>
              <w:jc w:val="center"/>
              <w:rPr>
                <w:rFonts w:cs="Arial"/>
                <w:color w:val="000000"/>
                <w:lang w:eastAsia="es-MX" w:bidi="ar-SA"/>
              </w:rPr>
            </w:pPr>
            <w:r>
              <w:rPr>
                <w:rFonts w:cs="Arial"/>
                <w:color w:val="000000"/>
              </w:rPr>
              <w:t>00:01:53</w:t>
            </w:r>
          </w:p>
        </w:tc>
        <w:tc>
          <w:tcPr>
            <w:tcW w:w="1080" w:type="pct"/>
            <w:tcBorders>
              <w:top w:val="nil"/>
              <w:left w:val="nil"/>
              <w:bottom w:val="single" w:sz="4" w:space="0" w:color="auto"/>
              <w:right w:val="single" w:sz="4" w:space="0" w:color="auto"/>
            </w:tcBorders>
            <w:shd w:val="clear" w:color="auto" w:fill="auto"/>
            <w:vAlign w:val="center"/>
          </w:tcPr>
          <w:p w14:paraId="0389D719" w14:textId="7E7AB9CE" w:rsidR="00F92707" w:rsidRPr="000126A2" w:rsidRDefault="00F92707" w:rsidP="00F92707">
            <w:pPr>
              <w:jc w:val="center"/>
              <w:rPr>
                <w:rFonts w:cs="Arial"/>
                <w:color w:val="000000"/>
                <w:lang w:eastAsia="es-MX" w:bidi="ar-SA"/>
              </w:rPr>
            </w:pPr>
            <w:r>
              <w:rPr>
                <w:rFonts w:cs="Arial"/>
                <w:color w:val="000000"/>
              </w:rPr>
              <w:t>00:02:02</w:t>
            </w:r>
          </w:p>
        </w:tc>
      </w:tr>
      <w:tr w:rsidR="00F92707" w:rsidRPr="00333B02" w14:paraId="53D362F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25FE1F4" w14:textId="7C093782"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36C06BD" w14:textId="50DBF644" w:rsidR="00F92707" w:rsidRDefault="00F92707" w:rsidP="00F92707">
            <w:pPr>
              <w:jc w:val="center"/>
              <w:rPr>
                <w:rFonts w:cs="Arial"/>
                <w:color w:val="000000"/>
                <w:lang w:eastAsia="es-MX" w:bidi="ar-SA"/>
              </w:rPr>
            </w:pPr>
            <w:r>
              <w:rPr>
                <w:rFonts w:cs="Arial"/>
                <w:color w:val="000000"/>
                <w:lang w:eastAsia="es-MX" w:bidi="ar-SA"/>
              </w:rPr>
              <w:t>CATD 102</w:t>
            </w:r>
          </w:p>
        </w:tc>
        <w:tc>
          <w:tcPr>
            <w:tcW w:w="1268" w:type="pct"/>
            <w:tcBorders>
              <w:top w:val="nil"/>
              <w:left w:val="single" w:sz="4" w:space="0" w:color="auto"/>
              <w:bottom w:val="single" w:sz="4" w:space="0" w:color="auto"/>
              <w:right w:val="single" w:sz="4" w:space="0" w:color="auto"/>
            </w:tcBorders>
            <w:shd w:val="clear" w:color="auto" w:fill="auto"/>
            <w:vAlign w:val="bottom"/>
          </w:tcPr>
          <w:p w14:paraId="624B43DE" w14:textId="6CF19669"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01:31</w:t>
            </w:r>
          </w:p>
        </w:tc>
        <w:tc>
          <w:tcPr>
            <w:tcW w:w="1055" w:type="pct"/>
            <w:tcBorders>
              <w:top w:val="nil"/>
              <w:left w:val="nil"/>
              <w:bottom w:val="single" w:sz="4" w:space="0" w:color="auto"/>
              <w:right w:val="single" w:sz="4" w:space="0" w:color="auto"/>
            </w:tcBorders>
            <w:shd w:val="clear" w:color="auto" w:fill="auto"/>
            <w:vAlign w:val="center"/>
          </w:tcPr>
          <w:p w14:paraId="7C77993A" w14:textId="080A5838"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02:24</w:t>
            </w:r>
          </w:p>
        </w:tc>
        <w:tc>
          <w:tcPr>
            <w:tcW w:w="1080" w:type="pct"/>
            <w:tcBorders>
              <w:top w:val="nil"/>
              <w:left w:val="nil"/>
              <w:bottom w:val="single" w:sz="4" w:space="0" w:color="auto"/>
              <w:right w:val="single" w:sz="4" w:space="0" w:color="auto"/>
            </w:tcBorders>
            <w:shd w:val="clear" w:color="auto" w:fill="auto"/>
            <w:vAlign w:val="center"/>
          </w:tcPr>
          <w:p w14:paraId="133E3066" w14:textId="70DD7CCA"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01:58</w:t>
            </w:r>
          </w:p>
        </w:tc>
      </w:tr>
      <w:tr w:rsidR="00F92707" w:rsidRPr="00333B02" w14:paraId="6773583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F3B5DF5" w14:textId="7E37A114"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3906DC7" w14:textId="3A949BF6" w:rsidR="00F92707" w:rsidRDefault="00F92707" w:rsidP="00F92707">
            <w:pPr>
              <w:jc w:val="center"/>
              <w:rPr>
                <w:rFonts w:cs="Arial"/>
                <w:color w:val="000000"/>
                <w:lang w:eastAsia="es-MX" w:bidi="ar-SA"/>
              </w:rPr>
            </w:pPr>
            <w:r>
              <w:rPr>
                <w:rFonts w:cs="Arial"/>
                <w:color w:val="000000"/>
                <w:lang w:eastAsia="es-MX" w:bidi="ar-SA"/>
              </w:rPr>
              <w:t>CATD 103</w:t>
            </w:r>
          </w:p>
        </w:tc>
        <w:tc>
          <w:tcPr>
            <w:tcW w:w="1268" w:type="pct"/>
            <w:tcBorders>
              <w:top w:val="nil"/>
              <w:left w:val="single" w:sz="4" w:space="0" w:color="auto"/>
              <w:bottom w:val="single" w:sz="4" w:space="0" w:color="auto"/>
              <w:right w:val="single" w:sz="4" w:space="0" w:color="auto"/>
            </w:tcBorders>
            <w:shd w:val="clear" w:color="auto" w:fill="auto"/>
            <w:vAlign w:val="bottom"/>
          </w:tcPr>
          <w:p w14:paraId="56D022BD" w14:textId="557CEFBC" w:rsidR="00F92707" w:rsidRPr="000126A2" w:rsidRDefault="00F92707" w:rsidP="00F92707">
            <w:pPr>
              <w:jc w:val="center"/>
              <w:rPr>
                <w:rFonts w:cs="Arial"/>
                <w:color w:val="000000"/>
                <w:lang w:eastAsia="es-MX" w:bidi="ar-SA"/>
              </w:rPr>
            </w:pPr>
            <w:r>
              <w:rPr>
                <w:rFonts w:cs="Arial"/>
                <w:color w:val="000000"/>
              </w:rPr>
              <w:t>00:03:06</w:t>
            </w:r>
          </w:p>
        </w:tc>
        <w:tc>
          <w:tcPr>
            <w:tcW w:w="1055" w:type="pct"/>
            <w:tcBorders>
              <w:top w:val="nil"/>
              <w:left w:val="nil"/>
              <w:bottom w:val="single" w:sz="4" w:space="0" w:color="auto"/>
              <w:right w:val="single" w:sz="4" w:space="0" w:color="auto"/>
            </w:tcBorders>
            <w:shd w:val="clear" w:color="auto" w:fill="auto"/>
            <w:vAlign w:val="center"/>
          </w:tcPr>
          <w:p w14:paraId="09D19663" w14:textId="3B7F0FDD" w:rsidR="00F92707" w:rsidRPr="000126A2" w:rsidRDefault="00F92707" w:rsidP="00F92707">
            <w:pPr>
              <w:jc w:val="center"/>
              <w:rPr>
                <w:rFonts w:cs="Arial"/>
                <w:color w:val="000000"/>
                <w:lang w:eastAsia="es-MX" w:bidi="ar-SA"/>
              </w:rPr>
            </w:pPr>
            <w:r>
              <w:rPr>
                <w:rFonts w:cs="Arial"/>
                <w:color w:val="000000"/>
              </w:rPr>
              <w:t>00:01:30</w:t>
            </w:r>
          </w:p>
        </w:tc>
        <w:tc>
          <w:tcPr>
            <w:tcW w:w="1080" w:type="pct"/>
            <w:tcBorders>
              <w:top w:val="nil"/>
              <w:left w:val="nil"/>
              <w:bottom w:val="single" w:sz="4" w:space="0" w:color="auto"/>
              <w:right w:val="single" w:sz="4" w:space="0" w:color="auto"/>
            </w:tcBorders>
            <w:shd w:val="clear" w:color="auto" w:fill="auto"/>
            <w:vAlign w:val="center"/>
          </w:tcPr>
          <w:p w14:paraId="488312C1" w14:textId="01A170DD" w:rsidR="00F92707" w:rsidRPr="000126A2" w:rsidRDefault="00F92707" w:rsidP="00F92707">
            <w:pPr>
              <w:jc w:val="center"/>
              <w:rPr>
                <w:rFonts w:cs="Arial"/>
                <w:color w:val="000000"/>
                <w:lang w:eastAsia="es-MX" w:bidi="ar-SA"/>
              </w:rPr>
            </w:pPr>
            <w:r>
              <w:rPr>
                <w:rFonts w:cs="Arial"/>
                <w:color w:val="000000"/>
              </w:rPr>
              <w:t>00:02:18</w:t>
            </w:r>
          </w:p>
        </w:tc>
      </w:tr>
      <w:tr w:rsidR="00F92707" w:rsidRPr="00333B02" w14:paraId="1A11085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0477BD9" w14:textId="3DA4A868"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166F65E" w14:textId="400A1CEA" w:rsidR="00F92707" w:rsidRDefault="00F92707" w:rsidP="00F92707">
            <w:pPr>
              <w:jc w:val="center"/>
              <w:rPr>
                <w:rFonts w:cs="Arial"/>
                <w:color w:val="000000"/>
                <w:lang w:eastAsia="es-MX" w:bidi="ar-SA"/>
              </w:rPr>
            </w:pPr>
            <w:r>
              <w:rPr>
                <w:rFonts w:cs="Arial"/>
                <w:color w:val="000000"/>
                <w:lang w:eastAsia="es-MX" w:bidi="ar-SA"/>
              </w:rPr>
              <w:t>CATD 104</w:t>
            </w:r>
          </w:p>
        </w:tc>
        <w:tc>
          <w:tcPr>
            <w:tcW w:w="1268" w:type="pct"/>
            <w:tcBorders>
              <w:top w:val="nil"/>
              <w:left w:val="single" w:sz="4" w:space="0" w:color="auto"/>
              <w:bottom w:val="single" w:sz="4" w:space="0" w:color="auto"/>
              <w:right w:val="single" w:sz="4" w:space="0" w:color="auto"/>
            </w:tcBorders>
            <w:shd w:val="clear" w:color="auto" w:fill="auto"/>
            <w:vAlign w:val="bottom"/>
          </w:tcPr>
          <w:p w14:paraId="26065961" w14:textId="4FAA82FC" w:rsidR="00F92707" w:rsidRPr="000126A2" w:rsidRDefault="007A2511" w:rsidP="00F92707">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5C9FA0EC" w14:textId="6FB04F9D" w:rsidR="00F92707" w:rsidRPr="000126A2" w:rsidRDefault="007A2511" w:rsidP="00F92707">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72ED70E5" w14:textId="2C3663F0" w:rsidR="00F92707" w:rsidRPr="000126A2" w:rsidRDefault="007A2511" w:rsidP="00F92707">
            <w:pPr>
              <w:jc w:val="center"/>
              <w:rPr>
                <w:rFonts w:cs="Arial"/>
                <w:color w:val="000000"/>
                <w:lang w:eastAsia="es-MX" w:bidi="ar-SA"/>
              </w:rPr>
            </w:pPr>
            <w:r>
              <w:rPr>
                <w:rFonts w:cs="Arial"/>
                <w:color w:val="000000"/>
              </w:rPr>
              <w:t>N/A</w:t>
            </w:r>
          </w:p>
        </w:tc>
      </w:tr>
      <w:tr w:rsidR="00F92707" w:rsidRPr="00333B02" w14:paraId="34BBAD6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2E7735D" w14:textId="45AA2ABD"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44197BE" w14:textId="33727CDF" w:rsidR="00F92707" w:rsidRDefault="00F92707" w:rsidP="00F92707">
            <w:pPr>
              <w:jc w:val="center"/>
              <w:rPr>
                <w:rFonts w:cs="Arial"/>
                <w:color w:val="000000"/>
                <w:lang w:eastAsia="es-MX" w:bidi="ar-SA"/>
              </w:rPr>
            </w:pPr>
            <w:r>
              <w:rPr>
                <w:rFonts w:cs="Arial"/>
                <w:color w:val="000000"/>
                <w:lang w:eastAsia="es-MX" w:bidi="ar-SA"/>
              </w:rPr>
              <w:t>CATD 105</w:t>
            </w:r>
          </w:p>
        </w:tc>
        <w:tc>
          <w:tcPr>
            <w:tcW w:w="1268" w:type="pct"/>
            <w:tcBorders>
              <w:top w:val="nil"/>
              <w:left w:val="single" w:sz="4" w:space="0" w:color="auto"/>
              <w:bottom w:val="single" w:sz="4" w:space="0" w:color="auto"/>
              <w:right w:val="single" w:sz="4" w:space="0" w:color="auto"/>
            </w:tcBorders>
            <w:shd w:val="clear" w:color="auto" w:fill="auto"/>
            <w:vAlign w:val="bottom"/>
          </w:tcPr>
          <w:p w14:paraId="43672F83" w14:textId="1960C00F" w:rsidR="00F92707" w:rsidRPr="000126A2" w:rsidRDefault="007A2511" w:rsidP="00F92707">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6896861C" w14:textId="433DF464" w:rsidR="00F92707" w:rsidRPr="000126A2" w:rsidRDefault="007A2511" w:rsidP="00F92707">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71A3D1FC" w14:textId="5E4CDC3E" w:rsidR="00F92707" w:rsidRPr="000126A2" w:rsidRDefault="007A2511" w:rsidP="00F92707">
            <w:pPr>
              <w:jc w:val="center"/>
              <w:rPr>
                <w:rFonts w:cs="Arial"/>
                <w:color w:val="000000"/>
                <w:lang w:eastAsia="es-MX" w:bidi="ar-SA"/>
              </w:rPr>
            </w:pPr>
            <w:r>
              <w:rPr>
                <w:rFonts w:cs="Arial"/>
                <w:color w:val="000000"/>
              </w:rPr>
              <w:t>N/A</w:t>
            </w:r>
          </w:p>
        </w:tc>
      </w:tr>
      <w:tr w:rsidR="00F92707" w:rsidRPr="00333B02" w14:paraId="32A4A5B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3AA09DC" w14:textId="0776CB5B"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D4907EC" w14:textId="6E27C4AA" w:rsidR="00F92707" w:rsidRDefault="00F92707" w:rsidP="00F92707">
            <w:pPr>
              <w:jc w:val="center"/>
              <w:rPr>
                <w:rFonts w:cs="Arial"/>
                <w:color w:val="000000"/>
                <w:lang w:eastAsia="es-MX" w:bidi="ar-SA"/>
              </w:rPr>
            </w:pPr>
            <w:r>
              <w:rPr>
                <w:rFonts w:cs="Arial"/>
                <w:color w:val="000000"/>
                <w:lang w:eastAsia="es-MX" w:bidi="ar-SA"/>
              </w:rPr>
              <w:t>CATD 106</w:t>
            </w:r>
          </w:p>
        </w:tc>
        <w:tc>
          <w:tcPr>
            <w:tcW w:w="1268" w:type="pct"/>
            <w:tcBorders>
              <w:top w:val="nil"/>
              <w:left w:val="single" w:sz="4" w:space="0" w:color="auto"/>
              <w:bottom w:val="single" w:sz="4" w:space="0" w:color="auto"/>
              <w:right w:val="single" w:sz="4" w:space="0" w:color="auto"/>
            </w:tcBorders>
            <w:shd w:val="clear" w:color="auto" w:fill="auto"/>
            <w:vAlign w:val="bottom"/>
          </w:tcPr>
          <w:p w14:paraId="75C1E21E" w14:textId="6848A62E" w:rsidR="00F92707" w:rsidRPr="000126A2" w:rsidRDefault="00F92707" w:rsidP="00F92707">
            <w:pPr>
              <w:jc w:val="center"/>
              <w:rPr>
                <w:rFonts w:cs="Arial"/>
                <w:color w:val="000000"/>
                <w:lang w:eastAsia="es-MX" w:bidi="ar-SA"/>
              </w:rPr>
            </w:pPr>
            <w:r>
              <w:rPr>
                <w:rFonts w:cs="Arial"/>
                <w:color w:val="000000"/>
              </w:rPr>
              <w:t>00:02:38</w:t>
            </w:r>
          </w:p>
        </w:tc>
        <w:tc>
          <w:tcPr>
            <w:tcW w:w="1055" w:type="pct"/>
            <w:tcBorders>
              <w:top w:val="nil"/>
              <w:left w:val="nil"/>
              <w:bottom w:val="single" w:sz="4" w:space="0" w:color="auto"/>
              <w:right w:val="single" w:sz="4" w:space="0" w:color="auto"/>
            </w:tcBorders>
            <w:shd w:val="clear" w:color="auto" w:fill="auto"/>
            <w:vAlign w:val="center"/>
          </w:tcPr>
          <w:p w14:paraId="2A0C7CA1" w14:textId="3FDD6F15" w:rsidR="00F92707" w:rsidRPr="000126A2" w:rsidRDefault="00F92707" w:rsidP="00F92707">
            <w:pPr>
              <w:jc w:val="center"/>
              <w:rPr>
                <w:rFonts w:cs="Arial"/>
                <w:color w:val="000000"/>
                <w:lang w:eastAsia="es-MX" w:bidi="ar-SA"/>
              </w:rPr>
            </w:pPr>
            <w:r>
              <w:rPr>
                <w:rFonts w:cs="Arial"/>
                <w:color w:val="000000"/>
              </w:rPr>
              <w:t>00:02:13</w:t>
            </w:r>
          </w:p>
        </w:tc>
        <w:tc>
          <w:tcPr>
            <w:tcW w:w="1080" w:type="pct"/>
            <w:tcBorders>
              <w:top w:val="nil"/>
              <w:left w:val="nil"/>
              <w:bottom w:val="single" w:sz="4" w:space="0" w:color="auto"/>
              <w:right w:val="single" w:sz="4" w:space="0" w:color="auto"/>
            </w:tcBorders>
            <w:shd w:val="clear" w:color="auto" w:fill="auto"/>
            <w:vAlign w:val="center"/>
          </w:tcPr>
          <w:p w14:paraId="3C15FD56" w14:textId="3E13B43C" w:rsidR="00F92707" w:rsidRPr="000126A2" w:rsidRDefault="00F92707" w:rsidP="00F92707">
            <w:pPr>
              <w:jc w:val="center"/>
              <w:rPr>
                <w:rFonts w:cs="Arial"/>
                <w:color w:val="000000"/>
                <w:lang w:eastAsia="es-MX" w:bidi="ar-SA"/>
              </w:rPr>
            </w:pPr>
            <w:r>
              <w:rPr>
                <w:rFonts w:cs="Arial"/>
                <w:color w:val="000000"/>
              </w:rPr>
              <w:t>00:02:25</w:t>
            </w:r>
          </w:p>
        </w:tc>
      </w:tr>
      <w:tr w:rsidR="00F92707" w:rsidRPr="00333B02" w14:paraId="05F0503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2598F87" w14:textId="73641814"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0E3E783" w14:textId="2B962873" w:rsidR="00F92707" w:rsidRDefault="00F92707" w:rsidP="00F92707">
            <w:pPr>
              <w:jc w:val="center"/>
              <w:rPr>
                <w:rFonts w:cs="Arial"/>
                <w:color w:val="000000"/>
                <w:lang w:eastAsia="es-MX" w:bidi="ar-SA"/>
              </w:rPr>
            </w:pPr>
            <w:r>
              <w:rPr>
                <w:rFonts w:cs="Arial"/>
                <w:color w:val="000000"/>
                <w:lang w:eastAsia="es-MX" w:bidi="ar-SA"/>
              </w:rPr>
              <w:t>CATD 107</w:t>
            </w:r>
          </w:p>
        </w:tc>
        <w:tc>
          <w:tcPr>
            <w:tcW w:w="1268" w:type="pct"/>
            <w:tcBorders>
              <w:top w:val="nil"/>
              <w:left w:val="single" w:sz="4" w:space="0" w:color="auto"/>
              <w:bottom w:val="single" w:sz="4" w:space="0" w:color="auto"/>
              <w:right w:val="single" w:sz="4" w:space="0" w:color="auto"/>
            </w:tcBorders>
            <w:shd w:val="clear" w:color="auto" w:fill="auto"/>
            <w:vAlign w:val="bottom"/>
          </w:tcPr>
          <w:p w14:paraId="023572A6" w14:textId="45A56A86" w:rsidR="00F92707" w:rsidRPr="000126A2" w:rsidRDefault="00F92707" w:rsidP="00F92707">
            <w:pPr>
              <w:jc w:val="center"/>
              <w:rPr>
                <w:rFonts w:cs="Arial"/>
                <w:color w:val="000000"/>
                <w:lang w:eastAsia="es-MX" w:bidi="ar-SA"/>
              </w:rPr>
            </w:pPr>
            <w:r>
              <w:rPr>
                <w:rFonts w:cs="Arial"/>
                <w:color w:val="000000"/>
              </w:rPr>
              <w:t>00:02:50</w:t>
            </w:r>
          </w:p>
        </w:tc>
        <w:tc>
          <w:tcPr>
            <w:tcW w:w="1055" w:type="pct"/>
            <w:tcBorders>
              <w:top w:val="nil"/>
              <w:left w:val="nil"/>
              <w:bottom w:val="single" w:sz="4" w:space="0" w:color="auto"/>
              <w:right w:val="single" w:sz="4" w:space="0" w:color="auto"/>
            </w:tcBorders>
            <w:shd w:val="clear" w:color="auto" w:fill="auto"/>
            <w:vAlign w:val="center"/>
          </w:tcPr>
          <w:p w14:paraId="577BFD8E" w14:textId="3EACE30E" w:rsidR="00F92707" w:rsidRPr="000126A2" w:rsidRDefault="00F92707" w:rsidP="00F92707">
            <w:pPr>
              <w:jc w:val="center"/>
              <w:rPr>
                <w:rFonts w:cs="Arial"/>
                <w:color w:val="000000"/>
                <w:lang w:eastAsia="es-MX" w:bidi="ar-SA"/>
              </w:rPr>
            </w:pPr>
            <w:r>
              <w:rPr>
                <w:rFonts w:cs="Arial"/>
                <w:color w:val="000000"/>
              </w:rPr>
              <w:t>00:00:59</w:t>
            </w:r>
          </w:p>
        </w:tc>
        <w:tc>
          <w:tcPr>
            <w:tcW w:w="1080" w:type="pct"/>
            <w:tcBorders>
              <w:top w:val="nil"/>
              <w:left w:val="nil"/>
              <w:bottom w:val="single" w:sz="4" w:space="0" w:color="auto"/>
              <w:right w:val="single" w:sz="4" w:space="0" w:color="auto"/>
            </w:tcBorders>
            <w:shd w:val="clear" w:color="auto" w:fill="auto"/>
            <w:vAlign w:val="center"/>
          </w:tcPr>
          <w:p w14:paraId="4ABB13B8" w14:textId="5F4F6A37" w:rsidR="00F92707" w:rsidRPr="000126A2" w:rsidRDefault="00F92707" w:rsidP="00F92707">
            <w:pPr>
              <w:jc w:val="center"/>
              <w:rPr>
                <w:rFonts w:cs="Arial"/>
                <w:color w:val="000000"/>
                <w:lang w:eastAsia="es-MX" w:bidi="ar-SA"/>
              </w:rPr>
            </w:pPr>
            <w:r>
              <w:rPr>
                <w:rFonts w:cs="Arial"/>
                <w:color w:val="000000"/>
              </w:rPr>
              <w:t>00:01:55</w:t>
            </w:r>
          </w:p>
        </w:tc>
      </w:tr>
      <w:tr w:rsidR="00F92707" w:rsidRPr="00333B02" w14:paraId="37C2D8D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60C9753" w14:textId="726315EB"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C1620DE" w14:textId="0A20D743" w:rsidR="00F92707" w:rsidRDefault="00F92707" w:rsidP="00F92707">
            <w:pPr>
              <w:jc w:val="center"/>
              <w:rPr>
                <w:rFonts w:cs="Arial"/>
                <w:color w:val="000000"/>
                <w:lang w:eastAsia="es-MX" w:bidi="ar-SA"/>
              </w:rPr>
            </w:pPr>
            <w:r>
              <w:rPr>
                <w:rFonts w:cs="Arial"/>
                <w:color w:val="000000"/>
                <w:lang w:eastAsia="es-MX" w:bidi="ar-SA"/>
              </w:rPr>
              <w:t>CATD 108</w:t>
            </w:r>
          </w:p>
        </w:tc>
        <w:tc>
          <w:tcPr>
            <w:tcW w:w="1268" w:type="pct"/>
            <w:tcBorders>
              <w:top w:val="nil"/>
              <w:left w:val="single" w:sz="4" w:space="0" w:color="auto"/>
              <w:bottom w:val="single" w:sz="4" w:space="0" w:color="auto"/>
              <w:right w:val="single" w:sz="4" w:space="0" w:color="auto"/>
            </w:tcBorders>
            <w:shd w:val="clear" w:color="auto" w:fill="auto"/>
            <w:vAlign w:val="bottom"/>
          </w:tcPr>
          <w:p w14:paraId="27F7DD0F" w14:textId="213A8F2F" w:rsidR="00F92707" w:rsidRPr="000126A2" w:rsidRDefault="007A2511" w:rsidP="00F92707">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6AE85E64" w14:textId="68228570" w:rsidR="00F92707" w:rsidRPr="000126A2" w:rsidRDefault="007A2511" w:rsidP="00F92707">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6F7A0947" w14:textId="54AC55C4" w:rsidR="00F92707" w:rsidRPr="000126A2" w:rsidRDefault="007A2511" w:rsidP="00F92707">
            <w:pPr>
              <w:jc w:val="center"/>
              <w:rPr>
                <w:rFonts w:cs="Arial"/>
                <w:color w:val="000000"/>
                <w:lang w:eastAsia="es-MX" w:bidi="ar-SA"/>
              </w:rPr>
            </w:pPr>
            <w:r>
              <w:rPr>
                <w:rFonts w:cs="Arial"/>
                <w:color w:val="000000"/>
              </w:rPr>
              <w:t>N/A</w:t>
            </w:r>
          </w:p>
        </w:tc>
      </w:tr>
      <w:tr w:rsidR="00F92707" w:rsidRPr="00333B02" w14:paraId="3EF039A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A8A1AB1" w14:textId="00C3053B"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F2ED417" w14:textId="3EA01DC1" w:rsidR="00F92707" w:rsidRDefault="00F92707" w:rsidP="00F92707">
            <w:pPr>
              <w:jc w:val="center"/>
              <w:rPr>
                <w:rFonts w:cs="Arial"/>
                <w:color w:val="000000"/>
                <w:lang w:eastAsia="es-MX" w:bidi="ar-SA"/>
              </w:rPr>
            </w:pPr>
            <w:r>
              <w:rPr>
                <w:rFonts w:cs="Arial"/>
                <w:color w:val="000000"/>
                <w:lang w:eastAsia="es-MX" w:bidi="ar-SA"/>
              </w:rPr>
              <w:t>CATD 109</w:t>
            </w:r>
          </w:p>
        </w:tc>
        <w:tc>
          <w:tcPr>
            <w:tcW w:w="1268" w:type="pct"/>
            <w:tcBorders>
              <w:top w:val="nil"/>
              <w:left w:val="single" w:sz="4" w:space="0" w:color="auto"/>
              <w:bottom w:val="single" w:sz="4" w:space="0" w:color="auto"/>
              <w:right w:val="single" w:sz="4" w:space="0" w:color="auto"/>
            </w:tcBorders>
            <w:shd w:val="clear" w:color="auto" w:fill="auto"/>
            <w:vAlign w:val="bottom"/>
          </w:tcPr>
          <w:p w14:paraId="128B3D64" w14:textId="31DF0241" w:rsidR="00F92707" w:rsidRPr="000126A2" w:rsidRDefault="007A2511" w:rsidP="00F92707">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02BEE04D" w14:textId="13059238" w:rsidR="00F92707" w:rsidRPr="000126A2" w:rsidRDefault="007A2511" w:rsidP="00F92707">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6FAF9B93" w14:textId="0B3B65F4" w:rsidR="00F92707" w:rsidRPr="000126A2" w:rsidRDefault="007A2511" w:rsidP="00F92707">
            <w:pPr>
              <w:jc w:val="center"/>
              <w:rPr>
                <w:rFonts w:cs="Arial"/>
                <w:color w:val="000000"/>
                <w:lang w:eastAsia="es-MX" w:bidi="ar-SA"/>
              </w:rPr>
            </w:pPr>
            <w:r>
              <w:rPr>
                <w:rFonts w:cs="Arial"/>
                <w:color w:val="000000"/>
              </w:rPr>
              <w:t>N/A</w:t>
            </w:r>
          </w:p>
        </w:tc>
      </w:tr>
      <w:tr w:rsidR="00F92707" w:rsidRPr="00333B02" w14:paraId="5F82A91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788EE0A" w14:textId="6402562B"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B20D039" w14:textId="381564CF" w:rsidR="00F92707" w:rsidRDefault="00F92707" w:rsidP="00F92707">
            <w:pPr>
              <w:jc w:val="center"/>
              <w:rPr>
                <w:rFonts w:cs="Arial"/>
                <w:color w:val="000000"/>
                <w:lang w:eastAsia="es-MX" w:bidi="ar-SA"/>
              </w:rPr>
            </w:pPr>
            <w:r>
              <w:rPr>
                <w:rFonts w:cs="Arial"/>
                <w:color w:val="000000"/>
                <w:lang w:eastAsia="es-MX" w:bidi="ar-SA"/>
              </w:rPr>
              <w:t>CATD 110</w:t>
            </w:r>
          </w:p>
        </w:tc>
        <w:tc>
          <w:tcPr>
            <w:tcW w:w="1268" w:type="pct"/>
            <w:tcBorders>
              <w:top w:val="nil"/>
              <w:left w:val="single" w:sz="4" w:space="0" w:color="auto"/>
              <w:bottom w:val="single" w:sz="4" w:space="0" w:color="auto"/>
              <w:right w:val="single" w:sz="4" w:space="0" w:color="auto"/>
            </w:tcBorders>
            <w:shd w:val="clear" w:color="auto" w:fill="auto"/>
            <w:vAlign w:val="bottom"/>
          </w:tcPr>
          <w:p w14:paraId="74E0E555" w14:textId="7F26B722" w:rsidR="00F92707" w:rsidRPr="000126A2" w:rsidRDefault="00F92707" w:rsidP="00F92707">
            <w:pPr>
              <w:jc w:val="center"/>
              <w:rPr>
                <w:rFonts w:cs="Arial"/>
                <w:color w:val="000000"/>
                <w:lang w:eastAsia="es-MX" w:bidi="ar-SA"/>
              </w:rPr>
            </w:pPr>
            <w:r>
              <w:rPr>
                <w:rFonts w:cs="Arial"/>
                <w:color w:val="000000"/>
              </w:rPr>
              <w:t>00:02:56</w:t>
            </w:r>
          </w:p>
        </w:tc>
        <w:tc>
          <w:tcPr>
            <w:tcW w:w="1055" w:type="pct"/>
            <w:tcBorders>
              <w:top w:val="nil"/>
              <w:left w:val="nil"/>
              <w:bottom w:val="single" w:sz="4" w:space="0" w:color="auto"/>
              <w:right w:val="single" w:sz="4" w:space="0" w:color="auto"/>
            </w:tcBorders>
            <w:shd w:val="clear" w:color="auto" w:fill="auto"/>
            <w:vAlign w:val="center"/>
          </w:tcPr>
          <w:p w14:paraId="72CAEAC8" w14:textId="11139F60" w:rsidR="00F92707" w:rsidRPr="000126A2" w:rsidRDefault="00F92707" w:rsidP="00F92707">
            <w:pPr>
              <w:jc w:val="center"/>
              <w:rPr>
                <w:rFonts w:cs="Arial"/>
                <w:color w:val="000000"/>
                <w:lang w:eastAsia="es-MX" w:bidi="ar-SA"/>
              </w:rPr>
            </w:pPr>
            <w:r>
              <w:rPr>
                <w:rFonts w:cs="Arial"/>
                <w:color w:val="000000"/>
              </w:rPr>
              <w:t>00:02:30</w:t>
            </w:r>
          </w:p>
        </w:tc>
        <w:tc>
          <w:tcPr>
            <w:tcW w:w="1080" w:type="pct"/>
            <w:tcBorders>
              <w:top w:val="nil"/>
              <w:left w:val="nil"/>
              <w:bottom w:val="single" w:sz="4" w:space="0" w:color="auto"/>
              <w:right w:val="single" w:sz="4" w:space="0" w:color="auto"/>
            </w:tcBorders>
            <w:shd w:val="clear" w:color="auto" w:fill="auto"/>
            <w:vAlign w:val="center"/>
          </w:tcPr>
          <w:p w14:paraId="6D9DF310" w14:textId="7EB84699" w:rsidR="00F92707" w:rsidRPr="000126A2" w:rsidRDefault="00F92707" w:rsidP="00F92707">
            <w:pPr>
              <w:jc w:val="center"/>
              <w:rPr>
                <w:rFonts w:cs="Arial"/>
                <w:color w:val="000000"/>
                <w:lang w:eastAsia="es-MX" w:bidi="ar-SA"/>
              </w:rPr>
            </w:pPr>
            <w:r>
              <w:rPr>
                <w:rFonts w:cs="Arial"/>
                <w:color w:val="000000"/>
              </w:rPr>
              <w:t>00:02:43</w:t>
            </w:r>
          </w:p>
        </w:tc>
      </w:tr>
      <w:tr w:rsidR="00F92707" w:rsidRPr="00333B02" w14:paraId="045EB57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76C6884" w14:textId="48B09D17"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4F23AE3" w14:textId="19999788" w:rsidR="00F92707" w:rsidRDefault="00F92707" w:rsidP="00F92707">
            <w:pPr>
              <w:jc w:val="center"/>
              <w:rPr>
                <w:rFonts w:cs="Arial"/>
                <w:color w:val="000000"/>
                <w:lang w:eastAsia="es-MX" w:bidi="ar-SA"/>
              </w:rPr>
            </w:pPr>
            <w:r>
              <w:rPr>
                <w:rFonts w:cs="Arial"/>
                <w:color w:val="000000"/>
                <w:lang w:eastAsia="es-MX" w:bidi="ar-SA"/>
              </w:rPr>
              <w:t>CATD 111</w:t>
            </w:r>
          </w:p>
        </w:tc>
        <w:tc>
          <w:tcPr>
            <w:tcW w:w="1268" w:type="pct"/>
            <w:tcBorders>
              <w:top w:val="nil"/>
              <w:left w:val="single" w:sz="4" w:space="0" w:color="auto"/>
              <w:bottom w:val="single" w:sz="4" w:space="0" w:color="auto"/>
              <w:right w:val="single" w:sz="4" w:space="0" w:color="auto"/>
            </w:tcBorders>
            <w:shd w:val="clear" w:color="auto" w:fill="auto"/>
            <w:vAlign w:val="bottom"/>
          </w:tcPr>
          <w:p w14:paraId="3BC9F360" w14:textId="0EE2F54B" w:rsidR="00F92707" w:rsidRPr="000126A2" w:rsidRDefault="00F92707" w:rsidP="00F92707">
            <w:pPr>
              <w:jc w:val="center"/>
              <w:rPr>
                <w:rFonts w:cs="Arial"/>
                <w:color w:val="000000"/>
                <w:lang w:eastAsia="es-MX" w:bidi="ar-SA"/>
              </w:rPr>
            </w:pPr>
            <w:r>
              <w:rPr>
                <w:rFonts w:cs="Arial"/>
                <w:color w:val="000000"/>
              </w:rPr>
              <w:t>00:01:49</w:t>
            </w:r>
          </w:p>
        </w:tc>
        <w:tc>
          <w:tcPr>
            <w:tcW w:w="1055" w:type="pct"/>
            <w:tcBorders>
              <w:top w:val="nil"/>
              <w:left w:val="nil"/>
              <w:bottom w:val="single" w:sz="4" w:space="0" w:color="auto"/>
              <w:right w:val="single" w:sz="4" w:space="0" w:color="auto"/>
            </w:tcBorders>
            <w:shd w:val="clear" w:color="auto" w:fill="auto"/>
            <w:vAlign w:val="center"/>
          </w:tcPr>
          <w:p w14:paraId="4D8A8CB4" w14:textId="0A269C8A" w:rsidR="00F92707" w:rsidRPr="000126A2" w:rsidRDefault="00F92707" w:rsidP="00F92707">
            <w:pPr>
              <w:jc w:val="center"/>
              <w:rPr>
                <w:rFonts w:cs="Arial"/>
                <w:color w:val="000000"/>
                <w:lang w:eastAsia="es-MX" w:bidi="ar-SA"/>
              </w:rPr>
            </w:pPr>
            <w:r>
              <w:rPr>
                <w:rFonts w:cs="Arial"/>
                <w:color w:val="000000"/>
              </w:rPr>
              <w:t>00:01:56</w:t>
            </w:r>
          </w:p>
        </w:tc>
        <w:tc>
          <w:tcPr>
            <w:tcW w:w="1080" w:type="pct"/>
            <w:tcBorders>
              <w:top w:val="nil"/>
              <w:left w:val="nil"/>
              <w:bottom w:val="single" w:sz="4" w:space="0" w:color="auto"/>
              <w:right w:val="single" w:sz="4" w:space="0" w:color="auto"/>
            </w:tcBorders>
            <w:shd w:val="clear" w:color="auto" w:fill="auto"/>
            <w:vAlign w:val="center"/>
          </w:tcPr>
          <w:p w14:paraId="5744C5A2" w14:textId="475234EA" w:rsidR="00F92707" w:rsidRPr="000126A2" w:rsidRDefault="00F92707" w:rsidP="00F92707">
            <w:pPr>
              <w:jc w:val="center"/>
              <w:rPr>
                <w:rFonts w:cs="Arial"/>
                <w:color w:val="000000"/>
                <w:lang w:eastAsia="es-MX" w:bidi="ar-SA"/>
              </w:rPr>
            </w:pPr>
            <w:r>
              <w:rPr>
                <w:rFonts w:cs="Arial"/>
                <w:color w:val="000000"/>
              </w:rPr>
              <w:t>00:01:53</w:t>
            </w:r>
          </w:p>
        </w:tc>
      </w:tr>
      <w:tr w:rsidR="00F92707" w:rsidRPr="00333B02" w14:paraId="7A30973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074BA40" w14:textId="45313141"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91A2615" w14:textId="347A0484" w:rsidR="00F92707" w:rsidRDefault="00F92707" w:rsidP="00F92707">
            <w:pPr>
              <w:jc w:val="center"/>
              <w:rPr>
                <w:rFonts w:cs="Arial"/>
                <w:color w:val="000000"/>
                <w:lang w:eastAsia="es-MX" w:bidi="ar-SA"/>
              </w:rPr>
            </w:pPr>
            <w:r>
              <w:rPr>
                <w:rFonts w:cs="Arial"/>
                <w:color w:val="000000"/>
                <w:lang w:eastAsia="es-MX" w:bidi="ar-SA"/>
              </w:rPr>
              <w:t>CATD 112</w:t>
            </w:r>
          </w:p>
        </w:tc>
        <w:tc>
          <w:tcPr>
            <w:tcW w:w="1268" w:type="pct"/>
            <w:tcBorders>
              <w:top w:val="nil"/>
              <w:left w:val="single" w:sz="4" w:space="0" w:color="auto"/>
              <w:bottom w:val="single" w:sz="4" w:space="0" w:color="auto"/>
              <w:right w:val="single" w:sz="4" w:space="0" w:color="auto"/>
            </w:tcBorders>
            <w:shd w:val="clear" w:color="auto" w:fill="auto"/>
            <w:vAlign w:val="bottom"/>
          </w:tcPr>
          <w:p w14:paraId="0B33BEC9" w14:textId="13E430A5" w:rsidR="00F92707" w:rsidRPr="000126A2" w:rsidRDefault="007A2511" w:rsidP="00F92707">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5B2ADF9D" w14:textId="6DEFC759" w:rsidR="00F92707" w:rsidRPr="000126A2" w:rsidRDefault="007A2511" w:rsidP="00F92707">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16D16587" w14:textId="7B60A1EE" w:rsidR="00F92707" w:rsidRPr="000126A2" w:rsidRDefault="007A2511" w:rsidP="00F92707">
            <w:pPr>
              <w:jc w:val="center"/>
              <w:rPr>
                <w:rFonts w:cs="Arial"/>
                <w:color w:val="000000"/>
                <w:lang w:eastAsia="es-MX" w:bidi="ar-SA"/>
              </w:rPr>
            </w:pPr>
            <w:r>
              <w:rPr>
                <w:rFonts w:cs="Arial"/>
                <w:color w:val="000000"/>
              </w:rPr>
              <w:t>N/A</w:t>
            </w:r>
          </w:p>
        </w:tc>
      </w:tr>
      <w:tr w:rsidR="00F92707" w:rsidRPr="00333B02" w14:paraId="085C831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D78E61B" w14:textId="7706F7DF"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220A10F" w14:textId="0117A385" w:rsidR="00F92707" w:rsidRDefault="00F92707" w:rsidP="00F92707">
            <w:pPr>
              <w:jc w:val="center"/>
              <w:rPr>
                <w:rFonts w:cs="Arial"/>
                <w:color w:val="000000"/>
                <w:lang w:eastAsia="es-MX" w:bidi="ar-SA"/>
              </w:rPr>
            </w:pPr>
            <w:r>
              <w:rPr>
                <w:rFonts w:cs="Arial"/>
                <w:color w:val="000000"/>
                <w:lang w:eastAsia="es-MX" w:bidi="ar-SA"/>
              </w:rPr>
              <w:t>CATD 113</w:t>
            </w:r>
          </w:p>
        </w:tc>
        <w:tc>
          <w:tcPr>
            <w:tcW w:w="1268" w:type="pct"/>
            <w:tcBorders>
              <w:top w:val="nil"/>
              <w:left w:val="single" w:sz="4" w:space="0" w:color="auto"/>
              <w:bottom w:val="single" w:sz="4" w:space="0" w:color="auto"/>
              <w:right w:val="single" w:sz="4" w:space="0" w:color="auto"/>
            </w:tcBorders>
            <w:shd w:val="clear" w:color="auto" w:fill="auto"/>
            <w:vAlign w:val="bottom"/>
          </w:tcPr>
          <w:p w14:paraId="58CF819B" w14:textId="62BAE88E" w:rsidR="00F92707" w:rsidRPr="000126A2" w:rsidRDefault="00F92707" w:rsidP="00F92707">
            <w:pPr>
              <w:jc w:val="center"/>
              <w:rPr>
                <w:rFonts w:cs="Arial"/>
                <w:color w:val="000000"/>
                <w:lang w:eastAsia="es-MX" w:bidi="ar-SA"/>
              </w:rPr>
            </w:pPr>
            <w:r>
              <w:rPr>
                <w:rFonts w:cs="Arial"/>
                <w:color w:val="000000"/>
              </w:rPr>
              <w:t>00:02:27</w:t>
            </w:r>
          </w:p>
        </w:tc>
        <w:tc>
          <w:tcPr>
            <w:tcW w:w="1055" w:type="pct"/>
            <w:tcBorders>
              <w:top w:val="nil"/>
              <w:left w:val="nil"/>
              <w:bottom w:val="single" w:sz="4" w:space="0" w:color="auto"/>
              <w:right w:val="single" w:sz="4" w:space="0" w:color="auto"/>
            </w:tcBorders>
            <w:shd w:val="clear" w:color="auto" w:fill="auto"/>
            <w:vAlign w:val="center"/>
          </w:tcPr>
          <w:p w14:paraId="2BAC0A40" w14:textId="264274CA" w:rsidR="00F92707" w:rsidRPr="000126A2" w:rsidRDefault="00F92707" w:rsidP="00F92707">
            <w:pPr>
              <w:jc w:val="center"/>
              <w:rPr>
                <w:rFonts w:cs="Arial"/>
                <w:color w:val="000000"/>
                <w:lang w:eastAsia="es-MX" w:bidi="ar-SA"/>
              </w:rPr>
            </w:pPr>
            <w:r>
              <w:rPr>
                <w:rFonts w:cs="Arial"/>
                <w:color w:val="000000"/>
              </w:rPr>
              <w:t>00:02:28</w:t>
            </w:r>
          </w:p>
        </w:tc>
        <w:tc>
          <w:tcPr>
            <w:tcW w:w="1080" w:type="pct"/>
            <w:tcBorders>
              <w:top w:val="nil"/>
              <w:left w:val="nil"/>
              <w:bottom w:val="single" w:sz="4" w:space="0" w:color="auto"/>
              <w:right w:val="single" w:sz="4" w:space="0" w:color="auto"/>
            </w:tcBorders>
            <w:shd w:val="clear" w:color="auto" w:fill="auto"/>
            <w:vAlign w:val="center"/>
          </w:tcPr>
          <w:p w14:paraId="02120528" w14:textId="059DD9B8" w:rsidR="00F92707" w:rsidRPr="000126A2" w:rsidRDefault="00F92707" w:rsidP="00F92707">
            <w:pPr>
              <w:jc w:val="center"/>
              <w:rPr>
                <w:rFonts w:cs="Arial"/>
                <w:color w:val="000000"/>
                <w:lang w:eastAsia="es-MX" w:bidi="ar-SA"/>
              </w:rPr>
            </w:pPr>
            <w:r>
              <w:rPr>
                <w:rFonts w:cs="Arial"/>
                <w:color w:val="000000"/>
              </w:rPr>
              <w:t>00:02:27</w:t>
            </w:r>
          </w:p>
        </w:tc>
      </w:tr>
      <w:tr w:rsidR="00F92707" w:rsidRPr="00333B02" w14:paraId="4501666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B3DC107" w14:textId="61603007"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B231A63" w14:textId="6829EEAE" w:rsidR="00F92707" w:rsidRDefault="00F92707" w:rsidP="00F92707">
            <w:pPr>
              <w:jc w:val="center"/>
              <w:rPr>
                <w:rFonts w:cs="Arial"/>
                <w:color w:val="000000"/>
                <w:lang w:eastAsia="es-MX" w:bidi="ar-SA"/>
              </w:rPr>
            </w:pPr>
            <w:r>
              <w:rPr>
                <w:rFonts w:cs="Arial"/>
                <w:color w:val="000000"/>
                <w:lang w:eastAsia="es-MX" w:bidi="ar-SA"/>
              </w:rPr>
              <w:t>CATD 114</w:t>
            </w:r>
          </w:p>
        </w:tc>
        <w:tc>
          <w:tcPr>
            <w:tcW w:w="1268" w:type="pct"/>
            <w:tcBorders>
              <w:top w:val="nil"/>
              <w:left w:val="single" w:sz="4" w:space="0" w:color="auto"/>
              <w:bottom w:val="single" w:sz="4" w:space="0" w:color="auto"/>
              <w:right w:val="single" w:sz="4" w:space="0" w:color="auto"/>
            </w:tcBorders>
            <w:shd w:val="clear" w:color="auto" w:fill="auto"/>
            <w:vAlign w:val="bottom"/>
          </w:tcPr>
          <w:p w14:paraId="4CB810B8" w14:textId="4DB5B9C7" w:rsidR="00F92707" w:rsidRPr="000126A2" w:rsidRDefault="00F92707" w:rsidP="00F92707">
            <w:pPr>
              <w:jc w:val="center"/>
              <w:rPr>
                <w:rFonts w:cs="Arial"/>
                <w:color w:val="000000"/>
                <w:lang w:eastAsia="es-MX" w:bidi="ar-SA"/>
              </w:rPr>
            </w:pPr>
            <w:r>
              <w:rPr>
                <w:rFonts w:cs="Arial"/>
                <w:color w:val="000000"/>
              </w:rPr>
              <w:t>00:00:39</w:t>
            </w:r>
          </w:p>
        </w:tc>
        <w:tc>
          <w:tcPr>
            <w:tcW w:w="1055" w:type="pct"/>
            <w:tcBorders>
              <w:top w:val="nil"/>
              <w:left w:val="nil"/>
              <w:bottom w:val="single" w:sz="4" w:space="0" w:color="auto"/>
              <w:right w:val="single" w:sz="4" w:space="0" w:color="auto"/>
            </w:tcBorders>
            <w:shd w:val="clear" w:color="auto" w:fill="auto"/>
            <w:vAlign w:val="center"/>
          </w:tcPr>
          <w:p w14:paraId="4C664AFE" w14:textId="041E3E5D" w:rsidR="00F92707" w:rsidRPr="000126A2" w:rsidRDefault="00F92707" w:rsidP="00F92707">
            <w:pPr>
              <w:jc w:val="center"/>
              <w:rPr>
                <w:rFonts w:cs="Arial"/>
                <w:color w:val="000000"/>
                <w:lang w:eastAsia="es-MX" w:bidi="ar-SA"/>
              </w:rPr>
            </w:pPr>
            <w:r>
              <w:rPr>
                <w:rFonts w:cs="Arial"/>
                <w:color w:val="000000"/>
              </w:rPr>
              <w:t>00:02:15</w:t>
            </w:r>
          </w:p>
        </w:tc>
        <w:tc>
          <w:tcPr>
            <w:tcW w:w="1080" w:type="pct"/>
            <w:tcBorders>
              <w:top w:val="nil"/>
              <w:left w:val="nil"/>
              <w:bottom w:val="single" w:sz="4" w:space="0" w:color="auto"/>
              <w:right w:val="single" w:sz="4" w:space="0" w:color="auto"/>
            </w:tcBorders>
            <w:shd w:val="clear" w:color="auto" w:fill="auto"/>
            <w:vAlign w:val="center"/>
          </w:tcPr>
          <w:p w14:paraId="0B57DE8C" w14:textId="38472EDA" w:rsidR="00F92707" w:rsidRPr="000126A2" w:rsidRDefault="00F92707" w:rsidP="00F92707">
            <w:pPr>
              <w:jc w:val="center"/>
              <w:rPr>
                <w:rFonts w:cs="Arial"/>
                <w:color w:val="000000"/>
                <w:lang w:eastAsia="es-MX" w:bidi="ar-SA"/>
              </w:rPr>
            </w:pPr>
            <w:r>
              <w:rPr>
                <w:rFonts w:cs="Arial"/>
                <w:color w:val="000000"/>
              </w:rPr>
              <w:t>00:01:27</w:t>
            </w:r>
          </w:p>
        </w:tc>
      </w:tr>
      <w:tr w:rsidR="00F92707" w:rsidRPr="00333B02" w14:paraId="338288A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4B109DF" w14:textId="421F6CDC"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6D483ED" w14:textId="47EBF59E" w:rsidR="00F92707" w:rsidRDefault="00F92707" w:rsidP="00F92707">
            <w:pPr>
              <w:jc w:val="center"/>
              <w:rPr>
                <w:rFonts w:cs="Arial"/>
                <w:color w:val="000000"/>
                <w:lang w:eastAsia="es-MX" w:bidi="ar-SA"/>
              </w:rPr>
            </w:pPr>
            <w:r>
              <w:rPr>
                <w:rFonts w:cs="Arial"/>
                <w:color w:val="000000"/>
                <w:lang w:eastAsia="es-MX" w:bidi="ar-SA"/>
              </w:rPr>
              <w:t>CATD 115</w:t>
            </w:r>
          </w:p>
        </w:tc>
        <w:tc>
          <w:tcPr>
            <w:tcW w:w="1268" w:type="pct"/>
            <w:tcBorders>
              <w:top w:val="nil"/>
              <w:left w:val="single" w:sz="4" w:space="0" w:color="auto"/>
              <w:bottom w:val="single" w:sz="4" w:space="0" w:color="auto"/>
              <w:right w:val="single" w:sz="4" w:space="0" w:color="auto"/>
            </w:tcBorders>
            <w:shd w:val="clear" w:color="auto" w:fill="auto"/>
            <w:vAlign w:val="bottom"/>
          </w:tcPr>
          <w:p w14:paraId="21D5D01D" w14:textId="4834DC36" w:rsidR="00F92707" w:rsidRPr="000126A2" w:rsidRDefault="00F92707" w:rsidP="00F92707">
            <w:pPr>
              <w:jc w:val="center"/>
              <w:rPr>
                <w:rFonts w:cs="Arial"/>
                <w:color w:val="000000"/>
                <w:lang w:eastAsia="es-MX" w:bidi="ar-SA"/>
              </w:rPr>
            </w:pPr>
            <w:r>
              <w:rPr>
                <w:rFonts w:cs="Arial"/>
                <w:color w:val="000000"/>
              </w:rPr>
              <w:t>00:00:40</w:t>
            </w:r>
          </w:p>
        </w:tc>
        <w:tc>
          <w:tcPr>
            <w:tcW w:w="1055" w:type="pct"/>
            <w:tcBorders>
              <w:top w:val="nil"/>
              <w:left w:val="nil"/>
              <w:bottom w:val="single" w:sz="4" w:space="0" w:color="auto"/>
              <w:right w:val="single" w:sz="4" w:space="0" w:color="auto"/>
            </w:tcBorders>
            <w:shd w:val="clear" w:color="auto" w:fill="auto"/>
            <w:vAlign w:val="center"/>
          </w:tcPr>
          <w:p w14:paraId="229D9C6D" w14:textId="6C0A650A" w:rsidR="00F92707" w:rsidRPr="000126A2" w:rsidRDefault="00F92707" w:rsidP="00F92707">
            <w:pPr>
              <w:jc w:val="center"/>
              <w:rPr>
                <w:rFonts w:cs="Arial"/>
                <w:color w:val="000000"/>
                <w:lang w:eastAsia="es-MX" w:bidi="ar-SA"/>
              </w:rPr>
            </w:pPr>
            <w:r>
              <w:rPr>
                <w:rFonts w:cs="Arial"/>
                <w:color w:val="000000"/>
              </w:rPr>
              <w:t>00:01:41</w:t>
            </w:r>
          </w:p>
        </w:tc>
        <w:tc>
          <w:tcPr>
            <w:tcW w:w="1080" w:type="pct"/>
            <w:tcBorders>
              <w:top w:val="nil"/>
              <w:left w:val="nil"/>
              <w:bottom w:val="single" w:sz="4" w:space="0" w:color="auto"/>
              <w:right w:val="single" w:sz="4" w:space="0" w:color="auto"/>
            </w:tcBorders>
            <w:shd w:val="clear" w:color="auto" w:fill="auto"/>
            <w:vAlign w:val="center"/>
          </w:tcPr>
          <w:p w14:paraId="1386C00E" w14:textId="71C8F647" w:rsidR="00F92707" w:rsidRPr="000126A2" w:rsidRDefault="00F92707" w:rsidP="00F92707">
            <w:pPr>
              <w:jc w:val="center"/>
              <w:rPr>
                <w:rFonts w:cs="Arial"/>
                <w:color w:val="000000"/>
                <w:lang w:eastAsia="es-MX" w:bidi="ar-SA"/>
              </w:rPr>
            </w:pPr>
            <w:r>
              <w:rPr>
                <w:rFonts w:cs="Arial"/>
                <w:color w:val="000000"/>
              </w:rPr>
              <w:t>00:01:11</w:t>
            </w:r>
          </w:p>
        </w:tc>
      </w:tr>
      <w:tr w:rsidR="00F92707" w:rsidRPr="00333B02" w14:paraId="45DE118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003197F" w14:textId="4AA0187A"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1F5FF37" w14:textId="5D16939C" w:rsidR="00F92707" w:rsidRDefault="00F92707" w:rsidP="00F92707">
            <w:pPr>
              <w:jc w:val="center"/>
              <w:rPr>
                <w:rFonts w:cs="Arial"/>
                <w:color w:val="000000"/>
                <w:lang w:eastAsia="es-MX" w:bidi="ar-SA"/>
              </w:rPr>
            </w:pPr>
            <w:r>
              <w:rPr>
                <w:rFonts w:cs="Arial"/>
                <w:color w:val="000000"/>
                <w:lang w:eastAsia="es-MX" w:bidi="ar-SA"/>
              </w:rPr>
              <w:t>CATD 116</w:t>
            </w:r>
          </w:p>
        </w:tc>
        <w:tc>
          <w:tcPr>
            <w:tcW w:w="1268" w:type="pct"/>
            <w:tcBorders>
              <w:top w:val="nil"/>
              <w:left w:val="single" w:sz="4" w:space="0" w:color="auto"/>
              <w:bottom w:val="single" w:sz="4" w:space="0" w:color="auto"/>
              <w:right w:val="single" w:sz="4" w:space="0" w:color="auto"/>
            </w:tcBorders>
            <w:shd w:val="clear" w:color="auto" w:fill="auto"/>
            <w:vAlign w:val="bottom"/>
          </w:tcPr>
          <w:p w14:paraId="054CD845" w14:textId="31209F74" w:rsidR="00F92707" w:rsidRPr="000126A2" w:rsidRDefault="00F92707" w:rsidP="00F92707">
            <w:pPr>
              <w:jc w:val="center"/>
              <w:rPr>
                <w:rFonts w:cs="Arial"/>
                <w:color w:val="000000"/>
                <w:lang w:eastAsia="es-MX" w:bidi="ar-SA"/>
              </w:rPr>
            </w:pPr>
            <w:r>
              <w:rPr>
                <w:rFonts w:cs="Arial"/>
                <w:color w:val="000000"/>
              </w:rPr>
              <w:t>00:01:00</w:t>
            </w:r>
          </w:p>
        </w:tc>
        <w:tc>
          <w:tcPr>
            <w:tcW w:w="1055" w:type="pct"/>
            <w:tcBorders>
              <w:top w:val="nil"/>
              <w:left w:val="nil"/>
              <w:bottom w:val="single" w:sz="4" w:space="0" w:color="auto"/>
              <w:right w:val="single" w:sz="4" w:space="0" w:color="auto"/>
            </w:tcBorders>
            <w:shd w:val="clear" w:color="auto" w:fill="auto"/>
            <w:vAlign w:val="center"/>
          </w:tcPr>
          <w:p w14:paraId="70118922" w14:textId="3A9C589B" w:rsidR="00F92707" w:rsidRPr="000126A2" w:rsidRDefault="00F92707" w:rsidP="00F92707">
            <w:pPr>
              <w:jc w:val="center"/>
              <w:rPr>
                <w:rFonts w:cs="Arial"/>
                <w:color w:val="000000"/>
                <w:lang w:eastAsia="es-MX" w:bidi="ar-SA"/>
              </w:rPr>
            </w:pPr>
            <w:r>
              <w:rPr>
                <w:rFonts w:cs="Arial"/>
                <w:color w:val="000000"/>
              </w:rPr>
              <w:t>00:01:23</w:t>
            </w:r>
          </w:p>
        </w:tc>
        <w:tc>
          <w:tcPr>
            <w:tcW w:w="1080" w:type="pct"/>
            <w:tcBorders>
              <w:top w:val="nil"/>
              <w:left w:val="nil"/>
              <w:bottom w:val="single" w:sz="4" w:space="0" w:color="auto"/>
              <w:right w:val="single" w:sz="4" w:space="0" w:color="auto"/>
            </w:tcBorders>
            <w:shd w:val="clear" w:color="auto" w:fill="auto"/>
            <w:vAlign w:val="center"/>
          </w:tcPr>
          <w:p w14:paraId="6BC6D4C9" w14:textId="6C77389F" w:rsidR="00F92707" w:rsidRPr="000126A2" w:rsidRDefault="00F92707" w:rsidP="00F92707">
            <w:pPr>
              <w:jc w:val="center"/>
              <w:rPr>
                <w:rFonts w:cs="Arial"/>
                <w:color w:val="000000"/>
                <w:lang w:eastAsia="es-MX" w:bidi="ar-SA"/>
              </w:rPr>
            </w:pPr>
            <w:r>
              <w:rPr>
                <w:rFonts w:cs="Arial"/>
                <w:color w:val="000000"/>
              </w:rPr>
              <w:t>00:01:11</w:t>
            </w:r>
          </w:p>
        </w:tc>
      </w:tr>
      <w:tr w:rsidR="00F92707" w:rsidRPr="00333B02" w14:paraId="386FF9F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C5D16AA" w14:textId="7AD7D104"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A3B6C6C" w14:textId="33059E77" w:rsidR="00F92707" w:rsidRDefault="00F92707" w:rsidP="00F92707">
            <w:pPr>
              <w:jc w:val="center"/>
              <w:rPr>
                <w:rFonts w:cs="Arial"/>
                <w:color w:val="000000"/>
                <w:lang w:eastAsia="es-MX" w:bidi="ar-SA"/>
              </w:rPr>
            </w:pPr>
            <w:r>
              <w:rPr>
                <w:rFonts w:cs="Arial"/>
                <w:color w:val="000000"/>
                <w:lang w:eastAsia="es-MX" w:bidi="ar-SA"/>
              </w:rPr>
              <w:t>CATD 117</w:t>
            </w:r>
          </w:p>
        </w:tc>
        <w:tc>
          <w:tcPr>
            <w:tcW w:w="1268" w:type="pct"/>
            <w:tcBorders>
              <w:top w:val="nil"/>
              <w:left w:val="single" w:sz="4" w:space="0" w:color="auto"/>
              <w:bottom w:val="single" w:sz="4" w:space="0" w:color="auto"/>
              <w:right w:val="single" w:sz="4" w:space="0" w:color="auto"/>
            </w:tcBorders>
            <w:shd w:val="clear" w:color="auto" w:fill="auto"/>
            <w:vAlign w:val="bottom"/>
          </w:tcPr>
          <w:p w14:paraId="64BB3E07" w14:textId="60C9C33D" w:rsidR="00F92707" w:rsidRPr="000126A2" w:rsidRDefault="00F92707" w:rsidP="00F92707">
            <w:pPr>
              <w:jc w:val="center"/>
              <w:rPr>
                <w:rFonts w:cs="Arial"/>
                <w:color w:val="000000"/>
                <w:lang w:eastAsia="es-MX" w:bidi="ar-SA"/>
              </w:rPr>
            </w:pPr>
            <w:r>
              <w:rPr>
                <w:rFonts w:cs="Arial"/>
                <w:color w:val="000000"/>
              </w:rPr>
              <w:t>00:03:15</w:t>
            </w:r>
          </w:p>
        </w:tc>
        <w:tc>
          <w:tcPr>
            <w:tcW w:w="1055" w:type="pct"/>
            <w:tcBorders>
              <w:top w:val="nil"/>
              <w:left w:val="nil"/>
              <w:bottom w:val="single" w:sz="4" w:space="0" w:color="auto"/>
              <w:right w:val="single" w:sz="4" w:space="0" w:color="auto"/>
            </w:tcBorders>
            <w:shd w:val="clear" w:color="auto" w:fill="auto"/>
            <w:vAlign w:val="center"/>
          </w:tcPr>
          <w:p w14:paraId="7E4787BA" w14:textId="26DFCA02" w:rsidR="00F92707" w:rsidRPr="000126A2" w:rsidRDefault="00F92707" w:rsidP="00F92707">
            <w:pPr>
              <w:jc w:val="center"/>
              <w:rPr>
                <w:rFonts w:cs="Arial"/>
                <w:color w:val="000000"/>
                <w:lang w:eastAsia="es-MX" w:bidi="ar-SA"/>
              </w:rPr>
            </w:pPr>
            <w:r>
              <w:rPr>
                <w:rFonts w:cs="Arial"/>
                <w:color w:val="000000"/>
              </w:rPr>
              <w:t>00:01:55</w:t>
            </w:r>
          </w:p>
        </w:tc>
        <w:tc>
          <w:tcPr>
            <w:tcW w:w="1080" w:type="pct"/>
            <w:tcBorders>
              <w:top w:val="nil"/>
              <w:left w:val="nil"/>
              <w:bottom w:val="single" w:sz="4" w:space="0" w:color="auto"/>
              <w:right w:val="single" w:sz="4" w:space="0" w:color="auto"/>
            </w:tcBorders>
            <w:shd w:val="clear" w:color="auto" w:fill="auto"/>
            <w:vAlign w:val="center"/>
          </w:tcPr>
          <w:p w14:paraId="192EEE12" w14:textId="5531622F" w:rsidR="00F92707" w:rsidRPr="000126A2" w:rsidRDefault="00F92707" w:rsidP="00F92707">
            <w:pPr>
              <w:jc w:val="center"/>
              <w:rPr>
                <w:rFonts w:cs="Arial"/>
                <w:color w:val="000000"/>
                <w:lang w:eastAsia="es-MX" w:bidi="ar-SA"/>
              </w:rPr>
            </w:pPr>
            <w:r>
              <w:rPr>
                <w:rFonts w:cs="Arial"/>
                <w:color w:val="000000"/>
              </w:rPr>
              <w:t>00:02:35</w:t>
            </w:r>
          </w:p>
        </w:tc>
      </w:tr>
      <w:tr w:rsidR="00F92707" w:rsidRPr="00333B02" w14:paraId="3B78929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61B550F" w14:textId="447A7858"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19AF340" w14:textId="383539A1" w:rsidR="00F92707" w:rsidRDefault="00F92707" w:rsidP="00F92707">
            <w:pPr>
              <w:jc w:val="center"/>
              <w:rPr>
                <w:rFonts w:cs="Arial"/>
                <w:color w:val="000000"/>
                <w:lang w:eastAsia="es-MX" w:bidi="ar-SA"/>
              </w:rPr>
            </w:pPr>
            <w:r>
              <w:rPr>
                <w:rFonts w:cs="Arial"/>
                <w:color w:val="000000"/>
                <w:lang w:eastAsia="es-MX" w:bidi="ar-SA"/>
              </w:rPr>
              <w:t>CATD 118</w:t>
            </w:r>
          </w:p>
        </w:tc>
        <w:tc>
          <w:tcPr>
            <w:tcW w:w="1268" w:type="pct"/>
            <w:tcBorders>
              <w:top w:val="nil"/>
              <w:left w:val="single" w:sz="4" w:space="0" w:color="auto"/>
              <w:bottom w:val="single" w:sz="4" w:space="0" w:color="auto"/>
              <w:right w:val="single" w:sz="4" w:space="0" w:color="auto"/>
            </w:tcBorders>
            <w:shd w:val="clear" w:color="auto" w:fill="auto"/>
            <w:vAlign w:val="bottom"/>
          </w:tcPr>
          <w:p w14:paraId="307286B6" w14:textId="5F2A889B" w:rsidR="00F92707" w:rsidRPr="000126A2" w:rsidRDefault="00F92707" w:rsidP="00F92707">
            <w:pPr>
              <w:jc w:val="center"/>
              <w:rPr>
                <w:rFonts w:cs="Arial"/>
                <w:color w:val="000000"/>
                <w:lang w:eastAsia="es-MX" w:bidi="ar-SA"/>
              </w:rPr>
            </w:pPr>
            <w:r>
              <w:rPr>
                <w:rFonts w:cs="Arial"/>
                <w:color w:val="000000"/>
              </w:rPr>
              <w:t>00:02:03</w:t>
            </w:r>
          </w:p>
        </w:tc>
        <w:tc>
          <w:tcPr>
            <w:tcW w:w="1055" w:type="pct"/>
            <w:tcBorders>
              <w:top w:val="nil"/>
              <w:left w:val="nil"/>
              <w:bottom w:val="single" w:sz="4" w:space="0" w:color="auto"/>
              <w:right w:val="single" w:sz="4" w:space="0" w:color="auto"/>
            </w:tcBorders>
            <w:shd w:val="clear" w:color="auto" w:fill="auto"/>
            <w:vAlign w:val="center"/>
          </w:tcPr>
          <w:p w14:paraId="34A6D141" w14:textId="6AF23874" w:rsidR="00F92707" w:rsidRPr="000126A2" w:rsidRDefault="00F92707" w:rsidP="00F92707">
            <w:pPr>
              <w:jc w:val="center"/>
              <w:rPr>
                <w:rFonts w:cs="Arial"/>
                <w:color w:val="000000"/>
                <w:lang w:eastAsia="es-MX" w:bidi="ar-SA"/>
              </w:rPr>
            </w:pPr>
            <w:r>
              <w:rPr>
                <w:rFonts w:cs="Arial"/>
                <w:color w:val="000000"/>
              </w:rPr>
              <w:t>00:02:51</w:t>
            </w:r>
          </w:p>
        </w:tc>
        <w:tc>
          <w:tcPr>
            <w:tcW w:w="1080" w:type="pct"/>
            <w:tcBorders>
              <w:top w:val="nil"/>
              <w:left w:val="nil"/>
              <w:bottom w:val="single" w:sz="4" w:space="0" w:color="auto"/>
              <w:right w:val="single" w:sz="4" w:space="0" w:color="auto"/>
            </w:tcBorders>
            <w:shd w:val="clear" w:color="auto" w:fill="auto"/>
            <w:vAlign w:val="center"/>
          </w:tcPr>
          <w:p w14:paraId="7EB6877C" w14:textId="0A721C83" w:rsidR="00F92707" w:rsidRPr="000126A2" w:rsidRDefault="00F92707" w:rsidP="00F92707">
            <w:pPr>
              <w:jc w:val="center"/>
              <w:rPr>
                <w:rFonts w:cs="Arial"/>
                <w:color w:val="000000"/>
                <w:lang w:eastAsia="es-MX" w:bidi="ar-SA"/>
              </w:rPr>
            </w:pPr>
            <w:r>
              <w:rPr>
                <w:rFonts w:cs="Arial"/>
                <w:color w:val="000000"/>
              </w:rPr>
              <w:t>00:02:27</w:t>
            </w:r>
          </w:p>
        </w:tc>
      </w:tr>
      <w:tr w:rsidR="00F92707" w:rsidRPr="00333B02" w14:paraId="344D090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3B95077" w14:textId="2967A568"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750CB95" w14:textId="744CEAF4" w:rsidR="00F92707" w:rsidRDefault="00F92707" w:rsidP="00F92707">
            <w:pPr>
              <w:jc w:val="center"/>
              <w:rPr>
                <w:rFonts w:cs="Arial"/>
                <w:color w:val="000000"/>
                <w:lang w:eastAsia="es-MX" w:bidi="ar-SA"/>
              </w:rPr>
            </w:pPr>
            <w:r>
              <w:rPr>
                <w:rFonts w:cs="Arial"/>
                <w:color w:val="000000"/>
                <w:lang w:eastAsia="es-MX" w:bidi="ar-SA"/>
              </w:rPr>
              <w:t>CATD 119</w:t>
            </w:r>
          </w:p>
        </w:tc>
        <w:tc>
          <w:tcPr>
            <w:tcW w:w="1268" w:type="pct"/>
            <w:tcBorders>
              <w:top w:val="nil"/>
              <w:left w:val="single" w:sz="4" w:space="0" w:color="auto"/>
              <w:bottom w:val="single" w:sz="4" w:space="0" w:color="auto"/>
              <w:right w:val="single" w:sz="4" w:space="0" w:color="auto"/>
            </w:tcBorders>
            <w:shd w:val="clear" w:color="auto" w:fill="auto"/>
            <w:vAlign w:val="bottom"/>
          </w:tcPr>
          <w:p w14:paraId="319EF19D" w14:textId="1B6ABB6D" w:rsidR="00F92707" w:rsidRPr="000126A2" w:rsidRDefault="00F92707" w:rsidP="00F92707">
            <w:pPr>
              <w:jc w:val="center"/>
              <w:rPr>
                <w:rFonts w:cs="Arial"/>
                <w:color w:val="000000"/>
                <w:lang w:eastAsia="es-MX" w:bidi="ar-SA"/>
              </w:rPr>
            </w:pPr>
            <w:r>
              <w:rPr>
                <w:rFonts w:cs="Arial"/>
                <w:color w:val="000000"/>
              </w:rPr>
              <w:t>00:00:33</w:t>
            </w:r>
          </w:p>
        </w:tc>
        <w:tc>
          <w:tcPr>
            <w:tcW w:w="1055" w:type="pct"/>
            <w:tcBorders>
              <w:top w:val="nil"/>
              <w:left w:val="nil"/>
              <w:bottom w:val="single" w:sz="4" w:space="0" w:color="auto"/>
              <w:right w:val="single" w:sz="4" w:space="0" w:color="auto"/>
            </w:tcBorders>
            <w:shd w:val="clear" w:color="auto" w:fill="auto"/>
            <w:vAlign w:val="center"/>
          </w:tcPr>
          <w:p w14:paraId="39A7EFC0" w14:textId="1B242A35" w:rsidR="00F92707" w:rsidRPr="000126A2" w:rsidRDefault="00F92707" w:rsidP="00F92707">
            <w:pPr>
              <w:jc w:val="center"/>
              <w:rPr>
                <w:rFonts w:cs="Arial"/>
                <w:color w:val="000000"/>
                <w:lang w:eastAsia="es-MX" w:bidi="ar-SA"/>
              </w:rPr>
            </w:pPr>
            <w:r>
              <w:rPr>
                <w:rFonts w:cs="Arial"/>
                <w:color w:val="000000"/>
              </w:rPr>
              <w:t>00:01:27</w:t>
            </w:r>
          </w:p>
        </w:tc>
        <w:tc>
          <w:tcPr>
            <w:tcW w:w="1080" w:type="pct"/>
            <w:tcBorders>
              <w:top w:val="nil"/>
              <w:left w:val="nil"/>
              <w:bottom w:val="single" w:sz="4" w:space="0" w:color="auto"/>
              <w:right w:val="single" w:sz="4" w:space="0" w:color="auto"/>
            </w:tcBorders>
            <w:shd w:val="clear" w:color="auto" w:fill="auto"/>
            <w:vAlign w:val="center"/>
          </w:tcPr>
          <w:p w14:paraId="7AA558CF" w14:textId="5C477002" w:rsidR="00F92707" w:rsidRPr="000126A2" w:rsidRDefault="00F92707" w:rsidP="00F92707">
            <w:pPr>
              <w:jc w:val="center"/>
              <w:rPr>
                <w:rFonts w:cs="Arial"/>
                <w:color w:val="000000"/>
                <w:lang w:eastAsia="es-MX" w:bidi="ar-SA"/>
              </w:rPr>
            </w:pPr>
            <w:r>
              <w:rPr>
                <w:rFonts w:cs="Arial"/>
                <w:color w:val="000000"/>
              </w:rPr>
              <w:t>00:01:00</w:t>
            </w:r>
          </w:p>
        </w:tc>
      </w:tr>
      <w:tr w:rsidR="00F92707" w:rsidRPr="00333B02" w14:paraId="7AD3757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71AC1A5" w14:textId="36D74436"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8838B51" w14:textId="2F1A076E" w:rsidR="00F92707" w:rsidRDefault="00F92707" w:rsidP="00F92707">
            <w:pPr>
              <w:jc w:val="center"/>
              <w:rPr>
                <w:rFonts w:cs="Arial"/>
                <w:color w:val="000000"/>
                <w:lang w:eastAsia="es-MX" w:bidi="ar-SA"/>
              </w:rPr>
            </w:pPr>
            <w:r>
              <w:rPr>
                <w:rFonts w:cs="Arial"/>
                <w:color w:val="000000"/>
                <w:lang w:eastAsia="es-MX" w:bidi="ar-SA"/>
              </w:rPr>
              <w:t>CATD 120</w:t>
            </w:r>
          </w:p>
        </w:tc>
        <w:tc>
          <w:tcPr>
            <w:tcW w:w="1268" w:type="pct"/>
            <w:tcBorders>
              <w:top w:val="nil"/>
              <w:left w:val="single" w:sz="4" w:space="0" w:color="auto"/>
              <w:bottom w:val="single" w:sz="4" w:space="0" w:color="auto"/>
              <w:right w:val="single" w:sz="4" w:space="0" w:color="auto"/>
            </w:tcBorders>
            <w:shd w:val="clear" w:color="auto" w:fill="auto"/>
            <w:vAlign w:val="bottom"/>
          </w:tcPr>
          <w:p w14:paraId="59847AFD" w14:textId="249C271E" w:rsidR="00F92707" w:rsidRPr="000126A2" w:rsidRDefault="00F92707" w:rsidP="00F92707">
            <w:pPr>
              <w:jc w:val="center"/>
              <w:rPr>
                <w:rFonts w:cs="Arial"/>
                <w:color w:val="000000"/>
                <w:lang w:eastAsia="es-MX" w:bidi="ar-SA"/>
              </w:rPr>
            </w:pPr>
            <w:r>
              <w:rPr>
                <w:rFonts w:cs="Arial"/>
                <w:color w:val="000000"/>
              </w:rPr>
              <w:t>00:00:</w:t>
            </w:r>
            <w:r w:rsidR="007A2511">
              <w:rPr>
                <w:rFonts w:cs="Arial"/>
                <w:color w:val="000000"/>
              </w:rPr>
              <w:t>55</w:t>
            </w:r>
          </w:p>
        </w:tc>
        <w:tc>
          <w:tcPr>
            <w:tcW w:w="1055" w:type="pct"/>
            <w:tcBorders>
              <w:top w:val="nil"/>
              <w:left w:val="nil"/>
              <w:bottom w:val="single" w:sz="4" w:space="0" w:color="auto"/>
              <w:right w:val="single" w:sz="4" w:space="0" w:color="auto"/>
            </w:tcBorders>
            <w:shd w:val="clear" w:color="auto" w:fill="auto"/>
            <w:vAlign w:val="center"/>
          </w:tcPr>
          <w:p w14:paraId="4A6F3093" w14:textId="1FE98981"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02:04</w:t>
            </w:r>
          </w:p>
        </w:tc>
        <w:tc>
          <w:tcPr>
            <w:tcW w:w="1080" w:type="pct"/>
            <w:tcBorders>
              <w:top w:val="nil"/>
              <w:left w:val="nil"/>
              <w:bottom w:val="single" w:sz="4" w:space="0" w:color="auto"/>
              <w:right w:val="single" w:sz="4" w:space="0" w:color="auto"/>
            </w:tcBorders>
            <w:shd w:val="clear" w:color="auto" w:fill="auto"/>
            <w:vAlign w:val="center"/>
          </w:tcPr>
          <w:p w14:paraId="26A74A20" w14:textId="253329CC" w:rsidR="00F92707" w:rsidRPr="000126A2" w:rsidRDefault="00F92707" w:rsidP="00F92707">
            <w:pPr>
              <w:jc w:val="center"/>
              <w:rPr>
                <w:rFonts w:cs="Arial"/>
                <w:color w:val="000000"/>
                <w:lang w:eastAsia="es-MX" w:bidi="ar-SA"/>
              </w:rPr>
            </w:pPr>
            <w:r>
              <w:rPr>
                <w:rFonts w:cs="Arial"/>
                <w:color w:val="000000"/>
              </w:rPr>
              <w:t>00:</w:t>
            </w:r>
            <w:r w:rsidR="007A2511">
              <w:rPr>
                <w:rFonts w:cs="Arial"/>
                <w:color w:val="000000"/>
              </w:rPr>
              <w:t>01:29</w:t>
            </w:r>
          </w:p>
        </w:tc>
      </w:tr>
      <w:tr w:rsidR="00F92707" w:rsidRPr="00333B02" w14:paraId="0F0AB9E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61F602D" w14:textId="4C4D4627"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CB9799C" w14:textId="54B8544D" w:rsidR="00F92707" w:rsidRDefault="00F92707" w:rsidP="00F92707">
            <w:pPr>
              <w:jc w:val="center"/>
              <w:rPr>
                <w:rFonts w:cs="Arial"/>
                <w:color w:val="000000"/>
                <w:lang w:eastAsia="es-MX" w:bidi="ar-SA"/>
              </w:rPr>
            </w:pPr>
            <w:r>
              <w:rPr>
                <w:rFonts w:cs="Arial"/>
                <w:color w:val="000000"/>
                <w:lang w:eastAsia="es-MX" w:bidi="ar-SA"/>
              </w:rPr>
              <w:t>CATD 121</w:t>
            </w:r>
          </w:p>
        </w:tc>
        <w:tc>
          <w:tcPr>
            <w:tcW w:w="1268" w:type="pct"/>
            <w:tcBorders>
              <w:top w:val="nil"/>
              <w:left w:val="single" w:sz="4" w:space="0" w:color="auto"/>
              <w:bottom w:val="single" w:sz="4" w:space="0" w:color="auto"/>
              <w:right w:val="single" w:sz="4" w:space="0" w:color="auto"/>
            </w:tcBorders>
            <w:shd w:val="clear" w:color="auto" w:fill="auto"/>
            <w:vAlign w:val="bottom"/>
          </w:tcPr>
          <w:p w14:paraId="527B38A7" w14:textId="36606961" w:rsidR="00F92707" w:rsidRPr="000126A2" w:rsidRDefault="00F92707" w:rsidP="00F92707">
            <w:pPr>
              <w:jc w:val="center"/>
              <w:rPr>
                <w:rFonts w:cs="Arial"/>
                <w:color w:val="000000"/>
                <w:lang w:eastAsia="es-MX" w:bidi="ar-SA"/>
              </w:rPr>
            </w:pPr>
            <w:r>
              <w:rPr>
                <w:rFonts w:cs="Arial"/>
                <w:color w:val="000000"/>
              </w:rPr>
              <w:t>00:01:06</w:t>
            </w:r>
          </w:p>
        </w:tc>
        <w:tc>
          <w:tcPr>
            <w:tcW w:w="1055" w:type="pct"/>
            <w:tcBorders>
              <w:top w:val="nil"/>
              <w:left w:val="nil"/>
              <w:bottom w:val="single" w:sz="4" w:space="0" w:color="auto"/>
              <w:right w:val="single" w:sz="4" w:space="0" w:color="auto"/>
            </w:tcBorders>
            <w:shd w:val="clear" w:color="auto" w:fill="auto"/>
            <w:vAlign w:val="center"/>
          </w:tcPr>
          <w:p w14:paraId="5C39367C" w14:textId="397F295D" w:rsidR="00F92707" w:rsidRPr="000126A2" w:rsidRDefault="00F92707" w:rsidP="00F92707">
            <w:pPr>
              <w:jc w:val="center"/>
              <w:rPr>
                <w:rFonts w:cs="Arial"/>
                <w:color w:val="000000"/>
                <w:lang w:eastAsia="es-MX" w:bidi="ar-SA"/>
              </w:rPr>
            </w:pPr>
            <w:r>
              <w:rPr>
                <w:rFonts w:cs="Arial"/>
                <w:color w:val="000000"/>
              </w:rPr>
              <w:t>00:02:13</w:t>
            </w:r>
          </w:p>
        </w:tc>
        <w:tc>
          <w:tcPr>
            <w:tcW w:w="1080" w:type="pct"/>
            <w:tcBorders>
              <w:top w:val="nil"/>
              <w:left w:val="nil"/>
              <w:bottom w:val="single" w:sz="4" w:space="0" w:color="auto"/>
              <w:right w:val="single" w:sz="4" w:space="0" w:color="auto"/>
            </w:tcBorders>
            <w:shd w:val="clear" w:color="auto" w:fill="auto"/>
            <w:vAlign w:val="center"/>
          </w:tcPr>
          <w:p w14:paraId="19EC0865" w14:textId="08B2BA3E" w:rsidR="00F92707" w:rsidRPr="000126A2" w:rsidRDefault="00F92707" w:rsidP="00F92707">
            <w:pPr>
              <w:jc w:val="center"/>
              <w:rPr>
                <w:rFonts w:cs="Arial"/>
                <w:color w:val="000000"/>
                <w:lang w:eastAsia="es-MX" w:bidi="ar-SA"/>
              </w:rPr>
            </w:pPr>
            <w:r>
              <w:rPr>
                <w:rFonts w:cs="Arial"/>
                <w:color w:val="000000"/>
              </w:rPr>
              <w:t>00:01:39</w:t>
            </w:r>
          </w:p>
        </w:tc>
      </w:tr>
      <w:tr w:rsidR="00F92707" w:rsidRPr="00333B02" w14:paraId="6C62F8D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B4122CE" w14:textId="4B892660"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CE11F0A" w14:textId="0AAD3AF3" w:rsidR="00F92707" w:rsidRDefault="00F92707" w:rsidP="00F92707">
            <w:pPr>
              <w:jc w:val="center"/>
              <w:rPr>
                <w:rFonts w:cs="Arial"/>
                <w:color w:val="000000"/>
                <w:lang w:eastAsia="es-MX" w:bidi="ar-SA"/>
              </w:rPr>
            </w:pPr>
            <w:r>
              <w:rPr>
                <w:rFonts w:cs="Arial"/>
                <w:color w:val="000000"/>
                <w:lang w:eastAsia="es-MX" w:bidi="ar-SA"/>
              </w:rPr>
              <w:t>CATD 122</w:t>
            </w:r>
          </w:p>
        </w:tc>
        <w:tc>
          <w:tcPr>
            <w:tcW w:w="1268" w:type="pct"/>
            <w:tcBorders>
              <w:top w:val="nil"/>
              <w:left w:val="single" w:sz="4" w:space="0" w:color="auto"/>
              <w:bottom w:val="single" w:sz="4" w:space="0" w:color="auto"/>
              <w:right w:val="single" w:sz="4" w:space="0" w:color="auto"/>
            </w:tcBorders>
            <w:shd w:val="clear" w:color="auto" w:fill="auto"/>
            <w:vAlign w:val="bottom"/>
          </w:tcPr>
          <w:p w14:paraId="0370932F" w14:textId="45106E67" w:rsidR="00F92707" w:rsidRPr="000126A2" w:rsidRDefault="00F92707" w:rsidP="00F92707">
            <w:pPr>
              <w:jc w:val="center"/>
              <w:rPr>
                <w:rFonts w:cs="Arial"/>
                <w:color w:val="000000"/>
                <w:lang w:eastAsia="es-MX" w:bidi="ar-SA"/>
              </w:rPr>
            </w:pPr>
            <w:r>
              <w:rPr>
                <w:rFonts w:cs="Arial"/>
                <w:color w:val="000000"/>
              </w:rPr>
              <w:t>00:02:27</w:t>
            </w:r>
          </w:p>
        </w:tc>
        <w:tc>
          <w:tcPr>
            <w:tcW w:w="1055" w:type="pct"/>
            <w:tcBorders>
              <w:top w:val="nil"/>
              <w:left w:val="nil"/>
              <w:bottom w:val="single" w:sz="4" w:space="0" w:color="auto"/>
              <w:right w:val="single" w:sz="4" w:space="0" w:color="auto"/>
            </w:tcBorders>
            <w:shd w:val="clear" w:color="auto" w:fill="auto"/>
            <w:vAlign w:val="center"/>
          </w:tcPr>
          <w:p w14:paraId="10CB2FAB" w14:textId="1435B9D1" w:rsidR="00F92707" w:rsidRPr="000126A2" w:rsidRDefault="00F92707" w:rsidP="00F92707">
            <w:pPr>
              <w:jc w:val="center"/>
              <w:rPr>
                <w:rFonts w:cs="Arial"/>
                <w:color w:val="000000"/>
                <w:lang w:eastAsia="es-MX" w:bidi="ar-SA"/>
              </w:rPr>
            </w:pPr>
            <w:r>
              <w:rPr>
                <w:rFonts w:cs="Arial"/>
                <w:color w:val="000000"/>
              </w:rPr>
              <w:t>00:01:14</w:t>
            </w:r>
          </w:p>
        </w:tc>
        <w:tc>
          <w:tcPr>
            <w:tcW w:w="1080" w:type="pct"/>
            <w:tcBorders>
              <w:top w:val="nil"/>
              <w:left w:val="nil"/>
              <w:bottom w:val="single" w:sz="4" w:space="0" w:color="auto"/>
              <w:right w:val="single" w:sz="4" w:space="0" w:color="auto"/>
            </w:tcBorders>
            <w:shd w:val="clear" w:color="auto" w:fill="auto"/>
            <w:vAlign w:val="center"/>
          </w:tcPr>
          <w:p w14:paraId="5DF0726F" w14:textId="11593611" w:rsidR="00F92707" w:rsidRPr="000126A2" w:rsidRDefault="00F92707" w:rsidP="00F92707">
            <w:pPr>
              <w:jc w:val="center"/>
              <w:rPr>
                <w:rFonts w:cs="Arial"/>
                <w:color w:val="000000"/>
                <w:lang w:eastAsia="es-MX" w:bidi="ar-SA"/>
              </w:rPr>
            </w:pPr>
            <w:r>
              <w:rPr>
                <w:rFonts w:cs="Arial"/>
                <w:color w:val="000000"/>
              </w:rPr>
              <w:t>00:01:50</w:t>
            </w:r>
          </w:p>
        </w:tc>
      </w:tr>
      <w:tr w:rsidR="00F92707" w:rsidRPr="00333B02" w14:paraId="3B0EAC9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C64E26E" w14:textId="67921367"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54F4B28" w14:textId="41827602" w:rsidR="00F92707" w:rsidRDefault="00F92707" w:rsidP="00F92707">
            <w:pPr>
              <w:jc w:val="center"/>
              <w:rPr>
                <w:rFonts w:cs="Arial"/>
                <w:color w:val="000000"/>
                <w:lang w:eastAsia="es-MX" w:bidi="ar-SA"/>
              </w:rPr>
            </w:pPr>
            <w:r>
              <w:rPr>
                <w:rFonts w:cs="Arial"/>
                <w:color w:val="000000"/>
                <w:lang w:eastAsia="es-MX" w:bidi="ar-SA"/>
              </w:rPr>
              <w:t>CATD 123</w:t>
            </w:r>
          </w:p>
        </w:tc>
        <w:tc>
          <w:tcPr>
            <w:tcW w:w="1268" w:type="pct"/>
            <w:tcBorders>
              <w:top w:val="nil"/>
              <w:left w:val="single" w:sz="4" w:space="0" w:color="auto"/>
              <w:bottom w:val="single" w:sz="4" w:space="0" w:color="auto"/>
              <w:right w:val="single" w:sz="4" w:space="0" w:color="auto"/>
            </w:tcBorders>
            <w:shd w:val="clear" w:color="auto" w:fill="auto"/>
            <w:vAlign w:val="bottom"/>
          </w:tcPr>
          <w:p w14:paraId="2E033C63" w14:textId="7B9982D1" w:rsidR="00F92707" w:rsidRPr="000126A2" w:rsidRDefault="00F92707" w:rsidP="00F92707">
            <w:pPr>
              <w:jc w:val="center"/>
              <w:rPr>
                <w:rFonts w:cs="Arial"/>
                <w:color w:val="000000"/>
                <w:lang w:eastAsia="es-MX" w:bidi="ar-SA"/>
              </w:rPr>
            </w:pPr>
            <w:r>
              <w:rPr>
                <w:rFonts w:cs="Arial"/>
                <w:color w:val="000000"/>
              </w:rPr>
              <w:t>00:01:29</w:t>
            </w:r>
          </w:p>
        </w:tc>
        <w:tc>
          <w:tcPr>
            <w:tcW w:w="1055" w:type="pct"/>
            <w:tcBorders>
              <w:top w:val="nil"/>
              <w:left w:val="nil"/>
              <w:bottom w:val="single" w:sz="4" w:space="0" w:color="auto"/>
              <w:right w:val="single" w:sz="4" w:space="0" w:color="auto"/>
            </w:tcBorders>
            <w:shd w:val="clear" w:color="auto" w:fill="auto"/>
            <w:vAlign w:val="center"/>
          </w:tcPr>
          <w:p w14:paraId="4D30694C" w14:textId="6AC1F7CA" w:rsidR="00F92707" w:rsidRPr="000126A2" w:rsidRDefault="00F92707" w:rsidP="00F92707">
            <w:pPr>
              <w:jc w:val="center"/>
              <w:rPr>
                <w:rFonts w:cs="Arial"/>
                <w:color w:val="000000"/>
                <w:lang w:eastAsia="es-MX" w:bidi="ar-SA"/>
              </w:rPr>
            </w:pPr>
            <w:r>
              <w:rPr>
                <w:rFonts w:cs="Arial"/>
                <w:color w:val="000000"/>
              </w:rPr>
              <w:t>00:01:33</w:t>
            </w:r>
          </w:p>
        </w:tc>
        <w:tc>
          <w:tcPr>
            <w:tcW w:w="1080" w:type="pct"/>
            <w:tcBorders>
              <w:top w:val="nil"/>
              <w:left w:val="nil"/>
              <w:bottom w:val="single" w:sz="4" w:space="0" w:color="auto"/>
              <w:right w:val="single" w:sz="4" w:space="0" w:color="auto"/>
            </w:tcBorders>
            <w:shd w:val="clear" w:color="auto" w:fill="auto"/>
            <w:vAlign w:val="center"/>
          </w:tcPr>
          <w:p w14:paraId="55445F73" w14:textId="2FDCE46C" w:rsidR="00F92707" w:rsidRPr="000126A2" w:rsidRDefault="00F92707" w:rsidP="00F92707">
            <w:pPr>
              <w:jc w:val="center"/>
              <w:rPr>
                <w:rFonts w:cs="Arial"/>
                <w:color w:val="000000"/>
                <w:lang w:eastAsia="es-MX" w:bidi="ar-SA"/>
              </w:rPr>
            </w:pPr>
            <w:r>
              <w:rPr>
                <w:rFonts w:cs="Arial"/>
                <w:color w:val="000000"/>
              </w:rPr>
              <w:t>00:01:31</w:t>
            </w:r>
          </w:p>
        </w:tc>
      </w:tr>
      <w:tr w:rsidR="00F92707" w:rsidRPr="00333B02" w14:paraId="2CA88F1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926756C" w14:textId="69FF5126"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373B681" w14:textId="22DAB16B" w:rsidR="00F92707" w:rsidRDefault="00F92707" w:rsidP="00F92707">
            <w:pPr>
              <w:jc w:val="center"/>
              <w:rPr>
                <w:rFonts w:cs="Arial"/>
                <w:color w:val="000000"/>
                <w:lang w:eastAsia="es-MX" w:bidi="ar-SA"/>
              </w:rPr>
            </w:pPr>
            <w:r>
              <w:rPr>
                <w:rFonts w:cs="Arial"/>
                <w:color w:val="000000"/>
                <w:lang w:eastAsia="es-MX" w:bidi="ar-SA"/>
              </w:rPr>
              <w:t>CATD 124</w:t>
            </w:r>
          </w:p>
        </w:tc>
        <w:tc>
          <w:tcPr>
            <w:tcW w:w="1268" w:type="pct"/>
            <w:tcBorders>
              <w:top w:val="nil"/>
              <w:left w:val="single" w:sz="4" w:space="0" w:color="auto"/>
              <w:bottom w:val="single" w:sz="4" w:space="0" w:color="auto"/>
              <w:right w:val="single" w:sz="4" w:space="0" w:color="auto"/>
            </w:tcBorders>
            <w:shd w:val="clear" w:color="auto" w:fill="auto"/>
            <w:vAlign w:val="bottom"/>
          </w:tcPr>
          <w:p w14:paraId="192D5FE3" w14:textId="07142655" w:rsidR="00F92707" w:rsidRPr="000126A2" w:rsidRDefault="00F92707" w:rsidP="00F92707">
            <w:pPr>
              <w:jc w:val="center"/>
              <w:rPr>
                <w:rFonts w:cs="Arial"/>
                <w:color w:val="000000"/>
                <w:lang w:eastAsia="es-MX" w:bidi="ar-SA"/>
              </w:rPr>
            </w:pPr>
            <w:r>
              <w:rPr>
                <w:rFonts w:cs="Arial"/>
                <w:color w:val="000000"/>
              </w:rPr>
              <w:t>00:02:16</w:t>
            </w:r>
          </w:p>
        </w:tc>
        <w:tc>
          <w:tcPr>
            <w:tcW w:w="1055" w:type="pct"/>
            <w:tcBorders>
              <w:top w:val="nil"/>
              <w:left w:val="nil"/>
              <w:bottom w:val="single" w:sz="4" w:space="0" w:color="auto"/>
              <w:right w:val="single" w:sz="4" w:space="0" w:color="auto"/>
            </w:tcBorders>
            <w:shd w:val="clear" w:color="auto" w:fill="auto"/>
            <w:vAlign w:val="center"/>
          </w:tcPr>
          <w:p w14:paraId="7CC445F4" w14:textId="0056F793" w:rsidR="00F92707" w:rsidRPr="000126A2" w:rsidRDefault="00F92707" w:rsidP="00F92707">
            <w:pPr>
              <w:jc w:val="center"/>
              <w:rPr>
                <w:rFonts w:cs="Arial"/>
                <w:color w:val="000000"/>
                <w:lang w:eastAsia="es-MX" w:bidi="ar-SA"/>
              </w:rPr>
            </w:pPr>
            <w:r>
              <w:rPr>
                <w:rFonts w:cs="Arial"/>
                <w:color w:val="000000"/>
              </w:rPr>
              <w:t>00:02:35</w:t>
            </w:r>
          </w:p>
        </w:tc>
        <w:tc>
          <w:tcPr>
            <w:tcW w:w="1080" w:type="pct"/>
            <w:tcBorders>
              <w:top w:val="nil"/>
              <w:left w:val="nil"/>
              <w:bottom w:val="single" w:sz="4" w:space="0" w:color="auto"/>
              <w:right w:val="single" w:sz="4" w:space="0" w:color="auto"/>
            </w:tcBorders>
            <w:shd w:val="clear" w:color="auto" w:fill="auto"/>
            <w:vAlign w:val="center"/>
          </w:tcPr>
          <w:p w14:paraId="10BC8E37" w14:textId="5FB7AE29" w:rsidR="00F92707" w:rsidRPr="000126A2" w:rsidRDefault="00F92707" w:rsidP="00F92707">
            <w:pPr>
              <w:jc w:val="center"/>
              <w:rPr>
                <w:rFonts w:cs="Arial"/>
                <w:color w:val="000000"/>
                <w:lang w:eastAsia="es-MX" w:bidi="ar-SA"/>
              </w:rPr>
            </w:pPr>
            <w:r>
              <w:rPr>
                <w:rFonts w:cs="Arial"/>
                <w:color w:val="000000"/>
              </w:rPr>
              <w:t>00:02:26</w:t>
            </w:r>
          </w:p>
        </w:tc>
      </w:tr>
      <w:tr w:rsidR="00F92707" w:rsidRPr="00333B02" w14:paraId="605B7DF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7316F0A" w14:textId="02D90CE1"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E7D9398" w14:textId="0E5A2DA4" w:rsidR="00F92707" w:rsidRDefault="00F92707" w:rsidP="00F92707">
            <w:pPr>
              <w:jc w:val="center"/>
              <w:rPr>
                <w:rFonts w:cs="Arial"/>
                <w:color w:val="000000"/>
                <w:lang w:eastAsia="es-MX" w:bidi="ar-SA"/>
              </w:rPr>
            </w:pPr>
            <w:r>
              <w:rPr>
                <w:rFonts w:cs="Arial"/>
                <w:color w:val="000000"/>
                <w:lang w:eastAsia="es-MX" w:bidi="ar-SA"/>
              </w:rPr>
              <w:t>CATD 125</w:t>
            </w:r>
          </w:p>
        </w:tc>
        <w:tc>
          <w:tcPr>
            <w:tcW w:w="1268" w:type="pct"/>
            <w:tcBorders>
              <w:top w:val="nil"/>
              <w:left w:val="single" w:sz="4" w:space="0" w:color="auto"/>
              <w:bottom w:val="single" w:sz="4" w:space="0" w:color="auto"/>
              <w:right w:val="single" w:sz="4" w:space="0" w:color="auto"/>
            </w:tcBorders>
            <w:shd w:val="clear" w:color="auto" w:fill="auto"/>
            <w:vAlign w:val="bottom"/>
          </w:tcPr>
          <w:p w14:paraId="12941A91" w14:textId="5A312248" w:rsidR="00F92707" w:rsidRPr="000126A2" w:rsidRDefault="00F92707" w:rsidP="00F92707">
            <w:pPr>
              <w:jc w:val="center"/>
              <w:rPr>
                <w:rFonts w:cs="Arial"/>
                <w:color w:val="000000"/>
                <w:lang w:eastAsia="es-MX" w:bidi="ar-SA"/>
              </w:rPr>
            </w:pPr>
            <w:r>
              <w:rPr>
                <w:rFonts w:cs="Arial"/>
                <w:color w:val="000000"/>
              </w:rPr>
              <w:t>00:02:08</w:t>
            </w:r>
          </w:p>
        </w:tc>
        <w:tc>
          <w:tcPr>
            <w:tcW w:w="1055" w:type="pct"/>
            <w:tcBorders>
              <w:top w:val="nil"/>
              <w:left w:val="nil"/>
              <w:bottom w:val="single" w:sz="4" w:space="0" w:color="auto"/>
              <w:right w:val="single" w:sz="4" w:space="0" w:color="auto"/>
            </w:tcBorders>
            <w:shd w:val="clear" w:color="auto" w:fill="auto"/>
            <w:vAlign w:val="center"/>
          </w:tcPr>
          <w:p w14:paraId="56CBF92D" w14:textId="6D82E4F3" w:rsidR="00F92707" w:rsidRPr="000126A2" w:rsidRDefault="00F92707" w:rsidP="00F92707">
            <w:pPr>
              <w:jc w:val="center"/>
              <w:rPr>
                <w:rFonts w:cs="Arial"/>
                <w:color w:val="000000"/>
                <w:lang w:eastAsia="es-MX" w:bidi="ar-SA"/>
              </w:rPr>
            </w:pPr>
            <w:r>
              <w:rPr>
                <w:rFonts w:cs="Arial"/>
                <w:color w:val="000000"/>
              </w:rPr>
              <w:t>00:01:52</w:t>
            </w:r>
          </w:p>
        </w:tc>
        <w:tc>
          <w:tcPr>
            <w:tcW w:w="1080" w:type="pct"/>
            <w:tcBorders>
              <w:top w:val="nil"/>
              <w:left w:val="nil"/>
              <w:bottom w:val="single" w:sz="4" w:space="0" w:color="auto"/>
              <w:right w:val="single" w:sz="4" w:space="0" w:color="auto"/>
            </w:tcBorders>
            <w:shd w:val="clear" w:color="auto" w:fill="auto"/>
            <w:vAlign w:val="center"/>
          </w:tcPr>
          <w:p w14:paraId="6A231EA5" w14:textId="06F9DF22" w:rsidR="00F92707" w:rsidRPr="000126A2" w:rsidRDefault="00F92707" w:rsidP="00F92707">
            <w:pPr>
              <w:jc w:val="center"/>
              <w:rPr>
                <w:rFonts w:cs="Arial"/>
                <w:color w:val="000000"/>
                <w:lang w:eastAsia="es-MX" w:bidi="ar-SA"/>
              </w:rPr>
            </w:pPr>
            <w:r>
              <w:rPr>
                <w:rFonts w:cs="Arial"/>
                <w:color w:val="000000"/>
              </w:rPr>
              <w:t>00:02:00</w:t>
            </w:r>
          </w:p>
        </w:tc>
      </w:tr>
      <w:tr w:rsidR="00F92707" w:rsidRPr="00333B02" w14:paraId="0540B91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1A76D30" w14:textId="5BCFC0B2"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F14A8D8" w14:textId="665F195D" w:rsidR="00F92707" w:rsidRDefault="00F92707" w:rsidP="00F92707">
            <w:pPr>
              <w:jc w:val="center"/>
              <w:rPr>
                <w:rFonts w:cs="Arial"/>
                <w:color w:val="000000"/>
                <w:lang w:eastAsia="es-MX" w:bidi="ar-SA"/>
              </w:rPr>
            </w:pPr>
            <w:r>
              <w:rPr>
                <w:rFonts w:cs="Arial"/>
                <w:color w:val="000000"/>
                <w:lang w:eastAsia="es-MX" w:bidi="ar-SA"/>
              </w:rPr>
              <w:t>CATD 126</w:t>
            </w:r>
          </w:p>
        </w:tc>
        <w:tc>
          <w:tcPr>
            <w:tcW w:w="1268" w:type="pct"/>
            <w:tcBorders>
              <w:top w:val="nil"/>
              <w:left w:val="single" w:sz="4" w:space="0" w:color="auto"/>
              <w:bottom w:val="single" w:sz="4" w:space="0" w:color="auto"/>
              <w:right w:val="single" w:sz="4" w:space="0" w:color="auto"/>
            </w:tcBorders>
            <w:shd w:val="clear" w:color="auto" w:fill="auto"/>
            <w:vAlign w:val="bottom"/>
          </w:tcPr>
          <w:p w14:paraId="569E6193" w14:textId="6A7002FC" w:rsidR="00F92707" w:rsidRPr="000126A2" w:rsidRDefault="00F92707" w:rsidP="00F92707">
            <w:pPr>
              <w:jc w:val="center"/>
              <w:rPr>
                <w:rFonts w:cs="Arial"/>
                <w:color w:val="000000"/>
                <w:lang w:eastAsia="es-MX" w:bidi="ar-SA"/>
              </w:rPr>
            </w:pPr>
            <w:r>
              <w:rPr>
                <w:rFonts w:cs="Arial"/>
                <w:color w:val="000000"/>
              </w:rPr>
              <w:t>00:01:40</w:t>
            </w:r>
          </w:p>
        </w:tc>
        <w:tc>
          <w:tcPr>
            <w:tcW w:w="1055" w:type="pct"/>
            <w:tcBorders>
              <w:top w:val="nil"/>
              <w:left w:val="nil"/>
              <w:bottom w:val="single" w:sz="4" w:space="0" w:color="auto"/>
              <w:right w:val="single" w:sz="4" w:space="0" w:color="auto"/>
            </w:tcBorders>
            <w:shd w:val="clear" w:color="auto" w:fill="auto"/>
            <w:vAlign w:val="center"/>
          </w:tcPr>
          <w:p w14:paraId="15122F07" w14:textId="469364F3" w:rsidR="00F92707" w:rsidRPr="000126A2" w:rsidRDefault="00F92707" w:rsidP="00F92707">
            <w:pPr>
              <w:jc w:val="center"/>
              <w:rPr>
                <w:rFonts w:cs="Arial"/>
                <w:color w:val="000000"/>
                <w:lang w:eastAsia="es-MX" w:bidi="ar-SA"/>
              </w:rPr>
            </w:pPr>
            <w:r>
              <w:rPr>
                <w:rFonts w:cs="Arial"/>
                <w:color w:val="000000"/>
              </w:rPr>
              <w:t>00:01:25</w:t>
            </w:r>
          </w:p>
        </w:tc>
        <w:tc>
          <w:tcPr>
            <w:tcW w:w="1080" w:type="pct"/>
            <w:tcBorders>
              <w:top w:val="nil"/>
              <w:left w:val="nil"/>
              <w:bottom w:val="single" w:sz="4" w:space="0" w:color="auto"/>
              <w:right w:val="single" w:sz="4" w:space="0" w:color="auto"/>
            </w:tcBorders>
            <w:shd w:val="clear" w:color="auto" w:fill="auto"/>
            <w:vAlign w:val="center"/>
          </w:tcPr>
          <w:p w14:paraId="75A2E539" w14:textId="2129B941" w:rsidR="00F92707" w:rsidRPr="000126A2" w:rsidRDefault="00F92707" w:rsidP="00F92707">
            <w:pPr>
              <w:jc w:val="center"/>
              <w:rPr>
                <w:rFonts w:cs="Arial"/>
                <w:color w:val="000000"/>
                <w:lang w:eastAsia="es-MX" w:bidi="ar-SA"/>
              </w:rPr>
            </w:pPr>
            <w:r>
              <w:rPr>
                <w:rFonts w:cs="Arial"/>
                <w:color w:val="000000"/>
              </w:rPr>
              <w:t>00:01:32</w:t>
            </w:r>
          </w:p>
        </w:tc>
      </w:tr>
      <w:tr w:rsidR="00F92707" w:rsidRPr="00333B02" w14:paraId="32F3E2B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FB26E0A" w14:textId="4C2045E8"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B343FE3" w14:textId="31D85502" w:rsidR="00F92707" w:rsidRDefault="00F92707" w:rsidP="00F92707">
            <w:pPr>
              <w:jc w:val="center"/>
              <w:rPr>
                <w:rFonts w:cs="Arial"/>
                <w:color w:val="000000"/>
                <w:lang w:eastAsia="es-MX" w:bidi="ar-SA"/>
              </w:rPr>
            </w:pPr>
            <w:r>
              <w:rPr>
                <w:rFonts w:cs="Arial"/>
                <w:color w:val="000000"/>
                <w:lang w:eastAsia="es-MX" w:bidi="ar-SA"/>
              </w:rPr>
              <w:t>CATD 127</w:t>
            </w:r>
          </w:p>
        </w:tc>
        <w:tc>
          <w:tcPr>
            <w:tcW w:w="1268" w:type="pct"/>
            <w:tcBorders>
              <w:top w:val="nil"/>
              <w:left w:val="single" w:sz="4" w:space="0" w:color="auto"/>
              <w:bottom w:val="single" w:sz="4" w:space="0" w:color="auto"/>
              <w:right w:val="single" w:sz="4" w:space="0" w:color="auto"/>
            </w:tcBorders>
            <w:shd w:val="clear" w:color="auto" w:fill="auto"/>
            <w:vAlign w:val="bottom"/>
          </w:tcPr>
          <w:p w14:paraId="2E83C188" w14:textId="2A313A08" w:rsidR="00F92707" w:rsidRPr="000126A2" w:rsidRDefault="00F92707" w:rsidP="00F92707">
            <w:pPr>
              <w:jc w:val="center"/>
              <w:rPr>
                <w:rFonts w:cs="Arial"/>
                <w:color w:val="000000"/>
                <w:lang w:eastAsia="es-MX" w:bidi="ar-SA"/>
              </w:rPr>
            </w:pPr>
            <w:r>
              <w:rPr>
                <w:rFonts w:cs="Arial"/>
                <w:color w:val="000000"/>
              </w:rPr>
              <w:t>00:01:06</w:t>
            </w:r>
          </w:p>
        </w:tc>
        <w:tc>
          <w:tcPr>
            <w:tcW w:w="1055" w:type="pct"/>
            <w:tcBorders>
              <w:top w:val="nil"/>
              <w:left w:val="nil"/>
              <w:bottom w:val="single" w:sz="4" w:space="0" w:color="auto"/>
              <w:right w:val="single" w:sz="4" w:space="0" w:color="auto"/>
            </w:tcBorders>
            <w:shd w:val="clear" w:color="auto" w:fill="auto"/>
            <w:vAlign w:val="center"/>
          </w:tcPr>
          <w:p w14:paraId="0FA43EA0" w14:textId="407F19D9" w:rsidR="00F92707" w:rsidRPr="000126A2" w:rsidRDefault="00F92707" w:rsidP="00F92707">
            <w:pPr>
              <w:jc w:val="center"/>
              <w:rPr>
                <w:rFonts w:cs="Arial"/>
                <w:color w:val="000000"/>
                <w:lang w:eastAsia="es-MX" w:bidi="ar-SA"/>
              </w:rPr>
            </w:pPr>
            <w:r>
              <w:rPr>
                <w:rFonts w:cs="Arial"/>
                <w:color w:val="000000"/>
              </w:rPr>
              <w:t>00:02:27</w:t>
            </w:r>
          </w:p>
        </w:tc>
        <w:tc>
          <w:tcPr>
            <w:tcW w:w="1080" w:type="pct"/>
            <w:tcBorders>
              <w:top w:val="nil"/>
              <w:left w:val="nil"/>
              <w:bottom w:val="single" w:sz="4" w:space="0" w:color="auto"/>
              <w:right w:val="single" w:sz="4" w:space="0" w:color="auto"/>
            </w:tcBorders>
            <w:shd w:val="clear" w:color="auto" w:fill="auto"/>
            <w:vAlign w:val="center"/>
          </w:tcPr>
          <w:p w14:paraId="2B0326CA" w14:textId="562BC6C9" w:rsidR="00F92707" w:rsidRPr="000126A2" w:rsidRDefault="00F92707" w:rsidP="00F92707">
            <w:pPr>
              <w:jc w:val="center"/>
              <w:rPr>
                <w:rFonts w:cs="Arial"/>
                <w:color w:val="000000"/>
                <w:lang w:eastAsia="es-MX" w:bidi="ar-SA"/>
              </w:rPr>
            </w:pPr>
            <w:r>
              <w:rPr>
                <w:rFonts w:cs="Arial"/>
                <w:color w:val="000000"/>
              </w:rPr>
              <w:t>00:01:46</w:t>
            </w:r>
          </w:p>
        </w:tc>
      </w:tr>
      <w:tr w:rsidR="00F92707" w:rsidRPr="00333B02" w14:paraId="0598857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74D6530" w14:textId="0D26AC93" w:rsidR="00F92707" w:rsidRPr="000126A2" w:rsidRDefault="00F92707" w:rsidP="00F92707">
            <w:pPr>
              <w:jc w:val="center"/>
              <w:rPr>
                <w:rFonts w:cs="Arial"/>
                <w:color w:val="000000"/>
                <w:lang w:eastAsia="es-MX" w:bidi="ar-SA"/>
              </w:rPr>
            </w:pPr>
            <w:r w:rsidRPr="005A6FA3">
              <w:rPr>
                <w:rFonts w:cs="Arial"/>
                <w:b/>
                <w:bCs/>
                <w:color w:val="000000"/>
                <w:lang w:eastAsia="es-MX" w:bidi="ar-SA"/>
              </w:rPr>
              <w:lastRenderedPageBreak/>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F2FBD40" w14:textId="68948191" w:rsidR="00F92707" w:rsidRDefault="00F92707" w:rsidP="00F92707">
            <w:pPr>
              <w:jc w:val="center"/>
              <w:rPr>
                <w:rFonts w:cs="Arial"/>
                <w:color w:val="000000"/>
                <w:lang w:eastAsia="es-MX" w:bidi="ar-SA"/>
              </w:rPr>
            </w:pPr>
            <w:r>
              <w:rPr>
                <w:rFonts w:cs="Arial"/>
                <w:color w:val="000000"/>
                <w:lang w:eastAsia="es-MX" w:bidi="ar-SA"/>
              </w:rPr>
              <w:t>CATD 128</w:t>
            </w:r>
          </w:p>
        </w:tc>
        <w:tc>
          <w:tcPr>
            <w:tcW w:w="1268" w:type="pct"/>
            <w:tcBorders>
              <w:top w:val="nil"/>
              <w:left w:val="single" w:sz="4" w:space="0" w:color="auto"/>
              <w:bottom w:val="single" w:sz="4" w:space="0" w:color="auto"/>
              <w:right w:val="single" w:sz="4" w:space="0" w:color="auto"/>
            </w:tcBorders>
            <w:shd w:val="clear" w:color="auto" w:fill="auto"/>
            <w:vAlign w:val="bottom"/>
          </w:tcPr>
          <w:p w14:paraId="557C1FC8" w14:textId="10066200" w:rsidR="00F92707" w:rsidRPr="000126A2" w:rsidRDefault="00F92707" w:rsidP="00F92707">
            <w:pPr>
              <w:jc w:val="center"/>
              <w:rPr>
                <w:rFonts w:cs="Arial"/>
                <w:color w:val="000000"/>
                <w:lang w:eastAsia="es-MX" w:bidi="ar-SA"/>
              </w:rPr>
            </w:pPr>
            <w:r>
              <w:rPr>
                <w:rFonts w:cs="Arial"/>
                <w:color w:val="000000"/>
              </w:rPr>
              <w:t>00:02:32</w:t>
            </w:r>
          </w:p>
        </w:tc>
        <w:tc>
          <w:tcPr>
            <w:tcW w:w="1055" w:type="pct"/>
            <w:tcBorders>
              <w:top w:val="nil"/>
              <w:left w:val="nil"/>
              <w:bottom w:val="single" w:sz="4" w:space="0" w:color="auto"/>
              <w:right w:val="single" w:sz="4" w:space="0" w:color="auto"/>
            </w:tcBorders>
            <w:shd w:val="clear" w:color="auto" w:fill="auto"/>
            <w:vAlign w:val="center"/>
          </w:tcPr>
          <w:p w14:paraId="15DC2C34" w14:textId="3AF2EFC2" w:rsidR="00F92707" w:rsidRPr="000126A2" w:rsidRDefault="00F92707" w:rsidP="00F92707">
            <w:pPr>
              <w:jc w:val="center"/>
              <w:rPr>
                <w:rFonts w:cs="Arial"/>
                <w:color w:val="000000"/>
                <w:lang w:eastAsia="es-MX" w:bidi="ar-SA"/>
              </w:rPr>
            </w:pPr>
            <w:r>
              <w:rPr>
                <w:rFonts w:cs="Arial"/>
                <w:color w:val="000000"/>
              </w:rPr>
              <w:t>00:02:12</w:t>
            </w:r>
          </w:p>
        </w:tc>
        <w:tc>
          <w:tcPr>
            <w:tcW w:w="1080" w:type="pct"/>
            <w:tcBorders>
              <w:top w:val="nil"/>
              <w:left w:val="nil"/>
              <w:bottom w:val="single" w:sz="4" w:space="0" w:color="auto"/>
              <w:right w:val="single" w:sz="4" w:space="0" w:color="auto"/>
            </w:tcBorders>
            <w:shd w:val="clear" w:color="auto" w:fill="auto"/>
            <w:vAlign w:val="center"/>
          </w:tcPr>
          <w:p w14:paraId="3A9873A0" w14:textId="2849E40E" w:rsidR="00F92707" w:rsidRPr="000126A2" w:rsidRDefault="00F92707" w:rsidP="00F92707">
            <w:pPr>
              <w:jc w:val="center"/>
              <w:rPr>
                <w:rFonts w:cs="Arial"/>
                <w:color w:val="000000"/>
                <w:lang w:eastAsia="es-MX" w:bidi="ar-SA"/>
              </w:rPr>
            </w:pPr>
            <w:r>
              <w:rPr>
                <w:rFonts w:cs="Arial"/>
                <w:color w:val="000000"/>
              </w:rPr>
              <w:t>00:02:22</w:t>
            </w:r>
          </w:p>
        </w:tc>
      </w:tr>
      <w:tr w:rsidR="00F92707" w:rsidRPr="00333B02" w14:paraId="61372D9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81DACFA" w14:textId="1FB74E55"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581B4AF" w14:textId="4775657A" w:rsidR="00F92707" w:rsidRDefault="00F92707" w:rsidP="00F92707">
            <w:pPr>
              <w:jc w:val="center"/>
              <w:rPr>
                <w:rFonts w:cs="Arial"/>
                <w:color w:val="000000"/>
                <w:lang w:eastAsia="es-MX" w:bidi="ar-SA"/>
              </w:rPr>
            </w:pPr>
            <w:r>
              <w:rPr>
                <w:rFonts w:cs="Arial"/>
                <w:color w:val="000000"/>
                <w:lang w:eastAsia="es-MX" w:bidi="ar-SA"/>
              </w:rPr>
              <w:t>CATD 129</w:t>
            </w:r>
          </w:p>
        </w:tc>
        <w:tc>
          <w:tcPr>
            <w:tcW w:w="1268" w:type="pct"/>
            <w:tcBorders>
              <w:top w:val="nil"/>
              <w:left w:val="single" w:sz="4" w:space="0" w:color="auto"/>
              <w:bottom w:val="single" w:sz="4" w:space="0" w:color="auto"/>
              <w:right w:val="single" w:sz="4" w:space="0" w:color="auto"/>
            </w:tcBorders>
            <w:shd w:val="clear" w:color="auto" w:fill="auto"/>
            <w:vAlign w:val="bottom"/>
          </w:tcPr>
          <w:p w14:paraId="2BFD6A74" w14:textId="6F13CF9C" w:rsidR="00F92707" w:rsidRPr="000126A2" w:rsidRDefault="00F92707" w:rsidP="00F92707">
            <w:pPr>
              <w:jc w:val="center"/>
              <w:rPr>
                <w:rFonts w:cs="Arial"/>
                <w:color w:val="000000"/>
                <w:lang w:eastAsia="es-MX" w:bidi="ar-SA"/>
              </w:rPr>
            </w:pPr>
            <w:r>
              <w:rPr>
                <w:rFonts w:cs="Arial"/>
                <w:color w:val="000000"/>
              </w:rPr>
              <w:t>00:02:05</w:t>
            </w:r>
          </w:p>
        </w:tc>
        <w:tc>
          <w:tcPr>
            <w:tcW w:w="1055" w:type="pct"/>
            <w:tcBorders>
              <w:top w:val="nil"/>
              <w:left w:val="nil"/>
              <w:bottom w:val="single" w:sz="4" w:space="0" w:color="auto"/>
              <w:right w:val="single" w:sz="4" w:space="0" w:color="auto"/>
            </w:tcBorders>
            <w:shd w:val="clear" w:color="auto" w:fill="auto"/>
            <w:vAlign w:val="center"/>
          </w:tcPr>
          <w:p w14:paraId="33E9A58E" w14:textId="219911A5" w:rsidR="00F92707" w:rsidRPr="000126A2" w:rsidRDefault="00F92707" w:rsidP="00F92707">
            <w:pPr>
              <w:jc w:val="center"/>
              <w:rPr>
                <w:rFonts w:cs="Arial"/>
                <w:color w:val="000000"/>
                <w:lang w:eastAsia="es-MX" w:bidi="ar-SA"/>
              </w:rPr>
            </w:pPr>
            <w:r>
              <w:rPr>
                <w:rFonts w:cs="Arial"/>
                <w:color w:val="000000"/>
              </w:rPr>
              <w:t>00:01:50</w:t>
            </w:r>
          </w:p>
        </w:tc>
        <w:tc>
          <w:tcPr>
            <w:tcW w:w="1080" w:type="pct"/>
            <w:tcBorders>
              <w:top w:val="nil"/>
              <w:left w:val="nil"/>
              <w:bottom w:val="single" w:sz="4" w:space="0" w:color="auto"/>
              <w:right w:val="single" w:sz="4" w:space="0" w:color="auto"/>
            </w:tcBorders>
            <w:shd w:val="clear" w:color="auto" w:fill="auto"/>
            <w:vAlign w:val="center"/>
          </w:tcPr>
          <w:p w14:paraId="25810205" w14:textId="184864EA" w:rsidR="00F92707" w:rsidRPr="000126A2" w:rsidRDefault="00F92707" w:rsidP="00F92707">
            <w:pPr>
              <w:jc w:val="center"/>
              <w:rPr>
                <w:rFonts w:cs="Arial"/>
                <w:color w:val="000000"/>
                <w:lang w:eastAsia="es-MX" w:bidi="ar-SA"/>
              </w:rPr>
            </w:pPr>
            <w:r>
              <w:rPr>
                <w:rFonts w:cs="Arial"/>
                <w:color w:val="000000"/>
              </w:rPr>
              <w:t>00:01:57</w:t>
            </w:r>
          </w:p>
        </w:tc>
      </w:tr>
      <w:tr w:rsidR="00F92707" w:rsidRPr="00333B02" w14:paraId="7647CD3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56A57AC" w14:textId="7ADDAC97"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BB230C1" w14:textId="5B5C161A" w:rsidR="00F92707" w:rsidRDefault="00F92707" w:rsidP="00F92707">
            <w:pPr>
              <w:jc w:val="center"/>
              <w:rPr>
                <w:rFonts w:cs="Arial"/>
                <w:color w:val="000000"/>
                <w:lang w:eastAsia="es-MX" w:bidi="ar-SA"/>
              </w:rPr>
            </w:pPr>
            <w:r>
              <w:rPr>
                <w:rFonts w:cs="Arial"/>
                <w:color w:val="000000"/>
                <w:lang w:eastAsia="es-MX" w:bidi="ar-SA"/>
              </w:rPr>
              <w:t>CATD 130</w:t>
            </w:r>
          </w:p>
        </w:tc>
        <w:tc>
          <w:tcPr>
            <w:tcW w:w="1268" w:type="pct"/>
            <w:tcBorders>
              <w:top w:val="nil"/>
              <w:left w:val="single" w:sz="4" w:space="0" w:color="auto"/>
              <w:bottom w:val="single" w:sz="4" w:space="0" w:color="auto"/>
              <w:right w:val="single" w:sz="4" w:space="0" w:color="auto"/>
            </w:tcBorders>
            <w:shd w:val="clear" w:color="auto" w:fill="auto"/>
            <w:vAlign w:val="bottom"/>
          </w:tcPr>
          <w:p w14:paraId="7E05630E" w14:textId="34F953A7" w:rsidR="00F92707" w:rsidRPr="000126A2" w:rsidRDefault="007A2511" w:rsidP="00F92707">
            <w:pPr>
              <w:jc w:val="center"/>
              <w:rPr>
                <w:rFonts w:cs="Arial"/>
                <w:color w:val="000000"/>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2FB61589" w14:textId="2F6AE98B" w:rsidR="00F92707" w:rsidRPr="000126A2" w:rsidRDefault="007A2511" w:rsidP="00F92707">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7764EF93" w14:textId="76F6F338" w:rsidR="00F92707" w:rsidRPr="000126A2" w:rsidRDefault="007A2511" w:rsidP="00F92707">
            <w:pPr>
              <w:jc w:val="center"/>
              <w:rPr>
                <w:rFonts w:cs="Arial"/>
                <w:color w:val="000000"/>
                <w:lang w:eastAsia="es-MX" w:bidi="ar-SA"/>
              </w:rPr>
            </w:pPr>
            <w:r>
              <w:rPr>
                <w:rFonts w:cs="Arial"/>
                <w:color w:val="000000"/>
              </w:rPr>
              <w:t>N/A</w:t>
            </w:r>
          </w:p>
        </w:tc>
      </w:tr>
      <w:tr w:rsidR="00F92707" w:rsidRPr="00333B02" w14:paraId="03E2CB4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3158F3F" w14:textId="2B293850"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D25473D" w14:textId="29994028" w:rsidR="00F92707" w:rsidRDefault="00F92707" w:rsidP="00F92707">
            <w:pPr>
              <w:jc w:val="center"/>
              <w:rPr>
                <w:rFonts w:cs="Arial"/>
                <w:color w:val="000000"/>
                <w:lang w:eastAsia="es-MX" w:bidi="ar-SA"/>
              </w:rPr>
            </w:pPr>
            <w:r>
              <w:rPr>
                <w:rFonts w:cs="Arial"/>
                <w:color w:val="000000"/>
                <w:lang w:eastAsia="es-MX" w:bidi="ar-SA"/>
              </w:rPr>
              <w:t>CATD 131</w:t>
            </w:r>
          </w:p>
        </w:tc>
        <w:tc>
          <w:tcPr>
            <w:tcW w:w="1268" w:type="pct"/>
            <w:tcBorders>
              <w:top w:val="nil"/>
              <w:left w:val="single" w:sz="4" w:space="0" w:color="auto"/>
              <w:bottom w:val="single" w:sz="4" w:space="0" w:color="auto"/>
              <w:right w:val="single" w:sz="4" w:space="0" w:color="auto"/>
            </w:tcBorders>
            <w:shd w:val="clear" w:color="auto" w:fill="auto"/>
            <w:vAlign w:val="bottom"/>
          </w:tcPr>
          <w:p w14:paraId="1A2AE9D2" w14:textId="2DC8631F" w:rsidR="00F92707" w:rsidRPr="000126A2" w:rsidRDefault="00F92707" w:rsidP="00F92707">
            <w:pPr>
              <w:jc w:val="center"/>
              <w:rPr>
                <w:rFonts w:cs="Arial"/>
                <w:color w:val="000000"/>
                <w:lang w:eastAsia="es-MX" w:bidi="ar-SA"/>
              </w:rPr>
            </w:pPr>
            <w:r>
              <w:rPr>
                <w:rFonts w:cs="Arial"/>
                <w:color w:val="000000"/>
              </w:rPr>
              <w:t>00:03:17</w:t>
            </w:r>
          </w:p>
        </w:tc>
        <w:tc>
          <w:tcPr>
            <w:tcW w:w="1055" w:type="pct"/>
            <w:tcBorders>
              <w:top w:val="nil"/>
              <w:left w:val="nil"/>
              <w:bottom w:val="single" w:sz="4" w:space="0" w:color="auto"/>
              <w:right w:val="single" w:sz="4" w:space="0" w:color="auto"/>
            </w:tcBorders>
            <w:shd w:val="clear" w:color="auto" w:fill="auto"/>
            <w:vAlign w:val="center"/>
          </w:tcPr>
          <w:p w14:paraId="7B58DE19" w14:textId="49849730" w:rsidR="00F92707" w:rsidRPr="000126A2" w:rsidRDefault="00F92707" w:rsidP="00F92707">
            <w:pPr>
              <w:jc w:val="center"/>
              <w:rPr>
                <w:rFonts w:cs="Arial"/>
                <w:color w:val="000000"/>
                <w:lang w:eastAsia="es-MX" w:bidi="ar-SA"/>
              </w:rPr>
            </w:pPr>
            <w:r>
              <w:rPr>
                <w:rFonts w:cs="Arial"/>
                <w:color w:val="000000"/>
              </w:rPr>
              <w:t>00:01:40</w:t>
            </w:r>
          </w:p>
        </w:tc>
        <w:tc>
          <w:tcPr>
            <w:tcW w:w="1080" w:type="pct"/>
            <w:tcBorders>
              <w:top w:val="nil"/>
              <w:left w:val="nil"/>
              <w:bottom w:val="single" w:sz="4" w:space="0" w:color="auto"/>
              <w:right w:val="single" w:sz="4" w:space="0" w:color="auto"/>
            </w:tcBorders>
            <w:shd w:val="clear" w:color="auto" w:fill="auto"/>
            <w:vAlign w:val="center"/>
          </w:tcPr>
          <w:p w14:paraId="1B4D69DC" w14:textId="2EED969B" w:rsidR="00F92707" w:rsidRPr="000126A2" w:rsidRDefault="00F92707" w:rsidP="00F92707">
            <w:pPr>
              <w:jc w:val="center"/>
              <w:rPr>
                <w:rFonts w:cs="Arial"/>
                <w:color w:val="000000"/>
                <w:lang w:eastAsia="es-MX" w:bidi="ar-SA"/>
              </w:rPr>
            </w:pPr>
            <w:r>
              <w:rPr>
                <w:rFonts w:cs="Arial"/>
                <w:color w:val="000000"/>
              </w:rPr>
              <w:t>00:02:28</w:t>
            </w:r>
          </w:p>
        </w:tc>
      </w:tr>
      <w:tr w:rsidR="00F92707" w:rsidRPr="00333B02" w14:paraId="13739D1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7C58A85" w14:textId="67622575"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05FE12B" w14:textId="0F8E7531" w:rsidR="00F92707" w:rsidRDefault="00F92707" w:rsidP="00F92707">
            <w:pPr>
              <w:jc w:val="center"/>
              <w:rPr>
                <w:rFonts w:cs="Arial"/>
                <w:color w:val="000000"/>
                <w:lang w:eastAsia="es-MX" w:bidi="ar-SA"/>
              </w:rPr>
            </w:pPr>
            <w:r>
              <w:rPr>
                <w:rFonts w:cs="Arial"/>
                <w:color w:val="000000"/>
                <w:lang w:eastAsia="es-MX" w:bidi="ar-SA"/>
              </w:rPr>
              <w:t>CATD 132</w:t>
            </w:r>
          </w:p>
        </w:tc>
        <w:tc>
          <w:tcPr>
            <w:tcW w:w="1268" w:type="pct"/>
            <w:tcBorders>
              <w:top w:val="nil"/>
              <w:left w:val="single" w:sz="4" w:space="0" w:color="auto"/>
              <w:bottom w:val="single" w:sz="4" w:space="0" w:color="auto"/>
              <w:right w:val="single" w:sz="4" w:space="0" w:color="auto"/>
            </w:tcBorders>
            <w:shd w:val="clear" w:color="auto" w:fill="auto"/>
            <w:vAlign w:val="bottom"/>
          </w:tcPr>
          <w:p w14:paraId="494DE1B9" w14:textId="7BCD94B7" w:rsidR="00F92707" w:rsidRPr="000126A2" w:rsidRDefault="00F92707" w:rsidP="00F92707">
            <w:pPr>
              <w:jc w:val="center"/>
              <w:rPr>
                <w:rFonts w:cs="Arial"/>
                <w:color w:val="000000"/>
                <w:lang w:eastAsia="es-MX" w:bidi="ar-SA"/>
              </w:rPr>
            </w:pPr>
            <w:r>
              <w:rPr>
                <w:rFonts w:cs="Arial"/>
                <w:color w:val="000000"/>
              </w:rPr>
              <w:t>00:01:09</w:t>
            </w:r>
          </w:p>
        </w:tc>
        <w:tc>
          <w:tcPr>
            <w:tcW w:w="1055" w:type="pct"/>
            <w:tcBorders>
              <w:top w:val="nil"/>
              <w:left w:val="nil"/>
              <w:bottom w:val="single" w:sz="4" w:space="0" w:color="auto"/>
              <w:right w:val="single" w:sz="4" w:space="0" w:color="auto"/>
            </w:tcBorders>
            <w:shd w:val="clear" w:color="auto" w:fill="auto"/>
            <w:vAlign w:val="center"/>
          </w:tcPr>
          <w:p w14:paraId="4BD94B66" w14:textId="5F96FACD" w:rsidR="00F92707" w:rsidRPr="000126A2" w:rsidRDefault="00F92707" w:rsidP="00F92707">
            <w:pPr>
              <w:jc w:val="center"/>
              <w:rPr>
                <w:rFonts w:cs="Arial"/>
                <w:color w:val="000000"/>
                <w:lang w:eastAsia="es-MX" w:bidi="ar-SA"/>
              </w:rPr>
            </w:pPr>
            <w:r>
              <w:rPr>
                <w:rFonts w:cs="Arial"/>
                <w:color w:val="000000"/>
              </w:rPr>
              <w:t>00:02:22</w:t>
            </w:r>
          </w:p>
        </w:tc>
        <w:tc>
          <w:tcPr>
            <w:tcW w:w="1080" w:type="pct"/>
            <w:tcBorders>
              <w:top w:val="nil"/>
              <w:left w:val="nil"/>
              <w:bottom w:val="single" w:sz="4" w:space="0" w:color="auto"/>
              <w:right w:val="single" w:sz="4" w:space="0" w:color="auto"/>
            </w:tcBorders>
            <w:shd w:val="clear" w:color="auto" w:fill="auto"/>
            <w:vAlign w:val="center"/>
          </w:tcPr>
          <w:p w14:paraId="6A2E760C" w14:textId="7FF691B7" w:rsidR="00F92707" w:rsidRPr="000126A2" w:rsidRDefault="00F92707" w:rsidP="00F92707">
            <w:pPr>
              <w:jc w:val="center"/>
              <w:rPr>
                <w:rFonts w:cs="Arial"/>
                <w:color w:val="000000"/>
                <w:lang w:eastAsia="es-MX" w:bidi="ar-SA"/>
              </w:rPr>
            </w:pPr>
            <w:r>
              <w:rPr>
                <w:rFonts w:cs="Arial"/>
                <w:color w:val="000000"/>
              </w:rPr>
              <w:t>00:01:45</w:t>
            </w:r>
          </w:p>
        </w:tc>
      </w:tr>
      <w:tr w:rsidR="00F92707" w:rsidRPr="00333B02" w14:paraId="675482F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EEC94A7" w14:textId="3B43F5E3"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50FC4CD" w14:textId="177CA738" w:rsidR="00F92707" w:rsidRDefault="00F92707" w:rsidP="00F92707">
            <w:pPr>
              <w:jc w:val="center"/>
              <w:rPr>
                <w:rFonts w:cs="Arial"/>
                <w:color w:val="000000"/>
                <w:lang w:eastAsia="es-MX" w:bidi="ar-SA"/>
              </w:rPr>
            </w:pPr>
            <w:r>
              <w:rPr>
                <w:rFonts w:cs="Arial"/>
                <w:color w:val="000000"/>
                <w:lang w:eastAsia="es-MX" w:bidi="ar-SA"/>
              </w:rPr>
              <w:t>CATD 133</w:t>
            </w:r>
          </w:p>
        </w:tc>
        <w:tc>
          <w:tcPr>
            <w:tcW w:w="1268" w:type="pct"/>
            <w:tcBorders>
              <w:top w:val="nil"/>
              <w:left w:val="single" w:sz="4" w:space="0" w:color="auto"/>
              <w:bottom w:val="single" w:sz="4" w:space="0" w:color="auto"/>
              <w:right w:val="single" w:sz="4" w:space="0" w:color="auto"/>
            </w:tcBorders>
            <w:shd w:val="clear" w:color="auto" w:fill="auto"/>
            <w:vAlign w:val="bottom"/>
          </w:tcPr>
          <w:p w14:paraId="38FDC929" w14:textId="2B186E03" w:rsidR="00F92707" w:rsidRPr="000126A2" w:rsidRDefault="00F92707" w:rsidP="00F92707">
            <w:pPr>
              <w:jc w:val="center"/>
              <w:rPr>
                <w:rFonts w:cs="Arial"/>
                <w:color w:val="000000"/>
                <w:lang w:eastAsia="es-MX" w:bidi="ar-SA"/>
              </w:rPr>
            </w:pPr>
            <w:r>
              <w:rPr>
                <w:rFonts w:cs="Arial"/>
                <w:color w:val="000000"/>
              </w:rPr>
              <w:t>00:00:32</w:t>
            </w:r>
          </w:p>
        </w:tc>
        <w:tc>
          <w:tcPr>
            <w:tcW w:w="1055" w:type="pct"/>
            <w:tcBorders>
              <w:top w:val="nil"/>
              <w:left w:val="nil"/>
              <w:bottom w:val="single" w:sz="4" w:space="0" w:color="auto"/>
              <w:right w:val="single" w:sz="4" w:space="0" w:color="auto"/>
            </w:tcBorders>
            <w:shd w:val="clear" w:color="auto" w:fill="auto"/>
            <w:vAlign w:val="center"/>
          </w:tcPr>
          <w:p w14:paraId="7B1AF7D1" w14:textId="58C8A09B" w:rsidR="00F92707" w:rsidRPr="000126A2" w:rsidRDefault="00F92707" w:rsidP="00F92707">
            <w:pPr>
              <w:jc w:val="center"/>
              <w:rPr>
                <w:rFonts w:cs="Arial"/>
                <w:color w:val="000000"/>
                <w:lang w:eastAsia="es-MX" w:bidi="ar-SA"/>
              </w:rPr>
            </w:pPr>
            <w:r>
              <w:rPr>
                <w:rFonts w:cs="Arial"/>
                <w:color w:val="000000"/>
              </w:rPr>
              <w:t>00:01:26</w:t>
            </w:r>
          </w:p>
        </w:tc>
        <w:tc>
          <w:tcPr>
            <w:tcW w:w="1080" w:type="pct"/>
            <w:tcBorders>
              <w:top w:val="nil"/>
              <w:left w:val="nil"/>
              <w:bottom w:val="single" w:sz="4" w:space="0" w:color="auto"/>
              <w:right w:val="single" w:sz="4" w:space="0" w:color="auto"/>
            </w:tcBorders>
            <w:shd w:val="clear" w:color="auto" w:fill="auto"/>
            <w:vAlign w:val="center"/>
          </w:tcPr>
          <w:p w14:paraId="54A20988" w14:textId="09C219D4" w:rsidR="00F92707" w:rsidRPr="000126A2" w:rsidRDefault="00F92707" w:rsidP="00F92707">
            <w:pPr>
              <w:jc w:val="center"/>
              <w:rPr>
                <w:rFonts w:cs="Arial"/>
                <w:color w:val="000000"/>
                <w:lang w:eastAsia="es-MX" w:bidi="ar-SA"/>
              </w:rPr>
            </w:pPr>
            <w:r>
              <w:rPr>
                <w:rFonts w:cs="Arial"/>
                <w:color w:val="000000"/>
              </w:rPr>
              <w:t>00:00:59</w:t>
            </w:r>
          </w:p>
        </w:tc>
      </w:tr>
      <w:tr w:rsidR="00F92707" w:rsidRPr="00333B02" w14:paraId="0B44635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EEFA3E8" w14:textId="393CCD06"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A6FBEA5" w14:textId="51046879" w:rsidR="00F92707" w:rsidRDefault="00F92707" w:rsidP="00F92707">
            <w:pPr>
              <w:jc w:val="center"/>
              <w:rPr>
                <w:rFonts w:cs="Arial"/>
                <w:color w:val="000000"/>
                <w:lang w:eastAsia="es-MX" w:bidi="ar-SA"/>
              </w:rPr>
            </w:pPr>
            <w:r>
              <w:rPr>
                <w:rFonts w:cs="Arial"/>
                <w:color w:val="000000"/>
                <w:lang w:eastAsia="es-MX" w:bidi="ar-SA"/>
              </w:rPr>
              <w:t>CATD 134</w:t>
            </w:r>
          </w:p>
        </w:tc>
        <w:tc>
          <w:tcPr>
            <w:tcW w:w="1268" w:type="pct"/>
            <w:tcBorders>
              <w:top w:val="nil"/>
              <w:left w:val="single" w:sz="4" w:space="0" w:color="auto"/>
              <w:bottom w:val="single" w:sz="4" w:space="0" w:color="auto"/>
              <w:right w:val="single" w:sz="4" w:space="0" w:color="auto"/>
            </w:tcBorders>
            <w:shd w:val="clear" w:color="auto" w:fill="auto"/>
            <w:vAlign w:val="bottom"/>
          </w:tcPr>
          <w:p w14:paraId="4BF17EBB" w14:textId="315687EC" w:rsidR="00F92707" w:rsidRPr="000126A2" w:rsidRDefault="00F92707" w:rsidP="00F92707">
            <w:pPr>
              <w:jc w:val="center"/>
              <w:rPr>
                <w:rFonts w:cs="Arial"/>
                <w:color w:val="000000"/>
                <w:lang w:eastAsia="es-MX" w:bidi="ar-SA"/>
              </w:rPr>
            </w:pPr>
            <w:r>
              <w:rPr>
                <w:rFonts w:cs="Arial"/>
                <w:color w:val="000000"/>
              </w:rPr>
              <w:t>00:03:02</w:t>
            </w:r>
          </w:p>
        </w:tc>
        <w:tc>
          <w:tcPr>
            <w:tcW w:w="1055" w:type="pct"/>
            <w:tcBorders>
              <w:top w:val="nil"/>
              <w:left w:val="nil"/>
              <w:bottom w:val="single" w:sz="4" w:space="0" w:color="auto"/>
              <w:right w:val="single" w:sz="4" w:space="0" w:color="auto"/>
            </w:tcBorders>
            <w:shd w:val="clear" w:color="auto" w:fill="auto"/>
            <w:vAlign w:val="center"/>
          </w:tcPr>
          <w:p w14:paraId="0A97AE05" w14:textId="76FF4607" w:rsidR="00F92707" w:rsidRPr="000126A2" w:rsidRDefault="00F92707" w:rsidP="00F92707">
            <w:pPr>
              <w:jc w:val="center"/>
              <w:rPr>
                <w:rFonts w:cs="Arial"/>
                <w:color w:val="000000"/>
                <w:lang w:eastAsia="es-MX" w:bidi="ar-SA"/>
              </w:rPr>
            </w:pPr>
            <w:r>
              <w:rPr>
                <w:rFonts w:cs="Arial"/>
                <w:color w:val="000000"/>
              </w:rPr>
              <w:t>00:02:46</w:t>
            </w:r>
          </w:p>
        </w:tc>
        <w:tc>
          <w:tcPr>
            <w:tcW w:w="1080" w:type="pct"/>
            <w:tcBorders>
              <w:top w:val="nil"/>
              <w:left w:val="nil"/>
              <w:bottom w:val="single" w:sz="4" w:space="0" w:color="auto"/>
              <w:right w:val="single" w:sz="4" w:space="0" w:color="auto"/>
            </w:tcBorders>
            <w:shd w:val="clear" w:color="auto" w:fill="auto"/>
            <w:vAlign w:val="center"/>
          </w:tcPr>
          <w:p w14:paraId="77FBA05F" w14:textId="2033F0A9" w:rsidR="00F92707" w:rsidRPr="000126A2" w:rsidRDefault="00F92707" w:rsidP="00F92707">
            <w:pPr>
              <w:jc w:val="center"/>
              <w:rPr>
                <w:rFonts w:cs="Arial"/>
                <w:color w:val="000000"/>
                <w:lang w:eastAsia="es-MX" w:bidi="ar-SA"/>
              </w:rPr>
            </w:pPr>
            <w:r>
              <w:rPr>
                <w:rFonts w:cs="Arial"/>
                <w:color w:val="000000"/>
              </w:rPr>
              <w:t>00:02:54</w:t>
            </w:r>
          </w:p>
        </w:tc>
      </w:tr>
      <w:tr w:rsidR="00F92707" w:rsidRPr="00333B02" w14:paraId="620DABE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770169D" w14:textId="6C922490"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22072CE" w14:textId="032D4525" w:rsidR="00F92707" w:rsidRDefault="00F92707" w:rsidP="00F92707">
            <w:pPr>
              <w:jc w:val="center"/>
              <w:rPr>
                <w:rFonts w:cs="Arial"/>
                <w:color w:val="000000"/>
                <w:lang w:eastAsia="es-MX" w:bidi="ar-SA"/>
              </w:rPr>
            </w:pPr>
            <w:r>
              <w:rPr>
                <w:rFonts w:cs="Arial"/>
                <w:color w:val="000000"/>
                <w:lang w:eastAsia="es-MX" w:bidi="ar-SA"/>
              </w:rPr>
              <w:t>CATD 135</w:t>
            </w:r>
          </w:p>
        </w:tc>
        <w:tc>
          <w:tcPr>
            <w:tcW w:w="1268" w:type="pct"/>
            <w:tcBorders>
              <w:top w:val="nil"/>
              <w:left w:val="single" w:sz="4" w:space="0" w:color="auto"/>
              <w:bottom w:val="single" w:sz="4" w:space="0" w:color="auto"/>
              <w:right w:val="single" w:sz="4" w:space="0" w:color="auto"/>
            </w:tcBorders>
            <w:shd w:val="clear" w:color="auto" w:fill="auto"/>
            <w:vAlign w:val="bottom"/>
          </w:tcPr>
          <w:p w14:paraId="41E126A5" w14:textId="4DBFFBD9" w:rsidR="00F92707" w:rsidRPr="000126A2" w:rsidRDefault="00F92707" w:rsidP="00F92707">
            <w:pPr>
              <w:jc w:val="center"/>
              <w:rPr>
                <w:rFonts w:cs="Arial"/>
                <w:color w:val="000000"/>
                <w:lang w:eastAsia="es-MX" w:bidi="ar-SA"/>
              </w:rPr>
            </w:pPr>
            <w:r>
              <w:rPr>
                <w:rFonts w:cs="Arial"/>
                <w:color w:val="000000"/>
              </w:rPr>
              <w:t>00:00:59</w:t>
            </w:r>
          </w:p>
        </w:tc>
        <w:tc>
          <w:tcPr>
            <w:tcW w:w="1055" w:type="pct"/>
            <w:tcBorders>
              <w:top w:val="nil"/>
              <w:left w:val="nil"/>
              <w:bottom w:val="single" w:sz="4" w:space="0" w:color="auto"/>
              <w:right w:val="single" w:sz="4" w:space="0" w:color="auto"/>
            </w:tcBorders>
            <w:shd w:val="clear" w:color="auto" w:fill="auto"/>
            <w:vAlign w:val="center"/>
          </w:tcPr>
          <w:p w14:paraId="759471AA" w14:textId="435EB421" w:rsidR="00F92707" w:rsidRPr="000126A2" w:rsidRDefault="00F92707" w:rsidP="00F92707">
            <w:pPr>
              <w:jc w:val="center"/>
              <w:rPr>
                <w:rFonts w:cs="Arial"/>
                <w:color w:val="000000"/>
                <w:lang w:eastAsia="es-MX" w:bidi="ar-SA"/>
              </w:rPr>
            </w:pPr>
            <w:r>
              <w:rPr>
                <w:rFonts w:cs="Arial"/>
                <w:color w:val="000000"/>
              </w:rPr>
              <w:t>00:01:09</w:t>
            </w:r>
          </w:p>
        </w:tc>
        <w:tc>
          <w:tcPr>
            <w:tcW w:w="1080" w:type="pct"/>
            <w:tcBorders>
              <w:top w:val="nil"/>
              <w:left w:val="nil"/>
              <w:bottom w:val="single" w:sz="4" w:space="0" w:color="auto"/>
              <w:right w:val="single" w:sz="4" w:space="0" w:color="auto"/>
            </w:tcBorders>
            <w:shd w:val="clear" w:color="auto" w:fill="auto"/>
            <w:vAlign w:val="center"/>
          </w:tcPr>
          <w:p w14:paraId="5AD96BE9" w14:textId="33A82B4C" w:rsidR="00F92707" w:rsidRPr="000126A2" w:rsidRDefault="00F92707" w:rsidP="00F92707">
            <w:pPr>
              <w:jc w:val="center"/>
              <w:rPr>
                <w:rFonts w:cs="Arial"/>
                <w:color w:val="000000"/>
                <w:lang w:eastAsia="es-MX" w:bidi="ar-SA"/>
              </w:rPr>
            </w:pPr>
            <w:r>
              <w:rPr>
                <w:rFonts w:cs="Arial"/>
                <w:color w:val="000000"/>
              </w:rPr>
              <w:t>00:01:04</w:t>
            </w:r>
          </w:p>
        </w:tc>
      </w:tr>
      <w:tr w:rsidR="00F92707" w:rsidRPr="00333B02" w14:paraId="1372A36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C7CD0A7" w14:textId="3D9189CB"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B5D820B" w14:textId="2C025821" w:rsidR="00F92707" w:rsidRDefault="00F92707" w:rsidP="00F92707">
            <w:pPr>
              <w:jc w:val="center"/>
              <w:rPr>
                <w:rFonts w:cs="Arial"/>
                <w:color w:val="000000"/>
                <w:lang w:eastAsia="es-MX" w:bidi="ar-SA"/>
              </w:rPr>
            </w:pPr>
            <w:r>
              <w:rPr>
                <w:rFonts w:cs="Arial"/>
                <w:color w:val="000000"/>
                <w:lang w:eastAsia="es-MX" w:bidi="ar-SA"/>
              </w:rPr>
              <w:t>CATD 136</w:t>
            </w:r>
          </w:p>
        </w:tc>
        <w:tc>
          <w:tcPr>
            <w:tcW w:w="1268" w:type="pct"/>
            <w:tcBorders>
              <w:top w:val="nil"/>
              <w:left w:val="single" w:sz="4" w:space="0" w:color="auto"/>
              <w:bottom w:val="single" w:sz="4" w:space="0" w:color="auto"/>
              <w:right w:val="single" w:sz="4" w:space="0" w:color="auto"/>
            </w:tcBorders>
            <w:shd w:val="clear" w:color="auto" w:fill="auto"/>
            <w:vAlign w:val="bottom"/>
          </w:tcPr>
          <w:p w14:paraId="1D529EB7" w14:textId="564A6A64" w:rsidR="00F92707" w:rsidRPr="000126A2" w:rsidRDefault="00F92707" w:rsidP="00F92707">
            <w:pPr>
              <w:jc w:val="center"/>
              <w:rPr>
                <w:rFonts w:cs="Arial"/>
                <w:color w:val="000000"/>
                <w:lang w:eastAsia="es-MX" w:bidi="ar-SA"/>
              </w:rPr>
            </w:pPr>
            <w:r>
              <w:rPr>
                <w:rFonts w:cs="Arial"/>
                <w:color w:val="000000"/>
              </w:rPr>
              <w:t>00:02:25</w:t>
            </w:r>
          </w:p>
        </w:tc>
        <w:tc>
          <w:tcPr>
            <w:tcW w:w="1055" w:type="pct"/>
            <w:tcBorders>
              <w:top w:val="nil"/>
              <w:left w:val="nil"/>
              <w:bottom w:val="single" w:sz="4" w:space="0" w:color="auto"/>
              <w:right w:val="single" w:sz="4" w:space="0" w:color="auto"/>
            </w:tcBorders>
            <w:shd w:val="clear" w:color="auto" w:fill="auto"/>
            <w:vAlign w:val="center"/>
          </w:tcPr>
          <w:p w14:paraId="059F873C" w14:textId="5CFC5748" w:rsidR="00F92707" w:rsidRPr="000126A2" w:rsidRDefault="00F92707" w:rsidP="00F92707">
            <w:pPr>
              <w:jc w:val="center"/>
              <w:rPr>
                <w:rFonts w:cs="Arial"/>
                <w:color w:val="000000"/>
                <w:lang w:eastAsia="es-MX" w:bidi="ar-SA"/>
              </w:rPr>
            </w:pPr>
            <w:r>
              <w:rPr>
                <w:rFonts w:cs="Arial"/>
                <w:color w:val="000000"/>
              </w:rPr>
              <w:t>00:00:58</w:t>
            </w:r>
          </w:p>
        </w:tc>
        <w:tc>
          <w:tcPr>
            <w:tcW w:w="1080" w:type="pct"/>
            <w:tcBorders>
              <w:top w:val="nil"/>
              <w:left w:val="nil"/>
              <w:bottom w:val="single" w:sz="4" w:space="0" w:color="auto"/>
              <w:right w:val="single" w:sz="4" w:space="0" w:color="auto"/>
            </w:tcBorders>
            <w:shd w:val="clear" w:color="auto" w:fill="auto"/>
            <w:vAlign w:val="center"/>
          </w:tcPr>
          <w:p w14:paraId="5413B77A" w14:textId="30222299" w:rsidR="00F92707" w:rsidRPr="000126A2" w:rsidRDefault="00F92707" w:rsidP="00F92707">
            <w:pPr>
              <w:jc w:val="center"/>
              <w:rPr>
                <w:rFonts w:cs="Arial"/>
                <w:color w:val="000000"/>
                <w:lang w:eastAsia="es-MX" w:bidi="ar-SA"/>
              </w:rPr>
            </w:pPr>
            <w:r>
              <w:rPr>
                <w:rFonts w:cs="Arial"/>
                <w:color w:val="000000"/>
              </w:rPr>
              <w:t>00:01:42</w:t>
            </w:r>
          </w:p>
        </w:tc>
      </w:tr>
      <w:tr w:rsidR="00F92707" w:rsidRPr="00333B02" w14:paraId="628772D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BBCFE11" w14:textId="136016BA"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C6BC963" w14:textId="6975205A" w:rsidR="00F92707" w:rsidRDefault="00F92707" w:rsidP="00F92707">
            <w:pPr>
              <w:jc w:val="center"/>
              <w:rPr>
                <w:rFonts w:cs="Arial"/>
                <w:color w:val="000000"/>
                <w:lang w:eastAsia="es-MX" w:bidi="ar-SA"/>
              </w:rPr>
            </w:pPr>
            <w:r>
              <w:rPr>
                <w:rFonts w:cs="Arial"/>
                <w:color w:val="000000"/>
                <w:lang w:eastAsia="es-MX" w:bidi="ar-SA"/>
              </w:rPr>
              <w:t>CATD 137</w:t>
            </w:r>
          </w:p>
        </w:tc>
        <w:tc>
          <w:tcPr>
            <w:tcW w:w="1268" w:type="pct"/>
            <w:tcBorders>
              <w:top w:val="nil"/>
              <w:left w:val="single" w:sz="4" w:space="0" w:color="auto"/>
              <w:bottom w:val="single" w:sz="4" w:space="0" w:color="auto"/>
              <w:right w:val="single" w:sz="4" w:space="0" w:color="auto"/>
            </w:tcBorders>
            <w:shd w:val="clear" w:color="auto" w:fill="auto"/>
            <w:vAlign w:val="bottom"/>
          </w:tcPr>
          <w:p w14:paraId="5E19B481" w14:textId="20B5931E" w:rsidR="00F92707" w:rsidRPr="000126A2" w:rsidRDefault="00F92707" w:rsidP="00F92707">
            <w:pPr>
              <w:jc w:val="center"/>
              <w:rPr>
                <w:rFonts w:cs="Arial"/>
                <w:color w:val="000000"/>
                <w:lang w:eastAsia="es-MX" w:bidi="ar-SA"/>
              </w:rPr>
            </w:pPr>
            <w:r>
              <w:rPr>
                <w:rFonts w:cs="Arial"/>
                <w:color w:val="000000"/>
              </w:rPr>
              <w:t>00:02:53</w:t>
            </w:r>
          </w:p>
        </w:tc>
        <w:tc>
          <w:tcPr>
            <w:tcW w:w="1055" w:type="pct"/>
            <w:tcBorders>
              <w:top w:val="nil"/>
              <w:left w:val="nil"/>
              <w:bottom w:val="single" w:sz="4" w:space="0" w:color="auto"/>
              <w:right w:val="single" w:sz="4" w:space="0" w:color="auto"/>
            </w:tcBorders>
            <w:shd w:val="clear" w:color="auto" w:fill="auto"/>
            <w:vAlign w:val="center"/>
          </w:tcPr>
          <w:p w14:paraId="1B2E9507" w14:textId="6A58E174" w:rsidR="00F92707" w:rsidRPr="000126A2" w:rsidRDefault="00F92707" w:rsidP="00F92707">
            <w:pPr>
              <w:jc w:val="center"/>
              <w:rPr>
                <w:rFonts w:cs="Arial"/>
                <w:color w:val="000000"/>
                <w:lang w:eastAsia="es-MX" w:bidi="ar-SA"/>
              </w:rPr>
            </w:pPr>
            <w:r>
              <w:rPr>
                <w:rFonts w:cs="Arial"/>
                <w:color w:val="000000"/>
              </w:rPr>
              <w:t>00:01:13</w:t>
            </w:r>
          </w:p>
        </w:tc>
        <w:tc>
          <w:tcPr>
            <w:tcW w:w="1080" w:type="pct"/>
            <w:tcBorders>
              <w:top w:val="nil"/>
              <w:left w:val="nil"/>
              <w:bottom w:val="single" w:sz="4" w:space="0" w:color="auto"/>
              <w:right w:val="single" w:sz="4" w:space="0" w:color="auto"/>
            </w:tcBorders>
            <w:shd w:val="clear" w:color="auto" w:fill="auto"/>
            <w:vAlign w:val="center"/>
          </w:tcPr>
          <w:p w14:paraId="6517F10D" w14:textId="72C95954" w:rsidR="00F92707" w:rsidRPr="000126A2" w:rsidRDefault="00F92707" w:rsidP="00F92707">
            <w:pPr>
              <w:jc w:val="center"/>
              <w:rPr>
                <w:rFonts w:cs="Arial"/>
                <w:color w:val="000000"/>
                <w:lang w:eastAsia="es-MX" w:bidi="ar-SA"/>
              </w:rPr>
            </w:pPr>
            <w:r>
              <w:rPr>
                <w:rFonts w:cs="Arial"/>
                <w:color w:val="000000"/>
              </w:rPr>
              <w:t>00:02:03</w:t>
            </w:r>
          </w:p>
        </w:tc>
      </w:tr>
      <w:tr w:rsidR="00F92707" w:rsidRPr="00333B02" w14:paraId="2B61742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692D869" w14:textId="68549936"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A8528BB" w14:textId="7712F1AB" w:rsidR="00F92707" w:rsidRDefault="00F92707" w:rsidP="00F92707">
            <w:pPr>
              <w:jc w:val="center"/>
              <w:rPr>
                <w:rFonts w:cs="Arial"/>
                <w:color w:val="000000"/>
                <w:lang w:eastAsia="es-MX" w:bidi="ar-SA"/>
              </w:rPr>
            </w:pPr>
            <w:r>
              <w:rPr>
                <w:rFonts w:cs="Arial"/>
                <w:color w:val="000000"/>
                <w:lang w:eastAsia="es-MX" w:bidi="ar-SA"/>
              </w:rPr>
              <w:t>CATD 138</w:t>
            </w:r>
          </w:p>
        </w:tc>
        <w:tc>
          <w:tcPr>
            <w:tcW w:w="1268" w:type="pct"/>
            <w:tcBorders>
              <w:top w:val="nil"/>
              <w:left w:val="single" w:sz="4" w:space="0" w:color="auto"/>
              <w:bottom w:val="single" w:sz="4" w:space="0" w:color="auto"/>
              <w:right w:val="single" w:sz="4" w:space="0" w:color="auto"/>
            </w:tcBorders>
            <w:shd w:val="clear" w:color="auto" w:fill="auto"/>
            <w:vAlign w:val="bottom"/>
          </w:tcPr>
          <w:p w14:paraId="4178800D" w14:textId="6E8C37B1" w:rsidR="00F92707" w:rsidRPr="000126A2" w:rsidRDefault="00F92707" w:rsidP="00F92707">
            <w:pPr>
              <w:jc w:val="center"/>
              <w:rPr>
                <w:rFonts w:cs="Arial"/>
                <w:color w:val="000000"/>
                <w:lang w:eastAsia="es-MX" w:bidi="ar-SA"/>
              </w:rPr>
            </w:pPr>
            <w:r>
              <w:rPr>
                <w:rFonts w:cs="Arial"/>
                <w:color w:val="000000"/>
              </w:rPr>
              <w:t>00:01:24</w:t>
            </w:r>
          </w:p>
        </w:tc>
        <w:tc>
          <w:tcPr>
            <w:tcW w:w="1055" w:type="pct"/>
            <w:tcBorders>
              <w:top w:val="nil"/>
              <w:left w:val="nil"/>
              <w:bottom w:val="single" w:sz="4" w:space="0" w:color="auto"/>
              <w:right w:val="single" w:sz="4" w:space="0" w:color="auto"/>
            </w:tcBorders>
            <w:shd w:val="clear" w:color="auto" w:fill="auto"/>
            <w:vAlign w:val="center"/>
          </w:tcPr>
          <w:p w14:paraId="46D53EB3" w14:textId="2BF8D2E4" w:rsidR="00F92707" w:rsidRPr="000126A2" w:rsidRDefault="00F92707" w:rsidP="00F92707">
            <w:pPr>
              <w:jc w:val="center"/>
              <w:rPr>
                <w:rFonts w:cs="Arial"/>
                <w:color w:val="000000"/>
                <w:lang w:eastAsia="es-MX" w:bidi="ar-SA"/>
              </w:rPr>
            </w:pPr>
            <w:r>
              <w:rPr>
                <w:rFonts w:cs="Arial"/>
                <w:color w:val="000000"/>
              </w:rPr>
              <w:t>00:02:53</w:t>
            </w:r>
          </w:p>
        </w:tc>
        <w:tc>
          <w:tcPr>
            <w:tcW w:w="1080" w:type="pct"/>
            <w:tcBorders>
              <w:top w:val="nil"/>
              <w:left w:val="nil"/>
              <w:bottom w:val="single" w:sz="4" w:space="0" w:color="auto"/>
              <w:right w:val="single" w:sz="4" w:space="0" w:color="auto"/>
            </w:tcBorders>
            <w:shd w:val="clear" w:color="auto" w:fill="auto"/>
            <w:vAlign w:val="center"/>
          </w:tcPr>
          <w:p w14:paraId="7DD339E8" w14:textId="5AB304E4" w:rsidR="00F92707" w:rsidRPr="000126A2" w:rsidRDefault="00F92707" w:rsidP="00F92707">
            <w:pPr>
              <w:jc w:val="center"/>
              <w:rPr>
                <w:rFonts w:cs="Arial"/>
                <w:color w:val="000000"/>
                <w:lang w:eastAsia="es-MX" w:bidi="ar-SA"/>
              </w:rPr>
            </w:pPr>
            <w:r>
              <w:rPr>
                <w:rFonts w:cs="Arial"/>
                <w:color w:val="000000"/>
              </w:rPr>
              <w:t>00:02:09</w:t>
            </w:r>
          </w:p>
        </w:tc>
      </w:tr>
      <w:tr w:rsidR="00F92707" w:rsidRPr="00333B02" w14:paraId="5028CBA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5B75A76" w14:textId="10869CF0"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61652E8" w14:textId="5BF547A7" w:rsidR="00F92707" w:rsidRDefault="00F92707" w:rsidP="00F92707">
            <w:pPr>
              <w:jc w:val="center"/>
              <w:rPr>
                <w:rFonts w:cs="Arial"/>
                <w:color w:val="000000"/>
                <w:lang w:eastAsia="es-MX" w:bidi="ar-SA"/>
              </w:rPr>
            </w:pPr>
            <w:r>
              <w:rPr>
                <w:rFonts w:cs="Arial"/>
                <w:color w:val="000000"/>
                <w:lang w:eastAsia="es-MX" w:bidi="ar-SA"/>
              </w:rPr>
              <w:t>CATD 139</w:t>
            </w:r>
          </w:p>
        </w:tc>
        <w:tc>
          <w:tcPr>
            <w:tcW w:w="1268" w:type="pct"/>
            <w:tcBorders>
              <w:top w:val="nil"/>
              <w:left w:val="single" w:sz="4" w:space="0" w:color="auto"/>
              <w:bottom w:val="single" w:sz="4" w:space="0" w:color="auto"/>
              <w:right w:val="single" w:sz="4" w:space="0" w:color="auto"/>
            </w:tcBorders>
            <w:shd w:val="clear" w:color="auto" w:fill="auto"/>
            <w:vAlign w:val="bottom"/>
          </w:tcPr>
          <w:p w14:paraId="617779A7" w14:textId="533DDF51" w:rsidR="00F92707" w:rsidRPr="000126A2" w:rsidRDefault="00F92707" w:rsidP="00F92707">
            <w:pPr>
              <w:jc w:val="center"/>
              <w:rPr>
                <w:rFonts w:cs="Arial"/>
                <w:color w:val="000000"/>
                <w:lang w:eastAsia="es-MX" w:bidi="ar-SA"/>
              </w:rPr>
            </w:pPr>
            <w:r>
              <w:rPr>
                <w:rFonts w:cs="Arial"/>
                <w:color w:val="000000"/>
              </w:rPr>
              <w:t>00:00:55</w:t>
            </w:r>
          </w:p>
        </w:tc>
        <w:tc>
          <w:tcPr>
            <w:tcW w:w="1055" w:type="pct"/>
            <w:tcBorders>
              <w:top w:val="nil"/>
              <w:left w:val="nil"/>
              <w:bottom w:val="single" w:sz="4" w:space="0" w:color="auto"/>
              <w:right w:val="single" w:sz="4" w:space="0" w:color="auto"/>
            </w:tcBorders>
            <w:shd w:val="clear" w:color="auto" w:fill="auto"/>
            <w:vAlign w:val="center"/>
          </w:tcPr>
          <w:p w14:paraId="3F82E0AC" w14:textId="14968F5E" w:rsidR="00F92707" w:rsidRPr="000126A2" w:rsidRDefault="00F92707" w:rsidP="00F92707">
            <w:pPr>
              <w:jc w:val="center"/>
              <w:rPr>
                <w:rFonts w:cs="Arial"/>
                <w:color w:val="000000"/>
                <w:lang w:eastAsia="es-MX" w:bidi="ar-SA"/>
              </w:rPr>
            </w:pPr>
            <w:r>
              <w:rPr>
                <w:rFonts w:cs="Arial"/>
                <w:color w:val="000000"/>
              </w:rPr>
              <w:t>00:02:49</w:t>
            </w:r>
          </w:p>
        </w:tc>
        <w:tc>
          <w:tcPr>
            <w:tcW w:w="1080" w:type="pct"/>
            <w:tcBorders>
              <w:top w:val="nil"/>
              <w:left w:val="nil"/>
              <w:bottom w:val="single" w:sz="4" w:space="0" w:color="auto"/>
              <w:right w:val="single" w:sz="4" w:space="0" w:color="auto"/>
            </w:tcBorders>
            <w:shd w:val="clear" w:color="auto" w:fill="auto"/>
            <w:vAlign w:val="center"/>
          </w:tcPr>
          <w:p w14:paraId="1AF1FAA2" w14:textId="71A16ABB" w:rsidR="00F92707" w:rsidRPr="000126A2" w:rsidRDefault="00F92707" w:rsidP="00F92707">
            <w:pPr>
              <w:jc w:val="center"/>
              <w:rPr>
                <w:rFonts w:cs="Arial"/>
                <w:color w:val="000000"/>
                <w:lang w:eastAsia="es-MX" w:bidi="ar-SA"/>
              </w:rPr>
            </w:pPr>
            <w:r>
              <w:rPr>
                <w:rFonts w:cs="Arial"/>
                <w:color w:val="000000"/>
              </w:rPr>
              <w:t>00:01:52</w:t>
            </w:r>
          </w:p>
        </w:tc>
      </w:tr>
      <w:tr w:rsidR="00F92707" w:rsidRPr="00333B02" w14:paraId="2C77F05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9BC920F" w14:textId="173F6161"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23C404A" w14:textId="16505D2A" w:rsidR="00F92707" w:rsidRDefault="00F92707" w:rsidP="00F92707">
            <w:pPr>
              <w:jc w:val="center"/>
              <w:rPr>
                <w:rFonts w:cs="Arial"/>
                <w:color w:val="000000"/>
                <w:lang w:eastAsia="es-MX" w:bidi="ar-SA"/>
              </w:rPr>
            </w:pPr>
            <w:r>
              <w:rPr>
                <w:rFonts w:cs="Arial"/>
                <w:color w:val="000000"/>
                <w:lang w:eastAsia="es-MX" w:bidi="ar-SA"/>
              </w:rPr>
              <w:t>CATD 140</w:t>
            </w:r>
          </w:p>
        </w:tc>
        <w:tc>
          <w:tcPr>
            <w:tcW w:w="1268" w:type="pct"/>
            <w:tcBorders>
              <w:top w:val="nil"/>
              <w:left w:val="single" w:sz="4" w:space="0" w:color="auto"/>
              <w:bottom w:val="single" w:sz="4" w:space="0" w:color="auto"/>
              <w:right w:val="single" w:sz="4" w:space="0" w:color="auto"/>
            </w:tcBorders>
            <w:shd w:val="clear" w:color="auto" w:fill="auto"/>
            <w:vAlign w:val="bottom"/>
          </w:tcPr>
          <w:p w14:paraId="5C7B0D81" w14:textId="09AA6F27" w:rsidR="00F92707" w:rsidRPr="000126A2" w:rsidRDefault="00F92707" w:rsidP="00F92707">
            <w:pPr>
              <w:jc w:val="center"/>
              <w:rPr>
                <w:rFonts w:cs="Arial"/>
                <w:color w:val="000000"/>
                <w:lang w:eastAsia="es-MX" w:bidi="ar-SA"/>
              </w:rPr>
            </w:pPr>
            <w:r>
              <w:rPr>
                <w:rFonts w:cs="Arial"/>
                <w:color w:val="000000"/>
              </w:rPr>
              <w:t>00:01:07</w:t>
            </w:r>
          </w:p>
        </w:tc>
        <w:tc>
          <w:tcPr>
            <w:tcW w:w="1055" w:type="pct"/>
            <w:tcBorders>
              <w:top w:val="nil"/>
              <w:left w:val="nil"/>
              <w:bottom w:val="single" w:sz="4" w:space="0" w:color="auto"/>
              <w:right w:val="single" w:sz="4" w:space="0" w:color="auto"/>
            </w:tcBorders>
            <w:shd w:val="clear" w:color="auto" w:fill="auto"/>
            <w:vAlign w:val="center"/>
          </w:tcPr>
          <w:p w14:paraId="77C1F7A9" w14:textId="6FC934C5" w:rsidR="00F92707" w:rsidRPr="000126A2" w:rsidRDefault="00F92707" w:rsidP="00F92707">
            <w:pPr>
              <w:jc w:val="center"/>
              <w:rPr>
                <w:rFonts w:cs="Arial"/>
                <w:color w:val="000000"/>
                <w:lang w:eastAsia="es-MX" w:bidi="ar-SA"/>
              </w:rPr>
            </w:pPr>
            <w:r>
              <w:rPr>
                <w:rFonts w:cs="Arial"/>
                <w:color w:val="000000"/>
              </w:rPr>
              <w:t>00:02:39</w:t>
            </w:r>
          </w:p>
        </w:tc>
        <w:tc>
          <w:tcPr>
            <w:tcW w:w="1080" w:type="pct"/>
            <w:tcBorders>
              <w:top w:val="nil"/>
              <w:left w:val="nil"/>
              <w:bottom w:val="single" w:sz="4" w:space="0" w:color="auto"/>
              <w:right w:val="single" w:sz="4" w:space="0" w:color="auto"/>
            </w:tcBorders>
            <w:shd w:val="clear" w:color="auto" w:fill="auto"/>
            <w:vAlign w:val="center"/>
          </w:tcPr>
          <w:p w14:paraId="67471184" w14:textId="65E95A0A" w:rsidR="00F92707" w:rsidRPr="000126A2" w:rsidRDefault="00F92707" w:rsidP="00F92707">
            <w:pPr>
              <w:jc w:val="center"/>
              <w:rPr>
                <w:rFonts w:cs="Arial"/>
                <w:color w:val="000000"/>
                <w:lang w:eastAsia="es-MX" w:bidi="ar-SA"/>
              </w:rPr>
            </w:pPr>
            <w:r>
              <w:rPr>
                <w:rFonts w:cs="Arial"/>
                <w:color w:val="000000"/>
              </w:rPr>
              <w:t>00:01:53</w:t>
            </w:r>
          </w:p>
        </w:tc>
      </w:tr>
      <w:tr w:rsidR="00F92707" w:rsidRPr="00333B02" w14:paraId="794AFC4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3526F44" w14:textId="758796EF"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C837D9D" w14:textId="1E351BA0" w:rsidR="00F92707" w:rsidRDefault="00F92707" w:rsidP="00F92707">
            <w:pPr>
              <w:jc w:val="center"/>
              <w:rPr>
                <w:rFonts w:cs="Arial"/>
                <w:color w:val="000000"/>
                <w:lang w:eastAsia="es-MX" w:bidi="ar-SA"/>
              </w:rPr>
            </w:pPr>
            <w:r>
              <w:rPr>
                <w:rFonts w:cs="Arial"/>
                <w:color w:val="000000"/>
                <w:lang w:eastAsia="es-MX" w:bidi="ar-SA"/>
              </w:rPr>
              <w:t>CATD 141</w:t>
            </w:r>
          </w:p>
        </w:tc>
        <w:tc>
          <w:tcPr>
            <w:tcW w:w="1268" w:type="pct"/>
            <w:tcBorders>
              <w:top w:val="nil"/>
              <w:left w:val="single" w:sz="4" w:space="0" w:color="auto"/>
              <w:bottom w:val="single" w:sz="4" w:space="0" w:color="auto"/>
              <w:right w:val="single" w:sz="4" w:space="0" w:color="auto"/>
            </w:tcBorders>
            <w:shd w:val="clear" w:color="auto" w:fill="auto"/>
            <w:vAlign w:val="bottom"/>
          </w:tcPr>
          <w:p w14:paraId="1B76B7E5" w14:textId="032387E6" w:rsidR="00F92707" w:rsidRPr="000126A2" w:rsidRDefault="00F92707" w:rsidP="00F92707">
            <w:pPr>
              <w:jc w:val="center"/>
              <w:rPr>
                <w:rFonts w:cs="Arial"/>
                <w:color w:val="000000"/>
                <w:lang w:eastAsia="es-MX" w:bidi="ar-SA"/>
              </w:rPr>
            </w:pPr>
            <w:r>
              <w:rPr>
                <w:rFonts w:cs="Arial"/>
                <w:color w:val="000000"/>
              </w:rPr>
              <w:t>00:00:49</w:t>
            </w:r>
          </w:p>
        </w:tc>
        <w:tc>
          <w:tcPr>
            <w:tcW w:w="1055" w:type="pct"/>
            <w:tcBorders>
              <w:top w:val="nil"/>
              <w:left w:val="nil"/>
              <w:bottom w:val="single" w:sz="4" w:space="0" w:color="auto"/>
              <w:right w:val="single" w:sz="4" w:space="0" w:color="auto"/>
            </w:tcBorders>
            <w:shd w:val="clear" w:color="auto" w:fill="auto"/>
            <w:vAlign w:val="center"/>
          </w:tcPr>
          <w:p w14:paraId="34798716" w14:textId="668CFDCB" w:rsidR="00F92707" w:rsidRPr="000126A2" w:rsidRDefault="00F92707" w:rsidP="00F92707">
            <w:pPr>
              <w:jc w:val="center"/>
              <w:rPr>
                <w:rFonts w:cs="Arial"/>
                <w:color w:val="000000"/>
                <w:lang w:eastAsia="es-MX" w:bidi="ar-SA"/>
              </w:rPr>
            </w:pPr>
            <w:r>
              <w:rPr>
                <w:rFonts w:cs="Arial"/>
                <w:color w:val="000000"/>
              </w:rPr>
              <w:t>00:01:14</w:t>
            </w:r>
          </w:p>
        </w:tc>
        <w:tc>
          <w:tcPr>
            <w:tcW w:w="1080" w:type="pct"/>
            <w:tcBorders>
              <w:top w:val="nil"/>
              <w:left w:val="nil"/>
              <w:bottom w:val="single" w:sz="4" w:space="0" w:color="auto"/>
              <w:right w:val="single" w:sz="4" w:space="0" w:color="auto"/>
            </w:tcBorders>
            <w:shd w:val="clear" w:color="auto" w:fill="auto"/>
            <w:vAlign w:val="center"/>
          </w:tcPr>
          <w:p w14:paraId="354027FE" w14:textId="481B3D8B" w:rsidR="00F92707" w:rsidRPr="000126A2" w:rsidRDefault="00F92707" w:rsidP="00F92707">
            <w:pPr>
              <w:jc w:val="center"/>
              <w:rPr>
                <w:rFonts w:cs="Arial"/>
                <w:color w:val="000000"/>
                <w:lang w:eastAsia="es-MX" w:bidi="ar-SA"/>
              </w:rPr>
            </w:pPr>
            <w:r>
              <w:rPr>
                <w:rFonts w:cs="Arial"/>
                <w:color w:val="000000"/>
              </w:rPr>
              <w:t>00:01:01</w:t>
            </w:r>
          </w:p>
        </w:tc>
      </w:tr>
      <w:tr w:rsidR="00F92707" w:rsidRPr="00333B02" w14:paraId="3CB7C06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C2D0C51" w14:textId="6DB640B6"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73E8924" w14:textId="2408342C" w:rsidR="00F92707" w:rsidRDefault="00F92707" w:rsidP="00F92707">
            <w:pPr>
              <w:jc w:val="center"/>
              <w:rPr>
                <w:rFonts w:cs="Arial"/>
                <w:color w:val="000000"/>
                <w:lang w:eastAsia="es-MX" w:bidi="ar-SA"/>
              </w:rPr>
            </w:pPr>
            <w:r>
              <w:rPr>
                <w:rFonts w:cs="Arial"/>
                <w:color w:val="000000"/>
                <w:lang w:eastAsia="es-MX" w:bidi="ar-SA"/>
              </w:rPr>
              <w:t>CATD 142</w:t>
            </w:r>
          </w:p>
        </w:tc>
        <w:tc>
          <w:tcPr>
            <w:tcW w:w="1268" w:type="pct"/>
            <w:tcBorders>
              <w:top w:val="nil"/>
              <w:left w:val="single" w:sz="4" w:space="0" w:color="auto"/>
              <w:bottom w:val="single" w:sz="4" w:space="0" w:color="auto"/>
              <w:right w:val="single" w:sz="4" w:space="0" w:color="auto"/>
            </w:tcBorders>
            <w:shd w:val="clear" w:color="auto" w:fill="auto"/>
            <w:vAlign w:val="bottom"/>
          </w:tcPr>
          <w:p w14:paraId="652024E2" w14:textId="33C0C277" w:rsidR="00F92707" w:rsidRPr="000126A2" w:rsidRDefault="00F92707" w:rsidP="00F92707">
            <w:pPr>
              <w:jc w:val="center"/>
              <w:rPr>
                <w:rFonts w:cs="Arial"/>
                <w:color w:val="000000"/>
                <w:lang w:eastAsia="es-MX" w:bidi="ar-SA"/>
              </w:rPr>
            </w:pPr>
            <w:r>
              <w:rPr>
                <w:rFonts w:cs="Arial"/>
                <w:color w:val="000000"/>
              </w:rPr>
              <w:t>00:01:45</w:t>
            </w:r>
          </w:p>
        </w:tc>
        <w:tc>
          <w:tcPr>
            <w:tcW w:w="1055" w:type="pct"/>
            <w:tcBorders>
              <w:top w:val="nil"/>
              <w:left w:val="nil"/>
              <w:bottom w:val="single" w:sz="4" w:space="0" w:color="auto"/>
              <w:right w:val="single" w:sz="4" w:space="0" w:color="auto"/>
            </w:tcBorders>
            <w:shd w:val="clear" w:color="auto" w:fill="auto"/>
            <w:vAlign w:val="center"/>
          </w:tcPr>
          <w:p w14:paraId="1D33E724" w14:textId="31B3355E" w:rsidR="00F92707" w:rsidRPr="000126A2" w:rsidRDefault="00F92707" w:rsidP="00F92707">
            <w:pPr>
              <w:jc w:val="center"/>
              <w:rPr>
                <w:rFonts w:cs="Arial"/>
                <w:color w:val="000000"/>
                <w:lang w:eastAsia="es-MX" w:bidi="ar-SA"/>
              </w:rPr>
            </w:pPr>
            <w:r>
              <w:rPr>
                <w:rFonts w:cs="Arial"/>
                <w:color w:val="000000"/>
              </w:rPr>
              <w:t>00:02:02</w:t>
            </w:r>
          </w:p>
        </w:tc>
        <w:tc>
          <w:tcPr>
            <w:tcW w:w="1080" w:type="pct"/>
            <w:tcBorders>
              <w:top w:val="nil"/>
              <w:left w:val="nil"/>
              <w:bottom w:val="single" w:sz="4" w:space="0" w:color="auto"/>
              <w:right w:val="single" w:sz="4" w:space="0" w:color="auto"/>
            </w:tcBorders>
            <w:shd w:val="clear" w:color="auto" w:fill="auto"/>
            <w:vAlign w:val="center"/>
          </w:tcPr>
          <w:p w14:paraId="6B371F46" w14:textId="52C9A5E4" w:rsidR="00F92707" w:rsidRPr="000126A2" w:rsidRDefault="00F92707" w:rsidP="00F92707">
            <w:pPr>
              <w:jc w:val="center"/>
              <w:rPr>
                <w:rFonts w:cs="Arial"/>
                <w:color w:val="000000"/>
                <w:lang w:eastAsia="es-MX" w:bidi="ar-SA"/>
              </w:rPr>
            </w:pPr>
            <w:r>
              <w:rPr>
                <w:rFonts w:cs="Arial"/>
                <w:color w:val="000000"/>
              </w:rPr>
              <w:t>00:01:54</w:t>
            </w:r>
          </w:p>
        </w:tc>
      </w:tr>
      <w:tr w:rsidR="00F92707" w:rsidRPr="00333B02" w14:paraId="609D7C3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7CCD803" w14:textId="03DD89EC"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887A0A9" w14:textId="00B6E49B" w:rsidR="00F92707" w:rsidRDefault="00F92707" w:rsidP="00F92707">
            <w:pPr>
              <w:jc w:val="center"/>
              <w:rPr>
                <w:rFonts w:cs="Arial"/>
                <w:color w:val="000000"/>
                <w:lang w:eastAsia="es-MX" w:bidi="ar-SA"/>
              </w:rPr>
            </w:pPr>
            <w:r>
              <w:rPr>
                <w:rFonts w:cs="Arial"/>
                <w:color w:val="000000"/>
                <w:lang w:eastAsia="es-MX" w:bidi="ar-SA"/>
              </w:rPr>
              <w:t>CATD 143</w:t>
            </w:r>
          </w:p>
        </w:tc>
        <w:tc>
          <w:tcPr>
            <w:tcW w:w="1268" w:type="pct"/>
            <w:tcBorders>
              <w:top w:val="nil"/>
              <w:left w:val="single" w:sz="4" w:space="0" w:color="auto"/>
              <w:bottom w:val="single" w:sz="4" w:space="0" w:color="auto"/>
              <w:right w:val="single" w:sz="4" w:space="0" w:color="auto"/>
            </w:tcBorders>
            <w:shd w:val="clear" w:color="auto" w:fill="auto"/>
            <w:vAlign w:val="bottom"/>
          </w:tcPr>
          <w:p w14:paraId="062B6EBB" w14:textId="7177A176" w:rsidR="00F92707" w:rsidRPr="000126A2" w:rsidRDefault="00F92707" w:rsidP="00F92707">
            <w:pPr>
              <w:jc w:val="center"/>
              <w:rPr>
                <w:rFonts w:cs="Arial"/>
                <w:color w:val="000000"/>
                <w:lang w:eastAsia="es-MX" w:bidi="ar-SA"/>
              </w:rPr>
            </w:pPr>
            <w:r>
              <w:rPr>
                <w:rFonts w:cs="Arial"/>
                <w:color w:val="000000"/>
              </w:rPr>
              <w:t>00:03:01</w:t>
            </w:r>
          </w:p>
        </w:tc>
        <w:tc>
          <w:tcPr>
            <w:tcW w:w="1055" w:type="pct"/>
            <w:tcBorders>
              <w:top w:val="nil"/>
              <w:left w:val="nil"/>
              <w:bottom w:val="single" w:sz="4" w:space="0" w:color="auto"/>
              <w:right w:val="single" w:sz="4" w:space="0" w:color="auto"/>
            </w:tcBorders>
            <w:shd w:val="clear" w:color="auto" w:fill="auto"/>
            <w:vAlign w:val="center"/>
          </w:tcPr>
          <w:p w14:paraId="4B43AECF" w14:textId="08A39B30" w:rsidR="00F92707" w:rsidRPr="000126A2" w:rsidRDefault="00F92707" w:rsidP="00F92707">
            <w:pPr>
              <w:jc w:val="center"/>
              <w:rPr>
                <w:rFonts w:cs="Arial"/>
                <w:color w:val="000000"/>
                <w:lang w:eastAsia="es-MX" w:bidi="ar-SA"/>
              </w:rPr>
            </w:pPr>
            <w:r>
              <w:rPr>
                <w:rFonts w:cs="Arial"/>
                <w:color w:val="000000"/>
              </w:rPr>
              <w:t>00:02:29</w:t>
            </w:r>
          </w:p>
        </w:tc>
        <w:tc>
          <w:tcPr>
            <w:tcW w:w="1080" w:type="pct"/>
            <w:tcBorders>
              <w:top w:val="nil"/>
              <w:left w:val="nil"/>
              <w:bottom w:val="single" w:sz="4" w:space="0" w:color="auto"/>
              <w:right w:val="single" w:sz="4" w:space="0" w:color="auto"/>
            </w:tcBorders>
            <w:shd w:val="clear" w:color="auto" w:fill="auto"/>
            <w:vAlign w:val="center"/>
          </w:tcPr>
          <w:p w14:paraId="7E9621D9" w14:textId="1F1967AB" w:rsidR="00F92707" w:rsidRPr="000126A2" w:rsidRDefault="00F92707" w:rsidP="00F92707">
            <w:pPr>
              <w:jc w:val="center"/>
              <w:rPr>
                <w:rFonts w:cs="Arial"/>
                <w:color w:val="000000"/>
                <w:lang w:eastAsia="es-MX" w:bidi="ar-SA"/>
              </w:rPr>
            </w:pPr>
            <w:r>
              <w:rPr>
                <w:rFonts w:cs="Arial"/>
                <w:color w:val="000000"/>
              </w:rPr>
              <w:t>00:02:45</w:t>
            </w:r>
          </w:p>
        </w:tc>
      </w:tr>
      <w:tr w:rsidR="00F92707" w:rsidRPr="00333B02" w14:paraId="616478B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79CC210" w14:textId="6500C354"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3CD8F2A" w14:textId="2A75F79D" w:rsidR="00F92707" w:rsidRDefault="00F92707" w:rsidP="00F92707">
            <w:pPr>
              <w:jc w:val="center"/>
              <w:rPr>
                <w:rFonts w:cs="Arial"/>
                <w:color w:val="000000"/>
                <w:lang w:eastAsia="es-MX" w:bidi="ar-SA"/>
              </w:rPr>
            </w:pPr>
            <w:r>
              <w:rPr>
                <w:rFonts w:cs="Arial"/>
                <w:color w:val="000000"/>
                <w:lang w:eastAsia="es-MX" w:bidi="ar-SA"/>
              </w:rPr>
              <w:t>CATD 144</w:t>
            </w:r>
          </w:p>
        </w:tc>
        <w:tc>
          <w:tcPr>
            <w:tcW w:w="1268" w:type="pct"/>
            <w:tcBorders>
              <w:top w:val="nil"/>
              <w:left w:val="single" w:sz="4" w:space="0" w:color="auto"/>
              <w:bottom w:val="single" w:sz="4" w:space="0" w:color="auto"/>
              <w:right w:val="single" w:sz="4" w:space="0" w:color="auto"/>
            </w:tcBorders>
            <w:shd w:val="clear" w:color="auto" w:fill="auto"/>
            <w:vAlign w:val="bottom"/>
          </w:tcPr>
          <w:p w14:paraId="2FFA36AB" w14:textId="319A7480" w:rsidR="00F92707" w:rsidRPr="000126A2" w:rsidRDefault="00F92707" w:rsidP="00F92707">
            <w:pPr>
              <w:jc w:val="center"/>
              <w:rPr>
                <w:rFonts w:cs="Arial"/>
                <w:color w:val="000000"/>
                <w:lang w:eastAsia="es-MX" w:bidi="ar-SA"/>
              </w:rPr>
            </w:pPr>
            <w:r>
              <w:rPr>
                <w:rFonts w:cs="Arial"/>
                <w:color w:val="000000"/>
              </w:rPr>
              <w:t>00:03:04</w:t>
            </w:r>
          </w:p>
        </w:tc>
        <w:tc>
          <w:tcPr>
            <w:tcW w:w="1055" w:type="pct"/>
            <w:tcBorders>
              <w:top w:val="nil"/>
              <w:left w:val="nil"/>
              <w:bottom w:val="single" w:sz="4" w:space="0" w:color="auto"/>
              <w:right w:val="single" w:sz="4" w:space="0" w:color="auto"/>
            </w:tcBorders>
            <w:shd w:val="clear" w:color="auto" w:fill="auto"/>
            <w:vAlign w:val="center"/>
          </w:tcPr>
          <w:p w14:paraId="2D101411" w14:textId="39E79908" w:rsidR="00F92707" w:rsidRPr="000126A2" w:rsidRDefault="00F92707" w:rsidP="00F92707">
            <w:pPr>
              <w:jc w:val="center"/>
              <w:rPr>
                <w:rFonts w:cs="Arial"/>
                <w:color w:val="000000"/>
                <w:lang w:eastAsia="es-MX" w:bidi="ar-SA"/>
              </w:rPr>
            </w:pPr>
            <w:r>
              <w:rPr>
                <w:rFonts w:cs="Arial"/>
                <w:color w:val="000000"/>
              </w:rPr>
              <w:t>00:01:06</w:t>
            </w:r>
          </w:p>
        </w:tc>
        <w:tc>
          <w:tcPr>
            <w:tcW w:w="1080" w:type="pct"/>
            <w:tcBorders>
              <w:top w:val="nil"/>
              <w:left w:val="nil"/>
              <w:bottom w:val="single" w:sz="4" w:space="0" w:color="auto"/>
              <w:right w:val="single" w:sz="4" w:space="0" w:color="auto"/>
            </w:tcBorders>
            <w:shd w:val="clear" w:color="auto" w:fill="auto"/>
            <w:vAlign w:val="center"/>
          </w:tcPr>
          <w:p w14:paraId="5CDE90C3" w14:textId="1EFD4C61" w:rsidR="00F92707" w:rsidRPr="000126A2" w:rsidRDefault="00F92707" w:rsidP="00F92707">
            <w:pPr>
              <w:jc w:val="center"/>
              <w:rPr>
                <w:rFonts w:cs="Arial"/>
                <w:color w:val="000000"/>
                <w:lang w:eastAsia="es-MX" w:bidi="ar-SA"/>
              </w:rPr>
            </w:pPr>
            <w:r>
              <w:rPr>
                <w:rFonts w:cs="Arial"/>
                <w:color w:val="000000"/>
              </w:rPr>
              <w:t>00:02:05</w:t>
            </w:r>
          </w:p>
        </w:tc>
      </w:tr>
      <w:tr w:rsidR="00F92707" w:rsidRPr="00333B02" w14:paraId="52AAC3E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50B9886" w14:textId="695247E0" w:rsidR="00F92707" w:rsidRPr="000126A2" w:rsidRDefault="00F92707" w:rsidP="00F92707">
            <w:pPr>
              <w:jc w:val="center"/>
              <w:rPr>
                <w:rFonts w:cs="Arial"/>
                <w:color w:val="000000"/>
                <w:lang w:eastAsia="es-MX" w:bidi="ar-SA"/>
              </w:rPr>
            </w:pPr>
            <w:r w:rsidRPr="005A6FA3">
              <w:rPr>
                <w:rFonts w:cs="Arial"/>
                <w:b/>
                <w:bCs/>
                <w:color w:val="000000"/>
                <w:lang w:eastAsia="es-MX" w:bidi="ar-SA"/>
              </w:rPr>
              <w:t>Primero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8E6F8F7" w14:textId="13886A19" w:rsidR="00F92707" w:rsidRDefault="00F92707" w:rsidP="00F92707">
            <w:pPr>
              <w:jc w:val="center"/>
              <w:rPr>
                <w:rFonts w:cs="Arial"/>
                <w:color w:val="000000"/>
                <w:lang w:eastAsia="es-MX" w:bidi="ar-SA"/>
              </w:rPr>
            </w:pPr>
            <w:r>
              <w:rPr>
                <w:rFonts w:cs="Arial"/>
                <w:color w:val="000000"/>
                <w:lang w:eastAsia="es-MX" w:bidi="ar-SA"/>
              </w:rPr>
              <w:t>CATD 145</w:t>
            </w:r>
          </w:p>
        </w:tc>
        <w:tc>
          <w:tcPr>
            <w:tcW w:w="1268" w:type="pct"/>
            <w:tcBorders>
              <w:top w:val="nil"/>
              <w:left w:val="single" w:sz="4" w:space="0" w:color="auto"/>
              <w:bottom w:val="single" w:sz="4" w:space="0" w:color="auto"/>
              <w:right w:val="single" w:sz="4" w:space="0" w:color="auto"/>
            </w:tcBorders>
            <w:shd w:val="clear" w:color="auto" w:fill="auto"/>
            <w:vAlign w:val="bottom"/>
          </w:tcPr>
          <w:p w14:paraId="3FE9DC9E" w14:textId="0C58AEF8" w:rsidR="00F92707" w:rsidRPr="000126A2" w:rsidRDefault="00F92707" w:rsidP="00F92707">
            <w:pPr>
              <w:jc w:val="center"/>
              <w:rPr>
                <w:rFonts w:cs="Arial"/>
                <w:color w:val="000000"/>
                <w:lang w:eastAsia="es-MX" w:bidi="ar-SA"/>
              </w:rPr>
            </w:pPr>
            <w:r>
              <w:rPr>
                <w:rFonts w:cs="Arial"/>
                <w:color w:val="000000"/>
              </w:rPr>
              <w:t>00:01:57</w:t>
            </w:r>
          </w:p>
        </w:tc>
        <w:tc>
          <w:tcPr>
            <w:tcW w:w="1055" w:type="pct"/>
            <w:tcBorders>
              <w:top w:val="nil"/>
              <w:left w:val="nil"/>
              <w:bottom w:val="single" w:sz="4" w:space="0" w:color="auto"/>
              <w:right w:val="single" w:sz="4" w:space="0" w:color="auto"/>
            </w:tcBorders>
            <w:shd w:val="clear" w:color="auto" w:fill="auto"/>
            <w:vAlign w:val="center"/>
          </w:tcPr>
          <w:p w14:paraId="09C17EC8" w14:textId="61AE3C7B" w:rsidR="00F92707" w:rsidRPr="000126A2" w:rsidRDefault="00F92707" w:rsidP="00F92707">
            <w:pPr>
              <w:jc w:val="center"/>
              <w:rPr>
                <w:rFonts w:cs="Arial"/>
                <w:color w:val="000000"/>
                <w:lang w:eastAsia="es-MX" w:bidi="ar-SA"/>
              </w:rPr>
            </w:pPr>
            <w:r>
              <w:rPr>
                <w:rFonts w:cs="Arial"/>
                <w:color w:val="000000"/>
              </w:rPr>
              <w:t>00:01:19</w:t>
            </w:r>
          </w:p>
        </w:tc>
        <w:tc>
          <w:tcPr>
            <w:tcW w:w="1080" w:type="pct"/>
            <w:tcBorders>
              <w:top w:val="nil"/>
              <w:left w:val="nil"/>
              <w:bottom w:val="single" w:sz="4" w:space="0" w:color="auto"/>
              <w:right w:val="single" w:sz="4" w:space="0" w:color="auto"/>
            </w:tcBorders>
            <w:shd w:val="clear" w:color="auto" w:fill="auto"/>
            <w:vAlign w:val="center"/>
          </w:tcPr>
          <w:p w14:paraId="5F2968EA" w14:textId="365D7B47" w:rsidR="00F92707" w:rsidRPr="000126A2" w:rsidRDefault="00F92707" w:rsidP="00F92707">
            <w:pPr>
              <w:jc w:val="center"/>
              <w:rPr>
                <w:rFonts w:cs="Arial"/>
                <w:color w:val="000000"/>
                <w:lang w:eastAsia="es-MX" w:bidi="ar-SA"/>
              </w:rPr>
            </w:pPr>
            <w:r>
              <w:rPr>
                <w:rFonts w:cs="Arial"/>
                <w:color w:val="000000"/>
              </w:rPr>
              <w:t>00:01:38</w:t>
            </w:r>
          </w:p>
        </w:tc>
      </w:tr>
      <w:tr w:rsidR="00770691" w:rsidRPr="00333B02" w14:paraId="1B2D0974" w14:textId="77777777" w:rsidTr="0077069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382B828" w14:textId="77777777" w:rsidR="00770691" w:rsidRDefault="00770691" w:rsidP="002F2F60">
            <w:pPr>
              <w:jc w:val="center"/>
              <w:rPr>
                <w:rFonts w:cs="Arial"/>
                <w:b/>
                <w:bCs/>
                <w:color w:val="000000"/>
                <w:lang w:eastAsia="es-MX" w:bidi="ar-SA"/>
              </w:rPr>
            </w:pPr>
          </w:p>
        </w:tc>
        <w:tc>
          <w:tcPr>
            <w:tcW w:w="95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8DFD24F" w14:textId="77777777" w:rsidR="00770691" w:rsidRPr="000126A2" w:rsidRDefault="00770691" w:rsidP="002F2F60">
            <w:pPr>
              <w:jc w:val="center"/>
              <w:rPr>
                <w:rFonts w:cs="Arial"/>
                <w:color w:val="000000"/>
                <w:lang w:eastAsia="es-MX" w:bidi="ar-SA"/>
              </w:rPr>
            </w:pPr>
          </w:p>
        </w:tc>
        <w:tc>
          <w:tcPr>
            <w:tcW w:w="1268" w:type="pct"/>
            <w:tcBorders>
              <w:top w:val="nil"/>
              <w:left w:val="single" w:sz="4" w:space="0" w:color="auto"/>
              <w:bottom w:val="single" w:sz="4" w:space="0" w:color="auto"/>
              <w:right w:val="single" w:sz="4" w:space="0" w:color="auto"/>
            </w:tcBorders>
            <w:shd w:val="clear" w:color="auto" w:fill="808080" w:themeFill="background1" w:themeFillShade="80"/>
            <w:vAlign w:val="bottom"/>
          </w:tcPr>
          <w:p w14:paraId="3D942399" w14:textId="77777777" w:rsidR="00770691" w:rsidRDefault="00770691" w:rsidP="002F2F60">
            <w:pPr>
              <w:jc w:val="center"/>
              <w:rPr>
                <w:rFonts w:cs="Arial"/>
                <w:color w:val="000000"/>
              </w:rPr>
            </w:pPr>
          </w:p>
        </w:tc>
        <w:tc>
          <w:tcPr>
            <w:tcW w:w="1055" w:type="pct"/>
            <w:tcBorders>
              <w:top w:val="nil"/>
              <w:left w:val="nil"/>
              <w:bottom w:val="single" w:sz="4" w:space="0" w:color="auto"/>
              <w:right w:val="single" w:sz="4" w:space="0" w:color="auto"/>
            </w:tcBorders>
            <w:shd w:val="clear" w:color="auto" w:fill="808080" w:themeFill="background1" w:themeFillShade="80"/>
            <w:vAlign w:val="bottom"/>
          </w:tcPr>
          <w:p w14:paraId="77268B02" w14:textId="77777777" w:rsidR="00770691" w:rsidRDefault="00770691" w:rsidP="002F2F60">
            <w:pPr>
              <w:jc w:val="center"/>
              <w:rPr>
                <w:rFonts w:cs="Arial"/>
                <w:color w:val="000000"/>
              </w:rPr>
            </w:pPr>
          </w:p>
        </w:tc>
        <w:tc>
          <w:tcPr>
            <w:tcW w:w="1080" w:type="pct"/>
            <w:tcBorders>
              <w:top w:val="nil"/>
              <w:left w:val="nil"/>
              <w:bottom w:val="single" w:sz="4" w:space="0" w:color="auto"/>
              <w:right w:val="single" w:sz="4" w:space="0" w:color="auto"/>
            </w:tcBorders>
            <w:shd w:val="clear" w:color="auto" w:fill="808080" w:themeFill="background1" w:themeFillShade="80"/>
            <w:vAlign w:val="center"/>
          </w:tcPr>
          <w:p w14:paraId="1CAFB12F" w14:textId="77777777" w:rsidR="00770691" w:rsidRDefault="00770691" w:rsidP="002F2F60">
            <w:pPr>
              <w:jc w:val="center"/>
              <w:rPr>
                <w:rFonts w:cs="Arial"/>
                <w:color w:val="000000"/>
              </w:rPr>
            </w:pPr>
          </w:p>
        </w:tc>
      </w:tr>
      <w:tr w:rsidR="002F2F60" w:rsidRPr="00333B02" w14:paraId="10D38A0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685342DB" w14:textId="093CA79D" w:rsidR="002F2F60" w:rsidRPr="000126A2" w:rsidRDefault="002F2F60" w:rsidP="002F2F60">
            <w:pPr>
              <w:jc w:val="center"/>
              <w:rPr>
                <w:rFonts w:cs="Arial"/>
                <w:color w:val="000000"/>
                <w:lang w:eastAsia="es-MX" w:bidi="ar-SA"/>
              </w:rPr>
            </w:pPr>
            <w:r>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D38AA0B" w14:textId="742DF563" w:rsidR="002F2F60" w:rsidRDefault="002F2F60" w:rsidP="002F2F60">
            <w:pPr>
              <w:jc w:val="center"/>
              <w:rPr>
                <w:rFonts w:cs="Arial"/>
                <w:color w:val="000000"/>
                <w:lang w:eastAsia="es-MX" w:bidi="ar-SA"/>
              </w:rPr>
            </w:pPr>
            <w:r w:rsidRPr="000126A2">
              <w:rPr>
                <w:rFonts w:cs="Arial"/>
                <w:color w:val="000000"/>
                <w:lang w:eastAsia="es-MX" w:bidi="ar-SA"/>
              </w:rPr>
              <w:t>CATD 1</w:t>
            </w:r>
          </w:p>
        </w:tc>
        <w:tc>
          <w:tcPr>
            <w:tcW w:w="1268" w:type="pct"/>
            <w:tcBorders>
              <w:top w:val="nil"/>
              <w:left w:val="single" w:sz="4" w:space="0" w:color="auto"/>
              <w:bottom w:val="single" w:sz="4" w:space="0" w:color="auto"/>
              <w:right w:val="single" w:sz="4" w:space="0" w:color="auto"/>
            </w:tcBorders>
            <w:shd w:val="clear" w:color="auto" w:fill="auto"/>
            <w:vAlign w:val="bottom"/>
          </w:tcPr>
          <w:p w14:paraId="61E043B5" w14:textId="66CF1BC3" w:rsidR="002F2F60" w:rsidRPr="000126A2" w:rsidRDefault="002F2F60" w:rsidP="002F2F60">
            <w:pPr>
              <w:jc w:val="center"/>
              <w:rPr>
                <w:rFonts w:cs="Arial"/>
                <w:color w:val="000000"/>
                <w:lang w:eastAsia="es-MX" w:bidi="ar-SA"/>
              </w:rPr>
            </w:pPr>
            <w:r>
              <w:rPr>
                <w:rFonts w:cs="Arial"/>
                <w:color w:val="000000"/>
              </w:rPr>
              <w:t>00:01:04</w:t>
            </w:r>
          </w:p>
        </w:tc>
        <w:tc>
          <w:tcPr>
            <w:tcW w:w="1055" w:type="pct"/>
            <w:tcBorders>
              <w:top w:val="nil"/>
              <w:left w:val="nil"/>
              <w:bottom w:val="single" w:sz="4" w:space="0" w:color="auto"/>
              <w:right w:val="single" w:sz="4" w:space="0" w:color="auto"/>
            </w:tcBorders>
            <w:shd w:val="clear" w:color="auto" w:fill="auto"/>
            <w:vAlign w:val="bottom"/>
          </w:tcPr>
          <w:p w14:paraId="73925D2E" w14:textId="026C1F6A" w:rsidR="002F2F60" w:rsidRPr="000126A2" w:rsidRDefault="002F2F60" w:rsidP="002F2F60">
            <w:pPr>
              <w:jc w:val="center"/>
              <w:rPr>
                <w:rFonts w:cs="Arial"/>
                <w:color w:val="000000"/>
                <w:lang w:eastAsia="es-MX" w:bidi="ar-SA"/>
              </w:rPr>
            </w:pPr>
            <w:r>
              <w:rPr>
                <w:rFonts w:cs="Arial"/>
                <w:color w:val="000000"/>
              </w:rPr>
              <w:t>00:02:10</w:t>
            </w:r>
          </w:p>
        </w:tc>
        <w:tc>
          <w:tcPr>
            <w:tcW w:w="1080" w:type="pct"/>
            <w:tcBorders>
              <w:top w:val="nil"/>
              <w:left w:val="nil"/>
              <w:bottom w:val="single" w:sz="4" w:space="0" w:color="auto"/>
              <w:right w:val="single" w:sz="4" w:space="0" w:color="auto"/>
            </w:tcBorders>
            <w:shd w:val="clear" w:color="auto" w:fill="auto"/>
            <w:vAlign w:val="center"/>
          </w:tcPr>
          <w:p w14:paraId="510D932A" w14:textId="0D5ECF20" w:rsidR="002F2F60" w:rsidRPr="000126A2" w:rsidRDefault="002F2F60" w:rsidP="002F2F60">
            <w:pPr>
              <w:jc w:val="center"/>
              <w:rPr>
                <w:rFonts w:cs="Arial"/>
                <w:color w:val="000000"/>
                <w:lang w:eastAsia="es-MX" w:bidi="ar-SA"/>
              </w:rPr>
            </w:pPr>
            <w:r>
              <w:rPr>
                <w:rFonts w:cs="Arial"/>
                <w:color w:val="000000"/>
              </w:rPr>
              <w:t>00:01:37</w:t>
            </w:r>
          </w:p>
        </w:tc>
      </w:tr>
      <w:tr w:rsidR="00A65042" w:rsidRPr="00333B02" w14:paraId="2E838A1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5166437" w14:textId="5362B8F7" w:rsidR="002F2F60" w:rsidRPr="000126A2" w:rsidRDefault="002F2F60" w:rsidP="002F2F60">
            <w:pPr>
              <w:jc w:val="center"/>
              <w:rPr>
                <w:rFonts w:cs="Arial"/>
                <w:color w:val="000000"/>
                <w:lang w:eastAsia="es-MX" w:bidi="ar-SA"/>
              </w:rPr>
            </w:pPr>
            <w:r w:rsidRPr="00B371F3">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70F6DD7" w14:textId="03190A58" w:rsidR="002F2F60" w:rsidRDefault="002F2F60" w:rsidP="002F2F60">
            <w:pPr>
              <w:jc w:val="center"/>
              <w:rPr>
                <w:rFonts w:cs="Arial"/>
                <w:color w:val="000000"/>
                <w:lang w:eastAsia="es-MX" w:bidi="ar-SA"/>
              </w:rPr>
            </w:pPr>
            <w:r w:rsidRPr="000126A2">
              <w:rPr>
                <w:rFonts w:cs="Arial"/>
                <w:color w:val="000000"/>
                <w:lang w:eastAsia="es-MX" w:bidi="ar-SA"/>
              </w:rPr>
              <w:t>CATD 2</w:t>
            </w:r>
          </w:p>
        </w:tc>
        <w:tc>
          <w:tcPr>
            <w:tcW w:w="1268" w:type="pct"/>
            <w:tcBorders>
              <w:top w:val="nil"/>
              <w:left w:val="single" w:sz="4" w:space="0" w:color="auto"/>
              <w:bottom w:val="single" w:sz="4" w:space="0" w:color="auto"/>
              <w:right w:val="single" w:sz="4" w:space="0" w:color="auto"/>
            </w:tcBorders>
            <w:shd w:val="clear" w:color="auto" w:fill="auto"/>
            <w:vAlign w:val="bottom"/>
          </w:tcPr>
          <w:p w14:paraId="05F5C579" w14:textId="01391D52" w:rsidR="002F2F60" w:rsidRPr="000126A2" w:rsidRDefault="002F2F60" w:rsidP="002F2F60">
            <w:pPr>
              <w:jc w:val="center"/>
              <w:rPr>
                <w:rFonts w:cs="Arial"/>
                <w:color w:val="000000"/>
                <w:lang w:eastAsia="es-MX" w:bidi="ar-SA"/>
              </w:rPr>
            </w:pPr>
            <w:r>
              <w:rPr>
                <w:rFonts w:cs="Arial"/>
                <w:color w:val="000000"/>
              </w:rPr>
              <w:t>00:01:04</w:t>
            </w:r>
          </w:p>
        </w:tc>
        <w:tc>
          <w:tcPr>
            <w:tcW w:w="1055" w:type="pct"/>
            <w:tcBorders>
              <w:top w:val="nil"/>
              <w:left w:val="nil"/>
              <w:bottom w:val="single" w:sz="4" w:space="0" w:color="auto"/>
              <w:right w:val="single" w:sz="4" w:space="0" w:color="auto"/>
            </w:tcBorders>
            <w:shd w:val="clear" w:color="auto" w:fill="auto"/>
            <w:vAlign w:val="bottom"/>
          </w:tcPr>
          <w:p w14:paraId="40A569CE" w14:textId="68C3955C" w:rsidR="002F2F60" w:rsidRPr="000126A2" w:rsidRDefault="002F2F60" w:rsidP="002F2F60">
            <w:pPr>
              <w:jc w:val="center"/>
              <w:rPr>
                <w:rFonts w:cs="Arial"/>
                <w:color w:val="000000"/>
                <w:lang w:eastAsia="es-MX" w:bidi="ar-SA"/>
              </w:rPr>
            </w:pPr>
            <w:r>
              <w:rPr>
                <w:rFonts w:cs="Arial"/>
                <w:color w:val="000000"/>
              </w:rPr>
              <w:t>00:02:19</w:t>
            </w:r>
          </w:p>
        </w:tc>
        <w:tc>
          <w:tcPr>
            <w:tcW w:w="1080" w:type="pct"/>
            <w:tcBorders>
              <w:top w:val="nil"/>
              <w:left w:val="nil"/>
              <w:bottom w:val="single" w:sz="4" w:space="0" w:color="auto"/>
              <w:right w:val="single" w:sz="4" w:space="0" w:color="auto"/>
            </w:tcBorders>
            <w:shd w:val="clear" w:color="auto" w:fill="auto"/>
            <w:vAlign w:val="center"/>
          </w:tcPr>
          <w:p w14:paraId="24D8DC2E" w14:textId="56A6ADB4" w:rsidR="002F2F60" w:rsidRPr="000126A2" w:rsidRDefault="002F2F60" w:rsidP="002F2F60">
            <w:pPr>
              <w:jc w:val="center"/>
              <w:rPr>
                <w:rFonts w:cs="Arial"/>
                <w:color w:val="000000"/>
                <w:lang w:eastAsia="es-MX" w:bidi="ar-SA"/>
              </w:rPr>
            </w:pPr>
            <w:r>
              <w:rPr>
                <w:rFonts w:cs="Arial"/>
                <w:color w:val="000000"/>
              </w:rPr>
              <w:t>00:01:41</w:t>
            </w:r>
          </w:p>
        </w:tc>
      </w:tr>
      <w:tr w:rsidR="00A65042" w:rsidRPr="00333B02" w14:paraId="46C978A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3C71654" w14:textId="05101FF5" w:rsidR="002F2F60" w:rsidRPr="000126A2" w:rsidRDefault="002F2F60" w:rsidP="002F2F60">
            <w:pPr>
              <w:jc w:val="center"/>
              <w:rPr>
                <w:rFonts w:cs="Arial"/>
                <w:color w:val="000000"/>
                <w:lang w:eastAsia="es-MX" w:bidi="ar-SA"/>
              </w:rPr>
            </w:pPr>
            <w:r w:rsidRPr="00B371F3">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7B057F4" w14:textId="2A7EEC65" w:rsidR="002F2F60" w:rsidRDefault="002F2F60" w:rsidP="002F2F60">
            <w:pPr>
              <w:jc w:val="center"/>
              <w:rPr>
                <w:rFonts w:cs="Arial"/>
                <w:color w:val="000000"/>
                <w:lang w:eastAsia="es-MX" w:bidi="ar-SA"/>
              </w:rPr>
            </w:pPr>
            <w:r w:rsidRPr="000126A2">
              <w:rPr>
                <w:rFonts w:cs="Arial"/>
                <w:color w:val="000000"/>
                <w:lang w:eastAsia="es-MX" w:bidi="ar-SA"/>
              </w:rPr>
              <w:t>CATD 3</w:t>
            </w:r>
          </w:p>
        </w:tc>
        <w:tc>
          <w:tcPr>
            <w:tcW w:w="1268" w:type="pct"/>
            <w:tcBorders>
              <w:top w:val="nil"/>
              <w:left w:val="single" w:sz="4" w:space="0" w:color="auto"/>
              <w:bottom w:val="single" w:sz="4" w:space="0" w:color="auto"/>
              <w:right w:val="single" w:sz="4" w:space="0" w:color="auto"/>
            </w:tcBorders>
            <w:shd w:val="clear" w:color="auto" w:fill="auto"/>
            <w:vAlign w:val="bottom"/>
          </w:tcPr>
          <w:p w14:paraId="332AF166" w14:textId="5BFEBEC9" w:rsidR="002F2F60" w:rsidRPr="000126A2" w:rsidRDefault="002F2F60" w:rsidP="002F2F60">
            <w:pPr>
              <w:jc w:val="center"/>
              <w:rPr>
                <w:rFonts w:cs="Arial"/>
                <w:color w:val="000000"/>
                <w:lang w:eastAsia="es-MX" w:bidi="ar-SA"/>
              </w:rPr>
            </w:pPr>
            <w:r>
              <w:rPr>
                <w:rFonts w:cs="Arial"/>
                <w:color w:val="000000"/>
              </w:rPr>
              <w:t>00:01:17</w:t>
            </w:r>
          </w:p>
        </w:tc>
        <w:tc>
          <w:tcPr>
            <w:tcW w:w="1055" w:type="pct"/>
            <w:tcBorders>
              <w:top w:val="nil"/>
              <w:left w:val="nil"/>
              <w:bottom w:val="single" w:sz="4" w:space="0" w:color="auto"/>
              <w:right w:val="single" w:sz="4" w:space="0" w:color="auto"/>
            </w:tcBorders>
            <w:shd w:val="clear" w:color="auto" w:fill="auto"/>
            <w:vAlign w:val="bottom"/>
          </w:tcPr>
          <w:p w14:paraId="117BB405" w14:textId="6AA686CC" w:rsidR="002F2F60" w:rsidRPr="000126A2" w:rsidRDefault="002F2F60" w:rsidP="002F2F60">
            <w:pPr>
              <w:jc w:val="center"/>
              <w:rPr>
                <w:rFonts w:cs="Arial"/>
                <w:color w:val="000000"/>
                <w:lang w:eastAsia="es-MX" w:bidi="ar-SA"/>
              </w:rPr>
            </w:pPr>
            <w:r>
              <w:rPr>
                <w:rFonts w:cs="Arial"/>
                <w:color w:val="000000"/>
              </w:rPr>
              <w:t>00:02:13</w:t>
            </w:r>
          </w:p>
        </w:tc>
        <w:tc>
          <w:tcPr>
            <w:tcW w:w="1080" w:type="pct"/>
            <w:tcBorders>
              <w:top w:val="nil"/>
              <w:left w:val="nil"/>
              <w:bottom w:val="single" w:sz="4" w:space="0" w:color="auto"/>
              <w:right w:val="single" w:sz="4" w:space="0" w:color="auto"/>
            </w:tcBorders>
            <w:shd w:val="clear" w:color="auto" w:fill="auto"/>
            <w:vAlign w:val="center"/>
          </w:tcPr>
          <w:p w14:paraId="51B5CEC0" w14:textId="317F8B4F" w:rsidR="002F2F60" w:rsidRPr="000126A2" w:rsidRDefault="002F2F60" w:rsidP="002F2F60">
            <w:pPr>
              <w:jc w:val="center"/>
              <w:rPr>
                <w:rFonts w:cs="Arial"/>
                <w:color w:val="000000"/>
                <w:lang w:eastAsia="es-MX" w:bidi="ar-SA"/>
              </w:rPr>
            </w:pPr>
            <w:r>
              <w:rPr>
                <w:rFonts w:cs="Arial"/>
                <w:color w:val="000000"/>
              </w:rPr>
              <w:t>00:01:45</w:t>
            </w:r>
          </w:p>
        </w:tc>
      </w:tr>
      <w:tr w:rsidR="00A65042" w:rsidRPr="00333B02" w14:paraId="379814D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299FD18" w14:textId="4838436D" w:rsidR="002F2F60" w:rsidRPr="000126A2" w:rsidRDefault="002F2F60" w:rsidP="002F2F60">
            <w:pPr>
              <w:jc w:val="center"/>
              <w:rPr>
                <w:rFonts w:cs="Arial"/>
                <w:color w:val="000000"/>
                <w:lang w:eastAsia="es-MX" w:bidi="ar-SA"/>
              </w:rPr>
            </w:pPr>
            <w:r w:rsidRPr="00B371F3">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88F5078" w14:textId="3E722F4A" w:rsidR="002F2F60" w:rsidRDefault="002F2F60" w:rsidP="002F2F60">
            <w:pPr>
              <w:jc w:val="center"/>
              <w:rPr>
                <w:rFonts w:cs="Arial"/>
                <w:color w:val="000000"/>
                <w:lang w:eastAsia="es-MX" w:bidi="ar-SA"/>
              </w:rPr>
            </w:pPr>
            <w:r>
              <w:rPr>
                <w:rFonts w:cs="Arial"/>
                <w:color w:val="000000"/>
                <w:lang w:eastAsia="es-MX" w:bidi="ar-SA"/>
              </w:rPr>
              <w:t>CATD 4</w:t>
            </w:r>
          </w:p>
        </w:tc>
        <w:tc>
          <w:tcPr>
            <w:tcW w:w="1268" w:type="pct"/>
            <w:tcBorders>
              <w:top w:val="nil"/>
              <w:left w:val="single" w:sz="4" w:space="0" w:color="auto"/>
              <w:bottom w:val="single" w:sz="4" w:space="0" w:color="auto"/>
              <w:right w:val="single" w:sz="4" w:space="0" w:color="auto"/>
            </w:tcBorders>
            <w:shd w:val="clear" w:color="auto" w:fill="auto"/>
            <w:vAlign w:val="bottom"/>
          </w:tcPr>
          <w:p w14:paraId="1D0EE1C4" w14:textId="7BD83C50" w:rsidR="002F2F60" w:rsidRPr="000126A2" w:rsidRDefault="002F2F60" w:rsidP="002F2F60">
            <w:pPr>
              <w:jc w:val="center"/>
              <w:rPr>
                <w:rFonts w:cs="Arial"/>
                <w:color w:val="000000"/>
                <w:lang w:eastAsia="es-MX" w:bidi="ar-SA"/>
              </w:rPr>
            </w:pPr>
            <w:r>
              <w:rPr>
                <w:rFonts w:cs="Arial"/>
                <w:color w:val="000000"/>
              </w:rPr>
              <w:t>00:01:16</w:t>
            </w:r>
          </w:p>
        </w:tc>
        <w:tc>
          <w:tcPr>
            <w:tcW w:w="1055" w:type="pct"/>
            <w:tcBorders>
              <w:top w:val="nil"/>
              <w:left w:val="nil"/>
              <w:bottom w:val="single" w:sz="4" w:space="0" w:color="auto"/>
              <w:right w:val="single" w:sz="4" w:space="0" w:color="auto"/>
            </w:tcBorders>
            <w:shd w:val="clear" w:color="auto" w:fill="auto"/>
            <w:vAlign w:val="bottom"/>
          </w:tcPr>
          <w:p w14:paraId="5EF7CB55" w14:textId="4AF1E84C" w:rsidR="002F2F60" w:rsidRPr="000126A2" w:rsidRDefault="002F2F60" w:rsidP="002F2F60">
            <w:pPr>
              <w:jc w:val="center"/>
              <w:rPr>
                <w:rFonts w:cs="Arial"/>
                <w:color w:val="000000"/>
                <w:lang w:eastAsia="es-MX" w:bidi="ar-SA"/>
              </w:rPr>
            </w:pPr>
            <w:r>
              <w:rPr>
                <w:rFonts w:cs="Arial"/>
                <w:color w:val="000000"/>
              </w:rPr>
              <w:t>00:01:19</w:t>
            </w:r>
          </w:p>
        </w:tc>
        <w:tc>
          <w:tcPr>
            <w:tcW w:w="1080" w:type="pct"/>
            <w:tcBorders>
              <w:top w:val="nil"/>
              <w:left w:val="nil"/>
              <w:bottom w:val="single" w:sz="4" w:space="0" w:color="auto"/>
              <w:right w:val="single" w:sz="4" w:space="0" w:color="auto"/>
            </w:tcBorders>
            <w:shd w:val="clear" w:color="auto" w:fill="auto"/>
            <w:vAlign w:val="center"/>
          </w:tcPr>
          <w:p w14:paraId="63405F62" w14:textId="0A0A4CFD" w:rsidR="002F2F60" w:rsidRPr="000126A2" w:rsidRDefault="002F2F60" w:rsidP="002F2F60">
            <w:pPr>
              <w:jc w:val="center"/>
              <w:rPr>
                <w:rFonts w:cs="Arial"/>
                <w:color w:val="000000"/>
                <w:lang w:eastAsia="es-MX" w:bidi="ar-SA"/>
              </w:rPr>
            </w:pPr>
            <w:r>
              <w:rPr>
                <w:rFonts w:cs="Arial"/>
                <w:color w:val="000000"/>
              </w:rPr>
              <w:t>00:01:17</w:t>
            </w:r>
          </w:p>
        </w:tc>
      </w:tr>
      <w:tr w:rsidR="00A65042" w:rsidRPr="00333B02" w14:paraId="7C3912B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5F72619" w14:textId="184AD641" w:rsidR="002F2F60" w:rsidRPr="005A6FA3" w:rsidRDefault="002F2F60" w:rsidP="002F2F60">
            <w:pPr>
              <w:jc w:val="center"/>
              <w:rPr>
                <w:rFonts w:cs="Arial"/>
                <w:b/>
                <w:bCs/>
                <w:color w:val="000000"/>
                <w:lang w:eastAsia="es-MX" w:bidi="ar-SA"/>
              </w:rPr>
            </w:pPr>
            <w:r w:rsidRPr="00B371F3">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57D3A90" w14:textId="7E932897" w:rsidR="002F2F60" w:rsidRDefault="002F2F60" w:rsidP="002F2F60">
            <w:pPr>
              <w:jc w:val="center"/>
              <w:rPr>
                <w:rFonts w:cs="Arial"/>
                <w:color w:val="000000"/>
                <w:lang w:eastAsia="es-MX" w:bidi="ar-SA"/>
              </w:rPr>
            </w:pPr>
            <w:r>
              <w:rPr>
                <w:rFonts w:cs="Arial"/>
                <w:color w:val="000000"/>
                <w:lang w:eastAsia="es-MX" w:bidi="ar-SA"/>
              </w:rPr>
              <w:t>CATD 5</w:t>
            </w:r>
          </w:p>
        </w:tc>
        <w:tc>
          <w:tcPr>
            <w:tcW w:w="1268" w:type="pct"/>
            <w:tcBorders>
              <w:top w:val="nil"/>
              <w:left w:val="single" w:sz="4" w:space="0" w:color="auto"/>
              <w:bottom w:val="single" w:sz="4" w:space="0" w:color="auto"/>
              <w:right w:val="single" w:sz="4" w:space="0" w:color="auto"/>
            </w:tcBorders>
            <w:shd w:val="clear" w:color="auto" w:fill="auto"/>
            <w:vAlign w:val="bottom"/>
          </w:tcPr>
          <w:p w14:paraId="603C89F7" w14:textId="5BBCAE17" w:rsidR="002F2F60" w:rsidRPr="000126A2" w:rsidRDefault="002F2F60" w:rsidP="002F2F60">
            <w:pPr>
              <w:jc w:val="center"/>
              <w:rPr>
                <w:rFonts w:cs="Arial"/>
                <w:color w:val="000000"/>
                <w:lang w:eastAsia="es-MX" w:bidi="ar-SA"/>
              </w:rPr>
            </w:pPr>
            <w:r>
              <w:rPr>
                <w:rFonts w:cs="Arial"/>
                <w:color w:val="000000"/>
              </w:rPr>
              <w:t>00:01:37</w:t>
            </w:r>
          </w:p>
        </w:tc>
        <w:tc>
          <w:tcPr>
            <w:tcW w:w="1055" w:type="pct"/>
            <w:tcBorders>
              <w:top w:val="nil"/>
              <w:left w:val="nil"/>
              <w:bottom w:val="single" w:sz="4" w:space="0" w:color="auto"/>
              <w:right w:val="single" w:sz="4" w:space="0" w:color="auto"/>
            </w:tcBorders>
            <w:shd w:val="clear" w:color="auto" w:fill="auto"/>
            <w:vAlign w:val="bottom"/>
          </w:tcPr>
          <w:p w14:paraId="0D85B90D" w14:textId="0249D9AD" w:rsidR="002F2F60" w:rsidRPr="000126A2" w:rsidRDefault="002F2F60" w:rsidP="002F2F60">
            <w:pPr>
              <w:jc w:val="center"/>
              <w:rPr>
                <w:rFonts w:cs="Arial"/>
                <w:color w:val="000000"/>
                <w:lang w:eastAsia="es-MX" w:bidi="ar-SA"/>
              </w:rPr>
            </w:pPr>
            <w:r>
              <w:rPr>
                <w:rFonts w:cs="Arial"/>
                <w:color w:val="000000"/>
              </w:rPr>
              <w:t>00:01:23</w:t>
            </w:r>
          </w:p>
        </w:tc>
        <w:tc>
          <w:tcPr>
            <w:tcW w:w="1080" w:type="pct"/>
            <w:tcBorders>
              <w:top w:val="nil"/>
              <w:left w:val="nil"/>
              <w:bottom w:val="single" w:sz="4" w:space="0" w:color="auto"/>
              <w:right w:val="single" w:sz="4" w:space="0" w:color="auto"/>
            </w:tcBorders>
            <w:shd w:val="clear" w:color="auto" w:fill="auto"/>
            <w:vAlign w:val="center"/>
          </w:tcPr>
          <w:p w14:paraId="5E18E5E9" w14:textId="09BC4FB7" w:rsidR="002F2F60" w:rsidRPr="000126A2" w:rsidRDefault="002F2F60" w:rsidP="002F2F60">
            <w:pPr>
              <w:jc w:val="center"/>
              <w:rPr>
                <w:rFonts w:cs="Arial"/>
                <w:color w:val="000000"/>
                <w:lang w:eastAsia="es-MX" w:bidi="ar-SA"/>
              </w:rPr>
            </w:pPr>
            <w:r>
              <w:rPr>
                <w:rFonts w:cs="Arial"/>
                <w:color w:val="000000"/>
              </w:rPr>
              <w:t>00:01:30</w:t>
            </w:r>
          </w:p>
        </w:tc>
      </w:tr>
      <w:tr w:rsidR="00A65042" w:rsidRPr="00333B02" w14:paraId="211BE73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72DDB81" w14:textId="50BD503F" w:rsidR="002F2F60" w:rsidRPr="005A6FA3" w:rsidRDefault="002F2F60" w:rsidP="002F2F60">
            <w:pPr>
              <w:jc w:val="center"/>
              <w:rPr>
                <w:rFonts w:cs="Arial"/>
                <w:b/>
                <w:bCs/>
                <w:color w:val="000000"/>
                <w:lang w:eastAsia="es-MX" w:bidi="ar-SA"/>
              </w:rPr>
            </w:pPr>
            <w:r w:rsidRPr="00B371F3">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54AB0D1" w14:textId="56D4B442" w:rsidR="002F2F60" w:rsidRDefault="002F2F60" w:rsidP="002F2F60">
            <w:pPr>
              <w:jc w:val="center"/>
              <w:rPr>
                <w:rFonts w:cs="Arial"/>
                <w:color w:val="000000"/>
                <w:lang w:eastAsia="es-MX" w:bidi="ar-SA"/>
              </w:rPr>
            </w:pPr>
            <w:r>
              <w:rPr>
                <w:rFonts w:cs="Arial"/>
                <w:color w:val="000000"/>
                <w:lang w:eastAsia="es-MX" w:bidi="ar-SA"/>
              </w:rPr>
              <w:t>CATD 6</w:t>
            </w:r>
          </w:p>
        </w:tc>
        <w:tc>
          <w:tcPr>
            <w:tcW w:w="1268" w:type="pct"/>
            <w:tcBorders>
              <w:top w:val="nil"/>
              <w:left w:val="single" w:sz="4" w:space="0" w:color="auto"/>
              <w:bottom w:val="single" w:sz="4" w:space="0" w:color="auto"/>
              <w:right w:val="single" w:sz="4" w:space="0" w:color="auto"/>
            </w:tcBorders>
            <w:shd w:val="clear" w:color="auto" w:fill="auto"/>
            <w:vAlign w:val="bottom"/>
          </w:tcPr>
          <w:p w14:paraId="3D6E0A4F" w14:textId="68DDA919" w:rsidR="002F2F60" w:rsidRPr="000126A2" w:rsidRDefault="002F2F60" w:rsidP="002F2F60">
            <w:pPr>
              <w:jc w:val="center"/>
              <w:rPr>
                <w:rFonts w:cs="Arial"/>
                <w:color w:val="000000"/>
                <w:lang w:eastAsia="es-MX" w:bidi="ar-SA"/>
              </w:rPr>
            </w:pPr>
            <w:r>
              <w:rPr>
                <w:rFonts w:cs="Arial"/>
                <w:color w:val="000000"/>
              </w:rPr>
              <w:t>00:01:23</w:t>
            </w:r>
          </w:p>
        </w:tc>
        <w:tc>
          <w:tcPr>
            <w:tcW w:w="1055" w:type="pct"/>
            <w:tcBorders>
              <w:top w:val="nil"/>
              <w:left w:val="nil"/>
              <w:bottom w:val="single" w:sz="4" w:space="0" w:color="auto"/>
              <w:right w:val="single" w:sz="4" w:space="0" w:color="auto"/>
            </w:tcBorders>
            <w:shd w:val="clear" w:color="auto" w:fill="auto"/>
            <w:vAlign w:val="bottom"/>
          </w:tcPr>
          <w:p w14:paraId="418E3E02" w14:textId="7AD5410D" w:rsidR="002F2F60" w:rsidRPr="000126A2" w:rsidRDefault="002F2F60" w:rsidP="002F2F60">
            <w:pPr>
              <w:jc w:val="center"/>
              <w:rPr>
                <w:rFonts w:cs="Arial"/>
                <w:color w:val="000000"/>
                <w:lang w:eastAsia="es-MX" w:bidi="ar-SA"/>
              </w:rPr>
            </w:pPr>
            <w:r>
              <w:rPr>
                <w:rFonts w:cs="Arial"/>
                <w:color w:val="000000"/>
              </w:rPr>
              <w:t>00:01:10</w:t>
            </w:r>
          </w:p>
        </w:tc>
        <w:tc>
          <w:tcPr>
            <w:tcW w:w="1080" w:type="pct"/>
            <w:tcBorders>
              <w:top w:val="nil"/>
              <w:left w:val="nil"/>
              <w:bottom w:val="single" w:sz="4" w:space="0" w:color="auto"/>
              <w:right w:val="single" w:sz="4" w:space="0" w:color="auto"/>
            </w:tcBorders>
            <w:shd w:val="clear" w:color="auto" w:fill="auto"/>
            <w:vAlign w:val="center"/>
          </w:tcPr>
          <w:p w14:paraId="08EDAD3E" w14:textId="4947560F" w:rsidR="002F2F60" w:rsidRPr="000126A2" w:rsidRDefault="002F2F60" w:rsidP="002F2F60">
            <w:pPr>
              <w:jc w:val="center"/>
              <w:rPr>
                <w:rFonts w:cs="Arial"/>
                <w:color w:val="000000"/>
                <w:lang w:eastAsia="es-MX" w:bidi="ar-SA"/>
              </w:rPr>
            </w:pPr>
            <w:r>
              <w:rPr>
                <w:rFonts w:cs="Arial"/>
                <w:color w:val="000000"/>
              </w:rPr>
              <w:t>00:01:17</w:t>
            </w:r>
          </w:p>
        </w:tc>
      </w:tr>
      <w:tr w:rsidR="00A65042" w:rsidRPr="00333B02" w14:paraId="3ADBF85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B56DFC2" w14:textId="7CB866A9" w:rsidR="002F2F60" w:rsidRPr="005A6FA3" w:rsidRDefault="002F2F60" w:rsidP="002F2F60">
            <w:pPr>
              <w:jc w:val="center"/>
              <w:rPr>
                <w:rFonts w:cs="Arial"/>
                <w:b/>
                <w:bCs/>
                <w:color w:val="000000"/>
                <w:lang w:eastAsia="es-MX" w:bidi="ar-SA"/>
              </w:rPr>
            </w:pPr>
            <w:r w:rsidRPr="00B371F3">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ED2D671" w14:textId="530A1183" w:rsidR="002F2F60" w:rsidRDefault="002F2F60" w:rsidP="002F2F60">
            <w:pPr>
              <w:jc w:val="center"/>
              <w:rPr>
                <w:rFonts w:cs="Arial"/>
                <w:color w:val="000000"/>
                <w:lang w:eastAsia="es-MX" w:bidi="ar-SA"/>
              </w:rPr>
            </w:pPr>
            <w:r>
              <w:rPr>
                <w:rFonts w:cs="Arial"/>
                <w:color w:val="000000"/>
                <w:lang w:eastAsia="es-MX" w:bidi="ar-SA"/>
              </w:rPr>
              <w:t>CATD 7</w:t>
            </w:r>
          </w:p>
        </w:tc>
        <w:tc>
          <w:tcPr>
            <w:tcW w:w="1268" w:type="pct"/>
            <w:tcBorders>
              <w:top w:val="nil"/>
              <w:left w:val="single" w:sz="4" w:space="0" w:color="auto"/>
              <w:bottom w:val="single" w:sz="4" w:space="0" w:color="auto"/>
              <w:right w:val="single" w:sz="4" w:space="0" w:color="auto"/>
            </w:tcBorders>
            <w:shd w:val="clear" w:color="auto" w:fill="auto"/>
            <w:vAlign w:val="bottom"/>
          </w:tcPr>
          <w:p w14:paraId="19797309" w14:textId="61E40B46" w:rsidR="002F2F60" w:rsidRPr="000126A2" w:rsidRDefault="002F2F60" w:rsidP="002F2F60">
            <w:pPr>
              <w:jc w:val="center"/>
              <w:rPr>
                <w:rFonts w:cs="Arial"/>
                <w:color w:val="000000"/>
                <w:lang w:eastAsia="es-MX" w:bidi="ar-SA"/>
              </w:rPr>
            </w:pPr>
            <w:r>
              <w:rPr>
                <w:rFonts w:cs="Arial"/>
                <w:color w:val="000000"/>
              </w:rPr>
              <w:t>00:01:26</w:t>
            </w:r>
          </w:p>
        </w:tc>
        <w:tc>
          <w:tcPr>
            <w:tcW w:w="1055" w:type="pct"/>
            <w:tcBorders>
              <w:top w:val="nil"/>
              <w:left w:val="nil"/>
              <w:bottom w:val="single" w:sz="4" w:space="0" w:color="auto"/>
              <w:right w:val="single" w:sz="4" w:space="0" w:color="auto"/>
            </w:tcBorders>
            <w:shd w:val="clear" w:color="auto" w:fill="auto"/>
            <w:vAlign w:val="bottom"/>
          </w:tcPr>
          <w:p w14:paraId="633EECC5" w14:textId="5ACC1704" w:rsidR="002F2F60" w:rsidRPr="000126A2" w:rsidRDefault="002F2F60" w:rsidP="002F2F60">
            <w:pPr>
              <w:jc w:val="center"/>
              <w:rPr>
                <w:rFonts w:cs="Arial"/>
                <w:color w:val="000000"/>
                <w:lang w:eastAsia="es-MX" w:bidi="ar-SA"/>
              </w:rPr>
            </w:pPr>
            <w:r>
              <w:rPr>
                <w:rFonts w:cs="Arial"/>
                <w:color w:val="000000"/>
              </w:rPr>
              <w:t>00:02:26</w:t>
            </w:r>
          </w:p>
        </w:tc>
        <w:tc>
          <w:tcPr>
            <w:tcW w:w="1080" w:type="pct"/>
            <w:tcBorders>
              <w:top w:val="nil"/>
              <w:left w:val="nil"/>
              <w:bottom w:val="single" w:sz="4" w:space="0" w:color="auto"/>
              <w:right w:val="single" w:sz="4" w:space="0" w:color="auto"/>
            </w:tcBorders>
            <w:shd w:val="clear" w:color="auto" w:fill="auto"/>
            <w:vAlign w:val="center"/>
          </w:tcPr>
          <w:p w14:paraId="000E2CDE" w14:textId="6EA9A1FD" w:rsidR="002F2F60" w:rsidRPr="000126A2" w:rsidRDefault="002F2F60" w:rsidP="002F2F60">
            <w:pPr>
              <w:jc w:val="center"/>
              <w:rPr>
                <w:rFonts w:cs="Arial"/>
                <w:color w:val="000000"/>
                <w:lang w:eastAsia="es-MX" w:bidi="ar-SA"/>
              </w:rPr>
            </w:pPr>
            <w:r>
              <w:rPr>
                <w:rFonts w:cs="Arial"/>
                <w:color w:val="000000"/>
              </w:rPr>
              <w:t>00:01:56</w:t>
            </w:r>
          </w:p>
        </w:tc>
      </w:tr>
      <w:tr w:rsidR="00A65042" w:rsidRPr="00333B02" w14:paraId="58742EC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C8D2D57" w14:textId="12FC287B" w:rsidR="002F2F60" w:rsidRPr="005A6FA3" w:rsidRDefault="002F2F60" w:rsidP="002F2F60">
            <w:pPr>
              <w:jc w:val="center"/>
              <w:rPr>
                <w:rFonts w:cs="Arial"/>
                <w:b/>
                <w:bCs/>
                <w:color w:val="000000"/>
                <w:lang w:eastAsia="es-MX" w:bidi="ar-SA"/>
              </w:rPr>
            </w:pPr>
            <w:r w:rsidRPr="00B371F3">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F1132ED" w14:textId="7A9F0F90" w:rsidR="002F2F60" w:rsidRDefault="002F2F60" w:rsidP="002F2F60">
            <w:pPr>
              <w:jc w:val="center"/>
              <w:rPr>
                <w:rFonts w:cs="Arial"/>
                <w:color w:val="000000"/>
                <w:lang w:eastAsia="es-MX" w:bidi="ar-SA"/>
              </w:rPr>
            </w:pPr>
            <w:r>
              <w:rPr>
                <w:rFonts w:cs="Arial"/>
                <w:color w:val="000000"/>
                <w:lang w:eastAsia="es-MX" w:bidi="ar-SA"/>
              </w:rPr>
              <w:t>CATD 8</w:t>
            </w:r>
          </w:p>
        </w:tc>
        <w:tc>
          <w:tcPr>
            <w:tcW w:w="1268" w:type="pct"/>
            <w:tcBorders>
              <w:top w:val="nil"/>
              <w:left w:val="single" w:sz="4" w:space="0" w:color="auto"/>
              <w:bottom w:val="single" w:sz="4" w:space="0" w:color="auto"/>
              <w:right w:val="single" w:sz="4" w:space="0" w:color="auto"/>
            </w:tcBorders>
            <w:shd w:val="clear" w:color="auto" w:fill="auto"/>
            <w:vAlign w:val="bottom"/>
          </w:tcPr>
          <w:p w14:paraId="01DBA384" w14:textId="568FEF5C" w:rsidR="002F2F60" w:rsidRPr="000126A2" w:rsidRDefault="002F2F60" w:rsidP="002F2F60">
            <w:pPr>
              <w:jc w:val="center"/>
              <w:rPr>
                <w:rFonts w:cs="Arial"/>
                <w:color w:val="000000"/>
                <w:lang w:eastAsia="es-MX" w:bidi="ar-SA"/>
              </w:rPr>
            </w:pPr>
            <w:r>
              <w:rPr>
                <w:rFonts w:cs="Arial"/>
                <w:color w:val="000000"/>
              </w:rPr>
              <w:t>00:01:05</w:t>
            </w:r>
          </w:p>
        </w:tc>
        <w:tc>
          <w:tcPr>
            <w:tcW w:w="1055" w:type="pct"/>
            <w:tcBorders>
              <w:top w:val="nil"/>
              <w:left w:val="nil"/>
              <w:bottom w:val="single" w:sz="4" w:space="0" w:color="auto"/>
              <w:right w:val="single" w:sz="4" w:space="0" w:color="auto"/>
            </w:tcBorders>
            <w:shd w:val="clear" w:color="auto" w:fill="auto"/>
            <w:vAlign w:val="bottom"/>
          </w:tcPr>
          <w:p w14:paraId="621CA457" w14:textId="7493CCB0" w:rsidR="002F2F60" w:rsidRPr="000126A2" w:rsidRDefault="002F2F60" w:rsidP="002F2F60">
            <w:pPr>
              <w:jc w:val="center"/>
              <w:rPr>
                <w:rFonts w:cs="Arial"/>
                <w:color w:val="000000"/>
                <w:lang w:eastAsia="es-MX" w:bidi="ar-SA"/>
              </w:rPr>
            </w:pPr>
            <w:r>
              <w:rPr>
                <w:rFonts w:cs="Arial"/>
                <w:color w:val="000000"/>
              </w:rPr>
              <w:t>00:01:30</w:t>
            </w:r>
          </w:p>
        </w:tc>
        <w:tc>
          <w:tcPr>
            <w:tcW w:w="1080" w:type="pct"/>
            <w:tcBorders>
              <w:top w:val="nil"/>
              <w:left w:val="nil"/>
              <w:bottom w:val="single" w:sz="4" w:space="0" w:color="auto"/>
              <w:right w:val="single" w:sz="4" w:space="0" w:color="auto"/>
            </w:tcBorders>
            <w:shd w:val="clear" w:color="auto" w:fill="auto"/>
            <w:vAlign w:val="center"/>
          </w:tcPr>
          <w:p w14:paraId="7FD98FF2" w14:textId="552BF8FF" w:rsidR="002F2F60" w:rsidRPr="000126A2" w:rsidRDefault="002F2F60" w:rsidP="002F2F60">
            <w:pPr>
              <w:jc w:val="center"/>
              <w:rPr>
                <w:rFonts w:cs="Arial"/>
                <w:color w:val="000000"/>
                <w:lang w:eastAsia="es-MX" w:bidi="ar-SA"/>
              </w:rPr>
            </w:pPr>
            <w:r>
              <w:rPr>
                <w:rFonts w:cs="Arial"/>
                <w:color w:val="000000"/>
              </w:rPr>
              <w:t>00:01:17</w:t>
            </w:r>
          </w:p>
        </w:tc>
      </w:tr>
      <w:tr w:rsidR="00A65042" w:rsidRPr="00333B02" w14:paraId="044716F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CC34BB2" w14:textId="50B1EF08" w:rsidR="002F2F60" w:rsidRPr="005A6FA3" w:rsidRDefault="002F2F60" w:rsidP="002F2F60">
            <w:pPr>
              <w:jc w:val="center"/>
              <w:rPr>
                <w:rFonts w:cs="Arial"/>
                <w:b/>
                <w:bCs/>
                <w:color w:val="000000"/>
                <w:lang w:eastAsia="es-MX" w:bidi="ar-SA"/>
              </w:rPr>
            </w:pPr>
            <w:r w:rsidRPr="00B371F3">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B3BC92C" w14:textId="42C0C0C8" w:rsidR="002F2F60" w:rsidRDefault="002F2F60" w:rsidP="002F2F60">
            <w:pPr>
              <w:jc w:val="center"/>
              <w:rPr>
                <w:rFonts w:cs="Arial"/>
                <w:color w:val="000000"/>
                <w:lang w:eastAsia="es-MX" w:bidi="ar-SA"/>
              </w:rPr>
            </w:pPr>
            <w:r>
              <w:rPr>
                <w:rFonts w:cs="Arial"/>
                <w:color w:val="000000"/>
                <w:lang w:eastAsia="es-MX" w:bidi="ar-SA"/>
              </w:rPr>
              <w:t>CATD 9</w:t>
            </w:r>
          </w:p>
        </w:tc>
        <w:tc>
          <w:tcPr>
            <w:tcW w:w="1268" w:type="pct"/>
            <w:tcBorders>
              <w:top w:val="nil"/>
              <w:left w:val="single" w:sz="4" w:space="0" w:color="auto"/>
              <w:bottom w:val="single" w:sz="4" w:space="0" w:color="auto"/>
              <w:right w:val="single" w:sz="4" w:space="0" w:color="auto"/>
            </w:tcBorders>
            <w:shd w:val="clear" w:color="auto" w:fill="auto"/>
            <w:vAlign w:val="bottom"/>
          </w:tcPr>
          <w:p w14:paraId="3FA19133" w14:textId="236A4A7E" w:rsidR="002F2F60" w:rsidRPr="000126A2" w:rsidRDefault="002F2F60" w:rsidP="002F2F60">
            <w:pPr>
              <w:jc w:val="center"/>
              <w:rPr>
                <w:rFonts w:cs="Arial"/>
                <w:color w:val="000000"/>
                <w:lang w:eastAsia="es-MX" w:bidi="ar-SA"/>
              </w:rPr>
            </w:pPr>
            <w:r>
              <w:rPr>
                <w:rFonts w:cs="Arial"/>
                <w:color w:val="000000"/>
              </w:rPr>
              <w:t>00:01:04</w:t>
            </w:r>
          </w:p>
        </w:tc>
        <w:tc>
          <w:tcPr>
            <w:tcW w:w="1055" w:type="pct"/>
            <w:tcBorders>
              <w:top w:val="nil"/>
              <w:left w:val="nil"/>
              <w:bottom w:val="single" w:sz="4" w:space="0" w:color="auto"/>
              <w:right w:val="single" w:sz="4" w:space="0" w:color="auto"/>
            </w:tcBorders>
            <w:shd w:val="clear" w:color="auto" w:fill="auto"/>
            <w:vAlign w:val="bottom"/>
          </w:tcPr>
          <w:p w14:paraId="344C20E1" w14:textId="23843B42" w:rsidR="002F2F60" w:rsidRPr="000126A2" w:rsidRDefault="002F2F60" w:rsidP="002F2F60">
            <w:pPr>
              <w:jc w:val="center"/>
              <w:rPr>
                <w:rFonts w:cs="Arial"/>
                <w:color w:val="000000"/>
                <w:lang w:eastAsia="es-MX" w:bidi="ar-SA"/>
              </w:rPr>
            </w:pPr>
            <w:r>
              <w:rPr>
                <w:rFonts w:cs="Arial"/>
                <w:color w:val="000000"/>
              </w:rPr>
              <w:t>00:01:30</w:t>
            </w:r>
          </w:p>
        </w:tc>
        <w:tc>
          <w:tcPr>
            <w:tcW w:w="1080" w:type="pct"/>
            <w:tcBorders>
              <w:top w:val="nil"/>
              <w:left w:val="nil"/>
              <w:bottom w:val="single" w:sz="4" w:space="0" w:color="auto"/>
              <w:right w:val="single" w:sz="4" w:space="0" w:color="auto"/>
            </w:tcBorders>
            <w:shd w:val="clear" w:color="auto" w:fill="auto"/>
            <w:vAlign w:val="center"/>
          </w:tcPr>
          <w:p w14:paraId="679618EC" w14:textId="206B553E" w:rsidR="002F2F60" w:rsidRPr="000126A2" w:rsidRDefault="002F2F60" w:rsidP="002F2F60">
            <w:pPr>
              <w:jc w:val="center"/>
              <w:rPr>
                <w:rFonts w:cs="Arial"/>
                <w:color w:val="000000"/>
                <w:lang w:eastAsia="es-MX" w:bidi="ar-SA"/>
              </w:rPr>
            </w:pPr>
            <w:r>
              <w:rPr>
                <w:rFonts w:cs="Arial"/>
                <w:color w:val="000000"/>
              </w:rPr>
              <w:t>00:01:17</w:t>
            </w:r>
          </w:p>
        </w:tc>
      </w:tr>
      <w:tr w:rsidR="00A65042" w:rsidRPr="00333B02" w14:paraId="67D6463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212F1BC" w14:textId="18842425" w:rsidR="002F2F60" w:rsidRPr="005A6FA3" w:rsidRDefault="002F2F60" w:rsidP="002F2F60">
            <w:pPr>
              <w:jc w:val="center"/>
              <w:rPr>
                <w:rFonts w:cs="Arial"/>
                <w:b/>
                <w:bCs/>
                <w:color w:val="000000"/>
                <w:lang w:eastAsia="es-MX" w:bidi="ar-SA"/>
              </w:rPr>
            </w:pPr>
            <w:r w:rsidRPr="006B210F">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BD090E3" w14:textId="737E5207" w:rsidR="002F2F60" w:rsidRDefault="002F2F60" w:rsidP="002F2F60">
            <w:pPr>
              <w:jc w:val="center"/>
              <w:rPr>
                <w:rFonts w:cs="Arial"/>
                <w:color w:val="000000"/>
                <w:lang w:eastAsia="es-MX" w:bidi="ar-SA"/>
              </w:rPr>
            </w:pPr>
            <w:r>
              <w:rPr>
                <w:rFonts w:cs="Arial"/>
                <w:color w:val="000000"/>
                <w:lang w:eastAsia="es-MX" w:bidi="ar-SA"/>
              </w:rPr>
              <w:t>CATD 10</w:t>
            </w:r>
          </w:p>
        </w:tc>
        <w:tc>
          <w:tcPr>
            <w:tcW w:w="1268" w:type="pct"/>
            <w:tcBorders>
              <w:top w:val="nil"/>
              <w:left w:val="single" w:sz="4" w:space="0" w:color="auto"/>
              <w:bottom w:val="single" w:sz="4" w:space="0" w:color="auto"/>
              <w:right w:val="single" w:sz="4" w:space="0" w:color="auto"/>
            </w:tcBorders>
            <w:shd w:val="clear" w:color="auto" w:fill="auto"/>
            <w:vAlign w:val="bottom"/>
          </w:tcPr>
          <w:p w14:paraId="1B533B45" w14:textId="12F8DDFD" w:rsidR="002F2F60" w:rsidRPr="000126A2" w:rsidRDefault="002F2F60" w:rsidP="002F2F60">
            <w:pPr>
              <w:jc w:val="center"/>
              <w:rPr>
                <w:rFonts w:cs="Arial"/>
                <w:color w:val="000000"/>
                <w:lang w:eastAsia="es-MX" w:bidi="ar-SA"/>
              </w:rPr>
            </w:pPr>
            <w:r>
              <w:rPr>
                <w:rFonts w:cs="Arial"/>
                <w:color w:val="000000"/>
              </w:rPr>
              <w:t>00:01:03</w:t>
            </w:r>
          </w:p>
        </w:tc>
        <w:tc>
          <w:tcPr>
            <w:tcW w:w="1055" w:type="pct"/>
            <w:tcBorders>
              <w:top w:val="nil"/>
              <w:left w:val="nil"/>
              <w:bottom w:val="single" w:sz="4" w:space="0" w:color="auto"/>
              <w:right w:val="single" w:sz="4" w:space="0" w:color="auto"/>
            </w:tcBorders>
            <w:shd w:val="clear" w:color="auto" w:fill="auto"/>
            <w:vAlign w:val="bottom"/>
          </w:tcPr>
          <w:p w14:paraId="631581A2" w14:textId="05F8F782" w:rsidR="002F2F60" w:rsidRPr="000126A2" w:rsidRDefault="002F2F60" w:rsidP="002F2F60">
            <w:pPr>
              <w:jc w:val="center"/>
              <w:rPr>
                <w:rFonts w:cs="Arial"/>
                <w:color w:val="000000"/>
                <w:lang w:eastAsia="es-MX" w:bidi="ar-SA"/>
              </w:rPr>
            </w:pPr>
            <w:r>
              <w:rPr>
                <w:rFonts w:cs="Arial"/>
                <w:color w:val="000000"/>
              </w:rPr>
              <w:t>00:01:21</w:t>
            </w:r>
          </w:p>
        </w:tc>
        <w:tc>
          <w:tcPr>
            <w:tcW w:w="1080" w:type="pct"/>
            <w:tcBorders>
              <w:top w:val="nil"/>
              <w:left w:val="nil"/>
              <w:bottom w:val="single" w:sz="4" w:space="0" w:color="auto"/>
              <w:right w:val="single" w:sz="4" w:space="0" w:color="auto"/>
            </w:tcBorders>
            <w:shd w:val="clear" w:color="auto" w:fill="auto"/>
            <w:vAlign w:val="center"/>
          </w:tcPr>
          <w:p w14:paraId="4B1B0D33" w14:textId="0DEB5763" w:rsidR="002F2F60" w:rsidRPr="000126A2" w:rsidRDefault="002F2F60" w:rsidP="002F2F60">
            <w:pPr>
              <w:jc w:val="center"/>
              <w:rPr>
                <w:rFonts w:cs="Arial"/>
                <w:color w:val="000000"/>
                <w:lang w:eastAsia="es-MX" w:bidi="ar-SA"/>
              </w:rPr>
            </w:pPr>
            <w:r>
              <w:rPr>
                <w:rFonts w:cs="Arial"/>
                <w:color w:val="000000"/>
              </w:rPr>
              <w:t>00:01:12</w:t>
            </w:r>
          </w:p>
        </w:tc>
      </w:tr>
      <w:tr w:rsidR="00A65042" w:rsidRPr="00333B02" w14:paraId="0C270D3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1445141" w14:textId="55ADF70B" w:rsidR="002F2F60" w:rsidRPr="005A6FA3" w:rsidRDefault="002F2F60" w:rsidP="002F2F60">
            <w:pPr>
              <w:jc w:val="center"/>
              <w:rPr>
                <w:rFonts w:cs="Arial"/>
                <w:b/>
                <w:bCs/>
                <w:color w:val="000000"/>
                <w:lang w:eastAsia="es-MX" w:bidi="ar-SA"/>
              </w:rPr>
            </w:pPr>
            <w:r w:rsidRPr="006B210F">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4EDD985" w14:textId="2E15F728" w:rsidR="002F2F60" w:rsidRDefault="002F2F60" w:rsidP="002F2F60">
            <w:pPr>
              <w:jc w:val="center"/>
              <w:rPr>
                <w:rFonts w:cs="Arial"/>
                <w:color w:val="000000"/>
                <w:lang w:eastAsia="es-MX" w:bidi="ar-SA"/>
              </w:rPr>
            </w:pPr>
            <w:r>
              <w:rPr>
                <w:rFonts w:cs="Arial"/>
                <w:color w:val="000000"/>
                <w:lang w:eastAsia="es-MX" w:bidi="ar-SA"/>
              </w:rPr>
              <w:t>CATD 11</w:t>
            </w:r>
          </w:p>
        </w:tc>
        <w:tc>
          <w:tcPr>
            <w:tcW w:w="1268" w:type="pct"/>
            <w:tcBorders>
              <w:top w:val="nil"/>
              <w:left w:val="single" w:sz="4" w:space="0" w:color="auto"/>
              <w:bottom w:val="single" w:sz="4" w:space="0" w:color="auto"/>
              <w:right w:val="single" w:sz="4" w:space="0" w:color="auto"/>
            </w:tcBorders>
            <w:shd w:val="clear" w:color="auto" w:fill="auto"/>
            <w:vAlign w:val="bottom"/>
          </w:tcPr>
          <w:p w14:paraId="23BE91EB" w14:textId="1A532810" w:rsidR="002F2F60" w:rsidRPr="000126A2" w:rsidRDefault="002F2F60" w:rsidP="002F2F60">
            <w:pPr>
              <w:jc w:val="center"/>
              <w:rPr>
                <w:rFonts w:cs="Arial"/>
                <w:color w:val="000000"/>
                <w:lang w:eastAsia="es-MX" w:bidi="ar-SA"/>
              </w:rPr>
            </w:pPr>
            <w:r>
              <w:rPr>
                <w:rFonts w:cs="Arial"/>
                <w:color w:val="000000"/>
              </w:rPr>
              <w:t>00:01:30</w:t>
            </w:r>
          </w:p>
        </w:tc>
        <w:tc>
          <w:tcPr>
            <w:tcW w:w="1055" w:type="pct"/>
            <w:tcBorders>
              <w:top w:val="nil"/>
              <w:left w:val="nil"/>
              <w:bottom w:val="single" w:sz="4" w:space="0" w:color="auto"/>
              <w:right w:val="single" w:sz="4" w:space="0" w:color="auto"/>
            </w:tcBorders>
            <w:shd w:val="clear" w:color="auto" w:fill="auto"/>
            <w:vAlign w:val="bottom"/>
          </w:tcPr>
          <w:p w14:paraId="60F0B81A" w14:textId="17CE4685" w:rsidR="002F2F60" w:rsidRPr="000126A2" w:rsidRDefault="002F2F60" w:rsidP="002F2F60">
            <w:pPr>
              <w:jc w:val="center"/>
              <w:rPr>
                <w:rFonts w:cs="Arial"/>
                <w:color w:val="000000"/>
                <w:lang w:eastAsia="es-MX" w:bidi="ar-SA"/>
              </w:rPr>
            </w:pPr>
            <w:r>
              <w:rPr>
                <w:rFonts w:cs="Arial"/>
                <w:color w:val="000000"/>
              </w:rPr>
              <w:t>00:02:07</w:t>
            </w:r>
          </w:p>
        </w:tc>
        <w:tc>
          <w:tcPr>
            <w:tcW w:w="1080" w:type="pct"/>
            <w:tcBorders>
              <w:top w:val="nil"/>
              <w:left w:val="nil"/>
              <w:bottom w:val="single" w:sz="4" w:space="0" w:color="auto"/>
              <w:right w:val="single" w:sz="4" w:space="0" w:color="auto"/>
            </w:tcBorders>
            <w:shd w:val="clear" w:color="auto" w:fill="auto"/>
            <w:vAlign w:val="center"/>
          </w:tcPr>
          <w:p w14:paraId="0DD3A9D5" w14:textId="07620030" w:rsidR="002F2F60" w:rsidRPr="000126A2" w:rsidRDefault="002F2F60" w:rsidP="002F2F60">
            <w:pPr>
              <w:jc w:val="center"/>
              <w:rPr>
                <w:rFonts w:cs="Arial"/>
                <w:color w:val="000000"/>
                <w:lang w:eastAsia="es-MX" w:bidi="ar-SA"/>
              </w:rPr>
            </w:pPr>
            <w:r>
              <w:rPr>
                <w:rFonts w:cs="Arial"/>
                <w:color w:val="000000"/>
              </w:rPr>
              <w:t>00:01:48</w:t>
            </w:r>
          </w:p>
        </w:tc>
      </w:tr>
      <w:tr w:rsidR="00A65042" w:rsidRPr="00333B02" w14:paraId="41DCFC7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D9A97C7" w14:textId="217101E2" w:rsidR="002F2F60" w:rsidRPr="005A6FA3" w:rsidRDefault="002F2F60" w:rsidP="002F2F60">
            <w:pPr>
              <w:jc w:val="center"/>
              <w:rPr>
                <w:rFonts w:cs="Arial"/>
                <w:b/>
                <w:bCs/>
                <w:color w:val="000000"/>
                <w:lang w:eastAsia="es-MX" w:bidi="ar-SA"/>
              </w:rPr>
            </w:pPr>
            <w:r w:rsidRPr="006B210F">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EBD663E" w14:textId="663556C2" w:rsidR="002F2F60" w:rsidRDefault="002F2F60" w:rsidP="002F2F60">
            <w:pPr>
              <w:jc w:val="center"/>
              <w:rPr>
                <w:rFonts w:cs="Arial"/>
                <w:color w:val="000000"/>
                <w:lang w:eastAsia="es-MX" w:bidi="ar-SA"/>
              </w:rPr>
            </w:pPr>
            <w:r>
              <w:rPr>
                <w:rFonts w:cs="Arial"/>
                <w:color w:val="000000"/>
                <w:lang w:eastAsia="es-MX" w:bidi="ar-SA"/>
              </w:rPr>
              <w:t>CATD 12</w:t>
            </w:r>
          </w:p>
        </w:tc>
        <w:tc>
          <w:tcPr>
            <w:tcW w:w="1268" w:type="pct"/>
            <w:tcBorders>
              <w:top w:val="nil"/>
              <w:left w:val="single" w:sz="4" w:space="0" w:color="auto"/>
              <w:bottom w:val="single" w:sz="4" w:space="0" w:color="auto"/>
              <w:right w:val="single" w:sz="4" w:space="0" w:color="auto"/>
            </w:tcBorders>
            <w:shd w:val="clear" w:color="auto" w:fill="auto"/>
            <w:vAlign w:val="bottom"/>
          </w:tcPr>
          <w:p w14:paraId="63080DCC" w14:textId="0423547F" w:rsidR="002F2F60" w:rsidRPr="000126A2" w:rsidRDefault="002F2F60" w:rsidP="002F2F60">
            <w:pPr>
              <w:jc w:val="center"/>
              <w:rPr>
                <w:rFonts w:cs="Arial"/>
                <w:color w:val="000000"/>
                <w:lang w:eastAsia="es-MX" w:bidi="ar-SA"/>
              </w:rPr>
            </w:pPr>
            <w:r>
              <w:rPr>
                <w:rFonts w:cs="Arial"/>
                <w:color w:val="000000"/>
              </w:rPr>
              <w:t>00:02:30</w:t>
            </w:r>
          </w:p>
        </w:tc>
        <w:tc>
          <w:tcPr>
            <w:tcW w:w="1055" w:type="pct"/>
            <w:tcBorders>
              <w:top w:val="nil"/>
              <w:left w:val="nil"/>
              <w:bottom w:val="single" w:sz="4" w:space="0" w:color="auto"/>
              <w:right w:val="single" w:sz="4" w:space="0" w:color="auto"/>
            </w:tcBorders>
            <w:shd w:val="clear" w:color="auto" w:fill="auto"/>
            <w:vAlign w:val="bottom"/>
          </w:tcPr>
          <w:p w14:paraId="47062A91" w14:textId="2B9BA24E" w:rsidR="002F2F60" w:rsidRPr="000126A2" w:rsidRDefault="002F2F60" w:rsidP="002F2F60">
            <w:pPr>
              <w:jc w:val="center"/>
              <w:rPr>
                <w:rFonts w:cs="Arial"/>
                <w:color w:val="000000"/>
                <w:lang w:eastAsia="es-MX" w:bidi="ar-SA"/>
              </w:rPr>
            </w:pPr>
            <w:r>
              <w:rPr>
                <w:rFonts w:cs="Arial"/>
                <w:color w:val="000000"/>
              </w:rPr>
              <w:t>00:00:56</w:t>
            </w:r>
          </w:p>
        </w:tc>
        <w:tc>
          <w:tcPr>
            <w:tcW w:w="1080" w:type="pct"/>
            <w:tcBorders>
              <w:top w:val="nil"/>
              <w:left w:val="nil"/>
              <w:bottom w:val="single" w:sz="4" w:space="0" w:color="auto"/>
              <w:right w:val="single" w:sz="4" w:space="0" w:color="auto"/>
            </w:tcBorders>
            <w:shd w:val="clear" w:color="auto" w:fill="auto"/>
            <w:vAlign w:val="center"/>
          </w:tcPr>
          <w:p w14:paraId="529BE640" w14:textId="4390B4B3" w:rsidR="002F2F60" w:rsidRPr="000126A2" w:rsidRDefault="002F2F60" w:rsidP="002F2F60">
            <w:pPr>
              <w:jc w:val="center"/>
              <w:rPr>
                <w:rFonts w:cs="Arial"/>
                <w:color w:val="000000"/>
                <w:lang w:eastAsia="es-MX" w:bidi="ar-SA"/>
              </w:rPr>
            </w:pPr>
            <w:r>
              <w:rPr>
                <w:rFonts w:cs="Arial"/>
                <w:color w:val="000000"/>
              </w:rPr>
              <w:t>00:01:43</w:t>
            </w:r>
          </w:p>
        </w:tc>
      </w:tr>
      <w:tr w:rsidR="00A65042" w:rsidRPr="00333B02" w14:paraId="4369BFC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2D778BA" w14:textId="4993BB99" w:rsidR="002F2F60" w:rsidRPr="005A6FA3" w:rsidRDefault="002F2F60" w:rsidP="002F2F60">
            <w:pPr>
              <w:jc w:val="center"/>
              <w:rPr>
                <w:rFonts w:cs="Arial"/>
                <w:b/>
                <w:bCs/>
                <w:color w:val="000000"/>
                <w:lang w:eastAsia="es-MX" w:bidi="ar-SA"/>
              </w:rPr>
            </w:pPr>
            <w:r w:rsidRPr="006B210F">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F3F5082" w14:textId="4AFCF862" w:rsidR="002F2F60" w:rsidRDefault="002F2F60" w:rsidP="002F2F60">
            <w:pPr>
              <w:jc w:val="center"/>
              <w:rPr>
                <w:rFonts w:cs="Arial"/>
                <w:color w:val="000000"/>
                <w:lang w:eastAsia="es-MX" w:bidi="ar-SA"/>
              </w:rPr>
            </w:pPr>
            <w:r>
              <w:rPr>
                <w:rFonts w:cs="Arial"/>
                <w:color w:val="000000"/>
                <w:lang w:eastAsia="es-MX" w:bidi="ar-SA"/>
              </w:rPr>
              <w:t>CATD 13</w:t>
            </w:r>
          </w:p>
        </w:tc>
        <w:tc>
          <w:tcPr>
            <w:tcW w:w="1268" w:type="pct"/>
            <w:tcBorders>
              <w:top w:val="nil"/>
              <w:left w:val="single" w:sz="4" w:space="0" w:color="auto"/>
              <w:bottom w:val="single" w:sz="4" w:space="0" w:color="auto"/>
              <w:right w:val="single" w:sz="4" w:space="0" w:color="auto"/>
            </w:tcBorders>
            <w:shd w:val="clear" w:color="auto" w:fill="auto"/>
            <w:vAlign w:val="bottom"/>
          </w:tcPr>
          <w:p w14:paraId="3B007C5E" w14:textId="7C8DD11F" w:rsidR="002F2F60" w:rsidRPr="000126A2" w:rsidRDefault="002F2F60" w:rsidP="002F2F60">
            <w:pPr>
              <w:jc w:val="center"/>
              <w:rPr>
                <w:rFonts w:cs="Arial"/>
                <w:color w:val="000000"/>
                <w:lang w:eastAsia="es-MX" w:bidi="ar-SA"/>
              </w:rPr>
            </w:pPr>
            <w:r>
              <w:rPr>
                <w:rFonts w:cs="Arial"/>
                <w:color w:val="000000"/>
              </w:rPr>
              <w:t>00:00:55</w:t>
            </w:r>
          </w:p>
        </w:tc>
        <w:tc>
          <w:tcPr>
            <w:tcW w:w="1055" w:type="pct"/>
            <w:tcBorders>
              <w:top w:val="nil"/>
              <w:left w:val="nil"/>
              <w:bottom w:val="single" w:sz="4" w:space="0" w:color="auto"/>
              <w:right w:val="single" w:sz="4" w:space="0" w:color="auto"/>
            </w:tcBorders>
            <w:shd w:val="clear" w:color="auto" w:fill="auto"/>
            <w:vAlign w:val="bottom"/>
          </w:tcPr>
          <w:p w14:paraId="1CB006C8" w14:textId="7AE8655A" w:rsidR="002F2F60" w:rsidRPr="000126A2" w:rsidRDefault="002F2F60" w:rsidP="002F2F60">
            <w:pPr>
              <w:jc w:val="center"/>
              <w:rPr>
                <w:rFonts w:cs="Arial"/>
                <w:color w:val="000000"/>
                <w:lang w:eastAsia="es-MX" w:bidi="ar-SA"/>
              </w:rPr>
            </w:pPr>
            <w:r>
              <w:rPr>
                <w:rFonts w:cs="Arial"/>
                <w:color w:val="000000"/>
              </w:rPr>
              <w:t>00:01:51</w:t>
            </w:r>
          </w:p>
        </w:tc>
        <w:tc>
          <w:tcPr>
            <w:tcW w:w="1080" w:type="pct"/>
            <w:tcBorders>
              <w:top w:val="nil"/>
              <w:left w:val="nil"/>
              <w:bottom w:val="single" w:sz="4" w:space="0" w:color="auto"/>
              <w:right w:val="single" w:sz="4" w:space="0" w:color="auto"/>
            </w:tcBorders>
            <w:shd w:val="clear" w:color="auto" w:fill="auto"/>
            <w:vAlign w:val="center"/>
          </w:tcPr>
          <w:p w14:paraId="2800D7F6" w14:textId="199378F3" w:rsidR="002F2F60" w:rsidRPr="000126A2" w:rsidRDefault="002F2F60" w:rsidP="002F2F60">
            <w:pPr>
              <w:jc w:val="center"/>
              <w:rPr>
                <w:rFonts w:cs="Arial"/>
                <w:color w:val="000000"/>
                <w:lang w:eastAsia="es-MX" w:bidi="ar-SA"/>
              </w:rPr>
            </w:pPr>
            <w:r>
              <w:rPr>
                <w:rFonts w:cs="Arial"/>
                <w:color w:val="000000"/>
              </w:rPr>
              <w:t>00:01:23</w:t>
            </w:r>
          </w:p>
        </w:tc>
      </w:tr>
      <w:tr w:rsidR="00A65042" w:rsidRPr="00333B02" w14:paraId="63E1FC6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31CDD7E" w14:textId="7264A178" w:rsidR="002F2F60" w:rsidRPr="005A6FA3" w:rsidRDefault="002F2F60" w:rsidP="002F2F60">
            <w:pPr>
              <w:jc w:val="center"/>
              <w:rPr>
                <w:rFonts w:cs="Arial"/>
                <w:b/>
                <w:bCs/>
                <w:color w:val="000000"/>
                <w:lang w:eastAsia="es-MX" w:bidi="ar-SA"/>
              </w:rPr>
            </w:pPr>
            <w:r w:rsidRPr="006B210F">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569F3AD" w14:textId="11BF22C4" w:rsidR="002F2F60" w:rsidRDefault="002F2F60" w:rsidP="002F2F60">
            <w:pPr>
              <w:jc w:val="center"/>
              <w:rPr>
                <w:rFonts w:cs="Arial"/>
                <w:color w:val="000000"/>
                <w:lang w:eastAsia="es-MX" w:bidi="ar-SA"/>
              </w:rPr>
            </w:pPr>
            <w:r>
              <w:rPr>
                <w:rFonts w:cs="Arial"/>
                <w:color w:val="000000"/>
                <w:lang w:eastAsia="es-MX" w:bidi="ar-SA"/>
              </w:rPr>
              <w:t>CATD 14</w:t>
            </w:r>
          </w:p>
        </w:tc>
        <w:tc>
          <w:tcPr>
            <w:tcW w:w="1268" w:type="pct"/>
            <w:tcBorders>
              <w:top w:val="nil"/>
              <w:left w:val="single" w:sz="4" w:space="0" w:color="auto"/>
              <w:bottom w:val="single" w:sz="4" w:space="0" w:color="auto"/>
              <w:right w:val="single" w:sz="4" w:space="0" w:color="auto"/>
            </w:tcBorders>
            <w:shd w:val="clear" w:color="auto" w:fill="auto"/>
            <w:vAlign w:val="bottom"/>
          </w:tcPr>
          <w:p w14:paraId="7CB629EE" w14:textId="0BD86B62" w:rsidR="002F2F60" w:rsidRPr="000126A2" w:rsidRDefault="002F2F60" w:rsidP="002F2F60">
            <w:pPr>
              <w:jc w:val="center"/>
              <w:rPr>
                <w:rFonts w:cs="Arial"/>
                <w:color w:val="000000"/>
                <w:lang w:eastAsia="es-MX" w:bidi="ar-SA"/>
              </w:rPr>
            </w:pPr>
            <w:r>
              <w:rPr>
                <w:rFonts w:cs="Arial"/>
                <w:color w:val="000000"/>
              </w:rPr>
              <w:t>00:01:17</w:t>
            </w:r>
          </w:p>
        </w:tc>
        <w:tc>
          <w:tcPr>
            <w:tcW w:w="1055" w:type="pct"/>
            <w:tcBorders>
              <w:top w:val="nil"/>
              <w:left w:val="nil"/>
              <w:bottom w:val="single" w:sz="4" w:space="0" w:color="auto"/>
              <w:right w:val="single" w:sz="4" w:space="0" w:color="auto"/>
            </w:tcBorders>
            <w:shd w:val="clear" w:color="auto" w:fill="auto"/>
            <w:vAlign w:val="bottom"/>
          </w:tcPr>
          <w:p w14:paraId="737399DA" w14:textId="70490C49" w:rsidR="002F2F60" w:rsidRPr="000126A2" w:rsidRDefault="002F2F60" w:rsidP="002F2F60">
            <w:pPr>
              <w:jc w:val="center"/>
              <w:rPr>
                <w:rFonts w:cs="Arial"/>
                <w:color w:val="000000"/>
                <w:lang w:eastAsia="es-MX" w:bidi="ar-SA"/>
              </w:rPr>
            </w:pPr>
            <w:r>
              <w:rPr>
                <w:rFonts w:cs="Arial"/>
                <w:color w:val="000000"/>
              </w:rPr>
              <w:t>00:02:24</w:t>
            </w:r>
          </w:p>
        </w:tc>
        <w:tc>
          <w:tcPr>
            <w:tcW w:w="1080" w:type="pct"/>
            <w:tcBorders>
              <w:top w:val="nil"/>
              <w:left w:val="nil"/>
              <w:bottom w:val="single" w:sz="4" w:space="0" w:color="auto"/>
              <w:right w:val="single" w:sz="4" w:space="0" w:color="auto"/>
            </w:tcBorders>
            <w:shd w:val="clear" w:color="auto" w:fill="auto"/>
            <w:vAlign w:val="center"/>
          </w:tcPr>
          <w:p w14:paraId="34E22CEB" w14:textId="18EA5FA9" w:rsidR="002F2F60" w:rsidRPr="000126A2" w:rsidRDefault="002F2F60" w:rsidP="002F2F60">
            <w:pPr>
              <w:jc w:val="center"/>
              <w:rPr>
                <w:rFonts w:cs="Arial"/>
                <w:color w:val="000000"/>
                <w:lang w:eastAsia="es-MX" w:bidi="ar-SA"/>
              </w:rPr>
            </w:pPr>
            <w:r>
              <w:rPr>
                <w:rFonts w:cs="Arial"/>
                <w:color w:val="000000"/>
              </w:rPr>
              <w:t>00:01:50</w:t>
            </w:r>
          </w:p>
        </w:tc>
      </w:tr>
      <w:tr w:rsidR="00A65042" w:rsidRPr="00333B02" w14:paraId="7A831FC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33DD395" w14:textId="4EAE89D4" w:rsidR="002F2F60" w:rsidRPr="005A6FA3" w:rsidRDefault="002F2F60" w:rsidP="002F2F60">
            <w:pPr>
              <w:jc w:val="center"/>
              <w:rPr>
                <w:rFonts w:cs="Arial"/>
                <w:b/>
                <w:bCs/>
                <w:color w:val="000000"/>
                <w:lang w:eastAsia="es-MX" w:bidi="ar-SA"/>
              </w:rPr>
            </w:pPr>
            <w:r w:rsidRPr="006B210F">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5EAADB5" w14:textId="232A03AE" w:rsidR="002F2F60" w:rsidRDefault="002F2F60" w:rsidP="002F2F60">
            <w:pPr>
              <w:jc w:val="center"/>
              <w:rPr>
                <w:rFonts w:cs="Arial"/>
                <w:color w:val="000000"/>
                <w:lang w:eastAsia="es-MX" w:bidi="ar-SA"/>
              </w:rPr>
            </w:pPr>
            <w:r>
              <w:rPr>
                <w:rFonts w:cs="Arial"/>
                <w:color w:val="000000"/>
                <w:lang w:eastAsia="es-MX" w:bidi="ar-SA"/>
              </w:rPr>
              <w:t>CATD 15</w:t>
            </w:r>
          </w:p>
        </w:tc>
        <w:tc>
          <w:tcPr>
            <w:tcW w:w="1268" w:type="pct"/>
            <w:tcBorders>
              <w:top w:val="nil"/>
              <w:left w:val="single" w:sz="4" w:space="0" w:color="auto"/>
              <w:bottom w:val="single" w:sz="4" w:space="0" w:color="auto"/>
              <w:right w:val="single" w:sz="4" w:space="0" w:color="auto"/>
            </w:tcBorders>
            <w:shd w:val="clear" w:color="auto" w:fill="auto"/>
            <w:vAlign w:val="bottom"/>
          </w:tcPr>
          <w:p w14:paraId="5716C388" w14:textId="775C9620" w:rsidR="002F2F60" w:rsidRPr="000126A2" w:rsidRDefault="002F2F60" w:rsidP="002F2F60">
            <w:pPr>
              <w:jc w:val="center"/>
              <w:rPr>
                <w:rFonts w:cs="Arial"/>
                <w:color w:val="000000"/>
                <w:lang w:eastAsia="es-MX" w:bidi="ar-SA"/>
              </w:rPr>
            </w:pPr>
            <w:r>
              <w:rPr>
                <w:rFonts w:cs="Arial"/>
                <w:color w:val="000000"/>
              </w:rPr>
              <w:t>00:00:</w:t>
            </w:r>
            <w:r w:rsidR="007A2511">
              <w:rPr>
                <w:rFonts w:cs="Arial"/>
                <w:color w:val="000000"/>
              </w:rPr>
              <w:t>49</w:t>
            </w:r>
          </w:p>
        </w:tc>
        <w:tc>
          <w:tcPr>
            <w:tcW w:w="1055" w:type="pct"/>
            <w:tcBorders>
              <w:top w:val="nil"/>
              <w:left w:val="nil"/>
              <w:bottom w:val="single" w:sz="4" w:space="0" w:color="auto"/>
              <w:right w:val="single" w:sz="4" w:space="0" w:color="auto"/>
            </w:tcBorders>
            <w:shd w:val="clear" w:color="auto" w:fill="auto"/>
            <w:vAlign w:val="bottom"/>
          </w:tcPr>
          <w:p w14:paraId="1F581CE3" w14:textId="0FEA8A90" w:rsidR="002F2F60" w:rsidRPr="000126A2" w:rsidRDefault="002F2F60" w:rsidP="002F2F60">
            <w:pPr>
              <w:jc w:val="center"/>
              <w:rPr>
                <w:rFonts w:cs="Arial"/>
                <w:color w:val="000000"/>
                <w:lang w:eastAsia="es-MX" w:bidi="ar-SA"/>
              </w:rPr>
            </w:pPr>
            <w:r>
              <w:rPr>
                <w:rFonts w:cs="Arial"/>
                <w:color w:val="000000"/>
              </w:rPr>
              <w:t>00:</w:t>
            </w:r>
            <w:r w:rsidR="007A2511">
              <w:rPr>
                <w:rFonts w:cs="Arial"/>
                <w:color w:val="000000"/>
              </w:rPr>
              <w:t>01:21</w:t>
            </w:r>
          </w:p>
        </w:tc>
        <w:tc>
          <w:tcPr>
            <w:tcW w:w="1080" w:type="pct"/>
            <w:tcBorders>
              <w:top w:val="nil"/>
              <w:left w:val="nil"/>
              <w:bottom w:val="single" w:sz="4" w:space="0" w:color="auto"/>
              <w:right w:val="single" w:sz="4" w:space="0" w:color="auto"/>
            </w:tcBorders>
            <w:shd w:val="clear" w:color="auto" w:fill="auto"/>
            <w:vAlign w:val="center"/>
          </w:tcPr>
          <w:p w14:paraId="1258FA33" w14:textId="7AB6B79A" w:rsidR="002F2F60" w:rsidRPr="000126A2" w:rsidRDefault="002F2F60" w:rsidP="002F2F60">
            <w:pPr>
              <w:jc w:val="center"/>
              <w:rPr>
                <w:rFonts w:cs="Arial"/>
                <w:color w:val="000000"/>
                <w:lang w:eastAsia="es-MX" w:bidi="ar-SA"/>
              </w:rPr>
            </w:pPr>
            <w:r>
              <w:rPr>
                <w:rFonts w:cs="Arial"/>
                <w:color w:val="000000"/>
              </w:rPr>
              <w:t>00:</w:t>
            </w:r>
            <w:r w:rsidR="007A2511">
              <w:rPr>
                <w:rFonts w:cs="Arial"/>
                <w:color w:val="000000"/>
              </w:rPr>
              <w:t>01:05</w:t>
            </w:r>
          </w:p>
        </w:tc>
      </w:tr>
      <w:tr w:rsidR="00A65042" w:rsidRPr="00333B02" w14:paraId="6F71AC6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42452CD" w14:textId="5F81340D" w:rsidR="002F2F60" w:rsidRPr="005A6FA3" w:rsidRDefault="002F2F60" w:rsidP="002F2F60">
            <w:pPr>
              <w:jc w:val="center"/>
              <w:rPr>
                <w:rFonts w:cs="Arial"/>
                <w:b/>
                <w:bCs/>
                <w:color w:val="000000"/>
                <w:lang w:eastAsia="es-MX" w:bidi="ar-SA"/>
              </w:rPr>
            </w:pPr>
            <w:r w:rsidRPr="006B210F">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089721D" w14:textId="52647914" w:rsidR="002F2F60" w:rsidRDefault="002F2F60" w:rsidP="002F2F60">
            <w:pPr>
              <w:jc w:val="center"/>
              <w:rPr>
                <w:rFonts w:cs="Arial"/>
                <w:color w:val="000000"/>
                <w:lang w:eastAsia="es-MX" w:bidi="ar-SA"/>
              </w:rPr>
            </w:pPr>
            <w:r>
              <w:rPr>
                <w:rFonts w:cs="Arial"/>
                <w:color w:val="000000"/>
                <w:lang w:eastAsia="es-MX" w:bidi="ar-SA"/>
              </w:rPr>
              <w:t>CATD 16</w:t>
            </w:r>
          </w:p>
        </w:tc>
        <w:tc>
          <w:tcPr>
            <w:tcW w:w="1268" w:type="pct"/>
            <w:tcBorders>
              <w:top w:val="nil"/>
              <w:left w:val="single" w:sz="4" w:space="0" w:color="auto"/>
              <w:bottom w:val="single" w:sz="4" w:space="0" w:color="auto"/>
              <w:right w:val="single" w:sz="4" w:space="0" w:color="auto"/>
            </w:tcBorders>
            <w:shd w:val="clear" w:color="auto" w:fill="auto"/>
            <w:vAlign w:val="bottom"/>
          </w:tcPr>
          <w:p w14:paraId="13EBB51B" w14:textId="2697F008" w:rsidR="002F2F60" w:rsidRPr="000126A2" w:rsidRDefault="002F2F60" w:rsidP="002F2F60">
            <w:pPr>
              <w:jc w:val="center"/>
              <w:rPr>
                <w:rFonts w:cs="Arial"/>
                <w:color w:val="000000"/>
                <w:lang w:eastAsia="es-MX" w:bidi="ar-SA"/>
              </w:rPr>
            </w:pPr>
            <w:r>
              <w:rPr>
                <w:rFonts w:cs="Arial"/>
                <w:color w:val="000000"/>
              </w:rPr>
              <w:t>00:00:48</w:t>
            </w:r>
          </w:p>
        </w:tc>
        <w:tc>
          <w:tcPr>
            <w:tcW w:w="1055" w:type="pct"/>
            <w:tcBorders>
              <w:top w:val="nil"/>
              <w:left w:val="nil"/>
              <w:bottom w:val="single" w:sz="4" w:space="0" w:color="auto"/>
              <w:right w:val="single" w:sz="4" w:space="0" w:color="auto"/>
            </w:tcBorders>
            <w:shd w:val="clear" w:color="auto" w:fill="auto"/>
            <w:vAlign w:val="bottom"/>
          </w:tcPr>
          <w:p w14:paraId="548F75DE" w14:textId="0C0BF9A5" w:rsidR="002F2F60" w:rsidRPr="000126A2" w:rsidRDefault="002F2F60" w:rsidP="002F2F60">
            <w:pPr>
              <w:jc w:val="center"/>
              <w:rPr>
                <w:rFonts w:cs="Arial"/>
                <w:color w:val="000000"/>
                <w:lang w:eastAsia="es-MX" w:bidi="ar-SA"/>
              </w:rPr>
            </w:pPr>
            <w:r>
              <w:rPr>
                <w:rFonts w:cs="Arial"/>
                <w:color w:val="000000"/>
              </w:rPr>
              <w:t>00:01:57</w:t>
            </w:r>
          </w:p>
        </w:tc>
        <w:tc>
          <w:tcPr>
            <w:tcW w:w="1080" w:type="pct"/>
            <w:tcBorders>
              <w:top w:val="nil"/>
              <w:left w:val="nil"/>
              <w:bottom w:val="single" w:sz="4" w:space="0" w:color="auto"/>
              <w:right w:val="single" w:sz="4" w:space="0" w:color="auto"/>
            </w:tcBorders>
            <w:shd w:val="clear" w:color="auto" w:fill="auto"/>
            <w:vAlign w:val="center"/>
          </w:tcPr>
          <w:p w14:paraId="1EA9B42C" w14:textId="7FC9103F" w:rsidR="002F2F60" w:rsidRPr="000126A2" w:rsidRDefault="002F2F60" w:rsidP="002F2F60">
            <w:pPr>
              <w:jc w:val="center"/>
              <w:rPr>
                <w:rFonts w:cs="Arial"/>
                <w:color w:val="000000"/>
                <w:lang w:eastAsia="es-MX" w:bidi="ar-SA"/>
              </w:rPr>
            </w:pPr>
            <w:r>
              <w:rPr>
                <w:rFonts w:cs="Arial"/>
                <w:color w:val="000000"/>
              </w:rPr>
              <w:t>00:01:23</w:t>
            </w:r>
          </w:p>
        </w:tc>
      </w:tr>
      <w:tr w:rsidR="00A65042" w:rsidRPr="00333B02" w14:paraId="7C051D8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57C4D08" w14:textId="52BB8ACF" w:rsidR="002F2F60" w:rsidRPr="005A6FA3" w:rsidRDefault="002F2F60" w:rsidP="002F2F60">
            <w:pPr>
              <w:jc w:val="center"/>
              <w:rPr>
                <w:rFonts w:cs="Arial"/>
                <w:b/>
                <w:bCs/>
                <w:color w:val="000000"/>
                <w:lang w:eastAsia="es-MX" w:bidi="ar-SA"/>
              </w:rPr>
            </w:pPr>
            <w:r w:rsidRPr="006B210F">
              <w:rPr>
                <w:rFonts w:cs="Arial"/>
                <w:b/>
                <w:bCs/>
                <w:color w:val="000000"/>
                <w:lang w:eastAsia="es-MX" w:bidi="ar-SA"/>
              </w:rPr>
              <w:lastRenderedPageBreak/>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CA3CEE7" w14:textId="2BDF1316" w:rsidR="002F2F60" w:rsidRDefault="002F2F60" w:rsidP="002F2F60">
            <w:pPr>
              <w:jc w:val="center"/>
              <w:rPr>
                <w:rFonts w:cs="Arial"/>
                <w:color w:val="000000"/>
                <w:lang w:eastAsia="es-MX" w:bidi="ar-SA"/>
              </w:rPr>
            </w:pPr>
            <w:r>
              <w:rPr>
                <w:rFonts w:cs="Arial"/>
                <w:color w:val="000000"/>
                <w:lang w:eastAsia="es-MX" w:bidi="ar-SA"/>
              </w:rPr>
              <w:t>CATD 17</w:t>
            </w:r>
          </w:p>
        </w:tc>
        <w:tc>
          <w:tcPr>
            <w:tcW w:w="1268" w:type="pct"/>
            <w:tcBorders>
              <w:top w:val="nil"/>
              <w:left w:val="single" w:sz="4" w:space="0" w:color="auto"/>
              <w:bottom w:val="single" w:sz="4" w:space="0" w:color="auto"/>
              <w:right w:val="single" w:sz="4" w:space="0" w:color="auto"/>
            </w:tcBorders>
            <w:shd w:val="clear" w:color="auto" w:fill="auto"/>
            <w:vAlign w:val="bottom"/>
          </w:tcPr>
          <w:p w14:paraId="034520BB" w14:textId="4B1AB381" w:rsidR="002F2F60" w:rsidRPr="000126A2" w:rsidRDefault="002F2F60" w:rsidP="002F2F60">
            <w:pPr>
              <w:jc w:val="center"/>
              <w:rPr>
                <w:rFonts w:cs="Arial"/>
                <w:color w:val="000000"/>
                <w:lang w:eastAsia="es-MX" w:bidi="ar-SA"/>
              </w:rPr>
            </w:pPr>
            <w:r>
              <w:rPr>
                <w:rFonts w:cs="Arial"/>
                <w:color w:val="000000"/>
              </w:rPr>
              <w:t>00:00:31</w:t>
            </w:r>
          </w:p>
        </w:tc>
        <w:tc>
          <w:tcPr>
            <w:tcW w:w="1055" w:type="pct"/>
            <w:tcBorders>
              <w:top w:val="nil"/>
              <w:left w:val="nil"/>
              <w:bottom w:val="single" w:sz="4" w:space="0" w:color="auto"/>
              <w:right w:val="single" w:sz="4" w:space="0" w:color="auto"/>
            </w:tcBorders>
            <w:shd w:val="clear" w:color="auto" w:fill="auto"/>
            <w:vAlign w:val="bottom"/>
          </w:tcPr>
          <w:p w14:paraId="0E054AE0" w14:textId="7A0EB1EF" w:rsidR="002F2F60" w:rsidRPr="000126A2" w:rsidRDefault="002F2F60" w:rsidP="002F2F60">
            <w:pPr>
              <w:jc w:val="center"/>
              <w:rPr>
                <w:rFonts w:cs="Arial"/>
                <w:color w:val="000000"/>
                <w:lang w:eastAsia="es-MX" w:bidi="ar-SA"/>
              </w:rPr>
            </w:pPr>
            <w:r>
              <w:rPr>
                <w:rFonts w:cs="Arial"/>
                <w:color w:val="000000"/>
              </w:rPr>
              <w:t>00:01:30</w:t>
            </w:r>
          </w:p>
        </w:tc>
        <w:tc>
          <w:tcPr>
            <w:tcW w:w="1080" w:type="pct"/>
            <w:tcBorders>
              <w:top w:val="nil"/>
              <w:left w:val="nil"/>
              <w:bottom w:val="single" w:sz="4" w:space="0" w:color="auto"/>
              <w:right w:val="single" w:sz="4" w:space="0" w:color="auto"/>
            </w:tcBorders>
            <w:shd w:val="clear" w:color="auto" w:fill="auto"/>
            <w:vAlign w:val="center"/>
          </w:tcPr>
          <w:p w14:paraId="7C163BE8" w14:textId="660B1899" w:rsidR="002F2F60" w:rsidRPr="000126A2" w:rsidRDefault="002F2F60" w:rsidP="002F2F60">
            <w:pPr>
              <w:jc w:val="center"/>
              <w:rPr>
                <w:rFonts w:cs="Arial"/>
                <w:color w:val="000000"/>
                <w:lang w:eastAsia="es-MX" w:bidi="ar-SA"/>
              </w:rPr>
            </w:pPr>
            <w:r>
              <w:rPr>
                <w:rFonts w:cs="Arial"/>
                <w:color w:val="000000"/>
              </w:rPr>
              <w:t>00:01:00</w:t>
            </w:r>
          </w:p>
        </w:tc>
      </w:tr>
      <w:tr w:rsidR="00A65042" w:rsidRPr="00333B02" w14:paraId="5E0BF8B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2241F8E" w14:textId="29C42D50" w:rsidR="002F2F60" w:rsidRPr="005A6FA3" w:rsidRDefault="002F2F60" w:rsidP="002F2F60">
            <w:pPr>
              <w:jc w:val="center"/>
              <w:rPr>
                <w:rFonts w:cs="Arial"/>
                <w:b/>
                <w:bCs/>
                <w:color w:val="000000"/>
                <w:lang w:eastAsia="es-MX" w:bidi="ar-SA"/>
              </w:rPr>
            </w:pPr>
            <w:r w:rsidRPr="006B210F">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EDB499A" w14:textId="4704633F" w:rsidR="002F2F60" w:rsidRDefault="002F2F60" w:rsidP="002F2F60">
            <w:pPr>
              <w:jc w:val="center"/>
              <w:rPr>
                <w:rFonts w:cs="Arial"/>
                <w:color w:val="000000"/>
                <w:lang w:eastAsia="es-MX" w:bidi="ar-SA"/>
              </w:rPr>
            </w:pPr>
            <w:r>
              <w:rPr>
                <w:rFonts w:cs="Arial"/>
                <w:color w:val="000000"/>
                <w:lang w:eastAsia="es-MX" w:bidi="ar-SA"/>
              </w:rPr>
              <w:t>CATD 18</w:t>
            </w:r>
          </w:p>
        </w:tc>
        <w:tc>
          <w:tcPr>
            <w:tcW w:w="1268" w:type="pct"/>
            <w:tcBorders>
              <w:top w:val="nil"/>
              <w:left w:val="single" w:sz="4" w:space="0" w:color="auto"/>
              <w:bottom w:val="single" w:sz="4" w:space="0" w:color="auto"/>
              <w:right w:val="single" w:sz="4" w:space="0" w:color="auto"/>
            </w:tcBorders>
            <w:shd w:val="clear" w:color="auto" w:fill="auto"/>
            <w:vAlign w:val="bottom"/>
          </w:tcPr>
          <w:p w14:paraId="2DA36992" w14:textId="23CE11CA" w:rsidR="002F2F60" w:rsidRPr="000126A2" w:rsidRDefault="002F2F60" w:rsidP="002F2F60">
            <w:pPr>
              <w:jc w:val="center"/>
              <w:rPr>
                <w:rFonts w:cs="Arial"/>
                <w:color w:val="000000"/>
                <w:lang w:eastAsia="es-MX" w:bidi="ar-SA"/>
              </w:rPr>
            </w:pPr>
            <w:r>
              <w:rPr>
                <w:rFonts w:cs="Arial"/>
                <w:color w:val="000000"/>
              </w:rPr>
              <w:t>00:00:</w:t>
            </w:r>
            <w:r w:rsidR="007A2511">
              <w:rPr>
                <w:rFonts w:cs="Arial"/>
                <w:color w:val="000000"/>
              </w:rPr>
              <w:t>58</w:t>
            </w:r>
          </w:p>
        </w:tc>
        <w:tc>
          <w:tcPr>
            <w:tcW w:w="1055" w:type="pct"/>
            <w:tcBorders>
              <w:top w:val="nil"/>
              <w:left w:val="nil"/>
              <w:bottom w:val="single" w:sz="4" w:space="0" w:color="auto"/>
              <w:right w:val="single" w:sz="4" w:space="0" w:color="auto"/>
            </w:tcBorders>
            <w:shd w:val="clear" w:color="auto" w:fill="auto"/>
            <w:vAlign w:val="bottom"/>
          </w:tcPr>
          <w:p w14:paraId="7115CA99" w14:textId="4B5C3ECA" w:rsidR="002F2F60" w:rsidRPr="000126A2" w:rsidRDefault="002F2F60" w:rsidP="002F2F60">
            <w:pPr>
              <w:jc w:val="center"/>
              <w:rPr>
                <w:rFonts w:cs="Arial"/>
                <w:color w:val="000000"/>
                <w:lang w:eastAsia="es-MX" w:bidi="ar-SA"/>
              </w:rPr>
            </w:pPr>
            <w:r>
              <w:rPr>
                <w:rFonts w:cs="Arial"/>
                <w:color w:val="000000"/>
              </w:rPr>
              <w:t>00:</w:t>
            </w:r>
            <w:r w:rsidR="007A2511">
              <w:rPr>
                <w:rFonts w:cs="Arial"/>
                <w:color w:val="000000"/>
              </w:rPr>
              <w:t>02:17</w:t>
            </w:r>
          </w:p>
        </w:tc>
        <w:tc>
          <w:tcPr>
            <w:tcW w:w="1080" w:type="pct"/>
            <w:tcBorders>
              <w:top w:val="nil"/>
              <w:left w:val="nil"/>
              <w:bottom w:val="single" w:sz="4" w:space="0" w:color="auto"/>
              <w:right w:val="single" w:sz="4" w:space="0" w:color="auto"/>
            </w:tcBorders>
            <w:shd w:val="clear" w:color="auto" w:fill="auto"/>
            <w:vAlign w:val="center"/>
          </w:tcPr>
          <w:p w14:paraId="6C0A3123" w14:textId="31C33B3C" w:rsidR="002F2F60" w:rsidRPr="000126A2" w:rsidRDefault="002F2F60" w:rsidP="002F2F60">
            <w:pPr>
              <w:jc w:val="center"/>
              <w:rPr>
                <w:rFonts w:cs="Arial"/>
                <w:color w:val="000000"/>
                <w:lang w:eastAsia="es-MX" w:bidi="ar-SA"/>
              </w:rPr>
            </w:pPr>
            <w:r>
              <w:rPr>
                <w:rFonts w:cs="Arial"/>
                <w:color w:val="000000"/>
              </w:rPr>
              <w:t>00:</w:t>
            </w:r>
            <w:r w:rsidR="007A2511">
              <w:rPr>
                <w:rFonts w:cs="Arial"/>
                <w:color w:val="000000"/>
              </w:rPr>
              <w:t>01:38</w:t>
            </w:r>
          </w:p>
        </w:tc>
      </w:tr>
      <w:tr w:rsidR="00A65042" w:rsidRPr="00333B02" w14:paraId="282BCC6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5896BE5" w14:textId="12DFE0E4" w:rsidR="002F2F60" w:rsidRPr="005A6FA3" w:rsidRDefault="002F2F60" w:rsidP="002F2F60">
            <w:pPr>
              <w:jc w:val="center"/>
              <w:rPr>
                <w:rFonts w:cs="Arial"/>
                <w:b/>
                <w:bCs/>
                <w:color w:val="000000"/>
                <w:lang w:eastAsia="es-MX" w:bidi="ar-SA"/>
              </w:rPr>
            </w:pPr>
            <w:r w:rsidRPr="006B210F">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3FD1A84" w14:textId="43ACA502" w:rsidR="002F2F60" w:rsidRDefault="002F2F60" w:rsidP="002F2F60">
            <w:pPr>
              <w:jc w:val="center"/>
              <w:rPr>
                <w:rFonts w:cs="Arial"/>
                <w:color w:val="000000"/>
                <w:lang w:eastAsia="es-MX" w:bidi="ar-SA"/>
              </w:rPr>
            </w:pPr>
            <w:r>
              <w:rPr>
                <w:rFonts w:cs="Arial"/>
                <w:color w:val="000000"/>
                <w:lang w:eastAsia="es-MX" w:bidi="ar-SA"/>
              </w:rPr>
              <w:t>CATD 19</w:t>
            </w:r>
          </w:p>
        </w:tc>
        <w:tc>
          <w:tcPr>
            <w:tcW w:w="1268" w:type="pct"/>
            <w:tcBorders>
              <w:top w:val="nil"/>
              <w:left w:val="single" w:sz="4" w:space="0" w:color="auto"/>
              <w:bottom w:val="single" w:sz="4" w:space="0" w:color="auto"/>
              <w:right w:val="single" w:sz="4" w:space="0" w:color="auto"/>
            </w:tcBorders>
            <w:shd w:val="clear" w:color="auto" w:fill="auto"/>
            <w:vAlign w:val="bottom"/>
          </w:tcPr>
          <w:p w14:paraId="5FEF0A20" w14:textId="243FC290" w:rsidR="002F2F60" w:rsidRPr="000126A2" w:rsidRDefault="002F2F60" w:rsidP="002F2F60">
            <w:pPr>
              <w:jc w:val="center"/>
              <w:rPr>
                <w:rFonts w:cs="Arial"/>
                <w:color w:val="000000"/>
                <w:lang w:eastAsia="es-MX" w:bidi="ar-SA"/>
              </w:rPr>
            </w:pPr>
            <w:r>
              <w:rPr>
                <w:rFonts w:cs="Arial"/>
                <w:color w:val="000000"/>
              </w:rPr>
              <w:t>00:02:27</w:t>
            </w:r>
          </w:p>
        </w:tc>
        <w:tc>
          <w:tcPr>
            <w:tcW w:w="1055" w:type="pct"/>
            <w:tcBorders>
              <w:top w:val="nil"/>
              <w:left w:val="nil"/>
              <w:bottom w:val="single" w:sz="4" w:space="0" w:color="auto"/>
              <w:right w:val="single" w:sz="4" w:space="0" w:color="auto"/>
            </w:tcBorders>
            <w:shd w:val="clear" w:color="auto" w:fill="auto"/>
            <w:vAlign w:val="bottom"/>
          </w:tcPr>
          <w:p w14:paraId="70645519" w14:textId="575D66EB" w:rsidR="002F2F60" w:rsidRPr="000126A2" w:rsidRDefault="002F2F60" w:rsidP="002F2F60">
            <w:pPr>
              <w:jc w:val="center"/>
              <w:rPr>
                <w:rFonts w:cs="Arial"/>
                <w:color w:val="000000"/>
                <w:lang w:eastAsia="es-MX" w:bidi="ar-SA"/>
              </w:rPr>
            </w:pPr>
            <w:r>
              <w:rPr>
                <w:rFonts w:cs="Arial"/>
                <w:color w:val="000000"/>
              </w:rPr>
              <w:t>00:01:27</w:t>
            </w:r>
          </w:p>
        </w:tc>
        <w:tc>
          <w:tcPr>
            <w:tcW w:w="1080" w:type="pct"/>
            <w:tcBorders>
              <w:top w:val="nil"/>
              <w:left w:val="nil"/>
              <w:bottom w:val="single" w:sz="4" w:space="0" w:color="auto"/>
              <w:right w:val="single" w:sz="4" w:space="0" w:color="auto"/>
            </w:tcBorders>
            <w:shd w:val="clear" w:color="auto" w:fill="auto"/>
            <w:vAlign w:val="center"/>
          </w:tcPr>
          <w:p w14:paraId="54219A5D" w14:textId="46BB19F7" w:rsidR="002F2F60" w:rsidRPr="000126A2" w:rsidRDefault="002F2F60" w:rsidP="002F2F60">
            <w:pPr>
              <w:jc w:val="center"/>
              <w:rPr>
                <w:rFonts w:cs="Arial"/>
                <w:color w:val="000000"/>
                <w:lang w:eastAsia="es-MX" w:bidi="ar-SA"/>
              </w:rPr>
            </w:pPr>
            <w:r>
              <w:rPr>
                <w:rFonts w:cs="Arial"/>
                <w:color w:val="000000"/>
              </w:rPr>
              <w:t>00:01:57</w:t>
            </w:r>
          </w:p>
        </w:tc>
      </w:tr>
      <w:tr w:rsidR="00A65042" w:rsidRPr="00333B02" w14:paraId="7CC914F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3C3D6C4" w14:textId="05707813" w:rsidR="002F2F60" w:rsidRPr="005A6FA3" w:rsidRDefault="002F2F60" w:rsidP="002F2F60">
            <w:pPr>
              <w:jc w:val="center"/>
              <w:rPr>
                <w:rFonts w:cs="Arial"/>
                <w:b/>
                <w:bCs/>
                <w:color w:val="000000"/>
                <w:lang w:eastAsia="es-MX" w:bidi="ar-SA"/>
              </w:rPr>
            </w:pPr>
            <w:r w:rsidRPr="006B210F">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B12DC4C" w14:textId="222D2141" w:rsidR="002F2F60" w:rsidRDefault="002F2F60" w:rsidP="002F2F60">
            <w:pPr>
              <w:jc w:val="center"/>
              <w:rPr>
                <w:rFonts w:cs="Arial"/>
                <w:color w:val="000000"/>
                <w:lang w:eastAsia="es-MX" w:bidi="ar-SA"/>
              </w:rPr>
            </w:pPr>
            <w:r>
              <w:rPr>
                <w:rFonts w:cs="Arial"/>
                <w:color w:val="000000"/>
                <w:lang w:eastAsia="es-MX" w:bidi="ar-SA"/>
              </w:rPr>
              <w:t>CATD 20</w:t>
            </w:r>
          </w:p>
        </w:tc>
        <w:tc>
          <w:tcPr>
            <w:tcW w:w="1268" w:type="pct"/>
            <w:tcBorders>
              <w:top w:val="nil"/>
              <w:left w:val="single" w:sz="4" w:space="0" w:color="auto"/>
              <w:bottom w:val="single" w:sz="4" w:space="0" w:color="auto"/>
              <w:right w:val="single" w:sz="4" w:space="0" w:color="auto"/>
            </w:tcBorders>
            <w:shd w:val="clear" w:color="auto" w:fill="auto"/>
            <w:vAlign w:val="bottom"/>
          </w:tcPr>
          <w:p w14:paraId="6D9A00D6" w14:textId="135FEB5D" w:rsidR="002F2F60" w:rsidRPr="000126A2" w:rsidRDefault="002F2F60" w:rsidP="002F2F60">
            <w:pPr>
              <w:jc w:val="center"/>
              <w:rPr>
                <w:rFonts w:cs="Arial"/>
                <w:color w:val="000000"/>
                <w:lang w:eastAsia="es-MX" w:bidi="ar-SA"/>
              </w:rPr>
            </w:pPr>
            <w:r>
              <w:rPr>
                <w:rFonts w:cs="Arial"/>
                <w:color w:val="000000"/>
              </w:rPr>
              <w:t>00:01:33</w:t>
            </w:r>
          </w:p>
        </w:tc>
        <w:tc>
          <w:tcPr>
            <w:tcW w:w="1055" w:type="pct"/>
            <w:tcBorders>
              <w:top w:val="nil"/>
              <w:left w:val="nil"/>
              <w:bottom w:val="single" w:sz="4" w:space="0" w:color="auto"/>
              <w:right w:val="single" w:sz="4" w:space="0" w:color="auto"/>
            </w:tcBorders>
            <w:shd w:val="clear" w:color="auto" w:fill="auto"/>
            <w:vAlign w:val="bottom"/>
          </w:tcPr>
          <w:p w14:paraId="481EF88B" w14:textId="450F2724" w:rsidR="002F2F60" w:rsidRPr="000126A2" w:rsidRDefault="002F2F60" w:rsidP="002F2F60">
            <w:pPr>
              <w:jc w:val="center"/>
              <w:rPr>
                <w:rFonts w:cs="Arial"/>
                <w:color w:val="000000"/>
                <w:lang w:eastAsia="es-MX" w:bidi="ar-SA"/>
              </w:rPr>
            </w:pPr>
            <w:r>
              <w:rPr>
                <w:rFonts w:cs="Arial"/>
                <w:color w:val="000000"/>
              </w:rPr>
              <w:t>00:01:50</w:t>
            </w:r>
          </w:p>
        </w:tc>
        <w:tc>
          <w:tcPr>
            <w:tcW w:w="1080" w:type="pct"/>
            <w:tcBorders>
              <w:top w:val="nil"/>
              <w:left w:val="nil"/>
              <w:bottom w:val="single" w:sz="4" w:space="0" w:color="auto"/>
              <w:right w:val="single" w:sz="4" w:space="0" w:color="auto"/>
            </w:tcBorders>
            <w:shd w:val="clear" w:color="auto" w:fill="auto"/>
            <w:vAlign w:val="center"/>
          </w:tcPr>
          <w:p w14:paraId="6731CE6D" w14:textId="64E02175" w:rsidR="002F2F60" w:rsidRPr="000126A2" w:rsidRDefault="002F2F60" w:rsidP="002F2F60">
            <w:pPr>
              <w:jc w:val="center"/>
              <w:rPr>
                <w:rFonts w:cs="Arial"/>
                <w:color w:val="000000"/>
                <w:lang w:eastAsia="es-MX" w:bidi="ar-SA"/>
              </w:rPr>
            </w:pPr>
            <w:r>
              <w:rPr>
                <w:rFonts w:cs="Arial"/>
                <w:color w:val="000000"/>
              </w:rPr>
              <w:t>00:01:41</w:t>
            </w:r>
          </w:p>
        </w:tc>
      </w:tr>
      <w:tr w:rsidR="00A65042" w:rsidRPr="00333B02" w14:paraId="5FF33B2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730402B" w14:textId="04D11A07"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11A7FB3" w14:textId="5536EDBF" w:rsidR="002F2F60" w:rsidRDefault="002F2F60" w:rsidP="002F2F60">
            <w:pPr>
              <w:jc w:val="center"/>
              <w:rPr>
                <w:rFonts w:cs="Arial"/>
                <w:color w:val="000000"/>
                <w:lang w:eastAsia="es-MX" w:bidi="ar-SA"/>
              </w:rPr>
            </w:pPr>
            <w:r>
              <w:rPr>
                <w:rFonts w:cs="Arial"/>
                <w:color w:val="000000"/>
                <w:lang w:eastAsia="es-MX" w:bidi="ar-SA"/>
              </w:rPr>
              <w:t>CATD 21</w:t>
            </w:r>
          </w:p>
        </w:tc>
        <w:tc>
          <w:tcPr>
            <w:tcW w:w="1268" w:type="pct"/>
            <w:tcBorders>
              <w:top w:val="nil"/>
              <w:left w:val="single" w:sz="4" w:space="0" w:color="auto"/>
              <w:bottom w:val="single" w:sz="4" w:space="0" w:color="auto"/>
              <w:right w:val="single" w:sz="4" w:space="0" w:color="auto"/>
            </w:tcBorders>
            <w:shd w:val="clear" w:color="auto" w:fill="auto"/>
            <w:vAlign w:val="bottom"/>
          </w:tcPr>
          <w:p w14:paraId="70A1B3D7" w14:textId="6FB52F24" w:rsidR="002F2F60" w:rsidRPr="000126A2" w:rsidRDefault="002F2F60" w:rsidP="002F2F60">
            <w:pPr>
              <w:jc w:val="center"/>
              <w:rPr>
                <w:rFonts w:cs="Arial"/>
                <w:color w:val="000000"/>
                <w:lang w:eastAsia="es-MX" w:bidi="ar-SA"/>
              </w:rPr>
            </w:pPr>
            <w:r>
              <w:rPr>
                <w:rFonts w:cs="Arial"/>
                <w:color w:val="000000"/>
              </w:rPr>
              <w:t>00:00:51</w:t>
            </w:r>
          </w:p>
        </w:tc>
        <w:tc>
          <w:tcPr>
            <w:tcW w:w="1055" w:type="pct"/>
            <w:tcBorders>
              <w:top w:val="nil"/>
              <w:left w:val="nil"/>
              <w:bottom w:val="single" w:sz="4" w:space="0" w:color="auto"/>
              <w:right w:val="single" w:sz="4" w:space="0" w:color="auto"/>
            </w:tcBorders>
            <w:shd w:val="clear" w:color="auto" w:fill="auto"/>
            <w:vAlign w:val="bottom"/>
          </w:tcPr>
          <w:p w14:paraId="067D39B1" w14:textId="33F30856" w:rsidR="002F2F60" w:rsidRPr="000126A2" w:rsidRDefault="002F2F60" w:rsidP="002F2F60">
            <w:pPr>
              <w:jc w:val="center"/>
              <w:rPr>
                <w:rFonts w:cs="Arial"/>
                <w:color w:val="000000"/>
                <w:lang w:eastAsia="es-MX" w:bidi="ar-SA"/>
              </w:rPr>
            </w:pPr>
            <w:r>
              <w:rPr>
                <w:rFonts w:cs="Arial"/>
                <w:color w:val="000000"/>
              </w:rPr>
              <w:t>00:01:54</w:t>
            </w:r>
          </w:p>
        </w:tc>
        <w:tc>
          <w:tcPr>
            <w:tcW w:w="1080" w:type="pct"/>
            <w:tcBorders>
              <w:top w:val="nil"/>
              <w:left w:val="nil"/>
              <w:bottom w:val="single" w:sz="4" w:space="0" w:color="auto"/>
              <w:right w:val="single" w:sz="4" w:space="0" w:color="auto"/>
            </w:tcBorders>
            <w:shd w:val="clear" w:color="auto" w:fill="auto"/>
            <w:vAlign w:val="center"/>
          </w:tcPr>
          <w:p w14:paraId="0D1B009D" w14:textId="682F976D" w:rsidR="002F2F60" w:rsidRPr="000126A2" w:rsidRDefault="002F2F60" w:rsidP="002F2F60">
            <w:pPr>
              <w:jc w:val="center"/>
              <w:rPr>
                <w:rFonts w:cs="Arial"/>
                <w:color w:val="000000"/>
                <w:lang w:eastAsia="es-MX" w:bidi="ar-SA"/>
              </w:rPr>
            </w:pPr>
            <w:r>
              <w:rPr>
                <w:rFonts w:cs="Arial"/>
                <w:color w:val="000000"/>
              </w:rPr>
              <w:t>00:01:23</w:t>
            </w:r>
          </w:p>
        </w:tc>
      </w:tr>
      <w:tr w:rsidR="00A65042" w:rsidRPr="00333B02" w14:paraId="36CF13F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F302CFF" w14:textId="7A85558A"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63ADEEB" w14:textId="63D41940" w:rsidR="002F2F60" w:rsidRDefault="002F2F60" w:rsidP="002F2F60">
            <w:pPr>
              <w:jc w:val="center"/>
              <w:rPr>
                <w:rFonts w:cs="Arial"/>
                <w:color w:val="000000"/>
                <w:lang w:eastAsia="es-MX" w:bidi="ar-SA"/>
              </w:rPr>
            </w:pPr>
            <w:r>
              <w:rPr>
                <w:rFonts w:cs="Arial"/>
                <w:color w:val="000000"/>
                <w:lang w:eastAsia="es-MX" w:bidi="ar-SA"/>
              </w:rPr>
              <w:t>CATD 22</w:t>
            </w:r>
          </w:p>
        </w:tc>
        <w:tc>
          <w:tcPr>
            <w:tcW w:w="1268" w:type="pct"/>
            <w:tcBorders>
              <w:top w:val="nil"/>
              <w:left w:val="single" w:sz="4" w:space="0" w:color="auto"/>
              <w:bottom w:val="single" w:sz="4" w:space="0" w:color="auto"/>
              <w:right w:val="single" w:sz="4" w:space="0" w:color="auto"/>
            </w:tcBorders>
            <w:shd w:val="clear" w:color="auto" w:fill="auto"/>
            <w:vAlign w:val="bottom"/>
          </w:tcPr>
          <w:p w14:paraId="5B86C49F" w14:textId="7019BBF6" w:rsidR="002F2F60" w:rsidRPr="000126A2" w:rsidRDefault="002F2F60" w:rsidP="002F2F60">
            <w:pPr>
              <w:jc w:val="center"/>
              <w:rPr>
                <w:rFonts w:cs="Arial"/>
                <w:color w:val="000000"/>
                <w:lang w:eastAsia="es-MX" w:bidi="ar-SA"/>
              </w:rPr>
            </w:pPr>
            <w:r>
              <w:rPr>
                <w:rFonts w:cs="Arial"/>
                <w:color w:val="000000"/>
              </w:rPr>
              <w:t>00:02:40</w:t>
            </w:r>
          </w:p>
        </w:tc>
        <w:tc>
          <w:tcPr>
            <w:tcW w:w="1055" w:type="pct"/>
            <w:tcBorders>
              <w:top w:val="nil"/>
              <w:left w:val="nil"/>
              <w:bottom w:val="single" w:sz="4" w:space="0" w:color="auto"/>
              <w:right w:val="single" w:sz="4" w:space="0" w:color="auto"/>
            </w:tcBorders>
            <w:shd w:val="clear" w:color="auto" w:fill="auto"/>
            <w:vAlign w:val="bottom"/>
          </w:tcPr>
          <w:p w14:paraId="5C31ED23" w14:textId="67431D8C" w:rsidR="002F2F60" w:rsidRPr="000126A2" w:rsidRDefault="002F2F60" w:rsidP="002F2F60">
            <w:pPr>
              <w:jc w:val="center"/>
              <w:rPr>
                <w:rFonts w:cs="Arial"/>
                <w:color w:val="000000"/>
                <w:lang w:eastAsia="es-MX" w:bidi="ar-SA"/>
              </w:rPr>
            </w:pPr>
            <w:r>
              <w:rPr>
                <w:rFonts w:cs="Arial"/>
                <w:color w:val="000000"/>
              </w:rPr>
              <w:t>00:01:14</w:t>
            </w:r>
          </w:p>
        </w:tc>
        <w:tc>
          <w:tcPr>
            <w:tcW w:w="1080" w:type="pct"/>
            <w:tcBorders>
              <w:top w:val="nil"/>
              <w:left w:val="nil"/>
              <w:bottom w:val="single" w:sz="4" w:space="0" w:color="auto"/>
              <w:right w:val="single" w:sz="4" w:space="0" w:color="auto"/>
            </w:tcBorders>
            <w:shd w:val="clear" w:color="auto" w:fill="auto"/>
            <w:vAlign w:val="center"/>
          </w:tcPr>
          <w:p w14:paraId="02634EB4" w14:textId="44DA01D6" w:rsidR="002F2F60" w:rsidRPr="000126A2" w:rsidRDefault="002F2F60" w:rsidP="002F2F60">
            <w:pPr>
              <w:jc w:val="center"/>
              <w:rPr>
                <w:rFonts w:cs="Arial"/>
                <w:color w:val="000000"/>
                <w:lang w:eastAsia="es-MX" w:bidi="ar-SA"/>
              </w:rPr>
            </w:pPr>
            <w:r>
              <w:rPr>
                <w:rFonts w:cs="Arial"/>
                <w:color w:val="000000"/>
              </w:rPr>
              <w:t>00:01:57</w:t>
            </w:r>
          </w:p>
        </w:tc>
      </w:tr>
      <w:tr w:rsidR="00A65042" w:rsidRPr="00333B02" w14:paraId="12D7F9B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E73FB5D" w14:textId="2D30D14B"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27F06DD" w14:textId="0F00C78E" w:rsidR="002F2F60" w:rsidRDefault="002F2F60" w:rsidP="002F2F60">
            <w:pPr>
              <w:jc w:val="center"/>
              <w:rPr>
                <w:rFonts w:cs="Arial"/>
                <w:color w:val="000000"/>
                <w:lang w:eastAsia="es-MX" w:bidi="ar-SA"/>
              </w:rPr>
            </w:pPr>
            <w:r>
              <w:rPr>
                <w:rFonts w:cs="Arial"/>
                <w:color w:val="000000"/>
                <w:lang w:eastAsia="es-MX" w:bidi="ar-SA"/>
              </w:rPr>
              <w:t>CATD 23</w:t>
            </w:r>
          </w:p>
        </w:tc>
        <w:tc>
          <w:tcPr>
            <w:tcW w:w="1268" w:type="pct"/>
            <w:tcBorders>
              <w:top w:val="nil"/>
              <w:left w:val="single" w:sz="4" w:space="0" w:color="auto"/>
              <w:bottom w:val="single" w:sz="4" w:space="0" w:color="auto"/>
              <w:right w:val="single" w:sz="4" w:space="0" w:color="auto"/>
            </w:tcBorders>
            <w:shd w:val="clear" w:color="auto" w:fill="auto"/>
            <w:vAlign w:val="bottom"/>
          </w:tcPr>
          <w:p w14:paraId="5E370B39" w14:textId="4AF9E5AE" w:rsidR="002F2F60" w:rsidRPr="000126A2" w:rsidRDefault="002F2F60" w:rsidP="002F2F60">
            <w:pPr>
              <w:jc w:val="center"/>
              <w:rPr>
                <w:rFonts w:cs="Arial"/>
                <w:color w:val="000000"/>
                <w:lang w:eastAsia="es-MX" w:bidi="ar-SA"/>
              </w:rPr>
            </w:pPr>
            <w:r>
              <w:rPr>
                <w:rFonts w:cs="Arial"/>
                <w:color w:val="000000"/>
              </w:rPr>
              <w:t>00:</w:t>
            </w:r>
            <w:r w:rsidR="007A2511">
              <w:rPr>
                <w:rFonts w:cs="Arial"/>
                <w:color w:val="000000"/>
              </w:rPr>
              <w:t>02:25</w:t>
            </w:r>
          </w:p>
        </w:tc>
        <w:tc>
          <w:tcPr>
            <w:tcW w:w="1055" w:type="pct"/>
            <w:tcBorders>
              <w:top w:val="nil"/>
              <w:left w:val="nil"/>
              <w:bottom w:val="single" w:sz="4" w:space="0" w:color="auto"/>
              <w:right w:val="single" w:sz="4" w:space="0" w:color="auto"/>
            </w:tcBorders>
            <w:shd w:val="clear" w:color="auto" w:fill="auto"/>
            <w:vAlign w:val="bottom"/>
          </w:tcPr>
          <w:p w14:paraId="00B679BB" w14:textId="796CAA73" w:rsidR="002F2F60" w:rsidRPr="000126A2" w:rsidRDefault="002F2F60" w:rsidP="002F2F60">
            <w:pPr>
              <w:jc w:val="center"/>
              <w:rPr>
                <w:rFonts w:cs="Arial"/>
                <w:color w:val="000000"/>
                <w:lang w:eastAsia="es-MX" w:bidi="ar-SA"/>
              </w:rPr>
            </w:pPr>
            <w:r>
              <w:rPr>
                <w:rFonts w:cs="Arial"/>
                <w:color w:val="000000"/>
              </w:rPr>
              <w:t>00:</w:t>
            </w:r>
            <w:r w:rsidR="007A2511">
              <w:rPr>
                <w:rFonts w:cs="Arial"/>
                <w:color w:val="000000"/>
              </w:rPr>
              <w:t>01:14</w:t>
            </w:r>
          </w:p>
        </w:tc>
        <w:tc>
          <w:tcPr>
            <w:tcW w:w="1080" w:type="pct"/>
            <w:tcBorders>
              <w:top w:val="nil"/>
              <w:left w:val="nil"/>
              <w:bottom w:val="single" w:sz="4" w:space="0" w:color="auto"/>
              <w:right w:val="single" w:sz="4" w:space="0" w:color="auto"/>
            </w:tcBorders>
            <w:shd w:val="clear" w:color="auto" w:fill="auto"/>
            <w:vAlign w:val="center"/>
          </w:tcPr>
          <w:p w14:paraId="7368B440" w14:textId="5BF04FC3" w:rsidR="002F2F60" w:rsidRPr="000126A2" w:rsidRDefault="002F2F60" w:rsidP="002F2F60">
            <w:pPr>
              <w:jc w:val="center"/>
              <w:rPr>
                <w:rFonts w:cs="Arial"/>
                <w:color w:val="000000"/>
                <w:lang w:eastAsia="es-MX" w:bidi="ar-SA"/>
              </w:rPr>
            </w:pPr>
            <w:r>
              <w:rPr>
                <w:rFonts w:cs="Arial"/>
                <w:color w:val="000000"/>
              </w:rPr>
              <w:t>00:</w:t>
            </w:r>
            <w:r w:rsidR="007A2511">
              <w:rPr>
                <w:rFonts w:cs="Arial"/>
                <w:color w:val="000000"/>
              </w:rPr>
              <w:t>01:49</w:t>
            </w:r>
          </w:p>
        </w:tc>
      </w:tr>
      <w:tr w:rsidR="00A65042" w:rsidRPr="00333B02" w14:paraId="4938A8D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5556F77" w14:textId="62290D4E"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9A21687" w14:textId="016D2652" w:rsidR="002F2F60" w:rsidRDefault="002F2F60" w:rsidP="002F2F60">
            <w:pPr>
              <w:jc w:val="center"/>
              <w:rPr>
                <w:rFonts w:cs="Arial"/>
                <w:color w:val="000000"/>
                <w:lang w:eastAsia="es-MX" w:bidi="ar-SA"/>
              </w:rPr>
            </w:pPr>
            <w:r>
              <w:rPr>
                <w:rFonts w:cs="Arial"/>
                <w:color w:val="000000"/>
                <w:lang w:eastAsia="es-MX" w:bidi="ar-SA"/>
              </w:rPr>
              <w:t>CATD 24</w:t>
            </w:r>
          </w:p>
        </w:tc>
        <w:tc>
          <w:tcPr>
            <w:tcW w:w="1268" w:type="pct"/>
            <w:tcBorders>
              <w:top w:val="nil"/>
              <w:left w:val="single" w:sz="4" w:space="0" w:color="auto"/>
              <w:bottom w:val="single" w:sz="4" w:space="0" w:color="auto"/>
              <w:right w:val="single" w:sz="4" w:space="0" w:color="auto"/>
            </w:tcBorders>
            <w:shd w:val="clear" w:color="auto" w:fill="auto"/>
            <w:vAlign w:val="bottom"/>
          </w:tcPr>
          <w:p w14:paraId="7A46FAE7" w14:textId="24059B07" w:rsidR="002F2F60" w:rsidRPr="000126A2" w:rsidRDefault="002F2F60" w:rsidP="002F2F60">
            <w:pPr>
              <w:jc w:val="center"/>
              <w:rPr>
                <w:rFonts w:cs="Arial"/>
                <w:color w:val="000000"/>
                <w:lang w:eastAsia="es-MX" w:bidi="ar-SA"/>
              </w:rPr>
            </w:pPr>
            <w:r>
              <w:rPr>
                <w:rFonts w:cs="Arial"/>
                <w:color w:val="000000"/>
              </w:rPr>
              <w:t>00:01:40</w:t>
            </w:r>
          </w:p>
        </w:tc>
        <w:tc>
          <w:tcPr>
            <w:tcW w:w="1055" w:type="pct"/>
            <w:tcBorders>
              <w:top w:val="nil"/>
              <w:left w:val="nil"/>
              <w:bottom w:val="single" w:sz="4" w:space="0" w:color="auto"/>
              <w:right w:val="single" w:sz="4" w:space="0" w:color="auto"/>
            </w:tcBorders>
            <w:shd w:val="clear" w:color="auto" w:fill="auto"/>
            <w:vAlign w:val="bottom"/>
          </w:tcPr>
          <w:p w14:paraId="10146329" w14:textId="0B5099C2" w:rsidR="002F2F60" w:rsidRPr="000126A2" w:rsidRDefault="002F2F60" w:rsidP="002F2F60">
            <w:pPr>
              <w:jc w:val="center"/>
              <w:rPr>
                <w:rFonts w:cs="Arial"/>
                <w:color w:val="000000"/>
                <w:lang w:eastAsia="es-MX" w:bidi="ar-SA"/>
              </w:rPr>
            </w:pPr>
            <w:r>
              <w:rPr>
                <w:rFonts w:cs="Arial"/>
                <w:color w:val="000000"/>
              </w:rPr>
              <w:t>00:01:57</w:t>
            </w:r>
          </w:p>
        </w:tc>
        <w:tc>
          <w:tcPr>
            <w:tcW w:w="1080" w:type="pct"/>
            <w:tcBorders>
              <w:top w:val="nil"/>
              <w:left w:val="nil"/>
              <w:bottom w:val="single" w:sz="4" w:space="0" w:color="auto"/>
              <w:right w:val="single" w:sz="4" w:space="0" w:color="auto"/>
            </w:tcBorders>
            <w:shd w:val="clear" w:color="auto" w:fill="auto"/>
            <w:vAlign w:val="center"/>
          </w:tcPr>
          <w:p w14:paraId="792CDD74" w14:textId="7D0FCC99" w:rsidR="002F2F60" w:rsidRPr="000126A2" w:rsidRDefault="002F2F60" w:rsidP="002F2F60">
            <w:pPr>
              <w:jc w:val="center"/>
              <w:rPr>
                <w:rFonts w:cs="Arial"/>
                <w:color w:val="000000"/>
                <w:lang w:eastAsia="es-MX" w:bidi="ar-SA"/>
              </w:rPr>
            </w:pPr>
            <w:r>
              <w:rPr>
                <w:rFonts w:cs="Arial"/>
                <w:color w:val="000000"/>
              </w:rPr>
              <w:t>00:01:49</w:t>
            </w:r>
          </w:p>
        </w:tc>
      </w:tr>
      <w:tr w:rsidR="00A65042" w:rsidRPr="00333B02" w14:paraId="34DB0F4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F9A704E" w14:textId="5C567D3F"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2D36603" w14:textId="798460FF" w:rsidR="002F2F60" w:rsidRDefault="002F2F60" w:rsidP="002F2F60">
            <w:pPr>
              <w:jc w:val="center"/>
              <w:rPr>
                <w:rFonts w:cs="Arial"/>
                <w:color w:val="000000"/>
                <w:lang w:eastAsia="es-MX" w:bidi="ar-SA"/>
              </w:rPr>
            </w:pPr>
            <w:r>
              <w:rPr>
                <w:rFonts w:cs="Arial"/>
                <w:color w:val="000000"/>
                <w:lang w:eastAsia="es-MX" w:bidi="ar-SA"/>
              </w:rPr>
              <w:t>CATD 25</w:t>
            </w:r>
          </w:p>
        </w:tc>
        <w:tc>
          <w:tcPr>
            <w:tcW w:w="1268" w:type="pct"/>
            <w:tcBorders>
              <w:top w:val="nil"/>
              <w:left w:val="single" w:sz="4" w:space="0" w:color="auto"/>
              <w:bottom w:val="single" w:sz="4" w:space="0" w:color="auto"/>
              <w:right w:val="single" w:sz="4" w:space="0" w:color="auto"/>
            </w:tcBorders>
            <w:shd w:val="clear" w:color="auto" w:fill="auto"/>
            <w:vAlign w:val="bottom"/>
          </w:tcPr>
          <w:p w14:paraId="52FD365D" w14:textId="5D2439DE" w:rsidR="002F2F60" w:rsidRPr="000126A2" w:rsidRDefault="007A2511" w:rsidP="002F2F60">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571B6D3E" w14:textId="3B36046F" w:rsidR="002F2F60" w:rsidRPr="000126A2" w:rsidRDefault="007A2511" w:rsidP="002F2F60">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523ACD19" w14:textId="77323635" w:rsidR="002F2F60" w:rsidRPr="000126A2" w:rsidRDefault="007A2511" w:rsidP="002F2F60">
            <w:pPr>
              <w:jc w:val="center"/>
              <w:rPr>
                <w:rFonts w:cs="Arial"/>
                <w:color w:val="000000"/>
                <w:lang w:eastAsia="es-MX" w:bidi="ar-SA"/>
              </w:rPr>
            </w:pPr>
            <w:r>
              <w:rPr>
                <w:rFonts w:cs="Arial"/>
                <w:color w:val="000000"/>
              </w:rPr>
              <w:t>N/A</w:t>
            </w:r>
          </w:p>
        </w:tc>
      </w:tr>
      <w:tr w:rsidR="00A65042" w:rsidRPr="00333B02" w14:paraId="5B4D8E3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3E9964C" w14:textId="050A4CD5"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337832E" w14:textId="7009B2E2" w:rsidR="002F2F60" w:rsidRDefault="002F2F60" w:rsidP="002F2F60">
            <w:pPr>
              <w:jc w:val="center"/>
              <w:rPr>
                <w:rFonts w:cs="Arial"/>
                <w:color w:val="000000"/>
                <w:lang w:eastAsia="es-MX" w:bidi="ar-SA"/>
              </w:rPr>
            </w:pPr>
            <w:r>
              <w:rPr>
                <w:rFonts w:cs="Arial"/>
                <w:color w:val="000000"/>
                <w:lang w:eastAsia="es-MX" w:bidi="ar-SA"/>
              </w:rPr>
              <w:t>CATD 26</w:t>
            </w:r>
          </w:p>
        </w:tc>
        <w:tc>
          <w:tcPr>
            <w:tcW w:w="1268" w:type="pct"/>
            <w:tcBorders>
              <w:top w:val="nil"/>
              <w:left w:val="single" w:sz="4" w:space="0" w:color="auto"/>
              <w:bottom w:val="single" w:sz="4" w:space="0" w:color="auto"/>
              <w:right w:val="single" w:sz="4" w:space="0" w:color="auto"/>
            </w:tcBorders>
            <w:shd w:val="clear" w:color="auto" w:fill="auto"/>
            <w:vAlign w:val="bottom"/>
          </w:tcPr>
          <w:p w14:paraId="73B03D92" w14:textId="37972B68" w:rsidR="002F2F60" w:rsidRPr="000126A2" w:rsidRDefault="002F2F60" w:rsidP="002F2F60">
            <w:pPr>
              <w:jc w:val="center"/>
              <w:rPr>
                <w:rFonts w:cs="Arial"/>
                <w:color w:val="000000"/>
                <w:lang w:eastAsia="es-MX" w:bidi="ar-SA"/>
              </w:rPr>
            </w:pPr>
            <w:r>
              <w:rPr>
                <w:rFonts w:cs="Arial"/>
                <w:color w:val="000000"/>
              </w:rPr>
              <w:t>00:00:50</w:t>
            </w:r>
          </w:p>
        </w:tc>
        <w:tc>
          <w:tcPr>
            <w:tcW w:w="1055" w:type="pct"/>
            <w:tcBorders>
              <w:top w:val="nil"/>
              <w:left w:val="nil"/>
              <w:bottom w:val="single" w:sz="4" w:space="0" w:color="auto"/>
              <w:right w:val="single" w:sz="4" w:space="0" w:color="auto"/>
            </w:tcBorders>
            <w:shd w:val="clear" w:color="auto" w:fill="auto"/>
            <w:vAlign w:val="bottom"/>
          </w:tcPr>
          <w:p w14:paraId="4B36FD47" w14:textId="02E9D55C" w:rsidR="002F2F60" w:rsidRPr="000126A2" w:rsidRDefault="002F2F60" w:rsidP="002F2F60">
            <w:pPr>
              <w:jc w:val="center"/>
              <w:rPr>
                <w:rFonts w:cs="Arial"/>
                <w:color w:val="000000"/>
                <w:lang w:eastAsia="es-MX" w:bidi="ar-SA"/>
              </w:rPr>
            </w:pPr>
            <w:r>
              <w:rPr>
                <w:rFonts w:cs="Arial"/>
                <w:color w:val="000000"/>
              </w:rPr>
              <w:t>00:02:12</w:t>
            </w:r>
          </w:p>
        </w:tc>
        <w:tc>
          <w:tcPr>
            <w:tcW w:w="1080" w:type="pct"/>
            <w:tcBorders>
              <w:top w:val="nil"/>
              <w:left w:val="nil"/>
              <w:bottom w:val="single" w:sz="4" w:space="0" w:color="auto"/>
              <w:right w:val="single" w:sz="4" w:space="0" w:color="auto"/>
            </w:tcBorders>
            <w:shd w:val="clear" w:color="auto" w:fill="auto"/>
            <w:vAlign w:val="center"/>
          </w:tcPr>
          <w:p w14:paraId="179F74B9" w14:textId="47E3B101" w:rsidR="002F2F60" w:rsidRPr="000126A2" w:rsidRDefault="002F2F60" w:rsidP="002F2F60">
            <w:pPr>
              <w:jc w:val="center"/>
              <w:rPr>
                <w:rFonts w:cs="Arial"/>
                <w:color w:val="000000"/>
                <w:lang w:eastAsia="es-MX" w:bidi="ar-SA"/>
              </w:rPr>
            </w:pPr>
            <w:r>
              <w:rPr>
                <w:rFonts w:cs="Arial"/>
                <w:color w:val="000000"/>
              </w:rPr>
              <w:t>00:01:31</w:t>
            </w:r>
          </w:p>
        </w:tc>
      </w:tr>
      <w:tr w:rsidR="00A65042" w:rsidRPr="00333B02" w14:paraId="7CFA9EB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C64A286" w14:textId="644F0E47"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BBBC96B" w14:textId="7227AF3C" w:rsidR="002F2F60" w:rsidRDefault="002F2F60" w:rsidP="002F2F60">
            <w:pPr>
              <w:jc w:val="center"/>
              <w:rPr>
                <w:rFonts w:cs="Arial"/>
                <w:color w:val="000000"/>
                <w:lang w:eastAsia="es-MX" w:bidi="ar-SA"/>
              </w:rPr>
            </w:pPr>
            <w:r>
              <w:rPr>
                <w:rFonts w:cs="Arial"/>
                <w:color w:val="000000"/>
                <w:lang w:eastAsia="es-MX" w:bidi="ar-SA"/>
              </w:rPr>
              <w:t>CATD 27</w:t>
            </w:r>
          </w:p>
        </w:tc>
        <w:tc>
          <w:tcPr>
            <w:tcW w:w="1268" w:type="pct"/>
            <w:tcBorders>
              <w:top w:val="nil"/>
              <w:left w:val="single" w:sz="4" w:space="0" w:color="auto"/>
              <w:bottom w:val="single" w:sz="4" w:space="0" w:color="auto"/>
              <w:right w:val="single" w:sz="4" w:space="0" w:color="auto"/>
            </w:tcBorders>
            <w:shd w:val="clear" w:color="auto" w:fill="auto"/>
            <w:vAlign w:val="bottom"/>
          </w:tcPr>
          <w:p w14:paraId="5E2AE66F" w14:textId="7BA6031A" w:rsidR="002F2F60" w:rsidRPr="000126A2" w:rsidRDefault="002F2F60" w:rsidP="002F2F60">
            <w:pPr>
              <w:jc w:val="center"/>
              <w:rPr>
                <w:rFonts w:cs="Arial"/>
                <w:color w:val="000000"/>
                <w:lang w:eastAsia="es-MX" w:bidi="ar-SA"/>
              </w:rPr>
            </w:pPr>
            <w:r>
              <w:rPr>
                <w:rFonts w:cs="Arial"/>
                <w:color w:val="000000"/>
              </w:rPr>
              <w:t>00:02:16</w:t>
            </w:r>
          </w:p>
        </w:tc>
        <w:tc>
          <w:tcPr>
            <w:tcW w:w="1055" w:type="pct"/>
            <w:tcBorders>
              <w:top w:val="nil"/>
              <w:left w:val="nil"/>
              <w:bottom w:val="single" w:sz="4" w:space="0" w:color="auto"/>
              <w:right w:val="single" w:sz="4" w:space="0" w:color="auto"/>
            </w:tcBorders>
            <w:shd w:val="clear" w:color="auto" w:fill="auto"/>
            <w:vAlign w:val="bottom"/>
          </w:tcPr>
          <w:p w14:paraId="2ED724FD" w14:textId="51F65F28" w:rsidR="002F2F60" w:rsidRPr="000126A2" w:rsidRDefault="002F2F60" w:rsidP="002F2F60">
            <w:pPr>
              <w:jc w:val="center"/>
              <w:rPr>
                <w:rFonts w:cs="Arial"/>
                <w:color w:val="000000"/>
                <w:lang w:eastAsia="es-MX" w:bidi="ar-SA"/>
              </w:rPr>
            </w:pPr>
            <w:r>
              <w:rPr>
                <w:rFonts w:cs="Arial"/>
                <w:color w:val="000000"/>
              </w:rPr>
              <w:t>00:02:13</w:t>
            </w:r>
          </w:p>
        </w:tc>
        <w:tc>
          <w:tcPr>
            <w:tcW w:w="1080" w:type="pct"/>
            <w:tcBorders>
              <w:top w:val="nil"/>
              <w:left w:val="nil"/>
              <w:bottom w:val="single" w:sz="4" w:space="0" w:color="auto"/>
              <w:right w:val="single" w:sz="4" w:space="0" w:color="auto"/>
            </w:tcBorders>
            <w:shd w:val="clear" w:color="auto" w:fill="auto"/>
            <w:vAlign w:val="center"/>
          </w:tcPr>
          <w:p w14:paraId="0EB2D0A2" w14:textId="7B2562DF" w:rsidR="002F2F60" w:rsidRPr="000126A2" w:rsidRDefault="002F2F60" w:rsidP="002F2F60">
            <w:pPr>
              <w:jc w:val="center"/>
              <w:rPr>
                <w:rFonts w:cs="Arial"/>
                <w:color w:val="000000"/>
                <w:lang w:eastAsia="es-MX" w:bidi="ar-SA"/>
              </w:rPr>
            </w:pPr>
            <w:r>
              <w:rPr>
                <w:rFonts w:cs="Arial"/>
                <w:color w:val="000000"/>
              </w:rPr>
              <w:t>00:02:15</w:t>
            </w:r>
          </w:p>
        </w:tc>
      </w:tr>
      <w:tr w:rsidR="00A65042" w:rsidRPr="00333B02" w14:paraId="41F11B9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8F24B97" w14:textId="195F6153"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24A97E7" w14:textId="37EB44F8" w:rsidR="002F2F60" w:rsidRDefault="002F2F60" w:rsidP="002F2F60">
            <w:pPr>
              <w:jc w:val="center"/>
              <w:rPr>
                <w:rFonts w:cs="Arial"/>
                <w:color w:val="000000"/>
                <w:lang w:eastAsia="es-MX" w:bidi="ar-SA"/>
              </w:rPr>
            </w:pPr>
            <w:r>
              <w:rPr>
                <w:rFonts w:cs="Arial"/>
                <w:color w:val="000000"/>
                <w:lang w:eastAsia="es-MX" w:bidi="ar-SA"/>
              </w:rPr>
              <w:t>CATD 28</w:t>
            </w:r>
          </w:p>
        </w:tc>
        <w:tc>
          <w:tcPr>
            <w:tcW w:w="1268" w:type="pct"/>
            <w:tcBorders>
              <w:top w:val="nil"/>
              <w:left w:val="single" w:sz="4" w:space="0" w:color="auto"/>
              <w:bottom w:val="single" w:sz="4" w:space="0" w:color="auto"/>
              <w:right w:val="single" w:sz="4" w:space="0" w:color="auto"/>
            </w:tcBorders>
            <w:shd w:val="clear" w:color="auto" w:fill="auto"/>
            <w:vAlign w:val="bottom"/>
          </w:tcPr>
          <w:p w14:paraId="22B24DAA" w14:textId="368191E0" w:rsidR="002F2F60" w:rsidRPr="000126A2" w:rsidRDefault="007A2511" w:rsidP="002F2F60">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2D5A36F2" w14:textId="01D54512" w:rsidR="002F2F60" w:rsidRPr="000126A2" w:rsidRDefault="007A2511" w:rsidP="002F2F60">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78FAA0A0" w14:textId="2FD1A979" w:rsidR="002F2F60" w:rsidRPr="000126A2" w:rsidRDefault="007A2511" w:rsidP="002F2F60">
            <w:pPr>
              <w:jc w:val="center"/>
              <w:rPr>
                <w:rFonts w:cs="Arial"/>
                <w:color w:val="000000"/>
                <w:lang w:eastAsia="es-MX" w:bidi="ar-SA"/>
              </w:rPr>
            </w:pPr>
            <w:r>
              <w:rPr>
                <w:rFonts w:cs="Arial"/>
                <w:color w:val="000000"/>
              </w:rPr>
              <w:t>N/A</w:t>
            </w:r>
          </w:p>
        </w:tc>
      </w:tr>
      <w:tr w:rsidR="00A65042" w:rsidRPr="00333B02" w14:paraId="5AD3264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6428148" w14:textId="39FCBC54"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0666FFE" w14:textId="0CF59505" w:rsidR="002F2F60" w:rsidRDefault="002F2F60" w:rsidP="002F2F60">
            <w:pPr>
              <w:jc w:val="center"/>
              <w:rPr>
                <w:rFonts w:cs="Arial"/>
                <w:color w:val="000000"/>
                <w:lang w:eastAsia="es-MX" w:bidi="ar-SA"/>
              </w:rPr>
            </w:pPr>
            <w:r>
              <w:rPr>
                <w:rFonts w:cs="Arial"/>
                <w:color w:val="000000"/>
                <w:lang w:eastAsia="es-MX" w:bidi="ar-SA"/>
              </w:rPr>
              <w:t>CATD 29</w:t>
            </w:r>
          </w:p>
        </w:tc>
        <w:tc>
          <w:tcPr>
            <w:tcW w:w="1268" w:type="pct"/>
            <w:tcBorders>
              <w:top w:val="nil"/>
              <w:left w:val="single" w:sz="4" w:space="0" w:color="auto"/>
              <w:bottom w:val="single" w:sz="4" w:space="0" w:color="auto"/>
              <w:right w:val="single" w:sz="4" w:space="0" w:color="auto"/>
            </w:tcBorders>
            <w:shd w:val="clear" w:color="auto" w:fill="auto"/>
            <w:vAlign w:val="bottom"/>
          </w:tcPr>
          <w:p w14:paraId="74E305AA" w14:textId="0D5D5639" w:rsidR="002F2F60" w:rsidRPr="000126A2" w:rsidRDefault="002F2F60" w:rsidP="002F2F60">
            <w:pPr>
              <w:jc w:val="center"/>
              <w:rPr>
                <w:rFonts w:cs="Arial"/>
                <w:color w:val="000000"/>
                <w:lang w:eastAsia="es-MX" w:bidi="ar-SA"/>
              </w:rPr>
            </w:pPr>
            <w:r>
              <w:rPr>
                <w:rFonts w:cs="Arial"/>
                <w:color w:val="000000"/>
              </w:rPr>
              <w:t>00:01:43</w:t>
            </w:r>
          </w:p>
        </w:tc>
        <w:tc>
          <w:tcPr>
            <w:tcW w:w="1055" w:type="pct"/>
            <w:tcBorders>
              <w:top w:val="nil"/>
              <w:left w:val="nil"/>
              <w:bottom w:val="single" w:sz="4" w:space="0" w:color="auto"/>
              <w:right w:val="single" w:sz="4" w:space="0" w:color="auto"/>
            </w:tcBorders>
            <w:shd w:val="clear" w:color="auto" w:fill="auto"/>
            <w:vAlign w:val="bottom"/>
          </w:tcPr>
          <w:p w14:paraId="445D32E9" w14:textId="2A3323D5" w:rsidR="002F2F60" w:rsidRPr="000126A2" w:rsidRDefault="002F2F60" w:rsidP="002F2F60">
            <w:pPr>
              <w:jc w:val="center"/>
              <w:rPr>
                <w:rFonts w:cs="Arial"/>
                <w:color w:val="000000"/>
                <w:lang w:eastAsia="es-MX" w:bidi="ar-SA"/>
              </w:rPr>
            </w:pPr>
            <w:r>
              <w:rPr>
                <w:rFonts w:cs="Arial"/>
                <w:color w:val="000000"/>
              </w:rPr>
              <w:t>00:01:13</w:t>
            </w:r>
          </w:p>
        </w:tc>
        <w:tc>
          <w:tcPr>
            <w:tcW w:w="1080" w:type="pct"/>
            <w:tcBorders>
              <w:top w:val="nil"/>
              <w:left w:val="nil"/>
              <w:bottom w:val="single" w:sz="4" w:space="0" w:color="auto"/>
              <w:right w:val="single" w:sz="4" w:space="0" w:color="auto"/>
            </w:tcBorders>
            <w:shd w:val="clear" w:color="auto" w:fill="auto"/>
            <w:vAlign w:val="center"/>
          </w:tcPr>
          <w:p w14:paraId="4676E8F0" w14:textId="24891524" w:rsidR="002F2F60" w:rsidRPr="000126A2" w:rsidRDefault="002F2F60" w:rsidP="002F2F60">
            <w:pPr>
              <w:jc w:val="center"/>
              <w:rPr>
                <w:rFonts w:cs="Arial"/>
                <w:color w:val="000000"/>
                <w:lang w:eastAsia="es-MX" w:bidi="ar-SA"/>
              </w:rPr>
            </w:pPr>
            <w:r>
              <w:rPr>
                <w:rFonts w:cs="Arial"/>
                <w:color w:val="000000"/>
              </w:rPr>
              <w:t>00:01:28</w:t>
            </w:r>
          </w:p>
        </w:tc>
      </w:tr>
      <w:tr w:rsidR="00A65042" w:rsidRPr="00333B02" w14:paraId="557DCBF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F61D1DC" w14:textId="22CCC407"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6BC958E" w14:textId="3FFA4456" w:rsidR="002F2F60" w:rsidRDefault="002F2F60" w:rsidP="002F2F60">
            <w:pPr>
              <w:jc w:val="center"/>
              <w:rPr>
                <w:rFonts w:cs="Arial"/>
                <w:color w:val="000000"/>
                <w:lang w:eastAsia="es-MX" w:bidi="ar-SA"/>
              </w:rPr>
            </w:pPr>
            <w:r>
              <w:rPr>
                <w:rFonts w:cs="Arial"/>
                <w:color w:val="000000"/>
                <w:lang w:eastAsia="es-MX" w:bidi="ar-SA"/>
              </w:rPr>
              <w:t>CATD 30</w:t>
            </w:r>
          </w:p>
        </w:tc>
        <w:tc>
          <w:tcPr>
            <w:tcW w:w="1268" w:type="pct"/>
            <w:tcBorders>
              <w:top w:val="nil"/>
              <w:left w:val="single" w:sz="4" w:space="0" w:color="auto"/>
              <w:bottom w:val="single" w:sz="4" w:space="0" w:color="auto"/>
              <w:right w:val="single" w:sz="4" w:space="0" w:color="auto"/>
            </w:tcBorders>
            <w:shd w:val="clear" w:color="auto" w:fill="auto"/>
            <w:vAlign w:val="bottom"/>
          </w:tcPr>
          <w:p w14:paraId="0BC217A5" w14:textId="4DCE5EF6" w:rsidR="002F2F60" w:rsidRPr="000126A2" w:rsidRDefault="002F2F60" w:rsidP="002F2F60">
            <w:pPr>
              <w:jc w:val="center"/>
              <w:rPr>
                <w:rFonts w:cs="Arial"/>
                <w:color w:val="000000"/>
                <w:lang w:eastAsia="es-MX" w:bidi="ar-SA"/>
              </w:rPr>
            </w:pPr>
            <w:r>
              <w:rPr>
                <w:rFonts w:cs="Arial"/>
                <w:color w:val="000000"/>
              </w:rPr>
              <w:t>00:02:06</w:t>
            </w:r>
          </w:p>
        </w:tc>
        <w:tc>
          <w:tcPr>
            <w:tcW w:w="1055" w:type="pct"/>
            <w:tcBorders>
              <w:top w:val="nil"/>
              <w:left w:val="nil"/>
              <w:bottom w:val="single" w:sz="4" w:space="0" w:color="auto"/>
              <w:right w:val="single" w:sz="4" w:space="0" w:color="auto"/>
            </w:tcBorders>
            <w:shd w:val="clear" w:color="auto" w:fill="auto"/>
            <w:vAlign w:val="bottom"/>
          </w:tcPr>
          <w:p w14:paraId="3011CB1E" w14:textId="71F58956" w:rsidR="002F2F60" w:rsidRPr="000126A2" w:rsidRDefault="002F2F60" w:rsidP="002F2F60">
            <w:pPr>
              <w:jc w:val="center"/>
              <w:rPr>
                <w:rFonts w:cs="Arial"/>
                <w:color w:val="000000"/>
                <w:lang w:eastAsia="es-MX" w:bidi="ar-SA"/>
              </w:rPr>
            </w:pPr>
            <w:r>
              <w:rPr>
                <w:rFonts w:cs="Arial"/>
                <w:color w:val="000000"/>
              </w:rPr>
              <w:t>00:01:28</w:t>
            </w:r>
          </w:p>
        </w:tc>
        <w:tc>
          <w:tcPr>
            <w:tcW w:w="1080" w:type="pct"/>
            <w:tcBorders>
              <w:top w:val="nil"/>
              <w:left w:val="nil"/>
              <w:bottom w:val="single" w:sz="4" w:space="0" w:color="auto"/>
              <w:right w:val="single" w:sz="4" w:space="0" w:color="auto"/>
            </w:tcBorders>
            <w:shd w:val="clear" w:color="auto" w:fill="auto"/>
            <w:vAlign w:val="center"/>
          </w:tcPr>
          <w:p w14:paraId="35A9FDE3" w14:textId="576A4458" w:rsidR="002F2F60" w:rsidRPr="000126A2" w:rsidRDefault="002F2F60" w:rsidP="002F2F60">
            <w:pPr>
              <w:jc w:val="center"/>
              <w:rPr>
                <w:rFonts w:cs="Arial"/>
                <w:color w:val="000000"/>
                <w:lang w:eastAsia="es-MX" w:bidi="ar-SA"/>
              </w:rPr>
            </w:pPr>
            <w:r>
              <w:rPr>
                <w:rFonts w:cs="Arial"/>
                <w:color w:val="000000"/>
              </w:rPr>
              <w:t>00:01:47</w:t>
            </w:r>
          </w:p>
        </w:tc>
      </w:tr>
      <w:tr w:rsidR="00A65042" w:rsidRPr="00333B02" w14:paraId="0CA6661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BAB5C71" w14:textId="382DFDB1"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8064F1D" w14:textId="2F4142D9" w:rsidR="002F2F60" w:rsidRDefault="002F2F60" w:rsidP="002F2F60">
            <w:pPr>
              <w:jc w:val="center"/>
              <w:rPr>
                <w:rFonts w:cs="Arial"/>
                <w:color w:val="000000"/>
                <w:lang w:eastAsia="es-MX" w:bidi="ar-SA"/>
              </w:rPr>
            </w:pPr>
            <w:r>
              <w:rPr>
                <w:rFonts w:cs="Arial"/>
                <w:color w:val="000000"/>
                <w:lang w:eastAsia="es-MX" w:bidi="ar-SA"/>
              </w:rPr>
              <w:t>CATD 31</w:t>
            </w:r>
          </w:p>
        </w:tc>
        <w:tc>
          <w:tcPr>
            <w:tcW w:w="1268" w:type="pct"/>
            <w:tcBorders>
              <w:top w:val="nil"/>
              <w:left w:val="single" w:sz="4" w:space="0" w:color="auto"/>
              <w:bottom w:val="single" w:sz="4" w:space="0" w:color="auto"/>
              <w:right w:val="single" w:sz="4" w:space="0" w:color="auto"/>
            </w:tcBorders>
            <w:shd w:val="clear" w:color="auto" w:fill="auto"/>
            <w:vAlign w:val="bottom"/>
          </w:tcPr>
          <w:p w14:paraId="2515F350" w14:textId="101CE220" w:rsidR="002F2F60" w:rsidRPr="000126A2" w:rsidRDefault="002F2F60" w:rsidP="002F2F60">
            <w:pPr>
              <w:jc w:val="center"/>
              <w:rPr>
                <w:rFonts w:cs="Arial"/>
                <w:color w:val="000000"/>
                <w:lang w:eastAsia="es-MX" w:bidi="ar-SA"/>
              </w:rPr>
            </w:pPr>
            <w:r>
              <w:rPr>
                <w:rFonts w:cs="Arial"/>
                <w:color w:val="000000"/>
              </w:rPr>
              <w:t>00:02:26</w:t>
            </w:r>
          </w:p>
        </w:tc>
        <w:tc>
          <w:tcPr>
            <w:tcW w:w="1055" w:type="pct"/>
            <w:tcBorders>
              <w:top w:val="nil"/>
              <w:left w:val="nil"/>
              <w:bottom w:val="single" w:sz="4" w:space="0" w:color="auto"/>
              <w:right w:val="single" w:sz="4" w:space="0" w:color="auto"/>
            </w:tcBorders>
            <w:shd w:val="clear" w:color="auto" w:fill="auto"/>
            <w:vAlign w:val="bottom"/>
          </w:tcPr>
          <w:p w14:paraId="56240D91" w14:textId="240EE69D" w:rsidR="002F2F60" w:rsidRPr="000126A2" w:rsidRDefault="002F2F60" w:rsidP="002F2F60">
            <w:pPr>
              <w:jc w:val="center"/>
              <w:rPr>
                <w:rFonts w:cs="Arial"/>
                <w:color w:val="000000"/>
                <w:lang w:eastAsia="es-MX" w:bidi="ar-SA"/>
              </w:rPr>
            </w:pPr>
            <w:r>
              <w:rPr>
                <w:rFonts w:cs="Arial"/>
                <w:color w:val="000000"/>
              </w:rPr>
              <w:t>00:01:08</w:t>
            </w:r>
          </w:p>
        </w:tc>
        <w:tc>
          <w:tcPr>
            <w:tcW w:w="1080" w:type="pct"/>
            <w:tcBorders>
              <w:top w:val="nil"/>
              <w:left w:val="nil"/>
              <w:bottom w:val="single" w:sz="4" w:space="0" w:color="auto"/>
              <w:right w:val="single" w:sz="4" w:space="0" w:color="auto"/>
            </w:tcBorders>
            <w:shd w:val="clear" w:color="auto" w:fill="auto"/>
            <w:vAlign w:val="center"/>
          </w:tcPr>
          <w:p w14:paraId="402954C8" w14:textId="5BA3DBA4" w:rsidR="002F2F60" w:rsidRPr="000126A2" w:rsidRDefault="002F2F60" w:rsidP="002F2F60">
            <w:pPr>
              <w:jc w:val="center"/>
              <w:rPr>
                <w:rFonts w:cs="Arial"/>
                <w:color w:val="000000"/>
                <w:lang w:eastAsia="es-MX" w:bidi="ar-SA"/>
              </w:rPr>
            </w:pPr>
            <w:r>
              <w:rPr>
                <w:rFonts w:cs="Arial"/>
                <w:color w:val="000000"/>
              </w:rPr>
              <w:t>00:01:47</w:t>
            </w:r>
          </w:p>
        </w:tc>
      </w:tr>
      <w:tr w:rsidR="00A65042" w:rsidRPr="00333B02" w14:paraId="0C38CF9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D905871" w14:textId="07E447D1"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59DF2F2" w14:textId="4C3A327C" w:rsidR="002F2F60" w:rsidRDefault="002F2F60" w:rsidP="002F2F60">
            <w:pPr>
              <w:jc w:val="center"/>
              <w:rPr>
                <w:rFonts w:cs="Arial"/>
                <w:color w:val="000000"/>
                <w:lang w:eastAsia="es-MX" w:bidi="ar-SA"/>
              </w:rPr>
            </w:pPr>
            <w:r>
              <w:rPr>
                <w:rFonts w:cs="Arial"/>
                <w:color w:val="000000"/>
                <w:lang w:eastAsia="es-MX" w:bidi="ar-SA"/>
              </w:rPr>
              <w:t>CATD 32</w:t>
            </w:r>
          </w:p>
        </w:tc>
        <w:tc>
          <w:tcPr>
            <w:tcW w:w="1268" w:type="pct"/>
            <w:tcBorders>
              <w:top w:val="nil"/>
              <w:left w:val="single" w:sz="4" w:space="0" w:color="auto"/>
              <w:bottom w:val="single" w:sz="4" w:space="0" w:color="auto"/>
              <w:right w:val="single" w:sz="4" w:space="0" w:color="auto"/>
            </w:tcBorders>
            <w:shd w:val="clear" w:color="auto" w:fill="auto"/>
            <w:vAlign w:val="bottom"/>
          </w:tcPr>
          <w:p w14:paraId="377DE630" w14:textId="3BDB94F1" w:rsidR="002F2F60" w:rsidRPr="000126A2" w:rsidRDefault="002F2F60" w:rsidP="002F2F60">
            <w:pPr>
              <w:jc w:val="center"/>
              <w:rPr>
                <w:rFonts w:cs="Arial"/>
                <w:color w:val="000000"/>
                <w:lang w:eastAsia="es-MX" w:bidi="ar-SA"/>
              </w:rPr>
            </w:pPr>
            <w:r>
              <w:rPr>
                <w:rFonts w:cs="Arial"/>
                <w:color w:val="000000"/>
              </w:rPr>
              <w:t>00:02:38</w:t>
            </w:r>
          </w:p>
        </w:tc>
        <w:tc>
          <w:tcPr>
            <w:tcW w:w="1055" w:type="pct"/>
            <w:tcBorders>
              <w:top w:val="nil"/>
              <w:left w:val="nil"/>
              <w:bottom w:val="single" w:sz="4" w:space="0" w:color="auto"/>
              <w:right w:val="single" w:sz="4" w:space="0" w:color="auto"/>
            </w:tcBorders>
            <w:shd w:val="clear" w:color="auto" w:fill="auto"/>
            <w:vAlign w:val="bottom"/>
          </w:tcPr>
          <w:p w14:paraId="73F482B8" w14:textId="4A34A63D" w:rsidR="002F2F60" w:rsidRPr="000126A2" w:rsidRDefault="002F2F60" w:rsidP="002F2F60">
            <w:pPr>
              <w:jc w:val="center"/>
              <w:rPr>
                <w:rFonts w:cs="Arial"/>
                <w:color w:val="000000"/>
                <w:lang w:eastAsia="es-MX" w:bidi="ar-SA"/>
              </w:rPr>
            </w:pPr>
            <w:r>
              <w:rPr>
                <w:rFonts w:cs="Arial"/>
                <w:color w:val="000000"/>
              </w:rPr>
              <w:t>00:02:35</w:t>
            </w:r>
          </w:p>
        </w:tc>
        <w:tc>
          <w:tcPr>
            <w:tcW w:w="1080" w:type="pct"/>
            <w:tcBorders>
              <w:top w:val="nil"/>
              <w:left w:val="nil"/>
              <w:bottom w:val="single" w:sz="4" w:space="0" w:color="auto"/>
              <w:right w:val="single" w:sz="4" w:space="0" w:color="auto"/>
            </w:tcBorders>
            <w:shd w:val="clear" w:color="auto" w:fill="auto"/>
            <w:vAlign w:val="center"/>
          </w:tcPr>
          <w:p w14:paraId="0647D165" w14:textId="1A63F615" w:rsidR="002F2F60" w:rsidRPr="000126A2" w:rsidRDefault="002F2F60" w:rsidP="002F2F60">
            <w:pPr>
              <w:jc w:val="center"/>
              <w:rPr>
                <w:rFonts w:cs="Arial"/>
                <w:color w:val="000000"/>
                <w:lang w:eastAsia="es-MX" w:bidi="ar-SA"/>
              </w:rPr>
            </w:pPr>
            <w:r>
              <w:rPr>
                <w:rFonts w:cs="Arial"/>
                <w:color w:val="000000"/>
              </w:rPr>
              <w:t>00:02:36</w:t>
            </w:r>
          </w:p>
        </w:tc>
      </w:tr>
      <w:tr w:rsidR="00A65042" w:rsidRPr="00333B02" w14:paraId="69DBF65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C98B04C" w14:textId="44C0254E"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8B00E5A" w14:textId="5AB13FBE" w:rsidR="002F2F60" w:rsidRDefault="002F2F60" w:rsidP="002F2F60">
            <w:pPr>
              <w:jc w:val="center"/>
              <w:rPr>
                <w:rFonts w:cs="Arial"/>
                <w:color w:val="000000"/>
                <w:lang w:eastAsia="es-MX" w:bidi="ar-SA"/>
              </w:rPr>
            </w:pPr>
            <w:r>
              <w:rPr>
                <w:rFonts w:cs="Arial"/>
                <w:color w:val="000000"/>
                <w:lang w:eastAsia="es-MX" w:bidi="ar-SA"/>
              </w:rPr>
              <w:t>CATD 33</w:t>
            </w:r>
          </w:p>
        </w:tc>
        <w:tc>
          <w:tcPr>
            <w:tcW w:w="1268" w:type="pct"/>
            <w:tcBorders>
              <w:top w:val="nil"/>
              <w:left w:val="single" w:sz="4" w:space="0" w:color="auto"/>
              <w:bottom w:val="single" w:sz="4" w:space="0" w:color="auto"/>
              <w:right w:val="single" w:sz="4" w:space="0" w:color="auto"/>
            </w:tcBorders>
            <w:shd w:val="clear" w:color="auto" w:fill="auto"/>
            <w:vAlign w:val="bottom"/>
          </w:tcPr>
          <w:p w14:paraId="15237C1F" w14:textId="7AEE8085" w:rsidR="002F2F60" w:rsidRPr="000126A2" w:rsidRDefault="007A2511" w:rsidP="002F2F60">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0D5D7A9F" w14:textId="70D7D0F6" w:rsidR="002F2F60" w:rsidRPr="000126A2" w:rsidRDefault="007A2511" w:rsidP="002F2F60">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5635D291" w14:textId="74B7A84A" w:rsidR="002F2F60" w:rsidRPr="000126A2" w:rsidRDefault="007A2511" w:rsidP="002F2F60">
            <w:pPr>
              <w:jc w:val="center"/>
              <w:rPr>
                <w:rFonts w:cs="Arial"/>
                <w:color w:val="000000"/>
                <w:lang w:eastAsia="es-MX" w:bidi="ar-SA"/>
              </w:rPr>
            </w:pPr>
            <w:r>
              <w:rPr>
                <w:rFonts w:cs="Arial"/>
                <w:color w:val="000000"/>
              </w:rPr>
              <w:t>N/A</w:t>
            </w:r>
          </w:p>
        </w:tc>
      </w:tr>
      <w:tr w:rsidR="00A65042" w:rsidRPr="00333B02" w14:paraId="55410F0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05A8927" w14:textId="341A6C40"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C4C5A4F" w14:textId="07FACC4A" w:rsidR="002F2F60" w:rsidRDefault="002F2F60" w:rsidP="002F2F60">
            <w:pPr>
              <w:jc w:val="center"/>
              <w:rPr>
                <w:rFonts w:cs="Arial"/>
                <w:color w:val="000000"/>
                <w:lang w:eastAsia="es-MX" w:bidi="ar-SA"/>
              </w:rPr>
            </w:pPr>
            <w:r>
              <w:rPr>
                <w:rFonts w:cs="Arial"/>
                <w:color w:val="000000"/>
                <w:lang w:eastAsia="es-MX" w:bidi="ar-SA"/>
              </w:rPr>
              <w:t>CATD 34</w:t>
            </w:r>
          </w:p>
        </w:tc>
        <w:tc>
          <w:tcPr>
            <w:tcW w:w="1268" w:type="pct"/>
            <w:tcBorders>
              <w:top w:val="nil"/>
              <w:left w:val="single" w:sz="4" w:space="0" w:color="auto"/>
              <w:bottom w:val="single" w:sz="4" w:space="0" w:color="auto"/>
              <w:right w:val="single" w:sz="4" w:space="0" w:color="auto"/>
            </w:tcBorders>
            <w:shd w:val="clear" w:color="auto" w:fill="auto"/>
            <w:vAlign w:val="bottom"/>
          </w:tcPr>
          <w:p w14:paraId="28316AEF" w14:textId="66CA40E4" w:rsidR="002F2F60" w:rsidRPr="000126A2" w:rsidRDefault="002F2F60" w:rsidP="002F2F60">
            <w:pPr>
              <w:jc w:val="center"/>
              <w:rPr>
                <w:rFonts w:cs="Arial"/>
                <w:color w:val="000000"/>
                <w:lang w:eastAsia="es-MX" w:bidi="ar-SA"/>
              </w:rPr>
            </w:pPr>
            <w:r>
              <w:rPr>
                <w:rFonts w:cs="Arial"/>
                <w:color w:val="000000"/>
              </w:rPr>
              <w:t>00:01:08</w:t>
            </w:r>
          </w:p>
        </w:tc>
        <w:tc>
          <w:tcPr>
            <w:tcW w:w="1055" w:type="pct"/>
            <w:tcBorders>
              <w:top w:val="nil"/>
              <w:left w:val="nil"/>
              <w:bottom w:val="single" w:sz="4" w:space="0" w:color="auto"/>
              <w:right w:val="single" w:sz="4" w:space="0" w:color="auto"/>
            </w:tcBorders>
            <w:shd w:val="clear" w:color="auto" w:fill="auto"/>
            <w:vAlign w:val="bottom"/>
          </w:tcPr>
          <w:p w14:paraId="0AE00B53" w14:textId="40E40BFC" w:rsidR="002F2F60" w:rsidRPr="000126A2" w:rsidRDefault="002F2F60" w:rsidP="002F2F60">
            <w:pPr>
              <w:jc w:val="center"/>
              <w:rPr>
                <w:rFonts w:cs="Arial"/>
                <w:color w:val="000000"/>
                <w:lang w:eastAsia="es-MX" w:bidi="ar-SA"/>
              </w:rPr>
            </w:pPr>
            <w:r>
              <w:rPr>
                <w:rFonts w:cs="Arial"/>
                <w:color w:val="000000"/>
              </w:rPr>
              <w:t>00:02:00</w:t>
            </w:r>
          </w:p>
        </w:tc>
        <w:tc>
          <w:tcPr>
            <w:tcW w:w="1080" w:type="pct"/>
            <w:tcBorders>
              <w:top w:val="nil"/>
              <w:left w:val="nil"/>
              <w:bottom w:val="single" w:sz="4" w:space="0" w:color="auto"/>
              <w:right w:val="single" w:sz="4" w:space="0" w:color="auto"/>
            </w:tcBorders>
            <w:shd w:val="clear" w:color="auto" w:fill="auto"/>
            <w:vAlign w:val="center"/>
          </w:tcPr>
          <w:p w14:paraId="501F20FB" w14:textId="75E02C8F" w:rsidR="002F2F60" w:rsidRPr="000126A2" w:rsidRDefault="002F2F60" w:rsidP="002F2F60">
            <w:pPr>
              <w:jc w:val="center"/>
              <w:rPr>
                <w:rFonts w:cs="Arial"/>
                <w:color w:val="000000"/>
                <w:lang w:eastAsia="es-MX" w:bidi="ar-SA"/>
              </w:rPr>
            </w:pPr>
            <w:r>
              <w:rPr>
                <w:rFonts w:cs="Arial"/>
                <w:color w:val="000000"/>
              </w:rPr>
              <w:t>00:01:34</w:t>
            </w:r>
          </w:p>
        </w:tc>
      </w:tr>
      <w:tr w:rsidR="00A65042" w:rsidRPr="00333B02" w14:paraId="105CC58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3A94E56" w14:textId="5BB2CFF1"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12EE7E3" w14:textId="54444439" w:rsidR="002F2F60" w:rsidRDefault="002F2F60" w:rsidP="002F2F60">
            <w:pPr>
              <w:jc w:val="center"/>
              <w:rPr>
                <w:rFonts w:cs="Arial"/>
                <w:color w:val="000000"/>
                <w:lang w:eastAsia="es-MX" w:bidi="ar-SA"/>
              </w:rPr>
            </w:pPr>
            <w:r>
              <w:rPr>
                <w:rFonts w:cs="Arial"/>
                <w:color w:val="000000"/>
                <w:lang w:eastAsia="es-MX" w:bidi="ar-SA"/>
              </w:rPr>
              <w:t>CATD 35</w:t>
            </w:r>
          </w:p>
        </w:tc>
        <w:tc>
          <w:tcPr>
            <w:tcW w:w="1268" w:type="pct"/>
            <w:tcBorders>
              <w:top w:val="nil"/>
              <w:left w:val="single" w:sz="4" w:space="0" w:color="auto"/>
              <w:bottom w:val="single" w:sz="4" w:space="0" w:color="auto"/>
              <w:right w:val="single" w:sz="4" w:space="0" w:color="auto"/>
            </w:tcBorders>
            <w:shd w:val="clear" w:color="auto" w:fill="auto"/>
            <w:vAlign w:val="bottom"/>
          </w:tcPr>
          <w:p w14:paraId="4F82B8DB" w14:textId="32263EB2" w:rsidR="002F2F60" w:rsidRPr="000126A2" w:rsidRDefault="002F2F60" w:rsidP="002F2F60">
            <w:pPr>
              <w:jc w:val="center"/>
              <w:rPr>
                <w:rFonts w:cs="Arial"/>
                <w:color w:val="000000"/>
                <w:lang w:eastAsia="es-MX" w:bidi="ar-SA"/>
              </w:rPr>
            </w:pPr>
            <w:r>
              <w:rPr>
                <w:rFonts w:cs="Arial"/>
                <w:color w:val="000000"/>
              </w:rPr>
              <w:t>00:02:19</w:t>
            </w:r>
          </w:p>
        </w:tc>
        <w:tc>
          <w:tcPr>
            <w:tcW w:w="1055" w:type="pct"/>
            <w:tcBorders>
              <w:top w:val="nil"/>
              <w:left w:val="nil"/>
              <w:bottom w:val="single" w:sz="4" w:space="0" w:color="auto"/>
              <w:right w:val="single" w:sz="4" w:space="0" w:color="auto"/>
            </w:tcBorders>
            <w:shd w:val="clear" w:color="auto" w:fill="auto"/>
            <w:vAlign w:val="bottom"/>
          </w:tcPr>
          <w:p w14:paraId="64FA9365" w14:textId="33B3C7F8" w:rsidR="002F2F60" w:rsidRPr="000126A2" w:rsidRDefault="002F2F60" w:rsidP="002F2F60">
            <w:pPr>
              <w:jc w:val="center"/>
              <w:rPr>
                <w:rFonts w:cs="Arial"/>
                <w:color w:val="000000"/>
                <w:lang w:eastAsia="es-MX" w:bidi="ar-SA"/>
              </w:rPr>
            </w:pPr>
            <w:r>
              <w:rPr>
                <w:rFonts w:cs="Arial"/>
                <w:color w:val="000000"/>
              </w:rPr>
              <w:t>00:02:11</w:t>
            </w:r>
          </w:p>
        </w:tc>
        <w:tc>
          <w:tcPr>
            <w:tcW w:w="1080" w:type="pct"/>
            <w:tcBorders>
              <w:top w:val="nil"/>
              <w:left w:val="nil"/>
              <w:bottom w:val="single" w:sz="4" w:space="0" w:color="auto"/>
              <w:right w:val="single" w:sz="4" w:space="0" w:color="auto"/>
            </w:tcBorders>
            <w:shd w:val="clear" w:color="auto" w:fill="auto"/>
            <w:vAlign w:val="center"/>
          </w:tcPr>
          <w:p w14:paraId="7BF56626" w14:textId="53BED9B5" w:rsidR="002F2F60" w:rsidRPr="000126A2" w:rsidRDefault="002F2F60" w:rsidP="002F2F60">
            <w:pPr>
              <w:jc w:val="center"/>
              <w:rPr>
                <w:rFonts w:cs="Arial"/>
                <w:color w:val="000000"/>
                <w:lang w:eastAsia="es-MX" w:bidi="ar-SA"/>
              </w:rPr>
            </w:pPr>
            <w:r>
              <w:rPr>
                <w:rFonts w:cs="Arial"/>
                <w:color w:val="000000"/>
              </w:rPr>
              <w:t>00:02:15</w:t>
            </w:r>
          </w:p>
        </w:tc>
      </w:tr>
      <w:tr w:rsidR="00A65042" w:rsidRPr="00333B02" w14:paraId="1BCB8E2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D43B989" w14:textId="3A290C04"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A3196D5" w14:textId="5553BDF1" w:rsidR="002F2F60" w:rsidRDefault="002F2F60" w:rsidP="002F2F60">
            <w:pPr>
              <w:jc w:val="center"/>
              <w:rPr>
                <w:rFonts w:cs="Arial"/>
                <w:color w:val="000000"/>
                <w:lang w:eastAsia="es-MX" w:bidi="ar-SA"/>
              </w:rPr>
            </w:pPr>
            <w:r>
              <w:rPr>
                <w:rFonts w:cs="Arial"/>
                <w:color w:val="000000"/>
                <w:lang w:eastAsia="es-MX" w:bidi="ar-SA"/>
              </w:rPr>
              <w:t xml:space="preserve">CATD 36 </w:t>
            </w:r>
          </w:p>
        </w:tc>
        <w:tc>
          <w:tcPr>
            <w:tcW w:w="1268" w:type="pct"/>
            <w:tcBorders>
              <w:top w:val="nil"/>
              <w:left w:val="single" w:sz="4" w:space="0" w:color="auto"/>
              <w:bottom w:val="single" w:sz="4" w:space="0" w:color="auto"/>
              <w:right w:val="single" w:sz="4" w:space="0" w:color="auto"/>
            </w:tcBorders>
            <w:shd w:val="clear" w:color="auto" w:fill="auto"/>
            <w:vAlign w:val="bottom"/>
          </w:tcPr>
          <w:p w14:paraId="0B744FF6" w14:textId="368CB55E" w:rsidR="002F2F60" w:rsidRPr="000126A2" w:rsidRDefault="002F2F60" w:rsidP="002F2F60">
            <w:pPr>
              <w:jc w:val="center"/>
              <w:rPr>
                <w:rFonts w:cs="Arial"/>
                <w:color w:val="000000"/>
                <w:lang w:eastAsia="es-MX" w:bidi="ar-SA"/>
              </w:rPr>
            </w:pPr>
            <w:r>
              <w:rPr>
                <w:rFonts w:cs="Arial"/>
                <w:color w:val="000000"/>
              </w:rPr>
              <w:t>00:00:41</w:t>
            </w:r>
          </w:p>
        </w:tc>
        <w:tc>
          <w:tcPr>
            <w:tcW w:w="1055" w:type="pct"/>
            <w:tcBorders>
              <w:top w:val="nil"/>
              <w:left w:val="nil"/>
              <w:bottom w:val="single" w:sz="4" w:space="0" w:color="auto"/>
              <w:right w:val="single" w:sz="4" w:space="0" w:color="auto"/>
            </w:tcBorders>
            <w:shd w:val="clear" w:color="auto" w:fill="auto"/>
            <w:vAlign w:val="bottom"/>
          </w:tcPr>
          <w:p w14:paraId="082C3709" w14:textId="349C2B11" w:rsidR="002F2F60" w:rsidRPr="000126A2" w:rsidRDefault="002F2F60" w:rsidP="002F2F60">
            <w:pPr>
              <w:jc w:val="center"/>
              <w:rPr>
                <w:rFonts w:cs="Arial"/>
                <w:color w:val="000000"/>
                <w:lang w:eastAsia="es-MX" w:bidi="ar-SA"/>
              </w:rPr>
            </w:pPr>
            <w:r>
              <w:rPr>
                <w:rFonts w:cs="Arial"/>
                <w:color w:val="000000"/>
              </w:rPr>
              <w:t>00:02:35</w:t>
            </w:r>
          </w:p>
        </w:tc>
        <w:tc>
          <w:tcPr>
            <w:tcW w:w="1080" w:type="pct"/>
            <w:tcBorders>
              <w:top w:val="nil"/>
              <w:left w:val="nil"/>
              <w:bottom w:val="single" w:sz="4" w:space="0" w:color="auto"/>
              <w:right w:val="single" w:sz="4" w:space="0" w:color="auto"/>
            </w:tcBorders>
            <w:shd w:val="clear" w:color="auto" w:fill="auto"/>
            <w:vAlign w:val="center"/>
          </w:tcPr>
          <w:p w14:paraId="2347FD42" w14:textId="5E7B4593" w:rsidR="002F2F60" w:rsidRPr="000126A2" w:rsidRDefault="002F2F60" w:rsidP="002F2F60">
            <w:pPr>
              <w:jc w:val="center"/>
              <w:rPr>
                <w:rFonts w:cs="Arial"/>
                <w:color w:val="000000"/>
                <w:lang w:eastAsia="es-MX" w:bidi="ar-SA"/>
              </w:rPr>
            </w:pPr>
            <w:r>
              <w:rPr>
                <w:rFonts w:cs="Arial"/>
                <w:color w:val="000000"/>
              </w:rPr>
              <w:t>00:01:38</w:t>
            </w:r>
          </w:p>
        </w:tc>
      </w:tr>
      <w:tr w:rsidR="00A65042" w:rsidRPr="00333B02" w14:paraId="11FC396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C24B261" w14:textId="72CDDBEF"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6DC1851" w14:textId="5B7D265E" w:rsidR="002F2F60" w:rsidRDefault="002F2F60" w:rsidP="002F2F60">
            <w:pPr>
              <w:jc w:val="center"/>
              <w:rPr>
                <w:rFonts w:cs="Arial"/>
                <w:color w:val="000000"/>
                <w:lang w:eastAsia="es-MX" w:bidi="ar-SA"/>
              </w:rPr>
            </w:pPr>
            <w:r>
              <w:rPr>
                <w:rFonts w:cs="Arial"/>
                <w:color w:val="000000"/>
                <w:lang w:eastAsia="es-MX" w:bidi="ar-SA"/>
              </w:rPr>
              <w:t>CATD 37</w:t>
            </w:r>
          </w:p>
        </w:tc>
        <w:tc>
          <w:tcPr>
            <w:tcW w:w="1268" w:type="pct"/>
            <w:tcBorders>
              <w:top w:val="nil"/>
              <w:left w:val="single" w:sz="4" w:space="0" w:color="auto"/>
              <w:bottom w:val="single" w:sz="4" w:space="0" w:color="auto"/>
              <w:right w:val="single" w:sz="4" w:space="0" w:color="auto"/>
            </w:tcBorders>
            <w:shd w:val="clear" w:color="auto" w:fill="auto"/>
            <w:vAlign w:val="bottom"/>
          </w:tcPr>
          <w:p w14:paraId="249DB68A" w14:textId="69E6A6DA" w:rsidR="002F2F60" w:rsidRPr="000126A2" w:rsidRDefault="002F2F60" w:rsidP="002F2F60">
            <w:pPr>
              <w:jc w:val="center"/>
              <w:rPr>
                <w:rFonts w:cs="Arial"/>
                <w:color w:val="000000"/>
                <w:lang w:eastAsia="es-MX" w:bidi="ar-SA"/>
              </w:rPr>
            </w:pPr>
            <w:r>
              <w:rPr>
                <w:rFonts w:cs="Arial"/>
                <w:color w:val="000000"/>
              </w:rPr>
              <w:t>00:00:52</w:t>
            </w:r>
          </w:p>
        </w:tc>
        <w:tc>
          <w:tcPr>
            <w:tcW w:w="1055" w:type="pct"/>
            <w:tcBorders>
              <w:top w:val="nil"/>
              <w:left w:val="nil"/>
              <w:bottom w:val="single" w:sz="4" w:space="0" w:color="auto"/>
              <w:right w:val="single" w:sz="4" w:space="0" w:color="auto"/>
            </w:tcBorders>
            <w:shd w:val="clear" w:color="auto" w:fill="auto"/>
            <w:vAlign w:val="bottom"/>
          </w:tcPr>
          <w:p w14:paraId="5170A12D" w14:textId="072978DB" w:rsidR="002F2F60" w:rsidRPr="000126A2" w:rsidRDefault="002F2F60" w:rsidP="002F2F60">
            <w:pPr>
              <w:jc w:val="center"/>
              <w:rPr>
                <w:rFonts w:cs="Arial"/>
                <w:color w:val="000000"/>
                <w:lang w:eastAsia="es-MX" w:bidi="ar-SA"/>
              </w:rPr>
            </w:pPr>
            <w:r>
              <w:rPr>
                <w:rFonts w:cs="Arial"/>
                <w:color w:val="000000"/>
              </w:rPr>
              <w:t>00:01:41</w:t>
            </w:r>
          </w:p>
        </w:tc>
        <w:tc>
          <w:tcPr>
            <w:tcW w:w="1080" w:type="pct"/>
            <w:tcBorders>
              <w:top w:val="nil"/>
              <w:left w:val="nil"/>
              <w:bottom w:val="single" w:sz="4" w:space="0" w:color="auto"/>
              <w:right w:val="single" w:sz="4" w:space="0" w:color="auto"/>
            </w:tcBorders>
            <w:shd w:val="clear" w:color="auto" w:fill="auto"/>
            <w:vAlign w:val="center"/>
          </w:tcPr>
          <w:p w14:paraId="68E41B67" w14:textId="0985F327" w:rsidR="002F2F60" w:rsidRPr="000126A2" w:rsidRDefault="002F2F60" w:rsidP="002F2F60">
            <w:pPr>
              <w:jc w:val="center"/>
              <w:rPr>
                <w:rFonts w:cs="Arial"/>
                <w:color w:val="000000"/>
                <w:lang w:eastAsia="es-MX" w:bidi="ar-SA"/>
              </w:rPr>
            </w:pPr>
            <w:r>
              <w:rPr>
                <w:rFonts w:cs="Arial"/>
                <w:color w:val="000000"/>
              </w:rPr>
              <w:t>00:01:16</w:t>
            </w:r>
          </w:p>
        </w:tc>
      </w:tr>
      <w:tr w:rsidR="00A65042" w:rsidRPr="00333B02" w14:paraId="7F72E11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2B0C8D9" w14:textId="7E2FC42D"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3161E47" w14:textId="7C4A357E" w:rsidR="002F2F60" w:rsidRDefault="002F2F60" w:rsidP="002F2F60">
            <w:pPr>
              <w:jc w:val="center"/>
              <w:rPr>
                <w:rFonts w:cs="Arial"/>
                <w:color w:val="000000"/>
                <w:lang w:eastAsia="es-MX" w:bidi="ar-SA"/>
              </w:rPr>
            </w:pPr>
            <w:r>
              <w:rPr>
                <w:rFonts w:cs="Arial"/>
                <w:color w:val="000000"/>
                <w:lang w:eastAsia="es-MX" w:bidi="ar-SA"/>
              </w:rPr>
              <w:t>CATD 38</w:t>
            </w:r>
          </w:p>
        </w:tc>
        <w:tc>
          <w:tcPr>
            <w:tcW w:w="1268" w:type="pct"/>
            <w:tcBorders>
              <w:top w:val="nil"/>
              <w:left w:val="single" w:sz="4" w:space="0" w:color="auto"/>
              <w:bottom w:val="single" w:sz="4" w:space="0" w:color="auto"/>
              <w:right w:val="single" w:sz="4" w:space="0" w:color="auto"/>
            </w:tcBorders>
            <w:shd w:val="clear" w:color="auto" w:fill="auto"/>
            <w:vAlign w:val="bottom"/>
          </w:tcPr>
          <w:p w14:paraId="02943D93" w14:textId="0335A431" w:rsidR="002F2F60" w:rsidRPr="000126A2" w:rsidRDefault="002F2F60" w:rsidP="002F2F60">
            <w:pPr>
              <w:jc w:val="center"/>
              <w:rPr>
                <w:rFonts w:cs="Arial"/>
                <w:color w:val="000000"/>
                <w:lang w:eastAsia="es-MX" w:bidi="ar-SA"/>
              </w:rPr>
            </w:pPr>
            <w:r>
              <w:rPr>
                <w:rFonts w:cs="Arial"/>
                <w:color w:val="000000"/>
              </w:rPr>
              <w:t>00:00:54</w:t>
            </w:r>
          </w:p>
        </w:tc>
        <w:tc>
          <w:tcPr>
            <w:tcW w:w="1055" w:type="pct"/>
            <w:tcBorders>
              <w:top w:val="nil"/>
              <w:left w:val="nil"/>
              <w:bottom w:val="single" w:sz="4" w:space="0" w:color="auto"/>
              <w:right w:val="single" w:sz="4" w:space="0" w:color="auto"/>
            </w:tcBorders>
            <w:shd w:val="clear" w:color="auto" w:fill="auto"/>
            <w:vAlign w:val="bottom"/>
          </w:tcPr>
          <w:p w14:paraId="0C0AD13A" w14:textId="67ABC786" w:rsidR="002F2F60" w:rsidRPr="000126A2" w:rsidRDefault="002F2F60" w:rsidP="002F2F60">
            <w:pPr>
              <w:jc w:val="center"/>
              <w:rPr>
                <w:rFonts w:cs="Arial"/>
                <w:color w:val="000000"/>
                <w:lang w:eastAsia="es-MX" w:bidi="ar-SA"/>
              </w:rPr>
            </w:pPr>
            <w:r>
              <w:rPr>
                <w:rFonts w:cs="Arial"/>
                <w:color w:val="000000"/>
              </w:rPr>
              <w:t>00:00:58</w:t>
            </w:r>
          </w:p>
        </w:tc>
        <w:tc>
          <w:tcPr>
            <w:tcW w:w="1080" w:type="pct"/>
            <w:tcBorders>
              <w:top w:val="nil"/>
              <w:left w:val="nil"/>
              <w:bottom w:val="single" w:sz="4" w:space="0" w:color="auto"/>
              <w:right w:val="single" w:sz="4" w:space="0" w:color="auto"/>
            </w:tcBorders>
            <w:shd w:val="clear" w:color="auto" w:fill="auto"/>
            <w:vAlign w:val="center"/>
          </w:tcPr>
          <w:p w14:paraId="1609579D" w14:textId="42597D7C" w:rsidR="002F2F60" w:rsidRPr="000126A2" w:rsidRDefault="002F2F60" w:rsidP="002F2F60">
            <w:pPr>
              <w:jc w:val="center"/>
              <w:rPr>
                <w:rFonts w:cs="Arial"/>
                <w:color w:val="000000"/>
                <w:lang w:eastAsia="es-MX" w:bidi="ar-SA"/>
              </w:rPr>
            </w:pPr>
            <w:r>
              <w:rPr>
                <w:rFonts w:cs="Arial"/>
                <w:color w:val="000000"/>
              </w:rPr>
              <w:t>00:00:56</w:t>
            </w:r>
          </w:p>
        </w:tc>
      </w:tr>
      <w:tr w:rsidR="00A65042" w:rsidRPr="00333B02" w14:paraId="20DDD30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55974AC" w14:textId="461C2F90"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3DDC3A5" w14:textId="02069A34" w:rsidR="002F2F60" w:rsidRDefault="002F2F60" w:rsidP="002F2F60">
            <w:pPr>
              <w:jc w:val="center"/>
              <w:rPr>
                <w:rFonts w:cs="Arial"/>
                <w:color w:val="000000"/>
                <w:lang w:eastAsia="es-MX" w:bidi="ar-SA"/>
              </w:rPr>
            </w:pPr>
            <w:r>
              <w:rPr>
                <w:rFonts w:cs="Arial"/>
                <w:color w:val="000000"/>
                <w:lang w:eastAsia="es-MX" w:bidi="ar-SA"/>
              </w:rPr>
              <w:t>CATD 39</w:t>
            </w:r>
          </w:p>
        </w:tc>
        <w:tc>
          <w:tcPr>
            <w:tcW w:w="1268" w:type="pct"/>
            <w:tcBorders>
              <w:top w:val="nil"/>
              <w:left w:val="single" w:sz="4" w:space="0" w:color="auto"/>
              <w:bottom w:val="single" w:sz="4" w:space="0" w:color="auto"/>
              <w:right w:val="single" w:sz="4" w:space="0" w:color="auto"/>
            </w:tcBorders>
            <w:shd w:val="clear" w:color="auto" w:fill="auto"/>
            <w:vAlign w:val="bottom"/>
          </w:tcPr>
          <w:p w14:paraId="1DA796FE" w14:textId="72C9F8BA" w:rsidR="002F2F60" w:rsidRPr="000126A2" w:rsidRDefault="002F2F60" w:rsidP="002F2F60">
            <w:pPr>
              <w:jc w:val="center"/>
              <w:rPr>
                <w:rFonts w:cs="Arial"/>
                <w:color w:val="000000"/>
                <w:lang w:eastAsia="es-MX" w:bidi="ar-SA"/>
              </w:rPr>
            </w:pPr>
            <w:r>
              <w:rPr>
                <w:rFonts w:cs="Arial"/>
                <w:color w:val="000000"/>
              </w:rPr>
              <w:t>00:01:34</w:t>
            </w:r>
          </w:p>
        </w:tc>
        <w:tc>
          <w:tcPr>
            <w:tcW w:w="1055" w:type="pct"/>
            <w:tcBorders>
              <w:top w:val="nil"/>
              <w:left w:val="nil"/>
              <w:bottom w:val="single" w:sz="4" w:space="0" w:color="auto"/>
              <w:right w:val="single" w:sz="4" w:space="0" w:color="auto"/>
            </w:tcBorders>
            <w:shd w:val="clear" w:color="auto" w:fill="auto"/>
            <w:vAlign w:val="bottom"/>
          </w:tcPr>
          <w:p w14:paraId="4158401A" w14:textId="4B53E082" w:rsidR="002F2F60" w:rsidRPr="000126A2" w:rsidRDefault="002F2F60" w:rsidP="002F2F60">
            <w:pPr>
              <w:jc w:val="center"/>
              <w:rPr>
                <w:rFonts w:cs="Arial"/>
                <w:color w:val="000000"/>
                <w:lang w:eastAsia="es-MX" w:bidi="ar-SA"/>
              </w:rPr>
            </w:pPr>
            <w:r>
              <w:rPr>
                <w:rFonts w:cs="Arial"/>
                <w:color w:val="000000"/>
              </w:rPr>
              <w:t>00:02:17</w:t>
            </w:r>
          </w:p>
        </w:tc>
        <w:tc>
          <w:tcPr>
            <w:tcW w:w="1080" w:type="pct"/>
            <w:tcBorders>
              <w:top w:val="nil"/>
              <w:left w:val="nil"/>
              <w:bottom w:val="single" w:sz="4" w:space="0" w:color="auto"/>
              <w:right w:val="single" w:sz="4" w:space="0" w:color="auto"/>
            </w:tcBorders>
            <w:shd w:val="clear" w:color="auto" w:fill="auto"/>
            <w:vAlign w:val="center"/>
          </w:tcPr>
          <w:p w14:paraId="719FF744" w14:textId="031B3711" w:rsidR="002F2F60" w:rsidRPr="000126A2" w:rsidRDefault="002F2F60" w:rsidP="002F2F60">
            <w:pPr>
              <w:jc w:val="center"/>
              <w:rPr>
                <w:rFonts w:cs="Arial"/>
                <w:color w:val="000000"/>
                <w:lang w:eastAsia="es-MX" w:bidi="ar-SA"/>
              </w:rPr>
            </w:pPr>
            <w:r>
              <w:rPr>
                <w:rFonts w:cs="Arial"/>
                <w:color w:val="000000"/>
              </w:rPr>
              <w:t>00:01:56</w:t>
            </w:r>
          </w:p>
        </w:tc>
      </w:tr>
      <w:tr w:rsidR="00A65042" w:rsidRPr="00333B02" w14:paraId="32B500B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C365471" w14:textId="0AEEB826"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B523BCF" w14:textId="5951872A" w:rsidR="002F2F60" w:rsidRDefault="002F2F60" w:rsidP="002F2F60">
            <w:pPr>
              <w:jc w:val="center"/>
              <w:rPr>
                <w:rFonts w:cs="Arial"/>
                <w:color w:val="000000"/>
                <w:lang w:eastAsia="es-MX" w:bidi="ar-SA"/>
              </w:rPr>
            </w:pPr>
            <w:r>
              <w:rPr>
                <w:rFonts w:cs="Arial"/>
                <w:color w:val="000000"/>
                <w:lang w:eastAsia="es-MX" w:bidi="ar-SA"/>
              </w:rPr>
              <w:t>CATD 40</w:t>
            </w:r>
          </w:p>
        </w:tc>
        <w:tc>
          <w:tcPr>
            <w:tcW w:w="1268" w:type="pct"/>
            <w:tcBorders>
              <w:top w:val="nil"/>
              <w:left w:val="single" w:sz="4" w:space="0" w:color="auto"/>
              <w:bottom w:val="single" w:sz="4" w:space="0" w:color="auto"/>
              <w:right w:val="single" w:sz="4" w:space="0" w:color="auto"/>
            </w:tcBorders>
            <w:shd w:val="clear" w:color="auto" w:fill="auto"/>
            <w:vAlign w:val="bottom"/>
          </w:tcPr>
          <w:p w14:paraId="5CCD35FC" w14:textId="77F0F770" w:rsidR="002F2F60" w:rsidRPr="000126A2" w:rsidRDefault="002F2F60" w:rsidP="002F2F60">
            <w:pPr>
              <w:jc w:val="center"/>
              <w:rPr>
                <w:rFonts w:cs="Arial"/>
                <w:color w:val="000000"/>
                <w:lang w:eastAsia="es-MX" w:bidi="ar-SA"/>
              </w:rPr>
            </w:pPr>
            <w:r>
              <w:rPr>
                <w:rFonts w:cs="Arial"/>
                <w:color w:val="000000"/>
              </w:rPr>
              <w:t>00:01:39</w:t>
            </w:r>
          </w:p>
        </w:tc>
        <w:tc>
          <w:tcPr>
            <w:tcW w:w="1055" w:type="pct"/>
            <w:tcBorders>
              <w:top w:val="nil"/>
              <w:left w:val="nil"/>
              <w:bottom w:val="single" w:sz="4" w:space="0" w:color="auto"/>
              <w:right w:val="single" w:sz="4" w:space="0" w:color="auto"/>
            </w:tcBorders>
            <w:shd w:val="clear" w:color="auto" w:fill="auto"/>
            <w:vAlign w:val="bottom"/>
          </w:tcPr>
          <w:p w14:paraId="479CF0D1" w14:textId="3A690895" w:rsidR="002F2F60" w:rsidRPr="000126A2" w:rsidRDefault="002F2F60" w:rsidP="002F2F60">
            <w:pPr>
              <w:jc w:val="center"/>
              <w:rPr>
                <w:rFonts w:cs="Arial"/>
                <w:color w:val="000000"/>
                <w:lang w:eastAsia="es-MX" w:bidi="ar-SA"/>
              </w:rPr>
            </w:pPr>
            <w:r>
              <w:rPr>
                <w:rFonts w:cs="Arial"/>
                <w:color w:val="000000"/>
              </w:rPr>
              <w:t>00:01:01</w:t>
            </w:r>
          </w:p>
        </w:tc>
        <w:tc>
          <w:tcPr>
            <w:tcW w:w="1080" w:type="pct"/>
            <w:tcBorders>
              <w:top w:val="nil"/>
              <w:left w:val="nil"/>
              <w:bottom w:val="single" w:sz="4" w:space="0" w:color="auto"/>
              <w:right w:val="single" w:sz="4" w:space="0" w:color="auto"/>
            </w:tcBorders>
            <w:shd w:val="clear" w:color="auto" w:fill="auto"/>
            <w:vAlign w:val="center"/>
          </w:tcPr>
          <w:p w14:paraId="6ACF6DD2" w14:textId="4EE38EEB" w:rsidR="002F2F60" w:rsidRPr="000126A2" w:rsidRDefault="002F2F60" w:rsidP="002F2F60">
            <w:pPr>
              <w:jc w:val="center"/>
              <w:rPr>
                <w:rFonts w:cs="Arial"/>
                <w:color w:val="000000"/>
                <w:lang w:eastAsia="es-MX" w:bidi="ar-SA"/>
              </w:rPr>
            </w:pPr>
            <w:r>
              <w:rPr>
                <w:rFonts w:cs="Arial"/>
                <w:color w:val="000000"/>
              </w:rPr>
              <w:t>00:01:20</w:t>
            </w:r>
          </w:p>
        </w:tc>
      </w:tr>
      <w:tr w:rsidR="00A65042" w:rsidRPr="00333B02" w14:paraId="503B5F5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941AEE0" w14:textId="1D43D8DE"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7DEAA82" w14:textId="172D89C6" w:rsidR="002F2F60" w:rsidRDefault="002F2F60" w:rsidP="002F2F60">
            <w:pPr>
              <w:jc w:val="center"/>
              <w:rPr>
                <w:rFonts w:cs="Arial"/>
                <w:color w:val="000000"/>
                <w:lang w:eastAsia="es-MX" w:bidi="ar-SA"/>
              </w:rPr>
            </w:pPr>
            <w:r>
              <w:rPr>
                <w:rFonts w:cs="Arial"/>
                <w:color w:val="000000"/>
                <w:lang w:eastAsia="es-MX" w:bidi="ar-SA"/>
              </w:rPr>
              <w:t>CATD 41</w:t>
            </w:r>
          </w:p>
        </w:tc>
        <w:tc>
          <w:tcPr>
            <w:tcW w:w="1268" w:type="pct"/>
            <w:tcBorders>
              <w:top w:val="nil"/>
              <w:left w:val="single" w:sz="4" w:space="0" w:color="auto"/>
              <w:bottom w:val="single" w:sz="4" w:space="0" w:color="auto"/>
              <w:right w:val="single" w:sz="4" w:space="0" w:color="auto"/>
            </w:tcBorders>
            <w:shd w:val="clear" w:color="auto" w:fill="auto"/>
            <w:vAlign w:val="bottom"/>
          </w:tcPr>
          <w:p w14:paraId="543FFC9D" w14:textId="02D6358A" w:rsidR="002F2F60" w:rsidRPr="000126A2" w:rsidRDefault="002F2F60" w:rsidP="002F2F60">
            <w:pPr>
              <w:jc w:val="center"/>
              <w:rPr>
                <w:rFonts w:cs="Arial"/>
                <w:color w:val="000000"/>
                <w:lang w:eastAsia="es-MX" w:bidi="ar-SA"/>
              </w:rPr>
            </w:pPr>
            <w:r>
              <w:rPr>
                <w:rFonts w:cs="Arial"/>
                <w:color w:val="000000"/>
              </w:rPr>
              <w:t>00:00:</w:t>
            </w:r>
            <w:r w:rsidR="007A2511">
              <w:rPr>
                <w:rFonts w:cs="Arial"/>
                <w:color w:val="000000"/>
              </w:rPr>
              <w:t>41</w:t>
            </w:r>
          </w:p>
        </w:tc>
        <w:tc>
          <w:tcPr>
            <w:tcW w:w="1055" w:type="pct"/>
            <w:tcBorders>
              <w:top w:val="nil"/>
              <w:left w:val="nil"/>
              <w:bottom w:val="single" w:sz="4" w:space="0" w:color="auto"/>
              <w:right w:val="single" w:sz="4" w:space="0" w:color="auto"/>
            </w:tcBorders>
            <w:shd w:val="clear" w:color="auto" w:fill="auto"/>
            <w:vAlign w:val="bottom"/>
          </w:tcPr>
          <w:p w14:paraId="35CB0680" w14:textId="55BE838D" w:rsidR="002F2F60" w:rsidRPr="000126A2" w:rsidRDefault="002F2F60" w:rsidP="002F2F60">
            <w:pPr>
              <w:jc w:val="center"/>
              <w:rPr>
                <w:rFonts w:cs="Arial"/>
                <w:color w:val="000000"/>
                <w:lang w:eastAsia="es-MX" w:bidi="ar-SA"/>
              </w:rPr>
            </w:pPr>
            <w:r>
              <w:rPr>
                <w:rFonts w:cs="Arial"/>
                <w:color w:val="000000"/>
              </w:rPr>
              <w:t>00:</w:t>
            </w:r>
            <w:r w:rsidR="007A2511">
              <w:rPr>
                <w:rFonts w:cs="Arial"/>
                <w:color w:val="000000"/>
              </w:rPr>
              <w:t>01:48</w:t>
            </w:r>
          </w:p>
        </w:tc>
        <w:tc>
          <w:tcPr>
            <w:tcW w:w="1080" w:type="pct"/>
            <w:tcBorders>
              <w:top w:val="nil"/>
              <w:left w:val="nil"/>
              <w:bottom w:val="single" w:sz="4" w:space="0" w:color="auto"/>
              <w:right w:val="single" w:sz="4" w:space="0" w:color="auto"/>
            </w:tcBorders>
            <w:shd w:val="clear" w:color="auto" w:fill="auto"/>
            <w:vAlign w:val="center"/>
          </w:tcPr>
          <w:p w14:paraId="48C532D1" w14:textId="1C41A42B" w:rsidR="002F2F60" w:rsidRPr="000126A2" w:rsidRDefault="002F2F60" w:rsidP="002F2F60">
            <w:pPr>
              <w:jc w:val="center"/>
              <w:rPr>
                <w:rFonts w:cs="Arial"/>
                <w:color w:val="000000"/>
                <w:lang w:eastAsia="es-MX" w:bidi="ar-SA"/>
              </w:rPr>
            </w:pPr>
            <w:r>
              <w:rPr>
                <w:rFonts w:cs="Arial"/>
                <w:color w:val="000000"/>
              </w:rPr>
              <w:t>00:</w:t>
            </w:r>
            <w:r w:rsidR="007A2511">
              <w:rPr>
                <w:rFonts w:cs="Arial"/>
                <w:color w:val="000000"/>
              </w:rPr>
              <w:t>01:15</w:t>
            </w:r>
          </w:p>
        </w:tc>
      </w:tr>
      <w:tr w:rsidR="00A65042" w:rsidRPr="00333B02" w14:paraId="2DA0E18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F52DAAF" w14:textId="2C74E9FF"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89C47A0" w14:textId="04183C42" w:rsidR="002F2F60" w:rsidRDefault="002F2F60" w:rsidP="002F2F60">
            <w:pPr>
              <w:jc w:val="center"/>
              <w:rPr>
                <w:rFonts w:cs="Arial"/>
                <w:color w:val="000000"/>
                <w:lang w:eastAsia="es-MX" w:bidi="ar-SA"/>
              </w:rPr>
            </w:pPr>
            <w:r>
              <w:rPr>
                <w:rFonts w:cs="Arial"/>
                <w:color w:val="000000"/>
                <w:lang w:eastAsia="es-MX" w:bidi="ar-SA"/>
              </w:rPr>
              <w:t>CATD 42</w:t>
            </w:r>
          </w:p>
        </w:tc>
        <w:tc>
          <w:tcPr>
            <w:tcW w:w="1268" w:type="pct"/>
            <w:tcBorders>
              <w:top w:val="nil"/>
              <w:left w:val="single" w:sz="4" w:space="0" w:color="auto"/>
              <w:bottom w:val="single" w:sz="4" w:space="0" w:color="auto"/>
              <w:right w:val="single" w:sz="4" w:space="0" w:color="auto"/>
            </w:tcBorders>
            <w:shd w:val="clear" w:color="auto" w:fill="auto"/>
            <w:vAlign w:val="bottom"/>
          </w:tcPr>
          <w:p w14:paraId="3E74915D" w14:textId="00EF5385" w:rsidR="002F2F60" w:rsidRPr="000126A2" w:rsidRDefault="002F2F60" w:rsidP="002F2F60">
            <w:pPr>
              <w:jc w:val="center"/>
              <w:rPr>
                <w:rFonts w:cs="Arial"/>
                <w:color w:val="000000"/>
                <w:lang w:eastAsia="es-MX" w:bidi="ar-SA"/>
              </w:rPr>
            </w:pPr>
            <w:r>
              <w:rPr>
                <w:rFonts w:cs="Arial"/>
                <w:color w:val="000000"/>
              </w:rPr>
              <w:t>00:01:15</w:t>
            </w:r>
          </w:p>
        </w:tc>
        <w:tc>
          <w:tcPr>
            <w:tcW w:w="1055" w:type="pct"/>
            <w:tcBorders>
              <w:top w:val="nil"/>
              <w:left w:val="nil"/>
              <w:bottom w:val="single" w:sz="4" w:space="0" w:color="auto"/>
              <w:right w:val="single" w:sz="4" w:space="0" w:color="auto"/>
            </w:tcBorders>
            <w:shd w:val="clear" w:color="auto" w:fill="auto"/>
            <w:vAlign w:val="bottom"/>
          </w:tcPr>
          <w:p w14:paraId="18F982E1" w14:textId="286E1629" w:rsidR="002F2F60" w:rsidRPr="000126A2" w:rsidRDefault="002F2F60" w:rsidP="002F2F60">
            <w:pPr>
              <w:jc w:val="center"/>
              <w:rPr>
                <w:rFonts w:cs="Arial"/>
                <w:color w:val="000000"/>
                <w:lang w:eastAsia="es-MX" w:bidi="ar-SA"/>
              </w:rPr>
            </w:pPr>
            <w:r>
              <w:rPr>
                <w:rFonts w:cs="Arial"/>
                <w:color w:val="000000"/>
              </w:rPr>
              <w:t>00:01:34</w:t>
            </w:r>
          </w:p>
        </w:tc>
        <w:tc>
          <w:tcPr>
            <w:tcW w:w="1080" w:type="pct"/>
            <w:tcBorders>
              <w:top w:val="nil"/>
              <w:left w:val="nil"/>
              <w:bottom w:val="single" w:sz="4" w:space="0" w:color="auto"/>
              <w:right w:val="single" w:sz="4" w:space="0" w:color="auto"/>
            </w:tcBorders>
            <w:shd w:val="clear" w:color="auto" w:fill="auto"/>
            <w:vAlign w:val="center"/>
          </w:tcPr>
          <w:p w14:paraId="371EA4B1" w14:textId="67B52C64" w:rsidR="002F2F60" w:rsidRPr="000126A2" w:rsidRDefault="002F2F60" w:rsidP="002F2F60">
            <w:pPr>
              <w:jc w:val="center"/>
              <w:rPr>
                <w:rFonts w:cs="Arial"/>
                <w:color w:val="000000"/>
                <w:lang w:eastAsia="es-MX" w:bidi="ar-SA"/>
              </w:rPr>
            </w:pPr>
            <w:r>
              <w:rPr>
                <w:rFonts w:cs="Arial"/>
                <w:color w:val="000000"/>
              </w:rPr>
              <w:t>00:01:24</w:t>
            </w:r>
          </w:p>
        </w:tc>
      </w:tr>
      <w:tr w:rsidR="00A65042" w:rsidRPr="00333B02" w14:paraId="7307374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0C81135" w14:textId="7512A79D" w:rsidR="002F2F60" w:rsidRPr="005A6FA3" w:rsidRDefault="002F2F60" w:rsidP="002F2F60">
            <w:pPr>
              <w:jc w:val="center"/>
              <w:rPr>
                <w:rFonts w:cs="Arial"/>
                <w:b/>
                <w:bCs/>
                <w:color w:val="000000"/>
                <w:lang w:eastAsia="es-MX" w:bidi="ar-SA"/>
              </w:rPr>
            </w:pPr>
            <w:r w:rsidRPr="00DC637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648D45A" w14:textId="2154B8FE" w:rsidR="002F2F60" w:rsidRDefault="002F2F60" w:rsidP="002F2F60">
            <w:pPr>
              <w:jc w:val="center"/>
              <w:rPr>
                <w:rFonts w:cs="Arial"/>
                <w:color w:val="000000"/>
                <w:lang w:eastAsia="es-MX" w:bidi="ar-SA"/>
              </w:rPr>
            </w:pPr>
            <w:r>
              <w:rPr>
                <w:rFonts w:cs="Arial"/>
                <w:color w:val="000000"/>
                <w:lang w:eastAsia="es-MX" w:bidi="ar-SA"/>
              </w:rPr>
              <w:t>CATD 43</w:t>
            </w:r>
          </w:p>
        </w:tc>
        <w:tc>
          <w:tcPr>
            <w:tcW w:w="1268" w:type="pct"/>
            <w:tcBorders>
              <w:top w:val="nil"/>
              <w:left w:val="single" w:sz="4" w:space="0" w:color="auto"/>
              <w:bottom w:val="single" w:sz="4" w:space="0" w:color="auto"/>
              <w:right w:val="single" w:sz="4" w:space="0" w:color="auto"/>
            </w:tcBorders>
            <w:shd w:val="clear" w:color="auto" w:fill="auto"/>
            <w:vAlign w:val="bottom"/>
          </w:tcPr>
          <w:p w14:paraId="13076015" w14:textId="7937031F" w:rsidR="002F2F60" w:rsidRPr="000126A2" w:rsidRDefault="002F2F60" w:rsidP="002F2F60">
            <w:pPr>
              <w:jc w:val="center"/>
              <w:rPr>
                <w:rFonts w:cs="Arial"/>
                <w:color w:val="000000"/>
                <w:lang w:eastAsia="es-MX" w:bidi="ar-SA"/>
              </w:rPr>
            </w:pPr>
            <w:r>
              <w:rPr>
                <w:rFonts w:cs="Arial"/>
                <w:color w:val="000000"/>
              </w:rPr>
              <w:t>00:01:50</w:t>
            </w:r>
          </w:p>
        </w:tc>
        <w:tc>
          <w:tcPr>
            <w:tcW w:w="1055" w:type="pct"/>
            <w:tcBorders>
              <w:top w:val="nil"/>
              <w:left w:val="nil"/>
              <w:bottom w:val="single" w:sz="4" w:space="0" w:color="auto"/>
              <w:right w:val="single" w:sz="4" w:space="0" w:color="auto"/>
            </w:tcBorders>
            <w:shd w:val="clear" w:color="auto" w:fill="auto"/>
            <w:vAlign w:val="bottom"/>
          </w:tcPr>
          <w:p w14:paraId="1CFDC1E0" w14:textId="1459FF65" w:rsidR="002F2F60" w:rsidRPr="000126A2" w:rsidRDefault="002F2F60" w:rsidP="002F2F60">
            <w:pPr>
              <w:jc w:val="center"/>
              <w:rPr>
                <w:rFonts w:cs="Arial"/>
                <w:color w:val="000000"/>
                <w:lang w:eastAsia="es-MX" w:bidi="ar-SA"/>
              </w:rPr>
            </w:pPr>
            <w:r>
              <w:rPr>
                <w:rFonts w:cs="Arial"/>
                <w:color w:val="000000"/>
              </w:rPr>
              <w:t>00:01:42</w:t>
            </w:r>
          </w:p>
        </w:tc>
        <w:tc>
          <w:tcPr>
            <w:tcW w:w="1080" w:type="pct"/>
            <w:tcBorders>
              <w:top w:val="nil"/>
              <w:left w:val="nil"/>
              <w:bottom w:val="single" w:sz="4" w:space="0" w:color="auto"/>
              <w:right w:val="single" w:sz="4" w:space="0" w:color="auto"/>
            </w:tcBorders>
            <w:shd w:val="clear" w:color="auto" w:fill="auto"/>
            <w:vAlign w:val="center"/>
          </w:tcPr>
          <w:p w14:paraId="4E036359" w14:textId="4D2DE763" w:rsidR="002F2F60" w:rsidRPr="000126A2" w:rsidRDefault="002F2F60" w:rsidP="002F2F60">
            <w:pPr>
              <w:jc w:val="center"/>
              <w:rPr>
                <w:rFonts w:cs="Arial"/>
                <w:color w:val="000000"/>
                <w:lang w:eastAsia="es-MX" w:bidi="ar-SA"/>
              </w:rPr>
            </w:pPr>
            <w:r>
              <w:rPr>
                <w:rFonts w:cs="Arial"/>
                <w:color w:val="000000"/>
              </w:rPr>
              <w:t>00:01:46</w:t>
            </w:r>
          </w:p>
        </w:tc>
      </w:tr>
      <w:tr w:rsidR="00A65042" w:rsidRPr="00333B02" w14:paraId="68F642B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A6388B0" w14:textId="443F585E"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77FBC73" w14:textId="7C5FFE92" w:rsidR="002F2F60" w:rsidRDefault="002F2F60" w:rsidP="002F2F60">
            <w:pPr>
              <w:jc w:val="center"/>
              <w:rPr>
                <w:rFonts w:cs="Arial"/>
                <w:color w:val="000000"/>
                <w:lang w:eastAsia="es-MX" w:bidi="ar-SA"/>
              </w:rPr>
            </w:pPr>
            <w:r>
              <w:rPr>
                <w:rFonts w:cs="Arial"/>
                <w:color w:val="000000"/>
                <w:lang w:eastAsia="es-MX" w:bidi="ar-SA"/>
              </w:rPr>
              <w:t>CATD 44</w:t>
            </w:r>
          </w:p>
        </w:tc>
        <w:tc>
          <w:tcPr>
            <w:tcW w:w="1268" w:type="pct"/>
            <w:tcBorders>
              <w:top w:val="nil"/>
              <w:left w:val="single" w:sz="4" w:space="0" w:color="auto"/>
              <w:bottom w:val="single" w:sz="4" w:space="0" w:color="auto"/>
              <w:right w:val="single" w:sz="4" w:space="0" w:color="auto"/>
            </w:tcBorders>
            <w:shd w:val="clear" w:color="auto" w:fill="auto"/>
            <w:vAlign w:val="bottom"/>
          </w:tcPr>
          <w:p w14:paraId="5A6D7300" w14:textId="082E9387" w:rsidR="002F2F60" w:rsidRPr="000126A2" w:rsidRDefault="002F2F60" w:rsidP="002F2F60">
            <w:pPr>
              <w:jc w:val="center"/>
              <w:rPr>
                <w:rFonts w:cs="Arial"/>
                <w:color w:val="000000"/>
                <w:lang w:eastAsia="es-MX" w:bidi="ar-SA"/>
              </w:rPr>
            </w:pPr>
            <w:r>
              <w:rPr>
                <w:rFonts w:cs="Arial"/>
                <w:color w:val="000000"/>
              </w:rPr>
              <w:t>00:02:36</w:t>
            </w:r>
          </w:p>
        </w:tc>
        <w:tc>
          <w:tcPr>
            <w:tcW w:w="1055" w:type="pct"/>
            <w:tcBorders>
              <w:top w:val="nil"/>
              <w:left w:val="nil"/>
              <w:bottom w:val="single" w:sz="4" w:space="0" w:color="auto"/>
              <w:right w:val="single" w:sz="4" w:space="0" w:color="auto"/>
            </w:tcBorders>
            <w:shd w:val="clear" w:color="auto" w:fill="auto"/>
            <w:vAlign w:val="bottom"/>
          </w:tcPr>
          <w:p w14:paraId="33E19E11" w14:textId="554743B4" w:rsidR="002F2F60" w:rsidRPr="000126A2" w:rsidRDefault="002F2F60" w:rsidP="002F2F60">
            <w:pPr>
              <w:jc w:val="center"/>
              <w:rPr>
                <w:rFonts w:cs="Arial"/>
                <w:color w:val="000000"/>
                <w:lang w:eastAsia="es-MX" w:bidi="ar-SA"/>
              </w:rPr>
            </w:pPr>
            <w:r>
              <w:rPr>
                <w:rFonts w:cs="Arial"/>
                <w:color w:val="000000"/>
              </w:rPr>
              <w:t>00:01:17</w:t>
            </w:r>
          </w:p>
        </w:tc>
        <w:tc>
          <w:tcPr>
            <w:tcW w:w="1080" w:type="pct"/>
            <w:tcBorders>
              <w:top w:val="nil"/>
              <w:left w:val="nil"/>
              <w:bottom w:val="single" w:sz="4" w:space="0" w:color="auto"/>
              <w:right w:val="single" w:sz="4" w:space="0" w:color="auto"/>
            </w:tcBorders>
            <w:shd w:val="clear" w:color="auto" w:fill="auto"/>
            <w:vAlign w:val="center"/>
          </w:tcPr>
          <w:p w14:paraId="7179CE8F" w14:textId="5DC0B07B" w:rsidR="002F2F60" w:rsidRPr="000126A2" w:rsidRDefault="002F2F60" w:rsidP="002F2F60">
            <w:pPr>
              <w:jc w:val="center"/>
              <w:rPr>
                <w:rFonts w:cs="Arial"/>
                <w:color w:val="000000"/>
                <w:lang w:eastAsia="es-MX" w:bidi="ar-SA"/>
              </w:rPr>
            </w:pPr>
            <w:r>
              <w:rPr>
                <w:rFonts w:cs="Arial"/>
                <w:color w:val="000000"/>
              </w:rPr>
              <w:t>00:01:57</w:t>
            </w:r>
          </w:p>
        </w:tc>
      </w:tr>
      <w:tr w:rsidR="00A65042" w:rsidRPr="00333B02" w14:paraId="2866881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CB75229" w14:textId="42089173"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FD7D997" w14:textId="48881CBA" w:rsidR="002F2F60" w:rsidRDefault="002F2F60" w:rsidP="002F2F60">
            <w:pPr>
              <w:jc w:val="center"/>
              <w:rPr>
                <w:rFonts w:cs="Arial"/>
                <w:color w:val="000000"/>
                <w:lang w:eastAsia="es-MX" w:bidi="ar-SA"/>
              </w:rPr>
            </w:pPr>
            <w:r>
              <w:rPr>
                <w:rFonts w:cs="Arial"/>
                <w:color w:val="000000"/>
                <w:lang w:eastAsia="es-MX" w:bidi="ar-SA"/>
              </w:rPr>
              <w:t>CATD 45</w:t>
            </w:r>
          </w:p>
        </w:tc>
        <w:tc>
          <w:tcPr>
            <w:tcW w:w="1268" w:type="pct"/>
            <w:tcBorders>
              <w:top w:val="nil"/>
              <w:left w:val="single" w:sz="4" w:space="0" w:color="auto"/>
              <w:bottom w:val="single" w:sz="4" w:space="0" w:color="auto"/>
              <w:right w:val="single" w:sz="4" w:space="0" w:color="auto"/>
            </w:tcBorders>
            <w:shd w:val="clear" w:color="auto" w:fill="auto"/>
            <w:vAlign w:val="bottom"/>
          </w:tcPr>
          <w:p w14:paraId="16C368E0" w14:textId="234DA061" w:rsidR="002F2F60" w:rsidRPr="000126A2" w:rsidRDefault="002F2F60" w:rsidP="002F2F60">
            <w:pPr>
              <w:jc w:val="center"/>
              <w:rPr>
                <w:rFonts w:cs="Arial"/>
                <w:color w:val="000000"/>
                <w:lang w:eastAsia="es-MX" w:bidi="ar-SA"/>
              </w:rPr>
            </w:pPr>
            <w:r>
              <w:rPr>
                <w:rFonts w:cs="Arial"/>
                <w:color w:val="000000"/>
              </w:rPr>
              <w:t>00:00:48</w:t>
            </w:r>
          </w:p>
        </w:tc>
        <w:tc>
          <w:tcPr>
            <w:tcW w:w="1055" w:type="pct"/>
            <w:tcBorders>
              <w:top w:val="nil"/>
              <w:left w:val="nil"/>
              <w:bottom w:val="single" w:sz="4" w:space="0" w:color="auto"/>
              <w:right w:val="single" w:sz="4" w:space="0" w:color="auto"/>
            </w:tcBorders>
            <w:shd w:val="clear" w:color="auto" w:fill="auto"/>
            <w:vAlign w:val="bottom"/>
          </w:tcPr>
          <w:p w14:paraId="619B05F5" w14:textId="6774B9BA" w:rsidR="002F2F60" w:rsidRPr="000126A2" w:rsidRDefault="002F2F60" w:rsidP="002F2F60">
            <w:pPr>
              <w:jc w:val="center"/>
              <w:rPr>
                <w:rFonts w:cs="Arial"/>
                <w:color w:val="000000"/>
                <w:lang w:eastAsia="es-MX" w:bidi="ar-SA"/>
              </w:rPr>
            </w:pPr>
            <w:r>
              <w:rPr>
                <w:rFonts w:cs="Arial"/>
                <w:color w:val="000000"/>
              </w:rPr>
              <w:t>00:02:07</w:t>
            </w:r>
          </w:p>
        </w:tc>
        <w:tc>
          <w:tcPr>
            <w:tcW w:w="1080" w:type="pct"/>
            <w:tcBorders>
              <w:top w:val="nil"/>
              <w:left w:val="nil"/>
              <w:bottom w:val="single" w:sz="4" w:space="0" w:color="auto"/>
              <w:right w:val="single" w:sz="4" w:space="0" w:color="auto"/>
            </w:tcBorders>
            <w:shd w:val="clear" w:color="auto" w:fill="auto"/>
            <w:vAlign w:val="center"/>
          </w:tcPr>
          <w:p w14:paraId="134064C5" w14:textId="4BBA3824" w:rsidR="002F2F60" w:rsidRPr="000126A2" w:rsidRDefault="002F2F60" w:rsidP="002F2F60">
            <w:pPr>
              <w:jc w:val="center"/>
              <w:rPr>
                <w:rFonts w:cs="Arial"/>
                <w:color w:val="000000"/>
                <w:lang w:eastAsia="es-MX" w:bidi="ar-SA"/>
              </w:rPr>
            </w:pPr>
            <w:r>
              <w:rPr>
                <w:rFonts w:cs="Arial"/>
                <w:color w:val="000000"/>
              </w:rPr>
              <w:t>00:01:27</w:t>
            </w:r>
          </w:p>
        </w:tc>
      </w:tr>
      <w:tr w:rsidR="00A65042" w:rsidRPr="00333B02" w14:paraId="6A75A5C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98B3924" w14:textId="0AE69A4D"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D1C005C" w14:textId="064B43B6" w:rsidR="002F2F60" w:rsidRDefault="002F2F60" w:rsidP="002F2F60">
            <w:pPr>
              <w:jc w:val="center"/>
              <w:rPr>
                <w:rFonts w:cs="Arial"/>
                <w:color w:val="000000"/>
                <w:lang w:eastAsia="es-MX" w:bidi="ar-SA"/>
              </w:rPr>
            </w:pPr>
            <w:r>
              <w:rPr>
                <w:rFonts w:cs="Arial"/>
                <w:color w:val="000000"/>
                <w:lang w:eastAsia="es-MX" w:bidi="ar-SA"/>
              </w:rPr>
              <w:t>CATD 46</w:t>
            </w:r>
          </w:p>
        </w:tc>
        <w:tc>
          <w:tcPr>
            <w:tcW w:w="1268" w:type="pct"/>
            <w:tcBorders>
              <w:top w:val="nil"/>
              <w:left w:val="single" w:sz="4" w:space="0" w:color="auto"/>
              <w:bottom w:val="single" w:sz="4" w:space="0" w:color="auto"/>
              <w:right w:val="single" w:sz="4" w:space="0" w:color="auto"/>
            </w:tcBorders>
            <w:shd w:val="clear" w:color="auto" w:fill="auto"/>
            <w:vAlign w:val="bottom"/>
          </w:tcPr>
          <w:p w14:paraId="56467A93" w14:textId="4427AFD1" w:rsidR="002F2F60" w:rsidRPr="000126A2" w:rsidRDefault="002F2F60" w:rsidP="002F2F60">
            <w:pPr>
              <w:jc w:val="center"/>
              <w:rPr>
                <w:rFonts w:cs="Arial"/>
                <w:color w:val="000000"/>
                <w:lang w:eastAsia="es-MX" w:bidi="ar-SA"/>
              </w:rPr>
            </w:pPr>
            <w:r>
              <w:rPr>
                <w:rFonts w:cs="Arial"/>
                <w:color w:val="000000"/>
              </w:rPr>
              <w:t>00:02:03</w:t>
            </w:r>
          </w:p>
        </w:tc>
        <w:tc>
          <w:tcPr>
            <w:tcW w:w="1055" w:type="pct"/>
            <w:tcBorders>
              <w:top w:val="nil"/>
              <w:left w:val="nil"/>
              <w:bottom w:val="single" w:sz="4" w:space="0" w:color="auto"/>
              <w:right w:val="single" w:sz="4" w:space="0" w:color="auto"/>
            </w:tcBorders>
            <w:shd w:val="clear" w:color="auto" w:fill="auto"/>
            <w:vAlign w:val="bottom"/>
          </w:tcPr>
          <w:p w14:paraId="68D9393C" w14:textId="6BB09751" w:rsidR="002F2F60" w:rsidRPr="000126A2" w:rsidRDefault="002F2F60" w:rsidP="002F2F60">
            <w:pPr>
              <w:jc w:val="center"/>
              <w:rPr>
                <w:rFonts w:cs="Arial"/>
                <w:color w:val="000000"/>
                <w:lang w:eastAsia="es-MX" w:bidi="ar-SA"/>
              </w:rPr>
            </w:pPr>
            <w:r>
              <w:rPr>
                <w:rFonts w:cs="Arial"/>
                <w:color w:val="000000"/>
              </w:rPr>
              <w:t>00:00:52</w:t>
            </w:r>
          </w:p>
        </w:tc>
        <w:tc>
          <w:tcPr>
            <w:tcW w:w="1080" w:type="pct"/>
            <w:tcBorders>
              <w:top w:val="nil"/>
              <w:left w:val="nil"/>
              <w:bottom w:val="single" w:sz="4" w:space="0" w:color="auto"/>
              <w:right w:val="single" w:sz="4" w:space="0" w:color="auto"/>
            </w:tcBorders>
            <w:shd w:val="clear" w:color="auto" w:fill="auto"/>
            <w:vAlign w:val="center"/>
          </w:tcPr>
          <w:p w14:paraId="707598D9" w14:textId="043BF304" w:rsidR="002F2F60" w:rsidRPr="000126A2" w:rsidRDefault="002F2F60" w:rsidP="002F2F60">
            <w:pPr>
              <w:jc w:val="center"/>
              <w:rPr>
                <w:rFonts w:cs="Arial"/>
                <w:color w:val="000000"/>
                <w:lang w:eastAsia="es-MX" w:bidi="ar-SA"/>
              </w:rPr>
            </w:pPr>
            <w:r>
              <w:rPr>
                <w:rFonts w:cs="Arial"/>
                <w:color w:val="000000"/>
              </w:rPr>
              <w:t>00:01:27</w:t>
            </w:r>
          </w:p>
        </w:tc>
      </w:tr>
      <w:tr w:rsidR="00A65042" w:rsidRPr="00333B02" w14:paraId="3932D37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348BDAF" w14:textId="5C42A835"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8A1BCDD" w14:textId="4A430F86" w:rsidR="002F2F60" w:rsidRDefault="002F2F60" w:rsidP="002F2F60">
            <w:pPr>
              <w:jc w:val="center"/>
              <w:rPr>
                <w:rFonts w:cs="Arial"/>
                <w:color w:val="000000"/>
                <w:lang w:eastAsia="es-MX" w:bidi="ar-SA"/>
              </w:rPr>
            </w:pPr>
            <w:r>
              <w:rPr>
                <w:rFonts w:cs="Arial"/>
                <w:color w:val="000000"/>
                <w:lang w:eastAsia="es-MX" w:bidi="ar-SA"/>
              </w:rPr>
              <w:t>CATD 47</w:t>
            </w:r>
          </w:p>
        </w:tc>
        <w:tc>
          <w:tcPr>
            <w:tcW w:w="1268" w:type="pct"/>
            <w:tcBorders>
              <w:top w:val="nil"/>
              <w:left w:val="single" w:sz="4" w:space="0" w:color="auto"/>
              <w:bottom w:val="single" w:sz="4" w:space="0" w:color="auto"/>
              <w:right w:val="single" w:sz="4" w:space="0" w:color="auto"/>
            </w:tcBorders>
            <w:shd w:val="clear" w:color="auto" w:fill="auto"/>
            <w:vAlign w:val="bottom"/>
          </w:tcPr>
          <w:p w14:paraId="5FD73F67" w14:textId="396D8F64" w:rsidR="002F2F60" w:rsidRPr="000126A2" w:rsidRDefault="002F2F60" w:rsidP="002F2F60">
            <w:pPr>
              <w:jc w:val="center"/>
              <w:rPr>
                <w:rFonts w:cs="Arial"/>
                <w:color w:val="000000"/>
                <w:lang w:eastAsia="es-MX" w:bidi="ar-SA"/>
              </w:rPr>
            </w:pPr>
            <w:r>
              <w:rPr>
                <w:rFonts w:cs="Arial"/>
                <w:color w:val="000000"/>
              </w:rPr>
              <w:t>00:00:39</w:t>
            </w:r>
          </w:p>
        </w:tc>
        <w:tc>
          <w:tcPr>
            <w:tcW w:w="1055" w:type="pct"/>
            <w:tcBorders>
              <w:top w:val="nil"/>
              <w:left w:val="nil"/>
              <w:bottom w:val="single" w:sz="4" w:space="0" w:color="auto"/>
              <w:right w:val="single" w:sz="4" w:space="0" w:color="auto"/>
            </w:tcBorders>
            <w:shd w:val="clear" w:color="auto" w:fill="auto"/>
            <w:vAlign w:val="bottom"/>
          </w:tcPr>
          <w:p w14:paraId="5FA83971" w14:textId="408C484B" w:rsidR="002F2F60" w:rsidRPr="000126A2" w:rsidRDefault="002F2F60" w:rsidP="002F2F60">
            <w:pPr>
              <w:jc w:val="center"/>
              <w:rPr>
                <w:rFonts w:cs="Arial"/>
                <w:color w:val="000000"/>
                <w:lang w:eastAsia="es-MX" w:bidi="ar-SA"/>
              </w:rPr>
            </w:pPr>
            <w:r>
              <w:rPr>
                <w:rFonts w:cs="Arial"/>
                <w:color w:val="000000"/>
              </w:rPr>
              <w:t>00:01:19</w:t>
            </w:r>
          </w:p>
        </w:tc>
        <w:tc>
          <w:tcPr>
            <w:tcW w:w="1080" w:type="pct"/>
            <w:tcBorders>
              <w:top w:val="nil"/>
              <w:left w:val="nil"/>
              <w:bottom w:val="single" w:sz="4" w:space="0" w:color="auto"/>
              <w:right w:val="single" w:sz="4" w:space="0" w:color="auto"/>
            </w:tcBorders>
            <w:shd w:val="clear" w:color="auto" w:fill="auto"/>
            <w:vAlign w:val="center"/>
          </w:tcPr>
          <w:p w14:paraId="53B09AE3" w14:textId="32EA2964" w:rsidR="002F2F60" w:rsidRPr="000126A2" w:rsidRDefault="002F2F60" w:rsidP="002F2F60">
            <w:pPr>
              <w:jc w:val="center"/>
              <w:rPr>
                <w:rFonts w:cs="Arial"/>
                <w:color w:val="000000"/>
                <w:lang w:eastAsia="es-MX" w:bidi="ar-SA"/>
              </w:rPr>
            </w:pPr>
            <w:r>
              <w:rPr>
                <w:rFonts w:cs="Arial"/>
                <w:color w:val="000000"/>
              </w:rPr>
              <w:t>00:00:59</w:t>
            </w:r>
          </w:p>
        </w:tc>
      </w:tr>
      <w:tr w:rsidR="00A65042" w:rsidRPr="00333B02" w14:paraId="7AEB51E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B838BE4" w14:textId="3ECF5484"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09AA6E2" w14:textId="623ADF85" w:rsidR="002F2F60" w:rsidRDefault="002F2F60" w:rsidP="002F2F60">
            <w:pPr>
              <w:jc w:val="center"/>
              <w:rPr>
                <w:rFonts w:cs="Arial"/>
                <w:color w:val="000000"/>
                <w:lang w:eastAsia="es-MX" w:bidi="ar-SA"/>
              </w:rPr>
            </w:pPr>
            <w:r>
              <w:rPr>
                <w:rFonts w:cs="Arial"/>
                <w:color w:val="000000"/>
                <w:lang w:eastAsia="es-MX" w:bidi="ar-SA"/>
              </w:rPr>
              <w:t>CATD 48</w:t>
            </w:r>
          </w:p>
        </w:tc>
        <w:tc>
          <w:tcPr>
            <w:tcW w:w="1268" w:type="pct"/>
            <w:tcBorders>
              <w:top w:val="nil"/>
              <w:left w:val="single" w:sz="4" w:space="0" w:color="auto"/>
              <w:bottom w:val="single" w:sz="4" w:space="0" w:color="auto"/>
              <w:right w:val="single" w:sz="4" w:space="0" w:color="auto"/>
            </w:tcBorders>
            <w:shd w:val="clear" w:color="auto" w:fill="auto"/>
            <w:vAlign w:val="bottom"/>
          </w:tcPr>
          <w:p w14:paraId="38010C16" w14:textId="4E85C5E3" w:rsidR="002F2F60" w:rsidRPr="000126A2" w:rsidRDefault="002F2F60" w:rsidP="002F2F60">
            <w:pPr>
              <w:jc w:val="center"/>
              <w:rPr>
                <w:rFonts w:cs="Arial"/>
                <w:color w:val="000000"/>
                <w:lang w:eastAsia="es-MX" w:bidi="ar-SA"/>
              </w:rPr>
            </w:pPr>
            <w:r>
              <w:rPr>
                <w:rFonts w:cs="Arial"/>
                <w:color w:val="000000"/>
              </w:rPr>
              <w:t>00:02:38</w:t>
            </w:r>
          </w:p>
        </w:tc>
        <w:tc>
          <w:tcPr>
            <w:tcW w:w="1055" w:type="pct"/>
            <w:tcBorders>
              <w:top w:val="nil"/>
              <w:left w:val="nil"/>
              <w:bottom w:val="single" w:sz="4" w:space="0" w:color="auto"/>
              <w:right w:val="single" w:sz="4" w:space="0" w:color="auto"/>
            </w:tcBorders>
            <w:shd w:val="clear" w:color="auto" w:fill="auto"/>
            <w:vAlign w:val="bottom"/>
          </w:tcPr>
          <w:p w14:paraId="1B39759F" w14:textId="56A55CD3" w:rsidR="002F2F60" w:rsidRPr="000126A2" w:rsidRDefault="002F2F60" w:rsidP="002F2F60">
            <w:pPr>
              <w:jc w:val="center"/>
              <w:rPr>
                <w:rFonts w:cs="Arial"/>
                <w:color w:val="000000"/>
                <w:lang w:eastAsia="es-MX" w:bidi="ar-SA"/>
              </w:rPr>
            </w:pPr>
            <w:r>
              <w:rPr>
                <w:rFonts w:cs="Arial"/>
                <w:color w:val="000000"/>
              </w:rPr>
              <w:t>00:01:22</w:t>
            </w:r>
          </w:p>
        </w:tc>
        <w:tc>
          <w:tcPr>
            <w:tcW w:w="1080" w:type="pct"/>
            <w:tcBorders>
              <w:top w:val="nil"/>
              <w:left w:val="nil"/>
              <w:bottom w:val="single" w:sz="4" w:space="0" w:color="auto"/>
              <w:right w:val="single" w:sz="4" w:space="0" w:color="auto"/>
            </w:tcBorders>
            <w:shd w:val="clear" w:color="auto" w:fill="auto"/>
            <w:vAlign w:val="center"/>
          </w:tcPr>
          <w:p w14:paraId="06620F22" w14:textId="16CC8321" w:rsidR="002F2F60" w:rsidRPr="000126A2" w:rsidRDefault="002F2F60" w:rsidP="002F2F60">
            <w:pPr>
              <w:jc w:val="center"/>
              <w:rPr>
                <w:rFonts w:cs="Arial"/>
                <w:color w:val="000000"/>
                <w:lang w:eastAsia="es-MX" w:bidi="ar-SA"/>
              </w:rPr>
            </w:pPr>
            <w:r>
              <w:rPr>
                <w:rFonts w:cs="Arial"/>
                <w:color w:val="000000"/>
              </w:rPr>
              <w:t>00:02:00</w:t>
            </w:r>
          </w:p>
        </w:tc>
      </w:tr>
      <w:tr w:rsidR="00A65042" w:rsidRPr="00333B02" w14:paraId="76C873F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C51CE5A" w14:textId="682CB945"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9663C6B" w14:textId="7FBF2C46" w:rsidR="002F2F60" w:rsidRDefault="002F2F60" w:rsidP="002F2F60">
            <w:pPr>
              <w:jc w:val="center"/>
              <w:rPr>
                <w:rFonts w:cs="Arial"/>
                <w:color w:val="000000"/>
                <w:lang w:eastAsia="es-MX" w:bidi="ar-SA"/>
              </w:rPr>
            </w:pPr>
            <w:r>
              <w:rPr>
                <w:rFonts w:cs="Arial"/>
                <w:color w:val="000000"/>
                <w:lang w:eastAsia="es-MX" w:bidi="ar-SA"/>
              </w:rPr>
              <w:t>CATD 49</w:t>
            </w:r>
          </w:p>
        </w:tc>
        <w:tc>
          <w:tcPr>
            <w:tcW w:w="1268" w:type="pct"/>
            <w:tcBorders>
              <w:top w:val="nil"/>
              <w:left w:val="single" w:sz="4" w:space="0" w:color="auto"/>
              <w:bottom w:val="single" w:sz="4" w:space="0" w:color="auto"/>
              <w:right w:val="single" w:sz="4" w:space="0" w:color="auto"/>
            </w:tcBorders>
            <w:shd w:val="clear" w:color="auto" w:fill="auto"/>
            <w:vAlign w:val="bottom"/>
          </w:tcPr>
          <w:p w14:paraId="1228BA1A" w14:textId="742477EB" w:rsidR="002F2F60" w:rsidRPr="000126A2" w:rsidRDefault="002F2F60" w:rsidP="002F2F60">
            <w:pPr>
              <w:jc w:val="center"/>
              <w:rPr>
                <w:rFonts w:cs="Arial"/>
                <w:color w:val="000000"/>
                <w:lang w:eastAsia="es-MX" w:bidi="ar-SA"/>
              </w:rPr>
            </w:pPr>
            <w:r>
              <w:rPr>
                <w:rFonts w:cs="Arial"/>
                <w:color w:val="000000"/>
              </w:rPr>
              <w:t>00:01:16</w:t>
            </w:r>
          </w:p>
        </w:tc>
        <w:tc>
          <w:tcPr>
            <w:tcW w:w="1055" w:type="pct"/>
            <w:tcBorders>
              <w:top w:val="nil"/>
              <w:left w:val="nil"/>
              <w:bottom w:val="single" w:sz="4" w:space="0" w:color="auto"/>
              <w:right w:val="single" w:sz="4" w:space="0" w:color="auto"/>
            </w:tcBorders>
            <w:shd w:val="clear" w:color="auto" w:fill="auto"/>
            <w:vAlign w:val="bottom"/>
          </w:tcPr>
          <w:p w14:paraId="3F783A22" w14:textId="0A94F469" w:rsidR="002F2F60" w:rsidRPr="000126A2" w:rsidRDefault="002F2F60" w:rsidP="002F2F60">
            <w:pPr>
              <w:jc w:val="center"/>
              <w:rPr>
                <w:rFonts w:cs="Arial"/>
                <w:color w:val="000000"/>
                <w:lang w:eastAsia="es-MX" w:bidi="ar-SA"/>
              </w:rPr>
            </w:pPr>
            <w:r>
              <w:rPr>
                <w:rFonts w:cs="Arial"/>
                <w:color w:val="000000"/>
              </w:rPr>
              <w:t>00:00:58</w:t>
            </w:r>
          </w:p>
        </w:tc>
        <w:tc>
          <w:tcPr>
            <w:tcW w:w="1080" w:type="pct"/>
            <w:tcBorders>
              <w:top w:val="nil"/>
              <w:left w:val="nil"/>
              <w:bottom w:val="single" w:sz="4" w:space="0" w:color="auto"/>
              <w:right w:val="single" w:sz="4" w:space="0" w:color="auto"/>
            </w:tcBorders>
            <w:shd w:val="clear" w:color="auto" w:fill="auto"/>
            <w:vAlign w:val="center"/>
          </w:tcPr>
          <w:p w14:paraId="025AF728" w14:textId="67D16C18" w:rsidR="002F2F60" w:rsidRPr="000126A2" w:rsidRDefault="002F2F60" w:rsidP="002F2F60">
            <w:pPr>
              <w:jc w:val="center"/>
              <w:rPr>
                <w:rFonts w:cs="Arial"/>
                <w:color w:val="000000"/>
                <w:lang w:eastAsia="es-MX" w:bidi="ar-SA"/>
              </w:rPr>
            </w:pPr>
            <w:r>
              <w:rPr>
                <w:rFonts w:cs="Arial"/>
                <w:color w:val="000000"/>
              </w:rPr>
              <w:t>00:01:07</w:t>
            </w:r>
          </w:p>
        </w:tc>
      </w:tr>
      <w:tr w:rsidR="00A65042" w:rsidRPr="00333B02" w14:paraId="0D36ACD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EE80AF3" w14:textId="65CC4073"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6F8E571" w14:textId="66F51FC8" w:rsidR="002F2F60" w:rsidRDefault="002F2F60" w:rsidP="002F2F60">
            <w:pPr>
              <w:jc w:val="center"/>
              <w:rPr>
                <w:rFonts w:cs="Arial"/>
                <w:color w:val="000000"/>
                <w:lang w:eastAsia="es-MX" w:bidi="ar-SA"/>
              </w:rPr>
            </w:pPr>
            <w:r>
              <w:rPr>
                <w:rFonts w:cs="Arial"/>
                <w:color w:val="000000"/>
                <w:lang w:eastAsia="es-MX" w:bidi="ar-SA"/>
              </w:rPr>
              <w:t>CATD 50</w:t>
            </w:r>
          </w:p>
        </w:tc>
        <w:tc>
          <w:tcPr>
            <w:tcW w:w="1268" w:type="pct"/>
            <w:tcBorders>
              <w:top w:val="nil"/>
              <w:left w:val="single" w:sz="4" w:space="0" w:color="auto"/>
              <w:bottom w:val="single" w:sz="4" w:space="0" w:color="auto"/>
              <w:right w:val="single" w:sz="4" w:space="0" w:color="auto"/>
            </w:tcBorders>
            <w:shd w:val="clear" w:color="auto" w:fill="auto"/>
            <w:vAlign w:val="bottom"/>
          </w:tcPr>
          <w:p w14:paraId="0586FFBD" w14:textId="1A239DF3" w:rsidR="002F2F60" w:rsidRPr="000126A2" w:rsidRDefault="002F2F60" w:rsidP="002F2F60">
            <w:pPr>
              <w:jc w:val="center"/>
              <w:rPr>
                <w:rFonts w:cs="Arial"/>
                <w:color w:val="000000"/>
                <w:lang w:eastAsia="es-MX" w:bidi="ar-SA"/>
              </w:rPr>
            </w:pPr>
            <w:r>
              <w:rPr>
                <w:rFonts w:cs="Arial"/>
                <w:color w:val="000000"/>
              </w:rPr>
              <w:t>00:02:16</w:t>
            </w:r>
          </w:p>
        </w:tc>
        <w:tc>
          <w:tcPr>
            <w:tcW w:w="1055" w:type="pct"/>
            <w:tcBorders>
              <w:top w:val="nil"/>
              <w:left w:val="nil"/>
              <w:bottom w:val="single" w:sz="4" w:space="0" w:color="auto"/>
              <w:right w:val="single" w:sz="4" w:space="0" w:color="auto"/>
            </w:tcBorders>
            <w:shd w:val="clear" w:color="auto" w:fill="auto"/>
            <w:vAlign w:val="bottom"/>
          </w:tcPr>
          <w:p w14:paraId="270DA76A" w14:textId="3D7E85A2" w:rsidR="002F2F60" w:rsidRPr="000126A2" w:rsidRDefault="002F2F60" w:rsidP="002F2F60">
            <w:pPr>
              <w:jc w:val="center"/>
              <w:rPr>
                <w:rFonts w:cs="Arial"/>
                <w:color w:val="000000"/>
                <w:lang w:eastAsia="es-MX" w:bidi="ar-SA"/>
              </w:rPr>
            </w:pPr>
            <w:r>
              <w:rPr>
                <w:rFonts w:cs="Arial"/>
                <w:color w:val="000000"/>
              </w:rPr>
              <w:t>00:01:11</w:t>
            </w:r>
          </w:p>
        </w:tc>
        <w:tc>
          <w:tcPr>
            <w:tcW w:w="1080" w:type="pct"/>
            <w:tcBorders>
              <w:top w:val="nil"/>
              <w:left w:val="nil"/>
              <w:bottom w:val="single" w:sz="4" w:space="0" w:color="auto"/>
              <w:right w:val="single" w:sz="4" w:space="0" w:color="auto"/>
            </w:tcBorders>
            <w:shd w:val="clear" w:color="auto" w:fill="auto"/>
            <w:vAlign w:val="center"/>
          </w:tcPr>
          <w:p w14:paraId="51DC585C" w14:textId="35DFCD1A" w:rsidR="002F2F60" w:rsidRPr="000126A2" w:rsidRDefault="002F2F60" w:rsidP="002F2F60">
            <w:pPr>
              <w:jc w:val="center"/>
              <w:rPr>
                <w:rFonts w:cs="Arial"/>
                <w:color w:val="000000"/>
                <w:lang w:eastAsia="es-MX" w:bidi="ar-SA"/>
              </w:rPr>
            </w:pPr>
            <w:r>
              <w:rPr>
                <w:rFonts w:cs="Arial"/>
                <w:color w:val="000000"/>
              </w:rPr>
              <w:t>00:01:43</w:t>
            </w:r>
          </w:p>
        </w:tc>
      </w:tr>
      <w:tr w:rsidR="00A65042" w:rsidRPr="00333B02" w14:paraId="078BC06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4F4E40D" w14:textId="407DD1A0"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1DDA01E" w14:textId="180ACD86" w:rsidR="002F2F60" w:rsidRDefault="002F2F60" w:rsidP="002F2F60">
            <w:pPr>
              <w:jc w:val="center"/>
              <w:rPr>
                <w:rFonts w:cs="Arial"/>
                <w:color w:val="000000"/>
                <w:lang w:eastAsia="es-MX" w:bidi="ar-SA"/>
              </w:rPr>
            </w:pPr>
            <w:r>
              <w:rPr>
                <w:rFonts w:cs="Arial"/>
                <w:color w:val="000000"/>
                <w:lang w:eastAsia="es-MX" w:bidi="ar-SA"/>
              </w:rPr>
              <w:t>CATD 51</w:t>
            </w:r>
          </w:p>
        </w:tc>
        <w:tc>
          <w:tcPr>
            <w:tcW w:w="1268" w:type="pct"/>
            <w:tcBorders>
              <w:top w:val="nil"/>
              <w:left w:val="single" w:sz="4" w:space="0" w:color="auto"/>
              <w:bottom w:val="single" w:sz="4" w:space="0" w:color="auto"/>
              <w:right w:val="single" w:sz="4" w:space="0" w:color="auto"/>
            </w:tcBorders>
            <w:shd w:val="clear" w:color="auto" w:fill="auto"/>
            <w:vAlign w:val="bottom"/>
          </w:tcPr>
          <w:p w14:paraId="2E5446C3" w14:textId="51BDAB14" w:rsidR="002F2F60" w:rsidRPr="000126A2" w:rsidRDefault="007A2511" w:rsidP="002F2F60">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722B7298" w14:textId="17970E6D" w:rsidR="002F2F60" w:rsidRPr="000126A2" w:rsidRDefault="007A2511" w:rsidP="002F2F60">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07D81434" w14:textId="0714B559" w:rsidR="002F2F60" w:rsidRPr="000126A2" w:rsidRDefault="007A2511" w:rsidP="002F2F60">
            <w:pPr>
              <w:jc w:val="center"/>
              <w:rPr>
                <w:rFonts w:cs="Arial"/>
                <w:color w:val="000000"/>
                <w:lang w:eastAsia="es-MX" w:bidi="ar-SA"/>
              </w:rPr>
            </w:pPr>
            <w:r>
              <w:rPr>
                <w:rFonts w:cs="Arial"/>
                <w:color w:val="000000"/>
              </w:rPr>
              <w:t>N/A</w:t>
            </w:r>
          </w:p>
        </w:tc>
      </w:tr>
      <w:tr w:rsidR="00A65042" w:rsidRPr="00333B02" w14:paraId="09AECE7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77A4B01" w14:textId="6428AA28"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lastRenderedPageBreak/>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99C1F95" w14:textId="31419304" w:rsidR="002F2F60" w:rsidRDefault="002F2F60" w:rsidP="002F2F60">
            <w:pPr>
              <w:jc w:val="center"/>
              <w:rPr>
                <w:rFonts w:cs="Arial"/>
                <w:color w:val="000000"/>
                <w:lang w:eastAsia="es-MX" w:bidi="ar-SA"/>
              </w:rPr>
            </w:pPr>
            <w:r>
              <w:rPr>
                <w:rFonts w:cs="Arial"/>
                <w:color w:val="000000"/>
                <w:lang w:eastAsia="es-MX" w:bidi="ar-SA"/>
              </w:rPr>
              <w:t>CATD 52</w:t>
            </w:r>
          </w:p>
        </w:tc>
        <w:tc>
          <w:tcPr>
            <w:tcW w:w="1268" w:type="pct"/>
            <w:tcBorders>
              <w:top w:val="nil"/>
              <w:left w:val="single" w:sz="4" w:space="0" w:color="auto"/>
              <w:bottom w:val="single" w:sz="4" w:space="0" w:color="auto"/>
              <w:right w:val="single" w:sz="4" w:space="0" w:color="auto"/>
            </w:tcBorders>
            <w:shd w:val="clear" w:color="auto" w:fill="auto"/>
            <w:vAlign w:val="bottom"/>
          </w:tcPr>
          <w:p w14:paraId="05747624" w14:textId="4FEA67BF" w:rsidR="002F2F60" w:rsidRPr="000126A2" w:rsidRDefault="002F2F60" w:rsidP="002F2F60">
            <w:pPr>
              <w:jc w:val="center"/>
              <w:rPr>
                <w:rFonts w:cs="Arial"/>
                <w:color w:val="000000"/>
                <w:lang w:eastAsia="es-MX" w:bidi="ar-SA"/>
              </w:rPr>
            </w:pPr>
            <w:r>
              <w:rPr>
                <w:rFonts w:cs="Arial"/>
                <w:color w:val="000000"/>
              </w:rPr>
              <w:t>00:</w:t>
            </w:r>
            <w:r w:rsidR="007A2511">
              <w:rPr>
                <w:rFonts w:cs="Arial"/>
                <w:color w:val="000000"/>
              </w:rPr>
              <w:t>01:56</w:t>
            </w:r>
          </w:p>
        </w:tc>
        <w:tc>
          <w:tcPr>
            <w:tcW w:w="1055" w:type="pct"/>
            <w:tcBorders>
              <w:top w:val="nil"/>
              <w:left w:val="nil"/>
              <w:bottom w:val="single" w:sz="4" w:space="0" w:color="auto"/>
              <w:right w:val="single" w:sz="4" w:space="0" w:color="auto"/>
            </w:tcBorders>
            <w:shd w:val="clear" w:color="auto" w:fill="auto"/>
            <w:vAlign w:val="bottom"/>
          </w:tcPr>
          <w:p w14:paraId="5FE502D7" w14:textId="46CADB66" w:rsidR="002F2F60" w:rsidRPr="000126A2" w:rsidRDefault="002F2F60" w:rsidP="002F2F60">
            <w:pPr>
              <w:jc w:val="center"/>
              <w:rPr>
                <w:rFonts w:cs="Arial"/>
                <w:color w:val="000000"/>
                <w:lang w:eastAsia="es-MX" w:bidi="ar-SA"/>
              </w:rPr>
            </w:pPr>
            <w:r>
              <w:rPr>
                <w:rFonts w:cs="Arial"/>
                <w:color w:val="000000"/>
              </w:rPr>
              <w:t>00:</w:t>
            </w:r>
            <w:r w:rsidR="007A2511">
              <w:rPr>
                <w:rFonts w:cs="Arial"/>
                <w:color w:val="000000"/>
              </w:rPr>
              <w:t>01:21</w:t>
            </w:r>
          </w:p>
        </w:tc>
        <w:tc>
          <w:tcPr>
            <w:tcW w:w="1080" w:type="pct"/>
            <w:tcBorders>
              <w:top w:val="nil"/>
              <w:left w:val="nil"/>
              <w:bottom w:val="single" w:sz="4" w:space="0" w:color="auto"/>
              <w:right w:val="single" w:sz="4" w:space="0" w:color="auto"/>
            </w:tcBorders>
            <w:shd w:val="clear" w:color="auto" w:fill="auto"/>
            <w:vAlign w:val="center"/>
          </w:tcPr>
          <w:p w14:paraId="6FAAE20C" w14:textId="7A27CE77" w:rsidR="002F2F60" w:rsidRPr="000126A2" w:rsidRDefault="002F2F60" w:rsidP="002F2F60">
            <w:pPr>
              <w:jc w:val="center"/>
              <w:rPr>
                <w:rFonts w:cs="Arial"/>
                <w:color w:val="000000"/>
                <w:lang w:eastAsia="es-MX" w:bidi="ar-SA"/>
              </w:rPr>
            </w:pPr>
            <w:r>
              <w:rPr>
                <w:rFonts w:cs="Arial"/>
                <w:color w:val="000000"/>
              </w:rPr>
              <w:t>00:</w:t>
            </w:r>
            <w:r w:rsidR="007A2511">
              <w:rPr>
                <w:rFonts w:cs="Arial"/>
                <w:color w:val="000000"/>
              </w:rPr>
              <w:t>01:39</w:t>
            </w:r>
          </w:p>
        </w:tc>
      </w:tr>
      <w:tr w:rsidR="00A65042" w:rsidRPr="00333B02" w14:paraId="2C7A439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5D9F279" w14:textId="218EB0F8"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537E9EB" w14:textId="0BB5EB8F" w:rsidR="002F2F60" w:rsidRDefault="002F2F60" w:rsidP="002F2F60">
            <w:pPr>
              <w:jc w:val="center"/>
              <w:rPr>
                <w:rFonts w:cs="Arial"/>
                <w:color w:val="000000"/>
                <w:lang w:eastAsia="es-MX" w:bidi="ar-SA"/>
              </w:rPr>
            </w:pPr>
            <w:r>
              <w:rPr>
                <w:rFonts w:cs="Arial"/>
                <w:color w:val="000000"/>
                <w:lang w:eastAsia="es-MX" w:bidi="ar-SA"/>
              </w:rPr>
              <w:t>CATD 53</w:t>
            </w:r>
          </w:p>
        </w:tc>
        <w:tc>
          <w:tcPr>
            <w:tcW w:w="1268" w:type="pct"/>
            <w:tcBorders>
              <w:top w:val="nil"/>
              <w:left w:val="single" w:sz="4" w:space="0" w:color="auto"/>
              <w:bottom w:val="single" w:sz="4" w:space="0" w:color="auto"/>
              <w:right w:val="single" w:sz="4" w:space="0" w:color="auto"/>
            </w:tcBorders>
            <w:shd w:val="clear" w:color="auto" w:fill="auto"/>
            <w:vAlign w:val="bottom"/>
          </w:tcPr>
          <w:p w14:paraId="6D15ADAA" w14:textId="3404CE37" w:rsidR="002F2F60" w:rsidRPr="000126A2" w:rsidRDefault="002F2F60" w:rsidP="002F2F60">
            <w:pPr>
              <w:jc w:val="center"/>
              <w:rPr>
                <w:rFonts w:cs="Arial"/>
                <w:color w:val="000000"/>
                <w:lang w:eastAsia="es-MX" w:bidi="ar-SA"/>
              </w:rPr>
            </w:pPr>
            <w:r>
              <w:rPr>
                <w:rFonts w:cs="Arial"/>
                <w:color w:val="000000"/>
              </w:rPr>
              <w:t>00:01:24</w:t>
            </w:r>
          </w:p>
        </w:tc>
        <w:tc>
          <w:tcPr>
            <w:tcW w:w="1055" w:type="pct"/>
            <w:tcBorders>
              <w:top w:val="nil"/>
              <w:left w:val="nil"/>
              <w:bottom w:val="single" w:sz="4" w:space="0" w:color="auto"/>
              <w:right w:val="single" w:sz="4" w:space="0" w:color="auto"/>
            </w:tcBorders>
            <w:shd w:val="clear" w:color="auto" w:fill="auto"/>
            <w:vAlign w:val="bottom"/>
          </w:tcPr>
          <w:p w14:paraId="73B45608" w14:textId="2943A127" w:rsidR="002F2F60" w:rsidRPr="000126A2" w:rsidRDefault="002F2F60" w:rsidP="002F2F60">
            <w:pPr>
              <w:jc w:val="center"/>
              <w:rPr>
                <w:rFonts w:cs="Arial"/>
                <w:color w:val="000000"/>
                <w:lang w:eastAsia="es-MX" w:bidi="ar-SA"/>
              </w:rPr>
            </w:pPr>
            <w:r>
              <w:rPr>
                <w:rFonts w:cs="Arial"/>
                <w:color w:val="000000"/>
              </w:rPr>
              <w:t>00:01:50</w:t>
            </w:r>
          </w:p>
        </w:tc>
        <w:tc>
          <w:tcPr>
            <w:tcW w:w="1080" w:type="pct"/>
            <w:tcBorders>
              <w:top w:val="nil"/>
              <w:left w:val="nil"/>
              <w:bottom w:val="single" w:sz="4" w:space="0" w:color="auto"/>
              <w:right w:val="single" w:sz="4" w:space="0" w:color="auto"/>
            </w:tcBorders>
            <w:shd w:val="clear" w:color="auto" w:fill="auto"/>
            <w:vAlign w:val="center"/>
          </w:tcPr>
          <w:p w14:paraId="685553BC" w14:textId="62EC6294" w:rsidR="002F2F60" w:rsidRPr="000126A2" w:rsidRDefault="002F2F60" w:rsidP="002F2F60">
            <w:pPr>
              <w:jc w:val="center"/>
              <w:rPr>
                <w:rFonts w:cs="Arial"/>
                <w:color w:val="000000"/>
                <w:lang w:eastAsia="es-MX" w:bidi="ar-SA"/>
              </w:rPr>
            </w:pPr>
            <w:r>
              <w:rPr>
                <w:rFonts w:cs="Arial"/>
                <w:color w:val="000000"/>
              </w:rPr>
              <w:t>00:01:37</w:t>
            </w:r>
          </w:p>
        </w:tc>
      </w:tr>
      <w:tr w:rsidR="00A65042" w:rsidRPr="00333B02" w14:paraId="276AA6C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7FEFAC8" w14:textId="58878B00"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BE7C564" w14:textId="56765244" w:rsidR="002F2F60" w:rsidRDefault="002F2F60" w:rsidP="002F2F60">
            <w:pPr>
              <w:jc w:val="center"/>
              <w:rPr>
                <w:rFonts w:cs="Arial"/>
                <w:color w:val="000000"/>
                <w:lang w:eastAsia="es-MX" w:bidi="ar-SA"/>
              </w:rPr>
            </w:pPr>
            <w:r>
              <w:rPr>
                <w:rFonts w:cs="Arial"/>
                <w:color w:val="000000"/>
                <w:lang w:eastAsia="es-MX" w:bidi="ar-SA"/>
              </w:rPr>
              <w:t>CATD 54</w:t>
            </w:r>
          </w:p>
        </w:tc>
        <w:tc>
          <w:tcPr>
            <w:tcW w:w="1268" w:type="pct"/>
            <w:tcBorders>
              <w:top w:val="nil"/>
              <w:left w:val="single" w:sz="4" w:space="0" w:color="auto"/>
              <w:bottom w:val="single" w:sz="4" w:space="0" w:color="auto"/>
              <w:right w:val="single" w:sz="4" w:space="0" w:color="auto"/>
            </w:tcBorders>
            <w:shd w:val="clear" w:color="auto" w:fill="auto"/>
            <w:vAlign w:val="bottom"/>
          </w:tcPr>
          <w:p w14:paraId="558C552F" w14:textId="678D011B" w:rsidR="002F2F60" w:rsidRPr="000126A2" w:rsidRDefault="002F2F60" w:rsidP="002F2F60">
            <w:pPr>
              <w:jc w:val="center"/>
              <w:rPr>
                <w:rFonts w:cs="Arial"/>
                <w:color w:val="000000"/>
                <w:lang w:eastAsia="es-MX" w:bidi="ar-SA"/>
              </w:rPr>
            </w:pPr>
            <w:r>
              <w:rPr>
                <w:rFonts w:cs="Arial"/>
                <w:color w:val="000000"/>
              </w:rPr>
              <w:t>00:01:40</w:t>
            </w:r>
          </w:p>
        </w:tc>
        <w:tc>
          <w:tcPr>
            <w:tcW w:w="1055" w:type="pct"/>
            <w:tcBorders>
              <w:top w:val="nil"/>
              <w:left w:val="nil"/>
              <w:bottom w:val="single" w:sz="4" w:space="0" w:color="auto"/>
              <w:right w:val="single" w:sz="4" w:space="0" w:color="auto"/>
            </w:tcBorders>
            <w:shd w:val="clear" w:color="auto" w:fill="auto"/>
            <w:vAlign w:val="bottom"/>
          </w:tcPr>
          <w:p w14:paraId="03ACCD56" w14:textId="1DB5F28F" w:rsidR="002F2F60" w:rsidRPr="000126A2" w:rsidRDefault="002F2F60" w:rsidP="002F2F60">
            <w:pPr>
              <w:jc w:val="center"/>
              <w:rPr>
                <w:rFonts w:cs="Arial"/>
                <w:color w:val="000000"/>
                <w:lang w:eastAsia="es-MX" w:bidi="ar-SA"/>
              </w:rPr>
            </w:pPr>
            <w:r>
              <w:rPr>
                <w:rFonts w:cs="Arial"/>
                <w:color w:val="000000"/>
              </w:rPr>
              <w:t>00:01:50</w:t>
            </w:r>
          </w:p>
        </w:tc>
        <w:tc>
          <w:tcPr>
            <w:tcW w:w="1080" w:type="pct"/>
            <w:tcBorders>
              <w:top w:val="nil"/>
              <w:left w:val="nil"/>
              <w:bottom w:val="single" w:sz="4" w:space="0" w:color="auto"/>
              <w:right w:val="single" w:sz="4" w:space="0" w:color="auto"/>
            </w:tcBorders>
            <w:shd w:val="clear" w:color="auto" w:fill="auto"/>
            <w:vAlign w:val="center"/>
          </w:tcPr>
          <w:p w14:paraId="174E06E1" w14:textId="158CE05A" w:rsidR="002F2F60" w:rsidRPr="000126A2" w:rsidRDefault="002F2F60" w:rsidP="002F2F60">
            <w:pPr>
              <w:jc w:val="center"/>
              <w:rPr>
                <w:rFonts w:cs="Arial"/>
                <w:color w:val="000000"/>
                <w:lang w:eastAsia="es-MX" w:bidi="ar-SA"/>
              </w:rPr>
            </w:pPr>
            <w:r>
              <w:rPr>
                <w:rFonts w:cs="Arial"/>
                <w:color w:val="000000"/>
              </w:rPr>
              <w:t>00:01:45</w:t>
            </w:r>
          </w:p>
        </w:tc>
      </w:tr>
      <w:tr w:rsidR="00A65042" w:rsidRPr="00333B02" w14:paraId="52D8575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02EC129" w14:textId="1EF419C2"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CB53283" w14:textId="115BAC90" w:rsidR="002F2F60" w:rsidRDefault="002F2F60" w:rsidP="002F2F60">
            <w:pPr>
              <w:jc w:val="center"/>
              <w:rPr>
                <w:rFonts w:cs="Arial"/>
                <w:color w:val="000000"/>
                <w:lang w:eastAsia="es-MX" w:bidi="ar-SA"/>
              </w:rPr>
            </w:pPr>
            <w:r>
              <w:rPr>
                <w:rFonts w:cs="Arial"/>
                <w:color w:val="000000"/>
                <w:lang w:eastAsia="es-MX" w:bidi="ar-SA"/>
              </w:rPr>
              <w:t>CATD 55</w:t>
            </w:r>
          </w:p>
        </w:tc>
        <w:tc>
          <w:tcPr>
            <w:tcW w:w="1268" w:type="pct"/>
            <w:tcBorders>
              <w:top w:val="nil"/>
              <w:left w:val="single" w:sz="4" w:space="0" w:color="auto"/>
              <w:bottom w:val="single" w:sz="4" w:space="0" w:color="auto"/>
              <w:right w:val="single" w:sz="4" w:space="0" w:color="auto"/>
            </w:tcBorders>
            <w:shd w:val="clear" w:color="auto" w:fill="auto"/>
            <w:vAlign w:val="bottom"/>
          </w:tcPr>
          <w:p w14:paraId="3E5FA5A7" w14:textId="556B9B25" w:rsidR="002F2F60" w:rsidRPr="000126A2" w:rsidRDefault="002F2F60" w:rsidP="002F2F60">
            <w:pPr>
              <w:jc w:val="center"/>
              <w:rPr>
                <w:rFonts w:cs="Arial"/>
                <w:color w:val="000000"/>
                <w:lang w:eastAsia="es-MX" w:bidi="ar-SA"/>
              </w:rPr>
            </w:pPr>
            <w:r>
              <w:rPr>
                <w:rFonts w:cs="Arial"/>
                <w:color w:val="000000"/>
              </w:rPr>
              <w:t>00:</w:t>
            </w:r>
            <w:r w:rsidR="007A2511">
              <w:rPr>
                <w:rFonts w:cs="Arial"/>
                <w:color w:val="000000"/>
              </w:rPr>
              <w:t>02:46</w:t>
            </w:r>
          </w:p>
        </w:tc>
        <w:tc>
          <w:tcPr>
            <w:tcW w:w="1055" w:type="pct"/>
            <w:tcBorders>
              <w:top w:val="nil"/>
              <w:left w:val="nil"/>
              <w:bottom w:val="single" w:sz="4" w:space="0" w:color="auto"/>
              <w:right w:val="single" w:sz="4" w:space="0" w:color="auto"/>
            </w:tcBorders>
            <w:shd w:val="clear" w:color="auto" w:fill="auto"/>
            <w:vAlign w:val="bottom"/>
          </w:tcPr>
          <w:p w14:paraId="7662DE3E" w14:textId="52E6C8E1" w:rsidR="002F2F60" w:rsidRPr="000126A2" w:rsidRDefault="002F2F60" w:rsidP="002F2F60">
            <w:pPr>
              <w:jc w:val="center"/>
              <w:rPr>
                <w:rFonts w:cs="Arial"/>
                <w:color w:val="000000"/>
                <w:lang w:eastAsia="es-MX" w:bidi="ar-SA"/>
              </w:rPr>
            </w:pPr>
            <w:r>
              <w:rPr>
                <w:rFonts w:cs="Arial"/>
                <w:color w:val="000000"/>
              </w:rPr>
              <w:t>00:</w:t>
            </w:r>
            <w:r w:rsidR="007A2511">
              <w:rPr>
                <w:rFonts w:cs="Arial"/>
                <w:color w:val="000000"/>
              </w:rPr>
              <w:t>02:06</w:t>
            </w:r>
          </w:p>
        </w:tc>
        <w:tc>
          <w:tcPr>
            <w:tcW w:w="1080" w:type="pct"/>
            <w:tcBorders>
              <w:top w:val="nil"/>
              <w:left w:val="nil"/>
              <w:bottom w:val="single" w:sz="4" w:space="0" w:color="auto"/>
              <w:right w:val="single" w:sz="4" w:space="0" w:color="auto"/>
            </w:tcBorders>
            <w:shd w:val="clear" w:color="auto" w:fill="auto"/>
            <w:vAlign w:val="center"/>
          </w:tcPr>
          <w:p w14:paraId="49F4E3EA" w14:textId="7F7AA40A" w:rsidR="002F2F60" w:rsidRPr="000126A2" w:rsidRDefault="002F2F60" w:rsidP="002F2F60">
            <w:pPr>
              <w:jc w:val="center"/>
              <w:rPr>
                <w:rFonts w:cs="Arial"/>
                <w:color w:val="000000"/>
                <w:lang w:eastAsia="es-MX" w:bidi="ar-SA"/>
              </w:rPr>
            </w:pPr>
            <w:r>
              <w:rPr>
                <w:rFonts w:cs="Arial"/>
                <w:color w:val="000000"/>
              </w:rPr>
              <w:t>00:</w:t>
            </w:r>
            <w:r w:rsidR="007A2511">
              <w:rPr>
                <w:rFonts w:cs="Arial"/>
                <w:color w:val="000000"/>
              </w:rPr>
              <w:t>02:26</w:t>
            </w:r>
          </w:p>
        </w:tc>
      </w:tr>
      <w:tr w:rsidR="00A65042" w:rsidRPr="00333B02" w14:paraId="1705D8E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3559A13" w14:textId="4B225744"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6048AF7" w14:textId="72F549AA" w:rsidR="002F2F60" w:rsidRDefault="002F2F60" w:rsidP="002F2F60">
            <w:pPr>
              <w:jc w:val="center"/>
              <w:rPr>
                <w:rFonts w:cs="Arial"/>
                <w:color w:val="000000"/>
                <w:lang w:eastAsia="es-MX" w:bidi="ar-SA"/>
              </w:rPr>
            </w:pPr>
            <w:r>
              <w:rPr>
                <w:rFonts w:cs="Arial"/>
                <w:color w:val="000000"/>
                <w:lang w:eastAsia="es-MX" w:bidi="ar-SA"/>
              </w:rPr>
              <w:t>CATD 56</w:t>
            </w:r>
          </w:p>
        </w:tc>
        <w:tc>
          <w:tcPr>
            <w:tcW w:w="1268" w:type="pct"/>
            <w:tcBorders>
              <w:top w:val="nil"/>
              <w:left w:val="single" w:sz="4" w:space="0" w:color="auto"/>
              <w:bottom w:val="single" w:sz="4" w:space="0" w:color="auto"/>
              <w:right w:val="single" w:sz="4" w:space="0" w:color="auto"/>
            </w:tcBorders>
            <w:shd w:val="clear" w:color="auto" w:fill="auto"/>
            <w:vAlign w:val="bottom"/>
          </w:tcPr>
          <w:p w14:paraId="07540B30" w14:textId="0F362FF4" w:rsidR="002F2F60" w:rsidRPr="000126A2" w:rsidRDefault="002F2F60" w:rsidP="002F2F60">
            <w:pPr>
              <w:jc w:val="center"/>
              <w:rPr>
                <w:rFonts w:cs="Arial"/>
                <w:color w:val="000000"/>
                <w:lang w:eastAsia="es-MX" w:bidi="ar-SA"/>
              </w:rPr>
            </w:pPr>
            <w:r>
              <w:rPr>
                <w:rFonts w:cs="Arial"/>
                <w:color w:val="000000"/>
              </w:rPr>
              <w:t>00:00:28</w:t>
            </w:r>
          </w:p>
        </w:tc>
        <w:tc>
          <w:tcPr>
            <w:tcW w:w="1055" w:type="pct"/>
            <w:tcBorders>
              <w:top w:val="nil"/>
              <w:left w:val="nil"/>
              <w:bottom w:val="single" w:sz="4" w:space="0" w:color="auto"/>
              <w:right w:val="single" w:sz="4" w:space="0" w:color="auto"/>
            </w:tcBorders>
            <w:shd w:val="clear" w:color="auto" w:fill="auto"/>
            <w:vAlign w:val="bottom"/>
          </w:tcPr>
          <w:p w14:paraId="3E3DE1AA" w14:textId="52778719" w:rsidR="002F2F60" w:rsidRPr="000126A2" w:rsidRDefault="002F2F60" w:rsidP="002F2F60">
            <w:pPr>
              <w:jc w:val="center"/>
              <w:rPr>
                <w:rFonts w:cs="Arial"/>
                <w:color w:val="000000"/>
                <w:lang w:eastAsia="es-MX" w:bidi="ar-SA"/>
              </w:rPr>
            </w:pPr>
            <w:r>
              <w:rPr>
                <w:rFonts w:cs="Arial"/>
                <w:color w:val="000000"/>
              </w:rPr>
              <w:t>00:00:50</w:t>
            </w:r>
          </w:p>
        </w:tc>
        <w:tc>
          <w:tcPr>
            <w:tcW w:w="1080" w:type="pct"/>
            <w:tcBorders>
              <w:top w:val="nil"/>
              <w:left w:val="nil"/>
              <w:bottom w:val="single" w:sz="4" w:space="0" w:color="auto"/>
              <w:right w:val="single" w:sz="4" w:space="0" w:color="auto"/>
            </w:tcBorders>
            <w:shd w:val="clear" w:color="auto" w:fill="auto"/>
            <w:vAlign w:val="center"/>
          </w:tcPr>
          <w:p w14:paraId="67071D8F" w14:textId="5F39E566" w:rsidR="002F2F60" w:rsidRPr="000126A2" w:rsidRDefault="002F2F60" w:rsidP="002F2F60">
            <w:pPr>
              <w:jc w:val="center"/>
              <w:rPr>
                <w:rFonts w:cs="Arial"/>
                <w:color w:val="000000"/>
                <w:lang w:eastAsia="es-MX" w:bidi="ar-SA"/>
              </w:rPr>
            </w:pPr>
            <w:r>
              <w:rPr>
                <w:rFonts w:cs="Arial"/>
                <w:color w:val="000000"/>
              </w:rPr>
              <w:t>00:00:39</w:t>
            </w:r>
          </w:p>
        </w:tc>
      </w:tr>
      <w:tr w:rsidR="00A65042" w:rsidRPr="00333B02" w14:paraId="3E50C63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0D5496B" w14:textId="4F00729E"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16E3211" w14:textId="7A7AE5AB" w:rsidR="002F2F60" w:rsidRDefault="002F2F60" w:rsidP="002F2F60">
            <w:pPr>
              <w:jc w:val="center"/>
              <w:rPr>
                <w:rFonts w:cs="Arial"/>
                <w:color w:val="000000"/>
                <w:lang w:eastAsia="es-MX" w:bidi="ar-SA"/>
              </w:rPr>
            </w:pPr>
            <w:r>
              <w:rPr>
                <w:rFonts w:cs="Arial"/>
                <w:color w:val="000000"/>
                <w:lang w:eastAsia="es-MX" w:bidi="ar-SA"/>
              </w:rPr>
              <w:t>CATD 57</w:t>
            </w:r>
          </w:p>
        </w:tc>
        <w:tc>
          <w:tcPr>
            <w:tcW w:w="1268" w:type="pct"/>
            <w:tcBorders>
              <w:top w:val="nil"/>
              <w:left w:val="single" w:sz="4" w:space="0" w:color="auto"/>
              <w:bottom w:val="single" w:sz="4" w:space="0" w:color="auto"/>
              <w:right w:val="single" w:sz="4" w:space="0" w:color="auto"/>
            </w:tcBorders>
            <w:shd w:val="clear" w:color="auto" w:fill="auto"/>
            <w:vAlign w:val="bottom"/>
          </w:tcPr>
          <w:p w14:paraId="4B835F63" w14:textId="50825765" w:rsidR="002F2F60" w:rsidRPr="000126A2" w:rsidRDefault="002F2F60" w:rsidP="002F2F60">
            <w:pPr>
              <w:jc w:val="center"/>
              <w:rPr>
                <w:rFonts w:cs="Arial"/>
                <w:color w:val="000000"/>
                <w:lang w:eastAsia="es-MX" w:bidi="ar-SA"/>
              </w:rPr>
            </w:pPr>
            <w:r>
              <w:rPr>
                <w:rFonts w:cs="Arial"/>
                <w:color w:val="000000"/>
              </w:rPr>
              <w:t>00:01:54</w:t>
            </w:r>
          </w:p>
        </w:tc>
        <w:tc>
          <w:tcPr>
            <w:tcW w:w="1055" w:type="pct"/>
            <w:tcBorders>
              <w:top w:val="nil"/>
              <w:left w:val="nil"/>
              <w:bottom w:val="single" w:sz="4" w:space="0" w:color="auto"/>
              <w:right w:val="single" w:sz="4" w:space="0" w:color="auto"/>
            </w:tcBorders>
            <w:shd w:val="clear" w:color="auto" w:fill="auto"/>
            <w:vAlign w:val="bottom"/>
          </w:tcPr>
          <w:p w14:paraId="09EF3A90" w14:textId="7500112E" w:rsidR="002F2F60" w:rsidRPr="000126A2" w:rsidRDefault="002F2F60" w:rsidP="002F2F60">
            <w:pPr>
              <w:jc w:val="center"/>
              <w:rPr>
                <w:rFonts w:cs="Arial"/>
                <w:color w:val="000000"/>
                <w:lang w:eastAsia="es-MX" w:bidi="ar-SA"/>
              </w:rPr>
            </w:pPr>
            <w:r>
              <w:rPr>
                <w:rFonts w:cs="Arial"/>
                <w:color w:val="000000"/>
              </w:rPr>
              <w:t>00:01:40</w:t>
            </w:r>
          </w:p>
        </w:tc>
        <w:tc>
          <w:tcPr>
            <w:tcW w:w="1080" w:type="pct"/>
            <w:tcBorders>
              <w:top w:val="nil"/>
              <w:left w:val="nil"/>
              <w:bottom w:val="single" w:sz="4" w:space="0" w:color="auto"/>
              <w:right w:val="single" w:sz="4" w:space="0" w:color="auto"/>
            </w:tcBorders>
            <w:shd w:val="clear" w:color="auto" w:fill="auto"/>
            <w:vAlign w:val="center"/>
          </w:tcPr>
          <w:p w14:paraId="39A65D29" w14:textId="70BAF2C5" w:rsidR="002F2F60" w:rsidRPr="000126A2" w:rsidRDefault="002F2F60" w:rsidP="002F2F60">
            <w:pPr>
              <w:jc w:val="center"/>
              <w:rPr>
                <w:rFonts w:cs="Arial"/>
                <w:color w:val="000000"/>
                <w:lang w:eastAsia="es-MX" w:bidi="ar-SA"/>
              </w:rPr>
            </w:pPr>
            <w:r>
              <w:rPr>
                <w:rFonts w:cs="Arial"/>
                <w:color w:val="000000"/>
              </w:rPr>
              <w:t>00:01:47</w:t>
            </w:r>
          </w:p>
        </w:tc>
      </w:tr>
      <w:tr w:rsidR="00A65042" w:rsidRPr="00333B02" w14:paraId="1445DF6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105E17B" w14:textId="634888F4"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9A82260" w14:textId="70156D21" w:rsidR="002F2F60" w:rsidRDefault="002F2F60" w:rsidP="002F2F60">
            <w:pPr>
              <w:jc w:val="center"/>
              <w:rPr>
                <w:rFonts w:cs="Arial"/>
                <w:color w:val="000000"/>
                <w:lang w:eastAsia="es-MX" w:bidi="ar-SA"/>
              </w:rPr>
            </w:pPr>
            <w:r>
              <w:rPr>
                <w:rFonts w:cs="Arial"/>
                <w:color w:val="000000"/>
                <w:lang w:eastAsia="es-MX" w:bidi="ar-SA"/>
              </w:rPr>
              <w:t>CATD 58</w:t>
            </w:r>
          </w:p>
        </w:tc>
        <w:tc>
          <w:tcPr>
            <w:tcW w:w="1268" w:type="pct"/>
            <w:tcBorders>
              <w:top w:val="nil"/>
              <w:left w:val="single" w:sz="4" w:space="0" w:color="auto"/>
              <w:bottom w:val="single" w:sz="4" w:space="0" w:color="auto"/>
              <w:right w:val="single" w:sz="4" w:space="0" w:color="auto"/>
            </w:tcBorders>
            <w:shd w:val="clear" w:color="auto" w:fill="auto"/>
            <w:vAlign w:val="bottom"/>
          </w:tcPr>
          <w:p w14:paraId="123B711A" w14:textId="4B43420C" w:rsidR="002F2F60" w:rsidRPr="000126A2" w:rsidRDefault="002F2F60" w:rsidP="002F2F60">
            <w:pPr>
              <w:jc w:val="center"/>
              <w:rPr>
                <w:rFonts w:cs="Arial"/>
                <w:color w:val="000000"/>
                <w:lang w:eastAsia="es-MX" w:bidi="ar-SA"/>
              </w:rPr>
            </w:pPr>
            <w:r>
              <w:rPr>
                <w:rFonts w:cs="Arial"/>
                <w:color w:val="000000"/>
              </w:rPr>
              <w:t>00:02:17</w:t>
            </w:r>
          </w:p>
        </w:tc>
        <w:tc>
          <w:tcPr>
            <w:tcW w:w="1055" w:type="pct"/>
            <w:tcBorders>
              <w:top w:val="nil"/>
              <w:left w:val="nil"/>
              <w:bottom w:val="single" w:sz="4" w:space="0" w:color="auto"/>
              <w:right w:val="single" w:sz="4" w:space="0" w:color="auto"/>
            </w:tcBorders>
            <w:shd w:val="clear" w:color="auto" w:fill="auto"/>
            <w:vAlign w:val="bottom"/>
          </w:tcPr>
          <w:p w14:paraId="0D6EBD14" w14:textId="19B334C7" w:rsidR="002F2F60" w:rsidRPr="000126A2" w:rsidRDefault="002F2F60" w:rsidP="002F2F60">
            <w:pPr>
              <w:jc w:val="center"/>
              <w:rPr>
                <w:rFonts w:cs="Arial"/>
                <w:color w:val="000000"/>
                <w:lang w:eastAsia="es-MX" w:bidi="ar-SA"/>
              </w:rPr>
            </w:pPr>
            <w:r>
              <w:rPr>
                <w:rFonts w:cs="Arial"/>
                <w:color w:val="000000"/>
              </w:rPr>
              <w:t>00:00:56</w:t>
            </w:r>
          </w:p>
        </w:tc>
        <w:tc>
          <w:tcPr>
            <w:tcW w:w="1080" w:type="pct"/>
            <w:tcBorders>
              <w:top w:val="nil"/>
              <w:left w:val="nil"/>
              <w:bottom w:val="single" w:sz="4" w:space="0" w:color="auto"/>
              <w:right w:val="single" w:sz="4" w:space="0" w:color="auto"/>
            </w:tcBorders>
            <w:shd w:val="clear" w:color="auto" w:fill="auto"/>
            <w:vAlign w:val="center"/>
          </w:tcPr>
          <w:p w14:paraId="6C585871" w14:textId="233FD7DA" w:rsidR="002F2F60" w:rsidRPr="000126A2" w:rsidRDefault="002F2F60" w:rsidP="002F2F60">
            <w:pPr>
              <w:jc w:val="center"/>
              <w:rPr>
                <w:rFonts w:cs="Arial"/>
                <w:color w:val="000000"/>
                <w:lang w:eastAsia="es-MX" w:bidi="ar-SA"/>
              </w:rPr>
            </w:pPr>
            <w:r>
              <w:rPr>
                <w:rFonts w:cs="Arial"/>
                <w:color w:val="000000"/>
              </w:rPr>
              <w:t>00:01:37</w:t>
            </w:r>
          </w:p>
        </w:tc>
      </w:tr>
      <w:tr w:rsidR="00A65042" w:rsidRPr="00333B02" w14:paraId="52759F3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4745D05" w14:textId="7BCA843B"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F216F52" w14:textId="483904C1" w:rsidR="002F2F60" w:rsidRDefault="002F2F60" w:rsidP="002F2F60">
            <w:pPr>
              <w:jc w:val="center"/>
              <w:rPr>
                <w:rFonts w:cs="Arial"/>
                <w:color w:val="000000"/>
                <w:lang w:eastAsia="es-MX" w:bidi="ar-SA"/>
              </w:rPr>
            </w:pPr>
            <w:r>
              <w:rPr>
                <w:rFonts w:cs="Arial"/>
                <w:color w:val="000000"/>
                <w:lang w:eastAsia="es-MX" w:bidi="ar-SA"/>
              </w:rPr>
              <w:t>CATD 59</w:t>
            </w:r>
          </w:p>
        </w:tc>
        <w:tc>
          <w:tcPr>
            <w:tcW w:w="1268" w:type="pct"/>
            <w:tcBorders>
              <w:top w:val="nil"/>
              <w:left w:val="single" w:sz="4" w:space="0" w:color="auto"/>
              <w:bottom w:val="single" w:sz="4" w:space="0" w:color="auto"/>
              <w:right w:val="single" w:sz="4" w:space="0" w:color="auto"/>
            </w:tcBorders>
            <w:shd w:val="clear" w:color="auto" w:fill="auto"/>
            <w:vAlign w:val="bottom"/>
          </w:tcPr>
          <w:p w14:paraId="30B862D9" w14:textId="7E85E864" w:rsidR="002F2F60" w:rsidRPr="000126A2" w:rsidRDefault="002F2F60" w:rsidP="002F2F60">
            <w:pPr>
              <w:jc w:val="center"/>
              <w:rPr>
                <w:rFonts w:cs="Arial"/>
                <w:color w:val="000000"/>
                <w:lang w:eastAsia="es-MX" w:bidi="ar-SA"/>
              </w:rPr>
            </w:pPr>
            <w:r>
              <w:rPr>
                <w:rFonts w:cs="Arial"/>
                <w:color w:val="000000"/>
              </w:rPr>
              <w:t>00:02:05</w:t>
            </w:r>
          </w:p>
        </w:tc>
        <w:tc>
          <w:tcPr>
            <w:tcW w:w="1055" w:type="pct"/>
            <w:tcBorders>
              <w:top w:val="nil"/>
              <w:left w:val="nil"/>
              <w:bottom w:val="single" w:sz="4" w:space="0" w:color="auto"/>
              <w:right w:val="single" w:sz="4" w:space="0" w:color="auto"/>
            </w:tcBorders>
            <w:shd w:val="clear" w:color="auto" w:fill="auto"/>
            <w:vAlign w:val="bottom"/>
          </w:tcPr>
          <w:p w14:paraId="2CB4F24E" w14:textId="64FCBFB9" w:rsidR="002F2F60" w:rsidRPr="000126A2" w:rsidRDefault="002F2F60" w:rsidP="002F2F60">
            <w:pPr>
              <w:jc w:val="center"/>
              <w:rPr>
                <w:rFonts w:cs="Arial"/>
                <w:color w:val="000000"/>
                <w:lang w:eastAsia="es-MX" w:bidi="ar-SA"/>
              </w:rPr>
            </w:pPr>
            <w:r>
              <w:rPr>
                <w:rFonts w:cs="Arial"/>
                <w:color w:val="000000"/>
              </w:rPr>
              <w:t>00:01:56</w:t>
            </w:r>
          </w:p>
        </w:tc>
        <w:tc>
          <w:tcPr>
            <w:tcW w:w="1080" w:type="pct"/>
            <w:tcBorders>
              <w:top w:val="nil"/>
              <w:left w:val="nil"/>
              <w:bottom w:val="single" w:sz="4" w:space="0" w:color="auto"/>
              <w:right w:val="single" w:sz="4" w:space="0" w:color="auto"/>
            </w:tcBorders>
            <w:shd w:val="clear" w:color="auto" w:fill="auto"/>
            <w:vAlign w:val="center"/>
          </w:tcPr>
          <w:p w14:paraId="34C05B26" w14:textId="2FF24193" w:rsidR="002F2F60" w:rsidRPr="000126A2" w:rsidRDefault="002F2F60" w:rsidP="002F2F60">
            <w:pPr>
              <w:jc w:val="center"/>
              <w:rPr>
                <w:rFonts w:cs="Arial"/>
                <w:color w:val="000000"/>
                <w:lang w:eastAsia="es-MX" w:bidi="ar-SA"/>
              </w:rPr>
            </w:pPr>
            <w:r>
              <w:rPr>
                <w:rFonts w:cs="Arial"/>
                <w:color w:val="000000"/>
              </w:rPr>
              <w:t>00:02:00</w:t>
            </w:r>
          </w:p>
        </w:tc>
      </w:tr>
      <w:tr w:rsidR="00A65042" w:rsidRPr="00333B02" w14:paraId="5A60A60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F4269E6" w14:textId="7D22826B" w:rsidR="002F2F60" w:rsidRPr="005A6FA3" w:rsidRDefault="002F2F60" w:rsidP="002F2F60">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1E59830" w14:textId="4E881D79" w:rsidR="002F2F60" w:rsidRDefault="002F2F60" w:rsidP="002F2F60">
            <w:pPr>
              <w:jc w:val="center"/>
              <w:rPr>
                <w:rFonts w:cs="Arial"/>
                <w:color w:val="000000"/>
                <w:lang w:eastAsia="es-MX" w:bidi="ar-SA"/>
              </w:rPr>
            </w:pPr>
            <w:r>
              <w:rPr>
                <w:rFonts w:cs="Arial"/>
                <w:color w:val="000000"/>
                <w:lang w:eastAsia="es-MX" w:bidi="ar-SA"/>
              </w:rPr>
              <w:t>CATD 60</w:t>
            </w:r>
          </w:p>
        </w:tc>
        <w:tc>
          <w:tcPr>
            <w:tcW w:w="1268" w:type="pct"/>
            <w:tcBorders>
              <w:top w:val="nil"/>
              <w:left w:val="single" w:sz="4" w:space="0" w:color="auto"/>
              <w:bottom w:val="single" w:sz="4" w:space="0" w:color="auto"/>
              <w:right w:val="single" w:sz="4" w:space="0" w:color="auto"/>
            </w:tcBorders>
            <w:shd w:val="clear" w:color="auto" w:fill="auto"/>
            <w:vAlign w:val="bottom"/>
          </w:tcPr>
          <w:p w14:paraId="500C3830" w14:textId="2DC3C643" w:rsidR="002F2F60" w:rsidRPr="000126A2" w:rsidRDefault="002F2F60" w:rsidP="002F2F60">
            <w:pPr>
              <w:jc w:val="center"/>
              <w:rPr>
                <w:rFonts w:cs="Arial"/>
                <w:color w:val="000000"/>
                <w:lang w:eastAsia="es-MX" w:bidi="ar-SA"/>
              </w:rPr>
            </w:pPr>
            <w:r>
              <w:rPr>
                <w:rFonts w:cs="Arial"/>
                <w:color w:val="000000"/>
              </w:rPr>
              <w:t>00:01:51</w:t>
            </w:r>
          </w:p>
        </w:tc>
        <w:tc>
          <w:tcPr>
            <w:tcW w:w="1055" w:type="pct"/>
            <w:tcBorders>
              <w:top w:val="nil"/>
              <w:left w:val="nil"/>
              <w:bottom w:val="single" w:sz="4" w:space="0" w:color="auto"/>
              <w:right w:val="single" w:sz="4" w:space="0" w:color="auto"/>
            </w:tcBorders>
            <w:shd w:val="clear" w:color="auto" w:fill="auto"/>
            <w:vAlign w:val="bottom"/>
          </w:tcPr>
          <w:p w14:paraId="7FD45F9A" w14:textId="05F9703D" w:rsidR="002F2F60" w:rsidRPr="000126A2" w:rsidRDefault="002F2F60" w:rsidP="002F2F60">
            <w:pPr>
              <w:jc w:val="center"/>
              <w:rPr>
                <w:rFonts w:cs="Arial"/>
                <w:color w:val="000000"/>
                <w:lang w:eastAsia="es-MX" w:bidi="ar-SA"/>
              </w:rPr>
            </w:pPr>
            <w:r>
              <w:rPr>
                <w:rFonts w:cs="Arial"/>
                <w:color w:val="000000"/>
              </w:rPr>
              <w:t>00:02:08</w:t>
            </w:r>
          </w:p>
        </w:tc>
        <w:tc>
          <w:tcPr>
            <w:tcW w:w="1080" w:type="pct"/>
            <w:tcBorders>
              <w:top w:val="nil"/>
              <w:left w:val="nil"/>
              <w:bottom w:val="single" w:sz="4" w:space="0" w:color="auto"/>
              <w:right w:val="single" w:sz="4" w:space="0" w:color="auto"/>
            </w:tcBorders>
            <w:shd w:val="clear" w:color="auto" w:fill="auto"/>
            <w:vAlign w:val="center"/>
          </w:tcPr>
          <w:p w14:paraId="116492CE" w14:textId="44CCBAAE" w:rsidR="002F2F60" w:rsidRPr="000126A2" w:rsidRDefault="002F2F60" w:rsidP="002F2F60">
            <w:pPr>
              <w:jc w:val="center"/>
              <w:rPr>
                <w:rFonts w:cs="Arial"/>
                <w:color w:val="000000"/>
                <w:lang w:eastAsia="es-MX" w:bidi="ar-SA"/>
              </w:rPr>
            </w:pPr>
            <w:r>
              <w:rPr>
                <w:rFonts w:cs="Arial"/>
                <w:color w:val="000000"/>
              </w:rPr>
              <w:t>00:02:00</w:t>
            </w:r>
          </w:p>
        </w:tc>
      </w:tr>
      <w:tr w:rsidR="00241928" w:rsidRPr="00333B02" w14:paraId="4CE2034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FAD449B" w14:textId="12EDB886"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52DBD49" w14:textId="7B2E0773" w:rsidR="00241928" w:rsidRDefault="00241928" w:rsidP="00241928">
            <w:pPr>
              <w:jc w:val="center"/>
              <w:rPr>
                <w:rFonts w:cs="Arial"/>
                <w:color w:val="000000"/>
                <w:lang w:eastAsia="es-MX" w:bidi="ar-SA"/>
              </w:rPr>
            </w:pPr>
            <w:r>
              <w:rPr>
                <w:rFonts w:cs="Arial"/>
                <w:color w:val="000000"/>
                <w:lang w:eastAsia="es-MX" w:bidi="ar-SA"/>
              </w:rPr>
              <w:t>CATD 61</w:t>
            </w:r>
          </w:p>
        </w:tc>
        <w:tc>
          <w:tcPr>
            <w:tcW w:w="1268" w:type="pct"/>
            <w:tcBorders>
              <w:top w:val="nil"/>
              <w:left w:val="single" w:sz="4" w:space="0" w:color="auto"/>
              <w:bottom w:val="single" w:sz="4" w:space="0" w:color="auto"/>
              <w:right w:val="single" w:sz="4" w:space="0" w:color="auto"/>
            </w:tcBorders>
            <w:shd w:val="clear" w:color="auto" w:fill="auto"/>
            <w:vAlign w:val="bottom"/>
          </w:tcPr>
          <w:p w14:paraId="66C35E3A" w14:textId="49949E35" w:rsidR="00241928" w:rsidRPr="000126A2" w:rsidRDefault="00241928" w:rsidP="00241928">
            <w:pPr>
              <w:jc w:val="center"/>
              <w:rPr>
                <w:rFonts w:cs="Arial"/>
                <w:color w:val="000000"/>
                <w:lang w:eastAsia="es-MX" w:bidi="ar-SA"/>
              </w:rPr>
            </w:pPr>
            <w:r>
              <w:rPr>
                <w:rFonts w:cs="Arial"/>
                <w:color w:val="000000"/>
              </w:rPr>
              <w:t>00:01:35</w:t>
            </w:r>
          </w:p>
        </w:tc>
        <w:tc>
          <w:tcPr>
            <w:tcW w:w="1055" w:type="pct"/>
            <w:tcBorders>
              <w:top w:val="nil"/>
              <w:left w:val="nil"/>
              <w:bottom w:val="single" w:sz="4" w:space="0" w:color="auto"/>
              <w:right w:val="single" w:sz="4" w:space="0" w:color="auto"/>
            </w:tcBorders>
            <w:shd w:val="clear" w:color="auto" w:fill="auto"/>
            <w:vAlign w:val="bottom"/>
          </w:tcPr>
          <w:p w14:paraId="7002C690" w14:textId="68C2AFA1" w:rsidR="00241928" w:rsidRPr="000126A2" w:rsidRDefault="00241928" w:rsidP="00241928">
            <w:pPr>
              <w:jc w:val="center"/>
              <w:rPr>
                <w:rFonts w:cs="Arial"/>
                <w:color w:val="000000"/>
                <w:lang w:eastAsia="es-MX" w:bidi="ar-SA"/>
              </w:rPr>
            </w:pPr>
            <w:r>
              <w:rPr>
                <w:rFonts w:cs="Arial"/>
                <w:color w:val="000000"/>
              </w:rPr>
              <w:t>00:02:33</w:t>
            </w:r>
          </w:p>
        </w:tc>
        <w:tc>
          <w:tcPr>
            <w:tcW w:w="1080" w:type="pct"/>
            <w:tcBorders>
              <w:top w:val="nil"/>
              <w:left w:val="nil"/>
              <w:bottom w:val="single" w:sz="4" w:space="0" w:color="auto"/>
              <w:right w:val="single" w:sz="4" w:space="0" w:color="auto"/>
            </w:tcBorders>
            <w:shd w:val="clear" w:color="auto" w:fill="auto"/>
            <w:vAlign w:val="center"/>
          </w:tcPr>
          <w:p w14:paraId="358866F1" w14:textId="711021CD" w:rsidR="00241928" w:rsidRPr="000126A2" w:rsidRDefault="00241928" w:rsidP="00241928">
            <w:pPr>
              <w:jc w:val="center"/>
              <w:rPr>
                <w:rFonts w:cs="Arial"/>
                <w:color w:val="000000"/>
                <w:lang w:eastAsia="es-MX" w:bidi="ar-SA"/>
              </w:rPr>
            </w:pPr>
            <w:r>
              <w:rPr>
                <w:rFonts w:cs="Arial"/>
                <w:color w:val="000000"/>
              </w:rPr>
              <w:t>00:02:04</w:t>
            </w:r>
          </w:p>
        </w:tc>
      </w:tr>
      <w:tr w:rsidR="00241928" w:rsidRPr="00333B02" w14:paraId="429197F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E5765FA" w14:textId="2C70739D"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9EFF932" w14:textId="5A40B04B" w:rsidR="00241928" w:rsidRDefault="00241928" w:rsidP="00241928">
            <w:pPr>
              <w:jc w:val="center"/>
              <w:rPr>
                <w:rFonts w:cs="Arial"/>
                <w:color w:val="000000"/>
                <w:lang w:eastAsia="es-MX" w:bidi="ar-SA"/>
              </w:rPr>
            </w:pPr>
            <w:r>
              <w:rPr>
                <w:rFonts w:cs="Arial"/>
                <w:color w:val="000000"/>
                <w:lang w:eastAsia="es-MX" w:bidi="ar-SA"/>
              </w:rPr>
              <w:t>CATD 62</w:t>
            </w:r>
          </w:p>
        </w:tc>
        <w:tc>
          <w:tcPr>
            <w:tcW w:w="1268" w:type="pct"/>
            <w:tcBorders>
              <w:top w:val="nil"/>
              <w:left w:val="single" w:sz="4" w:space="0" w:color="auto"/>
              <w:bottom w:val="single" w:sz="4" w:space="0" w:color="auto"/>
              <w:right w:val="single" w:sz="4" w:space="0" w:color="auto"/>
            </w:tcBorders>
            <w:shd w:val="clear" w:color="auto" w:fill="auto"/>
            <w:vAlign w:val="bottom"/>
          </w:tcPr>
          <w:p w14:paraId="5637B0AE" w14:textId="54ECB69C" w:rsidR="00241928" w:rsidRPr="000126A2" w:rsidRDefault="007A2511" w:rsidP="0024192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3181E1EC" w14:textId="12CAE381" w:rsidR="00241928" w:rsidRPr="000126A2" w:rsidRDefault="007A2511" w:rsidP="0024192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5EC4E4FD" w14:textId="51AE72A1" w:rsidR="00241928" w:rsidRPr="000126A2" w:rsidRDefault="007A2511" w:rsidP="00241928">
            <w:pPr>
              <w:jc w:val="center"/>
              <w:rPr>
                <w:rFonts w:cs="Arial"/>
                <w:color w:val="000000"/>
                <w:lang w:eastAsia="es-MX" w:bidi="ar-SA"/>
              </w:rPr>
            </w:pPr>
            <w:r>
              <w:rPr>
                <w:rFonts w:cs="Arial"/>
                <w:color w:val="000000"/>
              </w:rPr>
              <w:t>N/A</w:t>
            </w:r>
          </w:p>
        </w:tc>
      </w:tr>
      <w:tr w:rsidR="00241928" w:rsidRPr="00333B02" w14:paraId="664EE3A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35AEFDD" w14:textId="6C353E93"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2B0D1CB" w14:textId="15F7C320" w:rsidR="00241928" w:rsidRDefault="00241928" w:rsidP="00241928">
            <w:pPr>
              <w:jc w:val="center"/>
              <w:rPr>
                <w:rFonts w:cs="Arial"/>
                <w:color w:val="000000"/>
                <w:lang w:eastAsia="es-MX" w:bidi="ar-SA"/>
              </w:rPr>
            </w:pPr>
            <w:r>
              <w:rPr>
                <w:rFonts w:cs="Arial"/>
                <w:color w:val="000000"/>
                <w:lang w:eastAsia="es-MX" w:bidi="ar-SA"/>
              </w:rPr>
              <w:t>CATD 63</w:t>
            </w:r>
          </w:p>
        </w:tc>
        <w:tc>
          <w:tcPr>
            <w:tcW w:w="1268" w:type="pct"/>
            <w:tcBorders>
              <w:top w:val="nil"/>
              <w:left w:val="single" w:sz="4" w:space="0" w:color="auto"/>
              <w:bottom w:val="single" w:sz="4" w:space="0" w:color="auto"/>
              <w:right w:val="single" w:sz="4" w:space="0" w:color="auto"/>
            </w:tcBorders>
            <w:shd w:val="clear" w:color="auto" w:fill="auto"/>
            <w:vAlign w:val="bottom"/>
          </w:tcPr>
          <w:p w14:paraId="446D30C9" w14:textId="45DDC8AB" w:rsidR="00241928" w:rsidRPr="000126A2" w:rsidRDefault="00241928" w:rsidP="00241928">
            <w:pPr>
              <w:jc w:val="center"/>
              <w:rPr>
                <w:rFonts w:cs="Arial"/>
                <w:color w:val="000000"/>
                <w:lang w:eastAsia="es-MX" w:bidi="ar-SA"/>
              </w:rPr>
            </w:pPr>
            <w:r>
              <w:rPr>
                <w:rFonts w:cs="Arial"/>
                <w:color w:val="000000"/>
              </w:rPr>
              <w:t>00:01:43</w:t>
            </w:r>
          </w:p>
        </w:tc>
        <w:tc>
          <w:tcPr>
            <w:tcW w:w="1055" w:type="pct"/>
            <w:tcBorders>
              <w:top w:val="nil"/>
              <w:left w:val="nil"/>
              <w:bottom w:val="single" w:sz="4" w:space="0" w:color="auto"/>
              <w:right w:val="single" w:sz="4" w:space="0" w:color="auto"/>
            </w:tcBorders>
            <w:shd w:val="clear" w:color="auto" w:fill="auto"/>
            <w:vAlign w:val="bottom"/>
          </w:tcPr>
          <w:p w14:paraId="2BF57945" w14:textId="7E982447" w:rsidR="00241928" w:rsidRPr="000126A2" w:rsidRDefault="00241928" w:rsidP="00241928">
            <w:pPr>
              <w:jc w:val="center"/>
              <w:rPr>
                <w:rFonts w:cs="Arial"/>
                <w:color w:val="000000"/>
                <w:lang w:eastAsia="es-MX" w:bidi="ar-SA"/>
              </w:rPr>
            </w:pPr>
            <w:r>
              <w:rPr>
                <w:rFonts w:cs="Arial"/>
                <w:color w:val="000000"/>
              </w:rPr>
              <w:t>00:01:21</w:t>
            </w:r>
          </w:p>
        </w:tc>
        <w:tc>
          <w:tcPr>
            <w:tcW w:w="1080" w:type="pct"/>
            <w:tcBorders>
              <w:top w:val="nil"/>
              <w:left w:val="nil"/>
              <w:bottom w:val="single" w:sz="4" w:space="0" w:color="auto"/>
              <w:right w:val="single" w:sz="4" w:space="0" w:color="auto"/>
            </w:tcBorders>
            <w:shd w:val="clear" w:color="auto" w:fill="auto"/>
            <w:vAlign w:val="center"/>
          </w:tcPr>
          <w:p w14:paraId="033A1546" w14:textId="619D5791" w:rsidR="00241928" w:rsidRPr="000126A2" w:rsidRDefault="00241928" w:rsidP="00241928">
            <w:pPr>
              <w:jc w:val="center"/>
              <w:rPr>
                <w:rFonts w:cs="Arial"/>
                <w:color w:val="000000"/>
                <w:lang w:eastAsia="es-MX" w:bidi="ar-SA"/>
              </w:rPr>
            </w:pPr>
            <w:r>
              <w:rPr>
                <w:rFonts w:cs="Arial"/>
                <w:color w:val="000000"/>
              </w:rPr>
              <w:t>00:01:32</w:t>
            </w:r>
          </w:p>
        </w:tc>
      </w:tr>
      <w:tr w:rsidR="00241928" w:rsidRPr="00333B02" w14:paraId="4B4D06F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8AFB77B" w14:textId="2815A666"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81ED2F6" w14:textId="7053B017" w:rsidR="00241928" w:rsidRDefault="00241928" w:rsidP="00241928">
            <w:pPr>
              <w:jc w:val="center"/>
              <w:rPr>
                <w:rFonts w:cs="Arial"/>
                <w:color w:val="000000"/>
                <w:lang w:eastAsia="es-MX" w:bidi="ar-SA"/>
              </w:rPr>
            </w:pPr>
            <w:r>
              <w:rPr>
                <w:rFonts w:cs="Arial"/>
                <w:color w:val="000000"/>
                <w:lang w:eastAsia="es-MX" w:bidi="ar-SA"/>
              </w:rPr>
              <w:t>CATD 64</w:t>
            </w:r>
          </w:p>
        </w:tc>
        <w:tc>
          <w:tcPr>
            <w:tcW w:w="1268" w:type="pct"/>
            <w:tcBorders>
              <w:top w:val="nil"/>
              <w:left w:val="single" w:sz="4" w:space="0" w:color="auto"/>
              <w:bottom w:val="single" w:sz="4" w:space="0" w:color="auto"/>
              <w:right w:val="single" w:sz="4" w:space="0" w:color="auto"/>
            </w:tcBorders>
            <w:shd w:val="clear" w:color="auto" w:fill="auto"/>
            <w:vAlign w:val="bottom"/>
          </w:tcPr>
          <w:p w14:paraId="718FE2B5" w14:textId="70262605" w:rsidR="00241928" w:rsidRPr="000126A2" w:rsidRDefault="00241928" w:rsidP="00241928">
            <w:pPr>
              <w:jc w:val="center"/>
              <w:rPr>
                <w:rFonts w:cs="Arial"/>
                <w:color w:val="000000"/>
                <w:lang w:eastAsia="es-MX" w:bidi="ar-SA"/>
              </w:rPr>
            </w:pPr>
            <w:r>
              <w:rPr>
                <w:rFonts w:cs="Arial"/>
                <w:color w:val="000000"/>
              </w:rPr>
              <w:t>00:02:26</w:t>
            </w:r>
          </w:p>
        </w:tc>
        <w:tc>
          <w:tcPr>
            <w:tcW w:w="1055" w:type="pct"/>
            <w:tcBorders>
              <w:top w:val="nil"/>
              <w:left w:val="nil"/>
              <w:bottom w:val="single" w:sz="4" w:space="0" w:color="auto"/>
              <w:right w:val="single" w:sz="4" w:space="0" w:color="auto"/>
            </w:tcBorders>
            <w:shd w:val="clear" w:color="auto" w:fill="auto"/>
            <w:vAlign w:val="bottom"/>
          </w:tcPr>
          <w:p w14:paraId="37F93490" w14:textId="0C433F7E" w:rsidR="00241928" w:rsidRPr="000126A2" w:rsidRDefault="00241928" w:rsidP="00241928">
            <w:pPr>
              <w:jc w:val="center"/>
              <w:rPr>
                <w:rFonts w:cs="Arial"/>
                <w:color w:val="000000"/>
                <w:lang w:eastAsia="es-MX" w:bidi="ar-SA"/>
              </w:rPr>
            </w:pPr>
            <w:r>
              <w:rPr>
                <w:rFonts w:cs="Arial"/>
                <w:color w:val="000000"/>
              </w:rPr>
              <w:t>00:01:55</w:t>
            </w:r>
          </w:p>
        </w:tc>
        <w:tc>
          <w:tcPr>
            <w:tcW w:w="1080" w:type="pct"/>
            <w:tcBorders>
              <w:top w:val="nil"/>
              <w:left w:val="nil"/>
              <w:bottom w:val="single" w:sz="4" w:space="0" w:color="auto"/>
              <w:right w:val="single" w:sz="4" w:space="0" w:color="auto"/>
            </w:tcBorders>
            <w:shd w:val="clear" w:color="auto" w:fill="auto"/>
            <w:vAlign w:val="center"/>
          </w:tcPr>
          <w:p w14:paraId="6E62470F" w14:textId="442DB215" w:rsidR="00241928" w:rsidRPr="000126A2" w:rsidRDefault="00241928" w:rsidP="00241928">
            <w:pPr>
              <w:jc w:val="center"/>
              <w:rPr>
                <w:rFonts w:cs="Arial"/>
                <w:color w:val="000000"/>
                <w:lang w:eastAsia="es-MX" w:bidi="ar-SA"/>
              </w:rPr>
            </w:pPr>
            <w:r>
              <w:rPr>
                <w:rFonts w:cs="Arial"/>
                <w:color w:val="000000"/>
              </w:rPr>
              <w:t>00:02:11</w:t>
            </w:r>
          </w:p>
        </w:tc>
      </w:tr>
      <w:tr w:rsidR="00241928" w:rsidRPr="00333B02" w14:paraId="62C961D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A857472" w14:textId="36BE78D1"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CD10577" w14:textId="71BD9D2C" w:rsidR="00241928" w:rsidRDefault="00241928" w:rsidP="00241928">
            <w:pPr>
              <w:jc w:val="center"/>
              <w:rPr>
                <w:rFonts w:cs="Arial"/>
                <w:color w:val="000000"/>
                <w:lang w:eastAsia="es-MX" w:bidi="ar-SA"/>
              </w:rPr>
            </w:pPr>
            <w:r>
              <w:rPr>
                <w:rFonts w:cs="Arial"/>
                <w:color w:val="000000"/>
                <w:lang w:eastAsia="es-MX" w:bidi="ar-SA"/>
              </w:rPr>
              <w:t>CATD 65</w:t>
            </w:r>
          </w:p>
        </w:tc>
        <w:tc>
          <w:tcPr>
            <w:tcW w:w="1268" w:type="pct"/>
            <w:tcBorders>
              <w:top w:val="nil"/>
              <w:left w:val="single" w:sz="4" w:space="0" w:color="auto"/>
              <w:bottom w:val="single" w:sz="4" w:space="0" w:color="auto"/>
              <w:right w:val="single" w:sz="4" w:space="0" w:color="auto"/>
            </w:tcBorders>
            <w:shd w:val="clear" w:color="auto" w:fill="auto"/>
            <w:vAlign w:val="bottom"/>
          </w:tcPr>
          <w:p w14:paraId="59CB8E14" w14:textId="0A2E70B0" w:rsidR="00241928" w:rsidRPr="000126A2" w:rsidRDefault="007A2511" w:rsidP="0024192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71168C06" w14:textId="1CBC65E1" w:rsidR="00241928" w:rsidRPr="000126A2" w:rsidRDefault="007A2511" w:rsidP="0024192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0906BE90" w14:textId="2D2670B4" w:rsidR="00241928" w:rsidRPr="000126A2" w:rsidRDefault="007A2511" w:rsidP="00241928">
            <w:pPr>
              <w:jc w:val="center"/>
              <w:rPr>
                <w:rFonts w:cs="Arial"/>
                <w:color w:val="000000"/>
                <w:lang w:eastAsia="es-MX" w:bidi="ar-SA"/>
              </w:rPr>
            </w:pPr>
            <w:r>
              <w:rPr>
                <w:rFonts w:cs="Arial"/>
                <w:color w:val="000000"/>
              </w:rPr>
              <w:t>N/A</w:t>
            </w:r>
          </w:p>
        </w:tc>
      </w:tr>
      <w:tr w:rsidR="00241928" w:rsidRPr="00333B02" w14:paraId="5179EE7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AC1B247" w14:textId="0A0CEE81"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3E14FB8" w14:textId="72D18397" w:rsidR="00241928" w:rsidRDefault="00241928" w:rsidP="00241928">
            <w:pPr>
              <w:jc w:val="center"/>
              <w:rPr>
                <w:rFonts w:cs="Arial"/>
                <w:color w:val="000000"/>
                <w:lang w:eastAsia="es-MX" w:bidi="ar-SA"/>
              </w:rPr>
            </w:pPr>
            <w:r>
              <w:rPr>
                <w:rFonts w:cs="Arial"/>
                <w:color w:val="000000"/>
                <w:lang w:eastAsia="es-MX" w:bidi="ar-SA"/>
              </w:rPr>
              <w:t>CATD 66</w:t>
            </w:r>
          </w:p>
        </w:tc>
        <w:tc>
          <w:tcPr>
            <w:tcW w:w="1268" w:type="pct"/>
            <w:tcBorders>
              <w:top w:val="nil"/>
              <w:left w:val="single" w:sz="4" w:space="0" w:color="auto"/>
              <w:bottom w:val="single" w:sz="4" w:space="0" w:color="auto"/>
              <w:right w:val="single" w:sz="4" w:space="0" w:color="auto"/>
            </w:tcBorders>
            <w:shd w:val="clear" w:color="auto" w:fill="auto"/>
            <w:vAlign w:val="bottom"/>
          </w:tcPr>
          <w:p w14:paraId="15BC1E56" w14:textId="50C0844E" w:rsidR="00241928" w:rsidRPr="000126A2" w:rsidRDefault="00241928" w:rsidP="00241928">
            <w:pPr>
              <w:jc w:val="center"/>
              <w:rPr>
                <w:rFonts w:cs="Arial"/>
                <w:color w:val="000000"/>
                <w:lang w:eastAsia="es-MX" w:bidi="ar-SA"/>
              </w:rPr>
            </w:pPr>
            <w:r>
              <w:rPr>
                <w:rFonts w:cs="Arial"/>
                <w:color w:val="000000"/>
              </w:rPr>
              <w:t>00:01:57</w:t>
            </w:r>
          </w:p>
        </w:tc>
        <w:tc>
          <w:tcPr>
            <w:tcW w:w="1055" w:type="pct"/>
            <w:tcBorders>
              <w:top w:val="nil"/>
              <w:left w:val="nil"/>
              <w:bottom w:val="single" w:sz="4" w:space="0" w:color="auto"/>
              <w:right w:val="single" w:sz="4" w:space="0" w:color="auto"/>
            </w:tcBorders>
            <w:shd w:val="clear" w:color="auto" w:fill="auto"/>
            <w:vAlign w:val="bottom"/>
          </w:tcPr>
          <w:p w14:paraId="6CE49092" w14:textId="1BCA9962" w:rsidR="00241928" w:rsidRPr="000126A2" w:rsidRDefault="00241928" w:rsidP="00241928">
            <w:pPr>
              <w:jc w:val="center"/>
              <w:rPr>
                <w:rFonts w:cs="Arial"/>
                <w:color w:val="000000"/>
                <w:lang w:eastAsia="es-MX" w:bidi="ar-SA"/>
              </w:rPr>
            </w:pPr>
            <w:r>
              <w:rPr>
                <w:rFonts w:cs="Arial"/>
                <w:color w:val="000000"/>
              </w:rPr>
              <w:t>00:02:34</w:t>
            </w:r>
          </w:p>
        </w:tc>
        <w:tc>
          <w:tcPr>
            <w:tcW w:w="1080" w:type="pct"/>
            <w:tcBorders>
              <w:top w:val="nil"/>
              <w:left w:val="nil"/>
              <w:bottom w:val="single" w:sz="4" w:space="0" w:color="auto"/>
              <w:right w:val="single" w:sz="4" w:space="0" w:color="auto"/>
            </w:tcBorders>
            <w:shd w:val="clear" w:color="auto" w:fill="auto"/>
            <w:vAlign w:val="center"/>
          </w:tcPr>
          <w:p w14:paraId="178B2E3F" w14:textId="397CF698" w:rsidR="00241928" w:rsidRPr="000126A2" w:rsidRDefault="00241928" w:rsidP="00241928">
            <w:pPr>
              <w:jc w:val="center"/>
              <w:rPr>
                <w:rFonts w:cs="Arial"/>
                <w:color w:val="000000"/>
                <w:lang w:eastAsia="es-MX" w:bidi="ar-SA"/>
              </w:rPr>
            </w:pPr>
            <w:r>
              <w:rPr>
                <w:rFonts w:cs="Arial"/>
                <w:color w:val="000000"/>
              </w:rPr>
              <w:t>00:02:15</w:t>
            </w:r>
          </w:p>
        </w:tc>
      </w:tr>
      <w:tr w:rsidR="00241928" w:rsidRPr="00333B02" w14:paraId="0D737CD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A8122BB" w14:textId="6065B927"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71E3B7F" w14:textId="7772D022" w:rsidR="00241928" w:rsidRDefault="00241928" w:rsidP="00241928">
            <w:pPr>
              <w:jc w:val="center"/>
              <w:rPr>
                <w:rFonts w:cs="Arial"/>
                <w:color w:val="000000"/>
                <w:lang w:eastAsia="es-MX" w:bidi="ar-SA"/>
              </w:rPr>
            </w:pPr>
            <w:r>
              <w:rPr>
                <w:rFonts w:cs="Arial"/>
                <w:color w:val="000000"/>
                <w:lang w:eastAsia="es-MX" w:bidi="ar-SA"/>
              </w:rPr>
              <w:t>CATD 67</w:t>
            </w:r>
          </w:p>
        </w:tc>
        <w:tc>
          <w:tcPr>
            <w:tcW w:w="1268" w:type="pct"/>
            <w:tcBorders>
              <w:top w:val="nil"/>
              <w:left w:val="single" w:sz="4" w:space="0" w:color="auto"/>
              <w:bottom w:val="single" w:sz="4" w:space="0" w:color="auto"/>
              <w:right w:val="single" w:sz="4" w:space="0" w:color="auto"/>
            </w:tcBorders>
            <w:shd w:val="clear" w:color="auto" w:fill="auto"/>
            <w:vAlign w:val="bottom"/>
          </w:tcPr>
          <w:p w14:paraId="1DDD4FA1" w14:textId="57CD0519" w:rsidR="00241928" w:rsidRPr="000126A2" w:rsidRDefault="00241928" w:rsidP="00241928">
            <w:pPr>
              <w:jc w:val="center"/>
              <w:rPr>
                <w:rFonts w:cs="Arial"/>
                <w:color w:val="000000"/>
                <w:lang w:eastAsia="es-MX" w:bidi="ar-SA"/>
              </w:rPr>
            </w:pPr>
            <w:r>
              <w:rPr>
                <w:rFonts w:cs="Arial"/>
                <w:color w:val="000000"/>
              </w:rPr>
              <w:t>00:02:54</w:t>
            </w:r>
          </w:p>
        </w:tc>
        <w:tc>
          <w:tcPr>
            <w:tcW w:w="1055" w:type="pct"/>
            <w:tcBorders>
              <w:top w:val="nil"/>
              <w:left w:val="nil"/>
              <w:bottom w:val="single" w:sz="4" w:space="0" w:color="auto"/>
              <w:right w:val="single" w:sz="4" w:space="0" w:color="auto"/>
            </w:tcBorders>
            <w:shd w:val="clear" w:color="auto" w:fill="auto"/>
            <w:vAlign w:val="bottom"/>
          </w:tcPr>
          <w:p w14:paraId="4E449AD2" w14:textId="6DF2DA18" w:rsidR="00241928" w:rsidRPr="000126A2" w:rsidRDefault="00241928" w:rsidP="00241928">
            <w:pPr>
              <w:jc w:val="center"/>
              <w:rPr>
                <w:rFonts w:cs="Arial"/>
                <w:color w:val="000000"/>
                <w:lang w:eastAsia="es-MX" w:bidi="ar-SA"/>
              </w:rPr>
            </w:pPr>
            <w:r>
              <w:rPr>
                <w:rFonts w:cs="Arial"/>
                <w:color w:val="000000"/>
              </w:rPr>
              <w:t>00:01:59</w:t>
            </w:r>
          </w:p>
        </w:tc>
        <w:tc>
          <w:tcPr>
            <w:tcW w:w="1080" w:type="pct"/>
            <w:tcBorders>
              <w:top w:val="nil"/>
              <w:left w:val="nil"/>
              <w:bottom w:val="single" w:sz="4" w:space="0" w:color="auto"/>
              <w:right w:val="single" w:sz="4" w:space="0" w:color="auto"/>
            </w:tcBorders>
            <w:shd w:val="clear" w:color="auto" w:fill="auto"/>
            <w:vAlign w:val="center"/>
          </w:tcPr>
          <w:p w14:paraId="38F44122" w14:textId="57151F7C" w:rsidR="00241928" w:rsidRPr="000126A2" w:rsidRDefault="00241928" w:rsidP="00241928">
            <w:pPr>
              <w:jc w:val="center"/>
              <w:rPr>
                <w:rFonts w:cs="Arial"/>
                <w:color w:val="000000"/>
                <w:lang w:eastAsia="es-MX" w:bidi="ar-SA"/>
              </w:rPr>
            </w:pPr>
            <w:r>
              <w:rPr>
                <w:rFonts w:cs="Arial"/>
                <w:color w:val="000000"/>
              </w:rPr>
              <w:t>00:02:26</w:t>
            </w:r>
          </w:p>
        </w:tc>
      </w:tr>
      <w:tr w:rsidR="00241928" w:rsidRPr="00333B02" w14:paraId="172A3D5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14B1524" w14:textId="18CEF837"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876EA08" w14:textId="566BEAC9" w:rsidR="00241928" w:rsidRDefault="00241928" w:rsidP="00241928">
            <w:pPr>
              <w:jc w:val="center"/>
              <w:rPr>
                <w:rFonts w:cs="Arial"/>
                <w:color w:val="000000"/>
                <w:lang w:eastAsia="es-MX" w:bidi="ar-SA"/>
              </w:rPr>
            </w:pPr>
            <w:r>
              <w:rPr>
                <w:rFonts w:cs="Arial"/>
                <w:color w:val="000000"/>
                <w:lang w:eastAsia="es-MX" w:bidi="ar-SA"/>
              </w:rPr>
              <w:t>CATD 68</w:t>
            </w:r>
          </w:p>
        </w:tc>
        <w:tc>
          <w:tcPr>
            <w:tcW w:w="1268" w:type="pct"/>
            <w:tcBorders>
              <w:top w:val="nil"/>
              <w:left w:val="single" w:sz="4" w:space="0" w:color="auto"/>
              <w:bottom w:val="single" w:sz="4" w:space="0" w:color="auto"/>
              <w:right w:val="single" w:sz="4" w:space="0" w:color="auto"/>
            </w:tcBorders>
            <w:shd w:val="clear" w:color="auto" w:fill="auto"/>
            <w:vAlign w:val="bottom"/>
          </w:tcPr>
          <w:p w14:paraId="14FD1A96" w14:textId="3BCFDEE7" w:rsidR="00241928" w:rsidRPr="000126A2" w:rsidRDefault="00241928" w:rsidP="00241928">
            <w:pPr>
              <w:jc w:val="center"/>
              <w:rPr>
                <w:rFonts w:cs="Arial"/>
                <w:color w:val="000000"/>
                <w:lang w:eastAsia="es-MX" w:bidi="ar-SA"/>
              </w:rPr>
            </w:pPr>
            <w:r>
              <w:rPr>
                <w:rFonts w:cs="Arial"/>
                <w:color w:val="000000"/>
              </w:rPr>
              <w:t>00:02:56</w:t>
            </w:r>
          </w:p>
        </w:tc>
        <w:tc>
          <w:tcPr>
            <w:tcW w:w="1055" w:type="pct"/>
            <w:tcBorders>
              <w:top w:val="nil"/>
              <w:left w:val="nil"/>
              <w:bottom w:val="single" w:sz="4" w:space="0" w:color="auto"/>
              <w:right w:val="single" w:sz="4" w:space="0" w:color="auto"/>
            </w:tcBorders>
            <w:shd w:val="clear" w:color="auto" w:fill="auto"/>
            <w:vAlign w:val="bottom"/>
          </w:tcPr>
          <w:p w14:paraId="4CF1B2A0" w14:textId="15615655" w:rsidR="00241928" w:rsidRPr="000126A2" w:rsidRDefault="00241928" w:rsidP="00241928">
            <w:pPr>
              <w:jc w:val="center"/>
              <w:rPr>
                <w:rFonts w:cs="Arial"/>
                <w:color w:val="000000"/>
                <w:lang w:eastAsia="es-MX" w:bidi="ar-SA"/>
              </w:rPr>
            </w:pPr>
            <w:r>
              <w:rPr>
                <w:rFonts w:cs="Arial"/>
                <w:color w:val="000000"/>
              </w:rPr>
              <w:t>00:02:05</w:t>
            </w:r>
          </w:p>
        </w:tc>
        <w:tc>
          <w:tcPr>
            <w:tcW w:w="1080" w:type="pct"/>
            <w:tcBorders>
              <w:top w:val="nil"/>
              <w:left w:val="nil"/>
              <w:bottom w:val="single" w:sz="4" w:space="0" w:color="auto"/>
              <w:right w:val="single" w:sz="4" w:space="0" w:color="auto"/>
            </w:tcBorders>
            <w:shd w:val="clear" w:color="auto" w:fill="auto"/>
            <w:vAlign w:val="center"/>
          </w:tcPr>
          <w:p w14:paraId="6F5E7E90" w14:textId="48845C1F" w:rsidR="00241928" w:rsidRPr="000126A2" w:rsidRDefault="00241928" w:rsidP="00241928">
            <w:pPr>
              <w:jc w:val="center"/>
              <w:rPr>
                <w:rFonts w:cs="Arial"/>
                <w:color w:val="000000"/>
                <w:lang w:eastAsia="es-MX" w:bidi="ar-SA"/>
              </w:rPr>
            </w:pPr>
            <w:r>
              <w:rPr>
                <w:rFonts w:cs="Arial"/>
                <w:color w:val="000000"/>
              </w:rPr>
              <w:t>00:02:31</w:t>
            </w:r>
          </w:p>
        </w:tc>
      </w:tr>
      <w:tr w:rsidR="00241928" w:rsidRPr="00333B02" w14:paraId="25CE002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F3085B2" w14:textId="0AA72007"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385B7E1" w14:textId="141A72DE" w:rsidR="00241928" w:rsidRDefault="00241928" w:rsidP="00241928">
            <w:pPr>
              <w:jc w:val="center"/>
              <w:rPr>
                <w:rFonts w:cs="Arial"/>
                <w:color w:val="000000"/>
                <w:lang w:eastAsia="es-MX" w:bidi="ar-SA"/>
              </w:rPr>
            </w:pPr>
            <w:r>
              <w:rPr>
                <w:rFonts w:cs="Arial"/>
                <w:color w:val="000000"/>
                <w:lang w:eastAsia="es-MX" w:bidi="ar-SA"/>
              </w:rPr>
              <w:t>CATD 69</w:t>
            </w:r>
          </w:p>
        </w:tc>
        <w:tc>
          <w:tcPr>
            <w:tcW w:w="1268" w:type="pct"/>
            <w:tcBorders>
              <w:top w:val="nil"/>
              <w:left w:val="single" w:sz="4" w:space="0" w:color="auto"/>
              <w:bottom w:val="single" w:sz="4" w:space="0" w:color="auto"/>
              <w:right w:val="single" w:sz="4" w:space="0" w:color="auto"/>
            </w:tcBorders>
            <w:shd w:val="clear" w:color="auto" w:fill="auto"/>
            <w:vAlign w:val="bottom"/>
          </w:tcPr>
          <w:p w14:paraId="6BEC381C" w14:textId="096C6B41"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01:27</w:t>
            </w:r>
          </w:p>
        </w:tc>
        <w:tc>
          <w:tcPr>
            <w:tcW w:w="1055" w:type="pct"/>
            <w:tcBorders>
              <w:top w:val="nil"/>
              <w:left w:val="nil"/>
              <w:bottom w:val="single" w:sz="4" w:space="0" w:color="auto"/>
              <w:right w:val="single" w:sz="4" w:space="0" w:color="auto"/>
            </w:tcBorders>
            <w:shd w:val="clear" w:color="auto" w:fill="auto"/>
            <w:vAlign w:val="bottom"/>
          </w:tcPr>
          <w:p w14:paraId="6031704C" w14:textId="0B7B86C8"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01:52</w:t>
            </w:r>
          </w:p>
        </w:tc>
        <w:tc>
          <w:tcPr>
            <w:tcW w:w="1080" w:type="pct"/>
            <w:tcBorders>
              <w:top w:val="nil"/>
              <w:left w:val="nil"/>
              <w:bottom w:val="single" w:sz="4" w:space="0" w:color="auto"/>
              <w:right w:val="single" w:sz="4" w:space="0" w:color="auto"/>
            </w:tcBorders>
            <w:shd w:val="clear" w:color="auto" w:fill="auto"/>
            <w:vAlign w:val="center"/>
          </w:tcPr>
          <w:p w14:paraId="63AE03A0" w14:textId="3DE16331"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01:39</w:t>
            </w:r>
          </w:p>
        </w:tc>
      </w:tr>
      <w:tr w:rsidR="00241928" w:rsidRPr="00333B02" w14:paraId="79CF479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A5CFA8C" w14:textId="63187F88"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C04C1D2" w14:textId="0275BAA0" w:rsidR="00241928" w:rsidRDefault="00241928" w:rsidP="00241928">
            <w:pPr>
              <w:jc w:val="center"/>
              <w:rPr>
                <w:rFonts w:cs="Arial"/>
                <w:color w:val="000000"/>
                <w:lang w:eastAsia="es-MX" w:bidi="ar-SA"/>
              </w:rPr>
            </w:pPr>
            <w:r>
              <w:rPr>
                <w:rFonts w:cs="Arial"/>
                <w:color w:val="000000"/>
                <w:lang w:eastAsia="es-MX" w:bidi="ar-SA"/>
              </w:rPr>
              <w:t>CATD 70</w:t>
            </w:r>
          </w:p>
        </w:tc>
        <w:tc>
          <w:tcPr>
            <w:tcW w:w="1268" w:type="pct"/>
            <w:tcBorders>
              <w:top w:val="nil"/>
              <w:left w:val="single" w:sz="4" w:space="0" w:color="auto"/>
              <w:bottom w:val="single" w:sz="4" w:space="0" w:color="auto"/>
              <w:right w:val="single" w:sz="4" w:space="0" w:color="auto"/>
            </w:tcBorders>
            <w:shd w:val="clear" w:color="auto" w:fill="auto"/>
            <w:vAlign w:val="bottom"/>
          </w:tcPr>
          <w:p w14:paraId="3D8C83F5" w14:textId="386C18DE" w:rsidR="00241928" w:rsidRPr="000126A2" w:rsidRDefault="00241928" w:rsidP="00241928">
            <w:pPr>
              <w:jc w:val="center"/>
              <w:rPr>
                <w:rFonts w:cs="Arial"/>
                <w:color w:val="000000"/>
                <w:lang w:eastAsia="es-MX" w:bidi="ar-SA"/>
              </w:rPr>
            </w:pPr>
            <w:r>
              <w:rPr>
                <w:rFonts w:cs="Arial"/>
                <w:color w:val="000000"/>
              </w:rPr>
              <w:t>00:02:06</w:t>
            </w:r>
          </w:p>
        </w:tc>
        <w:tc>
          <w:tcPr>
            <w:tcW w:w="1055" w:type="pct"/>
            <w:tcBorders>
              <w:top w:val="nil"/>
              <w:left w:val="nil"/>
              <w:bottom w:val="single" w:sz="4" w:space="0" w:color="auto"/>
              <w:right w:val="single" w:sz="4" w:space="0" w:color="auto"/>
            </w:tcBorders>
            <w:shd w:val="clear" w:color="auto" w:fill="auto"/>
            <w:vAlign w:val="bottom"/>
          </w:tcPr>
          <w:p w14:paraId="52AF32B5" w14:textId="54365EBD" w:rsidR="00241928" w:rsidRPr="000126A2" w:rsidRDefault="00241928" w:rsidP="00241928">
            <w:pPr>
              <w:jc w:val="center"/>
              <w:rPr>
                <w:rFonts w:cs="Arial"/>
                <w:color w:val="000000"/>
                <w:lang w:eastAsia="es-MX" w:bidi="ar-SA"/>
              </w:rPr>
            </w:pPr>
            <w:r>
              <w:rPr>
                <w:rFonts w:cs="Arial"/>
                <w:color w:val="000000"/>
              </w:rPr>
              <w:t>00:01:51</w:t>
            </w:r>
          </w:p>
        </w:tc>
        <w:tc>
          <w:tcPr>
            <w:tcW w:w="1080" w:type="pct"/>
            <w:tcBorders>
              <w:top w:val="nil"/>
              <w:left w:val="nil"/>
              <w:bottom w:val="single" w:sz="4" w:space="0" w:color="auto"/>
              <w:right w:val="single" w:sz="4" w:space="0" w:color="auto"/>
            </w:tcBorders>
            <w:shd w:val="clear" w:color="auto" w:fill="auto"/>
            <w:vAlign w:val="center"/>
          </w:tcPr>
          <w:p w14:paraId="26392864" w14:textId="6B4221D3" w:rsidR="00241928" w:rsidRPr="000126A2" w:rsidRDefault="00241928" w:rsidP="00241928">
            <w:pPr>
              <w:jc w:val="center"/>
              <w:rPr>
                <w:rFonts w:cs="Arial"/>
                <w:color w:val="000000"/>
                <w:lang w:eastAsia="es-MX" w:bidi="ar-SA"/>
              </w:rPr>
            </w:pPr>
            <w:r>
              <w:rPr>
                <w:rFonts w:cs="Arial"/>
                <w:color w:val="000000"/>
              </w:rPr>
              <w:t>00:01:59</w:t>
            </w:r>
          </w:p>
        </w:tc>
      </w:tr>
      <w:tr w:rsidR="00241928" w:rsidRPr="00333B02" w14:paraId="01495BB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D3B02BA" w14:textId="1B6E2304"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BE45FC8" w14:textId="2D37F509" w:rsidR="00241928" w:rsidRDefault="00241928" w:rsidP="00241928">
            <w:pPr>
              <w:jc w:val="center"/>
              <w:rPr>
                <w:rFonts w:cs="Arial"/>
                <w:color w:val="000000"/>
                <w:lang w:eastAsia="es-MX" w:bidi="ar-SA"/>
              </w:rPr>
            </w:pPr>
            <w:r>
              <w:rPr>
                <w:rFonts w:cs="Arial"/>
                <w:color w:val="000000"/>
                <w:lang w:eastAsia="es-MX" w:bidi="ar-SA"/>
              </w:rPr>
              <w:t>CATD 71</w:t>
            </w:r>
          </w:p>
        </w:tc>
        <w:tc>
          <w:tcPr>
            <w:tcW w:w="1268" w:type="pct"/>
            <w:tcBorders>
              <w:top w:val="nil"/>
              <w:left w:val="single" w:sz="4" w:space="0" w:color="auto"/>
              <w:bottom w:val="single" w:sz="4" w:space="0" w:color="auto"/>
              <w:right w:val="single" w:sz="4" w:space="0" w:color="auto"/>
            </w:tcBorders>
            <w:shd w:val="clear" w:color="auto" w:fill="auto"/>
            <w:vAlign w:val="bottom"/>
          </w:tcPr>
          <w:p w14:paraId="233B36B4" w14:textId="2CBE9906" w:rsidR="00241928" w:rsidRPr="000126A2" w:rsidRDefault="00241928" w:rsidP="00241928">
            <w:pPr>
              <w:jc w:val="center"/>
              <w:rPr>
                <w:rFonts w:cs="Arial"/>
                <w:color w:val="000000"/>
                <w:lang w:eastAsia="es-MX" w:bidi="ar-SA"/>
              </w:rPr>
            </w:pPr>
            <w:r>
              <w:rPr>
                <w:rFonts w:cs="Arial"/>
                <w:color w:val="000000"/>
              </w:rPr>
              <w:t>00:02:25</w:t>
            </w:r>
          </w:p>
        </w:tc>
        <w:tc>
          <w:tcPr>
            <w:tcW w:w="1055" w:type="pct"/>
            <w:tcBorders>
              <w:top w:val="nil"/>
              <w:left w:val="nil"/>
              <w:bottom w:val="single" w:sz="4" w:space="0" w:color="auto"/>
              <w:right w:val="single" w:sz="4" w:space="0" w:color="auto"/>
            </w:tcBorders>
            <w:shd w:val="clear" w:color="auto" w:fill="auto"/>
            <w:vAlign w:val="bottom"/>
          </w:tcPr>
          <w:p w14:paraId="31AE4FF6" w14:textId="78D4163C" w:rsidR="00241928" w:rsidRPr="000126A2" w:rsidRDefault="00241928" w:rsidP="00241928">
            <w:pPr>
              <w:jc w:val="center"/>
              <w:rPr>
                <w:rFonts w:cs="Arial"/>
                <w:color w:val="000000"/>
                <w:lang w:eastAsia="es-MX" w:bidi="ar-SA"/>
              </w:rPr>
            </w:pPr>
            <w:r>
              <w:rPr>
                <w:rFonts w:cs="Arial"/>
                <w:color w:val="000000"/>
              </w:rPr>
              <w:t>00:01:17</w:t>
            </w:r>
          </w:p>
        </w:tc>
        <w:tc>
          <w:tcPr>
            <w:tcW w:w="1080" w:type="pct"/>
            <w:tcBorders>
              <w:top w:val="nil"/>
              <w:left w:val="nil"/>
              <w:bottom w:val="single" w:sz="4" w:space="0" w:color="auto"/>
              <w:right w:val="single" w:sz="4" w:space="0" w:color="auto"/>
            </w:tcBorders>
            <w:shd w:val="clear" w:color="auto" w:fill="auto"/>
            <w:vAlign w:val="center"/>
          </w:tcPr>
          <w:p w14:paraId="073E6F88" w14:textId="342C1D55" w:rsidR="00241928" w:rsidRPr="000126A2" w:rsidRDefault="00241928" w:rsidP="00241928">
            <w:pPr>
              <w:jc w:val="center"/>
              <w:rPr>
                <w:rFonts w:cs="Arial"/>
                <w:color w:val="000000"/>
                <w:lang w:eastAsia="es-MX" w:bidi="ar-SA"/>
              </w:rPr>
            </w:pPr>
            <w:r>
              <w:rPr>
                <w:rFonts w:cs="Arial"/>
                <w:color w:val="000000"/>
              </w:rPr>
              <w:t>00:01:51</w:t>
            </w:r>
          </w:p>
        </w:tc>
      </w:tr>
      <w:tr w:rsidR="00241928" w:rsidRPr="00333B02" w14:paraId="1259562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38EE0CF" w14:textId="37FE5C6A"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B5330F3" w14:textId="2FB4F1DE" w:rsidR="00241928" w:rsidRDefault="00241928" w:rsidP="00241928">
            <w:pPr>
              <w:jc w:val="center"/>
              <w:rPr>
                <w:rFonts w:cs="Arial"/>
                <w:color w:val="000000"/>
                <w:lang w:eastAsia="es-MX" w:bidi="ar-SA"/>
              </w:rPr>
            </w:pPr>
            <w:r>
              <w:rPr>
                <w:rFonts w:cs="Arial"/>
                <w:color w:val="000000"/>
                <w:lang w:eastAsia="es-MX" w:bidi="ar-SA"/>
              </w:rPr>
              <w:t>CATD 72</w:t>
            </w:r>
          </w:p>
        </w:tc>
        <w:tc>
          <w:tcPr>
            <w:tcW w:w="1268" w:type="pct"/>
            <w:tcBorders>
              <w:top w:val="nil"/>
              <w:left w:val="single" w:sz="4" w:space="0" w:color="auto"/>
              <w:bottom w:val="single" w:sz="4" w:space="0" w:color="auto"/>
              <w:right w:val="single" w:sz="4" w:space="0" w:color="auto"/>
            </w:tcBorders>
            <w:shd w:val="clear" w:color="auto" w:fill="auto"/>
            <w:vAlign w:val="bottom"/>
          </w:tcPr>
          <w:p w14:paraId="7189CC9D" w14:textId="4EDAA238" w:rsidR="00241928" w:rsidRPr="000126A2" w:rsidRDefault="00241928" w:rsidP="00241928">
            <w:pPr>
              <w:jc w:val="center"/>
              <w:rPr>
                <w:rFonts w:cs="Arial"/>
                <w:color w:val="000000"/>
                <w:lang w:eastAsia="es-MX" w:bidi="ar-SA"/>
              </w:rPr>
            </w:pPr>
            <w:r>
              <w:rPr>
                <w:rFonts w:cs="Arial"/>
                <w:color w:val="000000"/>
              </w:rPr>
              <w:t>00:00:</w:t>
            </w:r>
            <w:r w:rsidR="007A2511">
              <w:rPr>
                <w:rFonts w:cs="Arial"/>
                <w:color w:val="000000"/>
              </w:rPr>
              <w:t>46</w:t>
            </w:r>
          </w:p>
        </w:tc>
        <w:tc>
          <w:tcPr>
            <w:tcW w:w="1055" w:type="pct"/>
            <w:tcBorders>
              <w:top w:val="nil"/>
              <w:left w:val="nil"/>
              <w:bottom w:val="single" w:sz="4" w:space="0" w:color="auto"/>
              <w:right w:val="single" w:sz="4" w:space="0" w:color="auto"/>
            </w:tcBorders>
            <w:shd w:val="clear" w:color="auto" w:fill="auto"/>
            <w:vAlign w:val="bottom"/>
          </w:tcPr>
          <w:p w14:paraId="4E7BAA6E" w14:textId="484E6B40"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01:37</w:t>
            </w:r>
          </w:p>
        </w:tc>
        <w:tc>
          <w:tcPr>
            <w:tcW w:w="1080" w:type="pct"/>
            <w:tcBorders>
              <w:top w:val="nil"/>
              <w:left w:val="nil"/>
              <w:bottom w:val="single" w:sz="4" w:space="0" w:color="auto"/>
              <w:right w:val="single" w:sz="4" w:space="0" w:color="auto"/>
            </w:tcBorders>
            <w:shd w:val="clear" w:color="auto" w:fill="auto"/>
            <w:vAlign w:val="center"/>
          </w:tcPr>
          <w:p w14:paraId="7946207D" w14:textId="64D41A35"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01:11</w:t>
            </w:r>
          </w:p>
        </w:tc>
      </w:tr>
      <w:tr w:rsidR="00241928" w:rsidRPr="00333B02" w14:paraId="1C48550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DC0C3C5" w14:textId="6B0CCAFC"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7233D99" w14:textId="0647E73C" w:rsidR="00241928" w:rsidRDefault="00241928" w:rsidP="00241928">
            <w:pPr>
              <w:jc w:val="center"/>
              <w:rPr>
                <w:rFonts w:cs="Arial"/>
                <w:color w:val="000000"/>
                <w:lang w:eastAsia="es-MX" w:bidi="ar-SA"/>
              </w:rPr>
            </w:pPr>
            <w:r>
              <w:rPr>
                <w:rFonts w:cs="Arial"/>
                <w:color w:val="000000"/>
                <w:lang w:eastAsia="es-MX" w:bidi="ar-SA"/>
              </w:rPr>
              <w:t>CATD 73</w:t>
            </w:r>
          </w:p>
        </w:tc>
        <w:tc>
          <w:tcPr>
            <w:tcW w:w="1268" w:type="pct"/>
            <w:tcBorders>
              <w:top w:val="nil"/>
              <w:left w:val="single" w:sz="4" w:space="0" w:color="auto"/>
              <w:bottom w:val="single" w:sz="4" w:space="0" w:color="auto"/>
              <w:right w:val="single" w:sz="4" w:space="0" w:color="auto"/>
            </w:tcBorders>
            <w:shd w:val="clear" w:color="auto" w:fill="auto"/>
            <w:vAlign w:val="bottom"/>
          </w:tcPr>
          <w:p w14:paraId="2DFEF90A" w14:textId="081B62CD" w:rsidR="00241928" w:rsidRPr="000126A2" w:rsidRDefault="00241928" w:rsidP="00241928">
            <w:pPr>
              <w:jc w:val="center"/>
              <w:rPr>
                <w:rFonts w:cs="Arial"/>
                <w:color w:val="000000"/>
                <w:lang w:eastAsia="es-MX" w:bidi="ar-SA"/>
              </w:rPr>
            </w:pPr>
            <w:r>
              <w:rPr>
                <w:rFonts w:cs="Arial"/>
                <w:color w:val="000000"/>
              </w:rPr>
              <w:t>00:01:48</w:t>
            </w:r>
          </w:p>
        </w:tc>
        <w:tc>
          <w:tcPr>
            <w:tcW w:w="1055" w:type="pct"/>
            <w:tcBorders>
              <w:top w:val="nil"/>
              <w:left w:val="nil"/>
              <w:bottom w:val="single" w:sz="4" w:space="0" w:color="auto"/>
              <w:right w:val="single" w:sz="4" w:space="0" w:color="auto"/>
            </w:tcBorders>
            <w:shd w:val="clear" w:color="auto" w:fill="auto"/>
            <w:vAlign w:val="bottom"/>
          </w:tcPr>
          <w:p w14:paraId="29A4C209" w14:textId="1CE721A5" w:rsidR="00241928" w:rsidRPr="000126A2" w:rsidRDefault="00241928" w:rsidP="00241928">
            <w:pPr>
              <w:jc w:val="center"/>
              <w:rPr>
                <w:rFonts w:cs="Arial"/>
                <w:color w:val="000000"/>
                <w:lang w:eastAsia="es-MX" w:bidi="ar-SA"/>
              </w:rPr>
            </w:pPr>
            <w:r>
              <w:rPr>
                <w:rFonts w:cs="Arial"/>
                <w:color w:val="000000"/>
              </w:rPr>
              <w:t>00:01:31</w:t>
            </w:r>
          </w:p>
        </w:tc>
        <w:tc>
          <w:tcPr>
            <w:tcW w:w="1080" w:type="pct"/>
            <w:tcBorders>
              <w:top w:val="nil"/>
              <w:left w:val="nil"/>
              <w:bottom w:val="single" w:sz="4" w:space="0" w:color="auto"/>
              <w:right w:val="single" w:sz="4" w:space="0" w:color="auto"/>
            </w:tcBorders>
            <w:shd w:val="clear" w:color="auto" w:fill="auto"/>
            <w:vAlign w:val="center"/>
          </w:tcPr>
          <w:p w14:paraId="30B49F19" w14:textId="75FC4C6C" w:rsidR="00241928" w:rsidRPr="000126A2" w:rsidRDefault="00241928" w:rsidP="00241928">
            <w:pPr>
              <w:jc w:val="center"/>
              <w:rPr>
                <w:rFonts w:cs="Arial"/>
                <w:color w:val="000000"/>
                <w:lang w:eastAsia="es-MX" w:bidi="ar-SA"/>
              </w:rPr>
            </w:pPr>
            <w:r>
              <w:rPr>
                <w:rFonts w:cs="Arial"/>
                <w:color w:val="000000"/>
              </w:rPr>
              <w:t>00:01:40</w:t>
            </w:r>
          </w:p>
        </w:tc>
      </w:tr>
      <w:tr w:rsidR="00241928" w:rsidRPr="00333B02" w14:paraId="7586D22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CC51E73" w14:textId="3ACA17B5"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12DDB2D" w14:textId="131772DA" w:rsidR="00241928" w:rsidRDefault="00241928" w:rsidP="00241928">
            <w:pPr>
              <w:jc w:val="center"/>
              <w:rPr>
                <w:rFonts w:cs="Arial"/>
                <w:color w:val="000000"/>
                <w:lang w:eastAsia="es-MX" w:bidi="ar-SA"/>
              </w:rPr>
            </w:pPr>
            <w:r>
              <w:rPr>
                <w:rFonts w:cs="Arial"/>
                <w:color w:val="000000"/>
                <w:lang w:eastAsia="es-MX" w:bidi="ar-SA"/>
              </w:rPr>
              <w:t>CATD 74</w:t>
            </w:r>
          </w:p>
        </w:tc>
        <w:tc>
          <w:tcPr>
            <w:tcW w:w="1268" w:type="pct"/>
            <w:tcBorders>
              <w:top w:val="nil"/>
              <w:left w:val="single" w:sz="4" w:space="0" w:color="auto"/>
              <w:bottom w:val="single" w:sz="4" w:space="0" w:color="auto"/>
              <w:right w:val="single" w:sz="4" w:space="0" w:color="auto"/>
            </w:tcBorders>
            <w:shd w:val="clear" w:color="auto" w:fill="auto"/>
            <w:vAlign w:val="bottom"/>
          </w:tcPr>
          <w:p w14:paraId="573E0611" w14:textId="2E621A04" w:rsidR="00241928" w:rsidRPr="000126A2" w:rsidRDefault="00241928" w:rsidP="00241928">
            <w:pPr>
              <w:jc w:val="center"/>
              <w:rPr>
                <w:rFonts w:cs="Arial"/>
                <w:color w:val="000000"/>
                <w:lang w:eastAsia="es-MX" w:bidi="ar-SA"/>
              </w:rPr>
            </w:pPr>
            <w:r>
              <w:rPr>
                <w:rFonts w:cs="Arial"/>
                <w:color w:val="000000"/>
              </w:rPr>
              <w:t>00:00:56</w:t>
            </w:r>
          </w:p>
        </w:tc>
        <w:tc>
          <w:tcPr>
            <w:tcW w:w="1055" w:type="pct"/>
            <w:tcBorders>
              <w:top w:val="nil"/>
              <w:left w:val="nil"/>
              <w:bottom w:val="single" w:sz="4" w:space="0" w:color="auto"/>
              <w:right w:val="single" w:sz="4" w:space="0" w:color="auto"/>
            </w:tcBorders>
            <w:shd w:val="clear" w:color="auto" w:fill="auto"/>
            <w:vAlign w:val="bottom"/>
          </w:tcPr>
          <w:p w14:paraId="017BA747" w14:textId="29B2FD89" w:rsidR="00241928" w:rsidRPr="000126A2" w:rsidRDefault="00241928" w:rsidP="00241928">
            <w:pPr>
              <w:jc w:val="center"/>
              <w:rPr>
                <w:rFonts w:cs="Arial"/>
                <w:color w:val="000000"/>
                <w:lang w:eastAsia="es-MX" w:bidi="ar-SA"/>
              </w:rPr>
            </w:pPr>
            <w:r>
              <w:rPr>
                <w:rFonts w:cs="Arial"/>
                <w:color w:val="000000"/>
              </w:rPr>
              <w:t>00:01:24</w:t>
            </w:r>
          </w:p>
        </w:tc>
        <w:tc>
          <w:tcPr>
            <w:tcW w:w="1080" w:type="pct"/>
            <w:tcBorders>
              <w:top w:val="nil"/>
              <w:left w:val="nil"/>
              <w:bottom w:val="single" w:sz="4" w:space="0" w:color="auto"/>
              <w:right w:val="single" w:sz="4" w:space="0" w:color="auto"/>
            </w:tcBorders>
            <w:shd w:val="clear" w:color="auto" w:fill="auto"/>
            <w:vAlign w:val="center"/>
          </w:tcPr>
          <w:p w14:paraId="7FCCF959" w14:textId="18A2DB77" w:rsidR="00241928" w:rsidRPr="000126A2" w:rsidRDefault="00241928" w:rsidP="00241928">
            <w:pPr>
              <w:jc w:val="center"/>
              <w:rPr>
                <w:rFonts w:cs="Arial"/>
                <w:color w:val="000000"/>
                <w:lang w:eastAsia="es-MX" w:bidi="ar-SA"/>
              </w:rPr>
            </w:pPr>
            <w:r>
              <w:rPr>
                <w:rFonts w:cs="Arial"/>
                <w:color w:val="000000"/>
              </w:rPr>
              <w:t>00:01:10</w:t>
            </w:r>
          </w:p>
        </w:tc>
      </w:tr>
      <w:tr w:rsidR="00241928" w:rsidRPr="00333B02" w14:paraId="6DFC82B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AAECF08" w14:textId="7F6674FC"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F4927FE" w14:textId="5594EAF9" w:rsidR="00241928" w:rsidRDefault="00241928" w:rsidP="00241928">
            <w:pPr>
              <w:jc w:val="center"/>
              <w:rPr>
                <w:rFonts w:cs="Arial"/>
                <w:color w:val="000000"/>
                <w:lang w:eastAsia="es-MX" w:bidi="ar-SA"/>
              </w:rPr>
            </w:pPr>
            <w:r>
              <w:rPr>
                <w:rFonts w:cs="Arial"/>
                <w:color w:val="000000"/>
                <w:lang w:eastAsia="es-MX" w:bidi="ar-SA"/>
              </w:rPr>
              <w:t>CATD 75</w:t>
            </w:r>
          </w:p>
        </w:tc>
        <w:tc>
          <w:tcPr>
            <w:tcW w:w="1268" w:type="pct"/>
            <w:tcBorders>
              <w:top w:val="nil"/>
              <w:left w:val="single" w:sz="4" w:space="0" w:color="auto"/>
              <w:bottom w:val="single" w:sz="4" w:space="0" w:color="auto"/>
              <w:right w:val="single" w:sz="4" w:space="0" w:color="auto"/>
            </w:tcBorders>
            <w:shd w:val="clear" w:color="auto" w:fill="auto"/>
            <w:vAlign w:val="bottom"/>
          </w:tcPr>
          <w:p w14:paraId="14901D0F" w14:textId="2CAF75DD" w:rsidR="00241928" w:rsidRPr="000126A2" w:rsidRDefault="00241928" w:rsidP="00241928">
            <w:pPr>
              <w:jc w:val="center"/>
              <w:rPr>
                <w:rFonts w:cs="Arial"/>
                <w:color w:val="000000"/>
                <w:lang w:eastAsia="es-MX" w:bidi="ar-SA"/>
              </w:rPr>
            </w:pPr>
            <w:r>
              <w:rPr>
                <w:rFonts w:cs="Arial"/>
                <w:color w:val="000000"/>
              </w:rPr>
              <w:t>00:00:31</w:t>
            </w:r>
          </w:p>
        </w:tc>
        <w:tc>
          <w:tcPr>
            <w:tcW w:w="1055" w:type="pct"/>
            <w:tcBorders>
              <w:top w:val="nil"/>
              <w:left w:val="nil"/>
              <w:bottom w:val="single" w:sz="4" w:space="0" w:color="auto"/>
              <w:right w:val="single" w:sz="4" w:space="0" w:color="auto"/>
            </w:tcBorders>
            <w:shd w:val="clear" w:color="auto" w:fill="auto"/>
            <w:vAlign w:val="bottom"/>
          </w:tcPr>
          <w:p w14:paraId="77B77D7F" w14:textId="37BE520A" w:rsidR="00241928" w:rsidRPr="000126A2" w:rsidRDefault="00241928" w:rsidP="00241928">
            <w:pPr>
              <w:jc w:val="center"/>
              <w:rPr>
                <w:rFonts w:cs="Arial"/>
                <w:color w:val="000000"/>
                <w:lang w:eastAsia="es-MX" w:bidi="ar-SA"/>
              </w:rPr>
            </w:pPr>
            <w:r>
              <w:rPr>
                <w:rFonts w:cs="Arial"/>
                <w:color w:val="000000"/>
              </w:rPr>
              <w:t>00:02:18</w:t>
            </w:r>
          </w:p>
        </w:tc>
        <w:tc>
          <w:tcPr>
            <w:tcW w:w="1080" w:type="pct"/>
            <w:tcBorders>
              <w:top w:val="nil"/>
              <w:left w:val="nil"/>
              <w:bottom w:val="single" w:sz="4" w:space="0" w:color="auto"/>
              <w:right w:val="single" w:sz="4" w:space="0" w:color="auto"/>
            </w:tcBorders>
            <w:shd w:val="clear" w:color="auto" w:fill="auto"/>
            <w:vAlign w:val="center"/>
          </w:tcPr>
          <w:p w14:paraId="5556620D" w14:textId="05148607" w:rsidR="00241928" w:rsidRPr="000126A2" w:rsidRDefault="00241928" w:rsidP="00241928">
            <w:pPr>
              <w:jc w:val="center"/>
              <w:rPr>
                <w:rFonts w:cs="Arial"/>
                <w:color w:val="000000"/>
                <w:lang w:eastAsia="es-MX" w:bidi="ar-SA"/>
              </w:rPr>
            </w:pPr>
            <w:r>
              <w:rPr>
                <w:rFonts w:cs="Arial"/>
                <w:color w:val="000000"/>
              </w:rPr>
              <w:t>00:01:24</w:t>
            </w:r>
          </w:p>
        </w:tc>
      </w:tr>
      <w:tr w:rsidR="00241928" w:rsidRPr="00333B02" w14:paraId="5798D2A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6FBC947" w14:textId="6A63788C"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46595A9" w14:textId="08A1114D" w:rsidR="00241928" w:rsidRDefault="00241928" w:rsidP="00241928">
            <w:pPr>
              <w:jc w:val="center"/>
              <w:rPr>
                <w:rFonts w:cs="Arial"/>
                <w:color w:val="000000"/>
                <w:lang w:eastAsia="es-MX" w:bidi="ar-SA"/>
              </w:rPr>
            </w:pPr>
            <w:r>
              <w:rPr>
                <w:rFonts w:cs="Arial"/>
                <w:color w:val="000000"/>
                <w:lang w:eastAsia="es-MX" w:bidi="ar-SA"/>
              </w:rPr>
              <w:t>CATD 76</w:t>
            </w:r>
          </w:p>
        </w:tc>
        <w:tc>
          <w:tcPr>
            <w:tcW w:w="1268" w:type="pct"/>
            <w:tcBorders>
              <w:top w:val="nil"/>
              <w:left w:val="single" w:sz="4" w:space="0" w:color="auto"/>
              <w:bottom w:val="single" w:sz="4" w:space="0" w:color="auto"/>
              <w:right w:val="single" w:sz="4" w:space="0" w:color="auto"/>
            </w:tcBorders>
            <w:shd w:val="clear" w:color="auto" w:fill="auto"/>
            <w:vAlign w:val="bottom"/>
          </w:tcPr>
          <w:p w14:paraId="282B71AD" w14:textId="54E11D71" w:rsidR="00241928" w:rsidRPr="000126A2" w:rsidRDefault="00241928" w:rsidP="00241928">
            <w:pPr>
              <w:jc w:val="center"/>
              <w:rPr>
                <w:rFonts w:cs="Arial"/>
                <w:color w:val="000000"/>
                <w:lang w:eastAsia="es-MX" w:bidi="ar-SA"/>
              </w:rPr>
            </w:pPr>
            <w:r>
              <w:rPr>
                <w:rFonts w:cs="Arial"/>
                <w:color w:val="000000"/>
              </w:rPr>
              <w:t>00:01:14</w:t>
            </w:r>
          </w:p>
        </w:tc>
        <w:tc>
          <w:tcPr>
            <w:tcW w:w="1055" w:type="pct"/>
            <w:tcBorders>
              <w:top w:val="nil"/>
              <w:left w:val="nil"/>
              <w:bottom w:val="single" w:sz="4" w:space="0" w:color="auto"/>
              <w:right w:val="single" w:sz="4" w:space="0" w:color="auto"/>
            </w:tcBorders>
            <w:shd w:val="clear" w:color="auto" w:fill="auto"/>
            <w:vAlign w:val="bottom"/>
          </w:tcPr>
          <w:p w14:paraId="25B4C84D" w14:textId="5C7756E0" w:rsidR="00241928" w:rsidRPr="000126A2" w:rsidRDefault="00241928" w:rsidP="00241928">
            <w:pPr>
              <w:jc w:val="center"/>
              <w:rPr>
                <w:rFonts w:cs="Arial"/>
                <w:color w:val="000000"/>
                <w:lang w:eastAsia="es-MX" w:bidi="ar-SA"/>
              </w:rPr>
            </w:pPr>
            <w:r>
              <w:rPr>
                <w:rFonts w:cs="Arial"/>
                <w:color w:val="000000"/>
              </w:rPr>
              <w:t>00:01:36</w:t>
            </w:r>
          </w:p>
        </w:tc>
        <w:tc>
          <w:tcPr>
            <w:tcW w:w="1080" w:type="pct"/>
            <w:tcBorders>
              <w:top w:val="nil"/>
              <w:left w:val="nil"/>
              <w:bottom w:val="single" w:sz="4" w:space="0" w:color="auto"/>
              <w:right w:val="single" w:sz="4" w:space="0" w:color="auto"/>
            </w:tcBorders>
            <w:shd w:val="clear" w:color="auto" w:fill="auto"/>
            <w:vAlign w:val="center"/>
          </w:tcPr>
          <w:p w14:paraId="2374EC45" w14:textId="4327D6AD" w:rsidR="00241928" w:rsidRPr="000126A2" w:rsidRDefault="00241928" w:rsidP="00241928">
            <w:pPr>
              <w:jc w:val="center"/>
              <w:rPr>
                <w:rFonts w:cs="Arial"/>
                <w:color w:val="000000"/>
                <w:lang w:eastAsia="es-MX" w:bidi="ar-SA"/>
              </w:rPr>
            </w:pPr>
            <w:r>
              <w:rPr>
                <w:rFonts w:cs="Arial"/>
                <w:color w:val="000000"/>
              </w:rPr>
              <w:t>00:01:25</w:t>
            </w:r>
          </w:p>
        </w:tc>
      </w:tr>
      <w:tr w:rsidR="00241928" w:rsidRPr="00333B02" w14:paraId="0759D4E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2C15517" w14:textId="007FD555" w:rsidR="00241928" w:rsidRPr="005A6FA3" w:rsidRDefault="00241928" w:rsidP="00241928">
            <w:pPr>
              <w:jc w:val="center"/>
              <w:rPr>
                <w:rFonts w:cs="Arial"/>
                <w:b/>
                <w:bCs/>
                <w:color w:val="000000"/>
                <w:lang w:eastAsia="es-MX" w:bidi="ar-SA"/>
              </w:rPr>
            </w:pPr>
            <w:r w:rsidRPr="003D6F4B">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DEA3390" w14:textId="2D47DF42" w:rsidR="00241928" w:rsidRDefault="00241928" w:rsidP="00241928">
            <w:pPr>
              <w:jc w:val="center"/>
              <w:rPr>
                <w:rFonts w:cs="Arial"/>
                <w:color w:val="000000"/>
                <w:lang w:eastAsia="es-MX" w:bidi="ar-SA"/>
              </w:rPr>
            </w:pPr>
            <w:r>
              <w:rPr>
                <w:rFonts w:cs="Arial"/>
                <w:color w:val="000000"/>
                <w:lang w:eastAsia="es-MX" w:bidi="ar-SA"/>
              </w:rPr>
              <w:t>CATD 77</w:t>
            </w:r>
          </w:p>
        </w:tc>
        <w:tc>
          <w:tcPr>
            <w:tcW w:w="1268" w:type="pct"/>
            <w:tcBorders>
              <w:top w:val="nil"/>
              <w:left w:val="single" w:sz="4" w:space="0" w:color="auto"/>
              <w:bottom w:val="single" w:sz="4" w:space="0" w:color="auto"/>
              <w:right w:val="single" w:sz="4" w:space="0" w:color="auto"/>
            </w:tcBorders>
            <w:shd w:val="clear" w:color="auto" w:fill="auto"/>
            <w:vAlign w:val="bottom"/>
          </w:tcPr>
          <w:p w14:paraId="5CC8FDD7" w14:textId="427FD79C" w:rsidR="00241928" w:rsidRPr="000126A2" w:rsidRDefault="00241928" w:rsidP="00241928">
            <w:pPr>
              <w:jc w:val="center"/>
              <w:rPr>
                <w:rFonts w:cs="Arial"/>
                <w:color w:val="000000"/>
                <w:lang w:eastAsia="es-MX" w:bidi="ar-SA"/>
              </w:rPr>
            </w:pPr>
            <w:r>
              <w:rPr>
                <w:rFonts w:cs="Arial"/>
                <w:color w:val="000000"/>
              </w:rPr>
              <w:t>00:00:49</w:t>
            </w:r>
          </w:p>
        </w:tc>
        <w:tc>
          <w:tcPr>
            <w:tcW w:w="1055" w:type="pct"/>
            <w:tcBorders>
              <w:top w:val="nil"/>
              <w:left w:val="nil"/>
              <w:bottom w:val="single" w:sz="4" w:space="0" w:color="auto"/>
              <w:right w:val="single" w:sz="4" w:space="0" w:color="auto"/>
            </w:tcBorders>
            <w:shd w:val="clear" w:color="auto" w:fill="auto"/>
            <w:vAlign w:val="bottom"/>
          </w:tcPr>
          <w:p w14:paraId="25BF1BD7" w14:textId="5A3C8609" w:rsidR="00241928" w:rsidRPr="000126A2" w:rsidRDefault="00241928" w:rsidP="00241928">
            <w:pPr>
              <w:jc w:val="center"/>
              <w:rPr>
                <w:rFonts w:cs="Arial"/>
                <w:color w:val="000000"/>
                <w:lang w:eastAsia="es-MX" w:bidi="ar-SA"/>
              </w:rPr>
            </w:pPr>
            <w:r>
              <w:rPr>
                <w:rFonts w:cs="Arial"/>
                <w:color w:val="000000"/>
              </w:rPr>
              <w:t>00:02:14</w:t>
            </w:r>
          </w:p>
        </w:tc>
        <w:tc>
          <w:tcPr>
            <w:tcW w:w="1080" w:type="pct"/>
            <w:tcBorders>
              <w:top w:val="nil"/>
              <w:left w:val="nil"/>
              <w:bottom w:val="single" w:sz="4" w:space="0" w:color="auto"/>
              <w:right w:val="single" w:sz="4" w:space="0" w:color="auto"/>
            </w:tcBorders>
            <w:shd w:val="clear" w:color="auto" w:fill="auto"/>
            <w:vAlign w:val="center"/>
          </w:tcPr>
          <w:p w14:paraId="2F9BCED0" w14:textId="237FFFAA" w:rsidR="00241928" w:rsidRPr="000126A2" w:rsidRDefault="00241928" w:rsidP="00241928">
            <w:pPr>
              <w:jc w:val="center"/>
              <w:rPr>
                <w:rFonts w:cs="Arial"/>
                <w:color w:val="000000"/>
                <w:lang w:eastAsia="es-MX" w:bidi="ar-SA"/>
              </w:rPr>
            </w:pPr>
            <w:r>
              <w:rPr>
                <w:rFonts w:cs="Arial"/>
                <w:color w:val="000000"/>
              </w:rPr>
              <w:t>00:01:31</w:t>
            </w:r>
          </w:p>
        </w:tc>
      </w:tr>
      <w:tr w:rsidR="00241928" w:rsidRPr="00333B02" w14:paraId="37BB2C6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F33BFF4" w14:textId="7E412045"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F57DCC5" w14:textId="619A518F" w:rsidR="00241928" w:rsidRDefault="00241928" w:rsidP="00241928">
            <w:pPr>
              <w:jc w:val="center"/>
              <w:rPr>
                <w:rFonts w:cs="Arial"/>
                <w:color w:val="000000"/>
                <w:lang w:eastAsia="es-MX" w:bidi="ar-SA"/>
              </w:rPr>
            </w:pPr>
            <w:r>
              <w:rPr>
                <w:rFonts w:cs="Arial"/>
                <w:color w:val="000000"/>
                <w:lang w:eastAsia="es-MX" w:bidi="ar-SA"/>
              </w:rPr>
              <w:t>CATD 78</w:t>
            </w:r>
          </w:p>
        </w:tc>
        <w:tc>
          <w:tcPr>
            <w:tcW w:w="1268" w:type="pct"/>
            <w:tcBorders>
              <w:top w:val="nil"/>
              <w:left w:val="single" w:sz="4" w:space="0" w:color="auto"/>
              <w:bottom w:val="single" w:sz="4" w:space="0" w:color="auto"/>
              <w:right w:val="single" w:sz="4" w:space="0" w:color="auto"/>
            </w:tcBorders>
            <w:shd w:val="clear" w:color="auto" w:fill="auto"/>
            <w:vAlign w:val="bottom"/>
          </w:tcPr>
          <w:p w14:paraId="38BD1EF9" w14:textId="4D0512FD" w:rsidR="00241928" w:rsidRPr="000126A2" w:rsidRDefault="00241928" w:rsidP="00241928">
            <w:pPr>
              <w:jc w:val="center"/>
              <w:rPr>
                <w:rFonts w:cs="Arial"/>
                <w:color w:val="000000"/>
                <w:lang w:eastAsia="es-MX" w:bidi="ar-SA"/>
              </w:rPr>
            </w:pPr>
            <w:r>
              <w:rPr>
                <w:rFonts w:cs="Arial"/>
                <w:color w:val="000000"/>
              </w:rPr>
              <w:t>00:01:14</w:t>
            </w:r>
          </w:p>
        </w:tc>
        <w:tc>
          <w:tcPr>
            <w:tcW w:w="1055" w:type="pct"/>
            <w:tcBorders>
              <w:top w:val="nil"/>
              <w:left w:val="nil"/>
              <w:bottom w:val="single" w:sz="4" w:space="0" w:color="auto"/>
              <w:right w:val="single" w:sz="4" w:space="0" w:color="auto"/>
            </w:tcBorders>
            <w:shd w:val="clear" w:color="auto" w:fill="auto"/>
            <w:vAlign w:val="bottom"/>
          </w:tcPr>
          <w:p w14:paraId="4A5A1325" w14:textId="2E01EBB2" w:rsidR="00241928" w:rsidRPr="000126A2" w:rsidRDefault="00241928" w:rsidP="00241928">
            <w:pPr>
              <w:jc w:val="center"/>
              <w:rPr>
                <w:rFonts w:cs="Arial"/>
                <w:color w:val="000000"/>
                <w:lang w:eastAsia="es-MX" w:bidi="ar-SA"/>
              </w:rPr>
            </w:pPr>
            <w:r>
              <w:rPr>
                <w:rFonts w:cs="Arial"/>
                <w:color w:val="000000"/>
              </w:rPr>
              <w:t>00:02:04</w:t>
            </w:r>
          </w:p>
        </w:tc>
        <w:tc>
          <w:tcPr>
            <w:tcW w:w="1080" w:type="pct"/>
            <w:tcBorders>
              <w:top w:val="nil"/>
              <w:left w:val="nil"/>
              <w:bottom w:val="single" w:sz="4" w:space="0" w:color="auto"/>
              <w:right w:val="single" w:sz="4" w:space="0" w:color="auto"/>
            </w:tcBorders>
            <w:shd w:val="clear" w:color="auto" w:fill="auto"/>
            <w:vAlign w:val="center"/>
          </w:tcPr>
          <w:p w14:paraId="7C9D405D" w14:textId="51993989" w:rsidR="00241928" w:rsidRPr="000126A2" w:rsidRDefault="00241928" w:rsidP="00241928">
            <w:pPr>
              <w:jc w:val="center"/>
              <w:rPr>
                <w:rFonts w:cs="Arial"/>
                <w:color w:val="000000"/>
                <w:lang w:eastAsia="es-MX" w:bidi="ar-SA"/>
              </w:rPr>
            </w:pPr>
            <w:r>
              <w:rPr>
                <w:rFonts w:cs="Arial"/>
                <w:color w:val="000000"/>
              </w:rPr>
              <w:t>00:01:39</w:t>
            </w:r>
          </w:p>
        </w:tc>
      </w:tr>
      <w:tr w:rsidR="00241928" w:rsidRPr="00333B02" w14:paraId="77A9B70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30B8384" w14:textId="65643D86"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BC163E1" w14:textId="7837BA08" w:rsidR="00241928" w:rsidRDefault="00241928" w:rsidP="00241928">
            <w:pPr>
              <w:jc w:val="center"/>
              <w:rPr>
                <w:rFonts w:cs="Arial"/>
                <w:color w:val="000000"/>
                <w:lang w:eastAsia="es-MX" w:bidi="ar-SA"/>
              </w:rPr>
            </w:pPr>
            <w:r>
              <w:rPr>
                <w:rFonts w:cs="Arial"/>
                <w:color w:val="000000"/>
                <w:lang w:eastAsia="es-MX" w:bidi="ar-SA"/>
              </w:rPr>
              <w:t>CATD 79</w:t>
            </w:r>
          </w:p>
        </w:tc>
        <w:tc>
          <w:tcPr>
            <w:tcW w:w="1268" w:type="pct"/>
            <w:tcBorders>
              <w:top w:val="nil"/>
              <w:left w:val="single" w:sz="4" w:space="0" w:color="auto"/>
              <w:bottom w:val="single" w:sz="4" w:space="0" w:color="auto"/>
              <w:right w:val="single" w:sz="4" w:space="0" w:color="auto"/>
            </w:tcBorders>
            <w:shd w:val="clear" w:color="auto" w:fill="auto"/>
            <w:vAlign w:val="bottom"/>
          </w:tcPr>
          <w:p w14:paraId="65216B34" w14:textId="6F2D292E" w:rsidR="00241928" w:rsidRPr="000126A2" w:rsidRDefault="007A2511" w:rsidP="0024192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4E1A9A22" w14:textId="1E46A465" w:rsidR="00241928" w:rsidRPr="000126A2" w:rsidRDefault="007A2511" w:rsidP="0024192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6D97E7EF" w14:textId="45BC570C" w:rsidR="00241928" w:rsidRPr="000126A2" w:rsidRDefault="007A2511" w:rsidP="00241928">
            <w:pPr>
              <w:jc w:val="center"/>
              <w:rPr>
                <w:rFonts w:cs="Arial"/>
                <w:color w:val="000000"/>
                <w:lang w:eastAsia="es-MX" w:bidi="ar-SA"/>
              </w:rPr>
            </w:pPr>
            <w:r>
              <w:rPr>
                <w:rFonts w:cs="Arial"/>
                <w:color w:val="000000"/>
              </w:rPr>
              <w:t>N/A</w:t>
            </w:r>
          </w:p>
        </w:tc>
      </w:tr>
      <w:tr w:rsidR="00241928" w:rsidRPr="00333B02" w14:paraId="2B94B0F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801A1F3" w14:textId="51730CBC"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1AEC41D" w14:textId="0CE8B201" w:rsidR="00241928" w:rsidRDefault="00241928" w:rsidP="00241928">
            <w:pPr>
              <w:jc w:val="center"/>
              <w:rPr>
                <w:rFonts w:cs="Arial"/>
                <w:color w:val="000000"/>
                <w:lang w:eastAsia="es-MX" w:bidi="ar-SA"/>
              </w:rPr>
            </w:pPr>
            <w:r>
              <w:rPr>
                <w:rFonts w:cs="Arial"/>
                <w:color w:val="000000"/>
                <w:lang w:eastAsia="es-MX" w:bidi="ar-SA"/>
              </w:rPr>
              <w:t>CATD 80</w:t>
            </w:r>
          </w:p>
        </w:tc>
        <w:tc>
          <w:tcPr>
            <w:tcW w:w="1268" w:type="pct"/>
            <w:tcBorders>
              <w:top w:val="nil"/>
              <w:left w:val="single" w:sz="4" w:space="0" w:color="auto"/>
              <w:bottom w:val="single" w:sz="4" w:space="0" w:color="auto"/>
              <w:right w:val="single" w:sz="4" w:space="0" w:color="auto"/>
            </w:tcBorders>
            <w:shd w:val="clear" w:color="auto" w:fill="auto"/>
            <w:vAlign w:val="bottom"/>
          </w:tcPr>
          <w:p w14:paraId="38A66866" w14:textId="46AB5D93" w:rsidR="00241928" w:rsidRPr="000126A2" w:rsidRDefault="00241928" w:rsidP="00241928">
            <w:pPr>
              <w:jc w:val="center"/>
              <w:rPr>
                <w:rFonts w:cs="Arial"/>
                <w:color w:val="000000"/>
                <w:lang w:eastAsia="es-MX" w:bidi="ar-SA"/>
              </w:rPr>
            </w:pPr>
            <w:r>
              <w:rPr>
                <w:rFonts w:cs="Arial"/>
                <w:color w:val="000000"/>
              </w:rPr>
              <w:t>00:03:00</w:t>
            </w:r>
          </w:p>
        </w:tc>
        <w:tc>
          <w:tcPr>
            <w:tcW w:w="1055" w:type="pct"/>
            <w:tcBorders>
              <w:top w:val="nil"/>
              <w:left w:val="nil"/>
              <w:bottom w:val="single" w:sz="4" w:space="0" w:color="auto"/>
              <w:right w:val="single" w:sz="4" w:space="0" w:color="auto"/>
            </w:tcBorders>
            <w:shd w:val="clear" w:color="auto" w:fill="auto"/>
            <w:vAlign w:val="bottom"/>
          </w:tcPr>
          <w:p w14:paraId="62FFDF0E" w14:textId="06E143C3" w:rsidR="00241928" w:rsidRPr="000126A2" w:rsidRDefault="00241928" w:rsidP="00241928">
            <w:pPr>
              <w:jc w:val="center"/>
              <w:rPr>
                <w:rFonts w:cs="Arial"/>
                <w:color w:val="000000"/>
                <w:lang w:eastAsia="es-MX" w:bidi="ar-SA"/>
              </w:rPr>
            </w:pPr>
            <w:r>
              <w:rPr>
                <w:rFonts w:cs="Arial"/>
                <w:color w:val="000000"/>
              </w:rPr>
              <w:t>00:00:53</w:t>
            </w:r>
          </w:p>
        </w:tc>
        <w:tc>
          <w:tcPr>
            <w:tcW w:w="1080" w:type="pct"/>
            <w:tcBorders>
              <w:top w:val="nil"/>
              <w:left w:val="nil"/>
              <w:bottom w:val="single" w:sz="4" w:space="0" w:color="auto"/>
              <w:right w:val="single" w:sz="4" w:space="0" w:color="auto"/>
            </w:tcBorders>
            <w:shd w:val="clear" w:color="auto" w:fill="auto"/>
            <w:vAlign w:val="center"/>
          </w:tcPr>
          <w:p w14:paraId="0D1CF94D" w14:textId="689FB1C0" w:rsidR="00241928" w:rsidRPr="000126A2" w:rsidRDefault="00241928" w:rsidP="00241928">
            <w:pPr>
              <w:jc w:val="center"/>
              <w:rPr>
                <w:rFonts w:cs="Arial"/>
                <w:color w:val="000000"/>
                <w:lang w:eastAsia="es-MX" w:bidi="ar-SA"/>
              </w:rPr>
            </w:pPr>
            <w:r>
              <w:rPr>
                <w:rFonts w:cs="Arial"/>
                <w:color w:val="000000"/>
              </w:rPr>
              <w:t>00:01:56</w:t>
            </w:r>
          </w:p>
        </w:tc>
      </w:tr>
      <w:tr w:rsidR="00241928" w:rsidRPr="00333B02" w14:paraId="4FA55CC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C95A098" w14:textId="36DA1D38"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33EBD51" w14:textId="15E5B602" w:rsidR="00241928" w:rsidRDefault="00241928" w:rsidP="00241928">
            <w:pPr>
              <w:jc w:val="center"/>
              <w:rPr>
                <w:rFonts w:cs="Arial"/>
                <w:color w:val="000000"/>
                <w:lang w:eastAsia="es-MX" w:bidi="ar-SA"/>
              </w:rPr>
            </w:pPr>
            <w:r>
              <w:rPr>
                <w:rFonts w:cs="Arial"/>
                <w:color w:val="000000"/>
                <w:lang w:eastAsia="es-MX" w:bidi="ar-SA"/>
              </w:rPr>
              <w:t>CATD 81</w:t>
            </w:r>
          </w:p>
        </w:tc>
        <w:tc>
          <w:tcPr>
            <w:tcW w:w="1268" w:type="pct"/>
            <w:tcBorders>
              <w:top w:val="nil"/>
              <w:left w:val="single" w:sz="4" w:space="0" w:color="auto"/>
              <w:bottom w:val="single" w:sz="4" w:space="0" w:color="auto"/>
              <w:right w:val="single" w:sz="4" w:space="0" w:color="auto"/>
            </w:tcBorders>
            <w:shd w:val="clear" w:color="auto" w:fill="auto"/>
            <w:vAlign w:val="bottom"/>
          </w:tcPr>
          <w:p w14:paraId="18F17497" w14:textId="3A52DB6D" w:rsidR="00241928" w:rsidRPr="000126A2" w:rsidRDefault="00241928" w:rsidP="00241928">
            <w:pPr>
              <w:jc w:val="center"/>
              <w:rPr>
                <w:rFonts w:cs="Arial"/>
                <w:color w:val="000000"/>
                <w:lang w:eastAsia="es-MX" w:bidi="ar-SA"/>
              </w:rPr>
            </w:pPr>
            <w:r>
              <w:rPr>
                <w:rFonts w:cs="Arial"/>
                <w:color w:val="000000"/>
              </w:rPr>
              <w:t>00:01:34</w:t>
            </w:r>
          </w:p>
        </w:tc>
        <w:tc>
          <w:tcPr>
            <w:tcW w:w="1055" w:type="pct"/>
            <w:tcBorders>
              <w:top w:val="nil"/>
              <w:left w:val="nil"/>
              <w:bottom w:val="single" w:sz="4" w:space="0" w:color="auto"/>
              <w:right w:val="single" w:sz="4" w:space="0" w:color="auto"/>
            </w:tcBorders>
            <w:shd w:val="clear" w:color="auto" w:fill="auto"/>
            <w:vAlign w:val="bottom"/>
          </w:tcPr>
          <w:p w14:paraId="02128620" w14:textId="25EA3ACD" w:rsidR="00241928" w:rsidRPr="000126A2" w:rsidRDefault="00241928" w:rsidP="00241928">
            <w:pPr>
              <w:jc w:val="center"/>
              <w:rPr>
                <w:rFonts w:cs="Arial"/>
                <w:color w:val="000000"/>
                <w:lang w:eastAsia="es-MX" w:bidi="ar-SA"/>
              </w:rPr>
            </w:pPr>
            <w:r>
              <w:rPr>
                <w:rFonts w:cs="Arial"/>
                <w:color w:val="000000"/>
              </w:rPr>
              <w:t>00:02:14</w:t>
            </w:r>
          </w:p>
        </w:tc>
        <w:tc>
          <w:tcPr>
            <w:tcW w:w="1080" w:type="pct"/>
            <w:tcBorders>
              <w:top w:val="nil"/>
              <w:left w:val="nil"/>
              <w:bottom w:val="single" w:sz="4" w:space="0" w:color="auto"/>
              <w:right w:val="single" w:sz="4" w:space="0" w:color="auto"/>
            </w:tcBorders>
            <w:shd w:val="clear" w:color="auto" w:fill="auto"/>
            <w:vAlign w:val="center"/>
          </w:tcPr>
          <w:p w14:paraId="1BB025C3" w14:textId="29DDA39A" w:rsidR="00241928" w:rsidRPr="000126A2" w:rsidRDefault="00241928" w:rsidP="00241928">
            <w:pPr>
              <w:jc w:val="center"/>
              <w:rPr>
                <w:rFonts w:cs="Arial"/>
                <w:color w:val="000000"/>
                <w:lang w:eastAsia="es-MX" w:bidi="ar-SA"/>
              </w:rPr>
            </w:pPr>
            <w:r>
              <w:rPr>
                <w:rFonts w:cs="Arial"/>
                <w:color w:val="000000"/>
              </w:rPr>
              <w:t>00:01:54</w:t>
            </w:r>
          </w:p>
        </w:tc>
      </w:tr>
      <w:tr w:rsidR="00241928" w:rsidRPr="00333B02" w14:paraId="43CFF18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687F2E7" w14:textId="12B0F618"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87E41C4" w14:textId="1B71548F" w:rsidR="00241928" w:rsidRDefault="00241928" w:rsidP="00241928">
            <w:pPr>
              <w:jc w:val="center"/>
              <w:rPr>
                <w:rFonts w:cs="Arial"/>
                <w:color w:val="000000"/>
                <w:lang w:eastAsia="es-MX" w:bidi="ar-SA"/>
              </w:rPr>
            </w:pPr>
            <w:r>
              <w:rPr>
                <w:rFonts w:cs="Arial"/>
                <w:color w:val="000000"/>
                <w:lang w:eastAsia="es-MX" w:bidi="ar-SA"/>
              </w:rPr>
              <w:t>CATD 82</w:t>
            </w:r>
          </w:p>
        </w:tc>
        <w:tc>
          <w:tcPr>
            <w:tcW w:w="1268" w:type="pct"/>
            <w:tcBorders>
              <w:top w:val="nil"/>
              <w:left w:val="single" w:sz="4" w:space="0" w:color="auto"/>
              <w:bottom w:val="single" w:sz="4" w:space="0" w:color="auto"/>
              <w:right w:val="single" w:sz="4" w:space="0" w:color="auto"/>
            </w:tcBorders>
            <w:shd w:val="clear" w:color="auto" w:fill="auto"/>
            <w:vAlign w:val="bottom"/>
          </w:tcPr>
          <w:p w14:paraId="0EADB860" w14:textId="088BBFAC" w:rsidR="00241928" w:rsidRPr="000126A2" w:rsidRDefault="007A2511" w:rsidP="0024192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3986E8E2" w14:textId="12814829" w:rsidR="00241928" w:rsidRPr="000126A2" w:rsidRDefault="007A2511" w:rsidP="0024192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07A0EDD0" w14:textId="7FF91BEB" w:rsidR="00241928" w:rsidRPr="000126A2" w:rsidRDefault="007A2511" w:rsidP="00241928">
            <w:pPr>
              <w:jc w:val="center"/>
              <w:rPr>
                <w:rFonts w:cs="Arial"/>
                <w:color w:val="000000"/>
                <w:lang w:eastAsia="es-MX" w:bidi="ar-SA"/>
              </w:rPr>
            </w:pPr>
            <w:r>
              <w:rPr>
                <w:rFonts w:cs="Arial"/>
                <w:color w:val="000000"/>
              </w:rPr>
              <w:t>N/A</w:t>
            </w:r>
          </w:p>
        </w:tc>
      </w:tr>
      <w:tr w:rsidR="00241928" w:rsidRPr="00333B02" w14:paraId="09BF1DF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436D7EB" w14:textId="2F6CE77B"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7061A4E" w14:textId="03EDFB88" w:rsidR="00241928" w:rsidRDefault="00241928" w:rsidP="00241928">
            <w:pPr>
              <w:jc w:val="center"/>
              <w:rPr>
                <w:rFonts w:cs="Arial"/>
                <w:color w:val="000000"/>
                <w:lang w:eastAsia="es-MX" w:bidi="ar-SA"/>
              </w:rPr>
            </w:pPr>
            <w:r>
              <w:rPr>
                <w:rFonts w:cs="Arial"/>
                <w:color w:val="000000"/>
                <w:lang w:eastAsia="es-MX" w:bidi="ar-SA"/>
              </w:rPr>
              <w:t>CATD 83</w:t>
            </w:r>
          </w:p>
        </w:tc>
        <w:tc>
          <w:tcPr>
            <w:tcW w:w="1268" w:type="pct"/>
            <w:tcBorders>
              <w:top w:val="nil"/>
              <w:left w:val="single" w:sz="4" w:space="0" w:color="auto"/>
              <w:bottom w:val="single" w:sz="4" w:space="0" w:color="auto"/>
              <w:right w:val="single" w:sz="4" w:space="0" w:color="auto"/>
            </w:tcBorders>
            <w:shd w:val="clear" w:color="auto" w:fill="auto"/>
            <w:vAlign w:val="bottom"/>
          </w:tcPr>
          <w:p w14:paraId="002BE434" w14:textId="02E7552B" w:rsidR="00241928" w:rsidRPr="000126A2" w:rsidRDefault="00241928" w:rsidP="00241928">
            <w:pPr>
              <w:jc w:val="center"/>
              <w:rPr>
                <w:rFonts w:cs="Arial"/>
                <w:color w:val="000000"/>
                <w:lang w:eastAsia="es-MX" w:bidi="ar-SA"/>
              </w:rPr>
            </w:pPr>
            <w:r>
              <w:rPr>
                <w:rFonts w:cs="Arial"/>
                <w:color w:val="000000"/>
              </w:rPr>
              <w:t>00:02:50</w:t>
            </w:r>
          </w:p>
        </w:tc>
        <w:tc>
          <w:tcPr>
            <w:tcW w:w="1055" w:type="pct"/>
            <w:tcBorders>
              <w:top w:val="nil"/>
              <w:left w:val="nil"/>
              <w:bottom w:val="single" w:sz="4" w:space="0" w:color="auto"/>
              <w:right w:val="single" w:sz="4" w:space="0" w:color="auto"/>
            </w:tcBorders>
            <w:shd w:val="clear" w:color="auto" w:fill="auto"/>
            <w:vAlign w:val="bottom"/>
          </w:tcPr>
          <w:p w14:paraId="2EDE4568" w14:textId="41FD4040" w:rsidR="00241928" w:rsidRPr="000126A2" w:rsidRDefault="00241928" w:rsidP="00241928">
            <w:pPr>
              <w:jc w:val="center"/>
              <w:rPr>
                <w:rFonts w:cs="Arial"/>
                <w:color w:val="000000"/>
                <w:lang w:eastAsia="es-MX" w:bidi="ar-SA"/>
              </w:rPr>
            </w:pPr>
            <w:r>
              <w:rPr>
                <w:rFonts w:cs="Arial"/>
                <w:color w:val="000000"/>
              </w:rPr>
              <w:t>00:02:07</w:t>
            </w:r>
          </w:p>
        </w:tc>
        <w:tc>
          <w:tcPr>
            <w:tcW w:w="1080" w:type="pct"/>
            <w:tcBorders>
              <w:top w:val="nil"/>
              <w:left w:val="nil"/>
              <w:bottom w:val="single" w:sz="4" w:space="0" w:color="auto"/>
              <w:right w:val="single" w:sz="4" w:space="0" w:color="auto"/>
            </w:tcBorders>
            <w:shd w:val="clear" w:color="auto" w:fill="auto"/>
            <w:vAlign w:val="center"/>
          </w:tcPr>
          <w:p w14:paraId="20196833" w14:textId="4917C1A6" w:rsidR="00241928" w:rsidRPr="000126A2" w:rsidRDefault="00241928" w:rsidP="00241928">
            <w:pPr>
              <w:jc w:val="center"/>
              <w:rPr>
                <w:rFonts w:cs="Arial"/>
                <w:color w:val="000000"/>
                <w:lang w:eastAsia="es-MX" w:bidi="ar-SA"/>
              </w:rPr>
            </w:pPr>
            <w:r>
              <w:rPr>
                <w:rFonts w:cs="Arial"/>
                <w:color w:val="000000"/>
              </w:rPr>
              <w:t>00:02:28</w:t>
            </w:r>
          </w:p>
        </w:tc>
      </w:tr>
      <w:tr w:rsidR="00241928" w:rsidRPr="00333B02" w14:paraId="6D65411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056DF90" w14:textId="3F0F4D5D"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FCB8082" w14:textId="607E3E22" w:rsidR="00241928" w:rsidRDefault="00241928" w:rsidP="00241928">
            <w:pPr>
              <w:jc w:val="center"/>
              <w:rPr>
                <w:rFonts w:cs="Arial"/>
                <w:color w:val="000000"/>
                <w:lang w:eastAsia="es-MX" w:bidi="ar-SA"/>
              </w:rPr>
            </w:pPr>
            <w:r>
              <w:rPr>
                <w:rFonts w:cs="Arial"/>
                <w:color w:val="000000"/>
                <w:lang w:eastAsia="es-MX" w:bidi="ar-SA"/>
              </w:rPr>
              <w:t>CATD 84</w:t>
            </w:r>
          </w:p>
        </w:tc>
        <w:tc>
          <w:tcPr>
            <w:tcW w:w="1268" w:type="pct"/>
            <w:tcBorders>
              <w:top w:val="nil"/>
              <w:left w:val="single" w:sz="4" w:space="0" w:color="auto"/>
              <w:bottom w:val="single" w:sz="4" w:space="0" w:color="auto"/>
              <w:right w:val="single" w:sz="4" w:space="0" w:color="auto"/>
            </w:tcBorders>
            <w:shd w:val="clear" w:color="auto" w:fill="auto"/>
            <w:vAlign w:val="bottom"/>
          </w:tcPr>
          <w:p w14:paraId="3D0DFC54" w14:textId="290773A2" w:rsidR="00241928" w:rsidRPr="000126A2" w:rsidRDefault="00241928" w:rsidP="00241928">
            <w:pPr>
              <w:jc w:val="center"/>
              <w:rPr>
                <w:rFonts w:cs="Arial"/>
                <w:color w:val="000000"/>
                <w:lang w:eastAsia="es-MX" w:bidi="ar-SA"/>
              </w:rPr>
            </w:pPr>
            <w:r>
              <w:rPr>
                <w:rFonts w:cs="Arial"/>
                <w:color w:val="000000"/>
              </w:rPr>
              <w:t>00:00:52</w:t>
            </w:r>
          </w:p>
        </w:tc>
        <w:tc>
          <w:tcPr>
            <w:tcW w:w="1055" w:type="pct"/>
            <w:tcBorders>
              <w:top w:val="nil"/>
              <w:left w:val="nil"/>
              <w:bottom w:val="single" w:sz="4" w:space="0" w:color="auto"/>
              <w:right w:val="single" w:sz="4" w:space="0" w:color="auto"/>
            </w:tcBorders>
            <w:shd w:val="clear" w:color="auto" w:fill="auto"/>
            <w:vAlign w:val="bottom"/>
          </w:tcPr>
          <w:p w14:paraId="5C95FB28" w14:textId="7A6FADA6" w:rsidR="00241928" w:rsidRPr="000126A2" w:rsidRDefault="00241928" w:rsidP="00241928">
            <w:pPr>
              <w:jc w:val="center"/>
              <w:rPr>
                <w:rFonts w:cs="Arial"/>
                <w:color w:val="000000"/>
                <w:lang w:eastAsia="es-MX" w:bidi="ar-SA"/>
              </w:rPr>
            </w:pPr>
            <w:r>
              <w:rPr>
                <w:rFonts w:cs="Arial"/>
                <w:color w:val="000000"/>
              </w:rPr>
              <w:t>00:02:30</w:t>
            </w:r>
          </w:p>
        </w:tc>
        <w:tc>
          <w:tcPr>
            <w:tcW w:w="1080" w:type="pct"/>
            <w:tcBorders>
              <w:top w:val="nil"/>
              <w:left w:val="nil"/>
              <w:bottom w:val="single" w:sz="4" w:space="0" w:color="auto"/>
              <w:right w:val="single" w:sz="4" w:space="0" w:color="auto"/>
            </w:tcBorders>
            <w:shd w:val="clear" w:color="auto" w:fill="auto"/>
            <w:vAlign w:val="center"/>
          </w:tcPr>
          <w:p w14:paraId="00D102CE" w14:textId="3E9396DC" w:rsidR="00241928" w:rsidRPr="000126A2" w:rsidRDefault="00241928" w:rsidP="00241928">
            <w:pPr>
              <w:jc w:val="center"/>
              <w:rPr>
                <w:rFonts w:cs="Arial"/>
                <w:color w:val="000000"/>
                <w:lang w:eastAsia="es-MX" w:bidi="ar-SA"/>
              </w:rPr>
            </w:pPr>
            <w:r>
              <w:rPr>
                <w:rFonts w:cs="Arial"/>
                <w:color w:val="000000"/>
              </w:rPr>
              <w:t>00:01:41</w:t>
            </w:r>
          </w:p>
        </w:tc>
      </w:tr>
      <w:tr w:rsidR="00241928" w:rsidRPr="00333B02" w14:paraId="6846B93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0210D19" w14:textId="2522AEAB"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F0034DA" w14:textId="7C3BB4C9" w:rsidR="00241928" w:rsidRDefault="00241928" w:rsidP="00241928">
            <w:pPr>
              <w:jc w:val="center"/>
              <w:rPr>
                <w:rFonts w:cs="Arial"/>
                <w:color w:val="000000"/>
                <w:lang w:eastAsia="es-MX" w:bidi="ar-SA"/>
              </w:rPr>
            </w:pPr>
            <w:r>
              <w:rPr>
                <w:rFonts w:cs="Arial"/>
                <w:color w:val="000000"/>
                <w:lang w:eastAsia="es-MX" w:bidi="ar-SA"/>
              </w:rPr>
              <w:t>CATD 85</w:t>
            </w:r>
          </w:p>
        </w:tc>
        <w:tc>
          <w:tcPr>
            <w:tcW w:w="1268" w:type="pct"/>
            <w:tcBorders>
              <w:top w:val="nil"/>
              <w:left w:val="single" w:sz="4" w:space="0" w:color="auto"/>
              <w:bottom w:val="single" w:sz="4" w:space="0" w:color="auto"/>
              <w:right w:val="single" w:sz="4" w:space="0" w:color="auto"/>
            </w:tcBorders>
            <w:shd w:val="clear" w:color="auto" w:fill="auto"/>
            <w:vAlign w:val="bottom"/>
          </w:tcPr>
          <w:p w14:paraId="35F84E96" w14:textId="54A99AA2" w:rsidR="00241928" w:rsidRPr="000126A2" w:rsidRDefault="00241928" w:rsidP="00241928">
            <w:pPr>
              <w:jc w:val="center"/>
              <w:rPr>
                <w:rFonts w:cs="Arial"/>
                <w:color w:val="000000"/>
                <w:lang w:eastAsia="es-MX" w:bidi="ar-SA"/>
              </w:rPr>
            </w:pPr>
            <w:r>
              <w:rPr>
                <w:rFonts w:cs="Arial"/>
                <w:color w:val="000000"/>
              </w:rPr>
              <w:t>00:02:58</w:t>
            </w:r>
          </w:p>
        </w:tc>
        <w:tc>
          <w:tcPr>
            <w:tcW w:w="1055" w:type="pct"/>
            <w:tcBorders>
              <w:top w:val="nil"/>
              <w:left w:val="nil"/>
              <w:bottom w:val="single" w:sz="4" w:space="0" w:color="auto"/>
              <w:right w:val="single" w:sz="4" w:space="0" w:color="auto"/>
            </w:tcBorders>
            <w:shd w:val="clear" w:color="auto" w:fill="auto"/>
            <w:vAlign w:val="bottom"/>
          </w:tcPr>
          <w:p w14:paraId="11EB9D99" w14:textId="10B5BCAC" w:rsidR="00241928" w:rsidRPr="000126A2" w:rsidRDefault="00241928" w:rsidP="00241928">
            <w:pPr>
              <w:jc w:val="center"/>
              <w:rPr>
                <w:rFonts w:cs="Arial"/>
                <w:color w:val="000000"/>
                <w:lang w:eastAsia="es-MX" w:bidi="ar-SA"/>
              </w:rPr>
            </w:pPr>
            <w:r>
              <w:rPr>
                <w:rFonts w:cs="Arial"/>
                <w:color w:val="000000"/>
              </w:rPr>
              <w:t>00:02:07</w:t>
            </w:r>
          </w:p>
        </w:tc>
        <w:tc>
          <w:tcPr>
            <w:tcW w:w="1080" w:type="pct"/>
            <w:tcBorders>
              <w:top w:val="nil"/>
              <w:left w:val="nil"/>
              <w:bottom w:val="single" w:sz="4" w:space="0" w:color="auto"/>
              <w:right w:val="single" w:sz="4" w:space="0" w:color="auto"/>
            </w:tcBorders>
            <w:shd w:val="clear" w:color="auto" w:fill="auto"/>
            <w:vAlign w:val="center"/>
          </w:tcPr>
          <w:p w14:paraId="1709A68A" w14:textId="3EECFFEB" w:rsidR="00241928" w:rsidRPr="000126A2" w:rsidRDefault="00241928" w:rsidP="00241928">
            <w:pPr>
              <w:jc w:val="center"/>
              <w:rPr>
                <w:rFonts w:cs="Arial"/>
                <w:color w:val="000000"/>
                <w:lang w:eastAsia="es-MX" w:bidi="ar-SA"/>
              </w:rPr>
            </w:pPr>
            <w:r>
              <w:rPr>
                <w:rFonts w:cs="Arial"/>
                <w:color w:val="000000"/>
              </w:rPr>
              <w:t>00:02:33</w:t>
            </w:r>
          </w:p>
        </w:tc>
      </w:tr>
      <w:tr w:rsidR="00241928" w:rsidRPr="00333B02" w14:paraId="5AE52F2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06506BB" w14:textId="18B3A5D1"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EBFFE91" w14:textId="254FE316" w:rsidR="00241928" w:rsidRDefault="00241928" w:rsidP="00241928">
            <w:pPr>
              <w:jc w:val="center"/>
              <w:rPr>
                <w:rFonts w:cs="Arial"/>
                <w:color w:val="000000"/>
                <w:lang w:eastAsia="es-MX" w:bidi="ar-SA"/>
              </w:rPr>
            </w:pPr>
            <w:r>
              <w:rPr>
                <w:rFonts w:cs="Arial"/>
                <w:color w:val="000000"/>
                <w:lang w:eastAsia="es-MX" w:bidi="ar-SA"/>
              </w:rPr>
              <w:t>CATD 86</w:t>
            </w:r>
          </w:p>
        </w:tc>
        <w:tc>
          <w:tcPr>
            <w:tcW w:w="1268" w:type="pct"/>
            <w:tcBorders>
              <w:top w:val="nil"/>
              <w:left w:val="single" w:sz="4" w:space="0" w:color="auto"/>
              <w:bottom w:val="single" w:sz="4" w:space="0" w:color="auto"/>
              <w:right w:val="single" w:sz="4" w:space="0" w:color="auto"/>
            </w:tcBorders>
            <w:shd w:val="clear" w:color="auto" w:fill="auto"/>
            <w:vAlign w:val="bottom"/>
          </w:tcPr>
          <w:p w14:paraId="7695B0DA" w14:textId="181BF609" w:rsidR="00241928" w:rsidRPr="000126A2" w:rsidRDefault="00241928" w:rsidP="00241928">
            <w:pPr>
              <w:jc w:val="center"/>
              <w:rPr>
                <w:rFonts w:cs="Arial"/>
                <w:color w:val="000000"/>
                <w:lang w:eastAsia="es-MX" w:bidi="ar-SA"/>
              </w:rPr>
            </w:pPr>
            <w:r>
              <w:rPr>
                <w:rFonts w:cs="Arial"/>
                <w:color w:val="000000"/>
              </w:rPr>
              <w:t>00:02:58</w:t>
            </w:r>
          </w:p>
        </w:tc>
        <w:tc>
          <w:tcPr>
            <w:tcW w:w="1055" w:type="pct"/>
            <w:tcBorders>
              <w:top w:val="nil"/>
              <w:left w:val="nil"/>
              <w:bottom w:val="single" w:sz="4" w:space="0" w:color="auto"/>
              <w:right w:val="single" w:sz="4" w:space="0" w:color="auto"/>
            </w:tcBorders>
            <w:shd w:val="clear" w:color="auto" w:fill="auto"/>
            <w:vAlign w:val="bottom"/>
          </w:tcPr>
          <w:p w14:paraId="67AE9387" w14:textId="22AF06C6" w:rsidR="00241928" w:rsidRPr="000126A2" w:rsidRDefault="00241928" w:rsidP="00241928">
            <w:pPr>
              <w:jc w:val="center"/>
              <w:rPr>
                <w:rFonts w:cs="Arial"/>
                <w:color w:val="000000"/>
                <w:lang w:eastAsia="es-MX" w:bidi="ar-SA"/>
              </w:rPr>
            </w:pPr>
            <w:r>
              <w:rPr>
                <w:rFonts w:cs="Arial"/>
                <w:color w:val="000000"/>
              </w:rPr>
              <w:t>00:01:41</w:t>
            </w:r>
          </w:p>
        </w:tc>
        <w:tc>
          <w:tcPr>
            <w:tcW w:w="1080" w:type="pct"/>
            <w:tcBorders>
              <w:top w:val="nil"/>
              <w:left w:val="nil"/>
              <w:bottom w:val="single" w:sz="4" w:space="0" w:color="auto"/>
              <w:right w:val="single" w:sz="4" w:space="0" w:color="auto"/>
            </w:tcBorders>
            <w:shd w:val="clear" w:color="auto" w:fill="auto"/>
            <w:vAlign w:val="center"/>
          </w:tcPr>
          <w:p w14:paraId="2F5E9775" w14:textId="2A3A469C" w:rsidR="00241928" w:rsidRPr="000126A2" w:rsidRDefault="00241928" w:rsidP="00241928">
            <w:pPr>
              <w:jc w:val="center"/>
              <w:rPr>
                <w:rFonts w:cs="Arial"/>
                <w:color w:val="000000"/>
                <w:lang w:eastAsia="es-MX" w:bidi="ar-SA"/>
              </w:rPr>
            </w:pPr>
            <w:r>
              <w:rPr>
                <w:rFonts w:cs="Arial"/>
                <w:color w:val="000000"/>
              </w:rPr>
              <w:t>00:02:20</w:t>
            </w:r>
          </w:p>
        </w:tc>
      </w:tr>
      <w:tr w:rsidR="00241928" w:rsidRPr="00333B02" w14:paraId="45964F0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2A68717" w14:textId="7625FBD0"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lastRenderedPageBreak/>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9995134" w14:textId="32617DC8" w:rsidR="00241928" w:rsidRDefault="00241928" w:rsidP="00241928">
            <w:pPr>
              <w:jc w:val="center"/>
              <w:rPr>
                <w:rFonts w:cs="Arial"/>
                <w:color w:val="000000"/>
                <w:lang w:eastAsia="es-MX" w:bidi="ar-SA"/>
              </w:rPr>
            </w:pPr>
            <w:r>
              <w:rPr>
                <w:rFonts w:cs="Arial"/>
                <w:color w:val="000000"/>
                <w:lang w:eastAsia="es-MX" w:bidi="ar-SA"/>
              </w:rPr>
              <w:t>CATD 87</w:t>
            </w:r>
          </w:p>
        </w:tc>
        <w:tc>
          <w:tcPr>
            <w:tcW w:w="1268" w:type="pct"/>
            <w:tcBorders>
              <w:top w:val="nil"/>
              <w:left w:val="single" w:sz="4" w:space="0" w:color="auto"/>
              <w:bottom w:val="single" w:sz="4" w:space="0" w:color="auto"/>
              <w:right w:val="single" w:sz="4" w:space="0" w:color="auto"/>
            </w:tcBorders>
            <w:shd w:val="clear" w:color="auto" w:fill="auto"/>
            <w:vAlign w:val="bottom"/>
          </w:tcPr>
          <w:p w14:paraId="59CCF52E" w14:textId="2219DFF1" w:rsidR="00241928" w:rsidRPr="000126A2" w:rsidRDefault="00241928" w:rsidP="00241928">
            <w:pPr>
              <w:jc w:val="center"/>
              <w:rPr>
                <w:rFonts w:cs="Arial"/>
                <w:color w:val="000000"/>
                <w:lang w:eastAsia="es-MX" w:bidi="ar-SA"/>
              </w:rPr>
            </w:pPr>
            <w:r>
              <w:rPr>
                <w:rFonts w:cs="Arial"/>
                <w:color w:val="000000"/>
              </w:rPr>
              <w:t>00:01:02</w:t>
            </w:r>
          </w:p>
        </w:tc>
        <w:tc>
          <w:tcPr>
            <w:tcW w:w="1055" w:type="pct"/>
            <w:tcBorders>
              <w:top w:val="nil"/>
              <w:left w:val="nil"/>
              <w:bottom w:val="single" w:sz="4" w:space="0" w:color="auto"/>
              <w:right w:val="single" w:sz="4" w:space="0" w:color="auto"/>
            </w:tcBorders>
            <w:shd w:val="clear" w:color="auto" w:fill="auto"/>
            <w:vAlign w:val="bottom"/>
          </w:tcPr>
          <w:p w14:paraId="26E6D5E1" w14:textId="007D0BC6" w:rsidR="00241928" w:rsidRPr="000126A2" w:rsidRDefault="00241928" w:rsidP="00241928">
            <w:pPr>
              <w:jc w:val="center"/>
              <w:rPr>
                <w:rFonts w:cs="Arial"/>
                <w:color w:val="000000"/>
                <w:lang w:eastAsia="es-MX" w:bidi="ar-SA"/>
              </w:rPr>
            </w:pPr>
            <w:r>
              <w:rPr>
                <w:rFonts w:cs="Arial"/>
                <w:color w:val="000000"/>
              </w:rPr>
              <w:t>00:01:39</w:t>
            </w:r>
          </w:p>
        </w:tc>
        <w:tc>
          <w:tcPr>
            <w:tcW w:w="1080" w:type="pct"/>
            <w:tcBorders>
              <w:top w:val="nil"/>
              <w:left w:val="nil"/>
              <w:bottom w:val="single" w:sz="4" w:space="0" w:color="auto"/>
              <w:right w:val="single" w:sz="4" w:space="0" w:color="auto"/>
            </w:tcBorders>
            <w:shd w:val="clear" w:color="auto" w:fill="auto"/>
            <w:vAlign w:val="center"/>
          </w:tcPr>
          <w:p w14:paraId="00A7EF5C" w14:textId="51E5C0E5" w:rsidR="00241928" w:rsidRPr="000126A2" w:rsidRDefault="00241928" w:rsidP="00241928">
            <w:pPr>
              <w:jc w:val="center"/>
              <w:rPr>
                <w:rFonts w:cs="Arial"/>
                <w:color w:val="000000"/>
                <w:lang w:eastAsia="es-MX" w:bidi="ar-SA"/>
              </w:rPr>
            </w:pPr>
            <w:r>
              <w:rPr>
                <w:rFonts w:cs="Arial"/>
                <w:color w:val="000000"/>
              </w:rPr>
              <w:t>00:01:20</w:t>
            </w:r>
          </w:p>
        </w:tc>
      </w:tr>
      <w:tr w:rsidR="00241928" w:rsidRPr="00333B02" w14:paraId="227A4BC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B4EADF5" w14:textId="17E89D43"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4747E4D" w14:textId="48B9EB6E" w:rsidR="00241928" w:rsidRDefault="00241928" w:rsidP="00241928">
            <w:pPr>
              <w:jc w:val="center"/>
              <w:rPr>
                <w:rFonts w:cs="Arial"/>
                <w:color w:val="000000"/>
                <w:lang w:eastAsia="es-MX" w:bidi="ar-SA"/>
              </w:rPr>
            </w:pPr>
            <w:r>
              <w:rPr>
                <w:rFonts w:cs="Arial"/>
                <w:color w:val="000000"/>
                <w:lang w:eastAsia="es-MX" w:bidi="ar-SA"/>
              </w:rPr>
              <w:t>CATD 88</w:t>
            </w:r>
          </w:p>
        </w:tc>
        <w:tc>
          <w:tcPr>
            <w:tcW w:w="1268" w:type="pct"/>
            <w:tcBorders>
              <w:top w:val="nil"/>
              <w:left w:val="single" w:sz="4" w:space="0" w:color="auto"/>
              <w:bottom w:val="single" w:sz="4" w:space="0" w:color="auto"/>
              <w:right w:val="single" w:sz="4" w:space="0" w:color="auto"/>
            </w:tcBorders>
            <w:shd w:val="clear" w:color="auto" w:fill="auto"/>
            <w:vAlign w:val="bottom"/>
          </w:tcPr>
          <w:p w14:paraId="541E11D5" w14:textId="036B3750" w:rsidR="00241928" w:rsidRPr="000126A2" w:rsidRDefault="00241928" w:rsidP="00241928">
            <w:pPr>
              <w:jc w:val="center"/>
              <w:rPr>
                <w:rFonts w:cs="Arial"/>
                <w:color w:val="000000"/>
                <w:lang w:eastAsia="es-MX" w:bidi="ar-SA"/>
              </w:rPr>
            </w:pPr>
            <w:r>
              <w:rPr>
                <w:rFonts w:cs="Arial"/>
                <w:color w:val="000000"/>
              </w:rPr>
              <w:t>00:01:24</w:t>
            </w:r>
          </w:p>
        </w:tc>
        <w:tc>
          <w:tcPr>
            <w:tcW w:w="1055" w:type="pct"/>
            <w:tcBorders>
              <w:top w:val="nil"/>
              <w:left w:val="nil"/>
              <w:bottom w:val="single" w:sz="4" w:space="0" w:color="auto"/>
              <w:right w:val="single" w:sz="4" w:space="0" w:color="auto"/>
            </w:tcBorders>
            <w:shd w:val="clear" w:color="auto" w:fill="auto"/>
            <w:vAlign w:val="bottom"/>
          </w:tcPr>
          <w:p w14:paraId="209F0B9F" w14:textId="7EC30AA0" w:rsidR="00241928" w:rsidRPr="000126A2" w:rsidRDefault="00241928" w:rsidP="00241928">
            <w:pPr>
              <w:jc w:val="center"/>
              <w:rPr>
                <w:rFonts w:cs="Arial"/>
                <w:color w:val="000000"/>
                <w:lang w:eastAsia="es-MX" w:bidi="ar-SA"/>
              </w:rPr>
            </w:pPr>
            <w:r>
              <w:rPr>
                <w:rFonts w:cs="Arial"/>
                <w:color w:val="000000"/>
              </w:rPr>
              <w:t>00:01:47</w:t>
            </w:r>
          </w:p>
        </w:tc>
        <w:tc>
          <w:tcPr>
            <w:tcW w:w="1080" w:type="pct"/>
            <w:tcBorders>
              <w:top w:val="nil"/>
              <w:left w:val="nil"/>
              <w:bottom w:val="single" w:sz="4" w:space="0" w:color="auto"/>
              <w:right w:val="single" w:sz="4" w:space="0" w:color="auto"/>
            </w:tcBorders>
            <w:shd w:val="clear" w:color="auto" w:fill="auto"/>
            <w:vAlign w:val="center"/>
          </w:tcPr>
          <w:p w14:paraId="108D942D" w14:textId="46FAA068" w:rsidR="00241928" w:rsidRPr="000126A2" w:rsidRDefault="00241928" w:rsidP="00241928">
            <w:pPr>
              <w:jc w:val="center"/>
              <w:rPr>
                <w:rFonts w:cs="Arial"/>
                <w:color w:val="000000"/>
                <w:lang w:eastAsia="es-MX" w:bidi="ar-SA"/>
              </w:rPr>
            </w:pPr>
            <w:r>
              <w:rPr>
                <w:rFonts w:cs="Arial"/>
                <w:color w:val="000000"/>
              </w:rPr>
              <w:t>00:01:36</w:t>
            </w:r>
          </w:p>
        </w:tc>
      </w:tr>
      <w:tr w:rsidR="00241928" w:rsidRPr="00333B02" w14:paraId="66BB371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2067F0F" w14:textId="5018156C"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E4512C7" w14:textId="373E8198" w:rsidR="00241928" w:rsidRDefault="00241928" w:rsidP="00241928">
            <w:pPr>
              <w:jc w:val="center"/>
              <w:rPr>
                <w:rFonts w:cs="Arial"/>
                <w:color w:val="000000"/>
                <w:lang w:eastAsia="es-MX" w:bidi="ar-SA"/>
              </w:rPr>
            </w:pPr>
            <w:r>
              <w:rPr>
                <w:rFonts w:cs="Arial"/>
                <w:color w:val="000000"/>
                <w:lang w:eastAsia="es-MX" w:bidi="ar-SA"/>
              </w:rPr>
              <w:t>CATD 89</w:t>
            </w:r>
          </w:p>
        </w:tc>
        <w:tc>
          <w:tcPr>
            <w:tcW w:w="1268" w:type="pct"/>
            <w:tcBorders>
              <w:top w:val="nil"/>
              <w:left w:val="single" w:sz="4" w:space="0" w:color="auto"/>
              <w:bottom w:val="single" w:sz="4" w:space="0" w:color="auto"/>
              <w:right w:val="single" w:sz="4" w:space="0" w:color="auto"/>
            </w:tcBorders>
            <w:shd w:val="clear" w:color="auto" w:fill="auto"/>
            <w:vAlign w:val="bottom"/>
          </w:tcPr>
          <w:p w14:paraId="4AEE3C34" w14:textId="2E684B0F" w:rsidR="00241928" w:rsidRPr="000126A2" w:rsidRDefault="00241928" w:rsidP="00241928">
            <w:pPr>
              <w:jc w:val="center"/>
              <w:rPr>
                <w:rFonts w:cs="Arial"/>
                <w:color w:val="000000"/>
                <w:lang w:eastAsia="es-MX" w:bidi="ar-SA"/>
              </w:rPr>
            </w:pPr>
            <w:r>
              <w:rPr>
                <w:rFonts w:cs="Arial"/>
                <w:color w:val="000000"/>
              </w:rPr>
              <w:t>00:00:45</w:t>
            </w:r>
          </w:p>
        </w:tc>
        <w:tc>
          <w:tcPr>
            <w:tcW w:w="1055" w:type="pct"/>
            <w:tcBorders>
              <w:top w:val="nil"/>
              <w:left w:val="nil"/>
              <w:bottom w:val="single" w:sz="4" w:space="0" w:color="auto"/>
              <w:right w:val="single" w:sz="4" w:space="0" w:color="auto"/>
            </w:tcBorders>
            <w:shd w:val="clear" w:color="auto" w:fill="auto"/>
            <w:vAlign w:val="bottom"/>
          </w:tcPr>
          <w:p w14:paraId="3088748D" w14:textId="10750D1A" w:rsidR="00241928" w:rsidRPr="000126A2" w:rsidRDefault="00241928" w:rsidP="00241928">
            <w:pPr>
              <w:jc w:val="center"/>
              <w:rPr>
                <w:rFonts w:cs="Arial"/>
                <w:color w:val="000000"/>
                <w:lang w:eastAsia="es-MX" w:bidi="ar-SA"/>
              </w:rPr>
            </w:pPr>
            <w:r>
              <w:rPr>
                <w:rFonts w:cs="Arial"/>
                <w:color w:val="000000"/>
              </w:rPr>
              <w:t>00:02:02</w:t>
            </w:r>
          </w:p>
        </w:tc>
        <w:tc>
          <w:tcPr>
            <w:tcW w:w="1080" w:type="pct"/>
            <w:tcBorders>
              <w:top w:val="nil"/>
              <w:left w:val="nil"/>
              <w:bottom w:val="single" w:sz="4" w:space="0" w:color="auto"/>
              <w:right w:val="single" w:sz="4" w:space="0" w:color="auto"/>
            </w:tcBorders>
            <w:shd w:val="clear" w:color="auto" w:fill="auto"/>
            <w:vAlign w:val="center"/>
          </w:tcPr>
          <w:p w14:paraId="7DEC2102" w14:textId="63DDD3ED" w:rsidR="00241928" w:rsidRPr="000126A2" w:rsidRDefault="00241928" w:rsidP="00241928">
            <w:pPr>
              <w:jc w:val="center"/>
              <w:rPr>
                <w:rFonts w:cs="Arial"/>
                <w:color w:val="000000"/>
                <w:lang w:eastAsia="es-MX" w:bidi="ar-SA"/>
              </w:rPr>
            </w:pPr>
            <w:r>
              <w:rPr>
                <w:rFonts w:cs="Arial"/>
                <w:color w:val="000000"/>
              </w:rPr>
              <w:t>00:01:23</w:t>
            </w:r>
          </w:p>
        </w:tc>
      </w:tr>
      <w:tr w:rsidR="00241928" w:rsidRPr="00333B02" w14:paraId="57EE70A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30B7470" w14:textId="71CD164F"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97E9B38" w14:textId="7163D40F" w:rsidR="00241928" w:rsidRDefault="00241928" w:rsidP="00241928">
            <w:pPr>
              <w:jc w:val="center"/>
              <w:rPr>
                <w:rFonts w:cs="Arial"/>
                <w:color w:val="000000"/>
                <w:lang w:eastAsia="es-MX" w:bidi="ar-SA"/>
              </w:rPr>
            </w:pPr>
            <w:r>
              <w:rPr>
                <w:rFonts w:cs="Arial"/>
                <w:color w:val="000000"/>
                <w:lang w:eastAsia="es-MX" w:bidi="ar-SA"/>
              </w:rPr>
              <w:t>CATD 90</w:t>
            </w:r>
          </w:p>
        </w:tc>
        <w:tc>
          <w:tcPr>
            <w:tcW w:w="1268" w:type="pct"/>
            <w:tcBorders>
              <w:top w:val="nil"/>
              <w:left w:val="single" w:sz="4" w:space="0" w:color="auto"/>
              <w:bottom w:val="single" w:sz="4" w:space="0" w:color="auto"/>
              <w:right w:val="single" w:sz="4" w:space="0" w:color="auto"/>
            </w:tcBorders>
            <w:shd w:val="clear" w:color="auto" w:fill="auto"/>
            <w:vAlign w:val="bottom"/>
          </w:tcPr>
          <w:p w14:paraId="49158577" w14:textId="4BE0FFDD" w:rsidR="00241928" w:rsidRPr="000126A2" w:rsidRDefault="00241928" w:rsidP="00241928">
            <w:pPr>
              <w:jc w:val="center"/>
              <w:rPr>
                <w:rFonts w:cs="Arial"/>
                <w:color w:val="000000"/>
                <w:lang w:eastAsia="es-MX" w:bidi="ar-SA"/>
              </w:rPr>
            </w:pPr>
            <w:r>
              <w:rPr>
                <w:rFonts w:cs="Arial"/>
                <w:color w:val="000000"/>
              </w:rPr>
              <w:t>00:02:40</w:t>
            </w:r>
          </w:p>
        </w:tc>
        <w:tc>
          <w:tcPr>
            <w:tcW w:w="1055" w:type="pct"/>
            <w:tcBorders>
              <w:top w:val="nil"/>
              <w:left w:val="nil"/>
              <w:bottom w:val="single" w:sz="4" w:space="0" w:color="auto"/>
              <w:right w:val="single" w:sz="4" w:space="0" w:color="auto"/>
            </w:tcBorders>
            <w:shd w:val="clear" w:color="auto" w:fill="auto"/>
            <w:vAlign w:val="bottom"/>
          </w:tcPr>
          <w:p w14:paraId="59AE0311" w14:textId="4199489A" w:rsidR="00241928" w:rsidRPr="000126A2" w:rsidRDefault="00241928" w:rsidP="00241928">
            <w:pPr>
              <w:jc w:val="center"/>
              <w:rPr>
                <w:rFonts w:cs="Arial"/>
                <w:color w:val="000000"/>
                <w:lang w:eastAsia="es-MX" w:bidi="ar-SA"/>
              </w:rPr>
            </w:pPr>
            <w:r>
              <w:rPr>
                <w:rFonts w:cs="Arial"/>
                <w:color w:val="000000"/>
              </w:rPr>
              <w:t>00:01:53</w:t>
            </w:r>
          </w:p>
        </w:tc>
        <w:tc>
          <w:tcPr>
            <w:tcW w:w="1080" w:type="pct"/>
            <w:tcBorders>
              <w:top w:val="nil"/>
              <w:left w:val="nil"/>
              <w:bottom w:val="single" w:sz="4" w:space="0" w:color="auto"/>
              <w:right w:val="single" w:sz="4" w:space="0" w:color="auto"/>
            </w:tcBorders>
            <w:shd w:val="clear" w:color="auto" w:fill="auto"/>
            <w:vAlign w:val="center"/>
          </w:tcPr>
          <w:p w14:paraId="03B87F0B" w14:textId="0B41AE6C" w:rsidR="00241928" w:rsidRPr="000126A2" w:rsidRDefault="00241928" w:rsidP="00241928">
            <w:pPr>
              <w:jc w:val="center"/>
              <w:rPr>
                <w:rFonts w:cs="Arial"/>
                <w:color w:val="000000"/>
                <w:lang w:eastAsia="es-MX" w:bidi="ar-SA"/>
              </w:rPr>
            </w:pPr>
            <w:r>
              <w:rPr>
                <w:rFonts w:cs="Arial"/>
                <w:color w:val="000000"/>
              </w:rPr>
              <w:t>00:02:17</w:t>
            </w:r>
          </w:p>
        </w:tc>
      </w:tr>
      <w:tr w:rsidR="00241928" w:rsidRPr="00333B02" w14:paraId="2CD3081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95DD7D9" w14:textId="63C4AD85"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02E9360" w14:textId="36EA3CE3" w:rsidR="00241928" w:rsidRDefault="00241928" w:rsidP="00241928">
            <w:pPr>
              <w:jc w:val="center"/>
              <w:rPr>
                <w:rFonts w:cs="Arial"/>
                <w:color w:val="000000"/>
                <w:lang w:eastAsia="es-MX" w:bidi="ar-SA"/>
              </w:rPr>
            </w:pPr>
            <w:r>
              <w:rPr>
                <w:rFonts w:cs="Arial"/>
                <w:color w:val="000000"/>
                <w:lang w:eastAsia="es-MX" w:bidi="ar-SA"/>
              </w:rPr>
              <w:t>CATD 91</w:t>
            </w:r>
          </w:p>
        </w:tc>
        <w:tc>
          <w:tcPr>
            <w:tcW w:w="1268" w:type="pct"/>
            <w:tcBorders>
              <w:top w:val="nil"/>
              <w:left w:val="single" w:sz="4" w:space="0" w:color="auto"/>
              <w:bottom w:val="single" w:sz="4" w:space="0" w:color="auto"/>
              <w:right w:val="single" w:sz="4" w:space="0" w:color="auto"/>
            </w:tcBorders>
            <w:shd w:val="clear" w:color="auto" w:fill="auto"/>
            <w:vAlign w:val="bottom"/>
          </w:tcPr>
          <w:p w14:paraId="35D880F3" w14:textId="504B33CE" w:rsidR="00241928" w:rsidRPr="000126A2" w:rsidRDefault="00241928" w:rsidP="00241928">
            <w:pPr>
              <w:jc w:val="center"/>
              <w:rPr>
                <w:rFonts w:cs="Arial"/>
                <w:color w:val="000000"/>
                <w:lang w:eastAsia="es-MX" w:bidi="ar-SA"/>
              </w:rPr>
            </w:pPr>
            <w:r>
              <w:rPr>
                <w:rFonts w:cs="Arial"/>
                <w:color w:val="000000"/>
              </w:rPr>
              <w:t>00:02:17</w:t>
            </w:r>
          </w:p>
        </w:tc>
        <w:tc>
          <w:tcPr>
            <w:tcW w:w="1055" w:type="pct"/>
            <w:tcBorders>
              <w:top w:val="nil"/>
              <w:left w:val="nil"/>
              <w:bottom w:val="single" w:sz="4" w:space="0" w:color="auto"/>
              <w:right w:val="single" w:sz="4" w:space="0" w:color="auto"/>
            </w:tcBorders>
            <w:shd w:val="clear" w:color="auto" w:fill="auto"/>
            <w:vAlign w:val="bottom"/>
          </w:tcPr>
          <w:p w14:paraId="4DD7B129" w14:textId="17D635CF" w:rsidR="00241928" w:rsidRPr="000126A2" w:rsidRDefault="00241928" w:rsidP="00241928">
            <w:pPr>
              <w:jc w:val="center"/>
              <w:rPr>
                <w:rFonts w:cs="Arial"/>
                <w:color w:val="000000"/>
                <w:lang w:eastAsia="es-MX" w:bidi="ar-SA"/>
              </w:rPr>
            </w:pPr>
            <w:r>
              <w:rPr>
                <w:rFonts w:cs="Arial"/>
                <w:color w:val="000000"/>
              </w:rPr>
              <w:t>00:02:19</w:t>
            </w:r>
          </w:p>
        </w:tc>
        <w:tc>
          <w:tcPr>
            <w:tcW w:w="1080" w:type="pct"/>
            <w:tcBorders>
              <w:top w:val="nil"/>
              <w:left w:val="nil"/>
              <w:bottom w:val="single" w:sz="4" w:space="0" w:color="auto"/>
              <w:right w:val="single" w:sz="4" w:space="0" w:color="auto"/>
            </w:tcBorders>
            <w:shd w:val="clear" w:color="auto" w:fill="auto"/>
            <w:vAlign w:val="center"/>
          </w:tcPr>
          <w:p w14:paraId="66B4454A" w14:textId="0873F683" w:rsidR="00241928" w:rsidRPr="000126A2" w:rsidRDefault="00241928" w:rsidP="00241928">
            <w:pPr>
              <w:jc w:val="center"/>
              <w:rPr>
                <w:rFonts w:cs="Arial"/>
                <w:color w:val="000000"/>
                <w:lang w:eastAsia="es-MX" w:bidi="ar-SA"/>
              </w:rPr>
            </w:pPr>
            <w:r>
              <w:rPr>
                <w:rFonts w:cs="Arial"/>
                <w:color w:val="000000"/>
              </w:rPr>
              <w:t>00:02:18</w:t>
            </w:r>
          </w:p>
        </w:tc>
      </w:tr>
      <w:tr w:rsidR="00241928" w:rsidRPr="00333B02" w14:paraId="29AF258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E7BD30D" w14:textId="7E2910BC"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F5C4A17" w14:textId="3F4010A6" w:rsidR="00241928" w:rsidRDefault="00241928" w:rsidP="00241928">
            <w:pPr>
              <w:jc w:val="center"/>
              <w:rPr>
                <w:rFonts w:cs="Arial"/>
                <w:color w:val="000000"/>
                <w:lang w:eastAsia="es-MX" w:bidi="ar-SA"/>
              </w:rPr>
            </w:pPr>
            <w:r>
              <w:rPr>
                <w:rFonts w:cs="Arial"/>
                <w:color w:val="000000"/>
                <w:lang w:eastAsia="es-MX" w:bidi="ar-SA"/>
              </w:rPr>
              <w:t>CATD 92</w:t>
            </w:r>
          </w:p>
        </w:tc>
        <w:tc>
          <w:tcPr>
            <w:tcW w:w="1268" w:type="pct"/>
            <w:tcBorders>
              <w:top w:val="nil"/>
              <w:left w:val="single" w:sz="4" w:space="0" w:color="auto"/>
              <w:bottom w:val="single" w:sz="4" w:space="0" w:color="auto"/>
              <w:right w:val="single" w:sz="4" w:space="0" w:color="auto"/>
            </w:tcBorders>
            <w:shd w:val="clear" w:color="auto" w:fill="auto"/>
            <w:vAlign w:val="bottom"/>
          </w:tcPr>
          <w:p w14:paraId="52932491" w14:textId="19D74A8B" w:rsidR="00241928" w:rsidRPr="000126A2" w:rsidRDefault="00241928" w:rsidP="00241928">
            <w:pPr>
              <w:jc w:val="center"/>
              <w:rPr>
                <w:rFonts w:cs="Arial"/>
                <w:color w:val="000000"/>
                <w:lang w:eastAsia="es-MX" w:bidi="ar-SA"/>
              </w:rPr>
            </w:pPr>
            <w:r>
              <w:rPr>
                <w:rFonts w:cs="Arial"/>
                <w:color w:val="000000"/>
              </w:rPr>
              <w:t>00:01:59</w:t>
            </w:r>
          </w:p>
        </w:tc>
        <w:tc>
          <w:tcPr>
            <w:tcW w:w="1055" w:type="pct"/>
            <w:tcBorders>
              <w:top w:val="nil"/>
              <w:left w:val="nil"/>
              <w:bottom w:val="single" w:sz="4" w:space="0" w:color="auto"/>
              <w:right w:val="single" w:sz="4" w:space="0" w:color="auto"/>
            </w:tcBorders>
            <w:shd w:val="clear" w:color="auto" w:fill="auto"/>
            <w:vAlign w:val="bottom"/>
          </w:tcPr>
          <w:p w14:paraId="71EEA67D" w14:textId="6609199B" w:rsidR="00241928" w:rsidRPr="000126A2" w:rsidRDefault="00241928" w:rsidP="00241928">
            <w:pPr>
              <w:jc w:val="center"/>
              <w:rPr>
                <w:rFonts w:cs="Arial"/>
                <w:color w:val="000000"/>
                <w:lang w:eastAsia="es-MX" w:bidi="ar-SA"/>
              </w:rPr>
            </w:pPr>
            <w:r>
              <w:rPr>
                <w:rFonts w:cs="Arial"/>
                <w:color w:val="000000"/>
              </w:rPr>
              <w:t>00:01:29</w:t>
            </w:r>
          </w:p>
        </w:tc>
        <w:tc>
          <w:tcPr>
            <w:tcW w:w="1080" w:type="pct"/>
            <w:tcBorders>
              <w:top w:val="nil"/>
              <w:left w:val="nil"/>
              <w:bottom w:val="single" w:sz="4" w:space="0" w:color="auto"/>
              <w:right w:val="single" w:sz="4" w:space="0" w:color="auto"/>
            </w:tcBorders>
            <w:shd w:val="clear" w:color="auto" w:fill="auto"/>
            <w:vAlign w:val="center"/>
          </w:tcPr>
          <w:p w14:paraId="6B76051D" w14:textId="034B6331" w:rsidR="00241928" w:rsidRPr="000126A2" w:rsidRDefault="00241928" w:rsidP="00241928">
            <w:pPr>
              <w:jc w:val="center"/>
              <w:rPr>
                <w:rFonts w:cs="Arial"/>
                <w:color w:val="000000"/>
                <w:lang w:eastAsia="es-MX" w:bidi="ar-SA"/>
              </w:rPr>
            </w:pPr>
            <w:r>
              <w:rPr>
                <w:rFonts w:cs="Arial"/>
                <w:color w:val="000000"/>
              </w:rPr>
              <w:t>00:01:44</w:t>
            </w:r>
          </w:p>
        </w:tc>
      </w:tr>
      <w:tr w:rsidR="00241928" w:rsidRPr="00333B02" w14:paraId="24F848A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656E7C3" w14:textId="4E1E8118"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F05CBB3" w14:textId="6407447E" w:rsidR="00241928" w:rsidRDefault="00241928" w:rsidP="00241928">
            <w:pPr>
              <w:jc w:val="center"/>
              <w:rPr>
                <w:rFonts w:cs="Arial"/>
                <w:color w:val="000000"/>
                <w:lang w:eastAsia="es-MX" w:bidi="ar-SA"/>
              </w:rPr>
            </w:pPr>
            <w:r>
              <w:rPr>
                <w:rFonts w:cs="Arial"/>
                <w:color w:val="000000"/>
                <w:lang w:eastAsia="es-MX" w:bidi="ar-SA"/>
              </w:rPr>
              <w:t>CATD 93</w:t>
            </w:r>
          </w:p>
        </w:tc>
        <w:tc>
          <w:tcPr>
            <w:tcW w:w="1268" w:type="pct"/>
            <w:tcBorders>
              <w:top w:val="nil"/>
              <w:left w:val="single" w:sz="4" w:space="0" w:color="auto"/>
              <w:bottom w:val="single" w:sz="4" w:space="0" w:color="auto"/>
              <w:right w:val="single" w:sz="4" w:space="0" w:color="auto"/>
            </w:tcBorders>
            <w:shd w:val="clear" w:color="auto" w:fill="auto"/>
            <w:vAlign w:val="bottom"/>
          </w:tcPr>
          <w:p w14:paraId="2C648425" w14:textId="36DA8BFF" w:rsidR="00241928" w:rsidRPr="000126A2" w:rsidRDefault="00241928" w:rsidP="00241928">
            <w:pPr>
              <w:jc w:val="center"/>
              <w:rPr>
                <w:rFonts w:cs="Arial"/>
                <w:color w:val="000000"/>
                <w:lang w:eastAsia="es-MX" w:bidi="ar-SA"/>
              </w:rPr>
            </w:pPr>
            <w:r>
              <w:rPr>
                <w:rFonts w:cs="Arial"/>
                <w:color w:val="000000"/>
              </w:rPr>
              <w:t>00:01:55</w:t>
            </w:r>
          </w:p>
        </w:tc>
        <w:tc>
          <w:tcPr>
            <w:tcW w:w="1055" w:type="pct"/>
            <w:tcBorders>
              <w:top w:val="nil"/>
              <w:left w:val="nil"/>
              <w:bottom w:val="single" w:sz="4" w:space="0" w:color="auto"/>
              <w:right w:val="single" w:sz="4" w:space="0" w:color="auto"/>
            </w:tcBorders>
            <w:shd w:val="clear" w:color="auto" w:fill="auto"/>
            <w:vAlign w:val="bottom"/>
          </w:tcPr>
          <w:p w14:paraId="272E4B6C" w14:textId="31560094" w:rsidR="00241928" w:rsidRPr="000126A2" w:rsidRDefault="00241928" w:rsidP="00241928">
            <w:pPr>
              <w:jc w:val="center"/>
              <w:rPr>
                <w:rFonts w:cs="Arial"/>
                <w:color w:val="000000"/>
                <w:lang w:eastAsia="es-MX" w:bidi="ar-SA"/>
              </w:rPr>
            </w:pPr>
            <w:r>
              <w:rPr>
                <w:rFonts w:cs="Arial"/>
                <w:color w:val="000000"/>
              </w:rPr>
              <w:t>00:00:52</w:t>
            </w:r>
          </w:p>
        </w:tc>
        <w:tc>
          <w:tcPr>
            <w:tcW w:w="1080" w:type="pct"/>
            <w:tcBorders>
              <w:top w:val="nil"/>
              <w:left w:val="nil"/>
              <w:bottom w:val="single" w:sz="4" w:space="0" w:color="auto"/>
              <w:right w:val="single" w:sz="4" w:space="0" w:color="auto"/>
            </w:tcBorders>
            <w:shd w:val="clear" w:color="auto" w:fill="auto"/>
            <w:vAlign w:val="center"/>
          </w:tcPr>
          <w:p w14:paraId="361028C1" w14:textId="2631588B" w:rsidR="00241928" w:rsidRPr="000126A2" w:rsidRDefault="00241928" w:rsidP="00241928">
            <w:pPr>
              <w:jc w:val="center"/>
              <w:rPr>
                <w:rFonts w:cs="Arial"/>
                <w:color w:val="000000"/>
                <w:lang w:eastAsia="es-MX" w:bidi="ar-SA"/>
              </w:rPr>
            </w:pPr>
            <w:r>
              <w:rPr>
                <w:rFonts w:cs="Arial"/>
                <w:color w:val="000000"/>
              </w:rPr>
              <w:t>00:01:23</w:t>
            </w:r>
          </w:p>
        </w:tc>
      </w:tr>
      <w:tr w:rsidR="00241928" w:rsidRPr="00333B02" w14:paraId="4983D69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F06C8C1" w14:textId="17F17C11"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2505920" w14:textId="61CD4456" w:rsidR="00241928" w:rsidRDefault="00241928" w:rsidP="00241928">
            <w:pPr>
              <w:jc w:val="center"/>
              <w:rPr>
                <w:rFonts w:cs="Arial"/>
                <w:color w:val="000000"/>
                <w:lang w:eastAsia="es-MX" w:bidi="ar-SA"/>
              </w:rPr>
            </w:pPr>
            <w:r>
              <w:rPr>
                <w:rFonts w:cs="Arial"/>
                <w:color w:val="000000"/>
                <w:lang w:eastAsia="es-MX" w:bidi="ar-SA"/>
              </w:rPr>
              <w:t>CATD 94</w:t>
            </w:r>
          </w:p>
        </w:tc>
        <w:tc>
          <w:tcPr>
            <w:tcW w:w="1268" w:type="pct"/>
            <w:tcBorders>
              <w:top w:val="nil"/>
              <w:left w:val="single" w:sz="4" w:space="0" w:color="auto"/>
              <w:bottom w:val="single" w:sz="4" w:space="0" w:color="auto"/>
              <w:right w:val="single" w:sz="4" w:space="0" w:color="auto"/>
            </w:tcBorders>
            <w:shd w:val="clear" w:color="auto" w:fill="auto"/>
            <w:vAlign w:val="bottom"/>
          </w:tcPr>
          <w:p w14:paraId="5F77DF43" w14:textId="08E11861"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02:32</w:t>
            </w:r>
          </w:p>
        </w:tc>
        <w:tc>
          <w:tcPr>
            <w:tcW w:w="1055" w:type="pct"/>
            <w:tcBorders>
              <w:top w:val="nil"/>
              <w:left w:val="nil"/>
              <w:bottom w:val="single" w:sz="4" w:space="0" w:color="auto"/>
              <w:right w:val="single" w:sz="4" w:space="0" w:color="auto"/>
            </w:tcBorders>
            <w:shd w:val="clear" w:color="auto" w:fill="auto"/>
            <w:vAlign w:val="bottom"/>
          </w:tcPr>
          <w:p w14:paraId="14BD07DA" w14:textId="0C9CF6D9"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w:t>
            </w:r>
            <w:r>
              <w:rPr>
                <w:rFonts w:cs="Arial"/>
                <w:color w:val="000000"/>
              </w:rPr>
              <w:t>:00</w:t>
            </w:r>
          </w:p>
        </w:tc>
        <w:tc>
          <w:tcPr>
            <w:tcW w:w="1080" w:type="pct"/>
            <w:tcBorders>
              <w:top w:val="nil"/>
              <w:left w:val="nil"/>
              <w:bottom w:val="single" w:sz="4" w:space="0" w:color="auto"/>
              <w:right w:val="single" w:sz="4" w:space="0" w:color="auto"/>
            </w:tcBorders>
            <w:shd w:val="clear" w:color="auto" w:fill="auto"/>
            <w:vAlign w:val="center"/>
          </w:tcPr>
          <w:p w14:paraId="32E30000" w14:textId="0EFCEBDF"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01:46</w:t>
            </w:r>
          </w:p>
        </w:tc>
      </w:tr>
      <w:tr w:rsidR="00241928" w:rsidRPr="00333B02" w14:paraId="22027C1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0D85959" w14:textId="2E36FFB7"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6E89356" w14:textId="545FC7D6" w:rsidR="00241928" w:rsidRDefault="00241928" w:rsidP="00241928">
            <w:pPr>
              <w:jc w:val="center"/>
              <w:rPr>
                <w:rFonts w:cs="Arial"/>
                <w:color w:val="000000"/>
                <w:lang w:eastAsia="es-MX" w:bidi="ar-SA"/>
              </w:rPr>
            </w:pPr>
            <w:r>
              <w:rPr>
                <w:rFonts w:cs="Arial"/>
                <w:color w:val="000000"/>
                <w:lang w:eastAsia="es-MX" w:bidi="ar-SA"/>
              </w:rPr>
              <w:t>CATD 95</w:t>
            </w:r>
          </w:p>
        </w:tc>
        <w:tc>
          <w:tcPr>
            <w:tcW w:w="1268" w:type="pct"/>
            <w:tcBorders>
              <w:top w:val="nil"/>
              <w:left w:val="single" w:sz="4" w:space="0" w:color="auto"/>
              <w:bottom w:val="single" w:sz="4" w:space="0" w:color="auto"/>
              <w:right w:val="single" w:sz="4" w:space="0" w:color="auto"/>
            </w:tcBorders>
            <w:shd w:val="clear" w:color="auto" w:fill="auto"/>
            <w:vAlign w:val="bottom"/>
          </w:tcPr>
          <w:p w14:paraId="73690236" w14:textId="2B1D1565"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02:46</w:t>
            </w:r>
          </w:p>
        </w:tc>
        <w:tc>
          <w:tcPr>
            <w:tcW w:w="1055" w:type="pct"/>
            <w:tcBorders>
              <w:top w:val="nil"/>
              <w:left w:val="nil"/>
              <w:bottom w:val="single" w:sz="4" w:space="0" w:color="auto"/>
              <w:right w:val="single" w:sz="4" w:space="0" w:color="auto"/>
            </w:tcBorders>
            <w:shd w:val="clear" w:color="auto" w:fill="auto"/>
            <w:vAlign w:val="bottom"/>
          </w:tcPr>
          <w:p w14:paraId="1E86C5C2" w14:textId="156CBCBA"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01:13</w:t>
            </w:r>
          </w:p>
        </w:tc>
        <w:tc>
          <w:tcPr>
            <w:tcW w:w="1080" w:type="pct"/>
            <w:tcBorders>
              <w:top w:val="nil"/>
              <w:left w:val="nil"/>
              <w:bottom w:val="single" w:sz="4" w:space="0" w:color="auto"/>
              <w:right w:val="single" w:sz="4" w:space="0" w:color="auto"/>
            </w:tcBorders>
            <w:shd w:val="clear" w:color="auto" w:fill="auto"/>
            <w:vAlign w:val="center"/>
          </w:tcPr>
          <w:p w14:paraId="335D6BEF" w14:textId="485634DE"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02</w:t>
            </w:r>
            <w:r>
              <w:rPr>
                <w:rFonts w:cs="Arial"/>
                <w:color w:val="000000"/>
              </w:rPr>
              <w:t>:00</w:t>
            </w:r>
          </w:p>
        </w:tc>
      </w:tr>
      <w:tr w:rsidR="00241928" w:rsidRPr="00333B02" w14:paraId="2B50294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CD7FB78" w14:textId="54BBEBE9"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4D7264D" w14:textId="3D4D8CD9" w:rsidR="00241928" w:rsidRDefault="00241928" w:rsidP="00241928">
            <w:pPr>
              <w:jc w:val="center"/>
              <w:rPr>
                <w:rFonts w:cs="Arial"/>
                <w:color w:val="000000"/>
                <w:lang w:eastAsia="es-MX" w:bidi="ar-SA"/>
              </w:rPr>
            </w:pPr>
            <w:r>
              <w:rPr>
                <w:rFonts w:cs="Arial"/>
                <w:color w:val="000000"/>
                <w:lang w:eastAsia="es-MX" w:bidi="ar-SA"/>
              </w:rPr>
              <w:t>CATD 96</w:t>
            </w:r>
          </w:p>
        </w:tc>
        <w:tc>
          <w:tcPr>
            <w:tcW w:w="1268" w:type="pct"/>
            <w:tcBorders>
              <w:top w:val="nil"/>
              <w:left w:val="single" w:sz="4" w:space="0" w:color="auto"/>
              <w:bottom w:val="single" w:sz="4" w:space="0" w:color="auto"/>
              <w:right w:val="single" w:sz="4" w:space="0" w:color="auto"/>
            </w:tcBorders>
            <w:shd w:val="clear" w:color="auto" w:fill="auto"/>
            <w:vAlign w:val="bottom"/>
          </w:tcPr>
          <w:p w14:paraId="3CE52D9E" w14:textId="5251CA51" w:rsidR="00241928" w:rsidRPr="000126A2" w:rsidRDefault="00241928" w:rsidP="00241928">
            <w:pPr>
              <w:jc w:val="center"/>
              <w:rPr>
                <w:rFonts w:cs="Arial"/>
                <w:color w:val="000000"/>
                <w:lang w:eastAsia="es-MX" w:bidi="ar-SA"/>
              </w:rPr>
            </w:pPr>
            <w:r>
              <w:rPr>
                <w:rFonts w:cs="Arial"/>
                <w:color w:val="000000"/>
              </w:rPr>
              <w:t>00:00:30</w:t>
            </w:r>
          </w:p>
        </w:tc>
        <w:tc>
          <w:tcPr>
            <w:tcW w:w="1055" w:type="pct"/>
            <w:tcBorders>
              <w:top w:val="nil"/>
              <w:left w:val="nil"/>
              <w:bottom w:val="single" w:sz="4" w:space="0" w:color="auto"/>
              <w:right w:val="single" w:sz="4" w:space="0" w:color="auto"/>
            </w:tcBorders>
            <w:shd w:val="clear" w:color="auto" w:fill="auto"/>
            <w:vAlign w:val="bottom"/>
          </w:tcPr>
          <w:p w14:paraId="3F13D17A" w14:textId="6656FFBD" w:rsidR="00241928" w:rsidRPr="000126A2" w:rsidRDefault="00241928" w:rsidP="00241928">
            <w:pPr>
              <w:jc w:val="center"/>
              <w:rPr>
                <w:rFonts w:cs="Arial"/>
                <w:color w:val="000000"/>
                <w:lang w:eastAsia="es-MX" w:bidi="ar-SA"/>
              </w:rPr>
            </w:pPr>
            <w:r>
              <w:rPr>
                <w:rFonts w:cs="Arial"/>
                <w:color w:val="000000"/>
              </w:rPr>
              <w:t>00:02:23</w:t>
            </w:r>
          </w:p>
        </w:tc>
        <w:tc>
          <w:tcPr>
            <w:tcW w:w="1080" w:type="pct"/>
            <w:tcBorders>
              <w:top w:val="nil"/>
              <w:left w:val="nil"/>
              <w:bottom w:val="single" w:sz="4" w:space="0" w:color="auto"/>
              <w:right w:val="single" w:sz="4" w:space="0" w:color="auto"/>
            </w:tcBorders>
            <w:shd w:val="clear" w:color="auto" w:fill="auto"/>
            <w:vAlign w:val="center"/>
          </w:tcPr>
          <w:p w14:paraId="76580F4E" w14:textId="65D5C38D" w:rsidR="00241928" w:rsidRPr="000126A2" w:rsidRDefault="00241928" w:rsidP="00241928">
            <w:pPr>
              <w:jc w:val="center"/>
              <w:rPr>
                <w:rFonts w:cs="Arial"/>
                <w:color w:val="000000"/>
                <w:lang w:eastAsia="es-MX" w:bidi="ar-SA"/>
              </w:rPr>
            </w:pPr>
            <w:r>
              <w:rPr>
                <w:rFonts w:cs="Arial"/>
                <w:color w:val="000000"/>
              </w:rPr>
              <w:t>00:01:26</w:t>
            </w:r>
          </w:p>
        </w:tc>
      </w:tr>
      <w:tr w:rsidR="00241928" w:rsidRPr="00333B02" w14:paraId="2CA10CD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531B0CF" w14:textId="4B6110FE"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E58ACB9" w14:textId="3977461D" w:rsidR="00241928" w:rsidRDefault="00241928" w:rsidP="00241928">
            <w:pPr>
              <w:jc w:val="center"/>
              <w:rPr>
                <w:rFonts w:cs="Arial"/>
                <w:color w:val="000000"/>
                <w:lang w:eastAsia="es-MX" w:bidi="ar-SA"/>
              </w:rPr>
            </w:pPr>
            <w:r>
              <w:rPr>
                <w:rFonts w:cs="Arial"/>
                <w:color w:val="000000"/>
                <w:lang w:eastAsia="es-MX" w:bidi="ar-SA"/>
              </w:rPr>
              <w:t>CATD 97</w:t>
            </w:r>
          </w:p>
        </w:tc>
        <w:tc>
          <w:tcPr>
            <w:tcW w:w="1268" w:type="pct"/>
            <w:tcBorders>
              <w:top w:val="nil"/>
              <w:left w:val="single" w:sz="4" w:space="0" w:color="auto"/>
              <w:bottom w:val="single" w:sz="4" w:space="0" w:color="auto"/>
              <w:right w:val="single" w:sz="4" w:space="0" w:color="auto"/>
            </w:tcBorders>
            <w:shd w:val="clear" w:color="auto" w:fill="auto"/>
            <w:vAlign w:val="bottom"/>
          </w:tcPr>
          <w:p w14:paraId="1AE6FF8A" w14:textId="720F24E1" w:rsidR="00241928" w:rsidRPr="000126A2" w:rsidRDefault="00241928" w:rsidP="00241928">
            <w:pPr>
              <w:jc w:val="center"/>
              <w:rPr>
                <w:rFonts w:cs="Arial"/>
                <w:color w:val="000000"/>
                <w:lang w:eastAsia="es-MX" w:bidi="ar-SA"/>
              </w:rPr>
            </w:pPr>
            <w:r>
              <w:rPr>
                <w:rFonts w:cs="Arial"/>
                <w:color w:val="000000"/>
              </w:rPr>
              <w:t>00:00:47</w:t>
            </w:r>
          </w:p>
        </w:tc>
        <w:tc>
          <w:tcPr>
            <w:tcW w:w="1055" w:type="pct"/>
            <w:tcBorders>
              <w:top w:val="nil"/>
              <w:left w:val="nil"/>
              <w:bottom w:val="single" w:sz="4" w:space="0" w:color="auto"/>
              <w:right w:val="single" w:sz="4" w:space="0" w:color="auto"/>
            </w:tcBorders>
            <w:shd w:val="clear" w:color="auto" w:fill="auto"/>
            <w:vAlign w:val="bottom"/>
          </w:tcPr>
          <w:p w14:paraId="2AE60BCE" w14:textId="00635E8B" w:rsidR="00241928" w:rsidRPr="000126A2" w:rsidRDefault="00241928" w:rsidP="00241928">
            <w:pPr>
              <w:jc w:val="center"/>
              <w:rPr>
                <w:rFonts w:cs="Arial"/>
                <w:color w:val="000000"/>
                <w:lang w:eastAsia="es-MX" w:bidi="ar-SA"/>
              </w:rPr>
            </w:pPr>
            <w:r>
              <w:rPr>
                <w:rFonts w:cs="Arial"/>
                <w:color w:val="000000"/>
              </w:rPr>
              <w:t>00:01:33</w:t>
            </w:r>
          </w:p>
        </w:tc>
        <w:tc>
          <w:tcPr>
            <w:tcW w:w="1080" w:type="pct"/>
            <w:tcBorders>
              <w:top w:val="nil"/>
              <w:left w:val="nil"/>
              <w:bottom w:val="single" w:sz="4" w:space="0" w:color="auto"/>
              <w:right w:val="single" w:sz="4" w:space="0" w:color="auto"/>
            </w:tcBorders>
            <w:shd w:val="clear" w:color="auto" w:fill="auto"/>
            <w:vAlign w:val="center"/>
          </w:tcPr>
          <w:p w14:paraId="565F99ED" w14:textId="59FC9EB3" w:rsidR="00241928" w:rsidRPr="000126A2" w:rsidRDefault="00241928" w:rsidP="00241928">
            <w:pPr>
              <w:jc w:val="center"/>
              <w:rPr>
                <w:rFonts w:cs="Arial"/>
                <w:color w:val="000000"/>
                <w:lang w:eastAsia="es-MX" w:bidi="ar-SA"/>
              </w:rPr>
            </w:pPr>
            <w:r>
              <w:rPr>
                <w:rFonts w:cs="Arial"/>
                <w:color w:val="000000"/>
              </w:rPr>
              <w:t>00:01:10</w:t>
            </w:r>
          </w:p>
        </w:tc>
      </w:tr>
      <w:tr w:rsidR="00241928" w:rsidRPr="00333B02" w14:paraId="1C1D35A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94BE27E" w14:textId="1B8860F7"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F3CA369" w14:textId="279FE80A" w:rsidR="00241928" w:rsidRDefault="00241928" w:rsidP="00241928">
            <w:pPr>
              <w:jc w:val="center"/>
              <w:rPr>
                <w:rFonts w:cs="Arial"/>
                <w:color w:val="000000"/>
                <w:lang w:eastAsia="es-MX" w:bidi="ar-SA"/>
              </w:rPr>
            </w:pPr>
            <w:r>
              <w:rPr>
                <w:rFonts w:cs="Arial"/>
                <w:color w:val="000000"/>
                <w:lang w:eastAsia="es-MX" w:bidi="ar-SA"/>
              </w:rPr>
              <w:t>CATD 98</w:t>
            </w:r>
          </w:p>
        </w:tc>
        <w:tc>
          <w:tcPr>
            <w:tcW w:w="1268" w:type="pct"/>
            <w:tcBorders>
              <w:top w:val="nil"/>
              <w:left w:val="single" w:sz="4" w:space="0" w:color="auto"/>
              <w:bottom w:val="single" w:sz="4" w:space="0" w:color="auto"/>
              <w:right w:val="single" w:sz="4" w:space="0" w:color="auto"/>
            </w:tcBorders>
            <w:shd w:val="clear" w:color="auto" w:fill="auto"/>
            <w:vAlign w:val="bottom"/>
          </w:tcPr>
          <w:p w14:paraId="1455D05C" w14:textId="67B78997" w:rsidR="00241928" w:rsidRPr="000126A2" w:rsidRDefault="00241928" w:rsidP="00241928">
            <w:pPr>
              <w:jc w:val="center"/>
              <w:rPr>
                <w:rFonts w:cs="Arial"/>
                <w:color w:val="000000"/>
                <w:lang w:eastAsia="es-MX" w:bidi="ar-SA"/>
              </w:rPr>
            </w:pPr>
            <w:r>
              <w:rPr>
                <w:rFonts w:cs="Arial"/>
                <w:color w:val="000000"/>
              </w:rPr>
              <w:t>00:00:</w:t>
            </w:r>
            <w:r w:rsidR="007A2511">
              <w:rPr>
                <w:rFonts w:cs="Arial"/>
                <w:color w:val="000000"/>
              </w:rPr>
              <w:t>47</w:t>
            </w:r>
          </w:p>
        </w:tc>
        <w:tc>
          <w:tcPr>
            <w:tcW w:w="1055" w:type="pct"/>
            <w:tcBorders>
              <w:top w:val="nil"/>
              <w:left w:val="nil"/>
              <w:bottom w:val="single" w:sz="4" w:space="0" w:color="auto"/>
              <w:right w:val="single" w:sz="4" w:space="0" w:color="auto"/>
            </w:tcBorders>
            <w:shd w:val="clear" w:color="auto" w:fill="auto"/>
            <w:vAlign w:val="bottom"/>
          </w:tcPr>
          <w:p w14:paraId="3B270B66" w14:textId="62F8CF3A"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01:18</w:t>
            </w:r>
          </w:p>
        </w:tc>
        <w:tc>
          <w:tcPr>
            <w:tcW w:w="1080" w:type="pct"/>
            <w:tcBorders>
              <w:top w:val="nil"/>
              <w:left w:val="nil"/>
              <w:bottom w:val="single" w:sz="4" w:space="0" w:color="auto"/>
              <w:right w:val="single" w:sz="4" w:space="0" w:color="auto"/>
            </w:tcBorders>
            <w:shd w:val="clear" w:color="auto" w:fill="auto"/>
            <w:vAlign w:val="center"/>
          </w:tcPr>
          <w:p w14:paraId="63ED27D0" w14:textId="7B30D5D6"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01:02</w:t>
            </w:r>
          </w:p>
        </w:tc>
      </w:tr>
      <w:tr w:rsidR="00241928" w:rsidRPr="00333B02" w14:paraId="6B15FD0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30E3778" w14:textId="1085E1B7"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372F30E" w14:textId="459974D3" w:rsidR="00241928" w:rsidRDefault="00241928" w:rsidP="00241928">
            <w:pPr>
              <w:jc w:val="center"/>
              <w:rPr>
                <w:rFonts w:cs="Arial"/>
                <w:color w:val="000000"/>
                <w:lang w:eastAsia="es-MX" w:bidi="ar-SA"/>
              </w:rPr>
            </w:pPr>
            <w:r>
              <w:rPr>
                <w:rFonts w:cs="Arial"/>
                <w:color w:val="000000"/>
                <w:lang w:eastAsia="es-MX" w:bidi="ar-SA"/>
              </w:rPr>
              <w:t>CATD 99</w:t>
            </w:r>
          </w:p>
        </w:tc>
        <w:tc>
          <w:tcPr>
            <w:tcW w:w="1268" w:type="pct"/>
            <w:tcBorders>
              <w:top w:val="nil"/>
              <w:left w:val="single" w:sz="4" w:space="0" w:color="auto"/>
              <w:bottom w:val="single" w:sz="4" w:space="0" w:color="auto"/>
              <w:right w:val="single" w:sz="4" w:space="0" w:color="auto"/>
            </w:tcBorders>
            <w:shd w:val="clear" w:color="auto" w:fill="auto"/>
            <w:vAlign w:val="bottom"/>
          </w:tcPr>
          <w:p w14:paraId="5BE31F40" w14:textId="27743BB3"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01:16</w:t>
            </w:r>
          </w:p>
        </w:tc>
        <w:tc>
          <w:tcPr>
            <w:tcW w:w="1055" w:type="pct"/>
            <w:tcBorders>
              <w:top w:val="nil"/>
              <w:left w:val="nil"/>
              <w:bottom w:val="single" w:sz="4" w:space="0" w:color="auto"/>
              <w:right w:val="single" w:sz="4" w:space="0" w:color="auto"/>
            </w:tcBorders>
            <w:shd w:val="clear" w:color="auto" w:fill="auto"/>
            <w:vAlign w:val="bottom"/>
          </w:tcPr>
          <w:p w14:paraId="3332B8D0" w14:textId="27089254"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01:15</w:t>
            </w:r>
          </w:p>
        </w:tc>
        <w:tc>
          <w:tcPr>
            <w:tcW w:w="1080" w:type="pct"/>
            <w:tcBorders>
              <w:top w:val="nil"/>
              <w:left w:val="nil"/>
              <w:bottom w:val="single" w:sz="4" w:space="0" w:color="auto"/>
              <w:right w:val="single" w:sz="4" w:space="0" w:color="auto"/>
            </w:tcBorders>
            <w:shd w:val="clear" w:color="auto" w:fill="auto"/>
            <w:vAlign w:val="center"/>
          </w:tcPr>
          <w:p w14:paraId="3BE8BFE1" w14:textId="0CEA387E"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01:15</w:t>
            </w:r>
          </w:p>
        </w:tc>
      </w:tr>
      <w:tr w:rsidR="00241928" w:rsidRPr="00333B02" w14:paraId="355BA80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18880C3" w14:textId="671788DB"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CC0A4CF" w14:textId="184AC774" w:rsidR="00241928" w:rsidRDefault="00241928" w:rsidP="00241928">
            <w:pPr>
              <w:jc w:val="center"/>
              <w:rPr>
                <w:rFonts w:cs="Arial"/>
                <w:color w:val="000000"/>
                <w:lang w:eastAsia="es-MX" w:bidi="ar-SA"/>
              </w:rPr>
            </w:pPr>
            <w:r>
              <w:rPr>
                <w:rFonts w:cs="Arial"/>
                <w:color w:val="000000"/>
                <w:lang w:eastAsia="es-MX" w:bidi="ar-SA"/>
              </w:rPr>
              <w:t>CATD 100</w:t>
            </w:r>
          </w:p>
        </w:tc>
        <w:tc>
          <w:tcPr>
            <w:tcW w:w="1268" w:type="pct"/>
            <w:tcBorders>
              <w:top w:val="nil"/>
              <w:left w:val="single" w:sz="4" w:space="0" w:color="auto"/>
              <w:bottom w:val="single" w:sz="4" w:space="0" w:color="auto"/>
              <w:right w:val="single" w:sz="4" w:space="0" w:color="auto"/>
            </w:tcBorders>
            <w:shd w:val="clear" w:color="auto" w:fill="auto"/>
            <w:vAlign w:val="bottom"/>
          </w:tcPr>
          <w:p w14:paraId="057F8F97" w14:textId="0734D617" w:rsidR="00241928" w:rsidRPr="000126A2" w:rsidRDefault="00241928" w:rsidP="00241928">
            <w:pPr>
              <w:jc w:val="center"/>
              <w:rPr>
                <w:rFonts w:cs="Arial"/>
                <w:color w:val="000000"/>
                <w:lang w:eastAsia="es-MX" w:bidi="ar-SA"/>
              </w:rPr>
            </w:pPr>
            <w:r>
              <w:rPr>
                <w:rFonts w:cs="Arial"/>
                <w:color w:val="000000"/>
              </w:rPr>
              <w:t>00:01:33</w:t>
            </w:r>
          </w:p>
        </w:tc>
        <w:tc>
          <w:tcPr>
            <w:tcW w:w="1055" w:type="pct"/>
            <w:tcBorders>
              <w:top w:val="nil"/>
              <w:left w:val="nil"/>
              <w:bottom w:val="single" w:sz="4" w:space="0" w:color="auto"/>
              <w:right w:val="single" w:sz="4" w:space="0" w:color="auto"/>
            </w:tcBorders>
            <w:shd w:val="clear" w:color="auto" w:fill="auto"/>
            <w:vAlign w:val="bottom"/>
          </w:tcPr>
          <w:p w14:paraId="09B44709" w14:textId="2B1BE761" w:rsidR="00241928" w:rsidRPr="000126A2" w:rsidRDefault="00241928" w:rsidP="00241928">
            <w:pPr>
              <w:jc w:val="center"/>
              <w:rPr>
                <w:rFonts w:cs="Arial"/>
                <w:color w:val="000000"/>
                <w:lang w:eastAsia="es-MX" w:bidi="ar-SA"/>
              </w:rPr>
            </w:pPr>
            <w:r>
              <w:rPr>
                <w:rFonts w:cs="Arial"/>
                <w:color w:val="000000"/>
              </w:rPr>
              <w:t>00:02:04</w:t>
            </w:r>
          </w:p>
        </w:tc>
        <w:tc>
          <w:tcPr>
            <w:tcW w:w="1080" w:type="pct"/>
            <w:tcBorders>
              <w:top w:val="nil"/>
              <w:left w:val="nil"/>
              <w:bottom w:val="single" w:sz="4" w:space="0" w:color="auto"/>
              <w:right w:val="single" w:sz="4" w:space="0" w:color="auto"/>
            </w:tcBorders>
            <w:shd w:val="clear" w:color="auto" w:fill="auto"/>
            <w:vAlign w:val="center"/>
          </w:tcPr>
          <w:p w14:paraId="6415DA11" w14:textId="14C866AC" w:rsidR="00241928" w:rsidRPr="000126A2" w:rsidRDefault="00241928" w:rsidP="00241928">
            <w:pPr>
              <w:jc w:val="center"/>
              <w:rPr>
                <w:rFonts w:cs="Arial"/>
                <w:color w:val="000000"/>
                <w:lang w:eastAsia="es-MX" w:bidi="ar-SA"/>
              </w:rPr>
            </w:pPr>
            <w:r>
              <w:rPr>
                <w:rFonts w:cs="Arial"/>
                <w:color w:val="000000"/>
              </w:rPr>
              <w:t>00:01:49</w:t>
            </w:r>
          </w:p>
        </w:tc>
      </w:tr>
      <w:tr w:rsidR="00241928" w:rsidRPr="00333B02" w14:paraId="1372E5A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3776F47" w14:textId="0A37ABD9"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7F4D7AC" w14:textId="39E0A430" w:rsidR="00241928" w:rsidRDefault="00241928" w:rsidP="00241928">
            <w:pPr>
              <w:jc w:val="center"/>
              <w:rPr>
                <w:rFonts w:cs="Arial"/>
                <w:color w:val="000000"/>
                <w:lang w:eastAsia="es-MX" w:bidi="ar-SA"/>
              </w:rPr>
            </w:pPr>
            <w:r>
              <w:rPr>
                <w:rFonts w:cs="Arial"/>
                <w:color w:val="000000"/>
                <w:lang w:eastAsia="es-MX" w:bidi="ar-SA"/>
              </w:rPr>
              <w:t>CATD 101</w:t>
            </w:r>
          </w:p>
        </w:tc>
        <w:tc>
          <w:tcPr>
            <w:tcW w:w="1268" w:type="pct"/>
            <w:tcBorders>
              <w:top w:val="nil"/>
              <w:left w:val="single" w:sz="4" w:space="0" w:color="auto"/>
              <w:bottom w:val="single" w:sz="4" w:space="0" w:color="auto"/>
              <w:right w:val="single" w:sz="4" w:space="0" w:color="auto"/>
            </w:tcBorders>
            <w:shd w:val="clear" w:color="auto" w:fill="auto"/>
            <w:vAlign w:val="bottom"/>
          </w:tcPr>
          <w:p w14:paraId="0702DC5F" w14:textId="1A0BEA08" w:rsidR="00241928" w:rsidRPr="000126A2" w:rsidRDefault="00241928" w:rsidP="00241928">
            <w:pPr>
              <w:jc w:val="center"/>
              <w:rPr>
                <w:rFonts w:cs="Arial"/>
                <w:color w:val="000000"/>
                <w:lang w:eastAsia="es-MX" w:bidi="ar-SA"/>
              </w:rPr>
            </w:pPr>
            <w:r>
              <w:rPr>
                <w:rFonts w:cs="Arial"/>
                <w:color w:val="000000"/>
              </w:rPr>
              <w:t>00:01:59</w:t>
            </w:r>
          </w:p>
        </w:tc>
        <w:tc>
          <w:tcPr>
            <w:tcW w:w="1055" w:type="pct"/>
            <w:tcBorders>
              <w:top w:val="nil"/>
              <w:left w:val="nil"/>
              <w:bottom w:val="single" w:sz="4" w:space="0" w:color="auto"/>
              <w:right w:val="single" w:sz="4" w:space="0" w:color="auto"/>
            </w:tcBorders>
            <w:shd w:val="clear" w:color="auto" w:fill="auto"/>
            <w:vAlign w:val="bottom"/>
          </w:tcPr>
          <w:p w14:paraId="13CCD7CB" w14:textId="543ACB57" w:rsidR="00241928" w:rsidRPr="000126A2" w:rsidRDefault="00241928" w:rsidP="00241928">
            <w:pPr>
              <w:jc w:val="center"/>
              <w:rPr>
                <w:rFonts w:cs="Arial"/>
                <w:color w:val="000000"/>
                <w:lang w:eastAsia="es-MX" w:bidi="ar-SA"/>
              </w:rPr>
            </w:pPr>
            <w:r>
              <w:rPr>
                <w:rFonts w:cs="Arial"/>
                <w:color w:val="000000"/>
              </w:rPr>
              <w:t>00:01:42</w:t>
            </w:r>
          </w:p>
        </w:tc>
        <w:tc>
          <w:tcPr>
            <w:tcW w:w="1080" w:type="pct"/>
            <w:tcBorders>
              <w:top w:val="nil"/>
              <w:left w:val="nil"/>
              <w:bottom w:val="single" w:sz="4" w:space="0" w:color="auto"/>
              <w:right w:val="single" w:sz="4" w:space="0" w:color="auto"/>
            </w:tcBorders>
            <w:shd w:val="clear" w:color="auto" w:fill="auto"/>
            <w:vAlign w:val="center"/>
          </w:tcPr>
          <w:p w14:paraId="347F51D3" w14:textId="62985D14" w:rsidR="00241928" w:rsidRPr="000126A2" w:rsidRDefault="00241928" w:rsidP="00241928">
            <w:pPr>
              <w:jc w:val="center"/>
              <w:rPr>
                <w:rFonts w:cs="Arial"/>
                <w:color w:val="000000"/>
                <w:lang w:eastAsia="es-MX" w:bidi="ar-SA"/>
              </w:rPr>
            </w:pPr>
            <w:r>
              <w:rPr>
                <w:rFonts w:cs="Arial"/>
                <w:color w:val="000000"/>
              </w:rPr>
              <w:t>00:01:50</w:t>
            </w:r>
          </w:p>
        </w:tc>
      </w:tr>
      <w:tr w:rsidR="00241928" w:rsidRPr="00333B02" w14:paraId="69DDCB1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0E6DCFE" w14:textId="5C95317D"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3B8E300" w14:textId="7CC624FF" w:rsidR="00241928" w:rsidRDefault="00241928" w:rsidP="00241928">
            <w:pPr>
              <w:jc w:val="center"/>
              <w:rPr>
                <w:rFonts w:cs="Arial"/>
                <w:color w:val="000000"/>
                <w:lang w:eastAsia="es-MX" w:bidi="ar-SA"/>
              </w:rPr>
            </w:pPr>
            <w:r>
              <w:rPr>
                <w:rFonts w:cs="Arial"/>
                <w:color w:val="000000"/>
                <w:lang w:eastAsia="es-MX" w:bidi="ar-SA"/>
              </w:rPr>
              <w:t>CATD 102</w:t>
            </w:r>
          </w:p>
        </w:tc>
        <w:tc>
          <w:tcPr>
            <w:tcW w:w="1268" w:type="pct"/>
            <w:tcBorders>
              <w:top w:val="nil"/>
              <w:left w:val="single" w:sz="4" w:space="0" w:color="auto"/>
              <w:bottom w:val="single" w:sz="4" w:space="0" w:color="auto"/>
              <w:right w:val="single" w:sz="4" w:space="0" w:color="auto"/>
            </w:tcBorders>
            <w:shd w:val="clear" w:color="auto" w:fill="auto"/>
            <w:vAlign w:val="bottom"/>
          </w:tcPr>
          <w:p w14:paraId="46E9520A" w14:textId="5BEBE13A"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01:22</w:t>
            </w:r>
          </w:p>
        </w:tc>
        <w:tc>
          <w:tcPr>
            <w:tcW w:w="1055" w:type="pct"/>
            <w:tcBorders>
              <w:top w:val="nil"/>
              <w:left w:val="nil"/>
              <w:bottom w:val="single" w:sz="4" w:space="0" w:color="auto"/>
              <w:right w:val="single" w:sz="4" w:space="0" w:color="auto"/>
            </w:tcBorders>
            <w:shd w:val="clear" w:color="auto" w:fill="auto"/>
            <w:vAlign w:val="bottom"/>
          </w:tcPr>
          <w:p w14:paraId="7FFD17B4" w14:textId="57256C6A"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02:10</w:t>
            </w:r>
          </w:p>
        </w:tc>
        <w:tc>
          <w:tcPr>
            <w:tcW w:w="1080" w:type="pct"/>
            <w:tcBorders>
              <w:top w:val="nil"/>
              <w:left w:val="nil"/>
              <w:bottom w:val="single" w:sz="4" w:space="0" w:color="auto"/>
              <w:right w:val="single" w:sz="4" w:space="0" w:color="auto"/>
            </w:tcBorders>
            <w:shd w:val="clear" w:color="auto" w:fill="auto"/>
            <w:vAlign w:val="center"/>
          </w:tcPr>
          <w:p w14:paraId="2B835EEF" w14:textId="4499D535"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01:46</w:t>
            </w:r>
          </w:p>
        </w:tc>
      </w:tr>
      <w:tr w:rsidR="00241928" w:rsidRPr="00333B02" w14:paraId="02DAD54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F9F9C69" w14:textId="76DE2E0E"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9404536" w14:textId="2035D0A7" w:rsidR="00241928" w:rsidRDefault="00241928" w:rsidP="00241928">
            <w:pPr>
              <w:jc w:val="center"/>
              <w:rPr>
                <w:rFonts w:cs="Arial"/>
                <w:color w:val="000000"/>
                <w:lang w:eastAsia="es-MX" w:bidi="ar-SA"/>
              </w:rPr>
            </w:pPr>
            <w:r>
              <w:rPr>
                <w:rFonts w:cs="Arial"/>
                <w:color w:val="000000"/>
                <w:lang w:eastAsia="es-MX" w:bidi="ar-SA"/>
              </w:rPr>
              <w:t>CATD 103</w:t>
            </w:r>
          </w:p>
        </w:tc>
        <w:tc>
          <w:tcPr>
            <w:tcW w:w="1268" w:type="pct"/>
            <w:tcBorders>
              <w:top w:val="nil"/>
              <w:left w:val="single" w:sz="4" w:space="0" w:color="auto"/>
              <w:bottom w:val="single" w:sz="4" w:space="0" w:color="auto"/>
              <w:right w:val="single" w:sz="4" w:space="0" w:color="auto"/>
            </w:tcBorders>
            <w:shd w:val="clear" w:color="auto" w:fill="auto"/>
            <w:vAlign w:val="bottom"/>
          </w:tcPr>
          <w:p w14:paraId="01ABCCA9" w14:textId="6D0EFCAF" w:rsidR="00241928" w:rsidRPr="000126A2" w:rsidRDefault="00241928" w:rsidP="00241928">
            <w:pPr>
              <w:jc w:val="center"/>
              <w:rPr>
                <w:rFonts w:cs="Arial"/>
                <w:color w:val="000000"/>
                <w:lang w:eastAsia="es-MX" w:bidi="ar-SA"/>
              </w:rPr>
            </w:pPr>
            <w:r>
              <w:rPr>
                <w:rFonts w:cs="Arial"/>
                <w:color w:val="000000"/>
              </w:rPr>
              <w:t>00:02:47</w:t>
            </w:r>
          </w:p>
        </w:tc>
        <w:tc>
          <w:tcPr>
            <w:tcW w:w="1055" w:type="pct"/>
            <w:tcBorders>
              <w:top w:val="nil"/>
              <w:left w:val="nil"/>
              <w:bottom w:val="single" w:sz="4" w:space="0" w:color="auto"/>
              <w:right w:val="single" w:sz="4" w:space="0" w:color="auto"/>
            </w:tcBorders>
            <w:shd w:val="clear" w:color="auto" w:fill="auto"/>
            <w:vAlign w:val="bottom"/>
          </w:tcPr>
          <w:p w14:paraId="36D73108" w14:textId="7BE1C0CE" w:rsidR="00241928" w:rsidRPr="000126A2" w:rsidRDefault="00241928" w:rsidP="00241928">
            <w:pPr>
              <w:jc w:val="center"/>
              <w:rPr>
                <w:rFonts w:cs="Arial"/>
                <w:color w:val="000000"/>
                <w:lang w:eastAsia="es-MX" w:bidi="ar-SA"/>
              </w:rPr>
            </w:pPr>
            <w:r>
              <w:rPr>
                <w:rFonts w:cs="Arial"/>
                <w:color w:val="000000"/>
              </w:rPr>
              <w:t>00:01:21</w:t>
            </w:r>
          </w:p>
        </w:tc>
        <w:tc>
          <w:tcPr>
            <w:tcW w:w="1080" w:type="pct"/>
            <w:tcBorders>
              <w:top w:val="nil"/>
              <w:left w:val="nil"/>
              <w:bottom w:val="single" w:sz="4" w:space="0" w:color="auto"/>
              <w:right w:val="single" w:sz="4" w:space="0" w:color="auto"/>
            </w:tcBorders>
            <w:shd w:val="clear" w:color="auto" w:fill="auto"/>
            <w:vAlign w:val="center"/>
          </w:tcPr>
          <w:p w14:paraId="7880DE3D" w14:textId="150EE119" w:rsidR="00241928" w:rsidRPr="000126A2" w:rsidRDefault="00241928" w:rsidP="00241928">
            <w:pPr>
              <w:jc w:val="center"/>
              <w:rPr>
                <w:rFonts w:cs="Arial"/>
                <w:color w:val="000000"/>
                <w:lang w:eastAsia="es-MX" w:bidi="ar-SA"/>
              </w:rPr>
            </w:pPr>
            <w:r>
              <w:rPr>
                <w:rFonts w:cs="Arial"/>
                <w:color w:val="000000"/>
              </w:rPr>
              <w:t>00:02:04</w:t>
            </w:r>
          </w:p>
        </w:tc>
      </w:tr>
      <w:tr w:rsidR="00241928" w:rsidRPr="00333B02" w14:paraId="52849B7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ABD1F3E" w14:textId="30E9D14A"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4647898" w14:textId="444E0E95" w:rsidR="00241928" w:rsidRDefault="00241928" w:rsidP="00241928">
            <w:pPr>
              <w:jc w:val="center"/>
              <w:rPr>
                <w:rFonts w:cs="Arial"/>
                <w:color w:val="000000"/>
                <w:lang w:eastAsia="es-MX" w:bidi="ar-SA"/>
              </w:rPr>
            </w:pPr>
            <w:r>
              <w:rPr>
                <w:rFonts w:cs="Arial"/>
                <w:color w:val="000000"/>
                <w:lang w:eastAsia="es-MX" w:bidi="ar-SA"/>
              </w:rPr>
              <w:t>CATD 104</w:t>
            </w:r>
          </w:p>
        </w:tc>
        <w:tc>
          <w:tcPr>
            <w:tcW w:w="1268" w:type="pct"/>
            <w:tcBorders>
              <w:top w:val="nil"/>
              <w:left w:val="single" w:sz="4" w:space="0" w:color="auto"/>
              <w:bottom w:val="single" w:sz="4" w:space="0" w:color="auto"/>
              <w:right w:val="single" w:sz="4" w:space="0" w:color="auto"/>
            </w:tcBorders>
            <w:shd w:val="clear" w:color="auto" w:fill="auto"/>
            <w:vAlign w:val="bottom"/>
          </w:tcPr>
          <w:p w14:paraId="4D734EB6" w14:textId="6CBB530B" w:rsidR="00241928" w:rsidRPr="000126A2" w:rsidRDefault="007A2511" w:rsidP="0024192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5B9F80BF" w14:textId="31CDED13" w:rsidR="00241928" w:rsidRPr="000126A2" w:rsidRDefault="007A2511" w:rsidP="0024192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111AF70E" w14:textId="1A6507D2" w:rsidR="00241928" w:rsidRPr="000126A2" w:rsidRDefault="007A2511" w:rsidP="00241928">
            <w:pPr>
              <w:jc w:val="center"/>
              <w:rPr>
                <w:rFonts w:cs="Arial"/>
                <w:color w:val="000000"/>
                <w:lang w:eastAsia="es-MX" w:bidi="ar-SA"/>
              </w:rPr>
            </w:pPr>
            <w:r>
              <w:rPr>
                <w:rFonts w:cs="Arial"/>
                <w:color w:val="000000"/>
              </w:rPr>
              <w:t>N/A</w:t>
            </w:r>
          </w:p>
        </w:tc>
      </w:tr>
      <w:tr w:rsidR="00241928" w:rsidRPr="00333B02" w14:paraId="25EE15F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30692E8" w14:textId="0EA9927A"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E3EA51F" w14:textId="39CDD3B0" w:rsidR="00241928" w:rsidRDefault="00241928" w:rsidP="00241928">
            <w:pPr>
              <w:jc w:val="center"/>
              <w:rPr>
                <w:rFonts w:cs="Arial"/>
                <w:color w:val="000000"/>
                <w:lang w:eastAsia="es-MX" w:bidi="ar-SA"/>
              </w:rPr>
            </w:pPr>
            <w:r>
              <w:rPr>
                <w:rFonts w:cs="Arial"/>
                <w:color w:val="000000"/>
                <w:lang w:eastAsia="es-MX" w:bidi="ar-SA"/>
              </w:rPr>
              <w:t>CATD 105</w:t>
            </w:r>
          </w:p>
        </w:tc>
        <w:tc>
          <w:tcPr>
            <w:tcW w:w="1268" w:type="pct"/>
            <w:tcBorders>
              <w:top w:val="nil"/>
              <w:left w:val="single" w:sz="4" w:space="0" w:color="auto"/>
              <w:bottom w:val="single" w:sz="4" w:space="0" w:color="auto"/>
              <w:right w:val="single" w:sz="4" w:space="0" w:color="auto"/>
            </w:tcBorders>
            <w:shd w:val="clear" w:color="auto" w:fill="auto"/>
            <w:vAlign w:val="bottom"/>
          </w:tcPr>
          <w:p w14:paraId="7451841B" w14:textId="321801D5" w:rsidR="00241928" w:rsidRPr="000126A2" w:rsidRDefault="007A2511" w:rsidP="0024192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7645E4BC" w14:textId="6BA29639" w:rsidR="00241928" w:rsidRPr="000126A2" w:rsidRDefault="007A2511" w:rsidP="0024192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7264F3E9" w14:textId="66F98D2B" w:rsidR="00241928" w:rsidRPr="000126A2" w:rsidRDefault="007A2511" w:rsidP="00241928">
            <w:pPr>
              <w:jc w:val="center"/>
              <w:rPr>
                <w:rFonts w:cs="Arial"/>
                <w:color w:val="000000"/>
                <w:lang w:eastAsia="es-MX" w:bidi="ar-SA"/>
              </w:rPr>
            </w:pPr>
            <w:r>
              <w:rPr>
                <w:rFonts w:cs="Arial"/>
                <w:color w:val="000000"/>
              </w:rPr>
              <w:t>N/A</w:t>
            </w:r>
          </w:p>
        </w:tc>
      </w:tr>
      <w:tr w:rsidR="00241928" w:rsidRPr="00333B02" w14:paraId="07686C9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DA9B3F8" w14:textId="01A9B7B7"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269F607" w14:textId="4C1B8126" w:rsidR="00241928" w:rsidRDefault="00241928" w:rsidP="00241928">
            <w:pPr>
              <w:jc w:val="center"/>
              <w:rPr>
                <w:rFonts w:cs="Arial"/>
                <w:color w:val="000000"/>
                <w:lang w:eastAsia="es-MX" w:bidi="ar-SA"/>
              </w:rPr>
            </w:pPr>
            <w:r>
              <w:rPr>
                <w:rFonts w:cs="Arial"/>
                <w:color w:val="000000"/>
                <w:lang w:eastAsia="es-MX" w:bidi="ar-SA"/>
              </w:rPr>
              <w:t>CATD 106</w:t>
            </w:r>
          </w:p>
        </w:tc>
        <w:tc>
          <w:tcPr>
            <w:tcW w:w="1268" w:type="pct"/>
            <w:tcBorders>
              <w:top w:val="nil"/>
              <w:left w:val="single" w:sz="4" w:space="0" w:color="auto"/>
              <w:bottom w:val="single" w:sz="4" w:space="0" w:color="auto"/>
              <w:right w:val="single" w:sz="4" w:space="0" w:color="auto"/>
            </w:tcBorders>
            <w:shd w:val="clear" w:color="auto" w:fill="auto"/>
            <w:vAlign w:val="bottom"/>
          </w:tcPr>
          <w:p w14:paraId="76104893" w14:textId="6FF5A13A" w:rsidR="00241928" w:rsidRPr="000126A2" w:rsidRDefault="00241928" w:rsidP="00241928">
            <w:pPr>
              <w:jc w:val="center"/>
              <w:rPr>
                <w:rFonts w:cs="Arial"/>
                <w:color w:val="000000"/>
                <w:lang w:eastAsia="es-MX" w:bidi="ar-SA"/>
              </w:rPr>
            </w:pPr>
            <w:r>
              <w:rPr>
                <w:rFonts w:cs="Arial"/>
                <w:color w:val="000000"/>
              </w:rPr>
              <w:t>00:02:22</w:t>
            </w:r>
          </w:p>
        </w:tc>
        <w:tc>
          <w:tcPr>
            <w:tcW w:w="1055" w:type="pct"/>
            <w:tcBorders>
              <w:top w:val="nil"/>
              <w:left w:val="nil"/>
              <w:bottom w:val="single" w:sz="4" w:space="0" w:color="auto"/>
              <w:right w:val="single" w:sz="4" w:space="0" w:color="auto"/>
            </w:tcBorders>
            <w:shd w:val="clear" w:color="auto" w:fill="auto"/>
            <w:vAlign w:val="bottom"/>
          </w:tcPr>
          <w:p w14:paraId="69BD2E07" w14:textId="0819AF37" w:rsidR="00241928" w:rsidRPr="000126A2" w:rsidRDefault="00241928" w:rsidP="00241928">
            <w:pPr>
              <w:jc w:val="center"/>
              <w:rPr>
                <w:rFonts w:cs="Arial"/>
                <w:color w:val="000000"/>
                <w:lang w:eastAsia="es-MX" w:bidi="ar-SA"/>
              </w:rPr>
            </w:pPr>
            <w:r>
              <w:rPr>
                <w:rFonts w:cs="Arial"/>
                <w:color w:val="000000"/>
              </w:rPr>
              <w:t>00:01:59</w:t>
            </w:r>
          </w:p>
        </w:tc>
        <w:tc>
          <w:tcPr>
            <w:tcW w:w="1080" w:type="pct"/>
            <w:tcBorders>
              <w:top w:val="nil"/>
              <w:left w:val="nil"/>
              <w:bottom w:val="single" w:sz="4" w:space="0" w:color="auto"/>
              <w:right w:val="single" w:sz="4" w:space="0" w:color="auto"/>
            </w:tcBorders>
            <w:shd w:val="clear" w:color="auto" w:fill="auto"/>
            <w:vAlign w:val="center"/>
          </w:tcPr>
          <w:p w14:paraId="199BC1D9" w14:textId="7D355278" w:rsidR="00241928" w:rsidRPr="000126A2" w:rsidRDefault="00241928" w:rsidP="00241928">
            <w:pPr>
              <w:jc w:val="center"/>
              <w:rPr>
                <w:rFonts w:cs="Arial"/>
                <w:color w:val="000000"/>
                <w:lang w:eastAsia="es-MX" w:bidi="ar-SA"/>
              </w:rPr>
            </w:pPr>
            <w:r>
              <w:rPr>
                <w:rFonts w:cs="Arial"/>
                <w:color w:val="000000"/>
              </w:rPr>
              <w:t>00:02:11</w:t>
            </w:r>
          </w:p>
        </w:tc>
      </w:tr>
      <w:tr w:rsidR="00241928" w:rsidRPr="00333B02" w14:paraId="68E7D87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66080D8" w14:textId="134FF34B"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F3BA81F" w14:textId="2169265A" w:rsidR="00241928" w:rsidRDefault="00241928" w:rsidP="00241928">
            <w:pPr>
              <w:jc w:val="center"/>
              <w:rPr>
                <w:rFonts w:cs="Arial"/>
                <w:color w:val="000000"/>
                <w:lang w:eastAsia="es-MX" w:bidi="ar-SA"/>
              </w:rPr>
            </w:pPr>
            <w:r>
              <w:rPr>
                <w:rFonts w:cs="Arial"/>
                <w:color w:val="000000"/>
                <w:lang w:eastAsia="es-MX" w:bidi="ar-SA"/>
              </w:rPr>
              <w:t>CATD 107</w:t>
            </w:r>
          </w:p>
        </w:tc>
        <w:tc>
          <w:tcPr>
            <w:tcW w:w="1268" w:type="pct"/>
            <w:tcBorders>
              <w:top w:val="nil"/>
              <w:left w:val="single" w:sz="4" w:space="0" w:color="auto"/>
              <w:bottom w:val="single" w:sz="4" w:space="0" w:color="auto"/>
              <w:right w:val="single" w:sz="4" w:space="0" w:color="auto"/>
            </w:tcBorders>
            <w:shd w:val="clear" w:color="auto" w:fill="auto"/>
            <w:vAlign w:val="bottom"/>
          </w:tcPr>
          <w:p w14:paraId="0EAD9C4F" w14:textId="0F80C2C1" w:rsidR="00241928" w:rsidRPr="000126A2" w:rsidRDefault="00241928" w:rsidP="00241928">
            <w:pPr>
              <w:jc w:val="center"/>
              <w:rPr>
                <w:rFonts w:cs="Arial"/>
                <w:color w:val="000000"/>
                <w:lang w:eastAsia="es-MX" w:bidi="ar-SA"/>
              </w:rPr>
            </w:pPr>
            <w:r>
              <w:rPr>
                <w:rFonts w:cs="Arial"/>
                <w:color w:val="000000"/>
              </w:rPr>
              <w:t>00:02:33</w:t>
            </w:r>
          </w:p>
        </w:tc>
        <w:tc>
          <w:tcPr>
            <w:tcW w:w="1055" w:type="pct"/>
            <w:tcBorders>
              <w:top w:val="nil"/>
              <w:left w:val="nil"/>
              <w:bottom w:val="single" w:sz="4" w:space="0" w:color="auto"/>
              <w:right w:val="single" w:sz="4" w:space="0" w:color="auto"/>
            </w:tcBorders>
            <w:shd w:val="clear" w:color="auto" w:fill="auto"/>
            <w:vAlign w:val="bottom"/>
          </w:tcPr>
          <w:p w14:paraId="35523D85" w14:textId="22311061" w:rsidR="00241928" w:rsidRPr="000126A2" w:rsidRDefault="00241928" w:rsidP="00241928">
            <w:pPr>
              <w:jc w:val="center"/>
              <w:rPr>
                <w:rFonts w:cs="Arial"/>
                <w:color w:val="000000"/>
                <w:lang w:eastAsia="es-MX" w:bidi="ar-SA"/>
              </w:rPr>
            </w:pPr>
            <w:r>
              <w:rPr>
                <w:rFonts w:cs="Arial"/>
                <w:color w:val="000000"/>
              </w:rPr>
              <w:t>00:00:53</w:t>
            </w:r>
          </w:p>
        </w:tc>
        <w:tc>
          <w:tcPr>
            <w:tcW w:w="1080" w:type="pct"/>
            <w:tcBorders>
              <w:top w:val="nil"/>
              <w:left w:val="nil"/>
              <w:bottom w:val="single" w:sz="4" w:space="0" w:color="auto"/>
              <w:right w:val="single" w:sz="4" w:space="0" w:color="auto"/>
            </w:tcBorders>
            <w:shd w:val="clear" w:color="auto" w:fill="auto"/>
            <w:vAlign w:val="center"/>
          </w:tcPr>
          <w:p w14:paraId="2F0EE159" w14:textId="2E9B3513" w:rsidR="00241928" w:rsidRPr="000126A2" w:rsidRDefault="00241928" w:rsidP="00241928">
            <w:pPr>
              <w:jc w:val="center"/>
              <w:rPr>
                <w:rFonts w:cs="Arial"/>
                <w:color w:val="000000"/>
                <w:lang w:eastAsia="es-MX" w:bidi="ar-SA"/>
              </w:rPr>
            </w:pPr>
            <w:r>
              <w:rPr>
                <w:rFonts w:cs="Arial"/>
                <w:color w:val="000000"/>
              </w:rPr>
              <w:t>00:01:43</w:t>
            </w:r>
          </w:p>
        </w:tc>
      </w:tr>
      <w:tr w:rsidR="00241928" w:rsidRPr="00333B02" w14:paraId="4B42A6E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C40C73D" w14:textId="659C0C92"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C284CE6" w14:textId="57092123" w:rsidR="00241928" w:rsidRDefault="00241928" w:rsidP="00241928">
            <w:pPr>
              <w:jc w:val="center"/>
              <w:rPr>
                <w:rFonts w:cs="Arial"/>
                <w:color w:val="000000"/>
                <w:lang w:eastAsia="es-MX" w:bidi="ar-SA"/>
              </w:rPr>
            </w:pPr>
            <w:r>
              <w:rPr>
                <w:rFonts w:cs="Arial"/>
                <w:color w:val="000000"/>
                <w:lang w:eastAsia="es-MX" w:bidi="ar-SA"/>
              </w:rPr>
              <w:t>CATD 108</w:t>
            </w:r>
          </w:p>
        </w:tc>
        <w:tc>
          <w:tcPr>
            <w:tcW w:w="1268" w:type="pct"/>
            <w:tcBorders>
              <w:top w:val="nil"/>
              <w:left w:val="single" w:sz="4" w:space="0" w:color="auto"/>
              <w:bottom w:val="single" w:sz="4" w:space="0" w:color="auto"/>
              <w:right w:val="single" w:sz="4" w:space="0" w:color="auto"/>
            </w:tcBorders>
            <w:shd w:val="clear" w:color="auto" w:fill="auto"/>
            <w:vAlign w:val="bottom"/>
          </w:tcPr>
          <w:p w14:paraId="511ACFF2" w14:textId="6E6D520C" w:rsidR="00241928" w:rsidRPr="000126A2" w:rsidRDefault="007A2511" w:rsidP="0024192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0CA86031" w14:textId="38B9C907" w:rsidR="00241928" w:rsidRPr="000126A2" w:rsidRDefault="007A2511" w:rsidP="0024192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327EF325" w14:textId="0513D9ED" w:rsidR="00241928" w:rsidRPr="000126A2" w:rsidRDefault="007A2511" w:rsidP="00241928">
            <w:pPr>
              <w:jc w:val="center"/>
              <w:rPr>
                <w:rFonts w:cs="Arial"/>
                <w:color w:val="000000"/>
                <w:lang w:eastAsia="es-MX" w:bidi="ar-SA"/>
              </w:rPr>
            </w:pPr>
            <w:r>
              <w:rPr>
                <w:rFonts w:cs="Arial"/>
                <w:color w:val="000000"/>
              </w:rPr>
              <w:t>N/A</w:t>
            </w:r>
          </w:p>
        </w:tc>
      </w:tr>
      <w:tr w:rsidR="00241928" w:rsidRPr="00333B02" w14:paraId="0804BF6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92FA497" w14:textId="5E15CAD9"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3CA1032" w14:textId="392F81EC" w:rsidR="00241928" w:rsidRDefault="00241928" w:rsidP="00241928">
            <w:pPr>
              <w:jc w:val="center"/>
              <w:rPr>
                <w:rFonts w:cs="Arial"/>
                <w:color w:val="000000"/>
                <w:lang w:eastAsia="es-MX" w:bidi="ar-SA"/>
              </w:rPr>
            </w:pPr>
            <w:r>
              <w:rPr>
                <w:rFonts w:cs="Arial"/>
                <w:color w:val="000000"/>
                <w:lang w:eastAsia="es-MX" w:bidi="ar-SA"/>
              </w:rPr>
              <w:t>CATD 109</w:t>
            </w:r>
          </w:p>
        </w:tc>
        <w:tc>
          <w:tcPr>
            <w:tcW w:w="1268" w:type="pct"/>
            <w:tcBorders>
              <w:top w:val="nil"/>
              <w:left w:val="single" w:sz="4" w:space="0" w:color="auto"/>
              <w:bottom w:val="single" w:sz="4" w:space="0" w:color="auto"/>
              <w:right w:val="single" w:sz="4" w:space="0" w:color="auto"/>
            </w:tcBorders>
            <w:shd w:val="clear" w:color="auto" w:fill="auto"/>
            <w:vAlign w:val="bottom"/>
          </w:tcPr>
          <w:p w14:paraId="19DC11C1" w14:textId="132E372C" w:rsidR="00241928" w:rsidRPr="000126A2" w:rsidRDefault="007A2511" w:rsidP="0024192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2AA1C672" w14:textId="063AE221" w:rsidR="00241928" w:rsidRPr="000126A2" w:rsidRDefault="007A2511" w:rsidP="0024192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1B46D922" w14:textId="1B712143" w:rsidR="00241928" w:rsidRPr="000126A2" w:rsidRDefault="007A2511" w:rsidP="00241928">
            <w:pPr>
              <w:jc w:val="center"/>
              <w:rPr>
                <w:rFonts w:cs="Arial"/>
                <w:color w:val="000000"/>
                <w:lang w:eastAsia="es-MX" w:bidi="ar-SA"/>
              </w:rPr>
            </w:pPr>
            <w:r>
              <w:rPr>
                <w:rFonts w:cs="Arial"/>
                <w:color w:val="000000"/>
              </w:rPr>
              <w:t>N/A</w:t>
            </w:r>
          </w:p>
        </w:tc>
      </w:tr>
      <w:tr w:rsidR="00241928" w:rsidRPr="00333B02" w14:paraId="68BB972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EF42329" w14:textId="4595B5ED"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6F5DB0D" w14:textId="7FA242D3" w:rsidR="00241928" w:rsidRDefault="00241928" w:rsidP="00241928">
            <w:pPr>
              <w:jc w:val="center"/>
              <w:rPr>
                <w:rFonts w:cs="Arial"/>
                <w:color w:val="000000"/>
                <w:lang w:eastAsia="es-MX" w:bidi="ar-SA"/>
              </w:rPr>
            </w:pPr>
            <w:r>
              <w:rPr>
                <w:rFonts w:cs="Arial"/>
                <w:color w:val="000000"/>
                <w:lang w:eastAsia="es-MX" w:bidi="ar-SA"/>
              </w:rPr>
              <w:t>CATD 110</w:t>
            </w:r>
          </w:p>
        </w:tc>
        <w:tc>
          <w:tcPr>
            <w:tcW w:w="1268" w:type="pct"/>
            <w:tcBorders>
              <w:top w:val="nil"/>
              <w:left w:val="single" w:sz="4" w:space="0" w:color="auto"/>
              <w:bottom w:val="single" w:sz="4" w:space="0" w:color="auto"/>
              <w:right w:val="single" w:sz="4" w:space="0" w:color="auto"/>
            </w:tcBorders>
            <w:shd w:val="clear" w:color="auto" w:fill="auto"/>
            <w:vAlign w:val="bottom"/>
          </w:tcPr>
          <w:p w14:paraId="40E13EA4" w14:textId="05FC8FAD" w:rsidR="00241928" w:rsidRPr="000126A2" w:rsidRDefault="00241928" w:rsidP="00241928">
            <w:pPr>
              <w:jc w:val="center"/>
              <w:rPr>
                <w:rFonts w:cs="Arial"/>
                <w:color w:val="000000"/>
                <w:lang w:eastAsia="es-MX" w:bidi="ar-SA"/>
              </w:rPr>
            </w:pPr>
            <w:r>
              <w:rPr>
                <w:rFonts w:cs="Arial"/>
                <w:color w:val="000000"/>
              </w:rPr>
              <w:t>00:02:38</w:t>
            </w:r>
          </w:p>
        </w:tc>
        <w:tc>
          <w:tcPr>
            <w:tcW w:w="1055" w:type="pct"/>
            <w:tcBorders>
              <w:top w:val="nil"/>
              <w:left w:val="nil"/>
              <w:bottom w:val="single" w:sz="4" w:space="0" w:color="auto"/>
              <w:right w:val="single" w:sz="4" w:space="0" w:color="auto"/>
            </w:tcBorders>
            <w:shd w:val="clear" w:color="auto" w:fill="auto"/>
            <w:vAlign w:val="bottom"/>
          </w:tcPr>
          <w:p w14:paraId="1C2CE6E8" w14:textId="0BF4BD85" w:rsidR="00241928" w:rsidRPr="000126A2" w:rsidRDefault="00241928" w:rsidP="00241928">
            <w:pPr>
              <w:jc w:val="center"/>
              <w:rPr>
                <w:rFonts w:cs="Arial"/>
                <w:color w:val="000000"/>
                <w:lang w:eastAsia="es-MX" w:bidi="ar-SA"/>
              </w:rPr>
            </w:pPr>
            <w:r>
              <w:rPr>
                <w:rFonts w:cs="Arial"/>
                <w:color w:val="000000"/>
              </w:rPr>
              <w:t>00:02:15</w:t>
            </w:r>
          </w:p>
        </w:tc>
        <w:tc>
          <w:tcPr>
            <w:tcW w:w="1080" w:type="pct"/>
            <w:tcBorders>
              <w:top w:val="nil"/>
              <w:left w:val="nil"/>
              <w:bottom w:val="single" w:sz="4" w:space="0" w:color="auto"/>
              <w:right w:val="single" w:sz="4" w:space="0" w:color="auto"/>
            </w:tcBorders>
            <w:shd w:val="clear" w:color="auto" w:fill="auto"/>
            <w:vAlign w:val="center"/>
          </w:tcPr>
          <w:p w14:paraId="01A31725" w14:textId="273F61BF" w:rsidR="00241928" w:rsidRPr="000126A2" w:rsidRDefault="00241928" w:rsidP="00241928">
            <w:pPr>
              <w:jc w:val="center"/>
              <w:rPr>
                <w:rFonts w:cs="Arial"/>
                <w:color w:val="000000"/>
                <w:lang w:eastAsia="es-MX" w:bidi="ar-SA"/>
              </w:rPr>
            </w:pPr>
            <w:r>
              <w:rPr>
                <w:rFonts w:cs="Arial"/>
                <w:color w:val="000000"/>
              </w:rPr>
              <w:t>00:02:27</w:t>
            </w:r>
          </w:p>
        </w:tc>
      </w:tr>
      <w:tr w:rsidR="00241928" w:rsidRPr="00333B02" w14:paraId="21B8410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0CE2895" w14:textId="62CB2B0C"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FF7BD3C" w14:textId="34A3C565" w:rsidR="00241928" w:rsidRDefault="00241928" w:rsidP="00241928">
            <w:pPr>
              <w:jc w:val="center"/>
              <w:rPr>
                <w:rFonts w:cs="Arial"/>
                <w:color w:val="000000"/>
                <w:lang w:eastAsia="es-MX" w:bidi="ar-SA"/>
              </w:rPr>
            </w:pPr>
            <w:r>
              <w:rPr>
                <w:rFonts w:cs="Arial"/>
                <w:color w:val="000000"/>
                <w:lang w:eastAsia="es-MX" w:bidi="ar-SA"/>
              </w:rPr>
              <w:t>CATD 111</w:t>
            </w:r>
          </w:p>
        </w:tc>
        <w:tc>
          <w:tcPr>
            <w:tcW w:w="1268" w:type="pct"/>
            <w:tcBorders>
              <w:top w:val="nil"/>
              <w:left w:val="single" w:sz="4" w:space="0" w:color="auto"/>
              <w:bottom w:val="single" w:sz="4" w:space="0" w:color="auto"/>
              <w:right w:val="single" w:sz="4" w:space="0" w:color="auto"/>
            </w:tcBorders>
            <w:shd w:val="clear" w:color="auto" w:fill="auto"/>
            <w:vAlign w:val="bottom"/>
          </w:tcPr>
          <w:p w14:paraId="3E239039" w14:textId="3E357BD0" w:rsidR="00241928" w:rsidRPr="000126A2" w:rsidRDefault="00241928" w:rsidP="00241928">
            <w:pPr>
              <w:jc w:val="center"/>
              <w:rPr>
                <w:rFonts w:cs="Arial"/>
                <w:color w:val="000000"/>
                <w:lang w:eastAsia="es-MX" w:bidi="ar-SA"/>
              </w:rPr>
            </w:pPr>
            <w:r>
              <w:rPr>
                <w:rFonts w:cs="Arial"/>
                <w:color w:val="000000"/>
              </w:rPr>
              <w:t>00:01:38</w:t>
            </w:r>
          </w:p>
        </w:tc>
        <w:tc>
          <w:tcPr>
            <w:tcW w:w="1055" w:type="pct"/>
            <w:tcBorders>
              <w:top w:val="nil"/>
              <w:left w:val="nil"/>
              <w:bottom w:val="single" w:sz="4" w:space="0" w:color="auto"/>
              <w:right w:val="single" w:sz="4" w:space="0" w:color="auto"/>
            </w:tcBorders>
            <w:shd w:val="clear" w:color="auto" w:fill="auto"/>
            <w:vAlign w:val="bottom"/>
          </w:tcPr>
          <w:p w14:paraId="7560A3FC" w14:textId="1DC6CC85" w:rsidR="00241928" w:rsidRPr="000126A2" w:rsidRDefault="00241928" w:rsidP="00241928">
            <w:pPr>
              <w:jc w:val="center"/>
              <w:rPr>
                <w:rFonts w:cs="Arial"/>
                <w:color w:val="000000"/>
                <w:lang w:eastAsia="es-MX" w:bidi="ar-SA"/>
              </w:rPr>
            </w:pPr>
            <w:r>
              <w:rPr>
                <w:rFonts w:cs="Arial"/>
                <w:color w:val="000000"/>
              </w:rPr>
              <w:t>00:01:45</w:t>
            </w:r>
          </w:p>
        </w:tc>
        <w:tc>
          <w:tcPr>
            <w:tcW w:w="1080" w:type="pct"/>
            <w:tcBorders>
              <w:top w:val="nil"/>
              <w:left w:val="nil"/>
              <w:bottom w:val="single" w:sz="4" w:space="0" w:color="auto"/>
              <w:right w:val="single" w:sz="4" w:space="0" w:color="auto"/>
            </w:tcBorders>
            <w:shd w:val="clear" w:color="auto" w:fill="auto"/>
            <w:vAlign w:val="center"/>
          </w:tcPr>
          <w:p w14:paraId="177FED1D" w14:textId="521AA224" w:rsidR="00241928" w:rsidRPr="000126A2" w:rsidRDefault="00241928" w:rsidP="00241928">
            <w:pPr>
              <w:jc w:val="center"/>
              <w:rPr>
                <w:rFonts w:cs="Arial"/>
                <w:color w:val="000000"/>
                <w:lang w:eastAsia="es-MX" w:bidi="ar-SA"/>
              </w:rPr>
            </w:pPr>
            <w:r>
              <w:rPr>
                <w:rFonts w:cs="Arial"/>
                <w:color w:val="000000"/>
              </w:rPr>
              <w:t>00:01:42</w:t>
            </w:r>
          </w:p>
        </w:tc>
      </w:tr>
      <w:tr w:rsidR="00241928" w:rsidRPr="00333B02" w14:paraId="4F19844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6DDC4E6" w14:textId="4F49825A"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4D75732" w14:textId="20F41CF7" w:rsidR="00241928" w:rsidRDefault="00241928" w:rsidP="00241928">
            <w:pPr>
              <w:jc w:val="center"/>
              <w:rPr>
                <w:rFonts w:cs="Arial"/>
                <w:color w:val="000000"/>
                <w:lang w:eastAsia="es-MX" w:bidi="ar-SA"/>
              </w:rPr>
            </w:pPr>
            <w:r>
              <w:rPr>
                <w:rFonts w:cs="Arial"/>
                <w:color w:val="000000"/>
                <w:lang w:eastAsia="es-MX" w:bidi="ar-SA"/>
              </w:rPr>
              <w:t>CATD 112</w:t>
            </w:r>
          </w:p>
        </w:tc>
        <w:tc>
          <w:tcPr>
            <w:tcW w:w="1268" w:type="pct"/>
            <w:tcBorders>
              <w:top w:val="nil"/>
              <w:left w:val="single" w:sz="4" w:space="0" w:color="auto"/>
              <w:bottom w:val="single" w:sz="4" w:space="0" w:color="auto"/>
              <w:right w:val="single" w:sz="4" w:space="0" w:color="auto"/>
            </w:tcBorders>
            <w:shd w:val="clear" w:color="auto" w:fill="auto"/>
            <w:vAlign w:val="bottom"/>
          </w:tcPr>
          <w:p w14:paraId="6438F71B" w14:textId="562B0453" w:rsidR="00241928" w:rsidRPr="000126A2" w:rsidRDefault="007A2511" w:rsidP="0024192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786C9FF8" w14:textId="1B627A65" w:rsidR="00241928" w:rsidRPr="000126A2" w:rsidRDefault="007A2511" w:rsidP="0024192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7A41F323" w14:textId="30051D80" w:rsidR="00241928" w:rsidRPr="000126A2" w:rsidRDefault="007A2511" w:rsidP="00241928">
            <w:pPr>
              <w:jc w:val="center"/>
              <w:rPr>
                <w:rFonts w:cs="Arial"/>
                <w:color w:val="000000"/>
                <w:lang w:eastAsia="es-MX" w:bidi="ar-SA"/>
              </w:rPr>
            </w:pPr>
            <w:r>
              <w:rPr>
                <w:rFonts w:cs="Arial"/>
                <w:color w:val="000000"/>
              </w:rPr>
              <w:t>N/A</w:t>
            </w:r>
          </w:p>
        </w:tc>
      </w:tr>
      <w:tr w:rsidR="00241928" w:rsidRPr="00333B02" w14:paraId="330DFF0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7979287" w14:textId="7F671106"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CDD3296" w14:textId="3AFCFAB8" w:rsidR="00241928" w:rsidRDefault="00241928" w:rsidP="00241928">
            <w:pPr>
              <w:jc w:val="center"/>
              <w:rPr>
                <w:rFonts w:cs="Arial"/>
                <w:color w:val="000000"/>
                <w:lang w:eastAsia="es-MX" w:bidi="ar-SA"/>
              </w:rPr>
            </w:pPr>
            <w:r>
              <w:rPr>
                <w:rFonts w:cs="Arial"/>
                <w:color w:val="000000"/>
                <w:lang w:eastAsia="es-MX" w:bidi="ar-SA"/>
              </w:rPr>
              <w:t>CATD 113</w:t>
            </w:r>
          </w:p>
        </w:tc>
        <w:tc>
          <w:tcPr>
            <w:tcW w:w="1268" w:type="pct"/>
            <w:tcBorders>
              <w:top w:val="nil"/>
              <w:left w:val="single" w:sz="4" w:space="0" w:color="auto"/>
              <w:bottom w:val="single" w:sz="4" w:space="0" w:color="auto"/>
              <w:right w:val="single" w:sz="4" w:space="0" w:color="auto"/>
            </w:tcBorders>
            <w:shd w:val="clear" w:color="auto" w:fill="auto"/>
            <w:vAlign w:val="bottom"/>
          </w:tcPr>
          <w:p w14:paraId="7CEA93C2" w14:textId="7354D52D" w:rsidR="00241928" w:rsidRPr="000126A2" w:rsidRDefault="00241928" w:rsidP="00241928">
            <w:pPr>
              <w:jc w:val="center"/>
              <w:rPr>
                <w:rFonts w:cs="Arial"/>
                <w:color w:val="000000"/>
                <w:lang w:eastAsia="es-MX" w:bidi="ar-SA"/>
              </w:rPr>
            </w:pPr>
            <w:r>
              <w:rPr>
                <w:rFonts w:cs="Arial"/>
                <w:color w:val="000000"/>
              </w:rPr>
              <w:t>00:02:12</w:t>
            </w:r>
          </w:p>
        </w:tc>
        <w:tc>
          <w:tcPr>
            <w:tcW w:w="1055" w:type="pct"/>
            <w:tcBorders>
              <w:top w:val="nil"/>
              <w:left w:val="nil"/>
              <w:bottom w:val="single" w:sz="4" w:space="0" w:color="auto"/>
              <w:right w:val="single" w:sz="4" w:space="0" w:color="auto"/>
            </w:tcBorders>
            <w:shd w:val="clear" w:color="auto" w:fill="auto"/>
            <w:vAlign w:val="bottom"/>
          </w:tcPr>
          <w:p w14:paraId="4E336FA3" w14:textId="761C9B79" w:rsidR="00241928" w:rsidRPr="000126A2" w:rsidRDefault="00241928" w:rsidP="00241928">
            <w:pPr>
              <w:jc w:val="center"/>
              <w:rPr>
                <w:rFonts w:cs="Arial"/>
                <w:color w:val="000000"/>
                <w:lang w:eastAsia="es-MX" w:bidi="ar-SA"/>
              </w:rPr>
            </w:pPr>
            <w:r>
              <w:rPr>
                <w:rFonts w:cs="Arial"/>
                <w:color w:val="000000"/>
              </w:rPr>
              <w:t>00:02:13</w:t>
            </w:r>
          </w:p>
        </w:tc>
        <w:tc>
          <w:tcPr>
            <w:tcW w:w="1080" w:type="pct"/>
            <w:tcBorders>
              <w:top w:val="nil"/>
              <w:left w:val="nil"/>
              <w:bottom w:val="single" w:sz="4" w:space="0" w:color="auto"/>
              <w:right w:val="single" w:sz="4" w:space="0" w:color="auto"/>
            </w:tcBorders>
            <w:shd w:val="clear" w:color="auto" w:fill="auto"/>
            <w:vAlign w:val="center"/>
          </w:tcPr>
          <w:p w14:paraId="264EAB4A" w14:textId="0124E4B8" w:rsidR="00241928" w:rsidRPr="000126A2" w:rsidRDefault="00241928" w:rsidP="00241928">
            <w:pPr>
              <w:jc w:val="center"/>
              <w:rPr>
                <w:rFonts w:cs="Arial"/>
                <w:color w:val="000000"/>
                <w:lang w:eastAsia="es-MX" w:bidi="ar-SA"/>
              </w:rPr>
            </w:pPr>
            <w:r>
              <w:rPr>
                <w:rFonts w:cs="Arial"/>
                <w:color w:val="000000"/>
              </w:rPr>
              <w:t>00:02:13</w:t>
            </w:r>
          </w:p>
        </w:tc>
      </w:tr>
      <w:tr w:rsidR="00241928" w:rsidRPr="00333B02" w14:paraId="6AE4300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BC9ECBA" w14:textId="72A6B970"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C8B92EF" w14:textId="4F1293B8" w:rsidR="00241928" w:rsidRDefault="00241928" w:rsidP="00241928">
            <w:pPr>
              <w:jc w:val="center"/>
              <w:rPr>
                <w:rFonts w:cs="Arial"/>
                <w:color w:val="000000"/>
                <w:lang w:eastAsia="es-MX" w:bidi="ar-SA"/>
              </w:rPr>
            </w:pPr>
            <w:r>
              <w:rPr>
                <w:rFonts w:cs="Arial"/>
                <w:color w:val="000000"/>
                <w:lang w:eastAsia="es-MX" w:bidi="ar-SA"/>
              </w:rPr>
              <w:t>CATD 114</w:t>
            </w:r>
          </w:p>
        </w:tc>
        <w:tc>
          <w:tcPr>
            <w:tcW w:w="1268" w:type="pct"/>
            <w:tcBorders>
              <w:top w:val="nil"/>
              <w:left w:val="single" w:sz="4" w:space="0" w:color="auto"/>
              <w:bottom w:val="single" w:sz="4" w:space="0" w:color="auto"/>
              <w:right w:val="single" w:sz="4" w:space="0" w:color="auto"/>
            </w:tcBorders>
            <w:shd w:val="clear" w:color="auto" w:fill="auto"/>
            <w:vAlign w:val="bottom"/>
          </w:tcPr>
          <w:p w14:paraId="61909BEF" w14:textId="1B8AC30B" w:rsidR="00241928" w:rsidRPr="000126A2" w:rsidRDefault="00241928" w:rsidP="00241928">
            <w:pPr>
              <w:jc w:val="center"/>
              <w:rPr>
                <w:rFonts w:cs="Arial"/>
                <w:color w:val="000000"/>
                <w:lang w:eastAsia="es-MX" w:bidi="ar-SA"/>
              </w:rPr>
            </w:pPr>
            <w:r>
              <w:rPr>
                <w:rFonts w:cs="Arial"/>
                <w:color w:val="000000"/>
              </w:rPr>
              <w:t>00:00:35</w:t>
            </w:r>
          </w:p>
        </w:tc>
        <w:tc>
          <w:tcPr>
            <w:tcW w:w="1055" w:type="pct"/>
            <w:tcBorders>
              <w:top w:val="nil"/>
              <w:left w:val="nil"/>
              <w:bottom w:val="single" w:sz="4" w:space="0" w:color="auto"/>
              <w:right w:val="single" w:sz="4" w:space="0" w:color="auto"/>
            </w:tcBorders>
            <w:shd w:val="clear" w:color="auto" w:fill="auto"/>
            <w:vAlign w:val="bottom"/>
          </w:tcPr>
          <w:p w14:paraId="03BB1A1C" w14:textId="2241236E" w:rsidR="00241928" w:rsidRPr="000126A2" w:rsidRDefault="00241928" w:rsidP="00241928">
            <w:pPr>
              <w:jc w:val="center"/>
              <w:rPr>
                <w:rFonts w:cs="Arial"/>
                <w:color w:val="000000"/>
                <w:lang w:eastAsia="es-MX" w:bidi="ar-SA"/>
              </w:rPr>
            </w:pPr>
            <w:r>
              <w:rPr>
                <w:rFonts w:cs="Arial"/>
                <w:color w:val="000000"/>
              </w:rPr>
              <w:t>00:02:01</w:t>
            </w:r>
          </w:p>
        </w:tc>
        <w:tc>
          <w:tcPr>
            <w:tcW w:w="1080" w:type="pct"/>
            <w:tcBorders>
              <w:top w:val="nil"/>
              <w:left w:val="nil"/>
              <w:bottom w:val="single" w:sz="4" w:space="0" w:color="auto"/>
              <w:right w:val="single" w:sz="4" w:space="0" w:color="auto"/>
            </w:tcBorders>
            <w:shd w:val="clear" w:color="auto" w:fill="auto"/>
            <w:vAlign w:val="center"/>
          </w:tcPr>
          <w:p w14:paraId="3BE5686F" w14:textId="72744C79" w:rsidR="00241928" w:rsidRPr="000126A2" w:rsidRDefault="00241928" w:rsidP="00241928">
            <w:pPr>
              <w:jc w:val="center"/>
              <w:rPr>
                <w:rFonts w:cs="Arial"/>
                <w:color w:val="000000"/>
                <w:lang w:eastAsia="es-MX" w:bidi="ar-SA"/>
              </w:rPr>
            </w:pPr>
            <w:r>
              <w:rPr>
                <w:rFonts w:cs="Arial"/>
                <w:color w:val="000000"/>
              </w:rPr>
              <w:t>00:01:18</w:t>
            </w:r>
          </w:p>
        </w:tc>
      </w:tr>
      <w:tr w:rsidR="00241928" w:rsidRPr="00333B02" w14:paraId="336906F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5E6B356" w14:textId="5FC3B7F0"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E7AAB94" w14:textId="5F3C2C22" w:rsidR="00241928" w:rsidRDefault="00241928" w:rsidP="00241928">
            <w:pPr>
              <w:jc w:val="center"/>
              <w:rPr>
                <w:rFonts w:cs="Arial"/>
                <w:color w:val="000000"/>
                <w:lang w:eastAsia="es-MX" w:bidi="ar-SA"/>
              </w:rPr>
            </w:pPr>
            <w:r>
              <w:rPr>
                <w:rFonts w:cs="Arial"/>
                <w:color w:val="000000"/>
                <w:lang w:eastAsia="es-MX" w:bidi="ar-SA"/>
              </w:rPr>
              <w:t>CATD 115</w:t>
            </w:r>
          </w:p>
        </w:tc>
        <w:tc>
          <w:tcPr>
            <w:tcW w:w="1268" w:type="pct"/>
            <w:tcBorders>
              <w:top w:val="nil"/>
              <w:left w:val="single" w:sz="4" w:space="0" w:color="auto"/>
              <w:bottom w:val="single" w:sz="4" w:space="0" w:color="auto"/>
              <w:right w:val="single" w:sz="4" w:space="0" w:color="auto"/>
            </w:tcBorders>
            <w:shd w:val="clear" w:color="auto" w:fill="auto"/>
            <w:vAlign w:val="bottom"/>
          </w:tcPr>
          <w:p w14:paraId="73153596" w14:textId="260BC4BB" w:rsidR="00241928" w:rsidRPr="000126A2" w:rsidRDefault="00241928" w:rsidP="00241928">
            <w:pPr>
              <w:jc w:val="center"/>
              <w:rPr>
                <w:rFonts w:cs="Arial"/>
                <w:color w:val="000000"/>
                <w:lang w:eastAsia="es-MX" w:bidi="ar-SA"/>
              </w:rPr>
            </w:pPr>
            <w:r>
              <w:rPr>
                <w:rFonts w:cs="Arial"/>
                <w:color w:val="000000"/>
              </w:rPr>
              <w:t>00:00:36</w:t>
            </w:r>
          </w:p>
        </w:tc>
        <w:tc>
          <w:tcPr>
            <w:tcW w:w="1055" w:type="pct"/>
            <w:tcBorders>
              <w:top w:val="nil"/>
              <w:left w:val="nil"/>
              <w:bottom w:val="single" w:sz="4" w:space="0" w:color="auto"/>
              <w:right w:val="single" w:sz="4" w:space="0" w:color="auto"/>
            </w:tcBorders>
            <w:shd w:val="clear" w:color="auto" w:fill="auto"/>
            <w:vAlign w:val="bottom"/>
          </w:tcPr>
          <w:p w14:paraId="0FB5C032" w14:textId="5145B02F" w:rsidR="00241928" w:rsidRPr="000126A2" w:rsidRDefault="00241928" w:rsidP="00241928">
            <w:pPr>
              <w:jc w:val="center"/>
              <w:rPr>
                <w:rFonts w:cs="Arial"/>
                <w:color w:val="000000"/>
                <w:lang w:eastAsia="es-MX" w:bidi="ar-SA"/>
              </w:rPr>
            </w:pPr>
            <w:r>
              <w:rPr>
                <w:rFonts w:cs="Arial"/>
                <w:color w:val="000000"/>
              </w:rPr>
              <w:t>00:01:31</w:t>
            </w:r>
          </w:p>
        </w:tc>
        <w:tc>
          <w:tcPr>
            <w:tcW w:w="1080" w:type="pct"/>
            <w:tcBorders>
              <w:top w:val="nil"/>
              <w:left w:val="nil"/>
              <w:bottom w:val="single" w:sz="4" w:space="0" w:color="auto"/>
              <w:right w:val="single" w:sz="4" w:space="0" w:color="auto"/>
            </w:tcBorders>
            <w:shd w:val="clear" w:color="auto" w:fill="auto"/>
            <w:vAlign w:val="center"/>
          </w:tcPr>
          <w:p w14:paraId="4A9AE5A7" w14:textId="3B8E5E48" w:rsidR="00241928" w:rsidRPr="000126A2" w:rsidRDefault="00241928" w:rsidP="00241928">
            <w:pPr>
              <w:jc w:val="center"/>
              <w:rPr>
                <w:rFonts w:cs="Arial"/>
                <w:color w:val="000000"/>
                <w:lang w:eastAsia="es-MX" w:bidi="ar-SA"/>
              </w:rPr>
            </w:pPr>
            <w:r>
              <w:rPr>
                <w:rFonts w:cs="Arial"/>
                <w:color w:val="000000"/>
              </w:rPr>
              <w:t>00:01:04</w:t>
            </w:r>
          </w:p>
        </w:tc>
      </w:tr>
      <w:tr w:rsidR="00241928" w:rsidRPr="00333B02" w14:paraId="7BAA54B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9537CEA" w14:textId="53FA11EC"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2EBE5C3" w14:textId="5081414E" w:rsidR="00241928" w:rsidRDefault="00241928" w:rsidP="00241928">
            <w:pPr>
              <w:jc w:val="center"/>
              <w:rPr>
                <w:rFonts w:cs="Arial"/>
                <w:color w:val="000000"/>
                <w:lang w:eastAsia="es-MX" w:bidi="ar-SA"/>
              </w:rPr>
            </w:pPr>
            <w:r>
              <w:rPr>
                <w:rFonts w:cs="Arial"/>
                <w:color w:val="000000"/>
                <w:lang w:eastAsia="es-MX" w:bidi="ar-SA"/>
              </w:rPr>
              <w:t>CATD 116</w:t>
            </w:r>
          </w:p>
        </w:tc>
        <w:tc>
          <w:tcPr>
            <w:tcW w:w="1268" w:type="pct"/>
            <w:tcBorders>
              <w:top w:val="nil"/>
              <w:left w:val="single" w:sz="4" w:space="0" w:color="auto"/>
              <w:bottom w:val="single" w:sz="4" w:space="0" w:color="auto"/>
              <w:right w:val="single" w:sz="4" w:space="0" w:color="auto"/>
            </w:tcBorders>
            <w:shd w:val="clear" w:color="auto" w:fill="auto"/>
            <w:vAlign w:val="bottom"/>
          </w:tcPr>
          <w:p w14:paraId="3EDA51FE" w14:textId="30E777C9" w:rsidR="00241928" w:rsidRPr="000126A2" w:rsidRDefault="00241928" w:rsidP="00241928">
            <w:pPr>
              <w:jc w:val="center"/>
              <w:rPr>
                <w:rFonts w:cs="Arial"/>
                <w:color w:val="000000"/>
                <w:lang w:eastAsia="es-MX" w:bidi="ar-SA"/>
              </w:rPr>
            </w:pPr>
            <w:r>
              <w:rPr>
                <w:rFonts w:cs="Arial"/>
                <w:color w:val="000000"/>
              </w:rPr>
              <w:t>00:00:54</w:t>
            </w:r>
          </w:p>
        </w:tc>
        <w:tc>
          <w:tcPr>
            <w:tcW w:w="1055" w:type="pct"/>
            <w:tcBorders>
              <w:top w:val="nil"/>
              <w:left w:val="nil"/>
              <w:bottom w:val="single" w:sz="4" w:space="0" w:color="auto"/>
              <w:right w:val="single" w:sz="4" w:space="0" w:color="auto"/>
            </w:tcBorders>
            <w:shd w:val="clear" w:color="auto" w:fill="auto"/>
            <w:vAlign w:val="bottom"/>
          </w:tcPr>
          <w:p w14:paraId="5888432E" w14:textId="6B0EFDA7" w:rsidR="00241928" w:rsidRPr="000126A2" w:rsidRDefault="00241928" w:rsidP="00241928">
            <w:pPr>
              <w:jc w:val="center"/>
              <w:rPr>
                <w:rFonts w:cs="Arial"/>
                <w:color w:val="000000"/>
                <w:lang w:eastAsia="es-MX" w:bidi="ar-SA"/>
              </w:rPr>
            </w:pPr>
            <w:r>
              <w:rPr>
                <w:rFonts w:cs="Arial"/>
                <w:color w:val="000000"/>
              </w:rPr>
              <w:t>00:01:15</w:t>
            </w:r>
          </w:p>
        </w:tc>
        <w:tc>
          <w:tcPr>
            <w:tcW w:w="1080" w:type="pct"/>
            <w:tcBorders>
              <w:top w:val="nil"/>
              <w:left w:val="nil"/>
              <w:bottom w:val="single" w:sz="4" w:space="0" w:color="auto"/>
              <w:right w:val="single" w:sz="4" w:space="0" w:color="auto"/>
            </w:tcBorders>
            <w:shd w:val="clear" w:color="auto" w:fill="auto"/>
            <w:vAlign w:val="center"/>
          </w:tcPr>
          <w:p w14:paraId="7E86279B" w14:textId="4CFE546F" w:rsidR="00241928" w:rsidRPr="000126A2" w:rsidRDefault="00241928" w:rsidP="00241928">
            <w:pPr>
              <w:jc w:val="center"/>
              <w:rPr>
                <w:rFonts w:cs="Arial"/>
                <w:color w:val="000000"/>
                <w:lang w:eastAsia="es-MX" w:bidi="ar-SA"/>
              </w:rPr>
            </w:pPr>
            <w:r>
              <w:rPr>
                <w:rFonts w:cs="Arial"/>
                <w:color w:val="000000"/>
              </w:rPr>
              <w:t>00:01:04</w:t>
            </w:r>
          </w:p>
        </w:tc>
      </w:tr>
      <w:tr w:rsidR="00241928" w:rsidRPr="00333B02" w14:paraId="021EE64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681A283" w14:textId="51372E76"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6445E20" w14:textId="767624FC" w:rsidR="00241928" w:rsidRDefault="00241928" w:rsidP="00241928">
            <w:pPr>
              <w:jc w:val="center"/>
              <w:rPr>
                <w:rFonts w:cs="Arial"/>
                <w:color w:val="000000"/>
                <w:lang w:eastAsia="es-MX" w:bidi="ar-SA"/>
              </w:rPr>
            </w:pPr>
            <w:r>
              <w:rPr>
                <w:rFonts w:cs="Arial"/>
                <w:color w:val="000000"/>
                <w:lang w:eastAsia="es-MX" w:bidi="ar-SA"/>
              </w:rPr>
              <w:t>CATD 117</w:t>
            </w:r>
          </w:p>
        </w:tc>
        <w:tc>
          <w:tcPr>
            <w:tcW w:w="1268" w:type="pct"/>
            <w:tcBorders>
              <w:top w:val="nil"/>
              <w:left w:val="single" w:sz="4" w:space="0" w:color="auto"/>
              <w:bottom w:val="single" w:sz="4" w:space="0" w:color="auto"/>
              <w:right w:val="single" w:sz="4" w:space="0" w:color="auto"/>
            </w:tcBorders>
            <w:shd w:val="clear" w:color="auto" w:fill="auto"/>
            <w:vAlign w:val="bottom"/>
          </w:tcPr>
          <w:p w14:paraId="57DB9FA1" w14:textId="2E602247" w:rsidR="00241928" w:rsidRPr="000126A2" w:rsidRDefault="00241928" w:rsidP="00241928">
            <w:pPr>
              <w:jc w:val="center"/>
              <w:rPr>
                <w:rFonts w:cs="Arial"/>
                <w:color w:val="000000"/>
                <w:lang w:eastAsia="es-MX" w:bidi="ar-SA"/>
              </w:rPr>
            </w:pPr>
            <w:r>
              <w:rPr>
                <w:rFonts w:cs="Arial"/>
                <w:color w:val="000000"/>
              </w:rPr>
              <w:t>00:02:55</w:t>
            </w:r>
          </w:p>
        </w:tc>
        <w:tc>
          <w:tcPr>
            <w:tcW w:w="1055" w:type="pct"/>
            <w:tcBorders>
              <w:top w:val="nil"/>
              <w:left w:val="nil"/>
              <w:bottom w:val="single" w:sz="4" w:space="0" w:color="auto"/>
              <w:right w:val="single" w:sz="4" w:space="0" w:color="auto"/>
            </w:tcBorders>
            <w:shd w:val="clear" w:color="auto" w:fill="auto"/>
            <w:vAlign w:val="bottom"/>
          </w:tcPr>
          <w:p w14:paraId="1F87D18F" w14:textId="2D99ED01" w:rsidR="00241928" w:rsidRPr="000126A2" w:rsidRDefault="00241928" w:rsidP="00241928">
            <w:pPr>
              <w:jc w:val="center"/>
              <w:rPr>
                <w:rFonts w:cs="Arial"/>
                <w:color w:val="000000"/>
                <w:lang w:eastAsia="es-MX" w:bidi="ar-SA"/>
              </w:rPr>
            </w:pPr>
            <w:r>
              <w:rPr>
                <w:rFonts w:cs="Arial"/>
                <w:color w:val="000000"/>
              </w:rPr>
              <w:t>00:01:43</w:t>
            </w:r>
          </w:p>
        </w:tc>
        <w:tc>
          <w:tcPr>
            <w:tcW w:w="1080" w:type="pct"/>
            <w:tcBorders>
              <w:top w:val="nil"/>
              <w:left w:val="nil"/>
              <w:bottom w:val="single" w:sz="4" w:space="0" w:color="auto"/>
              <w:right w:val="single" w:sz="4" w:space="0" w:color="auto"/>
            </w:tcBorders>
            <w:shd w:val="clear" w:color="auto" w:fill="auto"/>
            <w:vAlign w:val="center"/>
          </w:tcPr>
          <w:p w14:paraId="387F2E45" w14:textId="7983D2B4" w:rsidR="00241928" w:rsidRPr="000126A2" w:rsidRDefault="00241928" w:rsidP="00241928">
            <w:pPr>
              <w:jc w:val="center"/>
              <w:rPr>
                <w:rFonts w:cs="Arial"/>
                <w:color w:val="000000"/>
                <w:lang w:eastAsia="es-MX" w:bidi="ar-SA"/>
              </w:rPr>
            </w:pPr>
            <w:r>
              <w:rPr>
                <w:rFonts w:cs="Arial"/>
                <w:color w:val="000000"/>
              </w:rPr>
              <w:t>00:02:19</w:t>
            </w:r>
          </w:p>
        </w:tc>
      </w:tr>
      <w:tr w:rsidR="00241928" w:rsidRPr="00333B02" w14:paraId="4D55F76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61F9555" w14:textId="0E7A00F8"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4B0CA4D" w14:textId="7601FB38" w:rsidR="00241928" w:rsidRDefault="00241928" w:rsidP="00241928">
            <w:pPr>
              <w:jc w:val="center"/>
              <w:rPr>
                <w:rFonts w:cs="Arial"/>
                <w:color w:val="000000"/>
                <w:lang w:eastAsia="es-MX" w:bidi="ar-SA"/>
              </w:rPr>
            </w:pPr>
            <w:r>
              <w:rPr>
                <w:rFonts w:cs="Arial"/>
                <w:color w:val="000000"/>
                <w:lang w:eastAsia="es-MX" w:bidi="ar-SA"/>
              </w:rPr>
              <w:t>CATD 118</w:t>
            </w:r>
          </w:p>
        </w:tc>
        <w:tc>
          <w:tcPr>
            <w:tcW w:w="1268" w:type="pct"/>
            <w:tcBorders>
              <w:top w:val="nil"/>
              <w:left w:val="single" w:sz="4" w:space="0" w:color="auto"/>
              <w:bottom w:val="single" w:sz="4" w:space="0" w:color="auto"/>
              <w:right w:val="single" w:sz="4" w:space="0" w:color="auto"/>
            </w:tcBorders>
            <w:shd w:val="clear" w:color="auto" w:fill="auto"/>
            <w:vAlign w:val="bottom"/>
          </w:tcPr>
          <w:p w14:paraId="4D4DBF71" w14:textId="4ECC1169" w:rsidR="00241928" w:rsidRPr="000126A2" w:rsidRDefault="00241928" w:rsidP="00241928">
            <w:pPr>
              <w:jc w:val="center"/>
              <w:rPr>
                <w:rFonts w:cs="Arial"/>
                <w:color w:val="000000"/>
                <w:lang w:eastAsia="es-MX" w:bidi="ar-SA"/>
              </w:rPr>
            </w:pPr>
            <w:r>
              <w:rPr>
                <w:rFonts w:cs="Arial"/>
                <w:color w:val="000000"/>
              </w:rPr>
              <w:t>00:01:51</w:t>
            </w:r>
          </w:p>
        </w:tc>
        <w:tc>
          <w:tcPr>
            <w:tcW w:w="1055" w:type="pct"/>
            <w:tcBorders>
              <w:top w:val="nil"/>
              <w:left w:val="nil"/>
              <w:bottom w:val="single" w:sz="4" w:space="0" w:color="auto"/>
              <w:right w:val="single" w:sz="4" w:space="0" w:color="auto"/>
            </w:tcBorders>
            <w:shd w:val="clear" w:color="auto" w:fill="auto"/>
            <w:vAlign w:val="bottom"/>
          </w:tcPr>
          <w:p w14:paraId="3AB6393A" w14:textId="6BBAA9B6" w:rsidR="00241928" w:rsidRPr="000126A2" w:rsidRDefault="00241928" w:rsidP="00241928">
            <w:pPr>
              <w:jc w:val="center"/>
              <w:rPr>
                <w:rFonts w:cs="Arial"/>
                <w:color w:val="000000"/>
                <w:lang w:eastAsia="es-MX" w:bidi="ar-SA"/>
              </w:rPr>
            </w:pPr>
            <w:r>
              <w:rPr>
                <w:rFonts w:cs="Arial"/>
                <w:color w:val="000000"/>
              </w:rPr>
              <w:t>00:02:34</w:t>
            </w:r>
          </w:p>
        </w:tc>
        <w:tc>
          <w:tcPr>
            <w:tcW w:w="1080" w:type="pct"/>
            <w:tcBorders>
              <w:top w:val="nil"/>
              <w:left w:val="nil"/>
              <w:bottom w:val="single" w:sz="4" w:space="0" w:color="auto"/>
              <w:right w:val="single" w:sz="4" w:space="0" w:color="auto"/>
            </w:tcBorders>
            <w:shd w:val="clear" w:color="auto" w:fill="auto"/>
            <w:vAlign w:val="center"/>
          </w:tcPr>
          <w:p w14:paraId="7BBE447A" w14:textId="03773006" w:rsidR="00241928" w:rsidRPr="000126A2" w:rsidRDefault="00241928" w:rsidP="00241928">
            <w:pPr>
              <w:jc w:val="center"/>
              <w:rPr>
                <w:rFonts w:cs="Arial"/>
                <w:color w:val="000000"/>
                <w:lang w:eastAsia="es-MX" w:bidi="ar-SA"/>
              </w:rPr>
            </w:pPr>
            <w:r>
              <w:rPr>
                <w:rFonts w:cs="Arial"/>
                <w:color w:val="000000"/>
              </w:rPr>
              <w:t>00:02:12</w:t>
            </w:r>
          </w:p>
        </w:tc>
      </w:tr>
      <w:tr w:rsidR="00241928" w:rsidRPr="00333B02" w14:paraId="629B5EF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8A49DD6" w14:textId="6C72997D"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E4819AD" w14:textId="7D982DA1" w:rsidR="00241928" w:rsidRDefault="00241928" w:rsidP="00241928">
            <w:pPr>
              <w:jc w:val="center"/>
              <w:rPr>
                <w:rFonts w:cs="Arial"/>
                <w:color w:val="000000"/>
                <w:lang w:eastAsia="es-MX" w:bidi="ar-SA"/>
              </w:rPr>
            </w:pPr>
            <w:r>
              <w:rPr>
                <w:rFonts w:cs="Arial"/>
                <w:color w:val="000000"/>
                <w:lang w:eastAsia="es-MX" w:bidi="ar-SA"/>
              </w:rPr>
              <w:t>CATD 119</w:t>
            </w:r>
          </w:p>
        </w:tc>
        <w:tc>
          <w:tcPr>
            <w:tcW w:w="1268" w:type="pct"/>
            <w:tcBorders>
              <w:top w:val="nil"/>
              <w:left w:val="single" w:sz="4" w:space="0" w:color="auto"/>
              <w:bottom w:val="single" w:sz="4" w:space="0" w:color="auto"/>
              <w:right w:val="single" w:sz="4" w:space="0" w:color="auto"/>
            </w:tcBorders>
            <w:shd w:val="clear" w:color="auto" w:fill="auto"/>
            <w:vAlign w:val="bottom"/>
          </w:tcPr>
          <w:p w14:paraId="7F0DA9C8" w14:textId="291E9D02" w:rsidR="00241928" w:rsidRPr="000126A2" w:rsidRDefault="00241928" w:rsidP="00241928">
            <w:pPr>
              <w:jc w:val="center"/>
              <w:rPr>
                <w:rFonts w:cs="Arial"/>
                <w:color w:val="000000"/>
                <w:lang w:eastAsia="es-MX" w:bidi="ar-SA"/>
              </w:rPr>
            </w:pPr>
            <w:r>
              <w:rPr>
                <w:rFonts w:cs="Arial"/>
                <w:color w:val="000000"/>
              </w:rPr>
              <w:t>00:00:30</w:t>
            </w:r>
          </w:p>
        </w:tc>
        <w:tc>
          <w:tcPr>
            <w:tcW w:w="1055" w:type="pct"/>
            <w:tcBorders>
              <w:top w:val="nil"/>
              <w:left w:val="nil"/>
              <w:bottom w:val="single" w:sz="4" w:space="0" w:color="auto"/>
              <w:right w:val="single" w:sz="4" w:space="0" w:color="auto"/>
            </w:tcBorders>
            <w:shd w:val="clear" w:color="auto" w:fill="auto"/>
            <w:vAlign w:val="bottom"/>
          </w:tcPr>
          <w:p w14:paraId="4A3756BD" w14:textId="653573A0" w:rsidR="00241928" w:rsidRPr="000126A2" w:rsidRDefault="00241928" w:rsidP="00241928">
            <w:pPr>
              <w:jc w:val="center"/>
              <w:rPr>
                <w:rFonts w:cs="Arial"/>
                <w:color w:val="000000"/>
                <w:lang w:eastAsia="es-MX" w:bidi="ar-SA"/>
              </w:rPr>
            </w:pPr>
            <w:r>
              <w:rPr>
                <w:rFonts w:cs="Arial"/>
                <w:color w:val="000000"/>
              </w:rPr>
              <w:t>00:01:19</w:t>
            </w:r>
          </w:p>
        </w:tc>
        <w:tc>
          <w:tcPr>
            <w:tcW w:w="1080" w:type="pct"/>
            <w:tcBorders>
              <w:top w:val="nil"/>
              <w:left w:val="nil"/>
              <w:bottom w:val="single" w:sz="4" w:space="0" w:color="auto"/>
              <w:right w:val="single" w:sz="4" w:space="0" w:color="auto"/>
            </w:tcBorders>
            <w:shd w:val="clear" w:color="auto" w:fill="auto"/>
            <w:vAlign w:val="center"/>
          </w:tcPr>
          <w:p w14:paraId="48077EE1" w14:textId="0C31C581" w:rsidR="00241928" w:rsidRPr="000126A2" w:rsidRDefault="00241928" w:rsidP="00241928">
            <w:pPr>
              <w:jc w:val="center"/>
              <w:rPr>
                <w:rFonts w:cs="Arial"/>
                <w:color w:val="000000"/>
                <w:lang w:eastAsia="es-MX" w:bidi="ar-SA"/>
              </w:rPr>
            </w:pPr>
            <w:r>
              <w:rPr>
                <w:rFonts w:cs="Arial"/>
                <w:color w:val="000000"/>
              </w:rPr>
              <w:t>00:00:54</w:t>
            </w:r>
          </w:p>
        </w:tc>
      </w:tr>
      <w:tr w:rsidR="00241928" w:rsidRPr="00333B02" w14:paraId="1DD1258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5C4E7EF" w14:textId="517EE55B"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E02967D" w14:textId="7B9A3B5B" w:rsidR="00241928" w:rsidRDefault="00241928" w:rsidP="00241928">
            <w:pPr>
              <w:jc w:val="center"/>
              <w:rPr>
                <w:rFonts w:cs="Arial"/>
                <w:color w:val="000000"/>
                <w:lang w:eastAsia="es-MX" w:bidi="ar-SA"/>
              </w:rPr>
            </w:pPr>
            <w:r>
              <w:rPr>
                <w:rFonts w:cs="Arial"/>
                <w:color w:val="000000"/>
                <w:lang w:eastAsia="es-MX" w:bidi="ar-SA"/>
              </w:rPr>
              <w:t>CATD 120</w:t>
            </w:r>
          </w:p>
        </w:tc>
        <w:tc>
          <w:tcPr>
            <w:tcW w:w="1268" w:type="pct"/>
            <w:tcBorders>
              <w:top w:val="nil"/>
              <w:left w:val="single" w:sz="4" w:space="0" w:color="auto"/>
              <w:bottom w:val="single" w:sz="4" w:space="0" w:color="auto"/>
              <w:right w:val="single" w:sz="4" w:space="0" w:color="auto"/>
            </w:tcBorders>
            <w:shd w:val="clear" w:color="auto" w:fill="auto"/>
            <w:vAlign w:val="bottom"/>
          </w:tcPr>
          <w:p w14:paraId="54540B02" w14:textId="288D6D81" w:rsidR="00241928" w:rsidRPr="000126A2" w:rsidRDefault="00241928" w:rsidP="00241928">
            <w:pPr>
              <w:jc w:val="center"/>
              <w:rPr>
                <w:rFonts w:cs="Arial"/>
                <w:color w:val="000000"/>
                <w:lang w:eastAsia="es-MX" w:bidi="ar-SA"/>
              </w:rPr>
            </w:pPr>
            <w:r>
              <w:rPr>
                <w:rFonts w:cs="Arial"/>
                <w:color w:val="000000"/>
              </w:rPr>
              <w:t>00:00:</w:t>
            </w:r>
            <w:r w:rsidR="007A2511">
              <w:rPr>
                <w:rFonts w:cs="Arial"/>
                <w:color w:val="000000"/>
              </w:rPr>
              <w:t>49</w:t>
            </w:r>
          </w:p>
        </w:tc>
        <w:tc>
          <w:tcPr>
            <w:tcW w:w="1055" w:type="pct"/>
            <w:tcBorders>
              <w:top w:val="nil"/>
              <w:left w:val="nil"/>
              <w:bottom w:val="single" w:sz="4" w:space="0" w:color="auto"/>
              <w:right w:val="single" w:sz="4" w:space="0" w:color="auto"/>
            </w:tcBorders>
            <w:shd w:val="clear" w:color="auto" w:fill="auto"/>
            <w:vAlign w:val="bottom"/>
          </w:tcPr>
          <w:p w14:paraId="37371E26" w14:textId="4EC3067C"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01:51</w:t>
            </w:r>
          </w:p>
        </w:tc>
        <w:tc>
          <w:tcPr>
            <w:tcW w:w="1080" w:type="pct"/>
            <w:tcBorders>
              <w:top w:val="nil"/>
              <w:left w:val="nil"/>
              <w:bottom w:val="single" w:sz="4" w:space="0" w:color="auto"/>
              <w:right w:val="single" w:sz="4" w:space="0" w:color="auto"/>
            </w:tcBorders>
            <w:shd w:val="clear" w:color="auto" w:fill="auto"/>
            <w:vAlign w:val="center"/>
          </w:tcPr>
          <w:p w14:paraId="588C6A26" w14:textId="37910523" w:rsidR="00241928" w:rsidRPr="000126A2" w:rsidRDefault="00241928" w:rsidP="00241928">
            <w:pPr>
              <w:jc w:val="center"/>
              <w:rPr>
                <w:rFonts w:cs="Arial"/>
                <w:color w:val="000000"/>
                <w:lang w:eastAsia="es-MX" w:bidi="ar-SA"/>
              </w:rPr>
            </w:pPr>
            <w:r>
              <w:rPr>
                <w:rFonts w:cs="Arial"/>
                <w:color w:val="000000"/>
              </w:rPr>
              <w:t>00:</w:t>
            </w:r>
            <w:r w:rsidR="007A2511">
              <w:rPr>
                <w:rFonts w:cs="Arial"/>
                <w:color w:val="000000"/>
              </w:rPr>
              <w:t>01:20</w:t>
            </w:r>
          </w:p>
        </w:tc>
      </w:tr>
      <w:tr w:rsidR="00241928" w:rsidRPr="00333B02" w14:paraId="649DA98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754B16A" w14:textId="5D58ED35"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726EAB4" w14:textId="0F7CF38A" w:rsidR="00241928" w:rsidRDefault="00241928" w:rsidP="00241928">
            <w:pPr>
              <w:jc w:val="center"/>
              <w:rPr>
                <w:rFonts w:cs="Arial"/>
                <w:color w:val="000000"/>
                <w:lang w:eastAsia="es-MX" w:bidi="ar-SA"/>
              </w:rPr>
            </w:pPr>
            <w:r>
              <w:rPr>
                <w:rFonts w:cs="Arial"/>
                <w:color w:val="000000"/>
                <w:lang w:eastAsia="es-MX" w:bidi="ar-SA"/>
              </w:rPr>
              <w:t>CATD 121</w:t>
            </w:r>
          </w:p>
        </w:tc>
        <w:tc>
          <w:tcPr>
            <w:tcW w:w="1268" w:type="pct"/>
            <w:tcBorders>
              <w:top w:val="nil"/>
              <w:left w:val="single" w:sz="4" w:space="0" w:color="auto"/>
              <w:bottom w:val="single" w:sz="4" w:space="0" w:color="auto"/>
              <w:right w:val="single" w:sz="4" w:space="0" w:color="auto"/>
            </w:tcBorders>
            <w:shd w:val="clear" w:color="auto" w:fill="auto"/>
            <w:vAlign w:val="bottom"/>
          </w:tcPr>
          <w:p w14:paraId="1B06C1E7" w14:textId="236FD588" w:rsidR="00241928" w:rsidRPr="000126A2" w:rsidRDefault="00241928" w:rsidP="00241928">
            <w:pPr>
              <w:jc w:val="center"/>
              <w:rPr>
                <w:rFonts w:cs="Arial"/>
                <w:color w:val="000000"/>
                <w:lang w:eastAsia="es-MX" w:bidi="ar-SA"/>
              </w:rPr>
            </w:pPr>
            <w:r>
              <w:rPr>
                <w:rFonts w:cs="Arial"/>
                <w:color w:val="000000"/>
              </w:rPr>
              <w:t>00:00:59</w:t>
            </w:r>
          </w:p>
        </w:tc>
        <w:tc>
          <w:tcPr>
            <w:tcW w:w="1055" w:type="pct"/>
            <w:tcBorders>
              <w:top w:val="nil"/>
              <w:left w:val="nil"/>
              <w:bottom w:val="single" w:sz="4" w:space="0" w:color="auto"/>
              <w:right w:val="single" w:sz="4" w:space="0" w:color="auto"/>
            </w:tcBorders>
            <w:shd w:val="clear" w:color="auto" w:fill="auto"/>
            <w:vAlign w:val="bottom"/>
          </w:tcPr>
          <w:p w14:paraId="6D496B78" w14:textId="2D2331CF" w:rsidR="00241928" w:rsidRPr="000126A2" w:rsidRDefault="00241928" w:rsidP="00241928">
            <w:pPr>
              <w:jc w:val="center"/>
              <w:rPr>
                <w:rFonts w:cs="Arial"/>
                <w:color w:val="000000"/>
                <w:lang w:eastAsia="es-MX" w:bidi="ar-SA"/>
              </w:rPr>
            </w:pPr>
            <w:r>
              <w:rPr>
                <w:rFonts w:cs="Arial"/>
                <w:color w:val="000000"/>
              </w:rPr>
              <w:t>00:01:59</w:t>
            </w:r>
          </w:p>
        </w:tc>
        <w:tc>
          <w:tcPr>
            <w:tcW w:w="1080" w:type="pct"/>
            <w:tcBorders>
              <w:top w:val="nil"/>
              <w:left w:val="nil"/>
              <w:bottom w:val="single" w:sz="4" w:space="0" w:color="auto"/>
              <w:right w:val="single" w:sz="4" w:space="0" w:color="auto"/>
            </w:tcBorders>
            <w:shd w:val="clear" w:color="auto" w:fill="auto"/>
            <w:vAlign w:val="center"/>
          </w:tcPr>
          <w:p w14:paraId="34ACCF68" w14:textId="2B405065" w:rsidR="00241928" w:rsidRPr="000126A2" w:rsidRDefault="00241928" w:rsidP="00241928">
            <w:pPr>
              <w:jc w:val="center"/>
              <w:rPr>
                <w:rFonts w:cs="Arial"/>
                <w:color w:val="000000"/>
                <w:lang w:eastAsia="es-MX" w:bidi="ar-SA"/>
              </w:rPr>
            </w:pPr>
            <w:r>
              <w:rPr>
                <w:rFonts w:cs="Arial"/>
                <w:color w:val="000000"/>
              </w:rPr>
              <w:t>00:01:29</w:t>
            </w:r>
          </w:p>
        </w:tc>
      </w:tr>
      <w:tr w:rsidR="00241928" w:rsidRPr="00333B02" w14:paraId="4927B82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02FBA61" w14:textId="39C73B72"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lastRenderedPageBreak/>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20DC7D2" w14:textId="13D0D3F7" w:rsidR="00241928" w:rsidRDefault="00241928" w:rsidP="00241928">
            <w:pPr>
              <w:jc w:val="center"/>
              <w:rPr>
                <w:rFonts w:cs="Arial"/>
                <w:color w:val="000000"/>
                <w:lang w:eastAsia="es-MX" w:bidi="ar-SA"/>
              </w:rPr>
            </w:pPr>
            <w:r>
              <w:rPr>
                <w:rFonts w:cs="Arial"/>
                <w:color w:val="000000"/>
                <w:lang w:eastAsia="es-MX" w:bidi="ar-SA"/>
              </w:rPr>
              <w:t>CATD 122</w:t>
            </w:r>
          </w:p>
        </w:tc>
        <w:tc>
          <w:tcPr>
            <w:tcW w:w="1268" w:type="pct"/>
            <w:tcBorders>
              <w:top w:val="nil"/>
              <w:left w:val="single" w:sz="4" w:space="0" w:color="auto"/>
              <w:bottom w:val="single" w:sz="4" w:space="0" w:color="auto"/>
              <w:right w:val="single" w:sz="4" w:space="0" w:color="auto"/>
            </w:tcBorders>
            <w:shd w:val="clear" w:color="auto" w:fill="auto"/>
            <w:vAlign w:val="bottom"/>
          </w:tcPr>
          <w:p w14:paraId="25B7A00E" w14:textId="12B7F80F" w:rsidR="00241928" w:rsidRPr="000126A2" w:rsidRDefault="00241928" w:rsidP="00241928">
            <w:pPr>
              <w:jc w:val="center"/>
              <w:rPr>
                <w:rFonts w:cs="Arial"/>
                <w:color w:val="000000"/>
                <w:lang w:eastAsia="es-MX" w:bidi="ar-SA"/>
              </w:rPr>
            </w:pPr>
            <w:r>
              <w:rPr>
                <w:rFonts w:cs="Arial"/>
                <w:color w:val="000000"/>
              </w:rPr>
              <w:t>00:02:12</w:t>
            </w:r>
          </w:p>
        </w:tc>
        <w:tc>
          <w:tcPr>
            <w:tcW w:w="1055" w:type="pct"/>
            <w:tcBorders>
              <w:top w:val="nil"/>
              <w:left w:val="nil"/>
              <w:bottom w:val="single" w:sz="4" w:space="0" w:color="auto"/>
              <w:right w:val="single" w:sz="4" w:space="0" w:color="auto"/>
            </w:tcBorders>
            <w:shd w:val="clear" w:color="auto" w:fill="auto"/>
            <w:vAlign w:val="bottom"/>
          </w:tcPr>
          <w:p w14:paraId="1083F602" w14:textId="33EE9974" w:rsidR="00241928" w:rsidRPr="000126A2" w:rsidRDefault="00241928" w:rsidP="00241928">
            <w:pPr>
              <w:jc w:val="center"/>
              <w:rPr>
                <w:rFonts w:cs="Arial"/>
                <w:color w:val="000000"/>
                <w:lang w:eastAsia="es-MX" w:bidi="ar-SA"/>
              </w:rPr>
            </w:pPr>
            <w:r>
              <w:rPr>
                <w:rFonts w:cs="Arial"/>
                <w:color w:val="000000"/>
              </w:rPr>
              <w:t>00:01:06</w:t>
            </w:r>
          </w:p>
        </w:tc>
        <w:tc>
          <w:tcPr>
            <w:tcW w:w="1080" w:type="pct"/>
            <w:tcBorders>
              <w:top w:val="nil"/>
              <w:left w:val="nil"/>
              <w:bottom w:val="single" w:sz="4" w:space="0" w:color="auto"/>
              <w:right w:val="single" w:sz="4" w:space="0" w:color="auto"/>
            </w:tcBorders>
            <w:shd w:val="clear" w:color="auto" w:fill="auto"/>
            <w:vAlign w:val="center"/>
          </w:tcPr>
          <w:p w14:paraId="318151B1" w14:textId="6869B164" w:rsidR="00241928" w:rsidRPr="000126A2" w:rsidRDefault="00241928" w:rsidP="00241928">
            <w:pPr>
              <w:jc w:val="center"/>
              <w:rPr>
                <w:rFonts w:cs="Arial"/>
                <w:color w:val="000000"/>
                <w:lang w:eastAsia="es-MX" w:bidi="ar-SA"/>
              </w:rPr>
            </w:pPr>
            <w:r>
              <w:rPr>
                <w:rFonts w:cs="Arial"/>
                <w:color w:val="000000"/>
              </w:rPr>
              <w:t>00:01:39</w:t>
            </w:r>
          </w:p>
        </w:tc>
      </w:tr>
      <w:tr w:rsidR="00241928" w:rsidRPr="00333B02" w14:paraId="19E2EFA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F5CFAE3" w14:textId="53CC8726"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D11D0AD" w14:textId="3210C6B1" w:rsidR="00241928" w:rsidRDefault="00241928" w:rsidP="00241928">
            <w:pPr>
              <w:jc w:val="center"/>
              <w:rPr>
                <w:rFonts w:cs="Arial"/>
                <w:color w:val="000000"/>
                <w:lang w:eastAsia="es-MX" w:bidi="ar-SA"/>
              </w:rPr>
            </w:pPr>
            <w:r>
              <w:rPr>
                <w:rFonts w:cs="Arial"/>
                <w:color w:val="000000"/>
                <w:lang w:eastAsia="es-MX" w:bidi="ar-SA"/>
              </w:rPr>
              <w:t>CATD 123</w:t>
            </w:r>
          </w:p>
        </w:tc>
        <w:tc>
          <w:tcPr>
            <w:tcW w:w="1268" w:type="pct"/>
            <w:tcBorders>
              <w:top w:val="nil"/>
              <w:left w:val="single" w:sz="4" w:space="0" w:color="auto"/>
              <w:bottom w:val="single" w:sz="4" w:space="0" w:color="auto"/>
              <w:right w:val="single" w:sz="4" w:space="0" w:color="auto"/>
            </w:tcBorders>
            <w:shd w:val="clear" w:color="auto" w:fill="auto"/>
            <w:vAlign w:val="bottom"/>
          </w:tcPr>
          <w:p w14:paraId="7F7F3A23" w14:textId="26F4B8A3" w:rsidR="00241928" w:rsidRPr="000126A2" w:rsidRDefault="00241928" w:rsidP="00241928">
            <w:pPr>
              <w:jc w:val="center"/>
              <w:rPr>
                <w:rFonts w:cs="Arial"/>
                <w:color w:val="000000"/>
                <w:lang w:eastAsia="es-MX" w:bidi="ar-SA"/>
              </w:rPr>
            </w:pPr>
            <w:r>
              <w:rPr>
                <w:rFonts w:cs="Arial"/>
                <w:color w:val="000000"/>
              </w:rPr>
              <w:t>00:01:20</w:t>
            </w:r>
          </w:p>
        </w:tc>
        <w:tc>
          <w:tcPr>
            <w:tcW w:w="1055" w:type="pct"/>
            <w:tcBorders>
              <w:top w:val="nil"/>
              <w:left w:val="nil"/>
              <w:bottom w:val="single" w:sz="4" w:space="0" w:color="auto"/>
              <w:right w:val="single" w:sz="4" w:space="0" w:color="auto"/>
            </w:tcBorders>
            <w:shd w:val="clear" w:color="auto" w:fill="auto"/>
            <w:vAlign w:val="bottom"/>
          </w:tcPr>
          <w:p w14:paraId="4EE640E2" w14:textId="053AE626" w:rsidR="00241928" w:rsidRPr="000126A2" w:rsidRDefault="00241928" w:rsidP="00241928">
            <w:pPr>
              <w:jc w:val="center"/>
              <w:rPr>
                <w:rFonts w:cs="Arial"/>
                <w:color w:val="000000"/>
                <w:lang w:eastAsia="es-MX" w:bidi="ar-SA"/>
              </w:rPr>
            </w:pPr>
            <w:r>
              <w:rPr>
                <w:rFonts w:cs="Arial"/>
                <w:color w:val="000000"/>
              </w:rPr>
              <w:t>00:01:23</w:t>
            </w:r>
          </w:p>
        </w:tc>
        <w:tc>
          <w:tcPr>
            <w:tcW w:w="1080" w:type="pct"/>
            <w:tcBorders>
              <w:top w:val="nil"/>
              <w:left w:val="nil"/>
              <w:bottom w:val="single" w:sz="4" w:space="0" w:color="auto"/>
              <w:right w:val="single" w:sz="4" w:space="0" w:color="auto"/>
            </w:tcBorders>
            <w:shd w:val="clear" w:color="auto" w:fill="auto"/>
            <w:vAlign w:val="center"/>
          </w:tcPr>
          <w:p w14:paraId="7253F4CA" w14:textId="39D5A29F" w:rsidR="00241928" w:rsidRPr="000126A2" w:rsidRDefault="00241928" w:rsidP="00241928">
            <w:pPr>
              <w:jc w:val="center"/>
              <w:rPr>
                <w:rFonts w:cs="Arial"/>
                <w:color w:val="000000"/>
                <w:lang w:eastAsia="es-MX" w:bidi="ar-SA"/>
              </w:rPr>
            </w:pPr>
            <w:r>
              <w:rPr>
                <w:rFonts w:cs="Arial"/>
                <w:color w:val="000000"/>
              </w:rPr>
              <w:t>00:01:22</w:t>
            </w:r>
          </w:p>
        </w:tc>
      </w:tr>
      <w:tr w:rsidR="00241928" w:rsidRPr="00333B02" w14:paraId="67F49C5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098577C" w14:textId="4124BF8F"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F60F162" w14:textId="2E1F59C1" w:rsidR="00241928" w:rsidRDefault="00241928" w:rsidP="00241928">
            <w:pPr>
              <w:jc w:val="center"/>
              <w:rPr>
                <w:rFonts w:cs="Arial"/>
                <w:color w:val="000000"/>
                <w:lang w:eastAsia="es-MX" w:bidi="ar-SA"/>
              </w:rPr>
            </w:pPr>
            <w:r>
              <w:rPr>
                <w:rFonts w:cs="Arial"/>
                <w:color w:val="000000"/>
                <w:lang w:eastAsia="es-MX" w:bidi="ar-SA"/>
              </w:rPr>
              <w:t>CATD 124</w:t>
            </w:r>
          </w:p>
        </w:tc>
        <w:tc>
          <w:tcPr>
            <w:tcW w:w="1268" w:type="pct"/>
            <w:tcBorders>
              <w:top w:val="nil"/>
              <w:left w:val="single" w:sz="4" w:space="0" w:color="auto"/>
              <w:bottom w:val="single" w:sz="4" w:space="0" w:color="auto"/>
              <w:right w:val="single" w:sz="4" w:space="0" w:color="auto"/>
            </w:tcBorders>
            <w:shd w:val="clear" w:color="auto" w:fill="auto"/>
            <w:vAlign w:val="bottom"/>
          </w:tcPr>
          <w:p w14:paraId="0519256E" w14:textId="25CD09C2" w:rsidR="00241928" w:rsidRPr="000126A2" w:rsidRDefault="00241928" w:rsidP="00241928">
            <w:pPr>
              <w:jc w:val="center"/>
              <w:rPr>
                <w:rFonts w:cs="Arial"/>
                <w:color w:val="000000"/>
                <w:lang w:eastAsia="es-MX" w:bidi="ar-SA"/>
              </w:rPr>
            </w:pPr>
            <w:r>
              <w:rPr>
                <w:rFonts w:cs="Arial"/>
                <w:color w:val="000000"/>
              </w:rPr>
              <w:t>00:02:03</w:t>
            </w:r>
          </w:p>
        </w:tc>
        <w:tc>
          <w:tcPr>
            <w:tcW w:w="1055" w:type="pct"/>
            <w:tcBorders>
              <w:top w:val="nil"/>
              <w:left w:val="nil"/>
              <w:bottom w:val="single" w:sz="4" w:space="0" w:color="auto"/>
              <w:right w:val="single" w:sz="4" w:space="0" w:color="auto"/>
            </w:tcBorders>
            <w:shd w:val="clear" w:color="auto" w:fill="auto"/>
            <w:vAlign w:val="bottom"/>
          </w:tcPr>
          <w:p w14:paraId="30BDA4DC" w14:textId="76618914" w:rsidR="00241928" w:rsidRPr="000126A2" w:rsidRDefault="00241928" w:rsidP="00241928">
            <w:pPr>
              <w:jc w:val="center"/>
              <w:rPr>
                <w:rFonts w:cs="Arial"/>
                <w:color w:val="000000"/>
                <w:lang w:eastAsia="es-MX" w:bidi="ar-SA"/>
              </w:rPr>
            </w:pPr>
            <w:r>
              <w:rPr>
                <w:rFonts w:cs="Arial"/>
                <w:color w:val="000000"/>
              </w:rPr>
              <w:t>00:02:19</w:t>
            </w:r>
          </w:p>
        </w:tc>
        <w:tc>
          <w:tcPr>
            <w:tcW w:w="1080" w:type="pct"/>
            <w:tcBorders>
              <w:top w:val="nil"/>
              <w:left w:val="nil"/>
              <w:bottom w:val="single" w:sz="4" w:space="0" w:color="auto"/>
              <w:right w:val="single" w:sz="4" w:space="0" w:color="auto"/>
            </w:tcBorders>
            <w:shd w:val="clear" w:color="auto" w:fill="auto"/>
            <w:vAlign w:val="center"/>
          </w:tcPr>
          <w:p w14:paraId="766A52BA" w14:textId="24E6B119" w:rsidR="00241928" w:rsidRPr="000126A2" w:rsidRDefault="00241928" w:rsidP="00241928">
            <w:pPr>
              <w:jc w:val="center"/>
              <w:rPr>
                <w:rFonts w:cs="Arial"/>
                <w:color w:val="000000"/>
                <w:lang w:eastAsia="es-MX" w:bidi="ar-SA"/>
              </w:rPr>
            </w:pPr>
            <w:r>
              <w:rPr>
                <w:rFonts w:cs="Arial"/>
                <w:color w:val="000000"/>
              </w:rPr>
              <w:t>00:02:11</w:t>
            </w:r>
          </w:p>
        </w:tc>
      </w:tr>
      <w:tr w:rsidR="00241928" w:rsidRPr="00333B02" w14:paraId="1E1199D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E732B48" w14:textId="384AB3F6"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3505607" w14:textId="244678B0" w:rsidR="00241928" w:rsidRDefault="00241928" w:rsidP="00241928">
            <w:pPr>
              <w:jc w:val="center"/>
              <w:rPr>
                <w:rFonts w:cs="Arial"/>
                <w:color w:val="000000"/>
                <w:lang w:eastAsia="es-MX" w:bidi="ar-SA"/>
              </w:rPr>
            </w:pPr>
            <w:r>
              <w:rPr>
                <w:rFonts w:cs="Arial"/>
                <w:color w:val="000000"/>
                <w:lang w:eastAsia="es-MX" w:bidi="ar-SA"/>
              </w:rPr>
              <w:t>CATD 125</w:t>
            </w:r>
          </w:p>
        </w:tc>
        <w:tc>
          <w:tcPr>
            <w:tcW w:w="1268" w:type="pct"/>
            <w:tcBorders>
              <w:top w:val="nil"/>
              <w:left w:val="single" w:sz="4" w:space="0" w:color="auto"/>
              <w:bottom w:val="single" w:sz="4" w:space="0" w:color="auto"/>
              <w:right w:val="single" w:sz="4" w:space="0" w:color="auto"/>
            </w:tcBorders>
            <w:shd w:val="clear" w:color="auto" w:fill="auto"/>
            <w:vAlign w:val="bottom"/>
          </w:tcPr>
          <w:p w14:paraId="5C012189" w14:textId="1ACF6617" w:rsidR="00241928" w:rsidRPr="000126A2" w:rsidRDefault="00241928" w:rsidP="00241928">
            <w:pPr>
              <w:jc w:val="center"/>
              <w:rPr>
                <w:rFonts w:cs="Arial"/>
                <w:color w:val="000000"/>
                <w:lang w:eastAsia="es-MX" w:bidi="ar-SA"/>
              </w:rPr>
            </w:pPr>
            <w:r>
              <w:rPr>
                <w:rFonts w:cs="Arial"/>
                <w:color w:val="000000"/>
              </w:rPr>
              <w:t>00:01:55</w:t>
            </w:r>
          </w:p>
        </w:tc>
        <w:tc>
          <w:tcPr>
            <w:tcW w:w="1055" w:type="pct"/>
            <w:tcBorders>
              <w:top w:val="nil"/>
              <w:left w:val="nil"/>
              <w:bottom w:val="single" w:sz="4" w:space="0" w:color="auto"/>
              <w:right w:val="single" w:sz="4" w:space="0" w:color="auto"/>
            </w:tcBorders>
            <w:shd w:val="clear" w:color="auto" w:fill="auto"/>
            <w:vAlign w:val="bottom"/>
          </w:tcPr>
          <w:p w14:paraId="32705A30" w14:textId="1A37695B" w:rsidR="00241928" w:rsidRPr="000126A2" w:rsidRDefault="00241928" w:rsidP="00241928">
            <w:pPr>
              <w:jc w:val="center"/>
              <w:rPr>
                <w:rFonts w:cs="Arial"/>
                <w:color w:val="000000"/>
                <w:lang w:eastAsia="es-MX" w:bidi="ar-SA"/>
              </w:rPr>
            </w:pPr>
            <w:r>
              <w:rPr>
                <w:rFonts w:cs="Arial"/>
                <w:color w:val="000000"/>
              </w:rPr>
              <w:t>00:01:40</w:t>
            </w:r>
          </w:p>
        </w:tc>
        <w:tc>
          <w:tcPr>
            <w:tcW w:w="1080" w:type="pct"/>
            <w:tcBorders>
              <w:top w:val="nil"/>
              <w:left w:val="nil"/>
              <w:bottom w:val="single" w:sz="4" w:space="0" w:color="auto"/>
              <w:right w:val="single" w:sz="4" w:space="0" w:color="auto"/>
            </w:tcBorders>
            <w:shd w:val="clear" w:color="auto" w:fill="auto"/>
            <w:vAlign w:val="center"/>
          </w:tcPr>
          <w:p w14:paraId="1B40BFFA" w14:textId="12ED650F" w:rsidR="00241928" w:rsidRPr="000126A2" w:rsidRDefault="00241928" w:rsidP="00241928">
            <w:pPr>
              <w:jc w:val="center"/>
              <w:rPr>
                <w:rFonts w:cs="Arial"/>
                <w:color w:val="000000"/>
                <w:lang w:eastAsia="es-MX" w:bidi="ar-SA"/>
              </w:rPr>
            </w:pPr>
            <w:r>
              <w:rPr>
                <w:rFonts w:cs="Arial"/>
                <w:color w:val="000000"/>
              </w:rPr>
              <w:t>00:01:48</w:t>
            </w:r>
          </w:p>
        </w:tc>
      </w:tr>
      <w:tr w:rsidR="00241928" w:rsidRPr="00333B02" w14:paraId="34B7A89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537E6AC" w14:textId="2055B42A"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C991359" w14:textId="04CCB59B" w:rsidR="00241928" w:rsidRDefault="00241928" w:rsidP="00241928">
            <w:pPr>
              <w:jc w:val="center"/>
              <w:rPr>
                <w:rFonts w:cs="Arial"/>
                <w:color w:val="000000"/>
                <w:lang w:eastAsia="es-MX" w:bidi="ar-SA"/>
              </w:rPr>
            </w:pPr>
            <w:r>
              <w:rPr>
                <w:rFonts w:cs="Arial"/>
                <w:color w:val="000000"/>
                <w:lang w:eastAsia="es-MX" w:bidi="ar-SA"/>
              </w:rPr>
              <w:t>CATD 126</w:t>
            </w:r>
          </w:p>
        </w:tc>
        <w:tc>
          <w:tcPr>
            <w:tcW w:w="1268" w:type="pct"/>
            <w:tcBorders>
              <w:top w:val="nil"/>
              <w:left w:val="single" w:sz="4" w:space="0" w:color="auto"/>
              <w:bottom w:val="single" w:sz="4" w:space="0" w:color="auto"/>
              <w:right w:val="single" w:sz="4" w:space="0" w:color="auto"/>
            </w:tcBorders>
            <w:shd w:val="clear" w:color="auto" w:fill="auto"/>
            <w:vAlign w:val="bottom"/>
          </w:tcPr>
          <w:p w14:paraId="27882662" w14:textId="199DA609" w:rsidR="00241928" w:rsidRPr="000126A2" w:rsidRDefault="00241928" w:rsidP="00241928">
            <w:pPr>
              <w:jc w:val="center"/>
              <w:rPr>
                <w:rFonts w:cs="Arial"/>
                <w:color w:val="000000"/>
                <w:lang w:eastAsia="es-MX" w:bidi="ar-SA"/>
              </w:rPr>
            </w:pPr>
            <w:r>
              <w:rPr>
                <w:rFonts w:cs="Arial"/>
                <w:color w:val="000000"/>
              </w:rPr>
              <w:t>00:01:30</w:t>
            </w:r>
          </w:p>
        </w:tc>
        <w:tc>
          <w:tcPr>
            <w:tcW w:w="1055" w:type="pct"/>
            <w:tcBorders>
              <w:top w:val="nil"/>
              <w:left w:val="nil"/>
              <w:bottom w:val="single" w:sz="4" w:space="0" w:color="auto"/>
              <w:right w:val="single" w:sz="4" w:space="0" w:color="auto"/>
            </w:tcBorders>
            <w:shd w:val="clear" w:color="auto" w:fill="auto"/>
            <w:vAlign w:val="bottom"/>
          </w:tcPr>
          <w:p w14:paraId="2D354A68" w14:textId="606C7708" w:rsidR="00241928" w:rsidRPr="000126A2" w:rsidRDefault="00241928" w:rsidP="00241928">
            <w:pPr>
              <w:jc w:val="center"/>
              <w:rPr>
                <w:rFonts w:cs="Arial"/>
                <w:color w:val="000000"/>
                <w:lang w:eastAsia="es-MX" w:bidi="ar-SA"/>
              </w:rPr>
            </w:pPr>
            <w:r>
              <w:rPr>
                <w:rFonts w:cs="Arial"/>
                <w:color w:val="000000"/>
              </w:rPr>
              <w:t>00:01:17</w:t>
            </w:r>
          </w:p>
        </w:tc>
        <w:tc>
          <w:tcPr>
            <w:tcW w:w="1080" w:type="pct"/>
            <w:tcBorders>
              <w:top w:val="nil"/>
              <w:left w:val="nil"/>
              <w:bottom w:val="single" w:sz="4" w:space="0" w:color="auto"/>
              <w:right w:val="single" w:sz="4" w:space="0" w:color="auto"/>
            </w:tcBorders>
            <w:shd w:val="clear" w:color="auto" w:fill="auto"/>
            <w:vAlign w:val="center"/>
          </w:tcPr>
          <w:p w14:paraId="70743239" w14:textId="26337D2B" w:rsidR="00241928" w:rsidRPr="000126A2" w:rsidRDefault="00241928" w:rsidP="00241928">
            <w:pPr>
              <w:jc w:val="center"/>
              <w:rPr>
                <w:rFonts w:cs="Arial"/>
                <w:color w:val="000000"/>
                <w:lang w:eastAsia="es-MX" w:bidi="ar-SA"/>
              </w:rPr>
            </w:pPr>
            <w:r>
              <w:rPr>
                <w:rFonts w:cs="Arial"/>
                <w:color w:val="000000"/>
              </w:rPr>
              <w:t>00:01:23</w:t>
            </w:r>
          </w:p>
        </w:tc>
      </w:tr>
      <w:tr w:rsidR="00241928" w:rsidRPr="00333B02" w14:paraId="384BA05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85FE44A" w14:textId="75ADC38A"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1C59909" w14:textId="4853659A" w:rsidR="00241928" w:rsidRDefault="00241928" w:rsidP="00241928">
            <w:pPr>
              <w:jc w:val="center"/>
              <w:rPr>
                <w:rFonts w:cs="Arial"/>
                <w:color w:val="000000"/>
                <w:lang w:eastAsia="es-MX" w:bidi="ar-SA"/>
              </w:rPr>
            </w:pPr>
            <w:r>
              <w:rPr>
                <w:rFonts w:cs="Arial"/>
                <w:color w:val="000000"/>
                <w:lang w:eastAsia="es-MX" w:bidi="ar-SA"/>
              </w:rPr>
              <w:t>CATD 127</w:t>
            </w:r>
          </w:p>
        </w:tc>
        <w:tc>
          <w:tcPr>
            <w:tcW w:w="1268" w:type="pct"/>
            <w:tcBorders>
              <w:top w:val="nil"/>
              <w:left w:val="single" w:sz="4" w:space="0" w:color="auto"/>
              <w:bottom w:val="single" w:sz="4" w:space="0" w:color="auto"/>
              <w:right w:val="single" w:sz="4" w:space="0" w:color="auto"/>
            </w:tcBorders>
            <w:shd w:val="clear" w:color="auto" w:fill="auto"/>
            <w:vAlign w:val="bottom"/>
          </w:tcPr>
          <w:p w14:paraId="748CEA46" w14:textId="05F78A22" w:rsidR="00241928" w:rsidRPr="000126A2" w:rsidRDefault="00241928" w:rsidP="00241928">
            <w:pPr>
              <w:jc w:val="center"/>
              <w:rPr>
                <w:rFonts w:cs="Arial"/>
                <w:color w:val="000000"/>
                <w:lang w:eastAsia="es-MX" w:bidi="ar-SA"/>
              </w:rPr>
            </w:pPr>
            <w:r>
              <w:rPr>
                <w:rFonts w:cs="Arial"/>
                <w:color w:val="000000"/>
              </w:rPr>
              <w:t>00:01:00</w:t>
            </w:r>
          </w:p>
        </w:tc>
        <w:tc>
          <w:tcPr>
            <w:tcW w:w="1055" w:type="pct"/>
            <w:tcBorders>
              <w:top w:val="nil"/>
              <w:left w:val="nil"/>
              <w:bottom w:val="single" w:sz="4" w:space="0" w:color="auto"/>
              <w:right w:val="single" w:sz="4" w:space="0" w:color="auto"/>
            </w:tcBorders>
            <w:shd w:val="clear" w:color="auto" w:fill="auto"/>
            <w:vAlign w:val="bottom"/>
          </w:tcPr>
          <w:p w14:paraId="5D0470DF" w14:textId="797041CA" w:rsidR="00241928" w:rsidRPr="000126A2" w:rsidRDefault="00241928" w:rsidP="00241928">
            <w:pPr>
              <w:jc w:val="center"/>
              <w:rPr>
                <w:rFonts w:cs="Arial"/>
                <w:color w:val="000000"/>
                <w:lang w:eastAsia="es-MX" w:bidi="ar-SA"/>
              </w:rPr>
            </w:pPr>
            <w:r>
              <w:rPr>
                <w:rFonts w:cs="Arial"/>
                <w:color w:val="000000"/>
              </w:rPr>
              <w:t>00:02:12</w:t>
            </w:r>
          </w:p>
        </w:tc>
        <w:tc>
          <w:tcPr>
            <w:tcW w:w="1080" w:type="pct"/>
            <w:tcBorders>
              <w:top w:val="nil"/>
              <w:left w:val="nil"/>
              <w:bottom w:val="single" w:sz="4" w:space="0" w:color="auto"/>
              <w:right w:val="single" w:sz="4" w:space="0" w:color="auto"/>
            </w:tcBorders>
            <w:shd w:val="clear" w:color="auto" w:fill="auto"/>
            <w:vAlign w:val="center"/>
          </w:tcPr>
          <w:p w14:paraId="0E6AF527" w14:textId="68F40D43" w:rsidR="00241928" w:rsidRPr="000126A2" w:rsidRDefault="00241928" w:rsidP="00241928">
            <w:pPr>
              <w:jc w:val="center"/>
              <w:rPr>
                <w:rFonts w:cs="Arial"/>
                <w:color w:val="000000"/>
                <w:lang w:eastAsia="es-MX" w:bidi="ar-SA"/>
              </w:rPr>
            </w:pPr>
            <w:r>
              <w:rPr>
                <w:rFonts w:cs="Arial"/>
                <w:color w:val="000000"/>
              </w:rPr>
              <w:t>00:01:36</w:t>
            </w:r>
          </w:p>
        </w:tc>
      </w:tr>
      <w:tr w:rsidR="00241928" w:rsidRPr="00333B02" w14:paraId="1C545CB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6DD84D4" w14:textId="2851E612"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B3D934F" w14:textId="6B754F30" w:rsidR="00241928" w:rsidRDefault="00241928" w:rsidP="00241928">
            <w:pPr>
              <w:jc w:val="center"/>
              <w:rPr>
                <w:rFonts w:cs="Arial"/>
                <w:color w:val="000000"/>
                <w:lang w:eastAsia="es-MX" w:bidi="ar-SA"/>
              </w:rPr>
            </w:pPr>
            <w:r>
              <w:rPr>
                <w:rFonts w:cs="Arial"/>
                <w:color w:val="000000"/>
                <w:lang w:eastAsia="es-MX" w:bidi="ar-SA"/>
              </w:rPr>
              <w:t>CATD 128</w:t>
            </w:r>
          </w:p>
        </w:tc>
        <w:tc>
          <w:tcPr>
            <w:tcW w:w="1268" w:type="pct"/>
            <w:tcBorders>
              <w:top w:val="nil"/>
              <w:left w:val="single" w:sz="4" w:space="0" w:color="auto"/>
              <w:bottom w:val="single" w:sz="4" w:space="0" w:color="auto"/>
              <w:right w:val="single" w:sz="4" w:space="0" w:color="auto"/>
            </w:tcBorders>
            <w:shd w:val="clear" w:color="auto" w:fill="auto"/>
            <w:vAlign w:val="bottom"/>
          </w:tcPr>
          <w:p w14:paraId="2448EC75" w14:textId="1A43A543" w:rsidR="00241928" w:rsidRPr="000126A2" w:rsidRDefault="00241928" w:rsidP="00241928">
            <w:pPr>
              <w:jc w:val="center"/>
              <w:rPr>
                <w:rFonts w:cs="Arial"/>
                <w:color w:val="000000"/>
                <w:lang w:eastAsia="es-MX" w:bidi="ar-SA"/>
              </w:rPr>
            </w:pPr>
            <w:r>
              <w:rPr>
                <w:rFonts w:cs="Arial"/>
                <w:color w:val="000000"/>
              </w:rPr>
              <w:t>00:02:17</w:t>
            </w:r>
          </w:p>
        </w:tc>
        <w:tc>
          <w:tcPr>
            <w:tcW w:w="1055" w:type="pct"/>
            <w:tcBorders>
              <w:top w:val="nil"/>
              <w:left w:val="nil"/>
              <w:bottom w:val="single" w:sz="4" w:space="0" w:color="auto"/>
              <w:right w:val="single" w:sz="4" w:space="0" w:color="auto"/>
            </w:tcBorders>
            <w:shd w:val="clear" w:color="auto" w:fill="auto"/>
            <w:vAlign w:val="bottom"/>
          </w:tcPr>
          <w:p w14:paraId="1CA4052B" w14:textId="7F7861ED" w:rsidR="00241928" w:rsidRPr="000126A2" w:rsidRDefault="00241928" w:rsidP="00241928">
            <w:pPr>
              <w:jc w:val="center"/>
              <w:rPr>
                <w:rFonts w:cs="Arial"/>
                <w:color w:val="000000"/>
                <w:lang w:eastAsia="es-MX" w:bidi="ar-SA"/>
              </w:rPr>
            </w:pPr>
            <w:r>
              <w:rPr>
                <w:rFonts w:cs="Arial"/>
                <w:color w:val="000000"/>
              </w:rPr>
              <w:t>00:01:59</w:t>
            </w:r>
          </w:p>
        </w:tc>
        <w:tc>
          <w:tcPr>
            <w:tcW w:w="1080" w:type="pct"/>
            <w:tcBorders>
              <w:top w:val="nil"/>
              <w:left w:val="nil"/>
              <w:bottom w:val="single" w:sz="4" w:space="0" w:color="auto"/>
              <w:right w:val="single" w:sz="4" w:space="0" w:color="auto"/>
            </w:tcBorders>
            <w:shd w:val="clear" w:color="auto" w:fill="auto"/>
            <w:vAlign w:val="center"/>
          </w:tcPr>
          <w:p w14:paraId="5B671318" w14:textId="1EAE85DB" w:rsidR="00241928" w:rsidRPr="000126A2" w:rsidRDefault="00241928" w:rsidP="00241928">
            <w:pPr>
              <w:jc w:val="center"/>
              <w:rPr>
                <w:rFonts w:cs="Arial"/>
                <w:color w:val="000000"/>
                <w:lang w:eastAsia="es-MX" w:bidi="ar-SA"/>
              </w:rPr>
            </w:pPr>
            <w:r>
              <w:rPr>
                <w:rFonts w:cs="Arial"/>
                <w:color w:val="000000"/>
              </w:rPr>
              <w:t>00:02:08</w:t>
            </w:r>
          </w:p>
        </w:tc>
      </w:tr>
      <w:tr w:rsidR="00241928" w:rsidRPr="00333B02" w14:paraId="48665CE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A31DD47" w14:textId="6D9C4275"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602B5C6" w14:textId="1A080309" w:rsidR="00241928" w:rsidRDefault="00241928" w:rsidP="00241928">
            <w:pPr>
              <w:jc w:val="center"/>
              <w:rPr>
                <w:rFonts w:cs="Arial"/>
                <w:color w:val="000000"/>
                <w:lang w:eastAsia="es-MX" w:bidi="ar-SA"/>
              </w:rPr>
            </w:pPr>
            <w:r>
              <w:rPr>
                <w:rFonts w:cs="Arial"/>
                <w:color w:val="000000"/>
                <w:lang w:eastAsia="es-MX" w:bidi="ar-SA"/>
              </w:rPr>
              <w:t>CATD 129</w:t>
            </w:r>
          </w:p>
        </w:tc>
        <w:tc>
          <w:tcPr>
            <w:tcW w:w="1268" w:type="pct"/>
            <w:tcBorders>
              <w:top w:val="nil"/>
              <w:left w:val="single" w:sz="4" w:space="0" w:color="auto"/>
              <w:bottom w:val="single" w:sz="4" w:space="0" w:color="auto"/>
              <w:right w:val="single" w:sz="4" w:space="0" w:color="auto"/>
            </w:tcBorders>
            <w:shd w:val="clear" w:color="auto" w:fill="auto"/>
            <w:vAlign w:val="bottom"/>
          </w:tcPr>
          <w:p w14:paraId="5104439F" w14:textId="3AA21C5F" w:rsidR="00241928" w:rsidRPr="000126A2" w:rsidRDefault="00241928" w:rsidP="00241928">
            <w:pPr>
              <w:jc w:val="center"/>
              <w:rPr>
                <w:rFonts w:cs="Arial"/>
                <w:color w:val="000000"/>
                <w:lang w:eastAsia="es-MX" w:bidi="ar-SA"/>
              </w:rPr>
            </w:pPr>
            <w:r>
              <w:rPr>
                <w:rFonts w:cs="Arial"/>
                <w:color w:val="000000"/>
              </w:rPr>
              <w:t>00:01:52</w:t>
            </w:r>
          </w:p>
        </w:tc>
        <w:tc>
          <w:tcPr>
            <w:tcW w:w="1055" w:type="pct"/>
            <w:tcBorders>
              <w:top w:val="nil"/>
              <w:left w:val="nil"/>
              <w:bottom w:val="single" w:sz="4" w:space="0" w:color="auto"/>
              <w:right w:val="single" w:sz="4" w:space="0" w:color="auto"/>
            </w:tcBorders>
            <w:shd w:val="clear" w:color="auto" w:fill="auto"/>
            <w:vAlign w:val="bottom"/>
          </w:tcPr>
          <w:p w14:paraId="2BA30AAC" w14:textId="15DB805A" w:rsidR="00241928" w:rsidRPr="000126A2" w:rsidRDefault="00241928" w:rsidP="00241928">
            <w:pPr>
              <w:jc w:val="center"/>
              <w:rPr>
                <w:rFonts w:cs="Arial"/>
                <w:color w:val="000000"/>
                <w:lang w:eastAsia="es-MX" w:bidi="ar-SA"/>
              </w:rPr>
            </w:pPr>
            <w:r>
              <w:rPr>
                <w:rFonts w:cs="Arial"/>
                <w:color w:val="000000"/>
              </w:rPr>
              <w:t>00:01:39</w:t>
            </w:r>
          </w:p>
        </w:tc>
        <w:tc>
          <w:tcPr>
            <w:tcW w:w="1080" w:type="pct"/>
            <w:tcBorders>
              <w:top w:val="nil"/>
              <w:left w:val="nil"/>
              <w:bottom w:val="single" w:sz="4" w:space="0" w:color="auto"/>
              <w:right w:val="single" w:sz="4" w:space="0" w:color="auto"/>
            </w:tcBorders>
            <w:shd w:val="clear" w:color="auto" w:fill="auto"/>
            <w:vAlign w:val="center"/>
          </w:tcPr>
          <w:p w14:paraId="28DD2F25" w14:textId="6BE28F31" w:rsidR="00241928" w:rsidRPr="000126A2" w:rsidRDefault="00241928" w:rsidP="00241928">
            <w:pPr>
              <w:jc w:val="center"/>
              <w:rPr>
                <w:rFonts w:cs="Arial"/>
                <w:color w:val="000000"/>
                <w:lang w:eastAsia="es-MX" w:bidi="ar-SA"/>
              </w:rPr>
            </w:pPr>
            <w:r>
              <w:rPr>
                <w:rFonts w:cs="Arial"/>
                <w:color w:val="000000"/>
              </w:rPr>
              <w:t>00:01:46</w:t>
            </w:r>
          </w:p>
        </w:tc>
      </w:tr>
      <w:tr w:rsidR="00241928" w:rsidRPr="00333B02" w14:paraId="11D661D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01F9654" w14:textId="103F6A6D"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6D6CF43" w14:textId="6874FD13" w:rsidR="00241928" w:rsidRDefault="00241928" w:rsidP="00241928">
            <w:pPr>
              <w:jc w:val="center"/>
              <w:rPr>
                <w:rFonts w:cs="Arial"/>
                <w:color w:val="000000"/>
                <w:lang w:eastAsia="es-MX" w:bidi="ar-SA"/>
              </w:rPr>
            </w:pPr>
            <w:r>
              <w:rPr>
                <w:rFonts w:cs="Arial"/>
                <w:color w:val="000000"/>
                <w:lang w:eastAsia="es-MX" w:bidi="ar-SA"/>
              </w:rPr>
              <w:t>CATD 130</w:t>
            </w:r>
          </w:p>
        </w:tc>
        <w:tc>
          <w:tcPr>
            <w:tcW w:w="1268" w:type="pct"/>
            <w:tcBorders>
              <w:top w:val="nil"/>
              <w:left w:val="single" w:sz="4" w:space="0" w:color="auto"/>
              <w:bottom w:val="single" w:sz="4" w:space="0" w:color="auto"/>
              <w:right w:val="single" w:sz="4" w:space="0" w:color="auto"/>
            </w:tcBorders>
            <w:shd w:val="clear" w:color="auto" w:fill="auto"/>
            <w:vAlign w:val="bottom"/>
          </w:tcPr>
          <w:p w14:paraId="19DA0067" w14:textId="6A5EAE86" w:rsidR="00241928" w:rsidRPr="000126A2" w:rsidRDefault="007A2511" w:rsidP="0024192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5B4E38B2" w14:textId="176E4606" w:rsidR="00241928" w:rsidRPr="000126A2" w:rsidRDefault="007A2511" w:rsidP="0024192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62E1F73A" w14:textId="390858B2" w:rsidR="00241928" w:rsidRPr="000126A2" w:rsidRDefault="007A2511" w:rsidP="00241928">
            <w:pPr>
              <w:jc w:val="center"/>
              <w:rPr>
                <w:rFonts w:cs="Arial"/>
                <w:color w:val="000000"/>
                <w:lang w:eastAsia="es-MX" w:bidi="ar-SA"/>
              </w:rPr>
            </w:pPr>
            <w:r>
              <w:rPr>
                <w:rFonts w:cs="Arial"/>
                <w:color w:val="000000"/>
              </w:rPr>
              <w:t>N/A</w:t>
            </w:r>
          </w:p>
        </w:tc>
      </w:tr>
      <w:tr w:rsidR="00241928" w:rsidRPr="00333B02" w14:paraId="229C242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5007EEF" w14:textId="76A1D229"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F124E1E" w14:textId="5B23589C" w:rsidR="00241928" w:rsidRDefault="00241928" w:rsidP="00241928">
            <w:pPr>
              <w:jc w:val="center"/>
              <w:rPr>
                <w:rFonts w:cs="Arial"/>
                <w:color w:val="000000"/>
                <w:lang w:eastAsia="es-MX" w:bidi="ar-SA"/>
              </w:rPr>
            </w:pPr>
            <w:r>
              <w:rPr>
                <w:rFonts w:cs="Arial"/>
                <w:color w:val="000000"/>
                <w:lang w:eastAsia="es-MX" w:bidi="ar-SA"/>
              </w:rPr>
              <w:t>CATD 131</w:t>
            </w:r>
          </w:p>
        </w:tc>
        <w:tc>
          <w:tcPr>
            <w:tcW w:w="1268" w:type="pct"/>
            <w:tcBorders>
              <w:top w:val="nil"/>
              <w:left w:val="single" w:sz="4" w:space="0" w:color="auto"/>
              <w:bottom w:val="single" w:sz="4" w:space="0" w:color="auto"/>
              <w:right w:val="single" w:sz="4" w:space="0" w:color="auto"/>
            </w:tcBorders>
            <w:shd w:val="clear" w:color="auto" w:fill="auto"/>
            <w:vAlign w:val="bottom"/>
          </w:tcPr>
          <w:p w14:paraId="7C4BD70C" w14:textId="4F2BAA1A" w:rsidR="00241928" w:rsidRPr="000126A2" w:rsidRDefault="00241928" w:rsidP="00241928">
            <w:pPr>
              <w:jc w:val="center"/>
              <w:rPr>
                <w:rFonts w:cs="Arial"/>
                <w:color w:val="000000"/>
                <w:lang w:eastAsia="es-MX" w:bidi="ar-SA"/>
              </w:rPr>
            </w:pPr>
            <w:r>
              <w:rPr>
                <w:rFonts w:cs="Arial"/>
                <w:color w:val="000000"/>
              </w:rPr>
              <w:t>00:02:57</w:t>
            </w:r>
          </w:p>
        </w:tc>
        <w:tc>
          <w:tcPr>
            <w:tcW w:w="1055" w:type="pct"/>
            <w:tcBorders>
              <w:top w:val="nil"/>
              <w:left w:val="nil"/>
              <w:bottom w:val="single" w:sz="4" w:space="0" w:color="auto"/>
              <w:right w:val="single" w:sz="4" w:space="0" w:color="auto"/>
            </w:tcBorders>
            <w:shd w:val="clear" w:color="auto" w:fill="auto"/>
            <w:vAlign w:val="bottom"/>
          </w:tcPr>
          <w:p w14:paraId="0485D4D5" w14:textId="2BFD94E7" w:rsidR="00241928" w:rsidRPr="000126A2" w:rsidRDefault="00241928" w:rsidP="00241928">
            <w:pPr>
              <w:jc w:val="center"/>
              <w:rPr>
                <w:rFonts w:cs="Arial"/>
                <w:color w:val="000000"/>
                <w:lang w:eastAsia="es-MX" w:bidi="ar-SA"/>
              </w:rPr>
            </w:pPr>
            <w:r>
              <w:rPr>
                <w:rFonts w:cs="Arial"/>
                <w:color w:val="000000"/>
              </w:rPr>
              <w:t>00:01:30</w:t>
            </w:r>
          </w:p>
        </w:tc>
        <w:tc>
          <w:tcPr>
            <w:tcW w:w="1080" w:type="pct"/>
            <w:tcBorders>
              <w:top w:val="nil"/>
              <w:left w:val="nil"/>
              <w:bottom w:val="single" w:sz="4" w:space="0" w:color="auto"/>
              <w:right w:val="single" w:sz="4" w:space="0" w:color="auto"/>
            </w:tcBorders>
            <w:shd w:val="clear" w:color="auto" w:fill="auto"/>
            <w:vAlign w:val="center"/>
          </w:tcPr>
          <w:p w14:paraId="1D42B165" w14:textId="50C37D11" w:rsidR="00241928" w:rsidRPr="000126A2" w:rsidRDefault="00241928" w:rsidP="00241928">
            <w:pPr>
              <w:jc w:val="center"/>
              <w:rPr>
                <w:rFonts w:cs="Arial"/>
                <w:color w:val="000000"/>
                <w:lang w:eastAsia="es-MX" w:bidi="ar-SA"/>
              </w:rPr>
            </w:pPr>
            <w:r>
              <w:rPr>
                <w:rFonts w:cs="Arial"/>
                <w:color w:val="000000"/>
              </w:rPr>
              <w:t>00:02:13</w:t>
            </w:r>
          </w:p>
        </w:tc>
      </w:tr>
      <w:tr w:rsidR="00241928" w:rsidRPr="00333B02" w14:paraId="09189A3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B316D23" w14:textId="146A6579"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234AD36" w14:textId="0FE174F8" w:rsidR="00241928" w:rsidRDefault="00241928" w:rsidP="00241928">
            <w:pPr>
              <w:jc w:val="center"/>
              <w:rPr>
                <w:rFonts w:cs="Arial"/>
                <w:color w:val="000000"/>
                <w:lang w:eastAsia="es-MX" w:bidi="ar-SA"/>
              </w:rPr>
            </w:pPr>
            <w:r>
              <w:rPr>
                <w:rFonts w:cs="Arial"/>
                <w:color w:val="000000"/>
                <w:lang w:eastAsia="es-MX" w:bidi="ar-SA"/>
              </w:rPr>
              <w:t>CATD 132</w:t>
            </w:r>
          </w:p>
        </w:tc>
        <w:tc>
          <w:tcPr>
            <w:tcW w:w="1268" w:type="pct"/>
            <w:tcBorders>
              <w:top w:val="nil"/>
              <w:left w:val="single" w:sz="4" w:space="0" w:color="auto"/>
              <w:bottom w:val="single" w:sz="4" w:space="0" w:color="auto"/>
              <w:right w:val="single" w:sz="4" w:space="0" w:color="auto"/>
            </w:tcBorders>
            <w:shd w:val="clear" w:color="auto" w:fill="auto"/>
            <w:vAlign w:val="bottom"/>
          </w:tcPr>
          <w:p w14:paraId="59E5ADC2" w14:textId="46F7B7FE" w:rsidR="00241928" w:rsidRPr="000126A2" w:rsidRDefault="00241928" w:rsidP="00241928">
            <w:pPr>
              <w:jc w:val="center"/>
              <w:rPr>
                <w:rFonts w:cs="Arial"/>
                <w:color w:val="000000"/>
                <w:lang w:eastAsia="es-MX" w:bidi="ar-SA"/>
              </w:rPr>
            </w:pPr>
            <w:r>
              <w:rPr>
                <w:rFonts w:cs="Arial"/>
                <w:color w:val="000000"/>
              </w:rPr>
              <w:t>00:01:02</w:t>
            </w:r>
          </w:p>
        </w:tc>
        <w:tc>
          <w:tcPr>
            <w:tcW w:w="1055" w:type="pct"/>
            <w:tcBorders>
              <w:top w:val="nil"/>
              <w:left w:val="nil"/>
              <w:bottom w:val="single" w:sz="4" w:space="0" w:color="auto"/>
              <w:right w:val="single" w:sz="4" w:space="0" w:color="auto"/>
            </w:tcBorders>
            <w:shd w:val="clear" w:color="auto" w:fill="auto"/>
            <w:vAlign w:val="bottom"/>
          </w:tcPr>
          <w:p w14:paraId="5B47CDB5" w14:textId="2FC33140" w:rsidR="00241928" w:rsidRPr="000126A2" w:rsidRDefault="00241928" w:rsidP="00241928">
            <w:pPr>
              <w:jc w:val="center"/>
              <w:rPr>
                <w:rFonts w:cs="Arial"/>
                <w:color w:val="000000"/>
                <w:lang w:eastAsia="es-MX" w:bidi="ar-SA"/>
              </w:rPr>
            </w:pPr>
            <w:r>
              <w:rPr>
                <w:rFonts w:cs="Arial"/>
                <w:color w:val="000000"/>
              </w:rPr>
              <w:t>00:02:08</w:t>
            </w:r>
          </w:p>
        </w:tc>
        <w:tc>
          <w:tcPr>
            <w:tcW w:w="1080" w:type="pct"/>
            <w:tcBorders>
              <w:top w:val="nil"/>
              <w:left w:val="nil"/>
              <w:bottom w:val="single" w:sz="4" w:space="0" w:color="auto"/>
              <w:right w:val="single" w:sz="4" w:space="0" w:color="auto"/>
            </w:tcBorders>
            <w:shd w:val="clear" w:color="auto" w:fill="auto"/>
            <w:vAlign w:val="center"/>
          </w:tcPr>
          <w:p w14:paraId="6CAB779C" w14:textId="20F28F26" w:rsidR="00241928" w:rsidRPr="000126A2" w:rsidRDefault="00241928" w:rsidP="00241928">
            <w:pPr>
              <w:jc w:val="center"/>
              <w:rPr>
                <w:rFonts w:cs="Arial"/>
                <w:color w:val="000000"/>
                <w:lang w:eastAsia="es-MX" w:bidi="ar-SA"/>
              </w:rPr>
            </w:pPr>
            <w:r>
              <w:rPr>
                <w:rFonts w:cs="Arial"/>
                <w:color w:val="000000"/>
              </w:rPr>
              <w:t>00:01:35</w:t>
            </w:r>
          </w:p>
        </w:tc>
      </w:tr>
      <w:tr w:rsidR="00241928" w:rsidRPr="00333B02" w14:paraId="1A12DA4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8CAFAA1" w14:textId="754631D4"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DFDB9AB" w14:textId="604D0B45" w:rsidR="00241928" w:rsidRDefault="00241928" w:rsidP="00241928">
            <w:pPr>
              <w:jc w:val="center"/>
              <w:rPr>
                <w:rFonts w:cs="Arial"/>
                <w:color w:val="000000"/>
                <w:lang w:eastAsia="es-MX" w:bidi="ar-SA"/>
              </w:rPr>
            </w:pPr>
            <w:r>
              <w:rPr>
                <w:rFonts w:cs="Arial"/>
                <w:color w:val="000000"/>
                <w:lang w:eastAsia="es-MX" w:bidi="ar-SA"/>
              </w:rPr>
              <w:t>CATD 133</w:t>
            </w:r>
          </w:p>
        </w:tc>
        <w:tc>
          <w:tcPr>
            <w:tcW w:w="1268" w:type="pct"/>
            <w:tcBorders>
              <w:top w:val="nil"/>
              <w:left w:val="single" w:sz="4" w:space="0" w:color="auto"/>
              <w:bottom w:val="single" w:sz="4" w:space="0" w:color="auto"/>
              <w:right w:val="single" w:sz="4" w:space="0" w:color="auto"/>
            </w:tcBorders>
            <w:shd w:val="clear" w:color="auto" w:fill="auto"/>
            <w:vAlign w:val="bottom"/>
          </w:tcPr>
          <w:p w14:paraId="39C8C464" w14:textId="78C7DC97" w:rsidR="00241928" w:rsidRPr="000126A2" w:rsidRDefault="00241928" w:rsidP="00241928">
            <w:pPr>
              <w:jc w:val="center"/>
              <w:rPr>
                <w:rFonts w:cs="Arial"/>
                <w:color w:val="000000"/>
                <w:lang w:eastAsia="es-MX" w:bidi="ar-SA"/>
              </w:rPr>
            </w:pPr>
            <w:r>
              <w:rPr>
                <w:rFonts w:cs="Arial"/>
                <w:color w:val="000000"/>
              </w:rPr>
              <w:t>00:00:29</w:t>
            </w:r>
          </w:p>
        </w:tc>
        <w:tc>
          <w:tcPr>
            <w:tcW w:w="1055" w:type="pct"/>
            <w:tcBorders>
              <w:top w:val="nil"/>
              <w:left w:val="nil"/>
              <w:bottom w:val="single" w:sz="4" w:space="0" w:color="auto"/>
              <w:right w:val="single" w:sz="4" w:space="0" w:color="auto"/>
            </w:tcBorders>
            <w:shd w:val="clear" w:color="auto" w:fill="auto"/>
            <w:vAlign w:val="bottom"/>
          </w:tcPr>
          <w:p w14:paraId="66230020" w14:textId="475828F5" w:rsidR="00241928" w:rsidRPr="000126A2" w:rsidRDefault="00241928" w:rsidP="00241928">
            <w:pPr>
              <w:jc w:val="center"/>
              <w:rPr>
                <w:rFonts w:cs="Arial"/>
                <w:color w:val="000000"/>
                <w:lang w:eastAsia="es-MX" w:bidi="ar-SA"/>
              </w:rPr>
            </w:pPr>
            <w:r>
              <w:rPr>
                <w:rFonts w:cs="Arial"/>
                <w:color w:val="000000"/>
              </w:rPr>
              <w:t>00:01:17</w:t>
            </w:r>
          </w:p>
        </w:tc>
        <w:tc>
          <w:tcPr>
            <w:tcW w:w="1080" w:type="pct"/>
            <w:tcBorders>
              <w:top w:val="nil"/>
              <w:left w:val="nil"/>
              <w:bottom w:val="single" w:sz="4" w:space="0" w:color="auto"/>
              <w:right w:val="single" w:sz="4" w:space="0" w:color="auto"/>
            </w:tcBorders>
            <w:shd w:val="clear" w:color="auto" w:fill="auto"/>
            <w:vAlign w:val="center"/>
          </w:tcPr>
          <w:p w14:paraId="67C8B69F" w14:textId="61397B90" w:rsidR="00241928" w:rsidRPr="000126A2" w:rsidRDefault="00241928" w:rsidP="00241928">
            <w:pPr>
              <w:jc w:val="center"/>
              <w:rPr>
                <w:rFonts w:cs="Arial"/>
                <w:color w:val="000000"/>
                <w:lang w:eastAsia="es-MX" w:bidi="ar-SA"/>
              </w:rPr>
            </w:pPr>
            <w:r>
              <w:rPr>
                <w:rFonts w:cs="Arial"/>
                <w:color w:val="000000"/>
              </w:rPr>
              <w:t>00:00:53</w:t>
            </w:r>
          </w:p>
        </w:tc>
      </w:tr>
      <w:tr w:rsidR="00241928" w:rsidRPr="00333B02" w14:paraId="21C456C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94FCBF8" w14:textId="30FFD274"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550B0A6" w14:textId="04422B1A" w:rsidR="00241928" w:rsidRDefault="00241928" w:rsidP="00241928">
            <w:pPr>
              <w:jc w:val="center"/>
              <w:rPr>
                <w:rFonts w:cs="Arial"/>
                <w:color w:val="000000"/>
                <w:lang w:eastAsia="es-MX" w:bidi="ar-SA"/>
              </w:rPr>
            </w:pPr>
            <w:r>
              <w:rPr>
                <w:rFonts w:cs="Arial"/>
                <w:color w:val="000000"/>
                <w:lang w:eastAsia="es-MX" w:bidi="ar-SA"/>
              </w:rPr>
              <w:t>CATD 134</w:t>
            </w:r>
          </w:p>
        </w:tc>
        <w:tc>
          <w:tcPr>
            <w:tcW w:w="1268" w:type="pct"/>
            <w:tcBorders>
              <w:top w:val="nil"/>
              <w:left w:val="single" w:sz="4" w:space="0" w:color="auto"/>
              <w:bottom w:val="single" w:sz="4" w:space="0" w:color="auto"/>
              <w:right w:val="single" w:sz="4" w:space="0" w:color="auto"/>
            </w:tcBorders>
            <w:shd w:val="clear" w:color="auto" w:fill="auto"/>
            <w:vAlign w:val="bottom"/>
          </w:tcPr>
          <w:p w14:paraId="4395BC0D" w14:textId="74ADEA0C" w:rsidR="00241928" w:rsidRPr="000126A2" w:rsidRDefault="00241928" w:rsidP="00241928">
            <w:pPr>
              <w:jc w:val="center"/>
              <w:rPr>
                <w:rFonts w:cs="Arial"/>
                <w:color w:val="000000"/>
                <w:lang w:eastAsia="es-MX" w:bidi="ar-SA"/>
              </w:rPr>
            </w:pPr>
            <w:r>
              <w:rPr>
                <w:rFonts w:cs="Arial"/>
                <w:color w:val="000000"/>
              </w:rPr>
              <w:t>00:02:43</w:t>
            </w:r>
          </w:p>
        </w:tc>
        <w:tc>
          <w:tcPr>
            <w:tcW w:w="1055" w:type="pct"/>
            <w:tcBorders>
              <w:top w:val="nil"/>
              <w:left w:val="nil"/>
              <w:bottom w:val="single" w:sz="4" w:space="0" w:color="auto"/>
              <w:right w:val="single" w:sz="4" w:space="0" w:color="auto"/>
            </w:tcBorders>
            <w:shd w:val="clear" w:color="auto" w:fill="auto"/>
            <w:vAlign w:val="bottom"/>
          </w:tcPr>
          <w:p w14:paraId="625C2034" w14:textId="37EE7518" w:rsidR="00241928" w:rsidRPr="000126A2" w:rsidRDefault="00241928" w:rsidP="00241928">
            <w:pPr>
              <w:jc w:val="center"/>
              <w:rPr>
                <w:rFonts w:cs="Arial"/>
                <w:color w:val="000000"/>
                <w:lang w:eastAsia="es-MX" w:bidi="ar-SA"/>
              </w:rPr>
            </w:pPr>
            <w:r>
              <w:rPr>
                <w:rFonts w:cs="Arial"/>
                <w:color w:val="000000"/>
              </w:rPr>
              <w:t>00:02:30</w:t>
            </w:r>
          </w:p>
        </w:tc>
        <w:tc>
          <w:tcPr>
            <w:tcW w:w="1080" w:type="pct"/>
            <w:tcBorders>
              <w:top w:val="nil"/>
              <w:left w:val="nil"/>
              <w:bottom w:val="single" w:sz="4" w:space="0" w:color="auto"/>
              <w:right w:val="single" w:sz="4" w:space="0" w:color="auto"/>
            </w:tcBorders>
            <w:shd w:val="clear" w:color="auto" w:fill="auto"/>
            <w:vAlign w:val="center"/>
          </w:tcPr>
          <w:p w14:paraId="034C50CC" w14:textId="0C3A3B41" w:rsidR="00241928" w:rsidRPr="000126A2" w:rsidRDefault="00241928" w:rsidP="00241928">
            <w:pPr>
              <w:jc w:val="center"/>
              <w:rPr>
                <w:rFonts w:cs="Arial"/>
                <w:color w:val="000000"/>
                <w:lang w:eastAsia="es-MX" w:bidi="ar-SA"/>
              </w:rPr>
            </w:pPr>
            <w:r>
              <w:rPr>
                <w:rFonts w:cs="Arial"/>
                <w:color w:val="000000"/>
              </w:rPr>
              <w:t>00:02:37</w:t>
            </w:r>
          </w:p>
        </w:tc>
      </w:tr>
      <w:tr w:rsidR="00241928" w:rsidRPr="00333B02" w14:paraId="57B7D90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D5DD7F7" w14:textId="7BAF3968"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432CB50" w14:textId="430D70AE" w:rsidR="00241928" w:rsidRDefault="00241928" w:rsidP="00241928">
            <w:pPr>
              <w:jc w:val="center"/>
              <w:rPr>
                <w:rFonts w:cs="Arial"/>
                <w:color w:val="000000"/>
                <w:lang w:eastAsia="es-MX" w:bidi="ar-SA"/>
              </w:rPr>
            </w:pPr>
            <w:r>
              <w:rPr>
                <w:rFonts w:cs="Arial"/>
                <w:color w:val="000000"/>
                <w:lang w:eastAsia="es-MX" w:bidi="ar-SA"/>
              </w:rPr>
              <w:t>CATD 135</w:t>
            </w:r>
          </w:p>
        </w:tc>
        <w:tc>
          <w:tcPr>
            <w:tcW w:w="1268" w:type="pct"/>
            <w:tcBorders>
              <w:top w:val="nil"/>
              <w:left w:val="single" w:sz="4" w:space="0" w:color="auto"/>
              <w:bottom w:val="single" w:sz="4" w:space="0" w:color="auto"/>
              <w:right w:val="single" w:sz="4" w:space="0" w:color="auto"/>
            </w:tcBorders>
            <w:shd w:val="clear" w:color="auto" w:fill="auto"/>
            <w:vAlign w:val="bottom"/>
          </w:tcPr>
          <w:p w14:paraId="0BAE98D4" w14:textId="1F6E2E1D" w:rsidR="00241928" w:rsidRPr="000126A2" w:rsidRDefault="00241928" w:rsidP="00241928">
            <w:pPr>
              <w:jc w:val="center"/>
              <w:rPr>
                <w:rFonts w:cs="Arial"/>
                <w:color w:val="000000"/>
                <w:lang w:eastAsia="es-MX" w:bidi="ar-SA"/>
              </w:rPr>
            </w:pPr>
            <w:r>
              <w:rPr>
                <w:rFonts w:cs="Arial"/>
                <w:color w:val="000000"/>
              </w:rPr>
              <w:t>00:00:53</w:t>
            </w:r>
          </w:p>
        </w:tc>
        <w:tc>
          <w:tcPr>
            <w:tcW w:w="1055" w:type="pct"/>
            <w:tcBorders>
              <w:top w:val="nil"/>
              <w:left w:val="nil"/>
              <w:bottom w:val="single" w:sz="4" w:space="0" w:color="auto"/>
              <w:right w:val="single" w:sz="4" w:space="0" w:color="auto"/>
            </w:tcBorders>
            <w:shd w:val="clear" w:color="auto" w:fill="auto"/>
            <w:vAlign w:val="bottom"/>
          </w:tcPr>
          <w:p w14:paraId="4429AB8C" w14:textId="536FB15E" w:rsidR="00241928" w:rsidRPr="000126A2" w:rsidRDefault="00241928" w:rsidP="00241928">
            <w:pPr>
              <w:jc w:val="center"/>
              <w:rPr>
                <w:rFonts w:cs="Arial"/>
                <w:color w:val="000000"/>
                <w:lang w:eastAsia="es-MX" w:bidi="ar-SA"/>
              </w:rPr>
            </w:pPr>
            <w:r>
              <w:rPr>
                <w:rFonts w:cs="Arial"/>
                <w:color w:val="000000"/>
              </w:rPr>
              <w:t>00:01:02</w:t>
            </w:r>
          </w:p>
        </w:tc>
        <w:tc>
          <w:tcPr>
            <w:tcW w:w="1080" w:type="pct"/>
            <w:tcBorders>
              <w:top w:val="nil"/>
              <w:left w:val="nil"/>
              <w:bottom w:val="single" w:sz="4" w:space="0" w:color="auto"/>
              <w:right w:val="single" w:sz="4" w:space="0" w:color="auto"/>
            </w:tcBorders>
            <w:shd w:val="clear" w:color="auto" w:fill="auto"/>
            <w:vAlign w:val="center"/>
          </w:tcPr>
          <w:p w14:paraId="0DA6EBFC" w14:textId="1DAC7272" w:rsidR="00241928" w:rsidRPr="000126A2" w:rsidRDefault="00241928" w:rsidP="00241928">
            <w:pPr>
              <w:jc w:val="center"/>
              <w:rPr>
                <w:rFonts w:cs="Arial"/>
                <w:color w:val="000000"/>
                <w:lang w:eastAsia="es-MX" w:bidi="ar-SA"/>
              </w:rPr>
            </w:pPr>
            <w:r>
              <w:rPr>
                <w:rFonts w:cs="Arial"/>
                <w:color w:val="000000"/>
              </w:rPr>
              <w:t>00:00:58</w:t>
            </w:r>
          </w:p>
        </w:tc>
      </w:tr>
      <w:tr w:rsidR="00241928" w:rsidRPr="00333B02" w14:paraId="08326D6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A839AD2" w14:textId="42F0745A"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5D7561D" w14:textId="119BD479" w:rsidR="00241928" w:rsidRDefault="00241928" w:rsidP="00241928">
            <w:pPr>
              <w:jc w:val="center"/>
              <w:rPr>
                <w:rFonts w:cs="Arial"/>
                <w:color w:val="000000"/>
                <w:lang w:eastAsia="es-MX" w:bidi="ar-SA"/>
              </w:rPr>
            </w:pPr>
            <w:r>
              <w:rPr>
                <w:rFonts w:cs="Arial"/>
                <w:color w:val="000000"/>
                <w:lang w:eastAsia="es-MX" w:bidi="ar-SA"/>
              </w:rPr>
              <w:t>CATD 136</w:t>
            </w:r>
          </w:p>
        </w:tc>
        <w:tc>
          <w:tcPr>
            <w:tcW w:w="1268" w:type="pct"/>
            <w:tcBorders>
              <w:top w:val="nil"/>
              <w:left w:val="single" w:sz="4" w:space="0" w:color="auto"/>
              <w:bottom w:val="single" w:sz="4" w:space="0" w:color="auto"/>
              <w:right w:val="single" w:sz="4" w:space="0" w:color="auto"/>
            </w:tcBorders>
            <w:shd w:val="clear" w:color="auto" w:fill="auto"/>
            <w:vAlign w:val="bottom"/>
          </w:tcPr>
          <w:p w14:paraId="510F58B2" w14:textId="1F5B61E4" w:rsidR="00241928" w:rsidRPr="000126A2" w:rsidRDefault="00241928" w:rsidP="00241928">
            <w:pPr>
              <w:jc w:val="center"/>
              <w:rPr>
                <w:rFonts w:cs="Arial"/>
                <w:color w:val="000000"/>
                <w:lang w:eastAsia="es-MX" w:bidi="ar-SA"/>
              </w:rPr>
            </w:pPr>
            <w:r>
              <w:rPr>
                <w:rFonts w:cs="Arial"/>
                <w:color w:val="000000"/>
              </w:rPr>
              <w:t>00:02:11</w:t>
            </w:r>
          </w:p>
        </w:tc>
        <w:tc>
          <w:tcPr>
            <w:tcW w:w="1055" w:type="pct"/>
            <w:tcBorders>
              <w:top w:val="nil"/>
              <w:left w:val="nil"/>
              <w:bottom w:val="single" w:sz="4" w:space="0" w:color="auto"/>
              <w:right w:val="single" w:sz="4" w:space="0" w:color="auto"/>
            </w:tcBorders>
            <w:shd w:val="clear" w:color="auto" w:fill="auto"/>
            <w:vAlign w:val="bottom"/>
          </w:tcPr>
          <w:p w14:paraId="54CA8D6A" w14:textId="66B6D6C1" w:rsidR="00241928" w:rsidRPr="000126A2" w:rsidRDefault="00241928" w:rsidP="00241928">
            <w:pPr>
              <w:jc w:val="center"/>
              <w:rPr>
                <w:rFonts w:cs="Arial"/>
                <w:color w:val="000000"/>
                <w:lang w:eastAsia="es-MX" w:bidi="ar-SA"/>
              </w:rPr>
            </w:pPr>
            <w:r>
              <w:rPr>
                <w:rFonts w:cs="Arial"/>
                <w:color w:val="000000"/>
              </w:rPr>
              <w:t>00:00:52</w:t>
            </w:r>
          </w:p>
        </w:tc>
        <w:tc>
          <w:tcPr>
            <w:tcW w:w="1080" w:type="pct"/>
            <w:tcBorders>
              <w:top w:val="nil"/>
              <w:left w:val="nil"/>
              <w:bottom w:val="single" w:sz="4" w:space="0" w:color="auto"/>
              <w:right w:val="single" w:sz="4" w:space="0" w:color="auto"/>
            </w:tcBorders>
            <w:shd w:val="clear" w:color="auto" w:fill="auto"/>
            <w:vAlign w:val="center"/>
          </w:tcPr>
          <w:p w14:paraId="799FF2CC" w14:textId="1282E74F" w:rsidR="00241928" w:rsidRPr="000126A2" w:rsidRDefault="00241928" w:rsidP="00241928">
            <w:pPr>
              <w:jc w:val="center"/>
              <w:rPr>
                <w:rFonts w:cs="Arial"/>
                <w:color w:val="000000"/>
                <w:lang w:eastAsia="es-MX" w:bidi="ar-SA"/>
              </w:rPr>
            </w:pPr>
            <w:r>
              <w:rPr>
                <w:rFonts w:cs="Arial"/>
                <w:color w:val="000000"/>
              </w:rPr>
              <w:t>00:01:31</w:t>
            </w:r>
          </w:p>
        </w:tc>
      </w:tr>
      <w:tr w:rsidR="00241928" w:rsidRPr="00333B02" w14:paraId="3D4CDA8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941A446" w14:textId="1E3FD960"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647D0F9" w14:textId="4867B3B9" w:rsidR="00241928" w:rsidRDefault="00241928" w:rsidP="00241928">
            <w:pPr>
              <w:jc w:val="center"/>
              <w:rPr>
                <w:rFonts w:cs="Arial"/>
                <w:color w:val="000000"/>
                <w:lang w:eastAsia="es-MX" w:bidi="ar-SA"/>
              </w:rPr>
            </w:pPr>
            <w:r>
              <w:rPr>
                <w:rFonts w:cs="Arial"/>
                <w:color w:val="000000"/>
                <w:lang w:eastAsia="es-MX" w:bidi="ar-SA"/>
              </w:rPr>
              <w:t>CATD 137</w:t>
            </w:r>
          </w:p>
        </w:tc>
        <w:tc>
          <w:tcPr>
            <w:tcW w:w="1268" w:type="pct"/>
            <w:tcBorders>
              <w:top w:val="nil"/>
              <w:left w:val="single" w:sz="4" w:space="0" w:color="auto"/>
              <w:bottom w:val="single" w:sz="4" w:space="0" w:color="auto"/>
              <w:right w:val="single" w:sz="4" w:space="0" w:color="auto"/>
            </w:tcBorders>
            <w:shd w:val="clear" w:color="auto" w:fill="auto"/>
            <w:vAlign w:val="bottom"/>
          </w:tcPr>
          <w:p w14:paraId="2C289522" w14:textId="76D8925F" w:rsidR="00241928" w:rsidRPr="000126A2" w:rsidRDefault="00241928" w:rsidP="00241928">
            <w:pPr>
              <w:jc w:val="center"/>
              <w:rPr>
                <w:rFonts w:cs="Arial"/>
                <w:color w:val="000000"/>
                <w:lang w:eastAsia="es-MX" w:bidi="ar-SA"/>
              </w:rPr>
            </w:pPr>
            <w:r>
              <w:rPr>
                <w:rFonts w:cs="Arial"/>
                <w:color w:val="000000"/>
              </w:rPr>
              <w:t>00:02:36</w:t>
            </w:r>
          </w:p>
        </w:tc>
        <w:tc>
          <w:tcPr>
            <w:tcW w:w="1055" w:type="pct"/>
            <w:tcBorders>
              <w:top w:val="nil"/>
              <w:left w:val="nil"/>
              <w:bottom w:val="single" w:sz="4" w:space="0" w:color="auto"/>
              <w:right w:val="single" w:sz="4" w:space="0" w:color="auto"/>
            </w:tcBorders>
            <w:shd w:val="clear" w:color="auto" w:fill="auto"/>
            <w:vAlign w:val="bottom"/>
          </w:tcPr>
          <w:p w14:paraId="2BEE076E" w14:textId="1DAD7021" w:rsidR="00241928" w:rsidRPr="000126A2" w:rsidRDefault="00241928" w:rsidP="00241928">
            <w:pPr>
              <w:jc w:val="center"/>
              <w:rPr>
                <w:rFonts w:cs="Arial"/>
                <w:color w:val="000000"/>
                <w:lang w:eastAsia="es-MX" w:bidi="ar-SA"/>
              </w:rPr>
            </w:pPr>
            <w:r>
              <w:rPr>
                <w:rFonts w:cs="Arial"/>
                <w:color w:val="000000"/>
              </w:rPr>
              <w:t>00:01:06</w:t>
            </w:r>
          </w:p>
        </w:tc>
        <w:tc>
          <w:tcPr>
            <w:tcW w:w="1080" w:type="pct"/>
            <w:tcBorders>
              <w:top w:val="nil"/>
              <w:left w:val="nil"/>
              <w:bottom w:val="single" w:sz="4" w:space="0" w:color="auto"/>
              <w:right w:val="single" w:sz="4" w:space="0" w:color="auto"/>
            </w:tcBorders>
            <w:shd w:val="clear" w:color="auto" w:fill="auto"/>
            <w:vAlign w:val="center"/>
          </w:tcPr>
          <w:p w14:paraId="659FC4C6" w14:textId="27A5C9EA" w:rsidR="00241928" w:rsidRPr="000126A2" w:rsidRDefault="00241928" w:rsidP="00241928">
            <w:pPr>
              <w:jc w:val="center"/>
              <w:rPr>
                <w:rFonts w:cs="Arial"/>
                <w:color w:val="000000"/>
                <w:lang w:eastAsia="es-MX" w:bidi="ar-SA"/>
              </w:rPr>
            </w:pPr>
            <w:r>
              <w:rPr>
                <w:rFonts w:cs="Arial"/>
                <w:color w:val="000000"/>
              </w:rPr>
              <w:t>00:01:51</w:t>
            </w:r>
          </w:p>
        </w:tc>
      </w:tr>
      <w:tr w:rsidR="00241928" w:rsidRPr="00333B02" w14:paraId="0BC39D0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FD444D6" w14:textId="030666E3"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D6180DD" w14:textId="6A6CF64E" w:rsidR="00241928" w:rsidRDefault="00241928" w:rsidP="00241928">
            <w:pPr>
              <w:jc w:val="center"/>
              <w:rPr>
                <w:rFonts w:cs="Arial"/>
                <w:color w:val="000000"/>
                <w:lang w:eastAsia="es-MX" w:bidi="ar-SA"/>
              </w:rPr>
            </w:pPr>
            <w:r>
              <w:rPr>
                <w:rFonts w:cs="Arial"/>
                <w:color w:val="000000"/>
                <w:lang w:eastAsia="es-MX" w:bidi="ar-SA"/>
              </w:rPr>
              <w:t>CATD 138</w:t>
            </w:r>
          </w:p>
        </w:tc>
        <w:tc>
          <w:tcPr>
            <w:tcW w:w="1268" w:type="pct"/>
            <w:tcBorders>
              <w:top w:val="nil"/>
              <w:left w:val="single" w:sz="4" w:space="0" w:color="auto"/>
              <w:bottom w:val="single" w:sz="4" w:space="0" w:color="auto"/>
              <w:right w:val="single" w:sz="4" w:space="0" w:color="auto"/>
            </w:tcBorders>
            <w:shd w:val="clear" w:color="auto" w:fill="auto"/>
            <w:vAlign w:val="bottom"/>
          </w:tcPr>
          <w:p w14:paraId="10995DD4" w14:textId="57396A5A" w:rsidR="00241928" w:rsidRPr="000126A2" w:rsidRDefault="00241928" w:rsidP="00241928">
            <w:pPr>
              <w:jc w:val="center"/>
              <w:rPr>
                <w:rFonts w:cs="Arial"/>
                <w:color w:val="000000"/>
                <w:lang w:eastAsia="es-MX" w:bidi="ar-SA"/>
              </w:rPr>
            </w:pPr>
            <w:r>
              <w:rPr>
                <w:rFonts w:cs="Arial"/>
                <w:color w:val="000000"/>
              </w:rPr>
              <w:t>00:01:16</w:t>
            </w:r>
          </w:p>
        </w:tc>
        <w:tc>
          <w:tcPr>
            <w:tcW w:w="1055" w:type="pct"/>
            <w:tcBorders>
              <w:top w:val="nil"/>
              <w:left w:val="nil"/>
              <w:bottom w:val="single" w:sz="4" w:space="0" w:color="auto"/>
              <w:right w:val="single" w:sz="4" w:space="0" w:color="auto"/>
            </w:tcBorders>
            <w:shd w:val="clear" w:color="auto" w:fill="auto"/>
            <w:vAlign w:val="bottom"/>
          </w:tcPr>
          <w:p w14:paraId="66B142B0" w14:textId="55AC84D3" w:rsidR="00241928" w:rsidRPr="000126A2" w:rsidRDefault="00241928" w:rsidP="00241928">
            <w:pPr>
              <w:jc w:val="center"/>
              <w:rPr>
                <w:rFonts w:cs="Arial"/>
                <w:color w:val="000000"/>
                <w:lang w:eastAsia="es-MX" w:bidi="ar-SA"/>
              </w:rPr>
            </w:pPr>
            <w:r>
              <w:rPr>
                <w:rFonts w:cs="Arial"/>
                <w:color w:val="000000"/>
              </w:rPr>
              <w:t>00:02:35</w:t>
            </w:r>
          </w:p>
        </w:tc>
        <w:tc>
          <w:tcPr>
            <w:tcW w:w="1080" w:type="pct"/>
            <w:tcBorders>
              <w:top w:val="nil"/>
              <w:left w:val="nil"/>
              <w:bottom w:val="single" w:sz="4" w:space="0" w:color="auto"/>
              <w:right w:val="single" w:sz="4" w:space="0" w:color="auto"/>
            </w:tcBorders>
            <w:shd w:val="clear" w:color="auto" w:fill="auto"/>
            <w:vAlign w:val="center"/>
          </w:tcPr>
          <w:p w14:paraId="39584E60" w14:textId="38CBF1C2" w:rsidR="00241928" w:rsidRPr="000126A2" w:rsidRDefault="00241928" w:rsidP="00241928">
            <w:pPr>
              <w:jc w:val="center"/>
              <w:rPr>
                <w:rFonts w:cs="Arial"/>
                <w:color w:val="000000"/>
                <w:lang w:eastAsia="es-MX" w:bidi="ar-SA"/>
              </w:rPr>
            </w:pPr>
            <w:r>
              <w:rPr>
                <w:rFonts w:cs="Arial"/>
                <w:color w:val="000000"/>
              </w:rPr>
              <w:t>00:01:56</w:t>
            </w:r>
          </w:p>
        </w:tc>
      </w:tr>
      <w:tr w:rsidR="00241928" w:rsidRPr="00333B02" w14:paraId="3CC93C6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2CD8736" w14:textId="54A0D303"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1C9005B" w14:textId="0F1F3076" w:rsidR="00241928" w:rsidRDefault="00241928" w:rsidP="00241928">
            <w:pPr>
              <w:jc w:val="center"/>
              <w:rPr>
                <w:rFonts w:cs="Arial"/>
                <w:color w:val="000000"/>
                <w:lang w:eastAsia="es-MX" w:bidi="ar-SA"/>
              </w:rPr>
            </w:pPr>
            <w:r>
              <w:rPr>
                <w:rFonts w:cs="Arial"/>
                <w:color w:val="000000"/>
                <w:lang w:eastAsia="es-MX" w:bidi="ar-SA"/>
              </w:rPr>
              <w:t>CATD 139</w:t>
            </w:r>
          </w:p>
        </w:tc>
        <w:tc>
          <w:tcPr>
            <w:tcW w:w="1268" w:type="pct"/>
            <w:tcBorders>
              <w:top w:val="nil"/>
              <w:left w:val="single" w:sz="4" w:space="0" w:color="auto"/>
              <w:bottom w:val="single" w:sz="4" w:space="0" w:color="auto"/>
              <w:right w:val="single" w:sz="4" w:space="0" w:color="auto"/>
            </w:tcBorders>
            <w:shd w:val="clear" w:color="auto" w:fill="auto"/>
            <w:vAlign w:val="bottom"/>
          </w:tcPr>
          <w:p w14:paraId="071F5F74" w14:textId="34F4328F" w:rsidR="00241928" w:rsidRPr="000126A2" w:rsidRDefault="00241928" w:rsidP="00241928">
            <w:pPr>
              <w:jc w:val="center"/>
              <w:rPr>
                <w:rFonts w:cs="Arial"/>
                <w:color w:val="000000"/>
                <w:lang w:eastAsia="es-MX" w:bidi="ar-SA"/>
              </w:rPr>
            </w:pPr>
            <w:r>
              <w:rPr>
                <w:rFonts w:cs="Arial"/>
                <w:color w:val="000000"/>
              </w:rPr>
              <w:t>00:00:50</w:t>
            </w:r>
          </w:p>
        </w:tc>
        <w:tc>
          <w:tcPr>
            <w:tcW w:w="1055" w:type="pct"/>
            <w:tcBorders>
              <w:top w:val="nil"/>
              <w:left w:val="nil"/>
              <w:bottom w:val="single" w:sz="4" w:space="0" w:color="auto"/>
              <w:right w:val="single" w:sz="4" w:space="0" w:color="auto"/>
            </w:tcBorders>
            <w:shd w:val="clear" w:color="auto" w:fill="auto"/>
            <w:vAlign w:val="bottom"/>
          </w:tcPr>
          <w:p w14:paraId="599DA80D" w14:textId="37F9421E" w:rsidR="00241928" w:rsidRPr="000126A2" w:rsidRDefault="00241928" w:rsidP="00241928">
            <w:pPr>
              <w:jc w:val="center"/>
              <w:rPr>
                <w:rFonts w:cs="Arial"/>
                <w:color w:val="000000"/>
                <w:lang w:eastAsia="es-MX" w:bidi="ar-SA"/>
              </w:rPr>
            </w:pPr>
            <w:r>
              <w:rPr>
                <w:rFonts w:cs="Arial"/>
                <w:color w:val="000000"/>
              </w:rPr>
              <w:t>00:02:32</w:t>
            </w:r>
          </w:p>
        </w:tc>
        <w:tc>
          <w:tcPr>
            <w:tcW w:w="1080" w:type="pct"/>
            <w:tcBorders>
              <w:top w:val="nil"/>
              <w:left w:val="nil"/>
              <w:bottom w:val="single" w:sz="4" w:space="0" w:color="auto"/>
              <w:right w:val="single" w:sz="4" w:space="0" w:color="auto"/>
            </w:tcBorders>
            <w:shd w:val="clear" w:color="auto" w:fill="auto"/>
            <w:vAlign w:val="center"/>
          </w:tcPr>
          <w:p w14:paraId="1044DC6F" w14:textId="197FBDCB" w:rsidR="00241928" w:rsidRPr="000126A2" w:rsidRDefault="00241928" w:rsidP="00241928">
            <w:pPr>
              <w:jc w:val="center"/>
              <w:rPr>
                <w:rFonts w:cs="Arial"/>
                <w:color w:val="000000"/>
                <w:lang w:eastAsia="es-MX" w:bidi="ar-SA"/>
              </w:rPr>
            </w:pPr>
            <w:r>
              <w:rPr>
                <w:rFonts w:cs="Arial"/>
                <w:color w:val="000000"/>
              </w:rPr>
              <w:t>00:01:41</w:t>
            </w:r>
          </w:p>
        </w:tc>
      </w:tr>
      <w:tr w:rsidR="00241928" w:rsidRPr="00333B02" w14:paraId="4E49BA0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0D833C3" w14:textId="719919CD"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1467CE8" w14:textId="7D73A717" w:rsidR="00241928" w:rsidRDefault="00241928" w:rsidP="00241928">
            <w:pPr>
              <w:jc w:val="center"/>
              <w:rPr>
                <w:rFonts w:cs="Arial"/>
                <w:color w:val="000000"/>
                <w:lang w:eastAsia="es-MX" w:bidi="ar-SA"/>
              </w:rPr>
            </w:pPr>
            <w:r>
              <w:rPr>
                <w:rFonts w:cs="Arial"/>
                <w:color w:val="000000"/>
                <w:lang w:eastAsia="es-MX" w:bidi="ar-SA"/>
              </w:rPr>
              <w:t>CATD 140</w:t>
            </w:r>
          </w:p>
        </w:tc>
        <w:tc>
          <w:tcPr>
            <w:tcW w:w="1268" w:type="pct"/>
            <w:tcBorders>
              <w:top w:val="nil"/>
              <w:left w:val="single" w:sz="4" w:space="0" w:color="auto"/>
              <w:bottom w:val="single" w:sz="4" w:space="0" w:color="auto"/>
              <w:right w:val="single" w:sz="4" w:space="0" w:color="auto"/>
            </w:tcBorders>
            <w:shd w:val="clear" w:color="auto" w:fill="auto"/>
            <w:vAlign w:val="bottom"/>
          </w:tcPr>
          <w:p w14:paraId="1832AB8C" w14:textId="0A96707C" w:rsidR="00241928" w:rsidRPr="000126A2" w:rsidRDefault="00241928" w:rsidP="00241928">
            <w:pPr>
              <w:jc w:val="center"/>
              <w:rPr>
                <w:rFonts w:cs="Arial"/>
                <w:color w:val="000000"/>
                <w:lang w:eastAsia="es-MX" w:bidi="ar-SA"/>
              </w:rPr>
            </w:pPr>
            <w:r>
              <w:rPr>
                <w:rFonts w:cs="Arial"/>
                <w:color w:val="000000"/>
              </w:rPr>
              <w:t>00:01:00</w:t>
            </w:r>
          </w:p>
        </w:tc>
        <w:tc>
          <w:tcPr>
            <w:tcW w:w="1055" w:type="pct"/>
            <w:tcBorders>
              <w:top w:val="nil"/>
              <w:left w:val="nil"/>
              <w:bottom w:val="single" w:sz="4" w:space="0" w:color="auto"/>
              <w:right w:val="single" w:sz="4" w:space="0" w:color="auto"/>
            </w:tcBorders>
            <w:shd w:val="clear" w:color="auto" w:fill="auto"/>
            <w:vAlign w:val="bottom"/>
          </w:tcPr>
          <w:p w14:paraId="6AEBD679" w14:textId="09E24B07" w:rsidR="00241928" w:rsidRPr="000126A2" w:rsidRDefault="00241928" w:rsidP="00241928">
            <w:pPr>
              <w:jc w:val="center"/>
              <w:rPr>
                <w:rFonts w:cs="Arial"/>
                <w:color w:val="000000"/>
                <w:lang w:eastAsia="es-MX" w:bidi="ar-SA"/>
              </w:rPr>
            </w:pPr>
            <w:r>
              <w:rPr>
                <w:rFonts w:cs="Arial"/>
                <w:color w:val="000000"/>
              </w:rPr>
              <w:t>00:02:23</w:t>
            </w:r>
          </w:p>
        </w:tc>
        <w:tc>
          <w:tcPr>
            <w:tcW w:w="1080" w:type="pct"/>
            <w:tcBorders>
              <w:top w:val="nil"/>
              <w:left w:val="nil"/>
              <w:bottom w:val="single" w:sz="4" w:space="0" w:color="auto"/>
              <w:right w:val="single" w:sz="4" w:space="0" w:color="auto"/>
            </w:tcBorders>
            <w:shd w:val="clear" w:color="auto" w:fill="auto"/>
            <w:vAlign w:val="center"/>
          </w:tcPr>
          <w:p w14:paraId="748FDE22" w14:textId="6B7E914D" w:rsidR="00241928" w:rsidRPr="000126A2" w:rsidRDefault="00241928" w:rsidP="00241928">
            <w:pPr>
              <w:jc w:val="center"/>
              <w:rPr>
                <w:rFonts w:cs="Arial"/>
                <w:color w:val="000000"/>
                <w:lang w:eastAsia="es-MX" w:bidi="ar-SA"/>
              </w:rPr>
            </w:pPr>
            <w:r>
              <w:rPr>
                <w:rFonts w:cs="Arial"/>
                <w:color w:val="000000"/>
              </w:rPr>
              <w:t>00:01:42</w:t>
            </w:r>
          </w:p>
        </w:tc>
      </w:tr>
      <w:tr w:rsidR="00241928" w:rsidRPr="00333B02" w14:paraId="7DC74C8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D74888F" w14:textId="7A4606C4"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AA7C298" w14:textId="61CFA378" w:rsidR="00241928" w:rsidRDefault="00241928" w:rsidP="00241928">
            <w:pPr>
              <w:jc w:val="center"/>
              <w:rPr>
                <w:rFonts w:cs="Arial"/>
                <w:color w:val="000000"/>
                <w:lang w:eastAsia="es-MX" w:bidi="ar-SA"/>
              </w:rPr>
            </w:pPr>
            <w:r>
              <w:rPr>
                <w:rFonts w:cs="Arial"/>
                <w:color w:val="000000"/>
                <w:lang w:eastAsia="es-MX" w:bidi="ar-SA"/>
              </w:rPr>
              <w:t>CATD 141</w:t>
            </w:r>
          </w:p>
        </w:tc>
        <w:tc>
          <w:tcPr>
            <w:tcW w:w="1268" w:type="pct"/>
            <w:tcBorders>
              <w:top w:val="nil"/>
              <w:left w:val="single" w:sz="4" w:space="0" w:color="auto"/>
              <w:bottom w:val="single" w:sz="4" w:space="0" w:color="auto"/>
              <w:right w:val="single" w:sz="4" w:space="0" w:color="auto"/>
            </w:tcBorders>
            <w:shd w:val="clear" w:color="auto" w:fill="auto"/>
            <w:vAlign w:val="bottom"/>
          </w:tcPr>
          <w:p w14:paraId="10E129BF" w14:textId="0033D43B" w:rsidR="00241928" w:rsidRPr="000126A2" w:rsidRDefault="00241928" w:rsidP="00241928">
            <w:pPr>
              <w:jc w:val="center"/>
              <w:rPr>
                <w:rFonts w:cs="Arial"/>
                <w:color w:val="000000"/>
                <w:lang w:eastAsia="es-MX" w:bidi="ar-SA"/>
              </w:rPr>
            </w:pPr>
            <w:r>
              <w:rPr>
                <w:rFonts w:cs="Arial"/>
                <w:color w:val="000000"/>
              </w:rPr>
              <w:t>00:00:44</w:t>
            </w:r>
          </w:p>
        </w:tc>
        <w:tc>
          <w:tcPr>
            <w:tcW w:w="1055" w:type="pct"/>
            <w:tcBorders>
              <w:top w:val="nil"/>
              <w:left w:val="nil"/>
              <w:bottom w:val="single" w:sz="4" w:space="0" w:color="auto"/>
              <w:right w:val="single" w:sz="4" w:space="0" w:color="auto"/>
            </w:tcBorders>
            <w:shd w:val="clear" w:color="auto" w:fill="auto"/>
            <w:vAlign w:val="bottom"/>
          </w:tcPr>
          <w:p w14:paraId="290B46DA" w14:textId="3EFEB7F0" w:rsidR="00241928" w:rsidRPr="000126A2" w:rsidRDefault="00241928" w:rsidP="00241928">
            <w:pPr>
              <w:jc w:val="center"/>
              <w:rPr>
                <w:rFonts w:cs="Arial"/>
                <w:color w:val="000000"/>
                <w:lang w:eastAsia="es-MX" w:bidi="ar-SA"/>
              </w:rPr>
            </w:pPr>
            <w:r>
              <w:rPr>
                <w:rFonts w:cs="Arial"/>
                <w:color w:val="000000"/>
              </w:rPr>
              <w:t>00:01:07</w:t>
            </w:r>
          </w:p>
        </w:tc>
        <w:tc>
          <w:tcPr>
            <w:tcW w:w="1080" w:type="pct"/>
            <w:tcBorders>
              <w:top w:val="nil"/>
              <w:left w:val="nil"/>
              <w:bottom w:val="single" w:sz="4" w:space="0" w:color="auto"/>
              <w:right w:val="single" w:sz="4" w:space="0" w:color="auto"/>
            </w:tcBorders>
            <w:shd w:val="clear" w:color="auto" w:fill="auto"/>
            <w:vAlign w:val="center"/>
          </w:tcPr>
          <w:p w14:paraId="30A9D118" w14:textId="420FFC12" w:rsidR="00241928" w:rsidRPr="000126A2" w:rsidRDefault="00241928" w:rsidP="00241928">
            <w:pPr>
              <w:jc w:val="center"/>
              <w:rPr>
                <w:rFonts w:cs="Arial"/>
                <w:color w:val="000000"/>
                <w:lang w:eastAsia="es-MX" w:bidi="ar-SA"/>
              </w:rPr>
            </w:pPr>
            <w:r>
              <w:rPr>
                <w:rFonts w:cs="Arial"/>
                <w:color w:val="000000"/>
              </w:rPr>
              <w:t>00:00:55</w:t>
            </w:r>
          </w:p>
        </w:tc>
      </w:tr>
      <w:tr w:rsidR="00241928" w:rsidRPr="00333B02" w14:paraId="5FCF8A0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D533312" w14:textId="612E2360"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BDB3373" w14:textId="37EED522" w:rsidR="00241928" w:rsidRDefault="00241928" w:rsidP="00241928">
            <w:pPr>
              <w:jc w:val="center"/>
              <w:rPr>
                <w:rFonts w:cs="Arial"/>
                <w:color w:val="000000"/>
                <w:lang w:eastAsia="es-MX" w:bidi="ar-SA"/>
              </w:rPr>
            </w:pPr>
            <w:r>
              <w:rPr>
                <w:rFonts w:cs="Arial"/>
                <w:color w:val="000000"/>
                <w:lang w:eastAsia="es-MX" w:bidi="ar-SA"/>
              </w:rPr>
              <w:t>CATD 142</w:t>
            </w:r>
          </w:p>
        </w:tc>
        <w:tc>
          <w:tcPr>
            <w:tcW w:w="1268" w:type="pct"/>
            <w:tcBorders>
              <w:top w:val="nil"/>
              <w:left w:val="single" w:sz="4" w:space="0" w:color="auto"/>
              <w:bottom w:val="single" w:sz="4" w:space="0" w:color="auto"/>
              <w:right w:val="single" w:sz="4" w:space="0" w:color="auto"/>
            </w:tcBorders>
            <w:shd w:val="clear" w:color="auto" w:fill="auto"/>
            <w:vAlign w:val="bottom"/>
          </w:tcPr>
          <w:p w14:paraId="13518AA3" w14:textId="45B7D68F" w:rsidR="00241928" w:rsidRPr="000126A2" w:rsidRDefault="00241928" w:rsidP="00241928">
            <w:pPr>
              <w:jc w:val="center"/>
              <w:rPr>
                <w:rFonts w:cs="Arial"/>
                <w:color w:val="000000"/>
                <w:lang w:eastAsia="es-MX" w:bidi="ar-SA"/>
              </w:rPr>
            </w:pPr>
            <w:r>
              <w:rPr>
                <w:rFonts w:cs="Arial"/>
                <w:color w:val="000000"/>
              </w:rPr>
              <w:t>00:01:35</w:t>
            </w:r>
          </w:p>
        </w:tc>
        <w:tc>
          <w:tcPr>
            <w:tcW w:w="1055" w:type="pct"/>
            <w:tcBorders>
              <w:top w:val="nil"/>
              <w:left w:val="nil"/>
              <w:bottom w:val="single" w:sz="4" w:space="0" w:color="auto"/>
              <w:right w:val="single" w:sz="4" w:space="0" w:color="auto"/>
            </w:tcBorders>
            <w:shd w:val="clear" w:color="auto" w:fill="auto"/>
            <w:vAlign w:val="bottom"/>
          </w:tcPr>
          <w:p w14:paraId="3A404A1C" w14:textId="2ABAC7DF" w:rsidR="00241928" w:rsidRPr="000126A2" w:rsidRDefault="00241928" w:rsidP="00241928">
            <w:pPr>
              <w:jc w:val="center"/>
              <w:rPr>
                <w:rFonts w:cs="Arial"/>
                <w:color w:val="000000"/>
                <w:lang w:eastAsia="es-MX" w:bidi="ar-SA"/>
              </w:rPr>
            </w:pPr>
            <w:r>
              <w:rPr>
                <w:rFonts w:cs="Arial"/>
                <w:color w:val="000000"/>
              </w:rPr>
              <w:t>00:01:50</w:t>
            </w:r>
          </w:p>
        </w:tc>
        <w:tc>
          <w:tcPr>
            <w:tcW w:w="1080" w:type="pct"/>
            <w:tcBorders>
              <w:top w:val="nil"/>
              <w:left w:val="nil"/>
              <w:bottom w:val="single" w:sz="4" w:space="0" w:color="auto"/>
              <w:right w:val="single" w:sz="4" w:space="0" w:color="auto"/>
            </w:tcBorders>
            <w:shd w:val="clear" w:color="auto" w:fill="auto"/>
            <w:vAlign w:val="center"/>
          </w:tcPr>
          <w:p w14:paraId="4F67E52B" w14:textId="1AB9B3A9" w:rsidR="00241928" w:rsidRPr="000126A2" w:rsidRDefault="00241928" w:rsidP="00241928">
            <w:pPr>
              <w:jc w:val="center"/>
              <w:rPr>
                <w:rFonts w:cs="Arial"/>
                <w:color w:val="000000"/>
                <w:lang w:eastAsia="es-MX" w:bidi="ar-SA"/>
              </w:rPr>
            </w:pPr>
            <w:r>
              <w:rPr>
                <w:rFonts w:cs="Arial"/>
                <w:color w:val="000000"/>
              </w:rPr>
              <w:t>00:01:42</w:t>
            </w:r>
          </w:p>
        </w:tc>
      </w:tr>
      <w:tr w:rsidR="00241928" w:rsidRPr="00333B02" w14:paraId="2249AA3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073102A" w14:textId="010793B2"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940140C" w14:textId="7F14FD70" w:rsidR="00241928" w:rsidRDefault="00241928" w:rsidP="00241928">
            <w:pPr>
              <w:jc w:val="center"/>
              <w:rPr>
                <w:rFonts w:cs="Arial"/>
                <w:color w:val="000000"/>
                <w:lang w:eastAsia="es-MX" w:bidi="ar-SA"/>
              </w:rPr>
            </w:pPr>
            <w:r>
              <w:rPr>
                <w:rFonts w:cs="Arial"/>
                <w:color w:val="000000"/>
                <w:lang w:eastAsia="es-MX" w:bidi="ar-SA"/>
              </w:rPr>
              <w:t>CATD 143</w:t>
            </w:r>
          </w:p>
        </w:tc>
        <w:tc>
          <w:tcPr>
            <w:tcW w:w="1268" w:type="pct"/>
            <w:tcBorders>
              <w:top w:val="nil"/>
              <w:left w:val="single" w:sz="4" w:space="0" w:color="auto"/>
              <w:bottom w:val="single" w:sz="4" w:space="0" w:color="auto"/>
              <w:right w:val="single" w:sz="4" w:space="0" w:color="auto"/>
            </w:tcBorders>
            <w:shd w:val="clear" w:color="auto" w:fill="auto"/>
            <w:vAlign w:val="bottom"/>
          </w:tcPr>
          <w:p w14:paraId="7A4DBC57" w14:textId="06AC5E08" w:rsidR="00241928" w:rsidRPr="000126A2" w:rsidRDefault="00241928" w:rsidP="00241928">
            <w:pPr>
              <w:jc w:val="center"/>
              <w:rPr>
                <w:rFonts w:cs="Arial"/>
                <w:color w:val="000000"/>
                <w:lang w:eastAsia="es-MX" w:bidi="ar-SA"/>
              </w:rPr>
            </w:pPr>
            <w:r>
              <w:rPr>
                <w:rFonts w:cs="Arial"/>
                <w:color w:val="000000"/>
              </w:rPr>
              <w:t>00:02:43</w:t>
            </w:r>
          </w:p>
        </w:tc>
        <w:tc>
          <w:tcPr>
            <w:tcW w:w="1055" w:type="pct"/>
            <w:tcBorders>
              <w:top w:val="nil"/>
              <w:left w:val="nil"/>
              <w:bottom w:val="single" w:sz="4" w:space="0" w:color="auto"/>
              <w:right w:val="single" w:sz="4" w:space="0" w:color="auto"/>
            </w:tcBorders>
            <w:shd w:val="clear" w:color="auto" w:fill="auto"/>
            <w:vAlign w:val="bottom"/>
          </w:tcPr>
          <w:p w14:paraId="133F475A" w14:textId="2104E8E3" w:rsidR="00241928" w:rsidRPr="000126A2" w:rsidRDefault="00241928" w:rsidP="00241928">
            <w:pPr>
              <w:jc w:val="center"/>
              <w:rPr>
                <w:rFonts w:cs="Arial"/>
                <w:color w:val="000000"/>
                <w:lang w:eastAsia="es-MX" w:bidi="ar-SA"/>
              </w:rPr>
            </w:pPr>
            <w:r>
              <w:rPr>
                <w:rFonts w:cs="Arial"/>
                <w:color w:val="000000"/>
              </w:rPr>
              <w:t>00:02:14</w:t>
            </w:r>
          </w:p>
        </w:tc>
        <w:tc>
          <w:tcPr>
            <w:tcW w:w="1080" w:type="pct"/>
            <w:tcBorders>
              <w:top w:val="nil"/>
              <w:left w:val="nil"/>
              <w:bottom w:val="single" w:sz="4" w:space="0" w:color="auto"/>
              <w:right w:val="single" w:sz="4" w:space="0" w:color="auto"/>
            </w:tcBorders>
            <w:shd w:val="clear" w:color="auto" w:fill="auto"/>
            <w:vAlign w:val="center"/>
          </w:tcPr>
          <w:p w14:paraId="7DA0F0FA" w14:textId="5441F2AC" w:rsidR="00241928" w:rsidRPr="000126A2" w:rsidRDefault="00241928" w:rsidP="00241928">
            <w:pPr>
              <w:jc w:val="center"/>
              <w:rPr>
                <w:rFonts w:cs="Arial"/>
                <w:color w:val="000000"/>
                <w:lang w:eastAsia="es-MX" w:bidi="ar-SA"/>
              </w:rPr>
            </w:pPr>
            <w:r>
              <w:rPr>
                <w:rFonts w:cs="Arial"/>
                <w:color w:val="000000"/>
              </w:rPr>
              <w:t>00:02:29</w:t>
            </w:r>
          </w:p>
        </w:tc>
      </w:tr>
      <w:tr w:rsidR="00241928" w:rsidRPr="00333B02" w14:paraId="5FC044D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C92F5A3" w14:textId="1CCBDF4B"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CE6582A" w14:textId="6E1ED196" w:rsidR="00241928" w:rsidRDefault="00241928" w:rsidP="00241928">
            <w:pPr>
              <w:jc w:val="center"/>
              <w:rPr>
                <w:rFonts w:cs="Arial"/>
                <w:color w:val="000000"/>
                <w:lang w:eastAsia="es-MX" w:bidi="ar-SA"/>
              </w:rPr>
            </w:pPr>
            <w:r>
              <w:rPr>
                <w:rFonts w:cs="Arial"/>
                <w:color w:val="000000"/>
                <w:lang w:eastAsia="es-MX" w:bidi="ar-SA"/>
              </w:rPr>
              <w:t>CATD 144</w:t>
            </w:r>
          </w:p>
        </w:tc>
        <w:tc>
          <w:tcPr>
            <w:tcW w:w="1268" w:type="pct"/>
            <w:tcBorders>
              <w:top w:val="nil"/>
              <w:left w:val="single" w:sz="4" w:space="0" w:color="auto"/>
              <w:bottom w:val="single" w:sz="4" w:space="0" w:color="auto"/>
              <w:right w:val="single" w:sz="4" w:space="0" w:color="auto"/>
            </w:tcBorders>
            <w:shd w:val="clear" w:color="auto" w:fill="auto"/>
            <w:vAlign w:val="bottom"/>
          </w:tcPr>
          <w:p w14:paraId="1BD1171B" w14:textId="65D8A8F2" w:rsidR="00241928" w:rsidRPr="000126A2" w:rsidRDefault="00241928" w:rsidP="00241928">
            <w:pPr>
              <w:jc w:val="center"/>
              <w:rPr>
                <w:rFonts w:cs="Arial"/>
                <w:color w:val="000000"/>
                <w:lang w:eastAsia="es-MX" w:bidi="ar-SA"/>
              </w:rPr>
            </w:pPr>
            <w:r>
              <w:rPr>
                <w:rFonts w:cs="Arial"/>
                <w:color w:val="000000"/>
              </w:rPr>
              <w:t>00:02:45</w:t>
            </w:r>
          </w:p>
        </w:tc>
        <w:tc>
          <w:tcPr>
            <w:tcW w:w="1055" w:type="pct"/>
            <w:tcBorders>
              <w:top w:val="nil"/>
              <w:left w:val="nil"/>
              <w:bottom w:val="single" w:sz="4" w:space="0" w:color="auto"/>
              <w:right w:val="single" w:sz="4" w:space="0" w:color="auto"/>
            </w:tcBorders>
            <w:shd w:val="clear" w:color="auto" w:fill="auto"/>
            <w:vAlign w:val="bottom"/>
          </w:tcPr>
          <w:p w14:paraId="3F70241A" w14:textId="0E2D5858" w:rsidR="00241928" w:rsidRPr="000126A2" w:rsidRDefault="00241928" w:rsidP="00241928">
            <w:pPr>
              <w:jc w:val="center"/>
              <w:rPr>
                <w:rFonts w:cs="Arial"/>
                <w:color w:val="000000"/>
                <w:lang w:eastAsia="es-MX" w:bidi="ar-SA"/>
              </w:rPr>
            </w:pPr>
            <w:r>
              <w:rPr>
                <w:rFonts w:cs="Arial"/>
                <w:color w:val="000000"/>
              </w:rPr>
              <w:t>00:00:59</w:t>
            </w:r>
          </w:p>
        </w:tc>
        <w:tc>
          <w:tcPr>
            <w:tcW w:w="1080" w:type="pct"/>
            <w:tcBorders>
              <w:top w:val="nil"/>
              <w:left w:val="nil"/>
              <w:bottom w:val="single" w:sz="4" w:space="0" w:color="auto"/>
              <w:right w:val="single" w:sz="4" w:space="0" w:color="auto"/>
            </w:tcBorders>
            <w:shd w:val="clear" w:color="auto" w:fill="auto"/>
            <w:vAlign w:val="center"/>
          </w:tcPr>
          <w:p w14:paraId="4C25C340" w14:textId="3327E6BE" w:rsidR="00241928" w:rsidRPr="000126A2" w:rsidRDefault="00241928" w:rsidP="00241928">
            <w:pPr>
              <w:jc w:val="center"/>
              <w:rPr>
                <w:rFonts w:cs="Arial"/>
                <w:color w:val="000000"/>
                <w:lang w:eastAsia="es-MX" w:bidi="ar-SA"/>
              </w:rPr>
            </w:pPr>
            <w:r>
              <w:rPr>
                <w:rFonts w:cs="Arial"/>
                <w:color w:val="000000"/>
              </w:rPr>
              <w:t>00:01:52</w:t>
            </w:r>
          </w:p>
        </w:tc>
      </w:tr>
      <w:tr w:rsidR="00241928" w:rsidRPr="00333B02" w14:paraId="5CA57F8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714D357" w14:textId="3E789639" w:rsidR="00241928" w:rsidRPr="003D6F4B" w:rsidRDefault="00241928" w:rsidP="00241928">
            <w:pPr>
              <w:jc w:val="center"/>
              <w:rPr>
                <w:rFonts w:cs="Arial"/>
                <w:b/>
                <w:bCs/>
                <w:color w:val="000000"/>
                <w:lang w:eastAsia="es-MX" w:bidi="ar-SA"/>
              </w:rPr>
            </w:pPr>
            <w:r w:rsidRPr="003E2D35">
              <w:rPr>
                <w:rFonts w:cs="Arial"/>
                <w:b/>
                <w:bCs/>
                <w:color w:val="000000"/>
                <w:lang w:eastAsia="es-MX" w:bidi="ar-SA"/>
              </w:rPr>
              <w:t>Segundo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4FC6F65" w14:textId="541B7F78" w:rsidR="00241928" w:rsidRDefault="00241928" w:rsidP="00241928">
            <w:pPr>
              <w:jc w:val="center"/>
              <w:rPr>
                <w:rFonts w:cs="Arial"/>
                <w:color w:val="000000"/>
                <w:lang w:eastAsia="es-MX" w:bidi="ar-SA"/>
              </w:rPr>
            </w:pPr>
            <w:r>
              <w:rPr>
                <w:rFonts w:cs="Arial"/>
                <w:color w:val="000000"/>
                <w:lang w:eastAsia="es-MX" w:bidi="ar-SA"/>
              </w:rPr>
              <w:t>CATD 145</w:t>
            </w:r>
          </w:p>
        </w:tc>
        <w:tc>
          <w:tcPr>
            <w:tcW w:w="1268" w:type="pct"/>
            <w:tcBorders>
              <w:top w:val="nil"/>
              <w:left w:val="single" w:sz="4" w:space="0" w:color="auto"/>
              <w:bottom w:val="single" w:sz="4" w:space="0" w:color="auto"/>
              <w:right w:val="single" w:sz="4" w:space="0" w:color="auto"/>
            </w:tcBorders>
            <w:shd w:val="clear" w:color="auto" w:fill="auto"/>
            <w:vAlign w:val="bottom"/>
          </w:tcPr>
          <w:p w14:paraId="534A57C6" w14:textId="28B38C2A" w:rsidR="00241928" w:rsidRPr="000126A2" w:rsidRDefault="00241928" w:rsidP="00241928">
            <w:pPr>
              <w:jc w:val="center"/>
              <w:rPr>
                <w:rFonts w:cs="Arial"/>
                <w:color w:val="000000"/>
                <w:lang w:eastAsia="es-MX" w:bidi="ar-SA"/>
              </w:rPr>
            </w:pPr>
            <w:r>
              <w:rPr>
                <w:rFonts w:cs="Arial"/>
                <w:color w:val="000000"/>
              </w:rPr>
              <w:t>00:01:45</w:t>
            </w:r>
          </w:p>
        </w:tc>
        <w:tc>
          <w:tcPr>
            <w:tcW w:w="1055" w:type="pct"/>
            <w:tcBorders>
              <w:top w:val="nil"/>
              <w:left w:val="nil"/>
              <w:bottom w:val="single" w:sz="4" w:space="0" w:color="auto"/>
              <w:right w:val="single" w:sz="4" w:space="0" w:color="auto"/>
            </w:tcBorders>
            <w:shd w:val="clear" w:color="auto" w:fill="auto"/>
            <w:vAlign w:val="bottom"/>
          </w:tcPr>
          <w:p w14:paraId="661617DA" w14:textId="3DBB8611" w:rsidR="00241928" w:rsidRPr="000126A2" w:rsidRDefault="00241928" w:rsidP="00241928">
            <w:pPr>
              <w:jc w:val="center"/>
              <w:rPr>
                <w:rFonts w:cs="Arial"/>
                <w:color w:val="000000"/>
                <w:lang w:eastAsia="es-MX" w:bidi="ar-SA"/>
              </w:rPr>
            </w:pPr>
            <w:r>
              <w:rPr>
                <w:rFonts w:cs="Arial"/>
                <w:color w:val="000000"/>
              </w:rPr>
              <w:t>00:01:11</w:t>
            </w:r>
          </w:p>
        </w:tc>
        <w:tc>
          <w:tcPr>
            <w:tcW w:w="1080" w:type="pct"/>
            <w:tcBorders>
              <w:top w:val="nil"/>
              <w:left w:val="nil"/>
              <w:bottom w:val="single" w:sz="4" w:space="0" w:color="auto"/>
              <w:right w:val="single" w:sz="4" w:space="0" w:color="auto"/>
            </w:tcBorders>
            <w:shd w:val="clear" w:color="auto" w:fill="auto"/>
            <w:vAlign w:val="center"/>
          </w:tcPr>
          <w:p w14:paraId="789DE6A0" w14:textId="69E62DD1" w:rsidR="00241928" w:rsidRPr="000126A2" w:rsidRDefault="00241928" w:rsidP="00241928">
            <w:pPr>
              <w:jc w:val="center"/>
              <w:rPr>
                <w:rFonts w:cs="Arial"/>
                <w:color w:val="000000"/>
                <w:lang w:eastAsia="es-MX" w:bidi="ar-SA"/>
              </w:rPr>
            </w:pPr>
            <w:r>
              <w:rPr>
                <w:rFonts w:cs="Arial"/>
                <w:color w:val="000000"/>
              </w:rPr>
              <w:t>00:01:28</w:t>
            </w:r>
          </w:p>
        </w:tc>
      </w:tr>
      <w:tr w:rsidR="00535778" w:rsidRPr="00333B02" w14:paraId="7E4A827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F19743E" w14:textId="6A3E0F84" w:rsidR="00535778" w:rsidRPr="003E2D35" w:rsidRDefault="00535778" w:rsidP="00535778">
            <w:pPr>
              <w:jc w:val="center"/>
              <w:rPr>
                <w:rFonts w:cs="Arial"/>
                <w:b/>
                <w:bCs/>
                <w:color w:val="000000"/>
                <w:lang w:eastAsia="es-MX" w:bidi="ar-SA"/>
              </w:rPr>
            </w:pPr>
            <w:r>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E8D66A2" w14:textId="1041D69C" w:rsidR="00535778" w:rsidRDefault="00535778" w:rsidP="00535778">
            <w:pPr>
              <w:jc w:val="center"/>
              <w:rPr>
                <w:rFonts w:cs="Arial"/>
                <w:color w:val="000000"/>
                <w:lang w:eastAsia="es-MX" w:bidi="ar-SA"/>
              </w:rPr>
            </w:pPr>
            <w:r w:rsidRPr="000126A2">
              <w:rPr>
                <w:rFonts w:cs="Arial"/>
                <w:color w:val="000000"/>
                <w:lang w:eastAsia="es-MX" w:bidi="ar-SA"/>
              </w:rPr>
              <w:t>CATD 1</w:t>
            </w:r>
          </w:p>
        </w:tc>
        <w:tc>
          <w:tcPr>
            <w:tcW w:w="1268" w:type="pct"/>
            <w:tcBorders>
              <w:top w:val="nil"/>
              <w:left w:val="single" w:sz="4" w:space="0" w:color="auto"/>
              <w:bottom w:val="single" w:sz="4" w:space="0" w:color="auto"/>
              <w:right w:val="single" w:sz="4" w:space="0" w:color="auto"/>
            </w:tcBorders>
            <w:shd w:val="clear" w:color="auto" w:fill="auto"/>
            <w:vAlign w:val="bottom"/>
          </w:tcPr>
          <w:p w14:paraId="41A73536" w14:textId="798132BC" w:rsidR="00535778" w:rsidRDefault="00535778" w:rsidP="00535778">
            <w:pPr>
              <w:jc w:val="center"/>
              <w:rPr>
                <w:rFonts w:cs="Arial"/>
                <w:color w:val="000000"/>
                <w:lang w:eastAsia="es-MX" w:bidi="ar-SA"/>
              </w:rPr>
            </w:pPr>
            <w:r>
              <w:rPr>
                <w:rFonts w:cs="Arial"/>
                <w:color w:val="000000"/>
              </w:rPr>
              <w:t>00:00:57</w:t>
            </w:r>
          </w:p>
        </w:tc>
        <w:tc>
          <w:tcPr>
            <w:tcW w:w="1055" w:type="pct"/>
            <w:tcBorders>
              <w:top w:val="nil"/>
              <w:left w:val="nil"/>
              <w:bottom w:val="single" w:sz="4" w:space="0" w:color="auto"/>
              <w:right w:val="single" w:sz="4" w:space="0" w:color="auto"/>
            </w:tcBorders>
            <w:shd w:val="clear" w:color="auto" w:fill="auto"/>
            <w:vAlign w:val="bottom"/>
          </w:tcPr>
          <w:p w14:paraId="46B122DF" w14:textId="2BFCFDFD" w:rsidR="00535778" w:rsidRDefault="00535778" w:rsidP="00535778">
            <w:pPr>
              <w:jc w:val="center"/>
              <w:rPr>
                <w:rFonts w:cs="Arial"/>
                <w:color w:val="000000"/>
                <w:lang w:eastAsia="es-MX" w:bidi="ar-SA"/>
              </w:rPr>
            </w:pPr>
            <w:r>
              <w:rPr>
                <w:rFonts w:cs="Arial"/>
                <w:color w:val="000000"/>
              </w:rPr>
              <w:t>00:01:57</w:t>
            </w:r>
          </w:p>
        </w:tc>
        <w:tc>
          <w:tcPr>
            <w:tcW w:w="1080" w:type="pct"/>
            <w:tcBorders>
              <w:top w:val="nil"/>
              <w:left w:val="nil"/>
              <w:bottom w:val="single" w:sz="4" w:space="0" w:color="auto"/>
              <w:right w:val="single" w:sz="4" w:space="0" w:color="auto"/>
            </w:tcBorders>
            <w:shd w:val="clear" w:color="auto" w:fill="auto"/>
            <w:vAlign w:val="center"/>
          </w:tcPr>
          <w:p w14:paraId="14939F14" w14:textId="630FA51C" w:rsidR="00535778" w:rsidRDefault="00535778" w:rsidP="00535778">
            <w:pPr>
              <w:jc w:val="center"/>
              <w:rPr>
                <w:rFonts w:cs="Arial"/>
                <w:color w:val="000000"/>
                <w:lang w:eastAsia="es-MX" w:bidi="ar-SA"/>
              </w:rPr>
            </w:pPr>
            <w:r>
              <w:rPr>
                <w:rFonts w:cs="Arial"/>
                <w:color w:val="000000"/>
              </w:rPr>
              <w:t>00:01:27</w:t>
            </w:r>
          </w:p>
        </w:tc>
      </w:tr>
      <w:tr w:rsidR="00535778" w:rsidRPr="00333B02" w14:paraId="227380B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A9EF29A" w14:textId="411F265D"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ECDC98C" w14:textId="48D2CACE" w:rsidR="00535778" w:rsidRDefault="00535778" w:rsidP="00535778">
            <w:pPr>
              <w:jc w:val="center"/>
              <w:rPr>
                <w:rFonts w:cs="Arial"/>
                <w:color w:val="000000"/>
                <w:lang w:eastAsia="es-MX" w:bidi="ar-SA"/>
              </w:rPr>
            </w:pPr>
            <w:r w:rsidRPr="000126A2">
              <w:rPr>
                <w:rFonts w:cs="Arial"/>
                <w:color w:val="000000"/>
                <w:lang w:eastAsia="es-MX" w:bidi="ar-SA"/>
              </w:rPr>
              <w:t>CATD 2</w:t>
            </w:r>
          </w:p>
        </w:tc>
        <w:tc>
          <w:tcPr>
            <w:tcW w:w="1268" w:type="pct"/>
            <w:tcBorders>
              <w:top w:val="nil"/>
              <w:left w:val="single" w:sz="4" w:space="0" w:color="auto"/>
              <w:bottom w:val="single" w:sz="4" w:space="0" w:color="auto"/>
              <w:right w:val="single" w:sz="4" w:space="0" w:color="auto"/>
            </w:tcBorders>
            <w:shd w:val="clear" w:color="auto" w:fill="auto"/>
            <w:vAlign w:val="bottom"/>
          </w:tcPr>
          <w:p w14:paraId="17B9E444" w14:textId="691FB6E3" w:rsidR="00535778" w:rsidRDefault="00535778" w:rsidP="00535778">
            <w:pPr>
              <w:jc w:val="center"/>
              <w:rPr>
                <w:rFonts w:cs="Arial"/>
                <w:color w:val="000000"/>
                <w:lang w:eastAsia="es-MX" w:bidi="ar-SA"/>
              </w:rPr>
            </w:pPr>
            <w:r>
              <w:rPr>
                <w:rFonts w:cs="Arial"/>
                <w:color w:val="000000"/>
              </w:rPr>
              <w:t>00:00:58</w:t>
            </w:r>
          </w:p>
        </w:tc>
        <w:tc>
          <w:tcPr>
            <w:tcW w:w="1055" w:type="pct"/>
            <w:tcBorders>
              <w:top w:val="nil"/>
              <w:left w:val="nil"/>
              <w:bottom w:val="single" w:sz="4" w:space="0" w:color="auto"/>
              <w:right w:val="single" w:sz="4" w:space="0" w:color="auto"/>
            </w:tcBorders>
            <w:shd w:val="clear" w:color="auto" w:fill="auto"/>
            <w:vAlign w:val="bottom"/>
          </w:tcPr>
          <w:p w14:paraId="5176C777" w14:textId="311722D0" w:rsidR="00535778" w:rsidRDefault="00535778" w:rsidP="00535778">
            <w:pPr>
              <w:jc w:val="center"/>
              <w:rPr>
                <w:rFonts w:cs="Arial"/>
                <w:color w:val="000000"/>
                <w:lang w:eastAsia="es-MX" w:bidi="ar-SA"/>
              </w:rPr>
            </w:pPr>
            <w:r>
              <w:rPr>
                <w:rFonts w:cs="Arial"/>
                <w:color w:val="000000"/>
              </w:rPr>
              <w:t>00:02:05</w:t>
            </w:r>
          </w:p>
        </w:tc>
        <w:tc>
          <w:tcPr>
            <w:tcW w:w="1080" w:type="pct"/>
            <w:tcBorders>
              <w:top w:val="nil"/>
              <w:left w:val="nil"/>
              <w:bottom w:val="single" w:sz="4" w:space="0" w:color="auto"/>
              <w:right w:val="single" w:sz="4" w:space="0" w:color="auto"/>
            </w:tcBorders>
            <w:shd w:val="clear" w:color="auto" w:fill="auto"/>
            <w:vAlign w:val="center"/>
          </w:tcPr>
          <w:p w14:paraId="54CEF400" w14:textId="21B1E807" w:rsidR="00535778" w:rsidRDefault="00535778" w:rsidP="00535778">
            <w:pPr>
              <w:jc w:val="center"/>
              <w:rPr>
                <w:rFonts w:cs="Arial"/>
                <w:color w:val="000000"/>
                <w:lang w:eastAsia="es-MX" w:bidi="ar-SA"/>
              </w:rPr>
            </w:pPr>
            <w:r>
              <w:rPr>
                <w:rFonts w:cs="Arial"/>
                <w:color w:val="000000"/>
              </w:rPr>
              <w:t>00:01:31</w:t>
            </w:r>
          </w:p>
        </w:tc>
      </w:tr>
      <w:tr w:rsidR="00535778" w:rsidRPr="00333B02" w14:paraId="39EC40A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920881D" w14:textId="27B9E5CE"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0129B1F" w14:textId="59BB1A26" w:rsidR="00535778" w:rsidRDefault="00535778" w:rsidP="00535778">
            <w:pPr>
              <w:jc w:val="center"/>
              <w:rPr>
                <w:rFonts w:cs="Arial"/>
                <w:color w:val="000000"/>
                <w:lang w:eastAsia="es-MX" w:bidi="ar-SA"/>
              </w:rPr>
            </w:pPr>
            <w:r w:rsidRPr="000126A2">
              <w:rPr>
                <w:rFonts w:cs="Arial"/>
                <w:color w:val="000000"/>
                <w:lang w:eastAsia="es-MX" w:bidi="ar-SA"/>
              </w:rPr>
              <w:t>CATD 3</w:t>
            </w:r>
          </w:p>
        </w:tc>
        <w:tc>
          <w:tcPr>
            <w:tcW w:w="1268" w:type="pct"/>
            <w:tcBorders>
              <w:top w:val="nil"/>
              <w:left w:val="single" w:sz="4" w:space="0" w:color="auto"/>
              <w:bottom w:val="single" w:sz="4" w:space="0" w:color="auto"/>
              <w:right w:val="single" w:sz="4" w:space="0" w:color="auto"/>
            </w:tcBorders>
            <w:shd w:val="clear" w:color="auto" w:fill="auto"/>
            <w:vAlign w:val="bottom"/>
          </w:tcPr>
          <w:p w14:paraId="74D5E540" w14:textId="04A02A41" w:rsidR="00535778" w:rsidRDefault="00535778" w:rsidP="00535778">
            <w:pPr>
              <w:jc w:val="center"/>
              <w:rPr>
                <w:rFonts w:cs="Arial"/>
                <w:color w:val="000000"/>
                <w:lang w:eastAsia="es-MX" w:bidi="ar-SA"/>
              </w:rPr>
            </w:pPr>
            <w:r>
              <w:rPr>
                <w:rFonts w:cs="Arial"/>
                <w:color w:val="000000"/>
              </w:rPr>
              <w:t>00:01:10</w:t>
            </w:r>
          </w:p>
        </w:tc>
        <w:tc>
          <w:tcPr>
            <w:tcW w:w="1055" w:type="pct"/>
            <w:tcBorders>
              <w:top w:val="nil"/>
              <w:left w:val="nil"/>
              <w:bottom w:val="single" w:sz="4" w:space="0" w:color="auto"/>
              <w:right w:val="single" w:sz="4" w:space="0" w:color="auto"/>
            </w:tcBorders>
            <w:shd w:val="clear" w:color="auto" w:fill="auto"/>
            <w:vAlign w:val="bottom"/>
          </w:tcPr>
          <w:p w14:paraId="4CC8C528" w14:textId="7CDA555F" w:rsidR="00535778" w:rsidRDefault="00535778" w:rsidP="00535778">
            <w:pPr>
              <w:jc w:val="center"/>
              <w:rPr>
                <w:rFonts w:cs="Arial"/>
                <w:color w:val="000000"/>
                <w:lang w:eastAsia="es-MX" w:bidi="ar-SA"/>
              </w:rPr>
            </w:pPr>
            <w:r>
              <w:rPr>
                <w:rFonts w:cs="Arial"/>
                <w:color w:val="000000"/>
              </w:rPr>
              <w:t>00:02:00</w:t>
            </w:r>
          </w:p>
        </w:tc>
        <w:tc>
          <w:tcPr>
            <w:tcW w:w="1080" w:type="pct"/>
            <w:tcBorders>
              <w:top w:val="nil"/>
              <w:left w:val="nil"/>
              <w:bottom w:val="single" w:sz="4" w:space="0" w:color="auto"/>
              <w:right w:val="single" w:sz="4" w:space="0" w:color="auto"/>
            </w:tcBorders>
            <w:shd w:val="clear" w:color="auto" w:fill="auto"/>
            <w:vAlign w:val="center"/>
          </w:tcPr>
          <w:p w14:paraId="4D406194" w14:textId="11488F9B" w:rsidR="00535778" w:rsidRDefault="00535778" w:rsidP="00535778">
            <w:pPr>
              <w:jc w:val="center"/>
              <w:rPr>
                <w:rFonts w:cs="Arial"/>
                <w:color w:val="000000"/>
                <w:lang w:eastAsia="es-MX" w:bidi="ar-SA"/>
              </w:rPr>
            </w:pPr>
            <w:r>
              <w:rPr>
                <w:rFonts w:cs="Arial"/>
                <w:color w:val="000000"/>
              </w:rPr>
              <w:t>00:01:35</w:t>
            </w:r>
          </w:p>
        </w:tc>
      </w:tr>
      <w:tr w:rsidR="00535778" w:rsidRPr="00333B02" w14:paraId="62A1C92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8DEE331" w14:textId="5946EEEB"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9BED633" w14:textId="79E7116C" w:rsidR="00535778" w:rsidRDefault="00535778" w:rsidP="00535778">
            <w:pPr>
              <w:jc w:val="center"/>
              <w:rPr>
                <w:rFonts w:cs="Arial"/>
                <w:color w:val="000000"/>
                <w:lang w:eastAsia="es-MX" w:bidi="ar-SA"/>
              </w:rPr>
            </w:pPr>
            <w:r>
              <w:rPr>
                <w:rFonts w:cs="Arial"/>
                <w:color w:val="000000"/>
                <w:lang w:eastAsia="es-MX" w:bidi="ar-SA"/>
              </w:rPr>
              <w:t>CATD 4</w:t>
            </w:r>
          </w:p>
        </w:tc>
        <w:tc>
          <w:tcPr>
            <w:tcW w:w="1268" w:type="pct"/>
            <w:tcBorders>
              <w:top w:val="nil"/>
              <w:left w:val="single" w:sz="4" w:space="0" w:color="auto"/>
              <w:bottom w:val="single" w:sz="4" w:space="0" w:color="auto"/>
              <w:right w:val="single" w:sz="4" w:space="0" w:color="auto"/>
            </w:tcBorders>
            <w:shd w:val="clear" w:color="auto" w:fill="auto"/>
            <w:vAlign w:val="bottom"/>
          </w:tcPr>
          <w:p w14:paraId="492C1EB2" w14:textId="56E726AC" w:rsidR="00535778" w:rsidRDefault="00535778" w:rsidP="00535778">
            <w:pPr>
              <w:jc w:val="center"/>
              <w:rPr>
                <w:rFonts w:cs="Arial"/>
                <w:color w:val="000000"/>
                <w:lang w:eastAsia="es-MX" w:bidi="ar-SA"/>
              </w:rPr>
            </w:pPr>
            <w:r>
              <w:rPr>
                <w:rFonts w:cs="Arial"/>
                <w:color w:val="000000"/>
              </w:rPr>
              <w:t>00:01:08</w:t>
            </w:r>
          </w:p>
        </w:tc>
        <w:tc>
          <w:tcPr>
            <w:tcW w:w="1055" w:type="pct"/>
            <w:tcBorders>
              <w:top w:val="nil"/>
              <w:left w:val="nil"/>
              <w:bottom w:val="single" w:sz="4" w:space="0" w:color="auto"/>
              <w:right w:val="single" w:sz="4" w:space="0" w:color="auto"/>
            </w:tcBorders>
            <w:shd w:val="clear" w:color="auto" w:fill="auto"/>
            <w:vAlign w:val="bottom"/>
          </w:tcPr>
          <w:p w14:paraId="3CA26709" w14:textId="7215A4AE" w:rsidR="00535778" w:rsidRDefault="00535778" w:rsidP="00535778">
            <w:pPr>
              <w:jc w:val="center"/>
              <w:rPr>
                <w:rFonts w:cs="Arial"/>
                <w:color w:val="000000"/>
                <w:lang w:eastAsia="es-MX" w:bidi="ar-SA"/>
              </w:rPr>
            </w:pPr>
            <w:r>
              <w:rPr>
                <w:rFonts w:cs="Arial"/>
                <w:color w:val="000000"/>
              </w:rPr>
              <w:t>00:01:11</w:t>
            </w:r>
          </w:p>
        </w:tc>
        <w:tc>
          <w:tcPr>
            <w:tcW w:w="1080" w:type="pct"/>
            <w:tcBorders>
              <w:top w:val="nil"/>
              <w:left w:val="nil"/>
              <w:bottom w:val="single" w:sz="4" w:space="0" w:color="auto"/>
              <w:right w:val="single" w:sz="4" w:space="0" w:color="auto"/>
            </w:tcBorders>
            <w:shd w:val="clear" w:color="auto" w:fill="auto"/>
            <w:vAlign w:val="center"/>
          </w:tcPr>
          <w:p w14:paraId="3D578BFA" w14:textId="6C677D83" w:rsidR="00535778" w:rsidRDefault="00535778" w:rsidP="00535778">
            <w:pPr>
              <w:jc w:val="center"/>
              <w:rPr>
                <w:rFonts w:cs="Arial"/>
                <w:color w:val="000000"/>
                <w:lang w:eastAsia="es-MX" w:bidi="ar-SA"/>
              </w:rPr>
            </w:pPr>
            <w:r>
              <w:rPr>
                <w:rFonts w:cs="Arial"/>
                <w:color w:val="000000"/>
              </w:rPr>
              <w:t>00:01:10</w:t>
            </w:r>
          </w:p>
        </w:tc>
      </w:tr>
      <w:tr w:rsidR="00535778" w:rsidRPr="00333B02" w14:paraId="4C51A76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5F85C9B" w14:textId="6D01780D"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40597E6" w14:textId="30945279" w:rsidR="00535778" w:rsidRDefault="00535778" w:rsidP="00535778">
            <w:pPr>
              <w:jc w:val="center"/>
              <w:rPr>
                <w:rFonts w:cs="Arial"/>
                <w:color w:val="000000"/>
                <w:lang w:eastAsia="es-MX" w:bidi="ar-SA"/>
              </w:rPr>
            </w:pPr>
            <w:r>
              <w:rPr>
                <w:rFonts w:cs="Arial"/>
                <w:color w:val="000000"/>
                <w:lang w:eastAsia="es-MX" w:bidi="ar-SA"/>
              </w:rPr>
              <w:t>CATD 5</w:t>
            </w:r>
          </w:p>
        </w:tc>
        <w:tc>
          <w:tcPr>
            <w:tcW w:w="1268" w:type="pct"/>
            <w:tcBorders>
              <w:top w:val="nil"/>
              <w:left w:val="single" w:sz="4" w:space="0" w:color="auto"/>
              <w:bottom w:val="single" w:sz="4" w:space="0" w:color="auto"/>
              <w:right w:val="single" w:sz="4" w:space="0" w:color="auto"/>
            </w:tcBorders>
            <w:shd w:val="clear" w:color="auto" w:fill="auto"/>
            <w:vAlign w:val="bottom"/>
          </w:tcPr>
          <w:p w14:paraId="75A13A7A" w14:textId="42B5C44B" w:rsidR="00535778" w:rsidRDefault="00535778" w:rsidP="00535778">
            <w:pPr>
              <w:jc w:val="center"/>
              <w:rPr>
                <w:rFonts w:cs="Arial"/>
                <w:color w:val="000000"/>
                <w:lang w:eastAsia="es-MX" w:bidi="ar-SA"/>
              </w:rPr>
            </w:pPr>
            <w:r>
              <w:rPr>
                <w:rFonts w:cs="Arial"/>
                <w:color w:val="000000"/>
              </w:rPr>
              <w:t>00:01:27</w:t>
            </w:r>
          </w:p>
        </w:tc>
        <w:tc>
          <w:tcPr>
            <w:tcW w:w="1055" w:type="pct"/>
            <w:tcBorders>
              <w:top w:val="nil"/>
              <w:left w:val="nil"/>
              <w:bottom w:val="single" w:sz="4" w:space="0" w:color="auto"/>
              <w:right w:val="single" w:sz="4" w:space="0" w:color="auto"/>
            </w:tcBorders>
            <w:shd w:val="clear" w:color="auto" w:fill="auto"/>
            <w:vAlign w:val="bottom"/>
          </w:tcPr>
          <w:p w14:paraId="454D580D" w14:textId="56012D04" w:rsidR="00535778" w:rsidRDefault="00535778" w:rsidP="00535778">
            <w:pPr>
              <w:jc w:val="center"/>
              <w:rPr>
                <w:rFonts w:cs="Arial"/>
                <w:color w:val="000000"/>
                <w:lang w:eastAsia="es-MX" w:bidi="ar-SA"/>
              </w:rPr>
            </w:pPr>
            <w:r>
              <w:rPr>
                <w:rFonts w:cs="Arial"/>
                <w:color w:val="000000"/>
              </w:rPr>
              <w:t>00:01:15</w:t>
            </w:r>
          </w:p>
        </w:tc>
        <w:tc>
          <w:tcPr>
            <w:tcW w:w="1080" w:type="pct"/>
            <w:tcBorders>
              <w:top w:val="nil"/>
              <w:left w:val="nil"/>
              <w:bottom w:val="single" w:sz="4" w:space="0" w:color="auto"/>
              <w:right w:val="single" w:sz="4" w:space="0" w:color="auto"/>
            </w:tcBorders>
            <w:shd w:val="clear" w:color="auto" w:fill="auto"/>
            <w:vAlign w:val="center"/>
          </w:tcPr>
          <w:p w14:paraId="4337BCC5" w14:textId="6190044A" w:rsidR="00535778" w:rsidRDefault="00535778" w:rsidP="00535778">
            <w:pPr>
              <w:jc w:val="center"/>
              <w:rPr>
                <w:rFonts w:cs="Arial"/>
                <w:color w:val="000000"/>
                <w:lang w:eastAsia="es-MX" w:bidi="ar-SA"/>
              </w:rPr>
            </w:pPr>
            <w:r>
              <w:rPr>
                <w:rFonts w:cs="Arial"/>
                <w:color w:val="000000"/>
              </w:rPr>
              <w:t>00:01:21</w:t>
            </w:r>
          </w:p>
        </w:tc>
      </w:tr>
      <w:tr w:rsidR="00535778" w:rsidRPr="00333B02" w14:paraId="640DCB8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CCD7D37" w14:textId="38604DA8"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2498804" w14:textId="452CB7B6" w:rsidR="00535778" w:rsidRDefault="00535778" w:rsidP="00535778">
            <w:pPr>
              <w:jc w:val="center"/>
              <w:rPr>
                <w:rFonts w:cs="Arial"/>
                <w:color w:val="000000"/>
                <w:lang w:eastAsia="es-MX" w:bidi="ar-SA"/>
              </w:rPr>
            </w:pPr>
            <w:r>
              <w:rPr>
                <w:rFonts w:cs="Arial"/>
                <w:color w:val="000000"/>
                <w:lang w:eastAsia="es-MX" w:bidi="ar-SA"/>
              </w:rPr>
              <w:t>CATD 6</w:t>
            </w:r>
          </w:p>
        </w:tc>
        <w:tc>
          <w:tcPr>
            <w:tcW w:w="1268" w:type="pct"/>
            <w:tcBorders>
              <w:top w:val="nil"/>
              <w:left w:val="single" w:sz="4" w:space="0" w:color="auto"/>
              <w:bottom w:val="single" w:sz="4" w:space="0" w:color="auto"/>
              <w:right w:val="single" w:sz="4" w:space="0" w:color="auto"/>
            </w:tcBorders>
            <w:shd w:val="clear" w:color="auto" w:fill="auto"/>
            <w:vAlign w:val="bottom"/>
          </w:tcPr>
          <w:p w14:paraId="79F3BD9E" w14:textId="29E7400E" w:rsidR="00535778" w:rsidRDefault="00535778" w:rsidP="00535778">
            <w:pPr>
              <w:jc w:val="center"/>
              <w:rPr>
                <w:rFonts w:cs="Arial"/>
                <w:color w:val="000000"/>
                <w:lang w:eastAsia="es-MX" w:bidi="ar-SA"/>
              </w:rPr>
            </w:pPr>
            <w:r>
              <w:rPr>
                <w:rFonts w:cs="Arial"/>
                <w:color w:val="000000"/>
              </w:rPr>
              <w:t>00:01:15</w:t>
            </w:r>
          </w:p>
        </w:tc>
        <w:tc>
          <w:tcPr>
            <w:tcW w:w="1055" w:type="pct"/>
            <w:tcBorders>
              <w:top w:val="nil"/>
              <w:left w:val="nil"/>
              <w:bottom w:val="single" w:sz="4" w:space="0" w:color="auto"/>
              <w:right w:val="single" w:sz="4" w:space="0" w:color="auto"/>
            </w:tcBorders>
            <w:shd w:val="clear" w:color="auto" w:fill="auto"/>
            <w:vAlign w:val="bottom"/>
          </w:tcPr>
          <w:p w14:paraId="16BE5122" w14:textId="0322DBE9" w:rsidR="00535778" w:rsidRDefault="00535778" w:rsidP="00535778">
            <w:pPr>
              <w:jc w:val="center"/>
              <w:rPr>
                <w:rFonts w:cs="Arial"/>
                <w:color w:val="000000"/>
                <w:lang w:eastAsia="es-MX" w:bidi="ar-SA"/>
              </w:rPr>
            </w:pPr>
            <w:r>
              <w:rPr>
                <w:rFonts w:cs="Arial"/>
                <w:color w:val="000000"/>
              </w:rPr>
              <w:t>00:01:03</w:t>
            </w:r>
          </w:p>
        </w:tc>
        <w:tc>
          <w:tcPr>
            <w:tcW w:w="1080" w:type="pct"/>
            <w:tcBorders>
              <w:top w:val="nil"/>
              <w:left w:val="nil"/>
              <w:bottom w:val="single" w:sz="4" w:space="0" w:color="auto"/>
              <w:right w:val="single" w:sz="4" w:space="0" w:color="auto"/>
            </w:tcBorders>
            <w:shd w:val="clear" w:color="auto" w:fill="auto"/>
            <w:vAlign w:val="center"/>
          </w:tcPr>
          <w:p w14:paraId="1E3B4D36" w14:textId="3D1060DA" w:rsidR="00535778" w:rsidRDefault="00535778" w:rsidP="00535778">
            <w:pPr>
              <w:jc w:val="center"/>
              <w:rPr>
                <w:rFonts w:cs="Arial"/>
                <w:color w:val="000000"/>
                <w:lang w:eastAsia="es-MX" w:bidi="ar-SA"/>
              </w:rPr>
            </w:pPr>
            <w:r>
              <w:rPr>
                <w:rFonts w:cs="Arial"/>
                <w:color w:val="000000"/>
              </w:rPr>
              <w:t>00:01:09</w:t>
            </w:r>
          </w:p>
        </w:tc>
      </w:tr>
      <w:tr w:rsidR="00535778" w:rsidRPr="00333B02" w14:paraId="0E98BAB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D12D2C7" w14:textId="594EBF5E"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62D01F9" w14:textId="5F908D18" w:rsidR="00535778" w:rsidRDefault="00535778" w:rsidP="00535778">
            <w:pPr>
              <w:jc w:val="center"/>
              <w:rPr>
                <w:rFonts w:cs="Arial"/>
                <w:color w:val="000000"/>
                <w:lang w:eastAsia="es-MX" w:bidi="ar-SA"/>
              </w:rPr>
            </w:pPr>
            <w:r>
              <w:rPr>
                <w:rFonts w:cs="Arial"/>
                <w:color w:val="000000"/>
                <w:lang w:eastAsia="es-MX" w:bidi="ar-SA"/>
              </w:rPr>
              <w:t>CATD 7</w:t>
            </w:r>
          </w:p>
        </w:tc>
        <w:tc>
          <w:tcPr>
            <w:tcW w:w="1268" w:type="pct"/>
            <w:tcBorders>
              <w:top w:val="nil"/>
              <w:left w:val="single" w:sz="4" w:space="0" w:color="auto"/>
              <w:bottom w:val="single" w:sz="4" w:space="0" w:color="auto"/>
              <w:right w:val="single" w:sz="4" w:space="0" w:color="auto"/>
            </w:tcBorders>
            <w:shd w:val="clear" w:color="auto" w:fill="auto"/>
            <w:vAlign w:val="bottom"/>
          </w:tcPr>
          <w:p w14:paraId="77B17396" w14:textId="6BF71737" w:rsidR="00535778" w:rsidRDefault="00535778" w:rsidP="00535778">
            <w:pPr>
              <w:jc w:val="center"/>
              <w:rPr>
                <w:rFonts w:cs="Arial"/>
                <w:color w:val="000000"/>
                <w:lang w:eastAsia="es-MX" w:bidi="ar-SA"/>
              </w:rPr>
            </w:pPr>
            <w:r>
              <w:rPr>
                <w:rFonts w:cs="Arial"/>
                <w:color w:val="000000"/>
              </w:rPr>
              <w:t>00:01:17</w:t>
            </w:r>
          </w:p>
        </w:tc>
        <w:tc>
          <w:tcPr>
            <w:tcW w:w="1055" w:type="pct"/>
            <w:tcBorders>
              <w:top w:val="nil"/>
              <w:left w:val="nil"/>
              <w:bottom w:val="single" w:sz="4" w:space="0" w:color="auto"/>
              <w:right w:val="single" w:sz="4" w:space="0" w:color="auto"/>
            </w:tcBorders>
            <w:shd w:val="clear" w:color="auto" w:fill="auto"/>
            <w:vAlign w:val="bottom"/>
          </w:tcPr>
          <w:p w14:paraId="6DAC424B" w14:textId="701B92ED" w:rsidR="00535778" w:rsidRDefault="00535778" w:rsidP="00535778">
            <w:pPr>
              <w:jc w:val="center"/>
              <w:rPr>
                <w:rFonts w:cs="Arial"/>
                <w:color w:val="000000"/>
                <w:lang w:eastAsia="es-MX" w:bidi="ar-SA"/>
              </w:rPr>
            </w:pPr>
            <w:r>
              <w:rPr>
                <w:rFonts w:cs="Arial"/>
                <w:color w:val="000000"/>
              </w:rPr>
              <w:t>00:02:12</w:t>
            </w:r>
          </w:p>
        </w:tc>
        <w:tc>
          <w:tcPr>
            <w:tcW w:w="1080" w:type="pct"/>
            <w:tcBorders>
              <w:top w:val="nil"/>
              <w:left w:val="nil"/>
              <w:bottom w:val="single" w:sz="4" w:space="0" w:color="auto"/>
              <w:right w:val="single" w:sz="4" w:space="0" w:color="auto"/>
            </w:tcBorders>
            <w:shd w:val="clear" w:color="auto" w:fill="auto"/>
            <w:vAlign w:val="center"/>
          </w:tcPr>
          <w:p w14:paraId="04781A61" w14:textId="2FBBF911" w:rsidR="00535778" w:rsidRDefault="00535778" w:rsidP="00535778">
            <w:pPr>
              <w:jc w:val="center"/>
              <w:rPr>
                <w:rFonts w:cs="Arial"/>
                <w:color w:val="000000"/>
                <w:lang w:eastAsia="es-MX" w:bidi="ar-SA"/>
              </w:rPr>
            </w:pPr>
            <w:r>
              <w:rPr>
                <w:rFonts w:cs="Arial"/>
                <w:color w:val="000000"/>
              </w:rPr>
              <w:t>00:01:44</w:t>
            </w:r>
          </w:p>
        </w:tc>
      </w:tr>
      <w:tr w:rsidR="00535778" w:rsidRPr="00333B02" w14:paraId="6CC1489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CBBE0FB" w14:textId="02EF41CD"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EB2CEEE" w14:textId="4781B29A" w:rsidR="00535778" w:rsidRDefault="00535778" w:rsidP="00535778">
            <w:pPr>
              <w:jc w:val="center"/>
              <w:rPr>
                <w:rFonts w:cs="Arial"/>
                <w:color w:val="000000"/>
                <w:lang w:eastAsia="es-MX" w:bidi="ar-SA"/>
              </w:rPr>
            </w:pPr>
            <w:r>
              <w:rPr>
                <w:rFonts w:cs="Arial"/>
                <w:color w:val="000000"/>
                <w:lang w:eastAsia="es-MX" w:bidi="ar-SA"/>
              </w:rPr>
              <w:t>CATD 8</w:t>
            </w:r>
          </w:p>
        </w:tc>
        <w:tc>
          <w:tcPr>
            <w:tcW w:w="1268" w:type="pct"/>
            <w:tcBorders>
              <w:top w:val="nil"/>
              <w:left w:val="single" w:sz="4" w:space="0" w:color="auto"/>
              <w:bottom w:val="single" w:sz="4" w:space="0" w:color="auto"/>
              <w:right w:val="single" w:sz="4" w:space="0" w:color="auto"/>
            </w:tcBorders>
            <w:shd w:val="clear" w:color="auto" w:fill="auto"/>
            <w:vAlign w:val="bottom"/>
          </w:tcPr>
          <w:p w14:paraId="6CB960D1" w14:textId="7430CBF1" w:rsidR="00535778" w:rsidRDefault="00535778" w:rsidP="00535778">
            <w:pPr>
              <w:jc w:val="center"/>
              <w:rPr>
                <w:rFonts w:cs="Arial"/>
                <w:color w:val="000000"/>
                <w:lang w:eastAsia="es-MX" w:bidi="ar-SA"/>
              </w:rPr>
            </w:pPr>
            <w:r>
              <w:rPr>
                <w:rFonts w:cs="Arial"/>
                <w:color w:val="000000"/>
              </w:rPr>
              <w:t>00:00:58</w:t>
            </w:r>
          </w:p>
        </w:tc>
        <w:tc>
          <w:tcPr>
            <w:tcW w:w="1055" w:type="pct"/>
            <w:tcBorders>
              <w:top w:val="nil"/>
              <w:left w:val="nil"/>
              <w:bottom w:val="single" w:sz="4" w:space="0" w:color="auto"/>
              <w:right w:val="single" w:sz="4" w:space="0" w:color="auto"/>
            </w:tcBorders>
            <w:shd w:val="clear" w:color="auto" w:fill="auto"/>
            <w:vAlign w:val="bottom"/>
          </w:tcPr>
          <w:p w14:paraId="1EC42265" w14:textId="79EB3BF6" w:rsidR="00535778" w:rsidRDefault="00535778" w:rsidP="00535778">
            <w:pPr>
              <w:jc w:val="center"/>
              <w:rPr>
                <w:rFonts w:cs="Arial"/>
                <w:color w:val="000000"/>
                <w:lang w:eastAsia="es-MX" w:bidi="ar-SA"/>
              </w:rPr>
            </w:pPr>
            <w:r>
              <w:rPr>
                <w:rFonts w:cs="Arial"/>
                <w:color w:val="000000"/>
              </w:rPr>
              <w:t>00:01:21</w:t>
            </w:r>
          </w:p>
        </w:tc>
        <w:tc>
          <w:tcPr>
            <w:tcW w:w="1080" w:type="pct"/>
            <w:tcBorders>
              <w:top w:val="nil"/>
              <w:left w:val="nil"/>
              <w:bottom w:val="single" w:sz="4" w:space="0" w:color="auto"/>
              <w:right w:val="single" w:sz="4" w:space="0" w:color="auto"/>
            </w:tcBorders>
            <w:shd w:val="clear" w:color="auto" w:fill="auto"/>
            <w:vAlign w:val="center"/>
          </w:tcPr>
          <w:p w14:paraId="656848E4" w14:textId="06E10E53" w:rsidR="00535778" w:rsidRDefault="00535778" w:rsidP="00535778">
            <w:pPr>
              <w:jc w:val="center"/>
              <w:rPr>
                <w:rFonts w:cs="Arial"/>
                <w:color w:val="000000"/>
                <w:lang w:eastAsia="es-MX" w:bidi="ar-SA"/>
              </w:rPr>
            </w:pPr>
            <w:r>
              <w:rPr>
                <w:rFonts w:cs="Arial"/>
                <w:color w:val="000000"/>
              </w:rPr>
              <w:t>00:01:10</w:t>
            </w:r>
          </w:p>
        </w:tc>
      </w:tr>
      <w:tr w:rsidR="00535778" w:rsidRPr="00333B02" w14:paraId="1E82D0E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3AF25EE" w14:textId="56369438"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14ED3A8" w14:textId="55AD9277" w:rsidR="00535778" w:rsidRDefault="00535778" w:rsidP="00535778">
            <w:pPr>
              <w:jc w:val="center"/>
              <w:rPr>
                <w:rFonts w:cs="Arial"/>
                <w:color w:val="000000"/>
                <w:lang w:eastAsia="es-MX" w:bidi="ar-SA"/>
              </w:rPr>
            </w:pPr>
            <w:r>
              <w:rPr>
                <w:rFonts w:cs="Arial"/>
                <w:color w:val="000000"/>
                <w:lang w:eastAsia="es-MX" w:bidi="ar-SA"/>
              </w:rPr>
              <w:t>CATD 9</w:t>
            </w:r>
          </w:p>
        </w:tc>
        <w:tc>
          <w:tcPr>
            <w:tcW w:w="1268" w:type="pct"/>
            <w:tcBorders>
              <w:top w:val="nil"/>
              <w:left w:val="single" w:sz="4" w:space="0" w:color="auto"/>
              <w:bottom w:val="single" w:sz="4" w:space="0" w:color="auto"/>
              <w:right w:val="single" w:sz="4" w:space="0" w:color="auto"/>
            </w:tcBorders>
            <w:shd w:val="clear" w:color="auto" w:fill="auto"/>
            <w:vAlign w:val="bottom"/>
          </w:tcPr>
          <w:p w14:paraId="081AB6B7" w14:textId="15D123EF" w:rsidR="00535778" w:rsidRDefault="00535778" w:rsidP="00535778">
            <w:pPr>
              <w:jc w:val="center"/>
              <w:rPr>
                <w:rFonts w:cs="Arial"/>
                <w:color w:val="000000"/>
                <w:lang w:eastAsia="es-MX" w:bidi="ar-SA"/>
              </w:rPr>
            </w:pPr>
            <w:r>
              <w:rPr>
                <w:rFonts w:cs="Arial"/>
                <w:color w:val="000000"/>
              </w:rPr>
              <w:t>00:00:58</w:t>
            </w:r>
          </w:p>
        </w:tc>
        <w:tc>
          <w:tcPr>
            <w:tcW w:w="1055" w:type="pct"/>
            <w:tcBorders>
              <w:top w:val="nil"/>
              <w:left w:val="nil"/>
              <w:bottom w:val="single" w:sz="4" w:space="0" w:color="auto"/>
              <w:right w:val="single" w:sz="4" w:space="0" w:color="auto"/>
            </w:tcBorders>
            <w:shd w:val="clear" w:color="auto" w:fill="auto"/>
            <w:vAlign w:val="bottom"/>
          </w:tcPr>
          <w:p w14:paraId="03E0466D" w14:textId="5361B5E5" w:rsidR="00535778" w:rsidRDefault="00535778" w:rsidP="00535778">
            <w:pPr>
              <w:jc w:val="center"/>
              <w:rPr>
                <w:rFonts w:cs="Arial"/>
                <w:color w:val="000000"/>
                <w:lang w:eastAsia="es-MX" w:bidi="ar-SA"/>
              </w:rPr>
            </w:pPr>
            <w:r>
              <w:rPr>
                <w:rFonts w:cs="Arial"/>
                <w:color w:val="000000"/>
              </w:rPr>
              <w:t>00:01:21</w:t>
            </w:r>
          </w:p>
        </w:tc>
        <w:tc>
          <w:tcPr>
            <w:tcW w:w="1080" w:type="pct"/>
            <w:tcBorders>
              <w:top w:val="nil"/>
              <w:left w:val="nil"/>
              <w:bottom w:val="single" w:sz="4" w:space="0" w:color="auto"/>
              <w:right w:val="single" w:sz="4" w:space="0" w:color="auto"/>
            </w:tcBorders>
            <w:shd w:val="clear" w:color="auto" w:fill="auto"/>
            <w:vAlign w:val="center"/>
          </w:tcPr>
          <w:p w14:paraId="4DFA8310" w14:textId="7D5237E0" w:rsidR="00535778" w:rsidRDefault="00535778" w:rsidP="00535778">
            <w:pPr>
              <w:jc w:val="center"/>
              <w:rPr>
                <w:rFonts w:cs="Arial"/>
                <w:color w:val="000000"/>
                <w:lang w:eastAsia="es-MX" w:bidi="ar-SA"/>
              </w:rPr>
            </w:pPr>
            <w:r>
              <w:rPr>
                <w:rFonts w:cs="Arial"/>
                <w:color w:val="000000"/>
              </w:rPr>
              <w:t>00:01:09</w:t>
            </w:r>
          </w:p>
        </w:tc>
      </w:tr>
      <w:tr w:rsidR="00535778" w:rsidRPr="00333B02" w14:paraId="2E31077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05E8051" w14:textId="4EED368A"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46D6118" w14:textId="29F8BF12" w:rsidR="00535778" w:rsidRDefault="00535778" w:rsidP="00535778">
            <w:pPr>
              <w:jc w:val="center"/>
              <w:rPr>
                <w:rFonts w:cs="Arial"/>
                <w:color w:val="000000"/>
                <w:lang w:eastAsia="es-MX" w:bidi="ar-SA"/>
              </w:rPr>
            </w:pPr>
            <w:r>
              <w:rPr>
                <w:rFonts w:cs="Arial"/>
                <w:color w:val="000000"/>
                <w:lang w:eastAsia="es-MX" w:bidi="ar-SA"/>
              </w:rPr>
              <w:t>CATD 10</w:t>
            </w:r>
          </w:p>
        </w:tc>
        <w:tc>
          <w:tcPr>
            <w:tcW w:w="1268" w:type="pct"/>
            <w:tcBorders>
              <w:top w:val="nil"/>
              <w:left w:val="single" w:sz="4" w:space="0" w:color="auto"/>
              <w:bottom w:val="single" w:sz="4" w:space="0" w:color="auto"/>
              <w:right w:val="single" w:sz="4" w:space="0" w:color="auto"/>
            </w:tcBorders>
            <w:shd w:val="clear" w:color="auto" w:fill="auto"/>
            <w:vAlign w:val="bottom"/>
          </w:tcPr>
          <w:p w14:paraId="33329C01" w14:textId="45E0AA6E" w:rsidR="00535778" w:rsidRDefault="00535778" w:rsidP="00535778">
            <w:pPr>
              <w:jc w:val="center"/>
              <w:rPr>
                <w:rFonts w:cs="Arial"/>
                <w:color w:val="000000"/>
                <w:lang w:eastAsia="es-MX" w:bidi="ar-SA"/>
              </w:rPr>
            </w:pPr>
            <w:r>
              <w:rPr>
                <w:rFonts w:cs="Arial"/>
                <w:color w:val="000000"/>
              </w:rPr>
              <w:t>00:00:57</w:t>
            </w:r>
          </w:p>
        </w:tc>
        <w:tc>
          <w:tcPr>
            <w:tcW w:w="1055" w:type="pct"/>
            <w:tcBorders>
              <w:top w:val="nil"/>
              <w:left w:val="nil"/>
              <w:bottom w:val="single" w:sz="4" w:space="0" w:color="auto"/>
              <w:right w:val="single" w:sz="4" w:space="0" w:color="auto"/>
            </w:tcBorders>
            <w:shd w:val="clear" w:color="auto" w:fill="auto"/>
            <w:vAlign w:val="bottom"/>
          </w:tcPr>
          <w:p w14:paraId="3797A2C3" w14:textId="5FFA0969" w:rsidR="00535778" w:rsidRDefault="00535778" w:rsidP="00535778">
            <w:pPr>
              <w:jc w:val="center"/>
              <w:rPr>
                <w:rFonts w:cs="Arial"/>
                <w:color w:val="000000"/>
                <w:lang w:eastAsia="es-MX" w:bidi="ar-SA"/>
              </w:rPr>
            </w:pPr>
            <w:r>
              <w:rPr>
                <w:rFonts w:cs="Arial"/>
                <w:color w:val="000000"/>
              </w:rPr>
              <w:t>00:01:13</w:t>
            </w:r>
          </w:p>
        </w:tc>
        <w:tc>
          <w:tcPr>
            <w:tcW w:w="1080" w:type="pct"/>
            <w:tcBorders>
              <w:top w:val="nil"/>
              <w:left w:val="nil"/>
              <w:bottom w:val="single" w:sz="4" w:space="0" w:color="auto"/>
              <w:right w:val="single" w:sz="4" w:space="0" w:color="auto"/>
            </w:tcBorders>
            <w:shd w:val="clear" w:color="auto" w:fill="auto"/>
            <w:vAlign w:val="center"/>
          </w:tcPr>
          <w:p w14:paraId="4F4BE8DB" w14:textId="2515C32C" w:rsidR="00535778" w:rsidRDefault="00535778" w:rsidP="00535778">
            <w:pPr>
              <w:jc w:val="center"/>
              <w:rPr>
                <w:rFonts w:cs="Arial"/>
                <w:color w:val="000000"/>
                <w:lang w:eastAsia="es-MX" w:bidi="ar-SA"/>
              </w:rPr>
            </w:pPr>
            <w:r>
              <w:rPr>
                <w:rFonts w:cs="Arial"/>
                <w:color w:val="000000"/>
              </w:rPr>
              <w:t>00:01:05</w:t>
            </w:r>
          </w:p>
        </w:tc>
      </w:tr>
      <w:tr w:rsidR="00535778" w:rsidRPr="00333B02" w14:paraId="69D0001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C79A62A" w14:textId="638CA152"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1E87964" w14:textId="6BA0D34A" w:rsidR="00535778" w:rsidRDefault="00535778" w:rsidP="00535778">
            <w:pPr>
              <w:jc w:val="center"/>
              <w:rPr>
                <w:rFonts w:cs="Arial"/>
                <w:color w:val="000000"/>
                <w:lang w:eastAsia="es-MX" w:bidi="ar-SA"/>
              </w:rPr>
            </w:pPr>
            <w:r>
              <w:rPr>
                <w:rFonts w:cs="Arial"/>
                <w:color w:val="000000"/>
                <w:lang w:eastAsia="es-MX" w:bidi="ar-SA"/>
              </w:rPr>
              <w:t>CATD 11</w:t>
            </w:r>
          </w:p>
        </w:tc>
        <w:tc>
          <w:tcPr>
            <w:tcW w:w="1268" w:type="pct"/>
            <w:tcBorders>
              <w:top w:val="nil"/>
              <w:left w:val="single" w:sz="4" w:space="0" w:color="auto"/>
              <w:bottom w:val="single" w:sz="4" w:space="0" w:color="auto"/>
              <w:right w:val="single" w:sz="4" w:space="0" w:color="auto"/>
            </w:tcBorders>
            <w:shd w:val="clear" w:color="auto" w:fill="auto"/>
            <w:vAlign w:val="bottom"/>
          </w:tcPr>
          <w:p w14:paraId="0E85CCE5" w14:textId="3ABEE9E1" w:rsidR="00535778" w:rsidRDefault="00535778" w:rsidP="00535778">
            <w:pPr>
              <w:jc w:val="center"/>
              <w:rPr>
                <w:rFonts w:cs="Arial"/>
                <w:color w:val="000000"/>
                <w:lang w:eastAsia="es-MX" w:bidi="ar-SA"/>
              </w:rPr>
            </w:pPr>
            <w:r>
              <w:rPr>
                <w:rFonts w:cs="Arial"/>
                <w:color w:val="000000"/>
              </w:rPr>
              <w:t>00:01:21</w:t>
            </w:r>
          </w:p>
        </w:tc>
        <w:tc>
          <w:tcPr>
            <w:tcW w:w="1055" w:type="pct"/>
            <w:tcBorders>
              <w:top w:val="nil"/>
              <w:left w:val="nil"/>
              <w:bottom w:val="single" w:sz="4" w:space="0" w:color="auto"/>
              <w:right w:val="single" w:sz="4" w:space="0" w:color="auto"/>
            </w:tcBorders>
            <w:shd w:val="clear" w:color="auto" w:fill="auto"/>
            <w:vAlign w:val="bottom"/>
          </w:tcPr>
          <w:p w14:paraId="3E121F52" w14:textId="4B0819C2" w:rsidR="00535778" w:rsidRDefault="00535778" w:rsidP="00535778">
            <w:pPr>
              <w:jc w:val="center"/>
              <w:rPr>
                <w:rFonts w:cs="Arial"/>
                <w:color w:val="000000"/>
                <w:lang w:eastAsia="es-MX" w:bidi="ar-SA"/>
              </w:rPr>
            </w:pPr>
            <w:r>
              <w:rPr>
                <w:rFonts w:cs="Arial"/>
                <w:color w:val="000000"/>
              </w:rPr>
              <w:t>00:01:55</w:t>
            </w:r>
          </w:p>
        </w:tc>
        <w:tc>
          <w:tcPr>
            <w:tcW w:w="1080" w:type="pct"/>
            <w:tcBorders>
              <w:top w:val="nil"/>
              <w:left w:val="nil"/>
              <w:bottom w:val="single" w:sz="4" w:space="0" w:color="auto"/>
              <w:right w:val="single" w:sz="4" w:space="0" w:color="auto"/>
            </w:tcBorders>
            <w:shd w:val="clear" w:color="auto" w:fill="auto"/>
            <w:vAlign w:val="center"/>
          </w:tcPr>
          <w:p w14:paraId="5848541F" w14:textId="30FC8BD1" w:rsidR="00535778" w:rsidRDefault="00535778" w:rsidP="00535778">
            <w:pPr>
              <w:jc w:val="center"/>
              <w:rPr>
                <w:rFonts w:cs="Arial"/>
                <w:color w:val="000000"/>
                <w:lang w:eastAsia="es-MX" w:bidi="ar-SA"/>
              </w:rPr>
            </w:pPr>
            <w:r>
              <w:rPr>
                <w:rFonts w:cs="Arial"/>
                <w:color w:val="000000"/>
              </w:rPr>
              <w:t>00:01:38</w:t>
            </w:r>
          </w:p>
        </w:tc>
      </w:tr>
      <w:tr w:rsidR="00535778" w:rsidRPr="00333B02" w14:paraId="05AE6FD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C2346FC" w14:textId="6CD13574"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lastRenderedPageBreak/>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06702C5" w14:textId="1004F933" w:rsidR="00535778" w:rsidRDefault="00535778" w:rsidP="00535778">
            <w:pPr>
              <w:jc w:val="center"/>
              <w:rPr>
                <w:rFonts w:cs="Arial"/>
                <w:color w:val="000000"/>
                <w:lang w:eastAsia="es-MX" w:bidi="ar-SA"/>
              </w:rPr>
            </w:pPr>
            <w:r>
              <w:rPr>
                <w:rFonts w:cs="Arial"/>
                <w:color w:val="000000"/>
                <w:lang w:eastAsia="es-MX" w:bidi="ar-SA"/>
              </w:rPr>
              <w:t>CATD 12</w:t>
            </w:r>
          </w:p>
        </w:tc>
        <w:tc>
          <w:tcPr>
            <w:tcW w:w="1268" w:type="pct"/>
            <w:tcBorders>
              <w:top w:val="nil"/>
              <w:left w:val="single" w:sz="4" w:space="0" w:color="auto"/>
              <w:bottom w:val="single" w:sz="4" w:space="0" w:color="auto"/>
              <w:right w:val="single" w:sz="4" w:space="0" w:color="auto"/>
            </w:tcBorders>
            <w:shd w:val="clear" w:color="auto" w:fill="auto"/>
            <w:vAlign w:val="bottom"/>
          </w:tcPr>
          <w:p w14:paraId="7AE21582" w14:textId="3872EF83" w:rsidR="00535778" w:rsidRDefault="00535778" w:rsidP="00535778">
            <w:pPr>
              <w:jc w:val="center"/>
              <w:rPr>
                <w:rFonts w:cs="Arial"/>
                <w:color w:val="000000"/>
                <w:lang w:eastAsia="es-MX" w:bidi="ar-SA"/>
              </w:rPr>
            </w:pPr>
            <w:r>
              <w:rPr>
                <w:rFonts w:cs="Arial"/>
                <w:color w:val="000000"/>
              </w:rPr>
              <w:t>00:02:15</w:t>
            </w:r>
          </w:p>
        </w:tc>
        <w:tc>
          <w:tcPr>
            <w:tcW w:w="1055" w:type="pct"/>
            <w:tcBorders>
              <w:top w:val="nil"/>
              <w:left w:val="nil"/>
              <w:bottom w:val="single" w:sz="4" w:space="0" w:color="auto"/>
              <w:right w:val="single" w:sz="4" w:space="0" w:color="auto"/>
            </w:tcBorders>
            <w:shd w:val="clear" w:color="auto" w:fill="auto"/>
            <w:vAlign w:val="bottom"/>
          </w:tcPr>
          <w:p w14:paraId="4E60032D" w14:textId="42EE6563" w:rsidR="00535778" w:rsidRDefault="00535778" w:rsidP="00535778">
            <w:pPr>
              <w:jc w:val="center"/>
              <w:rPr>
                <w:rFonts w:cs="Arial"/>
                <w:color w:val="000000"/>
                <w:lang w:eastAsia="es-MX" w:bidi="ar-SA"/>
              </w:rPr>
            </w:pPr>
            <w:r>
              <w:rPr>
                <w:rFonts w:cs="Arial"/>
                <w:color w:val="000000"/>
              </w:rPr>
              <w:t>00:00:50</w:t>
            </w:r>
          </w:p>
        </w:tc>
        <w:tc>
          <w:tcPr>
            <w:tcW w:w="1080" w:type="pct"/>
            <w:tcBorders>
              <w:top w:val="nil"/>
              <w:left w:val="nil"/>
              <w:bottom w:val="single" w:sz="4" w:space="0" w:color="auto"/>
              <w:right w:val="single" w:sz="4" w:space="0" w:color="auto"/>
            </w:tcBorders>
            <w:shd w:val="clear" w:color="auto" w:fill="auto"/>
            <w:vAlign w:val="center"/>
          </w:tcPr>
          <w:p w14:paraId="5466C55D" w14:textId="573A2603" w:rsidR="00535778" w:rsidRDefault="00535778" w:rsidP="00535778">
            <w:pPr>
              <w:jc w:val="center"/>
              <w:rPr>
                <w:rFonts w:cs="Arial"/>
                <w:color w:val="000000"/>
                <w:lang w:eastAsia="es-MX" w:bidi="ar-SA"/>
              </w:rPr>
            </w:pPr>
            <w:r>
              <w:rPr>
                <w:rFonts w:cs="Arial"/>
                <w:color w:val="000000"/>
              </w:rPr>
              <w:t>00:01:33</w:t>
            </w:r>
          </w:p>
        </w:tc>
      </w:tr>
      <w:tr w:rsidR="00535778" w:rsidRPr="00333B02" w14:paraId="2FEC2BA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B40F210" w14:textId="01A2A254"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592F4FA" w14:textId="1252E5AF" w:rsidR="00535778" w:rsidRDefault="00535778" w:rsidP="00535778">
            <w:pPr>
              <w:jc w:val="center"/>
              <w:rPr>
                <w:rFonts w:cs="Arial"/>
                <w:color w:val="000000"/>
                <w:lang w:eastAsia="es-MX" w:bidi="ar-SA"/>
              </w:rPr>
            </w:pPr>
            <w:r>
              <w:rPr>
                <w:rFonts w:cs="Arial"/>
                <w:color w:val="000000"/>
                <w:lang w:eastAsia="es-MX" w:bidi="ar-SA"/>
              </w:rPr>
              <w:t>CATD 13</w:t>
            </w:r>
          </w:p>
        </w:tc>
        <w:tc>
          <w:tcPr>
            <w:tcW w:w="1268" w:type="pct"/>
            <w:tcBorders>
              <w:top w:val="nil"/>
              <w:left w:val="single" w:sz="4" w:space="0" w:color="auto"/>
              <w:bottom w:val="single" w:sz="4" w:space="0" w:color="auto"/>
              <w:right w:val="single" w:sz="4" w:space="0" w:color="auto"/>
            </w:tcBorders>
            <w:shd w:val="clear" w:color="auto" w:fill="auto"/>
            <w:vAlign w:val="bottom"/>
          </w:tcPr>
          <w:p w14:paraId="01CCF843" w14:textId="67FE2268" w:rsidR="00535778" w:rsidRDefault="00535778" w:rsidP="00535778">
            <w:pPr>
              <w:jc w:val="center"/>
              <w:rPr>
                <w:rFonts w:cs="Arial"/>
                <w:color w:val="000000"/>
                <w:lang w:eastAsia="es-MX" w:bidi="ar-SA"/>
              </w:rPr>
            </w:pPr>
            <w:r>
              <w:rPr>
                <w:rFonts w:cs="Arial"/>
                <w:color w:val="000000"/>
              </w:rPr>
              <w:t>00:00:50</w:t>
            </w:r>
          </w:p>
        </w:tc>
        <w:tc>
          <w:tcPr>
            <w:tcW w:w="1055" w:type="pct"/>
            <w:tcBorders>
              <w:top w:val="nil"/>
              <w:left w:val="nil"/>
              <w:bottom w:val="single" w:sz="4" w:space="0" w:color="auto"/>
              <w:right w:val="single" w:sz="4" w:space="0" w:color="auto"/>
            </w:tcBorders>
            <w:shd w:val="clear" w:color="auto" w:fill="auto"/>
            <w:vAlign w:val="bottom"/>
          </w:tcPr>
          <w:p w14:paraId="2F5CC2DC" w14:textId="55331548" w:rsidR="00535778" w:rsidRDefault="00535778" w:rsidP="00535778">
            <w:pPr>
              <w:jc w:val="center"/>
              <w:rPr>
                <w:rFonts w:cs="Arial"/>
                <w:color w:val="000000"/>
                <w:lang w:eastAsia="es-MX" w:bidi="ar-SA"/>
              </w:rPr>
            </w:pPr>
            <w:r>
              <w:rPr>
                <w:rFonts w:cs="Arial"/>
                <w:color w:val="000000"/>
              </w:rPr>
              <w:t>00:01:40</w:t>
            </w:r>
          </w:p>
        </w:tc>
        <w:tc>
          <w:tcPr>
            <w:tcW w:w="1080" w:type="pct"/>
            <w:tcBorders>
              <w:top w:val="nil"/>
              <w:left w:val="nil"/>
              <w:bottom w:val="single" w:sz="4" w:space="0" w:color="auto"/>
              <w:right w:val="single" w:sz="4" w:space="0" w:color="auto"/>
            </w:tcBorders>
            <w:shd w:val="clear" w:color="auto" w:fill="auto"/>
            <w:vAlign w:val="center"/>
          </w:tcPr>
          <w:p w14:paraId="14AC4553" w14:textId="12AFE9A2" w:rsidR="00535778" w:rsidRDefault="00535778" w:rsidP="00535778">
            <w:pPr>
              <w:jc w:val="center"/>
              <w:rPr>
                <w:rFonts w:cs="Arial"/>
                <w:color w:val="000000"/>
                <w:lang w:eastAsia="es-MX" w:bidi="ar-SA"/>
              </w:rPr>
            </w:pPr>
            <w:r>
              <w:rPr>
                <w:rFonts w:cs="Arial"/>
                <w:color w:val="000000"/>
              </w:rPr>
              <w:t>00:01:15</w:t>
            </w:r>
          </w:p>
        </w:tc>
      </w:tr>
      <w:tr w:rsidR="00535778" w:rsidRPr="00333B02" w14:paraId="579066C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6B51ED8" w14:textId="7678C87A"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D6CFDF0" w14:textId="59C4208F" w:rsidR="00535778" w:rsidRDefault="00535778" w:rsidP="00535778">
            <w:pPr>
              <w:jc w:val="center"/>
              <w:rPr>
                <w:rFonts w:cs="Arial"/>
                <w:color w:val="000000"/>
                <w:lang w:eastAsia="es-MX" w:bidi="ar-SA"/>
              </w:rPr>
            </w:pPr>
            <w:r>
              <w:rPr>
                <w:rFonts w:cs="Arial"/>
                <w:color w:val="000000"/>
                <w:lang w:eastAsia="es-MX" w:bidi="ar-SA"/>
              </w:rPr>
              <w:t>CATD 14</w:t>
            </w:r>
          </w:p>
        </w:tc>
        <w:tc>
          <w:tcPr>
            <w:tcW w:w="1268" w:type="pct"/>
            <w:tcBorders>
              <w:top w:val="nil"/>
              <w:left w:val="single" w:sz="4" w:space="0" w:color="auto"/>
              <w:bottom w:val="single" w:sz="4" w:space="0" w:color="auto"/>
              <w:right w:val="single" w:sz="4" w:space="0" w:color="auto"/>
            </w:tcBorders>
            <w:shd w:val="clear" w:color="auto" w:fill="auto"/>
            <w:vAlign w:val="bottom"/>
          </w:tcPr>
          <w:p w14:paraId="1956C63E" w14:textId="1F58CBC1" w:rsidR="00535778" w:rsidRDefault="00535778" w:rsidP="00535778">
            <w:pPr>
              <w:jc w:val="center"/>
              <w:rPr>
                <w:rFonts w:cs="Arial"/>
                <w:color w:val="000000"/>
                <w:lang w:eastAsia="es-MX" w:bidi="ar-SA"/>
              </w:rPr>
            </w:pPr>
            <w:r>
              <w:rPr>
                <w:rFonts w:cs="Arial"/>
                <w:color w:val="000000"/>
              </w:rPr>
              <w:t>00:01:09</w:t>
            </w:r>
          </w:p>
        </w:tc>
        <w:tc>
          <w:tcPr>
            <w:tcW w:w="1055" w:type="pct"/>
            <w:tcBorders>
              <w:top w:val="nil"/>
              <w:left w:val="nil"/>
              <w:bottom w:val="single" w:sz="4" w:space="0" w:color="auto"/>
              <w:right w:val="single" w:sz="4" w:space="0" w:color="auto"/>
            </w:tcBorders>
            <w:shd w:val="clear" w:color="auto" w:fill="auto"/>
            <w:vAlign w:val="bottom"/>
          </w:tcPr>
          <w:p w14:paraId="30FFFB23" w14:textId="47E567D8" w:rsidR="00535778" w:rsidRDefault="00535778" w:rsidP="00535778">
            <w:pPr>
              <w:jc w:val="center"/>
              <w:rPr>
                <w:rFonts w:cs="Arial"/>
                <w:color w:val="000000"/>
                <w:lang w:eastAsia="es-MX" w:bidi="ar-SA"/>
              </w:rPr>
            </w:pPr>
            <w:r>
              <w:rPr>
                <w:rFonts w:cs="Arial"/>
                <w:color w:val="000000"/>
              </w:rPr>
              <w:t>00:02:09</w:t>
            </w:r>
          </w:p>
        </w:tc>
        <w:tc>
          <w:tcPr>
            <w:tcW w:w="1080" w:type="pct"/>
            <w:tcBorders>
              <w:top w:val="nil"/>
              <w:left w:val="nil"/>
              <w:bottom w:val="single" w:sz="4" w:space="0" w:color="auto"/>
              <w:right w:val="single" w:sz="4" w:space="0" w:color="auto"/>
            </w:tcBorders>
            <w:shd w:val="clear" w:color="auto" w:fill="auto"/>
            <w:vAlign w:val="center"/>
          </w:tcPr>
          <w:p w14:paraId="6752338C" w14:textId="6B3BF6D2" w:rsidR="00535778" w:rsidRDefault="00535778" w:rsidP="00535778">
            <w:pPr>
              <w:jc w:val="center"/>
              <w:rPr>
                <w:rFonts w:cs="Arial"/>
                <w:color w:val="000000"/>
                <w:lang w:eastAsia="es-MX" w:bidi="ar-SA"/>
              </w:rPr>
            </w:pPr>
            <w:r>
              <w:rPr>
                <w:rFonts w:cs="Arial"/>
                <w:color w:val="000000"/>
              </w:rPr>
              <w:t>00:01:39</w:t>
            </w:r>
          </w:p>
        </w:tc>
      </w:tr>
      <w:tr w:rsidR="00535778" w:rsidRPr="00333B02" w14:paraId="104FB2F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EA3E8B5" w14:textId="5FD0E05B"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1235213" w14:textId="5C905F9A" w:rsidR="00535778" w:rsidRDefault="00535778" w:rsidP="00535778">
            <w:pPr>
              <w:jc w:val="center"/>
              <w:rPr>
                <w:rFonts w:cs="Arial"/>
                <w:color w:val="000000"/>
                <w:lang w:eastAsia="es-MX" w:bidi="ar-SA"/>
              </w:rPr>
            </w:pPr>
            <w:r>
              <w:rPr>
                <w:rFonts w:cs="Arial"/>
                <w:color w:val="000000"/>
                <w:lang w:eastAsia="es-MX" w:bidi="ar-SA"/>
              </w:rPr>
              <w:t>CATD 15</w:t>
            </w:r>
          </w:p>
        </w:tc>
        <w:tc>
          <w:tcPr>
            <w:tcW w:w="1268" w:type="pct"/>
            <w:tcBorders>
              <w:top w:val="nil"/>
              <w:left w:val="single" w:sz="4" w:space="0" w:color="auto"/>
              <w:bottom w:val="single" w:sz="4" w:space="0" w:color="auto"/>
              <w:right w:val="single" w:sz="4" w:space="0" w:color="auto"/>
            </w:tcBorders>
            <w:shd w:val="clear" w:color="auto" w:fill="auto"/>
            <w:vAlign w:val="bottom"/>
          </w:tcPr>
          <w:p w14:paraId="73109983" w14:textId="0ADD21BB" w:rsidR="00535778" w:rsidRDefault="00535778" w:rsidP="00535778">
            <w:pPr>
              <w:jc w:val="center"/>
              <w:rPr>
                <w:rFonts w:cs="Arial"/>
                <w:color w:val="000000"/>
                <w:lang w:eastAsia="es-MX" w:bidi="ar-SA"/>
              </w:rPr>
            </w:pPr>
            <w:r>
              <w:rPr>
                <w:rFonts w:cs="Arial"/>
                <w:color w:val="000000"/>
              </w:rPr>
              <w:t>00:00:</w:t>
            </w:r>
            <w:r w:rsidR="007A2511">
              <w:rPr>
                <w:rFonts w:cs="Arial"/>
                <w:color w:val="000000"/>
              </w:rPr>
              <w:t>44</w:t>
            </w:r>
          </w:p>
        </w:tc>
        <w:tc>
          <w:tcPr>
            <w:tcW w:w="1055" w:type="pct"/>
            <w:tcBorders>
              <w:top w:val="nil"/>
              <w:left w:val="nil"/>
              <w:bottom w:val="single" w:sz="4" w:space="0" w:color="auto"/>
              <w:right w:val="single" w:sz="4" w:space="0" w:color="auto"/>
            </w:tcBorders>
            <w:shd w:val="clear" w:color="auto" w:fill="auto"/>
            <w:vAlign w:val="bottom"/>
          </w:tcPr>
          <w:p w14:paraId="5EDE251C" w14:textId="6F228BBE" w:rsidR="00535778" w:rsidRDefault="00535778" w:rsidP="00535778">
            <w:pPr>
              <w:jc w:val="center"/>
              <w:rPr>
                <w:rFonts w:cs="Arial"/>
                <w:color w:val="000000"/>
                <w:lang w:eastAsia="es-MX" w:bidi="ar-SA"/>
              </w:rPr>
            </w:pPr>
            <w:r>
              <w:rPr>
                <w:rFonts w:cs="Arial"/>
                <w:color w:val="000000"/>
              </w:rPr>
              <w:t>00:</w:t>
            </w:r>
            <w:r w:rsidR="007A2511">
              <w:rPr>
                <w:rFonts w:cs="Arial"/>
                <w:color w:val="000000"/>
              </w:rPr>
              <w:t>01:13</w:t>
            </w:r>
          </w:p>
        </w:tc>
        <w:tc>
          <w:tcPr>
            <w:tcW w:w="1080" w:type="pct"/>
            <w:tcBorders>
              <w:top w:val="nil"/>
              <w:left w:val="nil"/>
              <w:bottom w:val="single" w:sz="4" w:space="0" w:color="auto"/>
              <w:right w:val="single" w:sz="4" w:space="0" w:color="auto"/>
            </w:tcBorders>
            <w:shd w:val="clear" w:color="auto" w:fill="auto"/>
            <w:vAlign w:val="center"/>
          </w:tcPr>
          <w:p w14:paraId="0B427A04" w14:textId="6B9F7824" w:rsidR="00535778" w:rsidRDefault="00535778" w:rsidP="00535778">
            <w:pPr>
              <w:jc w:val="center"/>
              <w:rPr>
                <w:rFonts w:cs="Arial"/>
                <w:color w:val="000000"/>
                <w:lang w:eastAsia="es-MX" w:bidi="ar-SA"/>
              </w:rPr>
            </w:pPr>
            <w:r>
              <w:rPr>
                <w:rFonts w:cs="Arial"/>
                <w:color w:val="000000"/>
              </w:rPr>
              <w:t>00:00:</w:t>
            </w:r>
            <w:r w:rsidR="007A2511">
              <w:rPr>
                <w:rFonts w:cs="Arial"/>
                <w:color w:val="000000"/>
              </w:rPr>
              <w:t>59</w:t>
            </w:r>
          </w:p>
        </w:tc>
      </w:tr>
      <w:tr w:rsidR="00535778" w:rsidRPr="00333B02" w14:paraId="3805481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D69D72D" w14:textId="0F272412"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070D487" w14:textId="3DAB65CF" w:rsidR="00535778" w:rsidRDefault="00535778" w:rsidP="00535778">
            <w:pPr>
              <w:jc w:val="center"/>
              <w:rPr>
                <w:rFonts w:cs="Arial"/>
                <w:color w:val="000000"/>
                <w:lang w:eastAsia="es-MX" w:bidi="ar-SA"/>
              </w:rPr>
            </w:pPr>
            <w:r>
              <w:rPr>
                <w:rFonts w:cs="Arial"/>
                <w:color w:val="000000"/>
                <w:lang w:eastAsia="es-MX" w:bidi="ar-SA"/>
              </w:rPr>
              <w:t>CATD 16</w:t>
            </w:r>
          </w:p>
        </w:tc>
        <w:tc>
          <w:tcPr>
            <w:tcW w:w="1268" w:type="pct"/>
            <w:tcBorders>
              <w:top w:val="nil"/>
              <w:left w:val="single" w:sz="4" w:space="0" w:color="auto"/>
              <w:bottom w:val="single" w:sz="4" w:space="0" w:color="auto"/>
              <w:right w:val="single" w:sz="4" w:space="0" w:color="auto"/>
            </w:tcBorders>
            <w:shd w:val="clear" w:color="auto" w:fill="auto"/>
            <w:vAlign w:val="bottom"/>
          </w:tcPr>
          <w:p w14:paraId="6396308F" w14:textId="09562AE7" w:rsidR="00535778" w:rsidRDefault="00535778" w:rsidP="00535778">
            <w:pPr>
              <w:jc w:val="center"/>
              <w:rPr>
                <w:rFonts w:cs="Arial"/>
                <w:color w:val="000000"/>
                <w:lang w:eastAsia="es-MX" w:bidi="ar-SA"/>
              </w:rPr>
            </w:pPr>
            <w:r>
              <w:rPr>
                <w:rFonts w:cs="Arial"/>
                <w:color w:val="000000"/>
              </w:rPr>
              <w:t>00:00:43</w:t>
            </w:r>
          </w:p>
        </w:tc>
        <w:tc>
          <w:tcPr>
            <w:tcW w:w="1055" w:type="pct"/>
            <w:tcBorders>
              <w:top w:val="nil"/>
              <w:left w:val="nil"/>
              <w:bottom w:val="single" w:sz="4" w:space="0" w:color="auto"/>
              <w:right w:val="single" w:sz="4" w:space="0" w:color="auto"/>
            </w:tcBorders>
            <w:shd w:val="clear" w:color="auto" w:fill="auto"/>
            <w:vAlign w:val="bottom"/>
          </w:tcPr>
          <w:p w14:paraId="13D1BEE9" w14:textId="4AB8E751" w:rsidR="00535778" w:rsidRDefault="00535778" w:rsidP="00535778">
            <w:pPr>
              <w:jc w:val="center"/>
              <w:rPr>
                <w:rFonts w:cs="Arial"/>
                <w:color w:val="000000"/>
                <w:lang w:eastAsia="es-MX" w:bidi="ar-SA"/>
              </w:rPr>
            </w:pPr>
            <w:r>
              <w:rPr>
                <w:rFonts w:cs="Arial"/>
                <w:color w:val="000000"/>
              </w:rPr>
              <w:t>00:01:46</w:t>
            </w:r>
          </w:p>
        </w:tc>
        <w:tc>
          <w:tcPr>
            <w:tcW w:w="1080" w:type="pct"/>
            <w:tcBorders>
              <w:top w:val="nil"/>
              <w:left w:val="nil"/>
              <w:bottom w:val="single" w:sz="4" w:space="0" w:color="auto"/>
              <w:right w:val="single" w:sz="4" w:space="0" w:color="auto"/>
            </w:tcBorders>
            <w:shd w:val="clear" w:color="auto" w:fill="auto"/>
            <w:vAlign w:val="center"/>
          </w:tcPr>
          <w:p w14:paraId="7095A5C4" w14:textId="63FA29EC" w:rsidR="00535778" w:rsidRDefault="00535778" w:rsidP="00535778">
            <w:pPr>
              <w:jc w:val="center"/>
              <w:rPr>
                <w:rFonts w:cs="Arial"/>
                <w:color w:val="000000"/>
                <w:lang w:eastAsia="es-MX" w:bidi="ar-SA"/>
              </w:rPr>
            </w:pPr>
            <w:r>
              <w:rPr>
                <w:rFonts w:cs="Arial"/>
                <w:color w:val="000000"/>
              </w:rPr>
              <w:t>00:01:14</w:t>
            </w:r>
          </w:p>
        </w:tc>
      </w:tr>
      <w:tr w:rsidR="00535778" w:rsidRPr="00333B02" w14:paraId="14931D9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9B033AC" w14:textId="6CC88744"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7BB49A4" w14:textId="6AE3C3BC" w:rsidR="00535778" w:rsidRDefault="00535778" w:rsidP="00535778">
            <w:pPr>
              <w:jc w:val="center"/>
              <w:rPr>
                <w:rFonts w:cs="Arial"/>
                <w:color w:val="000000"/>
                <w:lang w:eastAsia="es-MX" w:bidi="ar-SA"/>
              </w:rPr>
            </w:pPr>
            <w:r>
              <w:rPr>
                <w:rFonts w:cs="Arial"/>
                <w:color w:val="000000"/>
                <w:lang w:eastAsia="es-MX" w:bidi="ar-SA"/>
              </w:rPr>
              <w:t>CATD 17</w:t>
            </w:r>
          </w:p>
        </w:tc>
        <w:tc>
          <w:tcPr>
            <w:tcW w:w="1268" w:type="pct"/>
            <w:tcBorders>
              <w:top w:val="nil"/>
              <w:left w:val="single" w:sz="4" w:space="0" w:color="auto"/>
              <w:bottom w:val="single" w:sz="4" w:space="0" w:color="auto"/>
              <w:right w:val="single" w:sz="4" w:space="0" w:color="auto"/>
            </w:tcBorders>
            <w:shd w:val="clear" w:color="auto" w:fill="auto"/>
            <w:vAlign w:val="bottom"/>
          </w:tcPr>
          <w:p w14:paraId="5704F198" w14:textId="530B1802" w:rsidR="00535778" w:rsidRDefault="00535778" w:rsidP="00535778">
            <w:pPr>
              <w:jc w:val="center"/>
              <w:rPr>
                <w:rFonts w:cs="Arial"/>
                <w:color w:val="000000"/>
                <w:lang w:eastAsia="es-MX" w:bidi="ar-SA"/>
              </w:rPr>
            </w:pPr>
            <w:r>
              <w:rPr>
                <w:rFonts w:cs="Arial"/>
                <w:color w:val="000000"/>
              </w:rPr>
              <w:t>00:00:28</w:t>
            </w:r>
          </w:p>
        </w:tc>
        <w:tc>
          <w:tcPr>
            <w:tcW w:w="1055" w:type="pct"/>
            <w:tcBorders>
              <w:top w:val="nil"/>
              <w:left w:val="nil"/>
              <w:bottom w:val="single" w:sz="4" w:space="0" w:color="auto"/>
              <w:right w:val="single" w:sz="4" w:space="0" w:color="auto"/>
            </w:tcBorders>
            <w:shd w:val="clear" w:color="auto" w:fill="auto"/>
            <w:vAlign w:val="bottom"/>
          </w:tcPr>
          <w:p w14:paraId="73B525F6" w14:textId="2D8E22C6" w:rsidR="00535778" w:rsidRDefault="00535778" w:rsidP="00535778">
            <w:pPr>
              <w:jc w:val="center"/>
              <w:rPr>
                <w:rFonts w:cs="Arial"/>
                <w:color w:val="000000"/>
                <w:lang w:eastAsia="es-MX" w:bidi="ar-SA"/>
              </w:rPr>
            </w:pPr>
            <w:r>
              <w:rPr>
                <w:rFonts w:cs="Arial"/>
                <w:color w:val="000000"/>
              </w:rPr>
              <w:t>00:01:21</w:t>
            </w:r>
          </w:p>
        </w:tc>
        <w:tc>
          <w:tcPr>
            <w:tcW w:w="1080" w:type="pct"/>
            <w:tcBorders>
              <w:top w:val="nil"/>
              <w:left w:val="nil"/>
              <w:bottom w:val="single" w:sz="4" w:space="0" w:color="auto"/>
              <w:right w:val="single" w:sz="4" w:space="0" w:color="auto"/>
            </w:tcBorders>
            <w:shd w:val="clear" w:color="auto" w:fill="auto"/>
            <w:vAlign w:val="center"/>
          </w:tcPr>
          <w:p w14:paraId="077E5518" w14:textId="568CA5FC" w:rsidR="00535778" w:rsidRDefault="00535778" w:rsidP="00535778">
            <w:pPr>
              <w:jc w:val="center"/>
              <w:rPr>
                <w:rFonts w:cs="Arial"/>
                <w:color w:val="000000"/>
                <w:lang w:eastAsia="es-MX" w:bidi="ar-SA"/>
              </w:rPr>
            </w:pPr>
            <w:r>
              <w:rPr>
                <w:rFonts w:cs="Arial"/>
                <w:color w:val="000000"/>
              </w:rPr>
              <w:t>00:00:54</w:t>
            </w:r>
          </w:p>
        </w:tc>
      </w:tr>
      <w:tr w:rsidR="00535778" w:rsidRPr="00333B02" w14:paraId="7B40DE7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9D9A7E0" w14:textId="1C5A7D7B"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E09EDD4" w14:textId="02A2DF23" w:rsidR="00535778" w:rsidRDefault="00535778" w:rsidP="00535778">
            <w:pPr>
              <w:jc w:val="center"/>
              <w:rPr>
                <w:rFonts w:cs="Arial"/>
                <w:color w:val="000000"/>
                <w:lang w:eastAsia="es-MX" w:bidi="ar-SA"/>
              </w:rPr>
            </w:pPr>
            <w:r>
              <w:rPr>
                <w:rFonts w:cs="Arial"/>
                <w:color w:val="000000"/>
                <w:lang w:eastAsia="es-MX" w:bidi="ar-SA"/>
              </w:rPr>
              <w:t>CATD 18</w:t>
            </w:r>
          </w:p>
        </w:tc>
        <w:tc>
          <w:tcPr>
            <w:tcW w:w="1268" w:type="pct"/>
            <w:tcBorders>
              <w:top w:val="nil"/>
              <w:left w:val="single" w:sz="4" w:space="0" w:color="auto"/>
              <w:bottom w:val="single" w:sz="4" w:space="0" w:color="auto"/>
              <w:right w:val="single" w:sz="4" w:space="0" w:color="auto"/>
            </w:tcBorders>
            <w:shd w:val="clear" w:color="auto" w:fill="auto"/>
            <w:vAlign w:val="bottom"/>
          </w:tcPr>
          <w:p w14:paraId="6DF5B35B" w14:textId="488F9C54" w:rsidR="00535778" w:rsidRDefault="00535778" w:rsidP="00535778">
            <w:pPr>
              <w:jc w:val="center"/>
              <w:rPr>
                <w:rFonts w:cs="Arial"/>
                <w:color w:val="000000"/>
                <w:lang w:eastAsia="es-MX" w:bidi="ar-SA"/>
              </w:rPr>
            </w:pPr>
            <w:r>
              <w:rPr>
                <w:rFonts w:cs="Arial"/>
                <w:color w:val="000000"/>
              </w:rPr>
              <w:t>00:00:</w:t>
            </w:r>
            <w:r w:rsidR="007A2511">
              <w:rPr>
                <w:rFonts w:cs="Arial"/>
                <w:color w:val="000000"/>
              </w:rPr>
              <w:t>53</w:t>
            </w:r>
          </w:p>
        </w:tc>
        <w:tc>
          <w:tcPr>
            <w:tcW w:w="1055" w:type="pct"/>
            <w:tcBorders>
              <w:top w:val="nil"/>
              <w:left w:val="nil"/>
              <w:bottom w:val="single" w:sz="4" w:space="0" w:color="auto"/>
              <w:right w:val="single" w:sz="4" w:space="0" w:color="auto"/>
            </w:tcBorders>
            <w:shd w:val="clear" w:color="auto" w:fill="auto"/>
            <w:vAlign w:val="bottom"/>
          </w:tcPr>
          <w:p w14:paraId="05EEA5FE" w14:textId="1C44A7FA" w:rsidR="00535778" w:rsidRDefault="00535778" w:rsidP="00535778">
            <w:pPr>
              <w:jc w:val="center"/>
              <w:rPr>
                <w:rFonts w:cs="Arial"/>
                <w:color w:val="000000"/>
                <w:lang w:eastAsia="es-MX" w:bidi="ar-SA"/>
              </w:rPr>
            </w:pPr>
            <w:r>
              <w:rPr>
                <w:rFonts w:cs="Arial"/>
                <w:color w:val="000000"/>
              </w:rPr>
              <w:t>00:</w:t>
            </w:r>
            <w:r w:rsidR="007A2511">
              <w:rPr>
                <w:rFonts w:cs="Arial"/>
                <w:color w:val="000000"/>
              </w:rPr>
              <w:t>02:04</w:t>
            </w:r>
          </w:p>
        </w:tc>
        <w:tc>
          <w:tcPr>
            <w:tcW w:w="1080" w:type="pct"/>
            <w:tcBorders>
              <w:top w:val="nil"/>
              <w:left w:val="nil"/>
              <w:bottom w:val="single" w:sz="4" w:space="0" w:color="auto"/>
              <w:right w:val="single" w:sz="4" w:space="0" w:color="auto"/>
            </w:tcBorders>
            <w:shd w:val="clear" w:color="auto" w:fill="auto"/>
            <w:vAlign w:val="center"/>
          </w:tcPr>
          <w:p w14:paraId="2F62C589" w14:textId="732CE502" w:rsidR="00535778" w:rsidRDefault="00535778" w:rsidP="00535778">
            <w:pPr>
              <w:jc w:val="center"/>
              <w:rPr>
                <w:rFonts w:cs="Arial"/>
                <w:color w:val="000000"/>
                <w:lang w:eastAsia="es-MX" w:bidi="ar-SA"/>
              </w:rPr>
            </w:pPr>
            <w:r>
              <w:rPr>
                <w:rFonts w:cs="Arial"/>
                <w:color w:val="000000"/>
              </w:rPr>
              <w:t>00:</w:t>
            </w:r>
            <w:r w:rsidR="007A2511">
              <w:rPr>
                <w:rFonts w:cs="Arial"/>
                <w:color w:val="000000"/>
              </w:rPr>
              <w:t>01:28</w:t>
            </w:r>
          </w:p>
        </w:tc>
      </w:tr>
      <w:tr w:rsidR="00535778" w:rsidRPr="00333B02" w14:paraId="01E8C88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893F50C" w14:textId="3BDB9D43"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F2C875A" w14:textId="5A612021" w:rsidR="00535778" w:rsidRDefault="00535778" w:rsidP="00535778">
            <w:pPr>
              <w:jc w:val="center"/>
              <w:rPr>
                <w:rFonts w:cs="Arial"/>
                <w:color w:val="000000"/>
                <w:lang w:eastAsia="es-MX" w:bidi="ar-SA"/>
              </w:rPr>
            </w:pPr>
            <w:r>
              <w:rPr>
                <w:rFonts w:cs="Arial"/>
                <w:color w:val="000000"/>
                <w:lang w:eastAsia="es-MX" w:bidi="ar-SA"/>
              </w:rPr>
              <w:t>CATD 19</w:t>
            </w:r>
          </w:p>
        </w:tc>
        <w:tc>
          <w:tcPr>
            <w:tcW w:w="1268" w:type="pct"/>
            <w:tcBorders>
              <w:top w:val="nil"/>
              <w:left w:val="single" w:sz="4" w:space="0" w:color="auto"/>
              <w:bottom w:val="single" w:sz="4" w:space="0" w:color="auto"/>
              <w:right w:val="single" w:sz="4" w:space="0" w:color="auto"/>
            </w:tcBorders>
            <w:shd w:val="clear" w:color="auto" w:fill="auto"/>
            <w:vAlign w:val="bottom"/>
          </w:tcPr>
          <w:p w14:paraId="7A517829" w14:textId="15AD667E" w:rsidR="00535778" w:rsidRDefault="00535778" w:rsidP="00535778">
            <w:pPr>
              <w:jc w:val="center"/>
              <w:rPr>
                <w:rFonts w:cs="Arial"/>
                <w:color w:val="000000"/>
                <w:lang w:eastAsia="es-MX" w:bidi="ar-SA"/>
              </w:rPr>
            </w:pPr>
            <w:r>
              <w:rPr>
                <w:rFonts w:cs="Arial"/>
                <w:color w:val="000000"/>
              </w:rPr>
              <w:t>00:02:13</w:t>
            </w:r>
          </w:p>
        </w:tc>
        <w:tc>
          <w:tcPr>
            <w:tcW w:w="1055" w:type="pct"/>
            <w:tcBorders>
              <w:top w:val="nil"/>
              <w:left w:val="nil"/>
              <w:bottom w:val="single" w:sz="4" w:space="0" w:color="auto"/>
              <w:right w:val="single" w:sz="4" w:space="0" w:color="auto"/>
            </w:tcBorders>
            <w:shd w:val="clear" w:color="auto" w:fill="auto"/>
            <w:vAlign w:val="bottom"/>
          </w:tcPr>
          <w:p w14:paraId="227BAF63" w14:textId="4BBB81EB" w:rsidR="00535778" w:rsidRDefault="00535778" w:rsidP="00535778">
            <w:pPr>
              <w:jc w:val="center"/>
              <w:rPr>
                <w:rFonts w:cs="Arial"/>
                <w:color w:val="000000"/>
                <w:lang w:eastAsia="es-MX" w:bidi="ar-SA"/>
              </w:rPr>
            </w:pPr>
            <w:r>
              <w:rPr>
                <w:rFonts w:cs="Arial"/>
                <w:color w:val="000000"/>
              </w:rPr>
              <w:t>00:01:18</w:t>
            </w:r>
          </w:p>
        </w:tc>
        <w:tc>
          <w:tcPr>
            <w:tcW w:w="1080" w:type="pct"/>
            <w:tcBorders>
              <w:top w:val="nil"/>
              <w:left w:val="nil"/>
              <w:bottom w:val="single" w:sz="4" w:space="0" w:color="auto"/>
              <w:right w:val="single" w:sz="4" w:space="0" w:color="auto"/>
            </w:tcBorders>
            <w:shd w:val="clear" w:color="auto" w:fill="auto"/>
            <w:vAlign w:val="center"/>
          </w:tcPr>
          <w:p w14:paraId="7E04316B" w14:textId="2A81425C" w:rsidR="00535778" w:rsidRDefault="00535778" w:rsidP="00535778">
            <w:pPr>
              <w:jc w:val="center"/>
              <w:rPr>
                <w:rFonts w:cs="Arial"/>
                <w:color w:val="000000"/>
                <w:lang w:eastAsia="es-MX" w:bidi="ar-SA"/>
              </w:rPr>
            </w:pPr>
            <w:r>
              <w:rPr>
                <w:rFonts w:cs="Arial"/>
                <w:color w:val="000000"/>
              </w:rPr>
              <w:t>00:01:45</w:t>
            </w:r>
          </w:p>
        </w:tc>
      </w:tr>
      <w:tr w:rsidR="00535778" w:rsidRPr="00333B02" w14:paraId="10794C2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7901D79" w14:textId="770F8C2B"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EC78B16" w14:textId="186C0A28" w:rsidR="00535778" w:rsidRDefault="00535778" w:rsidP="00535778">
            <w:pPr>
              <w:jc w:val="center"/>
              <w:rPr>
                <w:rFonts w:cs="Arial"/>
                <w:color w:val="000000"/>
                <w:lang w:eastAsia="es-MX" w:bidi="ar-SA"/>
              </w:rPr>
            </w:pPr>
            <w:r>
              <w:rPr>
                <w:rFonts w:cs="Arial"/>
                <w:color w:val="000000"/>
                <w:lang w:eastAsia="es-MX" w:bidi="ar-SA"/>
              </w:rPr>
              <w:t>CATD 20</w:t>
            </w:r>
          </w:p>
        </w:tc>
        <w:tc>
          <w:tcPr>
            <w:tcW w:w="1268" w:type="pct"/>
            <w:tcBorders>
              <w:top w:val="nil"/>
              <w:left w:val="single" w:sz="4" w:space="0" w:color="auto"/>
              <w:bottom w:val="single" w:sz="4" w:space="0" w:color="auto"/>
              <w:right w:val="single" w:sz="4" w:space="0" w:color="auto"/>
            </w:tcBorders>
            <w:shd w:val="clear" w:color="auto" w:fill="auto"/>
            <w:vAlign w:val="bottom"/>
          </w:tcPr>
          <w:p w14:paraId="482FCCEB" w14:textId="782FB98C" w:rsidR="00535778" w:rsidRDefault="00535778" w:rsidP="00535778">
            <w:pPr>
              <w:jc w:val="center"/>
              <w:rPr>
                <w:rFonts w:cs="Arial"/>
                <w:color w:val="000000"/>
                <w:lang w:eastAsia="es-MX" w:bidi="ar-SA"/>
              </w:rPr>
            </w:pPr>
            <w:r>
              <w:rPr>
                <w:rFonts w:cs="Arial"/>
                <w:color w:val="000000"/>
              </w:rPr>
              <w:t>00:01:23</w:t>
            </w:r>
          </w:p>
        </w:tc>
        <w:tc>
          <w:tcPr>
            <w:tcW w:w="1055" w:type="pct"/>
            <w:tcBorders>
              <w:top w:val="nil"/>
              <w:left w:val="nil"/>
              <w:bottom w:val="single" w:sz="4" w:space="0" w:color="auto"/>
              <w:right w:val="single" w:sz="4" w:space="0" w:color="auto"/>
            </w:tcBorders>
            <w:shd w:val="clear" w:color="auto" w:fill="auto"/>
            <w:vAlign w:val="bottom"/>
          </w:tcPr>
          <w:p w14:paraId="6CD52C02" w14:textId="1EE81648" w:rsidR="00535778" w:rsidRDefault="00535778" w:rsidP="00535778">
            <w:pPr>
              <w:jc w:val="center"/>
              <w:rPr>
                <w:rFonts w:cs="Arial"/>
                <w:color w:val="000000"/>
                <w:lang w:eastAsia="es-MX" w:bidi="ar-SA"/>
              </w:rPr>
            </w:pPr>
            <w:r>
              <w:rPr>
                <w:rFonts w:cs="Arial"/>
                <w:color w:val="000000"/>
              </w:rPr>
              <w:t>00:01:39</w:t>
            </w:r>
          </w:p>
        </w:tc>
        <w:tc>
          <w:tcPr>
            <w:tcW w:w="1080" w:type="pct"/>
            <w:tcBorders>
              <w:top w:val="nil"/>
              <w:left w:val="nil"/>
              <w:bottom w:val="single" w:sz="4" w:space="0" w:color="auto"/>
              <w:right w:val="single" w:sz="4" w:space="0" w:color="auto"/>
            </w:tcBorders>
            <w:shd w:val="clear" w:color="auto" w:fill="auto"/>
            <w:vAlign w:val="center"/>
          </w:tcPr>
          <w:p w14:paraId="4906445C" w14:textId="2307A346" w:rsidR="00535778" w:rsidRDefault="00535778" w:rsidP="00535778">
            <w:pPr>
              <w:jc w:val="center"/>
              <w:rPr>
                <w:rFonts w:cs="Arial"/>
                <w:color w:val="000000"/>
                <w:lang w:eastAsia="es-MX" w:bidi="ar-SA"/>
              </w:rPr>
            </w:pPr>
            <w:r>
              <w:rPr>
                <w:rFonts w:cs="Arial"/>
                <w:color w:val="000000"/>
              </w:rPr>
              <w:t>00:01:31</w:t>
            </w:r>
          </w:p>
        </w:tc>
      </w:tr>
      <w:tr w:rsidR="00535778" w:rsidRPr="00333B02" w14:paraId="338F7B4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D420A49" w14:textId="4ABBD5D8"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991537C" w14:textId="227A1151" w:rsidR="00535778" w:rsidRDefault="00535778" w:rsidP="00535778">
            <w:pPr>
              <w:jc w:val="center"/>
              <w:rPr>
                <w:rFonts w:cs="Arial"/>
                <w:color w:val="000000"/>
                <w:lang w:eastAsia="es-MX" w:bidi="ar-SA"/>
              </w:rPr>
            </w:pPr>
            <w:r>
              <w:rPr>
                <w:rFonts w:cs="Arial"/>
                <w:color w:val="000000"/>
                <w:lang w:eastAsia="es-MX" w:bidi="ar-SA"/>
              </w:rPr>
              <w:t>CATD 21</w:t>
            </w:r>
          </w:p>
        </w:tc>
        <w:tc>
          <w:tcPr>
            <w:tcW w:w="1268" w:type="pct"/>
            <w:tcBorders>
              <w:top w:val="nil"/>
              <w:left w:val="single" w:sz="4" w:space="0" w:color="auto"/>
              <w:bottom w:val="single" w:sz="4" w:space="0" w:color="auto"/>
              <w:right w:val="single" w:sz="4" w:space="0" w:color="auto"/>
            </w:tcBorders>
            <w:shd w:val="clear" w:color="auto" w:fill="auto"/>
            <w:vAlign w:val="bottom"/>
          </w:tcPr>
          <w:p w14:paraId="273C8208" w14:textId="106F3B94" w:rsidR="00535778" w:rsidRDefault="00535778" w:rsidP="00535778">
            <w:pPr>
              <w:jc w:val="center"/>
              <w:rPr>
                <w:rFonts w:cs="Arial"/>
                <w:color w:val="000000"/>
                <w:lang w:eastAsia="es-MX" w:bidi="ar-SA"/>
              </w:rPr>
            </w:pPr>
            <w:r>
              <w:rPr>
                <w:rFonts w:cs="Arial"/>
                <w:color w:val="000000"/>
              </w:rPr>
              <w:t>00:00:46</w:t>
            </w:r>
          </w:p>
        </w:tc>
        <w:tc>
          <w:tcPr>
            <w:tcW w:w="1055" w:type="pct"/>
            <w:tcBorders>
              <w:top w:val="nil"/>
              <w:left w:val="nil"/>
              <w:bottom w:val="single" w:sz="4" w:space="0" w:color="auto"/>
              <w:right w:val="single" w:sz="4" w:space="0" w:color="auto"/>
            </w:tcBorders>
            <w:shd w:val="clear" w:color="auto" w:fill="auto"/>
            <w:vAlign w:val="bottom"/>
          </w:tcPr>
          <w:p w14:paraId="57553968" w14:textId="2D34C168" w:rsidR="00535778" w:rsidRDefault="00535778" w:rsidP="00535778">
            <w:pPr>
              <w:jc w:val="center"/>
              <w:rPr>
                <w:rFonts w:cs="Arial"/>
                <w:color w:val="000000"/>
                <w:lang w:eastAsia="es-MX" w:bidi="ar-SA"/>
              </w:rPr>
            </w:pPr>
            <w:r>
              <w:rPr>
                <w:rFonts w:cs="Arial"/>
                <w:color w:val="000000"/>
              </w:rPr>
              <w:t>00:01:43</w:t>
            </w:r>
          </w:p>
        </w:tc>
        <w:tc>
          <w:tcPr>
            <w:tcW w:w="1080" w:type="pct"/>
            <w:tcBorders>
              <w:top w:val="nil"/>
              <w:left w:val="nil"/>
              <w:bottom w:val="single" w:sz="4" w:space="0" w:color="auto"/>
              <w:right w:val="single" w:sz="4" w:space="0" w:color="auto"/>
            </w:tcBorders>
            <w:shd w:val="clear" w:color="auto" w:fill="auto"/>
            <w:vAlign w:val="center"/>
          </w:tcPr>
          <w:p w14:paraId="7B883613" w14:textId="3F8ACBDE" w:rsidR="00535778" w:rsidRDefault="00535778" w:rsidP="00535778">
            <w:pPr>
              <w:jc w:val="center"/>
              <w:rPr>
                <w:rFonts w:cs="Arial"/>
                <w:color w:val="000000"/>
                <w:lang w:eastAsia="es-MX" w:bidi="ar-SA"/>
              </w:rPr>
            </w:pPr>
            <w:r>
              <w:rPr>
                <w:rFonts w:cs="Arial"/>
                <w:color w:val="000000"/>
              </w:rPr>
              <w:t>00:01:14</w:t>
            </w:r>
          </w:p>
        </w:tc>
      </w:tr>
      <w:tr w:rsidR="00535778" w:rsidRPr="00333B02" w14:paraId="1317E44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4EB53C5" w14:textId="19C5423D"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2F96270" w14:textId="169CF0AD" w:rsidR="00535778" w:rsidRDefault="00535778" w:rsidP="00535778">
            <w:pPr>
              <w:jc w:val="center"/>
              <w:rPr>
                <w:rFonts w:cs="Arial"/>
                <w:color w:val="000000"/>
                <w:lang w:eastAsia="es-MX" w:bidi="ar-SA"/>
              </w:rPr>
            </w:pPr>
            <w:r>
              <w:rPr>
                <w:rFonts w:cs="Arial"/>
                <w:color w:val="000000"/>
                <w:lang w:eastAsia="es-MX" w:bidi="ar-SA"/>
              </w:rPr>
              <w:t>CATD 22</w:t>
            </w:r>
          </w:p>
        </w:tc>
        <w:tc>
          <w:tcPr>
            <w:tcW w:w="1268" w:type="pct"/>
            <w:tcBorders>
              <w:top w:val="nil"/>
              <w:left w:val="single" w:sz="4" w:space="0" w:color="auto"/>
              <w:bottom w:val="single" w:sz="4" w:space="0" w:color="auto"/>
              <w:right w:val="single" w:sz="4" w:space="0" w:color="auto"/>
            </w:tcBorders>
            <w:shd w:val="clear" w:color="auto" w:fill="auto"/>
            <w:vAlign w:val="bottom"/>
          </w:tcPr>
          <w:p w14:paraId="64425387" w14:textId="307DE9C0" w:rsidR="00535778" w:rsidRDefault="00535778" w:rsidP="00535778">
            <w:pPr>
              <w:jc w:val="center"/>
              <w:rPr>
                <w:rFonts w:cs="Arial"/>
                <w:color w:val="000000"/>
                <w:lang w:eastAsia="es-MX" w:bidi="ar-SA"/>
              </w:rPr>
            </w:pPr>
            <w:r>
              <w:rPr>
                <w:rFonts w:cs="Arial"/>
                <w:color w:val="000000"/>
              </w:rPr>
              <w:t>00:02:24</w:t>
            </w:r>
          </w:p>
        </w:tc>
        <w:tc>
          <w:tcPr>
            <w:tcW w:w="1055" w:type="pct"/>
            <w:tcBorders>
              <w:top w:val="nil"/>
              <w:left w:val="nil"/>
              <w:bottom w:val="single" w:sz="4" w:space="0" w:color="auto"/>
              <w:right w:val="single" w:sz="4" w:space="0" w:color="auto"/>
            </w:tcBorders>
            <w:shd w:val="clear" w:color="auto" w:fill="auto"/>
            <w:vAlign w:val="bottom"/>
          </w:tcPr>
          <w:p w14:paraId="5F8B5129" w14:textId="01001D1B" w:rsidR="00535778" w:rsidRDefault="00535778" w:rsidP="00535778">
            <w:pPr>
              <w:jc w:val="center"/>
              <w:rPr>
                <w:rFonts w:cs="Arial"/>
                <w:color w:val="000000"/>
                <w:lang w:eastAsia="es-MX" w:bidi="ar-SA"/>
              </w:rPr>
            </w:pPr>
            <w:r>
              <w:rPr>
                <w:rFonts w:cs="Arial"/>
                <w:color w:val="000000"/>
              </w:rPr>
              <w:t>00:01:06</w:t>
            </w:r>
          </w:p>
        </w:tc>
        <w:tc>
          <w:tcPr>
            <w:tcW w:w="1080" w:type="pct"/>
            <w:tcBorders>
              <w:top w:val="nil"/>
              <w:left w:val="nil"/>
              <w:bottom w:val="single" w:sz="4" w:space="0" w:color="auto"/>
              <w:right w:val="single" w:sz="4" w:space="0" w:color="auto"/>
            </w:tcBorders>
            <w:shd w:val="clear" w:color="auto" w:fill="auto"/>
            <w:vAlign w:val="center"/>
          </w:tcPr>
          <w:p w14:paraId="7EB57A0B" w14:textId="5D9E3788" w:rsidR="00535778" w:rsidRDefault="00535778" w:rsidP="00535778">
            <w:pPr>
              <w:jc w:val="center"/>
              <w:rPr>
                <w:rFonts w:cs="Arial"/>
                <w:color w:val="000000"/>
                <w:lang w:eastAsia="es-MX" w:bidi="ar-SA"/>
              </w:rPr>
            </w:pPr>
            <w:r>
              <w:rPr>
                <w:rFonts w:cs="Arial"/>
                <w:color w:val="000000"/>
              </w:rPr>
              <w:t>00:01:45</w:t>
            </w:r>
          </w:p>
        </w:tc>
      </w:tr>
      <w:tr w:rsidR="00535778" w:rsidRPr="00333B02" w14:paraId="097CD49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1CA5934" w14:textId="61A3A282"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ACCCB47" w14:textId="14F47123" w:rsidR="00535778" w:rsidRDefault="00535778" w:rsidP="00535778">
            <w:pPr>
              <w:jc w:val="center"/>
              <w:rPr>
                <w:rFonts w:cs="Arial"/>
                <w:color w:val="000000"/>
                <w:lang w:eastAsia="es-MX" w:bidi="ar-SA"/>
              </w:rPr>
            </w:pPr>
            <w:r>
              <w:rPr>
                <w:rFonts w:cs="Arial"/>
                <w:color w:val="000000"/>
                <w:lang w:eastAsia="es-MX" w:bidi="ar-SA"/>
              </w:rPr>
              <w:t>CATD 23</w:t>
            </w:r>
          </w:p>
        </w:tc>
        <w:tc>
          <w:tcPr>
            <w:tcW w:w="1268" w:type="pct"/>
            <w:tcBorders>
              <w:top w:val="nil"/>
              <w:left w:val="single" w:sz="4" w:space="0" w:color="auto"/>
              <w:bottom w:val="single" w:sz="4" w:space="0" w:color="auto"/>
              <w:right w:val="single" w:sz="4" w:space="0" w:color="auto"/>
            </w:tcBorders>
            <w:shd w:val="clear" w:color="auto" w:fill="auto"/>
            <w:vAlign w:val="bottom"/>
          </w:tcPr>
          <w:p w14:paraId="3D9F1CCA" w14:textId="237DBA71" w:rsidR="00535778" w:rsidRDefault="00535778" w:rsidP="00535778">
            <w:pPr>
              <w:jc w:val="center"/>
              <w:rPr>
                <w:rFonts w:cs="Arial"/>
                <w:color w:val="000000"/>
                <w:lang w:eastAsia="es-MX" w:bidi="ar-SA"/>
              </w:rPr>
            </w:pPr>
            <w:r>
              <w:rPr>
                <w:rFonts w:cs="Arial"/>
                <w:color w:val="000000"/>
              </w:rPr>
              <w:t>00:</w:t>
            </w:r>
            <w:r w:rsidR="007A2511">
              <w:rPr>
                <w:rFonts w:cs="Arial"/>
                <w:color w:val="000000"/>
              </w:rPr>
              <w:t>02:10</w:t>
            </w:r>
          </w:p>
        </w:tc>
        <w:tc>
          <w:tcPr>
            <w:tcW w:w="1055" w:type="pct"/>
            <w:tcBorders>
              <w:top w:val="nil"/>
              <w:left w:val="nil"/>
              <w:bottom w:val="single" w:sz="4" w:space="0" w:color="auto"/>
              <w:right w:val="single" w:sz="4" w:space="0" w:color="auto"/>
            </w:tcBorders>
            <w:shd w:val="clear" w:color="auto" w:fill="auto"/>
            <w:vAlign w:val="bottom"/>
          </w:tcPr>
          <w:p w14:paraId="1C203B7D" w14:textId="5239025C" w:rsidR="00535778" w:rsidRDefault="00535778" w:rsidP="00535778">
            <w:pPr>
              <w:jc w:val="center"/>
              <w:rPr>
                <w:rFonts w:cs="Arial"/>
                <w:color w:val="000000"/>
                <w:lang w:eastAsia="es-MX" w:bidi="ar-SA"/>
              </w:rPr>
            </w:pPr>
            <w:r>
              <w:rPr>
                <w:rFonts w:cs="Arial"/>
                <w:color w:val="000000"/>
              </w:rPr>
              <w:t>00:</w:t>
            </w:r>
            <w:r w:rsidR="007A2511">
              <w:rPr>
                <w:rFonts w:cs="Arial"/>
                <w:color w:val="000000"/>
              </w:rPr>
              <w:t>01:06</w:t>
            </w:r>
          </w:p>
        </w:tc>
        <w:tc>
          <w:tcPr>
            <w:tcW w:w="1080" w:type="pct"/>
            <w:tcBorders>
              <w:top w:val="nil"/>
              <w:left w:val="nil"/>
              <w:bottom w:val="single" w:sz="4" w:space="0" w:color="auto"/>
              <w:right w:val="single" w:sz="4" w:space="0" w:color="auto"/>
            </w:tcBorders>
            <w:shd w:val="clear" w:color="auto" w:fill="auto"/>
            <w:vAlign w:val="center"/>
          </w:tcPr>
          <w:p w14:paraId="1B96F68A" w14:textId="073399E5" w:rsidR="00535778" w:rsidRDefault="00535778" w:rsidP="00535778">
            <w:pPr>
              <w:jc w:val="center"/>
              <w:rPr>
                <w:rFonts w:cs="Arial"/>
                <w:color w:val="000000"/>
                <w:lang w:eastAsia="es-MX" w:bidi="ar-SA"/>
              </w:rPr>
            </w:pPr>
            <w:r>
              <w:rPr>
                <w:rFonts w:cs="Arial"/>
                <w:color w:val="000000"/>
              </w:rPr>
              <w:t>00:</w:t>
            </w:r>
            <w:r w:rsidR="007A2511">
              <w:rPr>
                <w:rFonts w:cs="Arial"/>
                <w:color w:val="000000"/>
              </w:rPr>
              <w:t>01:38</w:t>
            </w:r>
          </w:p>
        </w:tc>
      </w:tr>
      <w:tr w:rsidR="00535778" w:rsidRPr="00333B02" w14:paraId="25B4FB7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B8774F1" w14:textId="257EA95A"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69E2C06" w14:textId="2B1F9D2F" w:rsidR="00535778" w:rsidRDefault="00535778" w:rsidP="00535778">
            <w:pPr>
              <w:jc w:val="center"/>
              <w:rPr>
                <w:rFonts w:cs="Arial"/>
                <w:color w:val="000000"/>
                <w:lang w:eastAsia="es-MX" w:bidi="ar-SA"/>
              </w:rPr>
            </w:pPr>
            <w:r>
              <w:rPr>
                <w:rFonts w:cs="Arial"/>
                <w:color w:val="000000"/>
                <w:lang w:eastAsia="es-MX" w:bidi="ar-SA"/>
              </w:rPr>
              <w:t>CATD 24</w:t>
            </w:r>
          </w:p>
        </w:tc>
        <w:tc>
          <w:tcPr>
            <w:tcW w:w="1268" w:type="pct"/>
            <w:tcBorders>
              <w:top w:val="nil"/>
              <w:left w:val="single" w:sz="4" w:space="0" w:color="auto"/>
              <w:bottom w:val="single" w:sz="4" w:space="0" w:color="auto"/>
              <w:right w:val="single" w:sz="4" w:space="0" w:color="auto"/>
            </w:tcBorders>
            <w:shd w:val="clear" w:color="auto" w:fill="auto"/>
            <w:vAlign w:val="bottom"/>
          </w:tcPr>
          <w:p w14:paraId="3D0BC05D" w14:textId="1EA99C79" w:rsidR="00535778" w:rsidRDefault="00535778" w:rsidP="00535778">
            <w:pPr>
              <w:jc w:val="center"/>
              <w:rPr>
                <w:rFonts w:cs="Arial"/>
                <w:color w:val="000000"/>
                <w:lang w:eastAsia="es-MX" w:bidi="ar-SA"/>
              </w:rPr>
            </w:pPr>
            <w:r>
              <w:rPr>
                <w:rFonts w:cs="Arial"/>
                <w:color w:val="000000"/>
              </w:rPr>
              <w:t>00:01:30</w:t>
            </w:r>
          </w:p>
        </w:tc>
        <w:tc>
          <w:tcPr>
            <w:tcW w:w="1055" w:type="pct"/>
            <w:tcBorders>
              <w:top w:val="nil"/>
              <w:left w:val="nil"/>
              <w:bottom w:val="single" w:sz="4" w:space="0" w:color="auto"/>
              <w:right w:val="single" w:sz="4" w:space="0" w:color="auto"/>
            </w:tcBorders>
            <w:shd w:val="clear" w:color="auto" w:fill="auto"/>
            <w:vAlign w:val="bottom"/>
          </w:tcPr>
          <w:p w14:paraId="06DF95FE" w14:textId="3B207026" w:rsidR="00535778" w:rsidRDefault="00535778" w:rsidP="00535778">
            <w:pPr>
              <w:jc w:val="center"/>
              <w:rPr>
                <w:rFonts w:cs="Arial"/>
                <w:color w:val="000000"/>
                <w:lang w:eastAsia="es-MX" w:bidi="ar-SA"/>
              </w:rPr>
            </w:pPr>
            <w:r>
              <w:rPr>
                <w:rFonts w:cs="Arial"/>
                <w:color w:val="000000"/>
              </w:rPr>
              <w:t>00:01:46</w:t>
            </w:r>
          </w:p>
        </w:tc>
        <w:tc>
          <w:tcPr>
            <w:tcW w:w="1080" w:type="pct"/>
            <w:tcBorders>
              <w:top w:val="nil"/>
              <w:left w:val="nil"/>
              <w:bottom w:val="single" w:sz="4" w:space="0" w:color="auto"/>
              <w:right w:val="single" w:sz="4" w:space="0" w:color="auto"/>
            </w:tcBorders>
            <w:shd w:val="clear" w:color="auto" w:fill="auto"/>
            <w:vAlign w:val="center"/>
          </w:tcPr>
          <w:p w14:paraId="4A89DB75" w14:textId="667EB1FA" w:rsidR="00535778" w:rsidRDefault="00535778" w:rsidP="00535778">
            <w:pPr>
              <w:jc w:val="center"/>
              <w:rPr>
                <w:rFonts w:cs="Arial"/>
                <w:color w:val="000000"/>
                <w:lang w:eastAsia="es-MX" w:bidi="ar-SA"/>
              </w:rPr>
            </w:pPr>
            <w:r>
              <w:rPr>
                <w:rFonts w:cs="Arial"/>
                <w:color w:val="000000"/>
              </w:rPr>
              <w:t>00:01:38</w:t>
            </w:r>
          </w:p>
        </w:tc>
      </w:tr>
      <w:tr w:rsidR="00535778" w:rsidRPr="00333B02" w14:paraId="220B72F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4D2A273" w14:textId="6B639602"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FAED2D8" w14:textId="2C477635" w:rsidR="00535778" w:rsidRDefault="00535778" w:rsidP="00535778">
            <w:pPr>
              <w:jc w:val="center"/>
              <w:rPr>
                <w:rFonts w:cs="Arial"/>
                <w:color w:val="000000"/>
                <w:lang w:eastAsia="es-MX" w:bidi="ar-SA"/>
              </w:rPr>
            </w:pPr>
            <w:r>
              <w:rPr>
                <w:rFonts w:cs="Arial"/>
                <w:color w:val="000000"/>
                <w:lang w:eastAsia="es-MX" w:bidi="ar-SA"/>
              </w:rPr>
              <w:t>CATD 25</w:t>
            </w:r>
          </w:p>
        </w:tc>
        <w:tc>
          <w:tcPr>
            <w:tcW w:w="1268" w:type="pct"/>
            <w:tcBorders>
              <w:top w:val="nil"/>
              <w:left w:val="single" w:sz="4" w:space="0" w:color="auto"/>
              <w:bottom w:val="single" w:sz="4" w:space="0" w:color="auto"/>
              <w:right w:val="single" w:sz="4" w:space="0" w:color="auto"/>
            </w:tcBorders>
            <w:shd w:val="clear" w:color="auto" w:fill="auto"/>
            <w:vAlign w:val="bottom"/>
          </w:tcPr>
          <w:p w14:paraId="30DB83BC" w14:textId="0CDDAF01" w:rsidR="00535778" w:rsidRDefault="007A2511" w:rsidP="0053577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70597FE9" w14:textId="2FAD9EFB" w:rsidR="00535778" w:rsidRDefault="007A2511" w:rsidP="0053577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348D0BD3" w14:textId="256D4101" w:rsidR="00535778" w:rsidRDefault="007A2511" w:rsidP="00535778">
            <w:pPr>
              <w:jc w:val="center"/>
              <w:rPr>
                <w:rFonts w:cs="Arial"/>
                <w:color w:val="000000"/>
                <w:lang w:eastAsia="es-MX" w:bidi="ar-SA"/>
              </w:rPr>
            </w:pPr>
            <w:r>
              <w:rPr>
                <w:rFonts w:cs="Arial"/>
                <w:color w:val="000000"/>
              </w:rPr>
              <w:t>N/A</w:t>
            </w:r>
          </w:p>
        </w:tc>
      </w:tr>
      <w:tr w:rsidR="00535778" w:rsidRPr="00333B02" w14:paraId="33B59CE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41A151A" w14:textId="74095776"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7A832BA" w14:textId="59502D9E" w:rsidR="00535778" w:rsidRDefault="00535778" w:rsidP="00535778">
            <w:pPr>
              <w:jc w:val="center"/>
              <w:rPr>
                <w:rFonts w:cs="Arial"/>
                <w:color w:val="000000"/>
                <w:lang w:eastAsia="es-MX" w:bidi="ar-SA"/>
              </w:rPr>
            </w:pPr>
            <w:r>
              <w:rPr>
                <w:rFonts w:cs="Arial"/>
                <w:color w:val="000000"/>
                <w:lang w:eastAsia="es-MX" w:bidi="ar-SA"/>
              </w:rPr>
              <w:t>CATD 26</w:t>
            </w:r>
          </w:p>
        </w:tc>
        <w:tc>
          <w:tcPr>
            <w:tcW w:w="1268" w:type="pct"/>
            <w:tcBorders>
              <w:top w:val="nil"/>
              <w:left w:val="single" w:sz="4" w:space="0" w:color="auto"/>
              <w:bottom w:val="single" w:sz="4" w:space="0" w:color="auto"/>
              <w:right w:val="single" w:sz="4" w:space="0" w:color="auto"/>
            </w:tcBorders>
            <w:shd w:val="clear" w:color="auto" w:fill="auto"/>
            <w:vAlign w:val="bottom"/>
          </w:tcPr>
          <w:p w14:paraId="0AAEF0D3" w14:textId="220A040F" w:rsidR="00535778" w:rsidRDefault="00535778" w:rsidP="00535778">
            <w:pPr>
              <w:jc w:val="center"/>
              <w:rPr>
                <w:rFonts w:cs="Arial"/>
                <w:color w:val="000000"/>
                <w:lang w:eastAsia="es-MX" w:bidi="ar-SA"/>
              </w:rPr>
            </w:pPr>
            <w:r>
              <w:rPr>
                <w:rFonts w:cs="Arial"/>
                <w:color w:val="000000"/>
              </w:rPr>
              <w:t>00:00:45</w:t>
            </w:r>
          </w:p>
        </w:tc>
        <w:tc>
          <w:tcPr>
            <w:tcW w:w="1055" w:type="pct"/>
            <w:tcBorders>
              <w:top w:val="nil"/>
              <w:left w:val="nil"/>
              <w:bottom w:val="single" w:sz="4" w:space="0" w:color="auto"/>
              <w:right w:val="single" w:sz="4" w:space="0" w:color="auto"/>
            </w:tcBorders>
            <w:shd w:val="clear" w:color="auto" w:fill="auto"/>
            <w:vAlign w:val="bottom"/>
          </w:tcPr>
          <w:p w14:paraId="74598DD0" w14:textId="426F82DD" w:rsidR="00535778" w:rsidRDefault="00535778" w:rsidP="00535778">
            <w:pPr>
              <w:jc w:val="center"/>
              <w:rPr>
                <w:rFonts w:cs="Arial"/>
                <w:color w:val="000000"/>
                <w:lang w:eastAsia="es-MX" w:bidi="ar-SA"/>
              </w:rPr>
            </w:pPr>
            <w:r>
              <w:rPr>
                <w:rFonts w:cs="Arial"/>
                <w:color w:val="000000"/>
              </w:rPr>
              <w:t>00:01:59</w:t>
            </w:r>
          </w:p>
        </w:tc>
        <w:tc>
          <w:tcPr>
            <w:tcW w:w="1080" w:type="pct"/>
            <w:tcBorders>
              <w:top w:val="nil"/>
              <w:left w:val="nil"/>
              <w:bottom w:val="single" w:sz="4" w:space="0" w:color="auto"/>
              <w:right w:val="single" w:sz="4" w:space="0" w:color="auto"/>
            </w:tcBorders>
            <w:shd w:val="clear" w:color="auto" w:fill="auto"/>
            <w:vAlign w:val="center"/>
          </w:tcPr>
          <w:p w14:paraId="2AA2697D" w14:textId="45C00EEC" w:rsidR="00535778" w:rsidRDefault="00535778" w:rsidP="00535778">
            <w:pPr>
              <w:jc w:val="center"/>
              <w:rPr>
                <w:rFonts w:cs="Arial"/>
                <w:color w:val="000000"/>
                <w:lang w:eastAsia="es-MX" w:bidi="ar-SA"/>
              </w:rPr>
            </w:pPr>
            <w:r>
              <w:rPr>
                <w:rFonts w:cs="Arial"/>
                <w:color w:val="000000"/>
              </w:rPr>
              <w:t>00:01:22</w:t>
            </w:r>
          </w:p>
        </w:tc>
      </w:tr>
      <w:tr w:rsidR="00535778" w:rsidRPr="00333B02" w14:paraId="39E760F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C516ACD" w14:textId="2345BF13"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A7B05EC" w14:textId="7C7EF56F" w:rsidR="00535778" w:rsidRDefault="00535778" w:rsidP="00535778">
            <w:pPr>
              <w:jc w:val="center"/>
              <w:rPr>
                <w:rFonts w:cs="Arial"/>
                <w:color w:val="000000"/>
                <w:lang w:eastAsia="es-MX" w:bidi="ar-SA"/>
              </w:rPr>
            </w:pPr>
            <w:r>
              <w:rPr>
                <w:rFonts w:cs="Arial"/>
                <w:color w:val="000000"/>
                <w:lang w:eastAsia="es-MX" w:bidi="ar-SA"/>
              </w:rPr>
              <w:t>CATD 27</w:t>
            </w:r>
          </w:p>
        </w:tc>
        <w:tc>
          <w:tcPr>
            <w:tcW w:w="1268" w:type="pct"/>
            <w:tcBorders>
              <w:top w:val="nil"/>
              <w:left w:val="single" w:sz="4" w:space="0" w:color="auto"/>
              <w:bottom w:val="single" w:sz="4" w:space="0" w:color="auto"/>
              <w:right w:val="single" w:sz="4" w:space="0" w:color="auto"/>
            </w:tcBorders>
            <w:shd w:val="clear" w:color="auto" w:fill="auto"/>
            <w:vAlign w:val="bottom"/>
          </w:tcPr>
          <w:p w14:paraId="5C9F2B90" w14:textId="37016EF7" w:rsidR="00535778" w:rsidRDefault="00535778" w:rsidP="00535778">
            <w:pPr>
              <w:jc w:val="center"/>
              <w:rPr>
                <w:rFonts w:cs="Arial"/>
                <w:color w:val="000000"/>
                <w:lang w:eastAsia="es-MX" w:bidi="ar-SA"/>
              </w:rPr>
            </w:pPr>
            <w:r>
              <w:rPr>
                <w:rFonts w:cs="Arial"/>
                <w:color w:val="000000"/>
              </w:rPr>
              <w:t>00:02:02</w:t>
            </w:r>
          </w:p>
        </w:tc>
        <w:tc>
          <w:tcPr>
            <w:tcW w:w="1055" w:type="pct"/>
            <w:tcBorders>
              <w:top w:val="nil"/>
              <w:left w:val="nil"/>
              <w:bottom w:val="single" w:sz="4" w:space="0" w:color="auto"/>
              <w:right w:val="single" w:sz="4" w:space="0" w:color="auto"/>
            </w:tcBorders>
            <w:shd w:val="clear" w:color="auto" w:fill="auto"/>
            <w:vAlign w:val="bottom"/>
          </w:tcPr>
          <w:p w14:paraId="615724D4" w14:textId="30277EF5" w:rsidR="00535778" w:rsidRDefault="00535778" w:rsidP="00535778">
            <w:pPr>
              <w:jc w:val="center"/>
              <w:rPr>
                <w:rFonts w:cs="Arial"/>
                <w:color w:val="000000"/>
                <w:lang w:eastAsia="es-MX" w:bidi="ar-SA"/>
              </w:rPr>
            </w:pPr>
            <w:r>
              <w:rPr>
                <w:rFonts w:cs="Arial"/>
                <w:color w:val="000000"/>
              </w:rPr>
              <w:t>00:02:00</w:t>
            </w:r>
          </w:p>
        </w:tc>
        <w:tc>
          <w:tcPr>
            <w:tcW w:w="1080" w:type="pct"/>
            <w:tcBorders>
              <w:top w:val="nil"/>
              <w:left w:val="nil"/>
              <w:bottom w:val="single" w:sz="4" w:space="0" w:color="auto"/>
              <w:right w:val="single" w:sz="4" w:space="0" w:color="auto"/>
            </w:tcBorders>
            <w:shd w:val="clear" w:color="auto" w:fill="auto"/>
            <w:vAlign w:val="center"/>
          </w:tcPr>
          <w:p w14:paraId="672CB9F9" w14:textId="63071F39" w:rsidR="00535778" w:rsidRDefault="00535778" w:rsidP="00535778">
            <w:pPr>
              <w:jc w:val="center"/>
              <w:rPr>
                <w:rFonts w:cs="Arial"/>
                <w:color w:val="000000"/>
                <w:lang w:eastAsia="es-MX" w:bidi="ar-SA"/>
              </w:rPr>
            </w:pPr>
            <w:r>
              <w:rPr>
                <w:rFonts w:cs="Arial"/>
                <w:color w:val="000000"/>
              </w:rPr>
              <w:t>00:02:01</w:t>
            </w:r>
          </w:p>
        </w:tc>
      </w:tr>
      <w:tr w:rsidR="00535778" w:rsidRPr="00333B02" w14:paraId="376B64E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C4D2651" w14:textId="4BD91BAA"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6C3D5C1" w14:textId="2E09A9DC" w:rsidR="00535778" w:rsidRDefault="00535778" w:rsidP="00535778">
            <w:pPr>
              <w:jc w:val="center"/>
              <w:rPr>
                <w:rFonts w:cs="Arial"/>
                <w:color w:val="000000"/>
                <w:lang w:eastAsia="es-MX" w:bidi="ar-SA"/>
              </w:rPr>
            </w:pPr>
            <w:r>
              <w:rPr>
                <w:rFonts w:cs="Arial"/>
                <w:color w:val="000000"/>
                <w:lang w:eastAsia="es-MX" w:bidi="ar-SA"/>
              </w:rPr>
              <w:t>CATD 28</w:t>
            </w:r>
          </w:p>
        </w:tc>
        <w:tc>
          <w:tcPr>
            <w:tcW w:w="1268" w:type="pct"/>
            <w:tcBorders>
              <w:top w:val="nil"/>
              <w:left w:val="single" w:sz="4" w:space="0" w:color="auto"/>
              <w:bottom w:val="single" w:sz="4" w:space="0" w:color="auto"/>
              <w:right w:val="single" w:sz="4" w:space="0" w:color="auto"/>
            </w:tcBorders>
            <w:shd w:val="clear" w:color="auto" w:fill="auto"/>
            <w:vAlign w:val="bottom"/>
          </w:tcPr>
          <w:p w14:paraId="61EC2F45" w14:textId="0FF1C61E" w:rsidR="00535778" w:rsidRDefault="007A2511" w:rsidP="0053577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3CDE41F5" w14:textId="3C7B0C87" w:rsidR="00535778" w:rsidRDefault="007A2511" w:rsidP="0053577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35953051" w14:textId="163D61AE" w:rsidR="00535778" w:rsidRDefault="007A2511" w:rsidP="00535778">
            <w:pPr>
              <w:jc w:val="center"/>
              <w:rPr>
                <w:rFonts w:cs="Arial"/>
                <w:color w:val="000000"/>
                <w:lang w:eastAsia="es-MX" w:bidi="ar-SA"/>
              </w:rPr>
            </w:pPr>
            <w:r>
              <w:rPr>
                <w:rFonts w:cs="Arial"/>
                <w:color w:val="000000"/>
              </w:rPr>
              <w:t>N/A</w:t>
            </w:r>
          </w:p>
        </w:tc>
      </w:tr>
      <w:tr w:rsidR="00535778" w:rsidRPr="00333B02" w14:paraId="0EBB6E2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B9C78AC" w14:textId="7D147E47"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CCE32C6" w14:textId="477DB6C5" w:rsidR="00535778" w:rsidRDefault="00535778" w:rsidP="00535778">
            <w:pPr>
              <w:jc w:val="center"/>
              <w:rPr>
                <w:rFonts w:cs="Arial"/>
                <w:color w:val="000000"/>
                <w:lang w:eastAsia="es-MX" w:bidi="ar-SA"/>
              </w:rPr>
            </w:pPr>
            <w:r>
              <w:rPr>
                <w:rFonts w:cs="Arial"/>
                <w:color w:val="000000"/>
                <w:lang w:eastAsia="es-MX" w:bidi="ar-SA"/>
              </w:rPr>
              <w:t>CATD 29</w:t>
            </w:r>
          </w:p>
        </w:tc>
        <w:tc>
          <w:tcPr>
            <w:tcW w:w="1268" w:type="pct"/>
            <w:tcBorders>
              <w:top w:val="nil"/>
              <w:left w:val="single" w:sz="4" w:space="0" w:color="auto"/>
              <w:bottom w:val="single" w:sz="4" w:space="0" w:color="auto"/>
              <w:right w:val="single" w:sz="4" w:space="0" w:color="auto"/>
            </w:tcBorders>
            <w:shd w:val="clear" w:color="auto" w:fill="auto"/>
            <w:vAlign w:val="bottom"/>
          </w:tcPr>
          <w:p w14:paraId="0D7EE366" w14:textId="10C6A215" w:rsidR="00535778" w:rsidRDefault="00535778" w:rsidP="00535778">
            <w:pPr>
              <w:jc w:val="center"/>
              <w:rPr>
                <w:rFonts w:cs="Arial"/>
                <w:color w:val="000000"/>
                <w:lang w:eastAsia="es-MX" w:bidi="ar-SA"/>
              </w:rPr>
            </w:pPr>
            <w:r>
              <w:rPr>
                <w:rFonts w:cs="Arial"/>
                <w:color w:val="000000"/>
              </w:rPr>
              <w:t>00:01:33</w:t>
            </w:r>
          </w:p>
        </w:tc>
        <w:tc>
          <w:tcPr>
            <w:tcW w:w="1055" w:type="pct"/>
            <w:tcBorders>
              <w:top w:val="nil"/>
              <w:left w:val="nil"/>
              <w:bottom w:val="single" w:sz="4" w:space="0" w:color="auto"/>
              <w:right w:val="single" w:sz="4" w:space="0" w:color="auto"/>
            </w:tcBorders>
            <w:shd w:val="clear" w:color="auto" w:fill="auto"/>
            <w:vAlign w:val="bottom"/>
          </w:tcPr>
          <w:p w14:paraId="57E67122" w14:textId="7ACE5683" w:rsidR="00535778" w:rsidRDefault="00535778" w:rsidP="00535778">
            <w:pPr>
              <w:jc w:val="center"/>
              <w:rPr>
                <w:rFonts w:cs="Arial"/>
                <w:color w:val="000000"/>
                <w:lang w:eastAsia="es-MX" w:bidi="ar-SA"/>
              </w:rPr>
            </w:pPr>
            <w:r>
              <w:rPr>
                <w:rFonts w:cs="Arial"/>
                <w:color w:val="000000"/>
              </w:rPr>
              <w:t>00:01:05</w:t>
            </w:r>
          </w:p>
        </w:tc>
        <w:tc>
          <w:tcPr>
            <w:tcW w:w="1080" w:type="pct"/>
            <w:tcBorders>
              <w:top w:val="nil"/>
              <w:left w:val="nil"/>
              <w:bottom w:val="single" w:sz="4" w:space="0" w:color="auto"/>
              <w:right w:val="single" w:sz="4" w:space="0" w:color="auto"/>
            </w:tcBorders>
            <w:shd w:val="clear" w:color="auto" w:fill="auto"/>
            <w:vAlign w:val="center"/>
          </w:tcPr>
          <w:p w14:paraId="3E8EFE38" w14:textId="4E430B47" w:rsidR="00535778" w:rsidRDefault="00535778" w:rsidP="00535778">
            <w:pPr>
              <w:jc w:val="center"/>
              <w:rPr>
                <w:rFonts w:cs="Arial"/>
                <w:color w:val="000000"/>
                <w:lang w:eastAsia="es-MX" w:bidi="ar-SA"/>
              </w:rPr>
            </w:pPr>
            <w:r>
              <w:rPr>
                <w:rFonts w:cs="Arial"/>
                <w:color w:val="000000"/>
              </w:rPr>
              <w:t>00:01:19</w:t>
            </w:r>
          </w:p>
        </w:tc>
      </w:tr>
      <w:tr w:rsidR="00535778" w:rsidRPr="00333B02" w14:paraId="7F32DE5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5E26FC3" w14:textId="0D714A7B"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AE66DEC" w14:textId="5D889ECC" w:rsidR="00535778" w:rsidRDefault="00535778" w:rsidP="00535778">
            <w:pPr>
              <w:jc w:val="center"/>
              <w:rPr>
                <w:rFonts w:cs="Arial"/>
                <w:color w:val="000000"/>
                <w:lang w:eastAsia="es-MX" w:bidi="ar-SA"/>
              </w:rPr>
            </w:pPr>
            <w:r>
              <w:rPr>
                <w:rFonts w:cs="Arial"/>
                <w:color w:val="000000"/>
                <w:lang w:eastAsia="es-MX" w:bidi="ar-SA"/>
              </w:rPr>
              <w:t>CATD 30</w:t>
            </w:r>
          </w:p>
        </w:tc>
        <w:tc>
          <w:tcPr>
            <w:tcW w:w="1268" w:type="pct"/>
            <w:tcBorders>
              <w:top w:val="nil"/>
              <w:left w:val="single" w:sz="4" w:space="0" w:color="auto"/>
              <w:bottom w:val="single" w:sz="4" w:space="0" w:color="auto"/>
              <w:right w:val="single" w:sz="4" w:space="0" w:color="auto"/>
            </w:tcBorders>
            <w:shd w:val="clear" w:color="auto" w:fill="auto"/>
            <w:vAlign w:val="bottom"/>
          </w:tcPr>
          <w:p w14:paraId="1513C7A9" w14:textId="24423CCA" w:rsidR="00535778" w:rsidRDefault="00535778" w:rsidP="00535778">
            <w:pPr>
              <w:jc w:val="center"/>
              <w:rPr>
                <w:rFonts w:cs="Arial"/>
                <w:color w:val="000000"/>
                <w:lang w:eastAsia="es-MX" w:bidi="ar-SA"/>
              </w:rPr>
            </w:pPr>
            <w:r>
              <w:rPr>
                <w:rFonts w:cs="Arial"/>
                <w:color w:val="000000"/>
              </w:rPr>
              <w:t>00:01:54</w:t>
            </w:r>
          </w:p>
        </w:tc>
        <w:tc>
          <w:tcPr>
            <w:tcW w:w="1055" w:type="pct"/>
            <w:tcBorders>
              <w:top w:val="nil"/>
              <w:left w:val="nil"/>
              <w:bottom w:val="single" w:sz="4" w:space="0" w:color="auto"/>
              <w:right w:val="single" w:sz="4" w:space="0" w:color="auto"/>
            </w:tcBorders>
            <w:shd w:val="clear" w:color="auto" w:fill="auto"/>
            <w:vAlign w:val="bottom"/>
          </w:tcPr>
          <w:p w14:paraId="32DF5877" w14:textId="7F95FEAE" w:rsidR="00535778" w:rsidRDefault="00535778" w:rsidP="00535778">
            <w:pPr>
              <w:jc w:val="center"/>
              <w:rPr>
                <w:rFonts w:cs="Arial"/>
                <w:color w:val="000000"/>
                <w:lang w:eastAsia="es-MX" w:bidi="ar-SA"/>
              </w:rPr>
            </w:pPr>
            <w:r>
              <w:rPr>
                <w:rFonts w:cs="Arial"/>
                <w:color w:val="000000"/>
              </w:rPr>
              <w:t>00:01:19</w:t>
            </w:r>
          </w:p>
        </w:tc>
        <w:tc>
          <w:tcPr>
            <w:tcW w:w="1080" w:type="pct"/>
            <w:tcBorders>
              <w:top w:val="nil"/>
              <w:left w:val="nil"/>
              <w:bottom w:val="single" w:sz="4" w:space="0" w:color="auto"/>
              <w:right w:val="single" w:sz="4" w:space="0" w:color="auto"/>
            </w:tcBorders>
            <w:shd w:val="clear" w:color="auto" w:fill="auto"/>
            <w:vAlign w:val="center"/>
          </w:tcPr>
          <w:p w14:paraId="3D519E4E" w14:textId="0D0B816F" w:rsidR="00535778" w:rsidRDefault="00535778" w:rsidP="00535778">
            <w:pPr>
              <w:jc w:val="center"/>
              <w:rPr>
                <w:rFonts w:cs="Arial"/>
                <w:color w:val="000000"/>
                <w:lang w:eastAsia="es-MX" w:bidi="ar-SA"/>
              </w:rPr>
            </w:pPr>
            <w:r>
              <w:rPr>
                <w:rFonts w:cs="Arial"/>
                <w:color w:val="000000"/>
              </w:rPr>
              <w:t>00:01:36</w:t>
            </w:r>
          </w:p>
        </w:tc>
      </w:tr>
      <w:tr w:rsidR="00535778" w:rsidRPr="00333B02" w14:paraId="7DC1CE3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4290067" w14:textId="6D91CA51"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40124D8" w14:textId="0F123A94" w:rsidR="00535778" w:rsidRDefault="00535778" w:rsidP="00535778">
            <w:pPr>
              <w:jc w:val="center"/>
              <w:rPr>
                <w:rFonts w:cs="Arial"/>
                <w:color w:val="000000"/>
                <w:lang w:eastAsia="es-MX" w:bidi="ar-SA"/>
              </w:rPr>
            </w:pPr>
            <w:r>
              <w:rPr>
                <w:rFonts w:cs="Arial"/>
                <w:color w:val="000000"/>
                <w:lang w:eastAsia="es-MX" w:bidi="ar-SA"/>
              </w:rPr>
              <w:t>CATD 31</w:t>
            </w:r>
          </w:p>
        </w:tc>
        <w:tc>
          <w:tcPr>
            <w:tcW w:w="1268" w:type="pct"/>
            <w:tcBorders>
              <w:top w:val="nil"/>
              <w:left w:val="single" w:sz="4" w:space="0" w:color="auto"/>
              <w:bottom w:val="single" w:sz="4" w:space="0" w:color="auto"/>
              <w:right w:val="single" w:sz="4" w:space="0" w:color="auto"/>
            </w:tcBorders>
            <w:shd w:val="clear" w:color="auto" w:fill="auto"/>
            <w:vAlign w:val="bottom"/>
          </w:tcPr>
          <w:p w14:paraId="2AEF3981" w14:textId="331E3B51" w:rsidR="00535778" w:rsidRDefault="00535778" w:rsidP="00535778">
            <w:pPr>
              <w:jc w:val="center"/>
              <w:rPr>
                <w:rFonts w:cs="Arial"/>
                <w:color w:val="000000"/>
                <w:lang w:eastAsia="es-MX" w:bidi="ar-SA"/>
              </w:rPr>
            </w:pPr>
            <w:r>
              <w:rPr>
                <w:rFonts w:cs="Arial"/>
                <w:color w:val="000000"/>
              </w:rPr>
              <w:t>00:02:11</w:t>
            </w:r>
          </w:p>
        </w:tc>
        <w:tc>
          <w:tcPr>
            <w:tcW w:w="1055" w:type="pct"/>
            <w:tcBorders>
              <w:top w:val="nil"/>
              <w:left w:val="nil"/>
              <w:bottom w:val="single" w:sz="4" w:space="0" w:color="auto"/>
              <w:right w:val="single" w:sz="4" w:space="0" w:color="auto"/>
            </w:tcBorders>
            <w:shd w:val="clear" w:color="auto" w:fill="auto"/>
            <w:vAlign w:val="bottom"/>
          </w:tcPr>
          <w:p w14:paraId="367DC4D5" w14:textId="212F87F3" w:rsidR="00535778" w:rsidRDefault="00535778" w:rsidP="00535778">
            <w:pPr>
              <w:jc w:val="center"/>
              <w:rPr>
                <w:rFonts w:cs="Arial"/>
                <w:color w:val="000000"/>
                <w:lang w:eastAsia="es-MX" w:bidi="ar-SA"/>
              </w:rPr>
            </w:pPr>
            <w:r>
              <w:rPr>
                <w:rFonts w:cs="Arial"/>
                <w:color w:val="000000"/>
              </w:rPr>
              <w:t>00:01:01</w:t>
            </w:r>
          </w:p>
        </w:tc>
        <w:tc>
          <w:tcPr>
            <w:tcW w:w="1080" w:type="pct"/>
            <w:tcBorders>
              <w:top w:val="nil"/>
              <w:left w:val="nil"/>
              <w:bottom w:val="single" w:sz="4" w:space="0" w:color="auto"/>
              <w:right w:val="single" w:sz="4" w:space="0" w:color="auto"/>
            </w:tcBorders>
            <w:shd w:val="clear" w:color="auto" w:fill="auto"/>
            <w:vAlign w:val="center"/>
          </w:tcPr>
          <w:p w14:paraId="11F4F759" w14:textId="7B4A5452" w:rsidR="00535778" w:rsidRDefault="00535778" w:rsidP="00535778">
            <w:pPr>
              <w:jc w:val="center"/>
              <w:rPr>
                <w:rFonts w:cs="Arial"/>
                <w:color w:val="000000"/>
                <w:lang w:eastAsia="es-MX" w:bidi="ar-SA"/>
              </w:rPr>
            </w:pPr>
            <w:r>
              <w:rPr>
                <w:rFonts w:cs="Arial"/>
                <w:color w:val="000000"/>
              </w:rPr>
              <w:t>00:01:36</w:t>
            </w:r>
          </w:p>
        </w:tc>
      </w:tr>
      <w:tr w:rsidR="00535778" w:rsidRPr="00333B02" w14:paraId="58FE2CB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6C84FB2" w14:textId="4663BCAF"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DA64D22" w14:textId="2A06D841" w:rsidR="00535778" w:rsidRDefault="00535778" w:rsidP="00535778">
            <w:pPr>
              <w:jc w:val="center"/>
              <w:rPr>
                <w:rFonts w:cs="Arial"/>
                <w:color w:val="000000"/>
                <w:lang w:eastAsia="es-MX" w:bidi="ar-SA"/>
              </w:rPr>
            </w:pPr>
            <w:r>
              <w:rPr>
                <w:rFonts w:cs="Arial"/>
                <w:color w:val="000000"/>
                <w:lang w:eastAsia="es-MX" w:bidi="ar-SA"/>
              </w:rPr>
              <w:t>CATD 32</w:t>
            </w:r>
          </w:p>
        </w:tc>
        <w:tc>
          <w:tcPr>
            <w:tcW w:w="1268" w:type="pct"/>
            <w:tcBorders>
              <w:top w:val="nil"/>
              <w:left w:val="single" w:sz="4" w:space="0" w:color="auto"/>
              <w:bottom w:val="single" w:sz="4" w:space="0" w:color="auto"/>
              <w:right w:val="single" w:sz="4" w:space="0" w:color="auto"/>
            </w:tcBorders>
            <w:shd w:val="clear" w:color="auto" w:fill="auto"/>
            <w:vAlign w:val="bottom"/>
          </w:tcPr>
          <w:p w14:paraId="6FE9F9B9" w14:textId="7D08C8E1" w:rsidR="00535778" w:rsidRDefault="00535778" w:rsidP="00535778">
            <w:pPr>
              <w:jc w:val="center"/>
              <w:rPr>
                <w:rFonts w:cs="Arial"/>
                <w:color w:val="000000"/>
                <w:lang w:eastAsia="es-MX" w:bidi="ar-SA"/>
              </w:rPr>
            </w:pPr>
            <w:r>
              <w:rPr>
                <w:rFonts w:cs="Arial"/>
                <w:color w:val="000000"/>
              </w:rPr>
              <w:t>00:02:22</w:t>
            </w:r>
          </w:p>
        </w:tc>
        <w:tc>
          <w:tcPr>
            <w:tcW w:w="1055" w:type="pct"/>
            <w:tcBorders>
              <w:top w:val="nil"/>
              <w:left w:val="nil"/>
              <w:bottom w:val="single" w:sz="4" w:space="0" w:color="auto"/>
              <w:right w:val="single" w:sz="4" w:space="0" w:color="auto"/>
            </w:tcBorders>
            <w:shd w:val="clear" w:color="auto" w:fill="auto"/>
            <w:vAlign w:val="bottom"/>
          </w:tcPr>
          <w:p w14:paraId="7E1E2F74" w14:textId="47680EC0" w:rsidR="00535778" w:rsidRDefault="00535778" w:rsidP="00535778">
            <w:pPr>
              <w:jc w:val="center"/>
              <w:rPr>
                <w:rFonts w:cs="Arial"/>
                <w:color w:val="000000"/>
                <w:lang w:eastAsia="es-MX" w:bidi="ar-SA"/>
              </w:rPr>
            </w:pPr>
            <w:r>
              <w:rPr>
                <w:rFonts w:cs="Arial"/>
                <w:color w:val="000000"/>
              </w:rPr>
              <w:t>00:02:19</w:t>
            </w:r>
          </w:p>
        </w:tc>
        <w:tc>
          <w:tcPr>
            <w:tcW w:w="1080" w:type="pct"/>
            <w:tcBorders>
              <w:top w:val="nil"/>
              <w:left w:val="nil"/>
              <w:bottom w:val="single" w:sz="4" w:space="0" w:color="auto"/>
              <w:right w:val="single" w:sz="4" w:space="0" w:color="auto"/>
            </w:tcBorders>
            <w:shd w:val="clear" w:color="auto" w:fill="auto"/>
            <w:vAlign w:val="center"/>
          </w:tcPr>
          <w:p w14:paraId="670F8214" w14:textId="086FDC51" w:rsidR="00535778" w:rsidRDefault="00535778" w:rsidP="00535778">
            <w:pPr>
              <w:jc w:val="center"/>
              <w:rPr>
                <w:rFonts w:cs="Arial"/>
                <w:color w:val="000000"/>
                <w:lang w:eastAsia="es-MX" w:bidi="ar-SA"/>
              </w:rPr>
            </w:pPr>
            <w:r>
              <w:rPr>
                <w:rFonts w:cs="Arial"/>
                <w:color w:val="000000"/>
              </w:rPr>
              <w:t>00:02:20</w:t>
            </w:r>
          </w:p>
        </w:tc>
      </w:tr>
      <w:tr w:rsidR="00535778" w:rsidRPr="00333B02" w14:paraId="1919E7F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4648137" w14:textId="227F4B13"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EBDDF77" w14:textId="11E5573C" w:rsidR="00535778" w:rsidRDefault="00535778" w:rsidP="00535778">
            <w:pPr>
              <w:jc w:val="center"/>
              <w:rPr>
                <w:rFonts w:cs="Arial"/>
                <w:color w:val="000000"/>
                <w:lang w:eastAsia="es-MX" w:bidi="ar-SA"/>
              </w:rPr>
            </w:pPr>
            <w:r>
              <w:rPr>
                <w:rFonts w:cs="Arial"/>
                <w:color w:val="000000"/>
                <w:lang w:eastAsia="es-MX" w:bidi="ar-SA"/>
              </w:rPr>
              <w:t>CATD 33</w:t>
            </w:r>
          </w:p>
        </w:tc>
        <w:tc>
          <w:tcPr>
            <w:tcW w:w="1268" w:type="pct"/>
            <w:tcBorders>
              <w:top w:val="nil"/>
              <w:left w:val="single" w:sz="4" w:space="0" w:color="auto"/>
              <w:bottom w:val="single" w:sz="4" w:space="0" w:color="auto"/>
              <w:right w:val="single" w:sz="4" w:space="0" w:color="auto"/>
            </w:tcBorders>
            <w:shd w:val="clear" w:color="auto" w:fill="auto"/>
            <w:vAlign w:val="bottom"/>
          </w:tcPr>
          <w:p w14:paraId="1532B2D2" w14:textId="1C9CFB05" w:rsidR="00535778" w:rsidRDefault="007A2511" w:rsidP="0053577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5502ECEB" w14:textId="0F7D4A58" w:rsidR="00535778" w:rsidRDefault="007A2511" w:rsidP="0053577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6C47C9E9" w14:textId="72D9A441" w:rsidR="00535778" w:rsidRDefault="007A2511" w:rsidP="00535778">
            <w:pPr>
              <w:jc w:val="center"/>
              <w:rPr>
                <w:rFonts w:cs="Arial"/>
                <w:color w:val="000000"/>
                <w:lang w:eastAsia="es-MX" w:bidi="ar-SA"/>
              </w:rPr>
            </w:pPr>
            <w:r>
              <w:rPr>
                <w:rFonts w:cs="Arial"/>
                <w:color w:val="000000"/>
              </w:rPr>
              <w:t>N/A</w:t>
            </w:r>
          </w:p>
        </w:tc>
      </w:tr>
      <w:tr w:rsidR="00535778" w:rsidRPr="00333B02" w14:paraId="1552528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4506497" w14:textId="06E3F925"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B2FCCF8" w14:textId="12351BF4" w:rsidR="00535778" w:rsidRDefault="00535778" w:rsidP="00535778">
            <w:pPr>
              <w:jc w:val="center"/>
              <w:rPr>
                <w:rFonts w:cs="Arial"/>
                <w:color w:val="000000"/>
                <w:lang w:eastAsia="es-MX" w:bidi="ar-SA"/>
              </w:rPr>
            </w:pPr>
            <w:r>
              <w:rPr>
                <w:rFonts w:cs="Arial"/>
                <w:color w:val="000000"/>
                <w:lang w:eastAsia="es-MX" w:bidi="ar-SA"/>
              </w:rPr>
              <w:t>CATD 34</w:t>
            </w:r>
          </w:p>
        </w:tc>
        <w:tc>
          <w:tcPr>
            <w:tcW w:w="1268" w:type="pct"/>
            <w:tcBorders>
              <w:top w:val="nil"/>
              <w:left w:val="single" w:sz="4" w:space="0" w:color="auto"/>
              <w:bottom w:val="single" w:sz="4" w:space="0" w:color="auto"/>
              <w:right w:val="single" w:sz="4" w:space="0" w:color="auto"/>
            </w:tcBorders>
            <w:shd w:val="clear" w:color="auto" w:fill="auto"/>
            <w:vAlign w:val="bottom"/>
          </w:tcPr>
          <w:p w14:paraId="53D7374F" w14:textId="53546877" w:rsidR="00535778" w:rsidRDefault="00535778" w:rsidP="00535778">
            <w:pPr>
              <w:jc w:val="center"/>
              <w:rPr>
                <w:rFonts w:cs="Arial"/>
                <w:color w:val="000000"/>
                <w:lang w:eastAsia="es-MX" w:bidi="ar-SA"/>
              </w:rPr>
            </w:pPr>
            <w:r>
              <w:rPr>
                <w:rFonts w:cs="Arial"/>
                <w:color w:val="000000"/>
              </w:rPr>
              <w:t>00:01:01</w:t>
            </w:r>
          </w:p>
        </w:tc>
        <w:tc>
          <w:tcPr>
            <w:tcW w:w="1055" w:type="pct"/>
            <w:tcBorders>
              <w:top w:val="nil"/>
              <w:left w:val="nil"/>
              <w:bottom w:val="single" w:sz="4" w:space="0" w:color="auto"/>
              <w:right w:val="single" w:sz="4" w:space="0" w:color="auto"/>
            </w:tcBorders>
            <w:shd w:val="clear" w:color="auto" w:fill="auto"/>
            <w:vAlign w:val="bottom"/>
          </w:tcPr>
          <w:p w14:paraId="0271BD27" w14:textId="5CF43467" w:rsidR="00535778" w:rsidRDefault="00535778" w:rsidP="00535778">
            <w:pPr>
              <w:jc w:val="center"/>
              <w:rPr>
                <w:rFonts w:cs="Arial"/>
                <w:color w:val="000000"/>
                <w:lang w:eastAsia="es-MX" w:bidi="ar-SA"/>
              </w:rPr>
            </w:pPr>
            <w:r>
              <w:rPr>
                <w:rFonts w:cs="Arial"/>
                <w:color w:val="000000"/>
              </w:rPr>
              <w:t>00:01:48</w:t>
            </w:r>
          </w:p>
        </w:tc>
        <w:tc>
          <w:tcPr>
            <w:tcW w:w="1080" w:type="pct"/>
            <w:tcBorders>
              <w:top w:val="nil"/>
              <w:left w:val="nil"/>
              <w:bottom w:val="single" w:sz="4" w:space="0" w:color="auto"/>
              <w:right w:val="single" w:sz="4" w:space="0" w:color="auto"/>
            </w:tcBorders>
            <w:shd w:val="clear" w:color="auto" w:fill="auto"/>
            <w:vAlign w:val="center"/>
          </w:tcPr>
          <w:p w14:paraId="60722069" w14:textId="28315058" w:rsidR="00535778" w:rsidRDefault="00535778" w:rsidP="00535778">
            <w:pPr>
              <w:jc w:val="center"/>
              <w:rPr>
                <w:rFonts w:cs="Arial"/>
                <w:color w:val="000000"/>
                <w:lang w:eastAsia="es-MX" w:bidi="ar-SA"/>
              </w:rPr>
            </w:pPr>
            <w:r>
              <w:rPr>
                <w:rFonts w:cs="Arial"/>
                <w:color w:val="000000"/>
              </w:rPr>
              <w:t>00:01:24</w:t>
            </w:r>
          </w:p>
        </w:tc>
      </w:tr>
      <w:tr w:rsidR="00535778" w:rsidRPr="00333B02" w14:paraId="3556BE5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0D49418" w14:textId="1E010534"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642087A" w14:textId="5BD07395" w:rsidR="00535778" w:rsidRDefault="00535778" w:rsidP="00535778">
            <w:pPr>
              <w:jc w:val="center"/>
              <w:rPr>
                <w:rFonts w:cs="Arial"/>
                <w:color w:val="000000"/>
                <w:lang w:eastAsia="es-MX" w:bidi="ar-SA"/>
              </w:rPr>
            </w:pPr>
            <w:r>
              <w:rPr>
                <w:rFonts w:cs="Arial"/>
                <w:color w:val="000000"/>
                <w:lang w:eastAsia="es-MX" w:bidi="ar-SA"/>
              </w:rPr>
              <w:t>CATD 35</w:t>
            </w:r>
          </w:p>
        </w:tc>
        <w:tc>
          <w:tcPr>
            <w:tcW w:w="1268" w:type="pct"/>
            <w:tcBorders>
              <w:top w:val="nil"/>
              <w:left w:val="single" w:sz="4" w:space="0" w:color="auto"/>
              <w:bottom w:val="single" w:sz="4" w:space="0" w:color="auto"/>
              <w:right w:val="single" w:sz="4" w:space="0" w:color="auto"/>
            </w:tcBorders>
            <w:shd w:val="clear" w:color="auto" w:fill="auto"/>
            <w:vAlign w:val="bottom"/>
          </w:tcPr>
          <w:p w14:paraId="6E4C0D27" w14:textId="6D87EAB3" w:rsidR="00535778" w:rsidRDefault="00535778" w:rsidP="00535778">
            <w:pPr>
              <w:jc w:val="center"/>
              <w:rPr>
                <w:rFonts w:cs="Arial"/>
                <w:color w:val="000000"/>
                <w:lang w:eastAsia="es-MX" w:bidi="ar-SA"/>
              </w:rPr>
            </w:pPr>
            <w:r>
              <w:rPr>
                <w:rFonts w:cs="Arial"/>
                <w:color w:val="000000"/>
              </w:rPr>
              <w:t>00:02:05</w:t>
            </w:r>
          </w:p>
        </w:tc>
        <w:tc>
          <w:tcPr>
            <w:tcW w:w="1055" w:type="pct"/>
            <w:tcBorders>
              <w:top w:val="nil"/>
              <w:left w:val="nil"/>
              <w:bottom w:val="single" w:sz="4" w:space="0" w:color="auto"/>
              <w:right w:val="single" w:sz="4" w:space="0" w:color="auto"/>
            </w:tcBorders>
            <w:shd w:val="clear" w:color="auto" w:fill="auto"/>
            <w:vAlign w:val="bottom"/>
          </w:tcPr>
          <w:p w14:paraId="76A19364" w14:textId="4B95156E" w:rsidR="00535778" w:rsidRDefault="00535778" w:rsidP="00535778">
            <w:pPr>
              <w:jc w:val="center"/>
              <w:rPr>
                <w:rFonts w:cs="Arial"/>
                <w:color w:val="000000"/>
                <w:lang w:eastAsia="es-MX" w:bidi="ar-SA"/>
              </w:rPr>
            </w:pPr>
            <w:r>
              <w:rPr>
                <w:rFonts w:cs="Arial"/>
                <w:color w:val="000000"/>
              </w:rPr>
              <w:t>00:01:58</w:t>
            </w:r>
          </w:p>
        </w:tc>
        <w:tc>
          <w:tcPr>
            <w:tcW w:w="1080" w:type="pct"/>
            <w:tcBorders>
              <w:top w:val="nil"/>
              <w:left w:val="nil"/>
              <w:bottom w:val="single" w:sz="4" w:space="0" w:color="auto"/>
              <w:right w:val="single" w:sz="4" w:space="0" w:color="auto"/>
            </w:tcBorders>
            <w:shd w:val="clear" w:color="auto" w:fill="auto"/>
            <w:vAlign w:val="center"/>
          </w:tcPr>
          <w:p w14:paraId="2FA057D8" w14:textId="4EF4BCEF" w:rsidR="00535778" w:rsidRDefault="00535778" w:rsidP="00535778">
            <w:pPr>
              <w:jc w:val="center"/>
              <w:rPr>
                <w:rFonts w:cs="Arial"/>
                <w:color w:val="000000"/>
                <w:lang w:eastAsia="es-MX" w:bidi="ar-SA"/>
              </w:rPr>
            </w:pPr>
            <w:r>
              <w:rPr>
                <w:rFonts w:cs="Arial"/>
                <w:color w:val="000000"/>
              </w:rPr>
              <w:t>00:02:02</w:t>
            </w:r>
          </w:p>
        </w:tc>
      </w:tr>
      <w:tr w:rsidR="00535778" w:rsidRPr="00333B02" w14:paraId="1BBE5EE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8E62B50" w14:textId="5AB438D2"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118556C" w14:textId="714B3EF8" w:rsidR="00535778" w:rsidRDefault="00535778" w:rsidP="00535778">
            <w:pPr>
              <w:jc w:val="center"/>
              <w:rPr>
                <w:rFonts w:cs="Arial"/>
                <w:color w:val="000000"/>
                <w:lang w:eastAsia="es-MX" w:bidi="ar-SA"/>
              </w:rPr>
            </w:pPr>
            <w:r>
              <w:rPr>
                <w:rFonts w:cs="Arial"/>
                <w:color w:val="000000"/>
                <w:lang w:eastAsia="es-MX" w:bidi="ar-SA"/>
              </w:rPr>
              <w:t xml:space="preserve">CATD 36 </w:t>
            </w:r>
          </w:p>
        </w:tc>
        <w:tc>
          <w:tcPr>
            <w:tcW w:w="1268" w:type="pct"/>
            <w:tcBorders>
              <w:top w:val="nil"/>
              <w:left w:val="single" w:sz="4" w:space="0" w:color="auto"/>
              <w:bottom w:val="single" w:sz="4" w:space="0" w:color="auto"/>
              <w:right w:val="single" w:sz="4" w:space="0" w:color="auto"/>
            </w:tcBorders>
            <w:shd w:val="clear" w:color="auto" w:fill="auto"/>
            <w:vAlign w:val="bottom"/>
          </w:tcPr>
          <w:p w14:paraId="3D91D8A7" w14:textId="420822F8" w:rsidR="00535778" w:rsidRDefault="00535778" w:rsidP="00535778">
            <w:pPr>
              <w:jc w:val="center"/>
              <w:rPr>
                <w:rFonts w:cs="Arial"/>
                <w:color w:val="000000"/>
                <w:lang w:eastAsia="es-MX" w:bidi="ar-SA"/>
              </w:rPr>
            </w:pPr>
            <w:r>
              <w:rPr>
                <w:rFonts w:cs="Arial"/>
                <w:color w:val="000000"/>
              </w:rPr>
              <w:t>00:00:37</w:t>
            </w:r>
          </w:p>
        </w:tc>
        <w:tc>
          <w:tcPr>
            <w:tcW w:w="1055" w:type="pct"/>
            <w:tcBorders>
              <w:top w:val="nil"/>
              <w:left w:val="nil"/>
              <w:bottom w:val="single" w:sz="4" w:space="0" w:color="auto"/>
              <w:right w:val="single" w:sz="4" w:space="0" w:color="auto"/>
            </w:tcBorders>
            <w:shd w:val="clear" w:color="auto" w:fill="auto"/>
            <w:vAlign w:val="bottom"/>
          </w:tcPr>
          <w:p w14:paraId="1F315AA5" w14:textId="1F4D76E1" w:rsidR="00535778" w:rsidRDefault="00535778" w:rsidP="00535778">
            <w:pPr>
              <w:jc w:val="center"/>
              <w:rPr>
                <w:rFonts w:cs="Arial"/>
                <w:color w:val="000000"/>
                <w:lang w:eastAsia="es-MX" w:bidi="ar-SA"/>
              </w:rPr>
            </w:pPr>
            <w:r>
              <w:rPr>
                <w:rFonts w:cs="Arial"/>
                <w:color w:val="000000"/>
              </w:rPr>
              <w:t>00:02:19</w:t>
            </w:r>
          </w:p>
        </w:tc>
        <w:tc>
          <w:tcPr>
            <w:tcW w:w="1080" w:type="pct"/>
            <w:tcBorders>
              <w:top w:val="nil"/>
              <w:left w:val="nil"/>
              <w:bottom w:val="single" w:sz="4" w:space="0" w:color="auto"/>
              <w:right w:val="single" w:sz="4" w:space="0" w:color="auto"/>
            </w:tcBorders>
            <w:shd w:val="clear" w:color="auto" w:fill="auto"/>
            <w:vAlign w:val="center"/>
          </w:tcPr>
          <w:p w14:paraId="436F312D" w14:textId="36C26547" w:rsidR="00535778" w:rsidRDefault="00535778" w:rsidP="00535778">
            <w:pPr>
              <w:jc w:val="center"/>
              <w:rPr>
                <w:rFonts w:cs="Arial"/>
                <w:color w:val="000000"/>
                <w:lang w:eastAsia="es-MX" w:bidi="ar-SA"/>
              </w:rPr>
            </w:pPr>
            <w:r>
              <w:rPr>
                <w:rFonts w:cs="Arial"/>
                <w:color w:val="000000"/>
              </w:rPr>
              <w:t>00:01:28</w:t>
            </w:r>
          </w:p>
        </w:tc>
      </w:tr>
      <w:tr w:rsidR="00535778" w:rsidRPr="00333B02" w14:paraId="1206A41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290B461" w14:textId="42B1B6E6"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464B1F2" w14:textId="23D2FEA6" w:rsidR="00535778" w:rsidRDefault="00535778" w:rsidP="00535778">
            <w:pPr>
              <w:jc w:val="center"/>
              <w:rPr>
                <w:rFonts w:cs="Arial"/>
                <w:color w:val="000000"/>
                <w:lang w:eastAsia="es-MX" w:bidi="ar-SA"/>
              </w:rPr>
            </w:pPr>
            <w:r>
              <w:rPr>
                <w:rFonts w:cs="Arial"/>
                <w:color w:val="000000"/>
                <w:lang w:eastAsia="es-MX" w:bidi="ar-SA"/>
              </w:rPr>
              <w:t>CATD 37</w:t>
            </w:r>
          </w:p>
        </w:tc>
        <w:tc>
          <w:tcPr>
            <w:tcW w:w="1268" w:type="pct"/>
            <w:tcBorders>
              <w:top w:val="nil"/>
              <w:left w:val="single" w:sz="4" w:space="0" w:color="auto"/>
              <w:bottom w:val="single" w:sz="4" w:space="0" w:color="auto"/>
              <w:right w:val="single" w:sz="4" w:space="0" w:color="auto"/>
            </w:tcBorders>
            <w:shd w:val="clear" w:color="auto" w:fill="auto"/>
            <w:vAlign w:val="bottom"/>
          </w:tcPr>
          <w:p w14:paraId="360B8069" w14:textId="76436F7F" w:rsidR="00535778" w:rsidRDefault="00535778" w:rsidP="00535778">
            <w:pPr>
              <w:jc w:val="center"/>
              <w:rPr>
                <w:rFonts w:cs="Arial"/>
                <w:color w:val="000000"/>
                <w:lang w:eastAsia="es-MX" w:bidi="ar-SA"/>
              </w:rPr>
            </w:pPr>
            <w:r>
              <w:rPr>
                <w:rFonts w:cs="Arial"/>
                <w:color w:val="000000"/>
              </w:rPr>
              <w:t>00:00:46</w:t>
            </w:r>
          </w:p>
        </w:tc>
        <w:tc>
          <w:tcPr>
            <w:tcW w:w="1055" w:type="pct"/>
            <w:tcBorders>
              <w:top w:val="nil"/>
              <w:left w:val="nil"/>
              <w:bottom w:val="single" w:sz="4" w:space="0" w:color="auto"/>
              <w:right w:val="single" w:sz="4" w:space="0" w:color="auto"/>
            </w:tcBorders>
            <w:shd w:val="clear" w:color="auto" w:fill="auto"/>
            <w:vAlign w:val="bottom"/>
          </w:tcPr>
          <w:p w14:paraId="7249FA68" w14:textId="2B2B31DB" w:rsidR="00535778" w:rsidRDefault="00535778" w:rsidP="00535778">
            <w:pPr>
              <w:jc w:val="center"/>
              <w:rPr>
                <w:rFonts w:cs="Arial"/>
                <w:color w:val="000000"/>
                <w:lang w:eastAsia="es-MX" w:bidi="ar-SA"/>
              </w:rPr>
            </w:pPr>
            <w:r>
              <w:rPr>
                <w:rFonts w:cs="Arial"/>
                <w:color w:val="000000"/>
              </w:rPr>
              <w:t>00:01:31</w:t>
            </w:r>
          </w:p>
        </w:tc>
        <w:tc>
          <w:tcPr>
            <w:tcW w:w="1080" w:type="pct"/>
            <w:tcBorders>
              <w:top w:val="nil"/>
              <w:left w:val="nil"/>
              <w:bottom w:val="single" w:sz="4" w:space="0" w:color="auto"/>
              <w:right w:val="single" w:sz="4" w:space="0" w:color="auto"/>
            </w:tcBorders>
            <w:shd w:val="clear" w:color="auto" w:fill="auto"/>
            <w:vAlign w:val="center"/>
          </w:tcPr>
          <w:p w14:paraId="1B1865D0" w14:textId="588A0A15" w:rsidR="00535778" w:rsidRDefault="00535778" w:rsidP="00535778">
            <w:pPr>
              <w:jc w:val="center"/>
              <w:rPr>
                <w:rFonts w:cs="Arial"/>
                <w:color w:val="000000"/>
                <w:lang w:eastAsia="es-MX" w:bidi="ar-SA"/>
              </w:rPr>
            </w:pPr>
            <w:r>
              <w:rPr>
                <w:rFonts w:cs="Arial"/>
                <w:color w:val="000000"/>
              </w:rPr>
              <w:t>00:01:09</w:t>
            </w:r>
          </w:p>
        </w:tc>
      </w:tr>
      <w:tr w:rsidR="00535778" w:rsidRPr="00333B02" w14:paraId="0D11997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C9C8581" w14:textId="2DA97213"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BBAACBD" w14:textId="773A5149" w:rsidR="00535778" w:rsidRDefault="00535778" w:rsidP="00535778">
            <w:pPr>
              <w:jc w:val="center"/>
              <w:rPr>
                <w:rFonts w:cs="Arial"/>
                <w:color w:val="000000"/>
                <w:lang w:eastAsia="es-MX" w:bidi="ar-SA"/>
              </w:rPr>
            </w:pPr>
            <w:r>
              <w:rPr>
                <w:rFonts w:cs="Arial"/>
                <w:color w:val="000000"/>
                <w:lang w:eastAsia="es-MX" w:bidi="ar-SA"/>
              </w:rPr>
              <w:t>CATD 38</w:t>
            </w:r>
          </w:p>
        </w:tc>
        <w:tc>
          <w:tcPr>
            <w:tcW w:w="1268" w:type="pct"/>
            <w:tcBorders>
              <w:top w:val="nil"/>
              <w:left w:val="single" w:sz="4" w:space="0" w:color="auto"/>
              <w:bottom w:val="single" w:sz="4" w:space="0" w:color="auto"/>
              <w:right w:val="single" w:sz="4" w:space="0" w:color="auto"/>
            </w:tcBorders>
            <w:shd w:val="clear" w:color="auto" w:fill="auto"/>
            <w:vAlign w:val="bottom"/>
          </w:tcPr>
          <w:p w14:paraId="63818056" w14:textId="63811757" w:rsidR="00535778" w:rsidRDefault="00535778" w:rsidP="00535778">
            <w:pPr>
              <w:jc w:val="center"/>
              <w:rPr>
                <w:rFonts w:cs="Arial"/>
                <w:color w:val="000000"/>
                <w:lang w:eastAsia="es-MX" w:bidi="ar-SA"/>
              </w:rPr>
            </w:pPr>
            <w:r>
              <w:rPr>
                <w:rFonts w:cs="Arial"/>
                <w:color w:val="000000"/>
              </w:rPr>
              <w:t>00:00:48</w:t>
            </w:r>
          </w:p>
        </w:tc>
        <w:tc>
          <w:tcPr>
            <w:tcW w:w="1055" w:type="pct"/>
            <w:tcBorders>
              <w:top w:val="nil"/>
              <w:left w:val="nil"/>
              <w:bottom w:val="single" w:sz="4" w:space="0" w:color="auto"/>
              <w:right w:val="single" w:sz="4" w:space="0" w:color="auto"/>
            </w:tcBorders>
            <w:shd w:val="clear" w:color="auto" w:fill="auto"/>
            <w:vAlign w:val="bottom"/>
          </w:tcPr>
          <w:p w14:paraId="7A254D7D" w14:textId="673EF707" w:rsidR="00535778" w:rsidRDefault="00535778" w:rsidP="00535778">
            <w:pPr>
              <w:jc w:val="center"/>
              <w:rPr>
                <w:rFonts w:cs="Arial"/>
                <w:color w:val="000000"/>
                <w:lang w:eastAsia="es-MX" w:bidi="ar-SA"/>
              </w:rPr>
            </w:pPr>
            <w:r>
              <w:rPr>
                <w:rFonts w:cs="Arial"/>
                <w:color w:val="000000"/>
              </w:rPr>
              <w:t>00:00:52</w:t>
            </w:r>
          </w:p>
        </w:tc>
        <w:tc>
          <w:tcPr>
            <w:tcW w:w="1080" w:type="pct"/>
            <w:tcBorders>
              <w:top w:val="nil"/>
              <w:left w:val="nil"/>
              <w:bottom w:val="single" w:sz="4" w:space="0" w:color="auto"/>
              <w:right w:val="single" w:sz="4" w:space="0" w:color="auto"/>
            </w:tcBorders>
            <w:shd w:val="clear" w:color="auto" w:fill="auto"/>
            <w:vAlign w:val="center"/>
          </w:tcPr>
          <w:p w14:paraId="041AA3FB" w14:textId="0515BABC" w:rsidR="00535778" w:rsidRDefault="00535778" w:rsidP="00535778">
            <w:pPr>
              <w:jc w:val="center"/>
              <w:rPr>
                <w:rFonts w:cs="Arial"/>
                <w:color w:val="000000"/>
                <w:lang w:eastAsia="es-MX" w:bidi="ar-SA"/>
              </w:rPr>
            </w:pPr>
            <w:r>
              <w:rPr>
                <w:rFonts w:cs="Arial"/>
                <w:color w:val="000000"/>
              </w:rPr>
              <w:t>00:00:50</w:t>
            </w:r>
          </w:p>
        </w:tc>
      </w:tr>
      <w:tr w:rsidR="00535778" w:rsidRPr="00333B02" w14:paraId="6EBB21A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9F11057" w14:textId="783785D2"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00C9481" w14:textId="1C06D8F0" w:rsidR="00535778" w:rsidRDefault="00535778" w:rsidP="00535778">
            <w:pPr>
              <w:jc w:val="center"/>
              <w:rPr>
                <w:rFonts w:cs="Arial"/>
                <w:color w:val="000000"/>
                <w:lang w:eastAsia="es-MX" w:bidi="ar-SA"/>
              </w:rPr>
            </w:pPr>
            <w:r>
              <w:rPr>
                <w:rFonts w:cs="Arial"/>
                <w:color w:val="000000"/>
                <w:lang w:eastAsia="es-MX" w:bidi="ar-SA"/>
              </w:rPr>
              <w:t>CATD 39</w:t>
            </w:r>
          </w:p>
        </w:tc>
        <w:tc>
          <w:tcPr>
            <w:tcW w:w="1268" w:type="pct"/>
            <w:tcBorders>
              <w:top w:val="nil"/>
              <w:left w:val="single" w:sz="4" w:space="0" w:color="auto"/>
              <w:bottom w:val="single" w:sz="4" w:space="0" w:color="auto"/>
              <w:right w:val="single" w:sz="4" w:space="0" w:color="auto"/>
            </w:tcBorders>
            <w:shd w:val="clear" w:color="auto" w:fill="auto"/>
            <w:vAlign w:val="bottom"/>
          </w:tcPr>
          <w:p w14:paraId="7DA9C37E" w14:textId="45217B2D" w:rsidR="00535778" w:rsidRDefault="00535778" w:rsidP="00535778">
            <w:pPr>
              <w:jc w:val="center"/>
              <w:rPr>
                <w:rFonts w:cs="Arial"/>
                <w:color w:val="000000"/>
                <w:lang w:eastAsia="es-MX" w:bidi="ar-SA"/>
              </w:rPr>
            </w:pPr>
            <w:r>
              <w:rPr>
                <w:rFonts w:cs="Arial"/>
                <w:color w:val="000000"/>
              </w:rPr>
              <w:t>00:01:25</w:t>
            </w:r>
          </w:p>
        </w:tc>
        <w:tc>
          <w:tcPr>
            <w:tcW w:w="1055" w:type="pct"/>
            <w:tcBorders>
              <w:top w:val="nil"/>
              <w:left w:val="nil"/>
              <w:bottom w:val="single" w:sz="4" w:space="0" w:color="auto"/>
              <w:right w:val="single" w:sz="4" w:space="0" w:color="auto"/>
            </w:tcBorders>
            <w:shd w:val="clear" w:color="auto" w:fill="auto"/>
            <w:vAlign w:val="bottom"/>
          </w:tcPr>
          <w:p w14:paraId="74BDC689" w14:textId="20087506" w:rsidR="00535778" w:rsidRDefault="00535778" w:rsidP="00535778">
            <w:pPr>
              <w:jc w:val="center"/>
              <w:rPr>
                <w:rFonts w:cs="Arial"/>
                <w:color w:val="000000"/>
                <w:lang w:eastAsia="es-MX" w:bidi="ar-SA"/>
              </w:rPr>
            </w:pPr>
            <w:r>
              <w:rPr>
                <w:rFonts w:cs="Arial"/>
                <w:color w:val="000000"/>
              </w:rPr>
              <w:t>00:02:03</w:t>
            </w:r>
          </w:p>
        </w:tc>
        <w:tc>
          <w:tcPr>
            <w:tcW w:w="1080" w:type="pct"/>
            <w:tcBorders>
              <w:top w:val="nil"/>
              <w:left w:val="nil"/>
              <w:bottom w:val="single" w:sz="4" w:space="0" w:color="auto"/>
              <w:right w:val="single" w:sz="4" w:space="0" w:color="auto"/>
            </w:tcBorders>
            <w:shd w:val="clear" w:color="auto" w:fill="auto"/>
            <w:vAlign w:val="center"/>
          </w:tcPr>
          <w:p w14:paraId="2F7676DF" w14:textId="46605206" w:rsidR="00535778" w:rsidRDefault="00535778" w:rsidP="00535778">
            <w:pPr>
              <w:jc w:val="center"/>
              <w:rPr>
                <w:rFonts w:cs="Arial"/>
                <w:color w:val="000000"/>
                <w:lang w:eastAsia="es-MX" w:bidi="ar-SA"/>
              </w:rPr>
            </w:pPr>
            <w:r>
              <w:rPr>
                <w:rFonts w:cs="Arial"/>
                <w:color w:val="000000"/>
              </w:rPr>
              <w:t>00:01:44</w:t>
            </w:r>
          </w:p>
        </w:tc>
      </w:tr>
      <w:tr w:rsidR="00535778" w:rsidRPr="00333B02" w14:paraId="6537BBD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4265018" w14:textId="2BA07975"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CDB7D29" w14:textId="262D4FE4" w:rsidR="00535778" w:rsidRDefault="00535778" w:rsidP="00535778">
            <w:pPr>
              <w:jc w:val="center"/>
              <w:rPr>
                <w:rFonts w:cs="Arial"/>
                <w:color w:val="000000"/>
                <w:lang w:eastAsia="es-MX" w:bidi="ar-SA"/>
              </w:rPr>
            </w:pPr>
            <w:r>
              <w:rPr>
                <w:rFonts w:cs="Arial"/>
                <w:color w:val="000000"/>
                <w:lang w:eastAsia="es-MX" w:bidi="ar-SA"/>
              </w:rPr>
              <w:t>CATD 40</w:t>
            </w:r>
          </w:p>
        </w:tc>
        <w:tc>
          <w:tcPr>
            <w:tcW w:w="1268" w:type="pct"/>
            <w:tcBorders>
              <w:top w:val="nil"/>
              <w:left w:val="single" w:sz="4" w:space="0" w:color="auto"/>
              <w:bottom w:val="single" w:sz="4" w:space="0" w:color="auto"/>
              <w:right w:val="single" w:sz="4" w:space="0" w:color="auto"/>
            </w:tcBorders>
            <w:shd w:val="clear" w:color="auto" w:fill="auto"/>
            <w:vAlign w:val="bottom"/>
          </w:tcPr>
          <w:p w14:paraId="6B5D82EE" w14:textId="2B9C9009" w:rsidR="00535778" w:rsidRDefault="00535778" w:rsidP="00535778">
            <w:pPr>
              <w:jc w:val="center"/>
              <w:rPr>
                <w:rFonts w:cs="Arial"/>
                <w:color w:val="000000"/>
                <w:lang w:eastAsia="es-MX" w:bidi="ar-SA"/>
              </w:rPr>
            </w:pPr>
            <w:r>
              <w:rPr>
                <w:rFonts w:cs="Arial"/>
                <w:color w:val="000000"/>
              </w:rPr>
              <w:t>00:01:29</w:t>
            </w:r>
          </w:p>
        </w:tc>
        <w:tc>
          <w:tcPr>
            <w:tcW w:w="1055" w:type="pct"/>
            <w:tcBorders>
              <w:top w:val="nil"/>
              <w:left w:val="nil"/>
              <w:bottom w:val="single" w:sz="4" w:space="0" w:color="auto"/>
              <w:right w:val="single" w:sz="4" w:space="0" w:color="auto"/>
            </w:tcBorders>
            <w:shd w:val="clear" w:color="auto" w:fill="auto"/>
            <w:vAlign w:val="bottom"/>
          </w:tcPr>
          <w:p w14:paraId="7D74DA05" w14:textId="4BD83F92" w:rsidR="00535778" w:rsidRDefault="00535778" w:rsidP="00535778">
            <w:pPr>
              <w:jc w:val="center"/>
              <w:rPr>
                <w:rFonts w:cs="Arial"/>
                <w:color w:val="000000"/>
                <w:lang w:eastAsia="es-MX" w:bidi="ar-SA"/>
              </w:rPr>
            </w:pPr>
            <w:r>
              <w:rPr>
                <w:rFonts w:cs="Arial"/>
                <w:color w:val="000000"/>
              </w:rPr>
              <w:t>00:00:55</w:t>
            </w:r>
          </w:p>
        </w:tc>
        <w:tc>
          <w:tcPr>
            <w:tcW w:w="1080" w:type="pct"/>
            <w:tcBorders>
              <w:top w:val="nil"/>
              <w:left w:val="nil"/>
              <w:bottom w:val="single" w:sz="4" w:space="0" w:color="auto"/>
              <w:right w:val="single" w:sz="4" w:space="0" w:color="auto"/>
            </w:tcBorders>
            <w:shd w:val="clear" w:color="auto" w:fill="auto"/>
            <w:vAlign w:val="center"/>
          </w:tcPr>
          <w:p w14:paraId="06DCF1DF" w14:textId="0A2AEBB0" w:rsidR="00535778" w:rsidRDefault="00535778" w:rsidP="00535778">
            <w:pPr>
              <w:jc w:val="center"/>
              <w:rPr>
                <w:rFonts w:cs="Arial"/>
                <w:color w:val="000000"/>
                <w:lang w:eastAsia="es-MX" w:bidi="ar-SA"/>
              </w:rPr>
            </w:pPr>
            <w:r>
              <w:rPr>
                <w:rFonts w:cs="Arial"/>
                <w:color w:val="000000"/>
              </w:rPr>
              <w:t>00:01:12</w:t>
            </w:r>
          </w:p>
        </w:tc>
      </w:tr>
      <w:tr w:rsidR="00535778" w:rsidRPr="00333B02" w14:paraId="713B8A9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44612E6" w14:textId="66489938"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F4FC5F8" w14:textId="1441F691" w:rsidR="00535778" w:rsidRDefault="00535778" w:rsidP="00535778">
            <w:pPr>
              <w:jc w:val="center"/>
              <w:rPr>
                <w:rFonts w:cs="Arial"/>
                <w:color w:val="000000"/>
                <w:lang w:eastAsia="es-MX" w:bidi="ar-SA"/>
              </w:rPr>
            </w:pPr>
            <w:r>
              <w:rPr>
                <w:rFonts w:cs="Arial"/>
                <w:color w:val="000000"/>
                <w:lang w:eastAsia="es-MX" w:bidi="ar-SA"/>
              </w:rPr>
              <w:t>CATD 41</w:t>
            </w:r>
          </w:p>
        </w:tc>
        <w:tc>
          <w:tcPr>
            <w:tcW w:w="1268" w:type="pct"/>
            <w:tcBorders>
              <w:top w:val="nil"/>
              <w:left w:val="single" w:sz="4" w:space="0" w:color="auto"/>
              <w:bottom w:val="single" w:sz="4" w:space="0" w:color="auto"/>
              <w:right w:val="single" w:sz="4" w:space="0" w:color="auto"/>
            </w:tcBorders>
            <w:shd w:val="clear" w:color="auto" w:fill="auto"/>
            <w:vAlign w:val="bottom"/>
          </w:tcPr>
          <w:p w14:paraId="026A685B" w14:textId="25E9AC80" w:rsidR="00535778" w:rsidRDefault="00535778" w:rsidP="00535778">
            <w:pPr>
              <w:jc w:val="center"/>
              <w:rPr>
                <w:rFonts w:cs="Arial"/>
                <w:color w:val="000000"/>
                <w:lang w:eastAsia="es-MX" w:bidi="ar-SA"/>
              </w:rPr>
            </w:pPr>
            <w:r>
              <w:rPr>
                <w:rFonts w:cs="Arial"/>
                <w:color w:val="000000"/>
              </w:rPr>
              <w:t>00:00:</w:t>
            </w:r>
            <w:r w:rsidR="007A2511">
              <w:rPr>
                <w:rFonts w:cs="Arial"/>
                <w:color w:val="000000"/>
              </w:rPr>
              <w:t>37</w:t>
            </w:r>
          </w:p>
        </w:tc>
        <w:tc>
          <w:tcPr>
            <w:tcW w:w="1055" w:type="pct"/>
            <w:tcBorders>
              <w:top w:val="nil"/>
              <w:left w:val="nil"/>
              <w:bottom w:val="single" w:sz="4" w:space="0" w:color="auto"/>
              <w:right w:val="single" w:sz="4" w:space="0" w:color="auto"/>
            </w:tcBorders>
            <w:shd w:val="clear" w:color="auto" w:fill="auto"/>
            <w:vAlign w:val="bottom"/>
          </w:tcPr>
          <w:p w14:paraId="47321372" w14:textId="4F72BC8A" w:rsidR="00535778" w:rsidRDefault="00535778" w:rsidP="00535778">
            <w:pPr>
              <w:jc w:val="center"/>
              <w:rPr>
                <w:rFonts w:cs="Arial"/>
                <w:color w:val="000000"/>
                <w:lang w:eastAsia="es-MX" w:bidi="ar-SA"/>
              </w:rPr>
            </w:pPr>
            <w:r>
              <w:rPr>
                <w:rFonts w:cs="Arial"/>
                <w:color w:val="000000"/>
              </w:rPr>
              <w:t>00:</w:t>
            </w:r>
            <w:r w:rsidR="007A2511">
              <w:rPr>
                <w:rFonts w:cs="Arial"/>
                <w:color w:val="000000"/>
              </w:rPr>
              <w:t>01:37</w:t>
            </w:r>
          </w:p>
        </w:tc>
        <w:tc>
          <w:tcPr>
            <w:tcW w:w="1080" w:type="pct"/>
            <w:tcBorders>
              <w:top w:val="nil"/>
              <w:left w:val="nil"/>
              <w:bottom w:val="single" w:sz="4" w:space="0" w:color="auto"/>
              <w:right w:val="single" w:sz="4" w:space="0" w:color="auto"/>
            </w:tcBorders>
            <w:shd w:val="clear" w:color="auto" w:fill="auto"/>
            <w:vAlign w:val="center"/>
          </w:tcPr>
          <w:p w14:paraId="6720D295" w14:textId="1F143BD8" w:rsidR="00535778" w:rsidRDefault="00535778" w:rsidP="00535778">
            <w:pPr>
              <w:jc w:val="center"/>
              <w:rPr>
                <w:rFonts w:cs="Arial"/>
                <w:color w:val="000000"/>
                <w:lang w:eastAsia="es-MX" w:bidi="ar-SA"/>
              </w:rPr>
            </w:pPr>
            <w:r>
              <w:rPr>
                <w:rFonts w:cs="Arial"/>
                <w:color w:val="000000"/>
              </w:rPr>
              <w:t>00:</w:t>
            </w:r>
            <w:r w:rsidR="007A2511">
              <w:rPr>
                <w:rFonts w:cs="Arial"/>
                <w:color w:val="000000"/>
              </w:rPr>
              <w:t>01:07</w:t>
            </w:r>
          </w:p>
        </w:tc>
      </w:tr>
      <w:tr w:rsidR="00535778" w:rsidRPr="00333B02" w14:paraId="340F78D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C7C0181" w14:textId="569B4E35"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C52BB35" w14:textId="509CE491" w:rsidR="00535778" w:rsidRDefault="00535778" w:rsidP="00535778">
            <w:pPr>
              <w:jc w:val="center"/>
              <w:rPr>
                <w:rFonts w:cs="Arial"/>
                <w:color w:val="000000"/>
                <w:lang w:eastAsia="es-MX" w:bidi="ar-SA"/>
              </w:rPr>
            </w:pPr>
            <w:r>
              <w:rPr>
                <w:rFonts w:cs="Arial"/>
                <w:color w:val="000000"/>
                <w:lang w:eastAsia="es-MX" w:bidi="ar-SA"/>
              </w:rPr>
              <w:t>CATD 42</w:t>
            </w:r>
          </w:p>
        </w:tc>
        <w:tc>
          <w:tcPr>
            <w:tcW w:w="1268" w:type="pct"/>
            <w:tcBorders>
              <w:top w:val="nil"/>
              <w:left w:val="single" w:sz="4" w:space="0" w:color="auto"/>
              <w:bottom w:val="single" w:sz="4" w:space="0" w:color="auto"/>
              <w:right w:val="single" w:sz="4" w:space="0" w:color="auto"/>
            </w:tcBorders>
            <w:shd w:val="clear" w:color="auto" w:fill="auto"/>
            <w:vAlign w:val="bottom"/>
          </w:tcPr>
          <w:p w14:paraId="4CE4B825" w14:textId="320DA409" w:rsidR="00535778" w:rsidRDefault="00535778" w:rsidP="00535778">
            <w:pPr>
              <w:jc w:val="center"/>
              <w:rPr>
                <w:rFonts w:cs="Arial"/>
                <w:color w:val="000000"/>
                <w:lang w:eastAsia="es-MX" w:bidi="ar-SA"/>
              </w:rPr>
            </w:pPr>
            <w:r>
              <w:rPr>
                <w:rFonts w:cs="Arial"/>
                <w:color w:val="000000"/>
              </w:rPr>
              <w:t>00:01:07</w:t>
            </w:r>
          </w:p>
        </w:tc>
        <w:tc>
          <w:tcPr>
            <w:tcW w:w="1055" w:type="pct"/>
            <w:tcBorders>
              <w:top w:val="nil"/>
              <w:left w:val="nil"/>
              <w:bottom w:val="single" w:sz="4" w:space="0" w:color="auto"/>
              <w:right w:val="single" w:sz="4" w:space="0" w:color="auto"/>
            </w:tcBorders>
            <w:shd w:val="clear" w:color="auto" w:fill="auto"/>
            <w:vAlign w:val="bottom"/>
          </w:tcPr>
          <w:p w14:paraId="7D793FC0" w14:textId="44E316DD" w:rsidR="00535778" w:rsidRDefault="00535778" w:rsidP="00535778">
            <w:pPr>
              <w:jc w:val="center"/>
              <w:rPr>
                <w:rFonts w:cs="Arial"/>
                <w:color w:val="000000"/>
                <w:lang w:eastAsia="es-MX" w:bidi="ar-SA"/>
              </w:rPr>
            </w:pPr>
            <w:r>
              <w:rPr>
                <w:rFonts w:cs="Arial"/>
                <w:color w:val="000000"/>
              </w:rPr>
              <w:t>00:01:25</w:t>
            </w:r>
          </w:p>
        </w:tc>
        <w:tc>
          <w:tcPr>
            <w:tcW w:w="1080" w:type="pct"/>
            <w:tcBorders>
              <w:top w:val="nil"/>
              <w:left w:val="nil"/>
              <w:bottom w:val="single" w:sz="4" w:space="0" w:color="auto"/>
              <w:right w:val="single" w:sz="4" w:space="0" w:color="auto"/>
            </w:tcBorders>
            <w:shd w:val="clear" w:color="auto" w:fill="auto"/>
            <w:vAlign w:val="center"/>
          </w:tcPr>
          <w:p w14:paraId="2F8FA090" w14:textId="38B01826" w:rsidR="00535778" w:rsidRDefault="00535778" w:rsidP="00535778">
            <w:pPr>
              <w:jc w:val="center"/>
              <w:rPr>
                <w:rFonts w:cs="Arial"/>
                <w:color w:val="000000"/>
                <w:lang w:eastAsia="es-MX" w:bidi="ar-SA"/>
              </w:rPr>
            </w:pPr>
            <w:r>
              <w:rPr>
                <w:rFonts w:cs="Arial"/>
                <w:color w:val="000000"/>
              </w:rPr>
              <w:t>00:01:16</w:t>
            </w:r>
          </w:p>
        </w:tc>
      </w:tr>
      <w:tr w:rsidR="00535778" w:rsidRPr="00333B02" w14:paraId="48C8D47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9310971" w14:textId="01691DFD"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944245E" w14:textId="5B8C5450" w:rsidR="00535778" w:rsidRDefault="00535778" w:rsidP="00535778">
            <w:pPr>
              <w:jc w:val="center"/>
              <w:rPr>
                <w:rFonts w:cs="Arial"/>
                <w:color w:val="000000"/>
                <w:lang w:eastAsia="es-MX" w:bidi="ar-SA"/>
              </w:rPr>
            </w:pPr>
            <w:r>
              <w:rPr>
                <w:rFonts w:cs="Arial"/>
                <w:color w:val="000000"/>
                <w:lang w:eastAsia="es-MX" w:bidi="ar-SA"/>
              </w:rPr>
              <w:t>CATD 43</w:t>
            </w:r>
          </w:p>
        </w:tc>
        <w:tc>
          <w:tcPr>
            <w:tcW w:w="1268" w:type="pct"/>
            <w:tcBorders>
              <w:top w:val="nil"/>
              <w:left w:val="single" w:sz="4" w:space="0" w:color="auto"/>
              <w:bottom w:val="single" w:sz="4" w:space="0" w:color="auto"/>
              <w:right w:val="single" w:sz="4" w:space="0" w:color="auto"/>
            </w:tcBorders>
            <w:shd w:val="clear" w:color="auto" w:fill="auto"/>
            <w:vAlign w:val="bottom"/>
          </w:tcPr>
          <w:p w14:paraId="76340EC6" w14:textId="53E2A5CD" w:rsidR="00535778" w:rsidRDefault="00535778" w:rsidP="00535778">
            <w:pPr>
              <w:jc w:val="center"/>
              <w:rPr>
                <w:rFonts w:cs="Arial"/>
                <w:color w:val="000000"/>
                <w:lang w:eastAsia="es-MX" w:bidi="ar-SA"/>
              </w:rPr>
            </w:pPr>
            <w:r>
              <w:rPr>
                <w:rFonts w:cs="Arial"/>
                <w:color w:val="000000"/>
              </w:rPr>
              <w:t>00:01:39</w:t>
            </w:r>
          </w:p>
        </w:tc>
        <w:tc>
          <w:tcPr>
            <w:tcW w:w="1055" w:type="pct"/>
            <w:tcBorders>
              <w:top w:val="nil"/>
              <w:left w:val="nil"/>
              <w:bottom w:val="single" w:sz="4" w:space="0" w:color="auto"/>
              <w:right w:val="single" w:sz="4" w:space="0" w:color="auto"/>
            </w:tcBorders>
            <w:shd w:val="clear" w:color="auto" w:fill="auto"/>
            <w:vAlign w:val="bottom"/>
          </w:tcPr>
          <w:p w14:paraId="4627BFF6" w14:textId="3F4EAF5D" w:rsidR="00535778" w:rsidRDefault="00535778" w:rsidP="00535778">
            <w:pPr>
              <w:jc w:val="center"/>
              <w:rPr>
                <w:rFonts w:cs="Arial"/>
                <w:color w:val="000000"/>
                <w:lang w:eastAsia="es-MX" w:bidi="ar-SA"/>
              </w:rPr>
            </w:pPr>
            <w:r>
              <w:rPr>
                <w:rFonts w:cs="Arial"/>
                <w:color w:val="000000"/>
              </w:rPr>
              <w:t>00:01:32</w:t>
            </w:r>
          </w:p>
        </w:tc>
        <w:tc>
          <w:tcPr>
            <w:tcW w:w="1080" w:type="pct"/>
            <w:tcBorders>
              <w:top w:val="nil"/>
              <w:left w:val="nil"/>
              <w:bottom w:val="single" w:sz="4" w:space="0" w:color="auto"/>
              <w:right w:val="single" w:sz="4" w:space="0" w:color="auto"/>
            </w:tcBorders>
            <w:shd w:val="clear" w:color="auto" w:fill="auto"/>
            <w:vAlign w:val="center"/>
          </w:tcPr>
          <w:p w14:paraId="7DFC07EC" w14:textId="6060ECCB" w:rsidR="00535778" w:rsidRDefault="00535778" w:rsidP="00535778">
            <w:pPr>
              <w:jc w:val="center"/>
              <w:rPr>
                <w:rFonts w:cs="Arial"/>
                <w:color w:val="000000"/>
                <w:lang w:eastAsia="es-MX" w:bidi="ar-SA"/>
              </w:rPr>
            </w:pPr>
            <w:r>
              <w:rPr>
                <w:rFonts w:cs="Arial"/>
                <w:color w:val="000000"/>
              </w:rPr>
              <w:t>00:01:36</w:t>
            </w:r>
          </w:p>
        </w:tc>
      </w:tr>
      <w:tr w:rsidR="00535778" w:rsidRPr="00333B02" w14:paraId="2DEB3DD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4C25145" w14:textId="3A3A0F12"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DB4784A" w14:textId="34B151C1" w:rsidR="00535778" w:rsidRDefault="00535778" w:rsidP="00535778">
            <w:pPr>
              <w:jc w:val="center"/>
              <w:rPr>
                <w:rFonts w:cs="Arial"/>
                <w:color w:val="000000"/>
                <w:lang w:eastAsia="es-MX" w:bidi="ar-SA"/>
              </w:rPr>
            </w:pPr>
            <w:r>
              <w:rPr>
                <w:rFonts w:cs="Arial"/>
                <w:color w:val="000000"/>
                <w:lang w:eastAsia="es-MX" w:bidi="ar-SA"/>
              </w:rPr>
              <w:t>CATD 44</w:t>
            </w:r>
          </w:p>
        </w:tc>
        <w:tc>
          <w:tcPr>
            <w:tcW w:w="1268" w:type="pct"/>
            <w:tcBorders>
              <w:top w:val="nil"/>
              <w:left w:val="single" w:sz="4" w:space="0" w:color="auto"/>
              <w:bottom w:val="single" w:sz="4" w:space="0" w:color="auto"/>
              <w:right w:val="single" w:sz="4" w:space="0" w:color="auto"/>
            </w:tcBorders>
            <w:shd w:val="clear" w:color="auto" w:fill="auto"/>
            <w:vAlign w:val="bottom"/>
          </w:tcPr>
          <w:p w14:paraId="1F779FE1" w14:textId="43D27CE2" w:rsidR="00535778" w:rsidRDefault="00535778" w:rsidP="00535778">
            <w:pPr>
              <w:jc w:val="center"/>
              <w:rPr>
                <w:rFonts w:cs="Arial"/>
                <w:color w:val="000000"/>
                <w:lang w:eastAsia="es-MX" w:bidi="ar-SA"/>
              </w:rPr>
            </w:pPr>
            <w:r>
              <w:rPr>
                <w:rFonts w:cs="Arial"/>
                <w:color w:val="000000"/>
              </w:rPr>
              <w:t>00:02:21</w:t>
            </w:r>
          </w:p>
        </w:tc>
        <w:tc>
          <w:tcPr>
            <w:tcW w:w="1055" w:type="pct"/>
            <w:tcBorders>
              <w:top w:val="nil"/>
              <w:left w:val="nil"/>
              <w:bottom w:val="single" w:sz="4" w:space="0" w:color="auto"/>
              <w:right w:val="single" w:sz="4" w:space="0" w:color="auto"/>
            </w:tcBorders>
            <w:shd w:val="clear" w:color="auto" w:fill="auto"/>
            <w:vAlign w:val="bottom"/>
          </w:tcPr>
          <w:p w14:paraId="4B3D2AEB" w14:textId="12037EAB" w:rsidR="00535778" w:rsidRDefault="00535778" w:rsidP="00535778">
            <w:pPr>
              <w:jc w:val="center"/>
              <w:rPr>
                <w:rFonts w:cs="Arial"/>
                <w:color w:val="000000"/>
                <w:lang w:eastAsia="es-MX" w:bidi="ar-SA"/>
              </w:rPr>
            </w:pPr>
            <w:r>
              <w:rPr>
                <w:rFonts w:cs="Arial"/>
                <w:color w:val="000000"/>
              </w:rPr>
              <w:t>00:01:09</w:t>
            </w:r>
          </w:p>
        </w:tc>
        <w:tc>
          <w:tcPr>
            <w:tcW w:w="1080" w:type="pct"/>
            <w:tcBorders>
              <w:top w:val="nil"/>
              <w:left w:val="nil"/>
              <w:bottom w:val="single" w:sz="4" w:space="0" w:color="auto"/>
              <w:right w:val="single" w:sz="4" w:space="0" w:color="auto"/>
            </w:tcBorders>
            <w:shd w:val="clear" w:color="auto" w:fill="auto"/>
            <w:vAlign w:val="center"/>
          </w:tcPr>
          <w:p w14:paraId="04A44B59" w14:textId="2F4D0EB5" w:rsidR="00535778" w:rsidRDefault="00535778" w:rsidP="00535778">
            <w:pPr>
              <w:jc w:val="center"/>
              <w:rPr>
                <w:rFonts w:cs="Arial"/>
                <w:color w:val="000000"/>
                <w:lang w:eastAsia="es-MX" w:bidi="ar-SA"/>
              </w:rPr>
            </w:pPr>
            <w:r>
              <w:rPr>
                <w:rFonts w:cs="Arial"/>
                <w:color w:val="000000"/>
              </w:rPr>
              <w:t>00:01:45</w:t>
            </w:r>
          </w:p>
        </w:tc>
      </w:tr>
      <w:tr w:rsidR="00535778" w:rsidRPr="00333B02" w14:paraId="356C473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94468AF" w14:textId="42EA3DAE"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07107FF" w14:textId="15F41E36" w:rsidR="00535778" w:rsidRDefault="00535778" w:rsidP="00535778">
            <w:pPr>
              <w:jc w:val="center"/>
              <w:rPr>
                <w:rFonts w:cs="Arial"/>
                <w:color w:val="000000"/>
                <w:lang w:eastAsia="es-MX" w:bidi="ar-SA"/>
              </w:rPr>
            </w:pPr>
            <w:r>
              <w:rPr>
                <w:rFonts w:cs="Arial"/>
                <w:color w:val="000000"/>
                <w:lang w:eastAsia="es-MX" w:bidi="ar-SA"/>
              </w:rPr>
              <w:t>CATD 45</w:t>
            </w:r>
          </w:p>
        </w:tc>
        <w:tc>
          <w:tcPr>
            <w:tcW w:w="1268" w:type="pct"/>
            <w:tcBorders>
              <w:top w:val="nil"/>
              <w:left w:val="single" w:sz="4" w:space="0" w:color="auto"/>
              <w:bottom w:val="single" w:sz="4" w:space="0" w:color="auto"/>
              <w:right w:val="single" w:sz="4" w:space="0" w:color="auto"/>
            </w:tcBorders>
            <w:shd w:val="clear" w:color="auto" w:fill="auto"/>
            <w:vAlign w:val="bottom"/>
          </w:tcPr>
          <w:p w14:paraId="1B4C9662" w14:textId="2D9A4201" w:rsidR="00535778" w:rsidRDefault="00535778" w:rsidP="00535778">
            <w:pPr>
              <w:jc w:val="center"/>
              <w:rPr>
                <w:rFonts w:cs="Arial"/>
                <w:color w:val="000000"/>
                <w:lang w:eastAsia="es-MX" w:bidi="ar-SA"/>
              </w:rPr>
            </w:pPr>
            <w:r>
              <w:rPr>
                <w:rFonts w:cs="Arial"/>
                <w:color w:val="000000"/>
              </w:rPr>
              <w:t>00:00:43</w:t>
            </w:r>
          </w:p>
        </w:tc>
        <w:tc>
          <w:tcPr>
            <w:tcW w:w="1055" w:type="pct"/>
            <w:tcBorders>
              <w:top w:val="nil"/>
              <w:left w:val="nil"/>
              <w:bottom w:val="single" w:sz="4" w:space="0" w:color="auto"/>
              <w:right w:val="single" w:sz="4" w:space="0" w:color="auto"/>
            </w:tcBorders>
            <w:shd w:val="clear" w:color="auto" w:fill="auto"/>
            <w:vAlign w:val="bottom"/>
          </w:tcPr>
          <w:p w14:paraId="6431F1C9" w14:textId="4ADC379D" w:rsidR="00535778" w:rsidRDefault="00535778" w:rsidP="00535778">
            <w:pPr>
              <w:jc w:val="center"/>
              <w:rPr>
                <w:rFonts w:cs="Arial"/>
                <w:color w:val="000000"/>
                <w:lang w:eastAsia="es-MX" w:bidi="ar-SA"/>
              </w:rPr>
            </w:pPr>
            <w:r>
              <w:rPr>
                <w:rFonts w:cs="Arial"/>
                <w:color w:val="000000"/>
              </w:rPr>
              <w:t>00:01:54</w:t>
            </w:r>
          </w:p>
        </w:tc>
        <w:tc>
          <w:tcPr>
            <w:tcW w:w="1080" w:type="pct"/>
            <w:tcBorders>
              <w:top w:val="nil"/>
              <w:left w:val="nil"/>
              <w:bottom w:val="single" w:sz="4" w:space="0" w:color="auto"/>
              <w:right w:val="single" w:sz="4" w:space="0" w:color="auto"/>
            </w:tcBorders>
            <w:shd w:val="clear" w:color="auto" w:fill="auto"/>
            <w:vAlign w:val="center"/>
          </w:tcPr>
          <w:p w14:paraId="6B159118" w14:textId="3DD58208" w:rsidR="00535778" w:rsidRDefault="00535778" w:rsidP="00535778">
            <w:pPr>
              <w:jc w:val="center"/>
              <w:rPr>
                <w:rFonts w:cs="Arial"/>
                <w:color w:val="000000"/>
                <w:lang w:eastAsia="es-MX" w:bidi="ar-SA"/>
              </w:rPr>
            </w:pPr>
            <w:r>
              <w:rPr>
                <w:rFonts w:cs="Arial"/>
                <w:color w:val="000000"/>
              </w:rPr>
              <w:t>00:01:19</w:t>
            </w:r>
          </w:p>
        </w:tc>
      </w:tr>
      <w:tr w:rsidR="00535778" w:rsidRPr="00333B02" w14:paraId="141E486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3703975" w14:textId="1354F8B2"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359207B" w14:textId="68CD7DF3" w:rsidR="00535778" w:rsidRDefault="00535778" w:rsidP="00535778">
            <w:pPr>
              <w:jc w:val="center"/>
              <w:rPr>
                <w:rFonts w:cs="Arial"/>
                <w:color w:val="000000"/>
                <w:lang w:eastAsia="es-MX" w:bidi="ar-SA"/>
              </w:rPr>
            </w:pPr>
            <w:r>
              <w:rPr>
                <w:rFonts w:cs="Arial"/>
                <w:color w:val="000000"/>
                <w:lang w:eastAsia="es-MX" w:bidi="ar-SA"/>
              </w:rPr>
              <w:t>CATD 46</w:t>
            </w:r>
          </w:p>
        </w:tc>
        <w:tc>
          <w:tcPr>
            <w:tcW w:w="1268" w:type="pct"/>
            <w:tcBorders>
              <w:top w:val="nil"/>
              <w:left w:val="single" w:sz="4" w:space="0" w:color="auto"/>
              <w:bottom w:val="single" w:sz="4" w:space="0" w:color="auto"/>
              <w:right w:val="single" w:sz="4" w:space="0" w:color="auto"/>
            </w:tcBorders>
            <w:shd w:val="clear" w:color="auto" w:fill="auto"/>
            <w:vAlign w:val="bottom"/>
          </w:tcPr>
          <w:p w14:paraId="6D400CDC" w14:textId="13A33B70" w:rsidR="00535778" w:rsidRDefault="00535778" w:rsidP="00535778">
            <w:pPr>
              <w:jc w:val="center"/>
              <w:rPr>
                <w:rFonts w:cs="Arial"/>
                <w:color w:val="000000"/>
                <w:lang w:eastAsia="es-MX" w:bidi="ar-SA"/>
              </w:rPr>
            </w:pPr>
            <w:r>
              <w:rPr>
                <w:rFonts w:cs="Arial"/>
                <w:color w:val="000000"/>
              </w:rPr>
              <w:t>00:01:50</w:t>
            </w:r>
          </w:p>
        </w:tc>
        <w:tc>
          <w:tcPr>
            <w:tcW w:w="1055" w:type="pct"/>
            <w:tcBorders>
              <w:top w:val="nil"/>
              <w:left w:val="nil"/>
              <w:bottom w:val="single" w:sz="4" w:space="0" w:color="auto"/>
              <w:right w:val="single" w:sz="4" w:space="0" w:color="auto"/>
            </w:tcBorders>
            <w:shd w:val="clear" w:color="auto" w:fill="auto"/>
            <w:vAlign w:val="bottom"/>
          </w:tcPr>
          <w:p w14:paraId="4D3A4FA1" w14:textId="4B19D733" w:rsidR="00535778" w:rsidRDefault="00535778" w:rsidP="00535778">
            <w:pPr>
              <w:jc w:val="center"/>
              <w:rPr>
                <w:rFonts w:cs="Arial"/>
                <w:color w:val="000000"/>
                <w:lang w:eastAsia="es-MX" w:bidi="ar-SA"/>
              </w:rPr>
            </w:pPr>
            <w:r>
              <w:rPr>
                <w:rFonts w:cs="Arial"/>
                <w:color w:val="000000"/>
              </w:rPr>
              <w:t>00:00:47</w:t>
            </w:r>
          </w:p>
        </w:tc>
        <w:tc>
          <w:tcPr>
            <w:tcW w:w="1080" w:type="pct"/>
            <w:tcBorders>
              <w:top w:val="nil"/>
              <w:left w:val="nil"/>
              <w:bottom w:val="single" w:sz="4" w:space="0" w:color="auto"/>
              <w:right w:val="single" w:sz="4" w:space="0" w:color="auto"/>
            </w:tcBorders>
            <w:shd w:val="clear" w:color="auto" w:fill="auto"/>
            <w:vAlign w:val="center"/>
          </w:tcPr>
          <w:p w14:paraId="510DA921" w14:textId="7F69A7BD" w:rsidR="00535778" w:rsidRDefault="00535778" w:rsidP="00535778">
            <w:pPr>
              <w:jc w:val="center"/>
              <w:rPr>
                <w:rFonts w:cs="Arial"/>
                <w:color w:val="000000"/>
                <w:lang w:eastAsia="es-MX" w:bidi="ar-SA"/>
              </w:rPr>
            </w:pPr>
            <w:r>
              <w:rPr>
                <w:rFonts w:cs="Arial"/>
                <w:color w:val="000000"/>
              </w:rPr>
              <w:t>00:01:18</w:t>
            </w:r>
          </w:p>
        </w:tc>
      </w:tr>
      <w:tr w:rsidR="00535778" w:rsidRPr="00333B02" w14:paraId="749042E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BC56194" w14:textId="06261E6B"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lastRenderedPageBreak/>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E3D1C25" w14:textId="5D6474DC" w:rsidR="00535778" w:rsidRDefault="00535778" w:rsidP="00535778">
            <w:pPr>
              <w:jc w:val="center"/>
              <w:rPr>
                <w:rFonts w:cs="Arial"/>
                <w:color w:val="000000"/>
                <w:lang w:eastAsia="es-MX" w:bidi="ar-SA"/>
              </w:rPr>
            </w:pPr>
            <w:r>
              <w:rPr>
                <w:rFonts w:cs="Arial"/>
                <w:color w:val="000000"/>
                <w:lang w:eastAsia="es-MX" w:bidi="ar-SA"/>
              </w:rPr>
              <w:t>CATD 47</w:t>
            </w:r>
          </w:p>
        </w:tc>
        <w:tc>
          <w:tcPr>
            <w:tcW w:w="1268" w:type="pct"/>
            <w:tcBorders>
              <w:top w:val="nil"/>
              <w:left w:val="single" w:sz="4" w:space="0" w:color="auto"/>
              <w:bottom w:val="single" w:sz="4" w:space="0" w:color="auto"/>
              <w:right w:val="single" w:sz="4" w:space="0" w:color="auto"/>
            </w:tcBorders>
            <w:shd w:val="clear" w:color="auto" w:fill="auto"/>
            <w:vAlign w:val="bottom"/>
          </w:tcPr>
          <w:p w14:paraId="796D85D0" w14:textId="374E5CCC" w:rsidR="00535778" w:rsidRDefault="00535778" w:rsidP="00535778">
            <w:pPr>
              <w:jc w:val="center"/>
              <w:rPr>
                <w:rFonts w:cs="Arial"/>
                <w:color w:val="000000"/>
                <w:lang w:eastAsia="es-MX" w:bidi="ar-SA"/>
              </w:rPr>
            </w:pPr>
            <w:r>
              <w:rPr>
                <w:rFonts w:cs="Arial"/>
                <w:color w:val="000000"/>
              </w:rPr>
              <w:t>00:00:35</w:t>
            </w:r>
          </w:p>
        </w:tc>
        <w:tc>
          <w:tcPr>
            <w:tcW w:w="1055" w:type="pct"/>
            <w:tcBorders>
              <w:top w:val="nil"/>
              <w:left w:val="nil"/>
              <w:bottom w:val="single" w:sz="4" w:space="0" w:color="auto"/>
              <w:right w:val="single" w:sz="4" w:space="0" w:color="auto"/>
            </w:tcBorders>
            <w:shd w:val="clear" w:color="auto" w:fill="auto"/>
            <w:vAlign w:val="bottom"/>
          </w:tcPr>
          <w:p w14:paraId="79B37C9D" w14:textId="569333B7" w:rsidR="00535778" w:rsidRDefault="00535778" w:rsidP="00535778">
            <w:pPr>
              <w:jc w:val="center"/>
              <w:rPr>
                <w:rFonts w:cs="Arial"/>
                <w:color w:val="000000"/>
                <w:lang w:eastAsia="es-MX" w:bidi="ar-SA"/>
              </w:rPr>
            </w:pPr>
            <w:r>
              <w:rPr>
                <w:rFonts w:cs="Arial"/>
                <w:color w:val="000000"/>
              </w:rPr>
              <w:t>00:01:11</w:t>
            </w:r>
          </w:p>
        </w:tc>
        <w:tc>
          <w:tcPr>
            <w:tcW w:w="1080" w:type="pct"/>
            <w:tcBorders>
              <w:top w:val="nil"/>
              <w:left w:val="nil"/>
              <w:bottom w:val="single" w:sz="4" w:space="0" w:color="auto"/>
              <w:right w:val="single" w:sz="4" w:space="0" w:color="auto"/>
            </w:tcBorders>
            <w:shd w:val="clear" w:color="auto" w:fill="auto"/>
            <w:vAlign w:val="center"/>
          </w:tcPr>
          <w:p w14:paraId="75C07D35" w14:textId="7711EFB6" w:rsidR="00535778" w:rsidRDefault="00535778" w:rsidP="00535778">
            <w:pPr>
              <w:jc w:val="center"/>
              <w:rPr>
                <w:rFonts w:cs="Arial"/>
                <w:color w:val="000000"/>
                <w:lang w:eastAsia="es-MX" w:bidi="ar-SA"/>
              </w:rPr>
            </w:pPr>
            <w:r>
              <w:rPr>
                <w:rFonts w:cs="Arial"/>
                <w:color w:val="000000"/>
              </w:rPr>
              <w:t>00:00:53</w:t>
            </w:r>
          </w:p>
        </w:tc>
      </w:tr>
      <w:tr w:rsidR="00535778" w:rsidRPr="00333B02" w14:paraId="1E2EAE6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F729D36" w14:textId="7B75F3AB"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B05F092" w14:textId="7FE4A98F" w:rsidR="00535778" w:rsidRDefault="00535778" w:rsidP="00535778">
            <w:pPr>
              <w:jc w:val="center"/>
              <w:rPr>
                <w:rFonts w:cs="Arial"/>
                <w:color w:val="000000"/>
                <w:lang w:eastAsia="es-MX" w:bidi="ar-SA"/>
              </w:rPr>
            </w:pPr>
            <w:r>
              <w:rPr>
                <w:rFonts w:cs="Arial"/>
                <w:color w:val="000000"/>
                <w:lang w:eastAsia="es-MX" w:bidi="ar-SA"/>
              </w:rPr>
              <w:t>CATD 48</w:t>
            </w:r>
          </w:p>
        </w:tc>
        <w:tc>
          <w:tcPr>
            <w:tcW w:w="1268" w:type="pct"/>
            <w:tcBorders>
              <w:top w:val="nil"/>
              <w:left w:val="single" w:sz="4" w:space="0" w:color="auto"/>
              <w:bottom w:val="single" w:sz="4" w:space="0" w:color="auto"/>
              <w:right w:val="single" w:sz="4" w:space="0" w:color="auto"/>
            </w:tcBorders>
            <w:shd w:val="clear" w:color="auto" w:fill="auto"/>
            <w:vAlign w:val="bottom"/>
          </w:tcPr>
          <w:p w14:paraId="7DEABD3E" w14:textId="6962DDA1" w:rsidR="00535778" w:rsidRDefault="00535778" w:rsidP="00535778">
            <w:pPr>
              <w:jc w:val="center"/>
              <w:rPr>
                <w:rFonts w:cs="Arial"/>
                <w:color w:val="000000"/>
                <w:lang w:eastAsia="es-MX" w:bidi="ar-SA"/>
              </w:rPr>
            </w:pPr>
            <w:r>
              <w:rPr>
                <w:rFonts w:cs="Arial"/>
                <w:color w:val="000000"/>
              </w:rPr>
              <w:t>00:02:22</w:t>
            </w:r>
          </w:p>
        </w:tc>
        <w:tc>
          <w:tcPr>
            <w:tcW w:w="1055" w:type="pct"/>
            <w:tcBorders>
              <w:top w:val="nil"/>
              <w:left w:val="nil"/>
              <w:bottom w:val="single" w:sz="4" w:space="0" w:color="auto"/>
              <w:right w:val="single" w:sz="4" w:space="0" w:color="auto"/>
            </w:tcBorders>
            <w:shd w:val="clear" w:color="auto" w:fill="auto"/>
            <w:vAlign w:val="bottom"/>
          </w:tcPr>
          <w:p w14:paraId="316AFA2C" w14:textId="15C2A44A" w:rsidR="00535778" w:rsidRDefault="00535778" w:rsidP="00535778">
            <w:pPr>
              <w:jc w:val="center"/>
              <w:rPr>
                <w:rFonts w:cs="Arial"/>
                <w:color w:val="000000"/>
                <w:lang w:eastAsia="es-MX" w:bidi="ar-SA"/>
              </w:rPr>
            </w:pPr>
            <w:r>
              <w:rPr>
                <w:rFonts w:cs="Arial"/>
                <w:color w:val="000000"/>
              </w:rPr>
              <w:t>00:01:14</w:t>
            </w:r>
          </w:p>
        </w:tc>
        <w:tc>
          <w:tcPr>
            <w:tcW w:w="1080" w:type="pct"/>
            <w:tcBorders>
              <w:top w:val="nil"/>
              <w:left w:val="nil"/>
              <w:bottom w:val="single" w:sz="4" w:space="0" w:color="auto"/>
              <w:right w:val="single" w:sz="4" w:space="0" w:color="auto"/>
            </w:tcBorders>
            <w:shd w:val="clear" w:color="auto" w:fill="auto"/>
            <w:vAlign w:val="center"/>
          </w:tcPr>
          <w:p w14:paraId="700C2D31" w14:textId="1E4C9828" w:rsidR="00535778" w:rsidRDefault="00535778" w:rsidP="00535778">
            <w:pPr>
              <w:jc w:val="center"/>
              <w:rPr>
                <w:rFonts w:cs="Arial"/>
                <w:color w:val="000000"/>
                <w:lang w:eastAsia="es-MX" w:bidi="ar-SA"/>
              </w:rPr>
            </w:pPr>
            <w:r>
              <w:rPr>
                <w:rFonts w:cs="Arial"/>
                <w:color w:val="000000"/>
              </w:rPr>
              <w:t>00:01:48</w:t>
            </w:r>
          </w:p>
        </w:tc>
      </w:tr>
      <w:tr w:rsidR="00535778" w:rsidRPr="00333B02" w14:paraId="2E7159A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E720859" w14:textId="089A30BE"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7B73731" w14:textId="4D89903F" w:rsidR="00535778" w:rsidRDefault="00535778" w:rsidP="00535778">
            <w:pPr>
              <w:jc w:val="center"/>
              <w:rPr>
                <w:rFonts w:cs="Arial"/>
                <w:color w:val="000000"/>
                <w:lang w:eastAsia="es-MX" w:bidi="ar-SA"/>
              </w:rPr>
            </w:pPr>
            <w:r>
              <w:rPr>
                <w:rFonts w:cs="Arial"/>
                <w:color w:val="000000"/>
                <w:lang w:eastAsia="es-MX" w:bidi="ar-SA"/>
              </w:rPr>
              <w:t>CATD 49</w:t>
            </w:r>
          </w:p>
        </w:tc>
        <w:tc>
          <w:tcPr>
            <w:tcW w:w="1268" w:type="pct"/>
            <w:tcBorders>
              <w:top w:val="nil"/>
              <w:left w:val="single" w:sz="4" w:space="0" w:color="auto"/>
              <w:bottom w:val="single" w:sz="4" w:space="0" w:color="auto"/>
              <w:right w:val="single" w:sz="4" w:space="0" w:color="auto"/>
            </w:tcBorders>
            <w:shd w:val="clear" w:color="auto" w:fill="auto"/>
            <w:vAlign w:val="bottom"/>
          </w:tcPr>
          <w:p w14:paraId="3ACD2C31" w14:textId="61D3564F" w:rsidR="00535778" w:rsidRDefault="00535778" w:rsidP="00535778">
            <w:pPr>
              <w:jc w:val="center"/>
              <w:rPr>
                <w:rFonts w:cs="Arial"/>
                <w:color w:val="000000"/>
                <w:lang w:eastAsia="es-MX" w:bidi="ar-SA"/>
              </w:rPr>
            </w:pPr>
            <w:r>
              <w:rPr>
                <w:rFonts w:cs="Arial"/>
                <w:color w:val="000000"/>
              </w:rPr>
              <w:t>00:01:08</w:t>
            </w:r>
          </w:p>
        </w:tc>
        <w:tc>
          <w:tcPr>
            <w:tcW w:w="1055" w:type="pct"/>
            <w:tcBorders>
              <w:top w:val="nil"/>
              <w:left w:val="nil"/>
              <w:bottom w:val="single" w:sz="4" w:space="0" w:color="auto"/>
              <w:right w:val="single" w:sz="4" w:space="0" w:color="auto"/>
            </w:tcBorders>
            <w:shd w:val="clear" w:color="auto" w:fill="auto"/>
            <w:vAlign w:val="bottom"/>
          </w:tcPr>
          <w:p w14:paraId="6C252206" w14:textId="1E9A1F4E" w:rsidR="00535778" w:rsidRDefault="00535778" w:rsidP="00535778">
            <w:pPr>
              <w:jc w:val="center"/>
              <w:rPr>
                <w:rFonts w:cs="Arial"/>
                <w:color w:val="000000"/>
                <w:lang w:eastAsia="es-MX" w:bidi="ar-SA"/>
              </w:rPr>
            </w:pPr>
            <w:r>
              <w:rPr>
                <w:rFonts w:cs="Arial"/>
                <w:color w:val="000000"/>
              </w:rPr>
              <w:t>00:00:52</w:t>
            </w:r>
          </w:p>
        </w:tc>
        <w:tc>
          <w:tcPr>
            <w:tcW w:w="1080" w:type="pct"/>
            <w:tcBorders>
              <w:top w:val="nil"/>
              <w:left w:val="nil"/>
              <w:bottom w:val="single" w:sz="4" w:space="0" w:color="auto"/>
              <w:right w:val="single" w:sz="4" w:space="0" w:color="auto"/>
            </w:tcBorders>
            <w:shd w:val="clear" w:color="auto" w:fill="auto"/>
            <w:vAlign w:val="center"/>
          </w:tcPr>
          <w:p w14:paraId="6797324B" w14:textId="4FC9B7BA" w:rsidR="00535778" w:rsidRDefault="00535778" w:rsidP="00535778">
            <w:pPr>
              <w:jc w:val="center"/>
              <w:rPr>
                <w:rFonts w:cs="Arial"/>
                <w:color w:val="000000"/>
                <w:lang w:eastAsia="es-MX" w:bidi="ar-SA"/>
              </w:rPr>
            </w:pPr>
            <w:r>
              <w:rPr>
                <w:rFonts w:cs="Arial"/>
                <w:color w:val="000000"/>
              </w:rPr>
              <w:t>00:01:00</w:t>
            </w:r>
          </w:p>
        </w:tc>
      </w:tr>
      <w:tr w:rsidR="00535778" w:rsidRPr="00333B02" w14:paraId="1C72805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965DCFD" w14:textId="5FA4C941"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3DBB0F3" w14:textId="6FB2EF40" w:rsidR="00535778" w:rsidRDefault="00535778" w:rsidP="00535778">
            <w:pPr>
              <w:jc w:val="center"/>
              <w:rPr>
                <w:rFonts w:cs="Arial"/>
                <w:color w:val="000000"/>
                <w:lang w:eastAsia="es-MX" w:bidi="ar-SA"/>
              </w:rPr>
            </w:pPr>
            <w:r>
              <w:rPr>
                <w:rFonts w:cs="Arial"/>
                <w:color w:val="000000"/>
                <w:lang w:eastAsia="es-MX" w:bidi="ar-SA"/>
              </w:rPr>
              <w:t>CATD 50</w:t>
            </w:r>
          </w:p>
        </w:tc>
        <w:tc>
          <w:tcPr>
            <w:tcW w:w="1268" w:type="pct"/>
            <w:tcBorders>
              <w:top w:val="nil"/>
              <w:left w:val="single" w:sz="4" w:space="0" w:color="auto"/>
              <w:bottom w:val="single" w:sz="4" w:space="0" w:color="auto"/>
              <w:right w:val="single" w:sz="4" w:space="0" w:color="auto"/>
            </w:tcBorders>
            <w:shd w:val="clear" w:color="auto" w:fill="auto"/>
            <w:vAlign w:val="bottom"/>
          </w:tcPr>
          <w:p w14:paraId="0E20285B" w14:textId="43AD9C7C" w:rsidR="00535778" w:rsidRDefault="00535778" w:rsidP="00535778">
            <w:pPr>
              <w:jc w:val="center"/>
              <w:rPr>
                <w:rFonts w:cs="Arial"/>
                <w:color w:val="000000"/>
                <w:lang w:eastAsia="es-MX" w:bidi="ar-SA"/>
              </w:rPr>
            </w:pPr>
            <w:r>
              <w:rPr>
                <w:rFonts w:cs="Arial"/>
                <w:color w:val="000000"/>
              </w:rPr>
              <w:t>00:02:02</w:t>
            </w:r>
          </w:p>
        </w:tc>
        <w:tc>
          <w:tcPr>
            <w:tcW w:w="1055" w:type="pct"/>
            <w:tcBorders>
              <w:top w:val="nil"/>
              <w:left w:val="nil"/>
              <w:bottom w:val="single" w:sz="4" w:space="0" w:color="auto"/>
              <w:right w:val="single" w:sz="4" w:space="0" w:color="auto"/>
            </w:tcBorders>
            <w:shd w:val="clear" w:color="auto" w:fill="auto"/>
            <w:vAlign w:val="bottom"/>
          </w:tcPr>
          <w:p w14:paraId="02B8E8E1" w14:textId="5191DD58" w:rsidR="00535778" w:rsidRDefault="00535778" w:rsidP="00535778">
            <w:pPr>
              <w:jc w:val="center"/>
              <w:rPr>
                <w:rFonts w:cs="Arial"/>
                <w:color w:val="000000"/>
                <w:lang w:eastAsia="es-MX" w:bidi="ar-SA"/>
              </w:rPr>
            </w:pPr>
            <w:r>
              <w:rPr>
                <w:rFonts w:cs="Arial"/>
                <w:color w:val="000000"/>
              </w:rPr>
              <w:t>00:01:04</w:t>
            </w:r>
          </w:p>
        </w:tc>
        <w:tc>
          <w:tcPr>
            <w:tcW w:w="1080" w:type="pct"/>
            <w:tcBorders>
              <w:top w:val="nil"/>
              <w:left w:val="nil"/>
              <w:bottom w:val="single" w:sz="4" w:space="0" w:color="auto"/>
              <w:right w:val="single" w:sz="4" w:space="0" w:color="auto"/>
            </w:tcBorders>
            <w:shd w:val="clear" w:color="auto" w:fill="auto"/>
            <w:vAlign w:val="center"/>
          </w:tcPr>
          <w:p w14:paraId="0ACAAD99" w14:textId="11BECC00" w:rsidR="00535778" w:rsidRDefault="00535778" w:rsidP="00535778">
            <w:pPr>
              <w:jc w:val="center"/>
              <w:rPr>
                <w:rFonts w:cs="Arial"/>
                <w:color w:val="000000"/>
                <w:lang w:eastAsia="es-MX" w:bidi="ar-SA"/>
              </w:rPr>
            </w:pPr>
            <w:r>
              <w:rPr>
                <w:rFonts w:cs="Arial"/>
                <w:color w:val="000000"/>
              </w:rPr>
              <w:t>00:01:33</w:t>
            </w:r>
          </w:p>
        </w:tc>
      </w:tr>
      <w:tr w:rsidR="00535778" w:rsidRPr="00333B02" w14:paraId="2DDFEEA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02451DE" w14:textId="15C3C08E"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C6566EC" w14:textId="02D45963" w:rsidR="00535778" w:rsidRDefault="00535778" w:rsidP="00535778">
            <w:pPr>
              <w:jc w:val="center"/>
              <w:rPr>
                <w:rFonts w:cs="Arial"/>
                <w:color w:val="000000"/>
                <w:lang w:eastAsia="es-MX" w:bidi="ar-SA"/>
              </w:rPr>
            </w:pPr>
            <w:r>
              <w:rPr>
                <w:rFonts w:cs="Arial"/>
                <w:color w:val="000000"/>
                <w:lang w:eastAsia="es-MX" w:bidi="ar-SA"/>
              </w:rPr>
              <w:t>CATD 51</w:t>
            </w:r>
          </w:p>
        </w:tc>
        <w:tc>
          <w:tcPr>
            <w:tcW w:w="1268" w:type="pct"/>
            <w:tcBorders>
              <w:top w:val="nil"/>
              <w:left w:val="single" w:sz="4" w:space="0" w:color="auto"/>
              <w:bottom w:val="single" w:sz="4" w:space="0" w:color="auto"/>
              <w:right w:val="single" w:sz="4" w:space="0" w:color="auto"/>
            </w:tcBorders>
            <w:shd w:val="clear" w:color="auto" w:fill="auto"/>
            <w:vAlign w:val="bottom"/>
          </w:tcPr>
          <w:p w14:paraId="392A4B32" w14:textId="6BF850FB" w:rsidR="00535778" w:rsidRDefault="007A2511" w:rsidP="0053577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26938060" w14:textId="44139757" w:rsidR="00535778" w:rsidRDefault="007A2511" w:rsidP="0053577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03B0BA18" w14:textId="220E32E8" w:rsidR="00535778" w:rsidRDefault="007A2511" w:rsidP="00535778">
            <w:pPr>
              <w:jc w:val="center"/>
              <w:rPr>
                <w:rFonts w:cs="Arial"/>
                <w:color w:val="000000"/>
                <w:lang w:eastAsia="es-MX" w:bidi="ar-SA"/>
              </w:rPr>
            </w:pPr>
            <w:r>
              <w:rPr>
                <w:rFonts w:cs="Arial"/>
                <w:color w:val="000000"/>
              </w:rPr>
              <w:t>N/A</w:t>
            </w:r>
          </w:p>
        </w:tc>
      </w:tr>
      <w:tr w:rsidR="00535778" w:rsidRPr="00333B02" w14:paraId="7440FF1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068729F" w14:textId="426E71BD"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2021414" w14:textId="7C869DF8" w:rsidR="00535778" w:rsidRDefault="00535778" w:rsidP="00535778">
            <w:pPr>
              <w:jc w:val="center"/>
              <w:rPr>
                <w:rFonts w:cs="Arial"/>
                <w:color w:val="000000"/>
                <w:lang w:eastAsia="es-MX" w:bidi="ar-SA"/>
              </w:rPr>
            </w:pPr>
            <w:r>
              <w:rPr>
                <w:rFonts w:cs="Arial"/>
                <w:color w:val="000000"/>
                <w:lang w:eastAsia="es-MX" w:bidi="ar-SA"/>
              </w:rPr>
              <w:t>CATD 52</w:t>
            </w:r>
          </w:p>
        </w:tc>
        <w:tc>
          <w:tcPr>
            <w:tcW w:w="1268" w:type="pct"/>
            <w:tcBorders>
              <w:top w:val="nil"/>
              <w:left w:val="single" w:sz="4" w:space="0" w:color="auto"/>
              <w:bottom w:val="single" w:sz="4" w:space="0" w:color="auto"/>
              <w:right w:val="single" w:sz="4" w:space="0" w:color="auto"/>
            </w:tcBorders>
            <w:shd w:val="clear" w:color="auto" w:fill="auto"/>
            <w:vAlign w:val="bottom"/>
          </w:tcPr>
          <w:p w14:paraId="04C926B3" w14:textId="0E5DA03C" w:rsidR="00535778" w:rsidRDefault="00535778" w:rsidP="00535778">
            <w:pPr>
              <w:jc w:val="center"/>
              <w:rPr>
                <w:rFonts w:cs="Arial"/>
                <w:color w:val="000000"/>
                <w:lang w:eastAsia="es-MX" w:bidi="ar-SA"/>
              </w:rPr>
            </w:pPr>
            <w:r>
              <w:rPr>
                <w:rFonts w:cs="Arial"/>
                <w:color w:val="000000"/>
              </w:rPr>
              <w:t>00:</w:t>
            </w:r>
            <w:r w:rsidR="007A2511">
              <w:rPr>
                <w:rFonts w:cs="Arial"/>
                <w:color w:val="000000"/>
              </w:rPr>
              <w:t>01:44</w:t>
            </w:r>
          </w:p>
        </w:tc>
        <w:tc>
          <w:tcPr>
            <w:tcW w:w="1055" w:type="pct"/>
            <w:tcBorders>
              <w:top w:val="nil"/>
              <w:left w:val="nil"/>
              <w:bottom w:val="single" w:sz="4" w:space="0" w:color="auto"/>
              <w:right w:val="single" w:sz="4" w:space="0" w:color="auto"/>
            </w:tcBorders>
            <w:shd w:val="clear" w:color="auto" w:fill="auto"/>
            <w:vAlign w:val="bottom"/>
          </w:tcPr>
          <w:p w14:paraId="33DE55EE" w14:textId="73EC390D" w:rsidR="00535778" w:rsidRDefault="00535778" w:rsidP="00535778">
            <w:pPr>
              <w:jc w:val="center"/>
              <w:rPr>
                <w:rFonts w:cs="Arial"/>
                <w:color w:val="000000"/>
                <w:lang w:eastAsia="es-MX" w:bidi="ar-SA"/>
              </w:rPr>
            </w:pPr>
            <w:r>
              <w:rPr>
                <w:rFonts w:cs="Arial"/>
                <w:color w:val="000000"/>
              </w:rPr>
              <w:t>00:</w:t>
            </w:r>
            <w:r w:rsidR="007A2511">
              <w:rPr>
                <w:rFonts w:cs="Arial"/>
                <w:color w:val="000000"/>
              </w:rPr>
              <w:t>01:13</w:t>
            </w:r>
          </w:p>
        </w:tc>
        <w:tc>
          <w:tcPr>
            <w:tcW w:w="1080" w:type="pct"/>
            <w:tcBorders>
              <w:top w:val="nil"/>
              <w:left w:val="nil"/>
              <w:bottom w:val="single" w:sz="4" w:space="0" w:color="auto"/>
              <w:right w:val="single" w:sz="4" w:space="0" w:color="auto"/>
            </w:tcBorders>
            <w:shd w:val="clear" w:color="auto" w:fill="auto"/>
            <w:vAlign w:val="center"/>
          </w:tcPr>
          <w:p w14:paraId="73934813" w14:textId="661EB0B8" w:rsidR="00535778" w:rsidRDefault="00535778" w:rsidP="00535778">
            <w:pPr>
              <w:jc w:val="center"/>
              <w:rPr>
                <w:rFonts w:cs="Arial"/>
                <w:color w:val="000000"/>
                <w:lang w:eastAsia="es-MX" w:bidi="ar-SA"/>
              </w:rPr>
            </w:pPr>
            <w:r>
              <w:rPr>
                <w:rFonts w:cs="Arial"/>
                <w:color w:val="000000"/>
              </w:rPr>
              <w:t>00:</w:t>
            </w:r>
            <w:r w:rsidR="007A2511">
              <w:rPr>
                <w:rFonts w:cs="Arial"/>
                <w:color w:val="000000"/>
              </w:rPr>
              <w:t>01:29</w:t>
            </w:r>
          </w:p>
        </w:tc>
      </w:tr>
      <w:tr w:rsidR="00535778" w:rsidRPr="00333B02" w14:paraId="680C846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77C76F9" w14:textId="1F38EE67"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CED0500" w14:textId="433F5D5F" w:rsidR="00535778" w:rsidRDefault="00535778" w:rsidP="00535778">
            <w:pPr>
              <w:jc w:val="center"/>
              <w:rPr>
                <w:rFonts w:cs="Arial"/>
                <w:color w:val="000000"/>
                <w:lang w:eastAsia="es-MX" w:bidi="ar-SA"/>
              </w:rPr>
            </w:pPr>
            <w:r>
              <w:rPr>
                <w:rFonts w:cs="Arial"/>
                <w:color w:val="000000"/>
                <w:lang w:eastAsia="es-MX" w:bidi="ar-SA"/>
              </w:rPr>
              <w:t>CATD 53</w:t>
            </w:r>
          </w:p>
        </w:tc>
        <w:tc>
          <w:tcPr>
            <w:tcW w:w="1268" w:type="pct"/>
            <w:tcBorders>
              <w:top w:val="nil"/>
              <w:left w:val="single" w:sz="4" w:space="0" w:color="auto"/>
              <w:bottom w:val="single" w:sz="4" w:space="0" w:color="auto"/>
              <w:right w:val="single" w:sz="4" w:space="0" w:color="auto"/>
            </w:tcBorders>
            <w:shd w:val="clear" w:color="auto" w:fill="auto"/>
            <w:vAlign w:val="bottom"/>
          </w:tcPr>
          <w:p w14:paraId="6BE5A2F8" w14:textId="5F99EE74" w:rsidR="00535778" w:rsidRDefault="00535778" w:rsidP="00535778">
            <w:pPr>
              <w:jc w:val="center"/>
              <w:rPr>
                <w:rFonts w:cs="Arial"/>
                <w:color w:val="000000"/>
                <w:lang w:eastAsia="es-MX" w:bidi="ar-SA"/>
              </w:rPr>
            </w:pPr>
            <w:r>
              <w:rPr>
                <w:rFonts w:cs="Arial"/>
                <w:color w:val="000000"/>
              </w:rPr>
              <w:t>00:01:16</w:t>
            </w:r>
          </w:p>
        </w:tc>
        <w:tc>
          <w:tcPr>
            <w:tcW w:w="1055" w:type="pct"/>
            <w:tcBorders>
              <w:top w:val="nil"/>
              <w:left w:val="nil"/>
              <w:bottom w:val="single" w:sz="4" w:space="0" w:color="auto"/>
              <w:right w:val="single" w:sz="4" w:space="0" w:color="auto"/>
            </w:tcBorders>
            <w:shd w:val="clear" w:color="auto" w:fill="auto"/>
            <w:vAlign w:val="bottom"/>
          </w:tcPr>
          <w:p w14:paraId="63A9F95B" w14:textId="3AE6004F" w:rsidR="00535778" w:rsidRDefault="00535778" w:rsidP="00535778">
            <w:pPr>
              <w:jc w:val="center"/>
              <w:rPr>
                <w:rFonts w:cs="Arial"/>
                <w:color w:val="000000"/>
                <w:lang w:eastAsia="es-MX" w:bidi="ar-SA"/>
              </w:rPr>
            </w:pPr>
            <w:r>
              <w:rPr>
                <w:rFonts w:cs="Arial"/>
                <w:color w:val="000000"/>
              </w:rPr>
              <w:t>00:01:39</w:t>
            </w:r>
          </w:p>
        </w:tc>
        <w:tc>
          <w:tcPr>
            <w:tcW w:w="1080" w:type="pct"/>
            <w:tcBorders>
              <w:top w:val="nil"/>
              <w:left w:val="nil"/>
              <w:bottom w:val="single" w:sz="4" w:space="0" w:color="auto"/>
              <w:right w:val="single" w:sz="4" w:space="0" w:color="auto"/>
            </w:tcBorders>
            <w:shd w:val="clear" w:color="auto" w:fill="auto"/>
            <w:vAlign w:val="center"/>
          </w:tcPr>
          <w:p w14:paraId="0ACFFC3E" w14:textId="2192FE77" w:rsidR="00535778" w:rsidRDefault="00535778" w:rsidP="00535778">
            <w:pPr>
              <w:jc w:val="center"/>
              <w:rPr>
                <w:rFonts w:cs="Arial"/>
                <w:color w:val="000000"/>
                <w:lang w:eastAsia="es-MX" w:bidi="ar-SA"/>
              </w:rPr>
            </w:pPr>
            <w:r>
              <w:rPr>
                <w:rFonts w:cs="Arial"/>
                <w:color w:val="000000"/>
              </w:rPr>
              <w:t>00:01:27</w:t>
            </w:r>
          </w:p>
        </w:tc>
      </w:tr>
      <w:tr w:rsidR="00535778" w:rsidRPr="00333B02" w14:paraId="192AE9A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58B7037" w14:textId="5BE5FFCB"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15CACEC" w14:textId="1E535703" w:rsidR="00535778" w:rsidRDefault="00535778" w:rsidP="00535778">
            <w:pPr>
              <w:jc w:val="center"/>
              <w:rPr>
                <w:rFonts w:cs="Arial"/>
                <w:color w:val="000000"/>
                <w:lang w:eastAsia="es-MX" w:bidi="ar-SA"/>
              </w:rPr>
            </w:pPr>
            <w:r>
              <w:rPr>
                <w:rFonts w:cs="Arial"/>
                <w:color w:val="000000"/>
                <w:lang w:eastAsia="es-MX" w:bidi="ar-SA"/>
              </w:rPr>
              <w:t>CATD 54</w:t>
            </w:r>
          </w:p>
        </w:tc>
        <w:tc>
          <w:tcPr>
            <w:tcW w:w="1268" w:type="pct"/>
            <w:tcBorders>
              <w:top w:val="nil"/>
              <w:left w:val="single" w:sz="4" w:space="0" w:color="auto"/>
              <w:bottom w:val="single" w:sz="4" w:space="0" w:color="auto"/>
              <w:right w:val="single" w:sz="4" w:space="0" w:color="auto"/>
            </w:tcBorders>
            <w:shd w:val="clear" w:color="auto" w:fill="auto"/>
            <w:vAlign w:val="bottom"/>
          </w:tcPr>
          <w:p w14:paraId="1B62A364" w14:textId="767DB972" w:rsidR="00535778" w:rsidRDefault="00535778" w:rsidP="00535778">
            <w:pPr>
              <w:jc w:val="center"/>
              <w:rPr>
                <w:rFonts w:cs="Arial"/>
                <w:color w:val="000000"/>
                <w:lang w:eastAsia="es-MX" w:bidi="ar-SA"/>
              </w:rPr>
            </w:pPr>
            <w:r>
              <w:rPr>
                <w:rFonts w:cs="Arial"/>
                <w:color w:val="000000"/>
              </w:rPr>
              <w:t>00:01:30</w:t>
            </w:r>
          </w:p>
        </w:tc>
        <w:tc>
          <w:tcPr>
            <w:tcW w:w="1055" w:type="pct"/>
            <w:tcBorders>
              <w:top w:val="nil"/>
              <w:left w:val="nil"/>
              <w:bottom w:val="single" w:sz="4" w:space="0" w:color="auto"/>
              <w:right w:val="single" w:sz="4" w:space="0" w:color="auto"/>
            </w:tcBorders>
            <w:shd w:val="clear" w:color="auto" w:fill="auto"/>
            <w:vAlign w:val="bottom"/>
          </w:tcPr>
          <w:p w14:paraId="3222FC02" w14:textId="4B171CC4" w:rsidR="00535778" w:rsidRDefault="00535778" w:rsidP="00535778">
            <w:pPr>
              <w:jc w:val="center"/>
              <w:rPr>
                <w:rFonts w:cs="Arial"/>
                <w:color w:val="000000"/>
                <w:lang w:eastAsia="es-MX" w:bidi="ar-SA"/>
              </w:rPr>
            </w:pPr>
            <w:r>
              <w:rPr>
                <w:rFonts w:cs="Arial"/>
                <w:color w:val="000000"/>
              </w:rPr>
              <w:t>00:01:39</w:t>
            </w:r>
          </w:p>
        </w:tc>
        <w:tc>
          <w:tcPr>
            <w:tcW w:w="1080" w:type="pct"/>
            <w:tcBorders>
              <w:top w:val="nil"/>
              <w:left w:val="nil"/>
              <w:bottom w:val="single" w:sz="4" w:space="0" w:color="auto"/>
              <w:right w:val="single" w:sz="4" w:space="0" w:color="auto"/>
            </w:tcBorders>
            <w:shd w:val="clear" w:color="auto" w:fill="auto"/>
            <w:vAlign w:val="center"/>
          </w:tcPr>
          <w:p w14:paraId="032AB9EA" w14:textId="11BB5CDB" w:rsidR="00535778" w:rsidRDefault="00535778" w:rsidP="00535778">
            <w:pPr>
              <w:jc w:val="center"/>
              <w:rPr>
                <w:rFonts w:cs="Arial"/>
                <w:color w:val="000000"/>
                <w:lang w:eastAsia="es-MX" w:bidi="ar-SA"/>
              </w:rPr>
            </w:pPr>
            <w:r>
              <w:rPr>
                <w:rFonts w:cs="Arial"/>
                <w:color w:val="000000"/>
              </w:rPr>
              <w:t>00:01:35</w:t>
            </w:r>
          </w:p>
        </w:tc>
      </w:tr>
      <w:tr w:rsidR="00535778" w:rsidRPr="00333B02" w14:paraId="3FDF851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C2A9E15" w14:textId="62E1F686"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9FF537C" w14:textId="7D024BA0" w:rsidR="00535778" w:rsidRDefault="00535778" w:rsidP="00535778">
            <w:pPr>
              <w:jc w:val="center"/>
              <w:rPr>
                <w:rFonts w:cs="Arial"/>
                <w:color w:val="000000"/>
                <w:lang w:eastAsia="es-MX" w:bidi="ar-SA"/>
              </w:rPr>
            </w:pPr>
            <w:r>
              <w:rPr>
                <w:rFonts w:cs="Arial"/>
                <w:color w:val="000000"/>
                <w:lang w:eastAsia="es-MX" w:bidi="ar-SA"/>
              </w:rPr>
              <w:t>CATD 55</w:t>
            </w:r>
          </w:p>
        </w:tc>
        <w:tc>
          <w:tcPr>
            <w:tcW w:w="1268" w:type="pct"/>
            <w:tcBorders>
              <w:top w:val="nil"/>
              <w:left w:val="single" w:sz="4" w:space="0" w:color="auto"/>
              <w:bottom w:val="single" w:sz="4" w:space="0" w:color="auto"/>
              <w:right w:val="single" w:sz="4" w:space="0" w:color="auto"/>
            </w:tcBorders>
            <w:shd w:val="clear" w:color="auto" w:fill="auto"/>
            <w:vAlign w:val="bottom"/>
          </w:tcPr>
          <w:p w14:paraId="63329D4D" w14:textId="053D14F3" w:rsidR="00535778" w:rsidRDefault="00535778" w:rsidP="00535778">
            <w:pPr>
              <w:jc w:val="center"/>
              <w:rPr>
                <w:rFonts w:cs="Arial"/>
                <w:color w:val="000000"/>
                <w:lang w:eastAsia="es-MX" w:bidi="ar-SA"/>
              </w:rPr>
            </w:pPr>
            <w:r>
              <w:rPr>
                <w:rFonts w:cs="Arial"/>
                <w:color w:val="000000"/>
              </w:rPr>
              <w:t>00:</w:t>
            </w:r>
            <w:r w:rsidR="007A2511">
              <w:rPr>
                <w:rFonts w:cs="Arial"/>
                <w:color w:val="000000"/>
              </w:rPr>
              <w:t>02:30</w:t>
            </w:r>
          </w:p>
        </w:tc>
        <w:tc>
          <w:tcPr>
            <w:tcW w:w="1055" w:type="pct"/>
            <w:tcBorders>
              <w:top w:val="nil"/>
              <w:left w:val="nil"/>
              <w:bottom w:val="single" w:sz="4" w:space="0" w:color="auto"/>
              <w:right w:val="single" w:sz="4" w:space="0" w:color="auto"/>
            </w:tcBorders>
            <w:shd w:val="clear" w:color="auto" w:fill="auto"/>
            <w:vAlign w:val="bottom"/>
          </w:tcPr>
          <w:p w14:paraId="27C98A56" w14:textId="655E8DEC" w:rsidR="00535778" w:rsidRDefault="00535778" w:rsidP="00535778">
            <w:pPr>
              <w:jc w:val="center"/>
              <w:rPr>
                <w:rFonts w:cs="Arial"/>
                <w:color w:val="000000"/>
                <w:lang w:eastAsia="es-MX" w:bidi="ar-SA"/>
              </w:rPr>
            </w:pPr>
            <w:r>
              <w:rPr>
                <w:rFonts w:cs="Arial"/>
                <w:color w:val="000000"/>
              </w:rPr>
              <w:t>00:</w:t>
            </w:r>
            <w:r w:rsidR="007A2511">
              <w:rPr>
                <w:rFonts w:cs="Arial"/>
                <w:color w:val="000000"/>
              </w:rPr>
              <w:t>01:53</w:t>
            </w:r>
          </w:p>
        </w:tc>
        <w:tc>
          <w:tcPr>
            <w:tcW w:w="1080" w:type="pct"/>
            <w:tcBorders>
              <w:top w:val="nil"/>
              <w:left w:val="nil"/>
              <w:bottom w:val="single" w:sz="4" w:space="0" w:color="auto"/>
              <w:right w:val="single" w:sz="4" w:space="0" w:color="auto"/>
            </w:tcBorders>
            <w:shd w:val="clear" w:color="auto" w:fill="auto"/>
            <w:vAlign w:val="center"/>
          </w:tcPr>
          <w:p w14:paraId="79CCC647" w14:textId="72EF56CD" w:rsidR="00535778" w:rsidRDefault="00535778" w:rsidP="00535778">
            <w:pPr>
              <w:jc w:val="center"/>
              <w:rPr>
                <w:rFonts w:cs="Arial"/>
                <w:color w:val="000000"/>
                <w:lang w:eastAsia="es-MX" w:bidi="ar-SA"/>
              </w:rPr>
            </w:pPr>
            <w:r>
              <w:rPr>
                <w:rFonts w:cs="Arial"/>
                <w:color w:val="000000"/>
              </w:rPr>
              <w:t>00:</w:t>
            </w:r>
            <w:r w:rsidR="007A2511">
              <w:rPr>
                <w:rFonts w:cs="Arial"/>
                <w:color w:val="000000"/>
              </w:rPr>
              <w:t>02:11</w:t>
            </w:r>
          </w:p>
        </w:tc>
      </w:tr>
      <w:tr w:rsidR="00535778" w:rsidRPr="00333B02" w14:paraId="0FFFF54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5A5F851" w14:textId="3E418746"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B33F532" w14:textId="6971B900" w:rsidR="00535778" w:rsidRDefault="00535778" w:rsidP="00535778">
            <w:pPr>
              <w:jc w:val="center"/>
              <w:rPr>
                <w:rFonts w:cs="Arial"/>
                <w:color w:val="000000"/>
                <w:lang w:eastAsia="es-MX" w:bidi="ar-SA"/>
              </w:rPr>
            </w:pPr>
            <w:r>
              <w:rPr>
                <w:rFonts w:cs="Arial"/>
                <w:color w:val="000000"/>
                <w:lang w:eastAsia="es-MX" w:bidi="ar-SA"/>
              </w:rPr>
              <w:t>CATD 56</w:t>
            </w:r>
          </w:p>
        </w:tc>
        <w:tc>
          <w:tcPr>
            <w:tcW w:w="1268" w:type="pct"/>
            <w:tcBorders>
              <w:top w:val="nil"/>
              <w:left w:val="single" w:sz="4" w:space="0" w:color="auto"/>
              <w:bottom w:val="single" w:sz="4" w:space="0" w:color="auto"/>
              <w:right w:val="single" w:sz="4" w:space="0" w:color="auto"/>
            </w:tcBorders>
            <w:shd w:val="clear" w:color="auto" w:fill="auto"/>
            <w:vAlign w:val="bottom"/>
          </w:tcPr>
          <w:p w14:paraId="23525ABA" w14:textId="01F48288" w:rsidR="00535778" w:rsidRDefault="00535778" w:rsidP="00535778">
            <w:pPr>
              <w:jc w:val="center"/>
              <w:rPr>
                <w:rFonts w:cs="Arial"/>
                <w:color w:val="000000"/>
                <w:lang w:eastAsia="es-MX" w:bidi="ar-SA"/>
              </w:rPr>
            </w:pPr>
            <w:r>
              <w:rPr>
                <w:rFonts w:cs="Arial"/>
                <w:color w:val="000000"/>
              </w:rPr>
              <w:t>00:00:25</w:t>
            </w:r>
          </w:p>
        </w:tc>
        <w:tc>
          <w:tcPr>
            <w:tcW w:w="1055" w:type="pct"/>
            <w:tcBorders>
              <w:top w:val="nil"/>
              <w:left w:val="nil"/>
              <w:bottom w:val="single" w:sz="4" w:space="0" w:color="auto"/>
              <w:right w:val="single" w:sz="4" w:space="0" w:color="auto"/>
            </w:tcBorders>
            <w:shd w:val="clear" w:color="auto" w:fill="auto"/>
            <w:vAlign w:val="bottom"/>
          </w:tcPr>
          <w:p w14:paraId="296F6A10" w14:textId="69DFC89E" w:rsidR="00535778" w:rsidRDefault="00535778" w:rsidP="00535778">
            <w:pPr>
              <w:jc w:val="center"/>
              <w:rPr>
                <w:rFonts w:cs="Arial"/>
                <w:color w:val="000000"/>
                <w:lang w:eastAsia="es-MX" w:bidi="ar-SA"/>
              </w:rPr>
            </w:pPr>
            <w:r>
              <w:rPr>
                <w:rFonts w:cs="Arial"/>
                <w:color w:val="000000"/>
              </w:rPr>
              <w:t>00:00:45</w:t>
            </w:r>
          </w:p>
        </w:tc>
        <w:tc>
          <w:tcPr>
            <w:tcW w:w="1080" w:type="pct"/>
            <w:tcBorders>
              <w:top w:val="nil"/>
              <w:left w:val="nil"/>
              <w:bottom w:val="single" w:sz="4" w:space="0" w:color="auto"/>
              <w:right w:val="single" w:sz="4" w:space="0" w:color="auto"/>
            </w:tcBorders>
            <w:shd w:val="clear" w:color="auto" w:fill="auto"/>
            <w:vAlign w:val="center"/>
          </w:tcPr>
          <w:p w14:paraId="3244AF25" w14:textId="0B7C6529" w:rsidR="00535778" w:rsidRDefault="00535778" w:rsidP="00535778">
            <w:pPr>
              <w:jc w:val="center"/>
              <w:rPr>
                <w:rFonts w:cs="Arial"/>
                <w:color w:val="000000"/>
                <w:lang w:eastAsia="es-MX" w:bidi="ar-SA"/>
              </w:rPr>
            </w:pPr>
            <w:r>
              <w:rPr>
                <w:rFonts w:cs="Arial"/>
                <w:color w:val="000000"/>
              </w:rPr>
              <w:t>00:00:35</w:t>
            </w:r>
          </w:p>
        </w:tc>
      </w:tr>
      <w:tr w:rsidR="00535778" w:rsidRPr="00333B02" w14:paraId="403B38E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91ABE64" w14:textId="3B7B7D22"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206C1CB" w14:textId="3B035DBF" w:rsidR="00535778" w:rsidRDefault="00535778" w:rsidP="00535778">
            <w:pPr>
              <w:jc w:val="center"/>
              <w:rPr>
                <w:rFonts w:cs="Arial"/>
                <w:color w:val="000000"/>
                <w:lang w:eastAsia="es-MX" w:bidi="ar-SA"/>
              </w:rPr>
            </w:pPr>
            <w:r>
              <w:rPr>
                <w:rFonts w:cs="Arial"/>
                <w:color w:val="000000"/>
                <w:lang w:eastAsia="es-MX" w:bidi="ar-SA"/>
              </w:rPr>
              <w:t>CATD 57</w:t>
            </w:r>
          </w:p>
        </w:tc>
        <w:tc>
          <w:tcPr>
            <w:tcW w:w="1268" w:type="pct"/>
            <w:tcBorders>
              <w:top w:val="nil"/>
              <w:left w:val="single" w:sz="4" w:space="0" w:color="auto"/>
              <w:bottom w:val="single" w:sz="4" w:space="0" w:color="auto"/>
              <w:right w:val="single" w:sz="4" w:space="0" w:color="auto"/>
            </w:tcBorders>
            <w:shd w:val="clear" w:color="auto" w:fill="auto"/>
            <w:vAlign w:val="bottom"/>
          </w:tcPr>
          <w:p w14:paraId="48455CD1" w14:textId="7A296289" w:rsidR="00535778" w:rsidRDefault="00535778" w:rsidP="00535778">
            <w:pPr>
              <w:jc w:val="center"/>
              <w:rPr>
                <w:rFonts w:cs="Arial"/>
                <w:color w:val="000000"/>
                <w:lang w:eastAsia="es-MX" w:bidi="ar-SA"/>
              </w:rPr>
            </w:pPr>
            <w:r>
              <w:rPr>
                <w:rFonts w:cs="Arial"/>
                <w:color w:val="000000"/>
              </w:rPr>
              <w:t>00:01:43</w:t>
            </w:r>
          </w:p>
        </w:tc>
        <w:tc>
          <w:tcPr>
            <w:tcW w:w="1055" w:type="pct"/>
            <w:tcBorders>
              <w:top w:val="nil"/>
              <w:left w:val="nil"/>
              <w:bottom w:val="single" w:sz="4" w:space="0" w:color="auto"/>
              <w:right w:val="single" w:sz="4" w:space="0" w:color="auto"/>
            </w:tcBorders>
            <w:shd w:val="clear" w:color="auto" w:fill="auto"/>
            <w:vAlign w:val="bottom"/>
          </w:tcPr>
          <w:p w14:paraId="28069020" w14:textId="05D7C411" w:rsidR="00535778" w:rsidRDefault="00535778" w:rsidP="00535778">
            <w:pPr>
              <w:jc w:val="center"/>
              <w:rPr>
                <w:rFonts w:cs="Arial"/>
                <w:color w:val="000000"/>
                <w:lang w:eastAsia="es-MX" w:bidi="ar-SA"/>
              </w:rPr>
            </w:pPr>
            <w:r>
              <w:rPr>
                <w:rFonts w:cs="Arial"/>
                <w:color w:val="000000"/>
              </w:rPr>
              <w:t>00:01:30</w:t>
            </w:r>
          </w:p>
        </w:tc>
        <w:tc>
          <w:tcPr>
            <w:tcW w:w="1080" w:type="pct"/>
            <w:tcBorders>
              <w:top w:val="nil"/>
              <w:left w:val="nil"/>
              <w:bottom w:val="single" w:sz="4" w:space="0" w:color="auto"/>
              <w:right w:val="single" w:sz="4" w:space="0" w:color="auto"/>
            </w:tcBorders>
            <w:shd w:val="clear" w:color="auto" w:fill="auto"/>
            <w:vAlign w:val="center"/>
          </w:tcPr>
          <w:p w14:paraId="1ED3D912" w14:textId="206AC7B0" w:rsidR="00535778" w:rsidRDefault="00535778" w:rsidP="00535778">
            <w:pPr>
              <w:jc w:val="center"/>
              <w:rPr>
                <w:rFonts w:cs="Arial"/>
                <w:color w:val="000000"/>
                <w:lang w:eastAsia="es-MX" w:bidi="ar-SA"/>
              </w:rPr>
            </w:pPr>
            <w:r>
              <w:rPr>
                <w:rFonts w:cs="Arial"/>
                <w:color w:val="000000"/>
              </w:rPr>
              <w:t>00:01:36</w:t>
            </w:r>
          </w:p>
        </w:tc>
      </w:tr>
      <w:tr w:rsidR="00535778" w:rsidRPr="00333B02" w14:paraId="1C4CDEF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65116A1" w14:textId="72ED9B46"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FDDF387" w14:textId="4C131D3F" w:rsidR="00535778" w:rsidRDefault="00535778" w:rsidP="00535778">
            <w:pPr>
              <w:jc w:val="center"/>
              <w:rPr>
                <w:rFonts w:cs="Arial"/>
                <w:color w:val="000000"/>
                <w:lang w:eastAsia="es-MX" w:bidi="ar-SA"/>
              </w:rPr>
            </w:pPr>
            <w:r>
              <w:rPr>
                <w:rFonts w:cs="Arial"/>
                <w:color w:val="000000"/>
                <w:lang w:eastAsia="es-MX" w:bidi="ar-SA"/>
              </w:rPr>
              <w:t>CATD 58</w:t>
            </w:r>
          </w:p>
        </w:tc>
        <w:tc>
          <w:tcPr>
            <w:tcW w:w="1268" w:type="pct"/>
            <w:tcBorders>
              <w:top w:val="nil"/>
              <w:left w:val="single" w:sz="4" w:space="0" w:color="auto"/>
              <w:bottom w:val="single" w:sz="4" w:space="0" w:color="auto"/>
              <w:right w:val="single" w:sz="4" w:space="0" w:color="auto"/>
            </w:tcBorders>
            <w:shd w:val="clear" w:color="auto" w:fill="auto"/>
            <w:vAlign w:val="bottom"/>
          </w:tcPr>
          <w:p w14:paraId="00D48878" w14:textId="4DA447B9" w:rsidR="00535778" w:rsidRDefault="00535778" w:rsidP="00535778">
            <w:pPr>
              <w:jc w:val="center"/>
              <w:rPr>
                <w:rFonts w:cs="Arial"/>
                <w:color w:val="000000"/>
                <w:lang w:eastAsia="es-MX" w:bidi="ar-SA"/>
              </w:rPr>
            </w:pPr>
            <w:r>
              <w:rPr>
                <w:rFonts w:cs="Arial"/>
                <w:color w:val="000000"/>
              </w:rPr>
              <w:t>00:02:03</w:t>
            </w:r>
          </w:p>
        </w:tc>
        <w:tc>
          <w:tcPr>
            <w:tcW w:w="1055" w:type="pct"/>
            <w:tcBorders>
              <w:top w:val="nil"/>
              <w:left w:val="nil"/>
              <w:bottom w:val="single" w:sz="4" w:space="0" w:color="auto"/>
              <w:right w:val="single" w:sz="4" w:space="0" w:color="auto"/>
            </w:tcBorders>
            <w:shd w:val="clear" w:color="auto" w:fill="auto"/>
            <w:vAlign w:val="bottom"/>
          </w:tcPr>
          <w:p w14:paraId="748411F9" w14:textId="37C24FFD" w:rsidR="00535778" w:rsidRDefault="00535778" w:rsidP="00535778">
            <w:pPr>
              <w:jc w:val="center"/>
              <w:rPr>
                <w:rFonts w:cs="Arial"/>
                <w:color w:val="000000"/>
                <w:lang w:eastAsia="es-MX" w:bidi="ar-SA"/>
              </w:rPr>
            </w:pPr>
            <w:r>
              <w:rPr>
                <w:rFonts w:cs="Arial"/>
                <w:color w:val="000000"/>
              </w:rPr>
              <w:t>00:00:51</w:t>
            </w:r>
          </w:p>
        </w:tc>
        <w:tc>
          <w:tcPr>
            <w:tcW w:w="1080" w:type="pct"/>
            <w:tcBorders>
              <w:top w:val="nil"/>
              <w:left w:val="nil"/>
              <w:bottom w:val="single" w:sz="4" w:space="0" w:color="auto"/>
              <w:right w:val="single" w:sz="4" w:space="0" w:color="auto"/>
            </w:tcBorders>
            <w:shd w:val="clear" w:color="auto" w:fill="auto"/>
            <w:vAlign w:val="center"/>
          </w:tcPr>
          <w:p w14:paraId="09B26803" w14:textId="5C924854" w:rsidR="00535778" w:rsidRDefault="00535778" w:rsidP="00535778">
            <w:pPr>
              <w:jc w:val="center"/>
              <w:rPr>
                <w:rFonts w:cs="Arial"/>
                <w:color w:val="000000"/>
                <w:lang w:eastAsia="es-MX" w:bidi="ar-SA"/>
              </w:rPr>
            </w:pPr>
            <w:r>
              <w:rPr>
                <w:rFonts w:cs="Arial"/>
                <w:color w:val="000000"/>
              </w:rPr>
              <w:t>00:01:27</w:t>
            </w:r>
          </w:p>
        </w:tc>
      </w:tr>
      <w:tr w:rsidR="00535778" w:rsidRPr="00333B02" w14:paraId="67114A6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EA7BE09" w14:textId="5C30F0C9"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4324399" w14:textId="1D60D233" w:rsidR="00535778" w:rsidRDefault="00535778" w:rsidP="00535778">
            <w:pPr>
              <w:jc w:val="center"/>
              <w:rPr>
                <w:rFonts w:cs="Arial"/>
                <w:color w:val="000000"/>
                <w:lang w:eastAsia="es-MX" w:bidi="ar-SA"/>
              </w:rPr>
            </w:pPr>
            <w:r>
              <w:rPr>
                <w:rFonts w:cs="Arial"/>
                <w:color w:val="000000"/>
                <w:lang w:eastAsia="es-MX" w:bidi="ar-SA"/>
              </w:rPr>
              <w:t>CATD 59</w:t>
            </w:r>
          </w:p>
        </w:tc>
        <w:tc>
          <w:tcPr>
            <w:tcW w:w="1268" w:type="pct"/>
            <w:tcBorders>
              <w:top w:val="nil"/>
              <w:left w:val="single" w:sz="4" w:space="0" w:color="auto"/>
              <w:bottom w:val="single" w:sz="4" w:space="0" w:color="auto"/>
              <w:right w:val="single" w:sz="4" w:space="0" w:color="auto"/>
            </w:tcBorders>
            <w:shd w:val="clear" w:color="auto" w:fill="auto"/>
            <w:vAlign w:val="bottom"/>
          </w:tcPr>
          <w:p w14:paraId="075826D1" w14:textId="13B6589E" w:rsidR="00535778" w:rsidRDefault="00535778" w:rsidP="00535778">
            <w:pPr>
              <w:jc w:val="center"/>
              <w:rPr>
                <w:rFonts w:cs="Arial"/>
                <w:color w:val="000000"/>
                <w:lang w:eastAsia="es-MX" w:bidi="ar-SA"/>
              </w:rPr>
            </w:pPr>
            <w:r>
              <w:rPr>
                <w:rFonts w:cs="Arial"/>
                <w:color w:val="000000"/>
              </w:rPr>
              <w:t>00:01:52</w:t>
            </w:r>
          </w:p>
        </w:tc>
        <w:tc>
          <w:tcPr>
            <w:tcW w:w="1055" w:type="pct"/>
            <w:tcBorders>
              <w:top w:val="nil"/>
              <w:left w:val="nil"/>
              <w:bottom w:val="single" w:sz="4" w:space="0" w:color="auto"/>
              <w:right w:val="single" w:sz="4" w:space="0" w:color="auto"/>
            </w:tcBorders>
            <w:shd w:val="clear" w:color="auto" w:fill="auto"/>
            <w:vAlign w:val="bottom"/>
          </w:tcPr>
          <w:p w14:paraId="5BD5D86C" w14:textId="1D5E2B58" w:rsidR="00535778" w:rsidRDefault="00535778" w:rsidP="00535778">
            <w:pPr>
              <w:jc w:val="center"/>
              <w:rPr>
                <w:rFonts w:cs="Arial"/>
                <w:color w:val="000000"/>
                <w:lang w:eastAsia="es-MX" w:bidi="ar-SA"/>
              </w:rPr>
            </w:pPr>
            <w:r>
              <w:rPr>
                <w:rFonts w:cs="Arial"/>
                <w:color w:val="000000"/>
              </w:rPr>
              <w:t>00:01:45</w:t>
            </w:r>
          </w:p>
        </w:tc>
        <w:tc>
          <w:tcPr>
            <w:tcW w:w="1080" w:type="pct"/>
            <w:tcBorders>
              <w:top w:val="nil"/>
              <w:left w:val="nil"/>
              <w:bottom w:val="single" w:sz="4" w:space="0" w:color="auto"/>
              <w:right w:val="single" w:sz="4" w:space="0" w:color="auto"/>
            </w:tcBorders>
            <w:shd w:val="clear" w:color="auto" w:fill="auto"/>
            <w:vAlign w:val="center"/>
          </w:tcPr>
          <w:p w14:paraId="35DC7F6D" w14:textId="49B5BD6E" w:rsidR="00535778" w:rsidRDefault="00535778" w:rsidP="00535778">
            <w:pPr>
              <w:jc w:val="center"/>
              <w:rPr>
                <w:rFonts w:cs="Arial"/>
                <w:color w:val="000000"/>
                <w:lang w:eastAsia="es-MX" w:bidi="ar-SA"/>
              </w:rPr>
            </w:pPr>
            <w:r>
              <w:rPr>
                <w:rFonts w:cs="Arial"/>
                <w:color w:val="000000"/>
              </w:rPr>
              <w:t>00:01:48</w:t>
            </w:r>
          </w:p>
        </w:tc>
      </w:tr>
      <w:tr w:rsidR="00535778" w:rsidRPr="00333B02" w14:paraId="02BE4FD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F4219B0" w14:textId="3A0AC1B3"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5E07A89" w14:textId="5A0A7FF7" w:rsidR="00535778" w:rsidRDefault="00535778" w:rsidP="00535778">
            <w:pPr>
              <w:jc w:val="center"/>
              <w:rPr>
                <w:rFonts w:cs="Arial"/>
                <w:color w:val="000000"/>
                <w:lang w:eastAsia="es-MX" w:bidi="ar-SA"/>
              </w:rPr>
            </w:pPr>
            <w:r>
              <w:rPr>
                <w:rFonts w:cs="Arial"/>
                <w:color w:val="000000"/>
                <w:lang w:eastAsia="es-MX" w:bidi="ar-SA"/>
              </w:rPr>
              <w:t>CATD 60</w:t>
            </w:r>
          </w:p>
        </w:tc>
        <w:tc>
          <w:tcPr>
            <w:tcW w:w="1268" w:type="pct"/>
            <w:tcBorders>
              <w:top w:val="nil"/>
              <w:left w:val="single" w:sz="4" w:space="0" w:color="auto"/>
              <w:bottom w:val="single" w:sz="4" w:space="0" w:color="auto"/>
              <w:right w:val="single" w:sz="4" w:space="0" w:color="auto"/>
            </w:tcBorders>
            <w:shd w:val="clear" w:color="auto" w:fill="auto"/>
            <w:vAlign w:val="bottom"/>
          </w:tcPr>
          <w:p w14:paraId="1FC9AE84" w14:textId="1767CE3F" w:rsidR="00535778" w:rsidRDefault="00535778" w:rsidP="00535778">
            <w:pPr>
              <w:jc w:val="center"/>
              <w:rPr>
                <w:rFonts w:cs="Arial"/>
                <w:color w:val="000000"/>
                <w:lang w:eastAsia="es-MX" w:bidi="ar-SA"/>
              </w:rPr>
            </w:pPr>
            <w:r>
              <w:rPr>
                <w:rFonts w:cs="Arial"/>
                <w:color w:val="000000"/>
              </w:rPr>
              <w:t>00:01:40</w:t>
            </w:r>
          </w:p>
        </w:tc>
        <w:tc>
          <w:tcPr>
            <w:tcW w:w="1055" w:type="pct"/>
            <w:tcBorders>
              <w:top w:val="nil"/>
              <w:left w:val="nil"/>
              <w:bottom w:val="single" w:sz="4" w:space="0" w:color="auto"/>
              <w:right w:val="single" w:sz="4" w:space="0" w:color="auto"/>
            </w:tcBorders>
            <w:shd w:val="clear" w:color="auto" w:fill="auto"/>
            <w:vAlign w:val="bottom"/>
          </w:tcPr>
          <w:p w14:paraId="1738C224" w14:textId="724DE55C" w:rsidR="00535778" w:rsidRDefault="00535778" w:rsidP="00535778">
            <w:pPr>
              <w:jc w:val="center"/>
              <w:rPr>
                <w:rFonts w:cs="Arial"/>
                <w:color w:val="000000"/>
                <w:lang w:eastAsia="es-MX" w:bidi="ar-SA"/>
              </w:rPr>
            </w:pPr>
            <w:r>
              <w:rPr>
                <w:rFonts w:cs="Arial"/>
                <w:color w:val="000000"/>
              </w:rPr>
              <w:t>00:01:55</w:t>
            </w:r>
          </w:p>
        </w:tc>
        <w:tc>
          <w:tcPr>
            <w:tcW w:w="1080" w:type="pct"/>
            <w:tcBorders>
              <w:top w:val="nil"/>
              <w:left w:val="nil"/>
              <w:bottom w:val="single" w:sz="4" w:space="0" w:color="auto"/>
              <w:right w:val="single" w:sz="4" w:space="0" w:color="auto"/>
            </w:tcBorders>
            <w:shd w:val="clear" w:color="auto" w:fill="auto"/>
            <w:vAlign w:val="center"/>
          </w:tcPr>
          <w:p w14:paraId="777C9DCA" w14:textId="7AF23C93" w:rsidR="00535778" w:rsidRDefault="00535778" w:rsidP="00535778">
            <w:pPr>
              <w:jc w:val="center"/>
              <w:rPr>
                <w:rFonts w:cs="Arial"/>
                <w:color w:val="000000"/>
                <w:lang w:eastAsia="es-MX" w:bidi="ar-SA"/>
              </w:rPr>
            </w:pPr>
            <w:r>
              <w:rPr>
                <w:rFonts w:cs="Arial"/>
                <w:color w:val="000000"/>
              </w:rPr>
              <w:t>00:01:48</w:t>
            </w:r>
          </w:p>
        </w:tc>
      </w:tr>
      <w:tr w:rsidR="00535778" w:rsidRPr="00333B02" w14:paraId="6D562E2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DB9ABB0" w14:textId="00954E87"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6FC3F9A" w14:textId="1E3678AC" w:rsidR="00535778" w:rsidRDefault="00535778" w:rsidP="00535778">
            <w:pPr>
              <w:jc w:val="center"/>
              <w:rPr>
                <w:rFonts w:cs="Arial"/>
                <w:color w:val="000000"/>
                <w:lang w:eastAsia="es-MX" w:bidi="ar-SA"/>
              </w:rPr>
            </w:pPr>
            <w:r>
              <w:rPr>
                <w:rFonts w:cs="Arial"/>
                <w:color w:val="000000"/>
                <w:lang w:eastAsia="es-MX" w:bidi="ar-SA"/>
              </w:rPr>
              <w:t>CATD 61</w:t>
            </w:r>
          </w:p>
        </w:tc>
        <w:tc>
          <w:tcPr>
            <w:tcW w:w="1268" w:type="pct"/>
            <w:tcBorders>
              <w:top w:val="nil"/>
              <w:left w:val="single" w:sz="4" w:space="0" w:color="auto"/>
              <w:bottom w:val="single" w:sz="4" w:space="0" w:color="auto"/>
              <w:right w:val="single" w:sz="4" w:space="0" w:color="auto"/>
            </w:tcBorders>
            <w:shd w:val="clear" w:color="auto" w:fill="auto"/>
            <w:vAlign w:val="bottom"/>
          </w:tcPr>
          <w:p w14:paraId="3620C76B" w14:textId="5E6059AF" w:rsidR="00535778" w:rsidRDefault="00535778" w:rsidP="00535778">
            <w:pPr>
              <w:jc w:val="center"/>
              <w:rPr>
                <w:rFonts w:cs="Arial"/>
                <w:color w:val="000000"/>
                <w:lang w:eastAsia="es-MX" w:bidi="ar-SA"/>
              </w:rPr>
            </w:pPr>
            <w:r>
              <w:rPr>
                <w:rFonts w:cs="Arial"/>
                <w:color w:val="000000"/>
              </w:rPr>
              <w:t>00:01:25</w:t>
            </w:r>
          </w:p>
        </w:tc>
        <w:tc>
          <w:tcPr>
            <w:tcW w:w="1055" w:type="pct"/>
            <w:tcBorders>
              <w:top w:val="nil"/>
              <w:left w:val="nil"/>
              <w:bottom w:val="single" w:sz="4" w:space="0" w:color="auto"/>
              <w:right w:val="single" w:sz="4" w:space="0" w:color="auto"/>
            </w:tcBorders>
            <w:shd w:val="clear" w:color="auto" w:fill="auto"/>
            <w:vAlign w:val="bottom"/>
          </w:tcPr>
          <w:p w14:paraId="228F30DC" w14:textId="6A80B964" w:rsidR="00535778" w:rsidRDefault="00535778" w:rsidP="00535778">
            <w:pPr>
              <w:jc w:val="center"/>
              <w:rPr>
                <w:rFonts w:cs="Arial"/>
                <w:color w:val="000000"/>
                <w:lang w:eastAsia="es-MX" w:bidi="ar-SA"/>
              </w:rPr>
            </w:pPr>
            <w:r>
              <w:rPr>
                <w:rFonts w:cs="Arial"/>
                <w:color w:val="000000"/>
              </w:rPr>
              <w:t>00:02:18</w:t>
            </w:r>
          </w:p>
        </w:tc>
        <w:tc>
          <w:tcPr>
            <w:tcW w:w="1080" w:type="pct"/>
            <w:tcBorders>
              <w:top w:val="nil"/>
              <w:left w:val="nil"/>
              <w:bottom w:val="single" w:sz="4" w:space="0" w:color="auto"/>
              <w:right w:val="single" w:sz="4" w:space="0" w:color="auto"/>
            </w:tcBorders>
            <w:shd w:val="clear" w:color="auto" w:fill="auto"/>
            <w:vAlign w:val="center"/>
          </w:tcPr>
          <w:p w14:paraId="6A522B5B" w14:textId="2C9F9148" w:rsidR="00535778" w:rsidRDefault="00535778" w:rsidP="00535778">
            <w:pPr>
              <w:jc w:val="center"/>
              <w:rPr>
                <w:rFonts w:cs="Arial"/>
                <w:color w:val="000000"/>
                <w:lang w:eastAsia="es-MX" w:bidi="ar-SA"/>
              </w:rPr>
            </w:pPr>
            <w:r>
              <w:rPr>
                <w:rFonts w:cs="Arial"/>
                <w:color w:val="000000"/>
              </w:rPr>
              <w:t>00:01:52</w:t>
            </w:r>
          </w:p>
        </w:tc>
      </w:tr>
      <w:tr w:rsidR="00535778" w:rsidRPr="00333B02" w14:paraId="0803EBE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959C853" w14:textId="478AA317"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466E734" w14:textId="197EE2A1" w:rsidR="00535778" w:rsidRDefault="00535778" w:rsidP="00535778">
            <w:pPr>
              <w:jc w:val="center"/>
              <w:rPr>
                <w:rFonts w:cs="Arial"/>
                <w:color w:val="000000"/>
                <w:lang w:eastAsia="es-MX" w:bidi="ar-SA"/>
              </w:rPr>
            </w:pPr>
            <w:r>
              <w:rPr>
                <w:rFonts w:cs="Arial"/>
                <w:color w:val="000000"/>
                <w:lang w:eastAsia="es-MX" w:bidi="ar-SA"/>
              </w:rPr>
              <w:t>CATD 62</w:t>
            </w:r>
          </w:p>
        </w:tc>
        <w:tc>
          <w:tcPr>
            <w:tcW w:w="1268" w:type="pct"/>
            <w:tcBorders>
              <w:top w:val="nil"/>
              <w:left w:val="single" w:sz="4" w:space="0" w:color="auto"/>
              <w:bottom w:val="single" w:sz="4" w:space="0" w:color="auto"/>
              <w:right w:val="single" w:sz="4" w:space="0" w:color="auto"/>
            </w:tcBorders>
            <w:shd w:val="clear" w:color="auto" w:fill="auto"/>
            <w:vAlign w:val="bottom"/>
          </w:tcPr>
          <w:p w14:paraId="4AC08191" w14:textId="1F03C4F9" w:rsidR="00535778" w:rsidRDefault="007A2511" w:rsidP="0053577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5637830C" w14:textId="484B286A" w:rsidR="00535778" w:rsidRDefault="007A2511" w:rsidP="0053577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2AAB485D" w14:textId="74DC6E91" w:rsidR="00535778" w:rsidRDefault="007A2511" w:rsidP="00535778">
            <w:pPr>
              <w:jc w:val="center"/>
              <w:rPr>
                <w:rFonts w:cs="Arial"/>
                <w:color w:val="000000"/>
                <w:lang w:eastAsia="es-MX" w:bidi="ar-SA"/>
              </w:rPr>
            </w:pPr>
            <w:r>
              <w:rPr>
                <w:rFonts w:cs="Arial"/>
                <w:color w:val="000000"/>
              </w:rPr>
              <w:t>N/A</w:t>
            </w:r>
          </w:p>
        </w:tc>
      </w:tr>
      <w:tr w:rsidR="00535778" w:rsidRPr="00333B02" w14:paraId="7DC84C6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12C0960" w14:textId="6CCC4E15"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1708169" w14:textId="08280435" w:rsidR="00535778" w:rsidRDefault="00535778" w:rsidP="00535778">
            <w:pPr>
              <w:jc w:val="center"/>
              <w:rPr>
                <w:rFonts w:cs="Arial"/>
                <w:color w:val="000000"/>
                <w:lang w:eastAsia="es-MX" w:bidi="ar-SA"/>
              </w:rPr>
            </w:pPr>
            <w:r>
              <w:rPr>
                <w:rFonts w:cs="Arial"/>
                <w:color w:val="000000"/>
                <w:lang w:eastAsia="es-MX" w:bidi="ar-SA"/>
              </w:rPr>
              <w:t>CATD 63</w:t>
            </w:r>
          </w:p>
        </w:tc>
        <w:tc>
          <w:tcPr>
            <w:tcW w:w="1268" w:type="pct"/>
            <w:tcBorders>
              <w:top w:val="nil"/>
              <w:left w:val="single" w:sz="4" w:space="0" w:color="auto"/>
              <w:bottom w:val="single" w:sz="4" w:space="0" w:color="auto"/>
              <w:right w:val="single" w:sz="4" w:space="0" w:color="auto"/>
            </w:tcBorders>
            <w:shd w:val="clear" w:color="auto" w:fill="auto"/>
            <w:vAlign w:val="bottom"/>
          </w:tcPr>
          <w:p w14:paraId="04219BAC" w14:textId="28062B39" w:rsidR="00535778" w:rsidRDefault="00535778" w:rsidP="00535778">
            <w:pPr>
              <w:jc w:val="center"/>
              <w:rPr>
                <w:rFonts w:cs="Arial"/>
                <w:color w:val="000000"/>
                <w:lang w:eastAsia="es-MX" w:bidi="ar-SA"/>
              </w:rPr>
            </w:pPr>
            <w:r>
              <w:rPr>
                <w:rFonts w:cs="Arial"/>
                <w:color w:val="000000"/>
              </w:rPr>
              <w:t>00:01:33</w:t>
            </w:r>
          </w:p>
        </w:tc>
        <w:tc>
          <w:tcPr>
            <w:tcW w:w="1055" w:type="pct"/>
            <w:tcBorders>
              <w:top w:val="nil"/>
              <w:left w:val="nil"/>
              <w:bottom w:val="single" w:sz="4" w:space="0" w:color="auto"/>
              <w:right w:val="single" w:sz="4" w:space="0" w:color="auto"/>
            </w:tcBorders>
            <w:shd w:val="clear" w:color="auto" w:fill="auto"/>
            <w:vAlign w:val="bottom"/>
          </w:tcPr>
          <w:p w14:paraId="185DD926" w14:textId="28E0E263" w:rsidR="00535778" w:rsidRDefault="00535778" w:rsidP="00535778">
            <w:pPr>
              <w:jc w:val="center"/>
              <w:rPr>
                <w:rFonts w:cs="Arial"/>
                <w:color w:val="000000"/>
                <w:lang w:eastAsia="es-MX" w:bidi="ar-SA"/>
              </w:rPr>
            </w:pPr>
            <w:r>
              <w:rPr>
                <w:rFonts w:cs="Arial"/>
                <w:color w:val="000000"/>
              </w:rPr>
              <w:t>00:01:13</w:t>
            </w:r>
          </w:p>
        </w:tc>
        <w:tc>
          <w:tcPr>
            <w:tcW w:w="1080" w:type="pct"/>
            <w:tcBorders>
              <w:top w:val="nil"/>
              <w:left w:val="nil"/>
              <w:bottom w:val="single" w:sz="4" w:space="0" w:color="auto"/>
              <w:right w:val="single" w:sz="4" w:space="0" w:color="auto"/>
            </w:tcBorders>
            <w:shd w:val="clear" w:color="auto" w:fill="auto"/>
            <w:vAlign w:val="center"/>
          </w:tcPr>
          <w:p w14:paraId="63603B1A" w14:textId="1983B53B" w:rsidR="00535778" w:rsidRDefault="00535778" w:rsidP="00535778">
            <w:pPr>
              <w:jc w:val="center"/>
              <w:rPr>
                <w:rFonts w:cs="Arial"/>
                <w:color w:val="000000"/>
                <w:lang w:eastAsia="es-MX" w:bidi="ar-SA"/>
              </w:rPr>
            </w:pPr>
            <w:r>
              <w:rPr>
                <w:rFonts w:cs="Arial"/>
                <w:color w:val="000000"/>
              </w:rPr>
              <w:t>00:01:23</w:t>
            </w:r>
          </w:p>
        </w:tc>
      </w:tr>
      <w:tr w:rsidR="00535778" w:rsidRPr="00333B02" w14:paraId="65DD865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43307EA" w14:textId="02C34D93"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4C38CD1" w14:textId="7E781A09" w:rsidR="00535778" w:rsidRDefault="00535778" w:rsidP="00535778">
            <w:pPr>
              <w:jc w:val="center"/>
              <w:rPr>
                <w:rFonts w:cs="Arial"/>
                <w:color w:val="000000"/>
                <w:lang w:eastAsia="es-MX" w:bidi="ar-SA"/>
              </w:rPr>
            </w:pPr>
            <w:r>
              <w:rPr>
                <w:rFonts w:cs="Arial"/>
                <w:color w:val="000000"/>
                <w:lang w:eastAsia="es-MX" w:bidi="ar-SA"/>
              </w:rPr>
              <w:t>CATD 64</w:t>
            </w:r>
          </w:p>
        </w:tc>
        <w:tc>
          <w:tcPr>
            <w:tcW w:w="1268" w:type="pct"/>
            <w:tcBorders>
              <w:top w:val="nil"/>
              <w:left w:val="single" w:sz="4" w:space="0" w:color="auto"/>
              <w:bottom w:val="single" w:sz="4" w:space="0" w:color="auto"/>
              <w:right w:val="single" w:sz="4" w:space="0" w:color="auto"/>
            </w:tcBorders>
            <w:shd w:val="clear" w:color="auto" w:fill="auto"/>
            <w:vAlign w:val="bottom"/>
          </w:tcPr>
          <w:p w14:paraId="2CFDDFD4" w14:textId="59900915" w:rsidR="00535778" w:rsidRDefault="00535778" w:rsidP="00535778">
            <w:pPr>
              <w:jc w:val="center"/>
              <w:rPr>
                <w:rFonts w:cs="Arial"/>
                <w:color w:val="000000"/>
                <w:lang w:eastAsia="es-MX" w:bidi="ar-SA"/>
              </w:rPr>
            </w:pPr>
            <w:r>
              <w:rPr>
                <w:rFonts w:cs="Arial"/>
                <w:color w:val="000000"/>
              </w:rPr>
              <w:t>00:02:11</w:t>
            </w:r>
          </w:p>
        </w:tc>
        <w:tc>
          <w:tcPr>
            <w:tcW w:w="1055" w:type="pct"/>
            <w:tcBorders>
              <w:top w:val="nil"/>
              <w:left w:val="nil"/>
              <w:bottom w:val="single" w:sz="4" w:space="0" w:color="auto"/>
              <w:right w:val="single" w:sz="4" w:space="0" w:color="auto"/>
            </w:tcBorders>
            <w:shd w:val="clear" w:color="auto" w:fill="auto"/>
            <w:vAlign w:val="bottom"/>
          </w:tcPr>
          <w:p w14:paraId="2280A0CF" w14:textId="321F6343" w:rsidR="00535778" w:rsidRDefault="00535778" w:rsidP="00535778">
            <w:pPr>
              <w:jc w:val="center"/>
              <w:rPr>
                <w:rFonts w:cs="Arial"/>
                <w:color w:val="000000"/>
                <w:lang w:eastAsia="es-MX" w:bidi="ar-SA"/>
              </w:rPr>
            </w:pPr>
            <w:r>
              <w:rPr>
                <w:rFonts w:cs="Arial"/>
                <w:color w:val="000000"/>
              </w:rPr>
              <w:t>00:01:44</w:t>
            </w:r>
          </w:p>
        </w:tc>
        <w:tc>
          <w:tcPr>
            <w:tcW w:w="1080" w:type="pct"/>
            <w:tcBorders>
              <w:top w:val="nil"/>
              <w:left w:val="nil"/>
              <w:bottom w:val="single" w:sz="4" w:space="0" w:color="auto"/>
              <w:right w:val="single" w:sz="4" w:space="0" w:color="auto"/>
            </w:tcBorders>
            <w:shd w:val="clear" w:color="auto" w:fill="auto"/>
            <w:vAlign w:val="center"/>
          </w:tcPr>
          <w:p w14:paraId="3BA5E20B" w14:textId="0DAEB786" w:rsidR="00535778" w:rsidRDefault="00535778" w:rsidP="00535778">
            <w:pPr>
              <w:jc w:val="center"/>
              <w:rPr>
                <w:rFonts w:cs="Arial"/>
                <w:color w:val="000000"/>
                <w:lang w:eastAsia="es-MX" w:bidi="ar-SA"/>
              </w:rPr>
            </w:pPr>
            <w:r>
              <w:rPr>
                <w:rFonts w:cs="Arial"/>
                <w:color w:val="000000"/>
              </w:rPr>
              <w:t>00:01:58</w:t>
            </w:r>
          </w:p>
        </w:tc>
      </w:tr>
      <w:tr w:rsidR="00535778" w:rsidRPr="00333B02" w14:paraId="27798CD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34EED32" w14:textId="41D7C509"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5EE5D5F" w14:textId="7D1CD571" w:rsidR="00535778" w:rsidRDefault="00535778" w:rsidP="00535778">
            <w:pPr>
              <w:jc w:val="center"/>
              <w:rPr>
                <w:rFonts w:cs="Arial"/>
                <w:color w:val="000000"/>
                <w:lang w:eastAsia="es-MX" w:bidi="ar-SA"/>
              </w:rPr>
            </w:pPr>
            <w:r>
              <w:rPr>
                <w:rFonts w:cs="Arial"/>
                <w:color w:val="000000"/>
                <w:lang w:eastAsia="es-MX" w:bidi="ar-SA"/>
              </w:rPr>
              <w:t>CATD 65</w:t>
            </w:r>
          </w:p>
        </w:tc>
        <w:tc>
          <w:tcPr>
            <w:tcW w:w="1268" w:type="pct"/>
            <w:tcBorders>
              <w:top w:val="nil"/>
              <w:left w:val="single" w:sz="4" w:space="0" w:color="auto"/>
              <w:bottom w:val="single" w:sz="4" w:space="0" w:color="auto"/>
              <w:right w:val="single" w:sz="4" w:space="0" w:color="auto"/>
            </w:tcBorders>
            <w:shd w:val="clear" w:color="auto" w:fill="auto"/>
            <w:vAlign w:val="bottom"/>
          </w:tcPr>
          <w:p w14:paraId="3480E6EB" w14:textId="56651A64" w:rsidR="00535778" w:rsidRDefault="007A2511" w:rsidP="0053577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5027A44E" w14:textId="78788968" w:rsidR="00535778" w:rsidRDefault="007A2511" w:rsidP="0053577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1BD7237F" w14:textId="7C5AC8D6" w:rsidR="00535778" w:rsidRDefault="007A2511" w:rsidP="00535778">
            <w:pPr>
              <w:jc w:val="center"/>
              <w:rPr>
                <w:rFonts w:cs="Arial"/>
                <w:color w:val="000000"/>
                <w:lang w:eastAsia="es-MX" w:bidi="ar-SA"/>
              </w:rPr>
            </w:pPr>
            <w:r>
              <w:rPr>
                <w:rFonts w:cs="Arial"/>
                <w:color w:val="000000"/>
              </w:rPr>
              <w:t>N/A</w:t>
            </w:r>
          </w:p>
        </w:tc>
      </w:tr>
      <w:tr w:rsidR="00535778" w:rsidRPr="00333B02" w14:paraId="4E8E3B0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AD449BE" w14:textId="43039AEA"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D1DC14F" w14:textId="417C794E" w:rsidR="00535778" w:rsidRDefault="00535778" w:rsidP="00535778">
            <w:pPr>
              <w:jc w:val="center"/>
              <w:rPr>
                <w:rFonts w:cs="Arial"/>
                <w:color w:val="000000"/>
                <w:lang w:eastAsia="es-MX" w:bidi="ar-SA"/>
              </w:rPr>
            </w:pPr>
            <w:r>
              <w:rPr>
                <w:rFonts w:cs="Arial"/>
                <w:color w:val="000000"/>
                <w:lang w:eastAsia="es-MX" w:bidi="ar-SA"/>
              </w:rPr>
              <w:t>CATD 66</w:t>
            </w:r>
          </w:p>
        </w:tc>
        <w:tc>
          <w:tcPr>
            <w:tcW w:w="1268" w:type="pct"/>
            <w:tcBorders>
              <w:top w:val="nil"/>
              <w:left w:val="single" w:sz="4" w:space="0" w:color="auto"/>
              <w:bottom w:val="single" w:sz="4" w:space="0" w:color="auto"/>
              <w:right w:val="single" w:sz="4" w:space="0" w:color="auto"/>
            </w:tcBorders>
            <w:shd w:val="clear" w:color="auto" w:fill="auto"/>
            <w:vAlign w:val="bottom"/>
          </w:tcPr>
          <w:p w14:paraId="698DD1E2" w14:textId="01913C58" w:rsidR="00535778" w:rsidRDefault="00535778" w:rsidP="00535778">
            <w:pPr>
              <w:jc w:val="center"/>
              <w:rPr>
                <w:rFonts w:cs="Arial"/>
                <w:color w:val="000000"/>
                <w:lang w:eastAsia="es-MX" w:bidi="ar-SA"/>
              </w:rPr>
            </w:pPr>
            <w:r>
              <w:rPr>
                <w:rFonts w:cs="Arial"/>
                <w:color w:val="000000"/>
              </w:rPr>
              <w:t>00:01:45</w:t>
            </w:r>
          </w:p>
        </w:tc>
        <w:tc>
          <w:tcPr>
            <w:tcW w:w="1055" w:type="pct"/>
            <w:tcBorders>
              <w:top w:val="nil"/>
              <w:left w:val="nil"/>
              <w:bottom w:val="single" w:sz="4" w:space="0" w:color="auto"/>
              <w:right w:val="single" w:sz="4" w:space="0" w:color="auto"/>
            </w:tcBorders>
            <w:shd w:val="clear" w:color="auto" w:fill="auto"/>
            <w:vAlign w:val="bottom"/>
          </w:tcPr>
          <w:p w14:paraId="00B9B14F" w14:textId="058E02F1" w:rsidR="00535778" w:rsidRDefault="00535778" w:rsidP="00535778">
            <w:pPr>
              <w:jc w:val="center"/>
              <w:rPr>
                <w:rFonts w:cs="Arial"/>
                <w:color w:val="000000"/>
                <w:lang w:eastAsia="es-MX" w:bidi="ar-SA"/>
              </w:rPr>
            </w:pPr>
            <w:r>
              <w:rPr>
                <w:rFonts w:cs="Arial"/>
                <w:color w:val="000000"/>
              </w:rPr>
              <w:t>00:02:19</w:t>
            </w:r>
          </w:p>
        </w:tc>
        <w:tc>
          <w:tcPr>
            <w:tcW w:w="1080" w:type="pct"/>
            <w:tcBorders>
              <w:top w:val="nil"/>
              <w:left w:val="nil"/>
              <w:bottom w:val="single" w:sz="4" w:space="0" w:color="auto"/>
              <w:right w:val="single" w:sz="4" w:space="0" w:color="auto"/>
            </w:tcBorders>
            <w:shd w:val="clear" w:color="auto" w:fill="auto"/>
            <w:vAlign w:val="center"/>
          </w:tcPr>
          <w:p w14:paraId="6ED3CDE2" w14:textId="6AA47AB0" w:rsidR="00535778" w:rsidRDefault="00535778" w:rsidP="00535778">
            <w:pPr>
              <w:jc w:val="center"/>
              <w:rPr>
                <w:rFonts w:cs="Arial"/>
                <w:color w:val="000000"/>
                <w:lang w:eastAsia="es-MX" w:bidi="ar-SA"/>
              </w:rPr>
            </w:pPr>
            <w:r>
              <w:rPr>
                <w:rFonts w:cs="Arial"/>
                <w:color w:val="000000"/>
              </w:rPr>
              <w:t>00:02:02</w:t>
            </w:r>
          </w:p>
        </w:tc>
      </w:tr>
      <w:tr w:rsidR="00535778" w:rsidRPr="00333B02" w14:paraId="21E334C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DF45894" w14:textId="03A4F700"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1F718DC" w14:textId="246BE54C" w:rsidR="00535778" w:rsidRDefault="00535778" w:rsidP="00535778">
            <w:pPr>
              <w:jc w:val="center"/>
              <w:rPr>
                <w:rFonts w:cs="Arial"/>
                <w:color w:val="000000"/>
                <w:lang w:eastAsia="es-MX" w:bidi="ar-SA"/>
              </w:rPr>
            </w:pPr>
            <w:r>
              <w:rPr>
                <w:rFonts w:cs="Arial"/>
                <w:color w:val="000000"/>
                <w:lang w:eastAsia="es-MX" w:bidi="ar-SA"/>
              </w:rPr>
              <w:t>CATD 67</w:t>
            </w:r>
          </w:p>
        </w:tc>
        <w:tc>
          <w:tcPr>
            <w:tcW w:w="1268" w:type="pct"/>
            <w:tcBorders>
              <w:top w:val="nil"/>
              <w:left w:val="single" w:sz="4" w:space="0" w:color="auto"/>
              <w:bottom w:val="single" w:sz="4" w:space="0" w:color="auto"/>
              <w:right w:val="single" w:sz="4" w:space="0" w:color="auto"/>
            </w:tcBorders>
            <w:shd w:val="clear" w:color="auto" w:fill="auto"/>
            <w:vAlign w:val="bottom"/>
          </w:tcPr>
          <w:p w14:paraId="7F816365" w14:textId="6CE2D0E4" w:rsidR="00535778" w:rsidRDefault="00535778" w:rsidP="00535778">
            <w:pPr>
              <w:jc w:val="center"/>
              <w:rPr>
                <w:rFonts w:cs="Arial"/>
                <w:color w:val="000000"/>
                <w:lang w:eastAsia="es-MX" w:bidi="ar-SA"/>
              </w:rPr>
            </w:pPr>
            <w:r>
              <w:rPr>
                <w:rFonts w:cs="Arial"/>
                <w:color w:val="000000"/>
              </w:rPr>
              <w:t>00:02:37</w:t>
            </w:r>
          </w:p>
        </w:tc>
        <w:tc>
          <w:tcPr>
            <w:tcW w:w="1055" w:type="pct"/>
            <w:tcBorders>
              <w:top w:val="nil"/>
              <w:left w:val="nil"/>
              <w:bottom w:val="single" w:sz="4" w:space="0" w:color="auto"/>
              <w:right w:val="single" w:sz="4" w:space="0" w:color="auto"/>
            </w:tcBorders>
            <w:shd w:val="clear" w:color="auto" w:fill="auto"/>
            <w:vAlign w:val="bottom"/>
          </w:tcPr>
          <w:p w14:paraId="21CF11BB" w14:textId="1D93EF84" w:rsidR="00535778" w:rsidRDefault="00535778" w:rsidP="00535778">
            <w:pPr>
              <w:jc w:val="center"/>
              <w:rPr>
                <w:rFonts w:cs="Arial"/>
                <w:color w:val="000000"/>
                <w:lang w:eastAsia="es-MX" w:bidi="ar-SA"/>
              </w:rPr>
            </w:pPr>
            <w:r>
              <w:rPr>
                <w:rFonts w:cs="Arial"/>
                <w:color w:val="000000"/>
              </w:rPr>
              <w:t>00:01:47</w:t>
            </w:r>
          </w:p>
        </w:tc>
        <w:tc>
          <w:tcPr>
            <w:tcW w:w="1080" w:type="pct"/>
            <w:tcBorders>
              <w:top w:val="nil"/>
              <w:left w:val="nil"/>
              <w:bottom w:val="single" w:sz="4" w:space="0" w:color="auto"/>
              <w:right w:val="single" w:sz="4" w:space="0" w:color="auto"/>
            </w:tcBorders>
            <w:shd w:val="clear" w:color="auto" w:fill="auto"/>
            <w:vAlign w:val="center"/>
          </w:tcPr>
          <w:p w14:paraId="1FE7FD0A" w14:textId="5F776D32" w:rsidR="00535778" w:rsidRDefault="00535778" w:rsidP="00535778">
            <w:pPr>
              <w:jc w:val="center"/>
              <w:rPr>
                <w:rFonts w:cs="Arial"/>
                <w:color w:val="000000"/>
                <w:lang w:eastAsia="es-MX" w:bidi="ar-SA"/>
              </w:rPr>
            </w:pPr>
            <w:r>
              <w:rPr>
                <w:rFonts w:cs="Arial"/>
                <w:color w:val="000000"/>
              </w:rPr>
              <w:t>00:02:12</w:t>
            </w:r>
          </w:p>
        </w:tc>
      </w:tr>
      <w:tr w:rsidR="00535778" w:rsidRPr="00333B02" w14:paraId="3729D2F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8635B68" w14:textId="75267585"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6B66585" w14:textId="5A8F446A" w:rsidR="00535778" w:rsidRDefault="00535778" w:rsidP="00535778">
            <w:pPr>
              <w:jc w:val="center"/>
              <w:rPr>
                <w:rFonts w:cs="Arial"/>
                <w:color w:val="000000"/>
                <w:lang w:eastAsia="es-MX" w:bidi="ar-SA"/>
              </w:rPr>
            </w:pPr>
            <w:r>
              <w:rPr>
                <w:rFonts w:cs="Arial"/>
                <w:color w:val="000000"/>
                <w:lang w:eastAsia="es-MX" w:bidi="ar-SA"/>
              </w:rPr>
              <w:t>CATD 68</w:t>
            </w:r>
          </w:p>
        </w:tc>
        <w:tc>
          <w:tcPr>
            <w:tcW w:w="1268" w:type="pct"/>
            <w:tcBorders>
              <w:top w:val="nil"/>
              <w:left w:val="single" w:sz="4" w:space="0" w:color="auto"/>
              <w:bottom w:val="single" w:sz="4" w:space="0" w:color="auto"/>
              <w:right w:val="single" w:sz="4" w:space="0" w:color="auto"/>
            </w:tcBorders>
            <w:shd w:val="clear" w:color="auto" w:fill="auto"/>
            <w:vAlign w:val="bottom"/>
          </w:tcPr>
          <w:p w14:paraId="2E6176C2" w14:textId="01A02FCA" w:rsidR="00535778" w:rsidRDefault="00535778" w:rsidP="00535778">
            <w:pPr>
              <w:jc w:val="center"/>
              <w:rPr>
                <w:rFonts w:cs="Arial"/>
                <w:color w:val="000000"/>
                <w:lang w:eastAsia="es-MX" w:bidi="ar-SA"/>
              </w:rPr>
            </w:pPr>
            <w:r>
              <w:rPr>
                <w:rFonts w:cs="Arial"/>
                <w:color w:val="000000"/>
              </w:rPr>
              <w:t>00:02:38</w:t>
            </w:r>
          </w:p>
        </w:tc>
        <w:tc>
          <w:tcPr>
            <w:tcW w:w="1055" w:type="pct"/>
            <w:tcBorders>
              <w:top w:val="nil"/>
              <w:left w:val="nil"/>
              <w:bottom w:val="single" w:sz="4" w:space="0" w:color="auto"/>
              <w:right w:val="single" w:sz="4" w:space="0" w:color="auto"/>
            </w:tcBorders>
            <w:shd w:val="clear" w:color="auto" w:fill="auto"/>
            <w:vAlign w:val="bottom"/>
          </w:tcPr>
          <w:p w14:paraId="6C15C957" w14:textId="76455AC1" w:rsidR="00535778" w:rsidRDefault="00535778" w:rsidP="00535778">
            <w:pPr>
              <w:jc w:val="center"/>
              <w:rPr>
                <w:rFonts w:cs="Arial"/>
                <w:color w:val="000000"/>
                <w:lang w:eastAsia="es-MX" w:bidi="ar-SA"/>
              </w:rPr>
            </w:pPr>
            <w:r>
              <w:rPr>
                <w:rFonts w:cs="Arial"/>
                <w:color w:val="000000"/>
              </w:rPr>
              <w:t>00:01:53</w:t>
            </w:r>
          </w:p>
        </w:tc>
        <w:tc>
          <w:tcPr>
            <w:tcW w:w="1080" w:type="pct"/>
            <w:tcBorders>
              <w:top w:val="nil"/>
              <w:left w:val="nil"/>
              <w:bottom w:val="single" w:sz="4" w:space="0" w:color="auto"/>
              <w:right w:val="single" w:sz="4" w:space="0" w:color="auto"/>
            </w:tcBorders>
            <w:shd w:val="clear" w:color="auto" w:fill="auto"/>
            <w:vAlign w:val="center"/>
          </w:tcPr>
          <w:p w14:paraId="1AD9F8C8" w14:textId="1E7E7A4C" w:rsidR="00535778" w:rsidRDefault="00535778" w:rsidP="00535778">
            <w:pPr>
              <w:jc w:val="center"/>
              <w:rPr>
                <w:rFonts w:cs="Arial"/>
                <w:color w:val="000000"/>
                <w:lang w:eastAsia="es-MX" w:bidi="ar-SA"/>
              </w:rPr>
            </w:pPr>
            <w:r>
              <w:rPr>
                <w:rFonts w:cs="Arial"/>
                <w:color w:val="000000"/>
              </w:rPr>
              <w:t>00:02:16</w:t>
            </w:r>
          </w:p>
        </w:tc>
      </w:tr>
      <w:tr w:rsidR="00535778" w:rsidRPr="00333B02" w14:paraId="1FD044E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50380F8" w14:textId="4B4483BB"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27789C8" w14:textId="13EFFC68" w:rsidR="00535778" w:rsidRDefault="00535778" w:rsidP="00535778">
            <w:pPr>
              <w:jc w:val="center"/>
              <w:rPr>
                <w:rFonts w:cs="Arial"/>
                <w:color w:val="000000"/>
                <w:lang w:eastAsia="es-MX" w:bidi="ar-SA"/>
              </w:rPr>
            </w:pPr>
            <w:r>
              <w:rPr>
                <w:rFonts w:cs="Arial"/>
                <w:color w:val="000000"/>
                <w:lang w:eastAsia="es-MX" w:bidi="ar-SA"/>
              </w:rPr>
              <w:t>CATD 69</w:t>
            </w:r>
          </w:p>
        </w:tc>
        <w:tc>
          <w:tcPr>
            <w:tcW w:w="1268" w:type="pct"/>
            <w:tcBorders>
              <w:top w:val="nil"/>
              <w:left w:val="single" w:sz="4" w:space="0" w:color="auto"/>
              <w:bottom w:val="single" w:sz="4" w:space="0" w:color="auto"/>
              <w:right w:val="single" w:sz="4" w:space="0" w:color="auto"/>
            </w:tcBorders>
            <w:shd w:val="clear" w:color="auto" w:fill="auto"/>
            <w:vAlign w:val="bottom"/>
          </w:tcPr>
          <w:p w14:paraId="3EED6F69" w14:textId="7E7B6FFB" w:rsidR="00535778" w:rsidRDefault="00535778" w:rsidP="00535778">
            <w:pPr>
              <w:jc w:val="center"/>
              <w:rPr>
                <w:rFonts w:cs="Arial"/>
                <w:color w:val="000000"/>
                <w:lang w:eastAsia="es-MX" w:bidi="ar-SA"/>
              </w:rPr>
            </w:pPr>
            <w:r>
              <w:rPr>
                <w:rFonts w:cs="Arial"/>
                <w:color w:val="000000"/>
              </w:rPr>
              <w:t>00:</w:t>
            </w:r>
            <w:r w:rsidR="007A2511">
              <w:rPr>
                <w:rFonts w:cs="Arial"/>
                <w:color w:val="000000"/>
              </w:rPr>
              <w:t>01:18</w:t>
            </w:r>
          </w:p>
        </w:tc>
        <w:tc>
          <w:tcPr>
            <w:tcW w:w="1055" w:type="pct"/>
            <w:tcBorders>
              <w:top w:val="nil"/>
              <w:left w:val="nil"/>
              <w:bottom w:val="single" w:sz="4" w:space="0" w:color="auto"/>
              <w:right w:val="single" w:sz="4" w:space="0" w:color="auto"/>
            </w:tcBorders>
            <w:shd w:val="clear" w:color="auto" w:fill="auto"/>
            <w:vAlign w:val="bottom"/>
          </w:tcPr>
          <w:p w14:paraId="35D7DA00" w14:textId="41C0AB18" w:rsidR="00535778" w:rsidRDefault="00535778" w:rsidP="00535778">
            <w:pPr>
              <w:jc w:val="center"/>
              <w:rPr>
                <w:rFonts w:cs="Arial"/>
                <w:color w:val="000000"/>
                <w:lang w:eastAsia="es-MX" w:bidi="ar-SA"/>
              </w:rPr>
            </w:pPr>
            <w:r>
              <w:rPr>
                <w:rFonts w:cs="Arial"/>
                <w:color w:val="000000"/>
              </w:rPr>
              <w:t>00:</w:t>
            </w:r>
            <w:r w:rsidR="007A2511">
              <w:rPr>
                <w:rFonts w:cs="Arial"/>
                <w:color w:val="000000"/>
              </w:rPr>
              <w:t>01:41</w:t>
            </w:r>
          </w:p>
        </w:tc>
        <w:tc>
          <w:tcPr>
            <w:tcW w:w="1080" w:type="pct"/>
            <w:tcBorders>
              <w:top w:val="nil"/>
              <w:left w:val="nil"/>
              <w:bottom w:val="single" w:sz="4" w:space="0" w:color="auto"/>
              <w:right w:val="single" w:sz="4" w:space="0" w:color="auto"/>
            </w:tcBorders>
            <w:shd w:val="clear" w:color="auto" w:fill="auto"/>
            <w:vAlign w:val="center"/>
          </w:tcPr>
          <w:p w14:paraId="34D30E16" w14:textId="5DE23CD4" w:rsidR="00535778" w:rsidRDefault="00535778" w:rsidP="00535778">
            <w:pPr>
              <w:jc w:val="center"/>
              <w:rPr>
                <w:rFonts w:cs="Arial"/>
                <w:color w:val="000000"/>
                <w:lang w:eastAsia="es-MX" w:bidi="ar-SA"/>
              </w:rPr>
            </w:pPr>
            <w:r>
              <w:rPr>
                <w:rFonts w:cs="Arial"/>
                <w:color w:val="000000"/>
              </w:rPr>
              <w:t>00:</w:t>
            </w:r>
            <w:r w:rsidR="007A2511">
              <w:rPr>
                <w:rFonts w:cs="Arial"/>
                <w:color w:val="000000"/>
              </w:rPr>
              <w:t>01:29</w:t>
            </w:r>
          </w:p>
        </w:tc>
      </w:tr>
      <w:tr w:rsidR="00535778" w:rsidRPr="00333B02" w14:paraId="0B063E9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BF746AB" w14:textId="474930CE"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85EE27D" w14:textId="099C4795" w:rsidR="00535778" w:rsidRDefault="00535778" w:rsidP="00535778">
            <w:pPr>
              <w:jc w:val="center"/>
              <w:rPr>
                <w:rFonts w:cs="Arial"/>
                <w:color w:val="000000"/>
                <w:lang w:eastAsia="es-MX" w:bidi="ar-SA"/>
              </w:rPr>
            </w:pPr>
            <w:r>
              <w:rPr>
                <w:rFonts w:cs="Arial"/>
                <w:color w:val="000000"/>
                <w:lang w:eastAsia="es-MX" w:bidi="ar-SA"/>
              </w:rPr>
              <w:t>CATD 70</w:t>
            </w:r>
          </w:p>
        </w:tc>
        <w:tc>
          <w:tcPr>
            <w:tcW w:w="1268" w:type="pct"/>
            <w:tcBorders>
              <w:top w:val="nil"/>
              <w:left w:val="single" w:sz="4" w:space="0" w:color="auto"/>
              <w:bottom w:val="single" w:sz="4" w:space="0" w:color="auto"/>
              <w:right w:val="single" w:sz="4" w:space="0" w:color="auto"/>
            </w:tcBorders>
            <w:shd w:val="clear" w:color="auto" w:fill="auto"/>
            <w:vAlign w:val="bottom"/>
          </w:tcPr>
          <w:p w14:paraId="7B23C37A" w14:textId="11138E96" w:rsidR="00535778" w:rsidRDefault="00535778" w:rsidP="00535778">
            <w:pPr>
              <w:jc w:val="center"/>
              <w:rPr>
                <w:rFonts w:cs="Arial"/>
                <w:color w:val="000000"/>
                <w:lang w:eastAsia="es-MX" w:bidi="ar-SA"/>
              </w:rPr>
            </w:pPr>
            <w:r>
              <w:rPr>
                <w:rFonts w:cs="Arial"/>
                <w:color w:val="000000"/>
              </w:rPr>
              <w:t>00:01:53</w:t>
            </w:r>
          </w:p>
        </w:tc>
        <w:tc>
          <w:tcPr>
            <w:tcW w:w="1055" w:type="pct"/>
            <w:tcBorders>
              <w:top w:val="nil"/>
              <w:left w:val="nil"/>
              <w:bottom w:val="single" w:sz="4" w:space="0" w:color="auto"/>
              <w:right w:val="single" w:sz="4" w:space="0" w:color="auto"/>
            </w:tcBorders>
            <w:shd w:val="clear" w:color="auto" w:fill="auto"/>
            <w:vAlign w:val="bottom"/>
          </w:tcPr>
          <w:p w14:paraId="260F1901" w14:textId="7961F811" w:rsidR="00535778" w:rsidRDefault="00535778" w:rsidP="00535778">
            <w:pPr>
              <w:jc w:val="center"/>
              <w:rPr>
                <w:rFonts w:cs="Arial"/>
                <w:color w:val="000000"/>
                <w:lang w:eastAsia="es-MX" w:bidi="ar-SA"/>
              </w:rPr>
            </w:pPr>
            <w:r>
              <w:rPr>
                <w:rFonts w:cs="Arial"/>
                <w:color w:val="000000"/>
              </w:rPr>
              <w:t>00:01:40</w:t>
            </w:r>
          </w:p>
        </w:tc>
        <w:tc>
          <w:tcPr>
            <w:tcW w:w="1080" w:type="pct"/>
            <w:tcBorders>
              <w:top w:val="nil"/>
              <w:left w:val="nil"/>
              <w:bottom w:val="single" w:sz="4" w:space="0" w:color="auto"/>
              <w:right w:val="single" w:sz="4" w:space="0" w:color="auto"/>
            </w:tcBorders>
            <w:shd w:val="clear" w:color="auto" w:fill="auto"/>
            <w:vAlign w:val="center"/>
          </w:tcPr>
          <w:p w14:paraId="2C3F149B" w14:textId="5CD73641" w:rsidR="00535778" w:rsidRDefault="00535778" w:rsidP="00535778">
            <w:pPr>
              <w:jc w:val="center"/>
              <w:rPr>
                <w:rFonts w:cs="Arial"/>
                <w:color w:val="000000"/>
                <w:lang w:eastAsia="es-MX" w:bidi="ar-SA"/>
              </w:rPr>
            </w:pPr>
            <w:r>
              <w:rPr>
                <w:rFonts w:cs="Arial"/>
                <w:color w:val="000000"/>
              </w:rPr>
              <w:t>00:01:47</w:t>
            </w:r>
          </w:p>
        </w:tc>
      </w:tr>
      <w:tr w:rsidR="00535778" w:rsidRPr="00333B02" w14:paraId="0EADFDE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3C7D735" w14:textId="344F2F52"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497F77B" w14:textId="43F23B85" w:rsidR="00535778" w:rsidRDefault="00535778" w:rsidP="00535778">
            <w:pPr>
              <w:jc w:val="center"/>
              <w:rPr>
                <w:rFonts w:cs="Arial"/>
                <w:color w:val="000000"/>
                <w:lang w:eastAsia="es-MX" w:bidi="ar-SA"/>
              </w:rPr>
            </w:pPr>
            <w:r>
              <w:rPr>
                <w:rFonts w:cs="Arial"/>
                <w:color w:val="000000"/>
                <w:lang w:eastAsia="es-MX" w:bidi="ar-SA"/>
              </w:rPr>
              <w:t>CATD 71</w:t>
            </w:r>
          </w:p>
        </w:tc>
        <w:tc>
          <w:tcPr>
            <w:tcW w:w="1268" w:type="pct"/>
            <w:tcBorders>
              <w:top w:val="nil"/>
              <w:left w:val="single" w:sz="4" w:space="0" w:color="auto"/>
              <w:bottom w:val="single" w:sz="4" w:space="0" w:color="auto"/>
              <w:right w:val="single" w:sz="4" w:space="0" w:color="auto"/>
            </w:tcBorders>
            <w:shd w:val="clear" w:color="auto" w:fill="auto"/>
            <w:vAlign w:val="bottom"/>
          </w:tcPr>
          <w:p w14:paraId="54FDDA63" w14:textId="4527CA6F" w:rsidR="00535778" w:rsidRDefault="00535778" w:rsidP="00535778">
            <w:pPr>
              <w:jc w:val="center"/>
              <w:rPr>
                <w:rFonts w:cs="Arial"/>
                <w:color w:val="000000"/>
                <w:lang w:eastAsia="es-MX" w:bidi="ar-SA"/>
              </w:rPr>
            </w:pPr>
            <w:r>
              <w:rPr>
                <w:rFonts w:cs="Arial"/>
                <w:color w:val="000000"/>
              </w:rPr>
              <w:t>00:02:11</w:t>
            </w:r>
          </w:p>
        </w:tc>
        <w:tc>
          <w:tcPr>
            <w:tcW w:w="1055" w:type="pct"/>
            <w:tcBorders>
              <w:top w:val="nil"/>
              <w:left w:val="nil"/>
              <w:bottom w:val="single" w:sz="4" w:space="0" w:color="auto"/>
              <w:right w:val="single" w:sz="4" w:space="0" w:color="auto"/>
            </w:tcBorders>
            <w:shd w:val="clear" w:color="auto" w:fill="auto"/>
            <w:vAlign w:val="bottom"/>
          </w:tcPr>
          <w:p w14:paraId="29AFE45A" w14:textId="389C16E7" w:rsidR="00535778" w:rsidRDefault="00535778" w:rsidP="00535778">
            <w:pPr>
              <w:jc w:val="center"/>
              <w:rPr>
                <w:rFonts w:cs="Arial"/>
                <w:color w:val="000000"/>
                <w:lang w:eastAsia="es-MX" w:bidi="ar-SA"/>
              </w:rPr>
            </w:pPr>
            <w:r>
              <w:rPr>
                <w:rFonts w:cs="Arial"/>
                <w:color w:val="000000"/>
              </w:rPr>
              <w:t>00:01:09</w:t>
            </w:r>
          </w:p>
        </w:tc>
        <w:tc>
          <w:tcPr>
            <w:tcW w:w="1080" w:type="pct"/>
            <w:tcBorders>
              <w:top w:val="nil"/>
              <w:left w:val="nil"/>
              <w:bottom w:val="single" w:sz="4" w:space="0" w:color="auto"/>
              <w:right w:val="single" w:sz="4" w:space="0" w:color="auto"/>
            </w:tcBorders>
            <w:shd w:val="clear" w:color="auto" w:fill="auto"/>
            <w:vAlign w:val="center"/>
          </w:tcPr>
          <w:p w14:paraId="5BD8291C" w14:textId="3B6BDECD" w:rsidR="00535778" w:rsidRDefault="00535778" w:rsidP="00535778">
            <w:pPr>
              <w:jc w:val="center"/>
              <w:rPr>
                <w:rFonts w:cs="Arial"/>
                <w:color w:val="000000"/>
                <w:lang w:eastAsia="es-MX" w:bidi="ar-SA"/>
              </w:rPr>
            </w:pPr>
            <w:r>
              <w:rPr>
                <w:rFonts w:cs="Arial"/>
                <w:color w:val="000000"/>
              </w:rPr>
              <w:t>00:01:40</w:t>
            </w:r>
          </w:p>
        </w:tc>
      </w:tr>
      <w:tr w:rsidR="00535778" w:rsidRPr="00333B02" w14:paraId="678B770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6A2CE2B" w14:textId="7A76D239"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ECC1851" w14:textId="6C61B4A9" w:rsidR="00535778" w:rsidRDefault="00535778" w:rsidP="00535778">
            <w:pPr>
              <w:jc w:val="center"/>
              <w:rPr>
                <w:rFonts w:cs="Arial"/>
                <w:color w:val="000000"/>
                <w:lang w:eastAsia="es-MX" w:bidi="ar-SA"/>
              </w:rPr>
            </w:pPr>
            <w:r>
              <w:rPr>
                <w:rFonts w:cs="Arial"/>
                <w:color w:val="000000"/>
                <w:lang w:eastAsia="es-MX" w:bidi="ar-SA"/>
              </w:rPr>
              <w:t>CATD 72</w:t>
            </w:r>
          </w:p>
        </w:tc>
        <w:tc>
          <w:tcPr>
            <w:tcW w:w="1268" w:type="pct"/>
            <w:tcBorders>
              <w:top w:val="nil"/>
              <w:left w:val="single" w:sz="4" w:space="0" w:color="auto"/>
              <w:bottom w:val="single" w:sz="4" w:space="0" w:color="auto"/>
              <w:right w:val="single" w:sz="4" w:space="0" w:color="auto"/>
            </w:tcBorders>
            <w:shd w:val="clear" w:color="auto" w:fill="auto"/>
            <w:vAlign w:val="bottom"/>
          </w:tcPr>
          <w:p w14:paraId="06CDCD52" w14:textId="018BC831" w:rsidR="00535778" w:rsidRDefault="00535778" w:rsidP="00535778">
            <w:pPr>
              <w:jc w:val="center"/>
              <w:rPr>
                <w:rFonts w:cs="Arial"/>
                <w:color w:val="000000"/>
                <w:lang w:eastAsia="es-MX" w:bidi="ar-SA"/>
              </w:rPr>
            </w:pPr>
            <w:r>
              <w:rPr>
                <w:rFonts w:cs="Arial"/>
                <w:color w:val="000000"/>
              </w:rPr>
              <w:t>00:00:</w:t>
            </w:r>
            <w:r w:rsidR="007A2511">
              <w:rPr>
                <w:rFonts w:cs="Arial"/>
                <w:color w:val="000000"/>
              </w:rPr>
              <w:t>41</w:t>
            </w:r>
          </w:p>
        </w:tc>
        <w:tc>
          <w:tcPr>
            <w:tcW w:w="1055" w:type="pct"/>
            <w:tcBorders>
              <w:top w:val="nil"/>
              <w:left w:val="nil"/>
              <w:bottom w:val="single" w:sz="4" w:space="0" w:color="auto"/>
              <w:right w:val="single" w:sz="4" w:space="0" w:color="auto"/>
            </w:tcBorders>
            <w:shd w:val="clear" w:color="auto" w:fill="auto"/>
            <w:vAlign w:val="bottom"/>
          </w:tcPr>
          <w:p w14:paraId="204A79DD" w14:textId="0AD42EB4" w:rsidR="00535778" w:rsidRDefault="00535778" w:rsidP="00535778">
            <w:pPr>
              <w:jc w:val="center"/>
              <w:rPr>
                <w:rFonts w:cs="Arial"/>
                <w:color w:val="000000"/>
                <w:lang w:eastAsia="es-MX" w:bidi="ar-SA"/>
              </w:rPr>
            </w:pPr>
            <w:r>
              <w:rPr>
                <w:rFonts w:cs="Arial"/>
                <w:color w:val="000000"/>
              </w:rPr>
              <w:t>00:</w:t>
            </w:r>
            <w:r w:rsidR="007A2511">
              <w:rPr>
                <w:rFonts w:cs="Arial"/>
                <w:color w:val="000000"/>
              </w:rPr>
              <w:t>01:27</w:t>
            </w:r>
          </w:p>
        </w:tc>
        <w:tc>
          <w:tcPr>
            <w:tcW w:w="1080" w:type="pct"/>
            <w:tcBorders>
              <w:top w:val="nil"/>
              <w:left w:val="nil"/>
              <w:bottom w:val="single" w:sz="4" w:space="0" w:color="auto"/>
              <w:right w:val="single" w:sz="4" w:space="0" w:color="auto"/>
            </w:tcBorders>
            <w:shd w:val="clear" w:color="auto" w:fill="auto"/>
            <w:vAlign w:val="center"/>
          </w:tcPr>
          <w:p w14:paraId="6431DA2A" w14:textId="4E56FEB9" w:rsidR="00535778" w:rsidRDefault="00535778" w:rsidP="00535778">
            <w:pPr>
              <w:jc w:val="center"/>
              <w:rPr>
                <w:rFonts w:cs="Arial"/>
                <w:color w:val="000000"/>
                <w:lang w:eastAsia="es-MX" w:bidi="ar-SA"/>
              </w:rPr>
            </w:pPr>
            <w:r>
              <w:rPr>
                <w:rFonts w:cs="Arial"/>
                <w:color w:val="000000"/>
              </w:rPr>
              <w:t>00:</w:t>
            </w:r>
            <w:r w:rsidR="007A2511">
              <w:rPr>
                <w:rFonts w:cs="Arial"/>
                <w:color w:val="000000"/>
              </w:rPr>
              <w:t>01:04</w:t>
            </w:r>
          </w:p>
        </w:tc>
      </w:tr>
      <w:tr w:rsidR="00535778" w:rsidRPr="00333B02" w14:paraId="6C16F51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7C1F246" w14:textId="41615718"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6783A60" w14:textId="47C5027E" w:rsidR="00535778" w:rsidRDefault="00535778" w:rsidP="00535778">
            <w:pPr>
              <w:jc w:val="center"/>
              <w:rPr>
                <w:rFonts w:cs="Arial"/>
                <w:color w:val="000000"/>
                <w:lang w:eastAsia="es-MX" w:bidi="ar-SA"/>
              </w:rPr>
            </w:pPr>
            <w:r>
              <w:rPr>
                <w:rFonts w:cs="Arial"/>
                <w:color w:val="000000"/>
                <w:lang w:eastAsia="es-MX" w:bidi="ar-SA"/>
              </w:rPr>
              <w:t>CATD 73</w:t>
            </w:r>
          </w:p>
        </w:tc>
        <w:tc>
          <w:tcPr>
            <w:tcW w:w="1268" w:type="pct"/>
            <w:tcBorders>
              <w:top w:val="nil"/>
              <w:left w:val="single" w:sz="4" w:space="0" w:color="auto"/>
              <w:bottom w:val="single" w:sz="4" w:space="0" w:color="auto"/>
              <w:right w:val="single" w:sz="4" w:space="0" w:color="auto"/>
            </w:tcBorders>
            <w:shd w:val="clear" w:color="auto" w:fill="auto"/>
            <w:vAlign w:val="bottom"/>
          </w:tcPr>
          <w:p w14:paraId="0D6451A4" w14:textId="11E426F4" w:rsidR="00535778" w:rsidRDefault="00535778" w:rsidP="00535778">
            <w:pPr>
              <w:jc w:val="center"/>
              <w:rPr>
                <w:rFonts w:cs="Arial"/>
                <w:color w:val="000000"/>
                <w:lang w:eastAsia="es-MX" w:bidi="ar-SA"/>
              </w:rPr>
            </w:pPr>
            <w:r>
              <w:rPr>
                <w:rFonts w:cs="Arial"/>
                <w:color w:val="000000"/>
              </w:rPr>
              <w:t>00:01:37</w:t>
            </w:r>
          </w:p>
        </w:tc>
        <w:tc>
          <w:tcPr>
            <w:tcW w:w="1055" w:type="pct"/>
            <w:tcBorders>
              <w:top w:val="nil"/>
              <w:left w:val="nil"/>
              <w:bottom w:val="single" w:sz="4" w:space="0" w:color="auto"/>
              <w:right w:val="single" w:sz="4" w:space="0" w:color="auto"/>
            </w:tcBorders>
            <w:shd w:val="clear" w:color="auto" w:fill="auto"/>
            <w:vAlign w:val="bottom"/>
          </w:tcPr>
          <w:p w14:paraId="5C9CAF1B" w14:textId="23B489C3" w:rsidR="00535778" w:rsidRDefault="00535778" w:rsidP="00535778">
            <w:pPr>
              <w:jc w:val="center"/>
              <w:rPr>
                <w:rFonts w:cs="Arial"/>
                <w:color w:val="000000"/>
                <w:lang w:eastAsia="es-MX" w:bidi="ar-SA"/>
              </w:rPr>
            </w:pPr>
            <w:r>
              <w:rPr>
                <w:rFonts w:cs="Arial"/>
                <w:color w:val="000000"/>
              </w:rPr>
              <w:t>00:01:22</w:t>
            </w:r>
          </w:p>
        </w:tc>
        <w:tc>
          <w:tcPr>
            <w:tcW w:w="1080" w:type="pct"/>
            <w:tcBorders>
              <w:top w:val="nil"/>
              <w:left w:val="nil"/>
              <w:bottom w:val="single" w:sz="4" w:space="0" w:color="auto"/>
              <w:right w:val="single" w:sz="4" w:space="0" w:color="auto"/>
            </w:tcBorders>
            <w:shd w:val="clear" w:color="auto" w:fill="auto"/>
            <w:vAlign w:val="center"/>
          </w:tcPr>
          <w:p w14:paraId="01F6974C" w14:textId="0E893921" w:rsidR="00535778" w:rsidRDefault="00535778" w:rsidP="00535778">
            <w:pPr>
              <w:jc w:val="center"/>
              <w:rPr>
                <w:rFonts w:cs="Arial"/>
                <w:color w:val="000000"/>
                <w:lang w:eastAsia="es-MX" w:bidi="ar-SA"/>
              </w:rPr>
            </w:pPr>
            <w:r>
              <w:rPr>
                <w:rFonts w:cs="Arial"/>
                <w:color w:val="000000"/>
              </w:rPr>
              <w:t>00:01:30</w:t>
            </w:r>
          </w:p>
        </w:tc>
      </w:tr>
      <w:tr w:rsidR="00535778" w:rsidRPr="00333B02" w14:paraId="7FE0CCF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148C136" w14:textId="18EE719C"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F28FBF2" w14:textId="6E2405A1" w:rsidR="00535778" w:rsidRDefault="00535778" w:rsidP="00535778">
            <w:pPr>
              <w:jc w:val="center"/>
              <w:rPr>
                <w:rFonts w:cs="Arial"/>
                <w:color w:val="000000"/>
                <w:lang w:eastAsia="es-MX" w:bidi="ar-SA"/>
              </w:rPr>
            </w:pPr>
            <w:r>
              <w:rPr>
                <w:rFonts w:cs="Arial"/>
                <w:color w:val="000000"/>
                <w:lang w:eastAsia="es-MX" w:bidi="ar-SA"/>
              </w:rPr>
              <w:t>CATD 74</w:t>
            </w:r>
          </w:p>
        </w:tc>
        <w:tc>
          <w:tcPr>
            <w:tcW w:w="1268" w:type="pct"/>
            <w:tcBorders>
              <w:top w:val="nil"/>
              <w:left w:val="single" w:sz="4" w:space="0" w:color="auto"/>
              <w:bottom w:val="single" w:sz="4" w:space="0" w:color="auto"/>
              <w:right w:val="single" w:sz="4" w:space="0" w:color="auto"/>
            </w:tcBorders>
            <w:shd w:val="clear" w:color="auto" w:fill="auto"/>
            <w:vAlign w:val="bottom"/>
          </w:tcPr>
          <w:p w14:paraId="6256701E" w14:textId="4277BC9E" w:rsidR="00535778" w:rsidRDefault="00535778" w:rsidP="00535778">
            <w:pPr>
              <w:jc w:val="center"/>
              <w:rPr>
                <w:rFonts w:cs="Arial"/>
                <w:color w:val="000000"/>
                <w:lang w:eastAsia="es-MX" w:bidi="ar-SA"/>
              </w:rPr>
            </w:pPr>
            <w:r>
              <w:rPr>
                <w:rFonts w:cs="Arial"/>
                <w:color w:val="000000"/>
              </w:rPr>
              <w:t>00:00:51</w:t>
            </w:r>
          </w:p>
        </w:tc>
        <w:tc>
          <w:tcPr>
            <w:tcW w:w="1055" w:type="pct"/>
            <w:tcBorders>
              <w:top w:val="nil"/>
              <w:left w:val="nil"/>
              <w:bottom w:val="single" w:sz="4" w:space="0" w:color="auto"/>
              <w:right w:val="single" w:sz="4" w:space="0" w:color="auto"/>
            </w:tcBorders>
            <w:shd w:val="clear" w:color="auto" w:fill="auto"/>
            <w:vAlign w:val="bottom"/>
          </w:tcPr>
          <w:p w14:paraId="29181CD2" w14:textId="3A81BBDF" w:rsidR="00535778" w:rsidRDefault="00535778" w:rsidP="00535778">
            <w:pPr>
              <w:jc w:val="center"/>
              <w:rPr>
                <w:rFonts w:cs="Arial"/>
                <w:color w:val="000000"/>
                <w:lang w:eastAsia="es-MX" w:bidi="ar-SA"/>
              </w:rPr>
            </w:pPr>
            <w:r>
              <w:rPr>
                <w:rFonts w:cs="Arial"/>
                <w:color w:val="000000"/>
              </w:rPr>
              <w:t>00:01:15</w:t>
            </w:r>
          </w:p>
        </w:tc>
        <w:tc>
          <w:tcPr>
            <w:tcW w:w="1080" w:type="pct"/>
            <w:tcBorders>
              <w:top w:val="nil"/>
              <w:left w:val="nil"/>
              <w:bottom w:val="single" w:sz="4" w:space="0" w:color="auto"/>
              <w:right w:val="single" w:sz="4" w:space="0" w:color="auto"/>
            </w:tcBorders>
            <w:shd w:val="clear" w:color="auto" w:fill="auto"/>
            <w:vAlign w:val="center"/>
          </w:tcPr>
          <w:p w14:paraId="1D1669AD" w14:textId="724D421E" w:rsidR="00535778" w:rsidRDefault="00535778" w:rsidP="00535778">
            <w:pPr>
              <w:jc w:val="center"/>
              <w:rPr>
                <w:rFonts w:cs="Arial"/>
                <w:color w:val="000000"/>
                <w:lang w:eastAsia="es-MX" w:bidi="ar-SA"/>
              </w:rPr>
            </w:pPr>
            <w:r>
              <w:rPr>
                <w:rFonts w:cs="Arial"/>
                <w:color w:val="000000"/>
              </w:rPr>
              <w:t>00:01:03</w:t>
            </w:r>
          </w:p>
        </w:tc>
      </w:tr>
      <w:tr w:rsidR="00535778" w:rsidRPr="00333B02" w14:paraId="2DAFB1C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AF107F2" w14:textId="566B6D4F"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BCA8F47" w14:textId="48450F7E" w:rsidR="00535778" w:rsidRDefault="00535778" w:rsidP="00535778">
            <w:pPr>
              <w:jc w:val="center"/>
              <w:rPr>
                <w:rFonts w:cs="Arial"/>
                <w:color w:val="000000"/>
                <w:lang w:eastAsia="es-MX" w:bidi="ar-SA"/>
              </w:rPr>
            </w:pPr>
            <w:r>
              <w:rPr>
                <w:rFonts w:cs="Arial"/>
                <w:color w:val="000000"/>
                <w:lang w:eastAsia="es-MX" w:bidi="ar-SA"/>
              </w:rPr>
              <w:t>CATD 75</w:t>
            </w:r>
          </w:p>
        </w:tc>
        <w:tc>
          <w:tcPr>
            <w:tcW w:w="1268" w:type="pct"/>
            <w:tcBorders>
              <w:top w:val="nil"/>
              <w:left w:val="single" w:sz="4" w:space="0" w:color="auto"/>
              <w:bottom w:val="single" w:sz="4" w:space="0" w:color="auto"/>
              <w:right w:val="single" w:sz="4" w:space="0" w:color="auto"/>
            </w:tcBorders>
            <w:shd w:val="clear" w:color="auto" w:fill="auto"/>
            <w:vAlign w:val="bottom"/>
          </w:tcPr>
          <w:p w14:paraId="14E771C2" w14:textId="4C8696EE" w:rsidR="00535778" w:rsidRDefault="00535778" w:rsidP="00535778">
            <w:pPr>
              <w:jc w:val="center"/>
              <w:rPr>
                <w:rFonts w:cs="Arial"/>
                <w:color w:val="000000"/>
                <w:lang w:eastAsia="es-MX" w:bidi="ar-SA"/>
              </w:rPr>
            </w:pPr>
            <w:r>
              <w:rPr>
                <w:rFonts w:cs="Arial"/>
                <w:color w:val="000000"/>
              </w:rPr>
              <w:t>00:00:28</w:t>
            </w:r>
          </w:p>
        </w:tc>
        <w:tc>
          <w:tcPr>
            <w:tcW w:w="1055" w:type="pct"/>
            <w:tcBorders>
              <w:top w:val="nil"/>
              <w:left w:val="nil"/>
              <w:bottom w:val="single" w:sz="4" w:space="0" w:color="auto"/>
              <w:right w:val="single" w:sz="4" w:space="0" w:color="auto"/>
            </w:tcBorders>
            <w:shd w:val="clear" w:color="auto" w:fill="auto"/>
            <w:vAlign w:val="bottom"/>
          </w:tcPr>
          <w:p w14:paraId="0E03E696" w14:textId="0E6636DE" w:rsidR="00535778" w:rsidRDefault="00535778" w:rsidP="00535778">
            <w:pPr>
              <w:jc w:val="center"/>
              <w:rPr>
                <w:rFonts w:cs="Arial"/>
                <w:color w:val="000000"/>
                <w:lang w:eastAsia="es-MX" w:bidi="ar-SA"/>
              </w:rPr>
            </w:pPr>
            <w:r>
              <w:rPr>
                <w:rFonts w:cs="Arial"/>
                <w:color w:val="000000"/>
              </w:rPr>
              <w:t>00:02:04</w:t>
            </w:r>
          </w:p>
        </w:tc>
        <w:tc>
          <w:tcPr>
            <w:tcW w:w="1080" w:type="pct"/>
            <w:tcBorders>
              <w:top w:val="nil"/>
              <w:left w:val="nil"/>
              <w:bottom w:val="single" w:sz="4" w:space="0" w:color="auto"/>
              <w:right w:val="single" w:sz="4" w:space="0" w:color="auto"/>
            </w:tcBorders>
            <w:shd w:val="clear" w:color="auto" w:fill="auto"/>
            <w:vAlign w:val="center"/>
          </w:tcPr>
          <w:p w14:paraId="46B1CA6E" w14:textId="5AED232D" w:rsidR="00535778" w:rsidRDefault="00535778" w:rsidP="00535778">
            <w:pPr>
              <w:jc w:val="center"/>
              <w:rPr>
                <w:rFonts w:cs="Arial"/>
                <w:color w:val="000000"/>
                <w:lang w:eastAsia="es-MX" w:bidi="ar-SA"/>
              </w:rPr>
            </w:pPr>
            <w:r>
              <w:rPr>
                <w:rFonts w:cs="Arial"/>
                <w:color w:val="000000"/>
              </w:rPr>
              <w:t>00:01:16</w:t>
            </w:r>
          </w:p>
        </w:tc>
      </w:tr>
      <w:tr w:rsidR="00535778" w:rsidRPr="00333B02" w14:paraId="26311FE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9AC7A60" w14:textId="48435A54"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8DF8487" w14:textId="45A26572" w:rsidR="00535778" w:rsidRDefault="00535778" w:rsidP="00535778">
            <w:pPr>
              <w:jc w:val="center"/>
              <w:rPr>
                <w:rFonts w:cs="Arial"/>
                <w:color w:val="000000"/>
                <w:lang w:eastAsia="es-MX" w:bidi="ar-SA"/>
              </w:rPr>
            </w:pPr>
            <w:r>
              <w:rPr>
                <w:rFonts w:cs="Arial"/>
                <w:color w:val="000000"/>
                <w:lang w:eastAsia="es-MX" w:bidi="ar-SA"/>
              </w:rPr>
              <w:t>CATD 76</w:t>
            </w:r>
          </w:p>
        </w:tc>
        <w:tc>
          <w:tcPr>
            <w:tcW w:w="1268" w:type="pct"/>
            <w:tcBorders>
              <w:top w:val="nil"/>
              <w:left w:val="single" w:sz="4" w:space="0" w:color="auto"/>
              <w:bottom w:val="single" w:sz="4" w:space="0" w:color="auto"/>
              <w:right w:val="single" w:sz="4" w:space="0" w:color="auto"/>
            </w:tcBorders>
            <w:shd w:val="clear" w:color="auto" w:fill="auto"/>
            <w:vAlign w:val="bottom"/>
          </w:tcPr>
          <w:p w14:paraId="01EBE5BF" w14:textId="33DBED07" w:rsidR="00535778" w:rsidRDefault="00535778" w:rsidP="00535778">
            <w:pPr>
              <w:jc w:val="center"/>
              <w:rPr>
                <w:rFonts w:cs="Arial"/>
                <w:color w:val="000000"/>
                <w:lang w:eastAsia="es-MX" w:bidi="ar-SA"/>
              </w:rPr>
            </w:pPr>
            <w:r>
              <w:rPr>
                <w:rFonts w:cs="Arial"/>
                <w:color w:val="000000"/>
              </w:rPr>
              <w:t>00:01:07</w:t>
            </w:r>
          </w:p>
        </w:tc>
        <w:tc>
          <w:tcPr>
            <w:tcW w:w="1055" w:type="pct"/>
            <w:tcBorders>
              <w:top w:val="nil"/>
              <w:left w:val="nil"/>
              <w:bottom w:val="single" w:sz="4" w:space="0" w:color="auto"/>
              <w:right w:val="single" w:sz="4" w:space="0" w:color="auto"/>
            </w:tcBorders>
            <w:shd w:val="clear" w:color="auto" w:fill="auto"/>
            <w:vAlign w:val="bottom"/>
          </w:tcPr>
          <w:p w14:paraId="51D9746D" w14:textId="6576E0DA" w:rsidR="00535778" w:rsidRDefault="00535778" w:rsidP="00535778">
            <w:pPr>
              <w:jc w:val="center"/>
              <w:rPr>
                <w:rFonts w:cs="Arial"/>
                <w:color w:val="000000"/>
                <w:lang w:eastAsia="es-MX" w:bidi="ar-SA"/>
              </w:rPr>
            </w:pPr>
            <w:r>
              <w:rPr>
                <w:rFonts w:cs="Arial"/>
                <w:color w:val="000000"/>
              </w:rPr>
              <w:t>00:01:27</w:t>
            </w:r>
          </w:p>
        </w:tc>
        <w:tc>
          <w:tcPr>
            <w:tcW w:w="1080" w:type="pct"/>
            <w:tcBorders>
              <w:top w:val="nil"/>
              <w:left w:val="nil"/>
              <w:bottom w:val="single" w:sz="4" w:space="0" w:color="auto"/>
              <w:right w:val="single" w:sz="4" w:space="0" w:color="auto"/>
            </w:tcBorders>
            <w:shd w:val="clear" w:color="auto" w:fill="auto"/>
            <w:vAlign w:val="center"/>
          </w:tcPr>
          <w:p w14:paraId="1E54619A" w14:textId="429AD0A6" w:rsidR="00535778" w:rsidRDefault="00535778" w:rsidP="00535778">
            <w:pPr>
              <w:jc w:val="center"/>
              <w:rPr>
                <w:rFonts w:cs="Arial"/>
                <w:color w:val="000000"/>
                <w:lang w:eastAsia="es-MX" w:bidi="ar-SA"/>
              </w:rPr>
            </w:pPr>
            <w:r>
              <w:rPr>
                <w:rFonts w:cs="Arial"/>
                <w:color w:val="000000"/>
              </w:rPr>
              <w:t>00:01:17</w:t>
            </w:r>
          </w:p>
        </w:tc>
      </w:tr>
      <w:tr w:rsidR="00535778" w:rsidRPr="00333B02" w14:paraId="4A5572D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83CC18D" w14:textId="161BC680"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DDA2A45" w14:textId="4B232CD2" w:rsidR="00535778" w:rsidRDefault="00535778" w:rsidP="00535778">
            <w:pPr>
              <w:jc w:val="center"/>
              <w:rPr>
                <w:rFonts w:cs="Arial"/>
                <w:color w:val="000000"/>
                <w:lang w:eastAsia="es-MX" w:bidi="ar-SA"/>
              </w:rPr>
            </w:pPr>
            <w:r>
              <w:rPr>
                <w:rFonts w:cs="Arial"/>
                <w:color w:val="000000"/>
                <w:lang w:eastAsia="es-MX" w:bidi="ar-SA"/>
              </w:rPr>
              <w:t>CATD 77</w:t>
            </w:r>
          </w:p>
        </w:tc>
        <w:tc>
          <w:tcPr>
            <w:tcW w:w="1268" w:type="pct"/>
            <w:tcBorders>
              <w:top w:val="nil"/>
              <w:left w:val="single" w:sz="4" w:space="0" w:color="auto"/>
              <w:bottom w:val="single" w:sz="4" w:space="0" w:color="auto"/>
              <w:right w:val="single" w:sz="4" w:space="0" w:color="auto"/>
            </w:tcBorders>
            <w:shd w:val="clear" w:color="auto" w:fill="auto"/>
            <w:vAlign w:val="bottom"/>
          </w:tcPr>
          <w:p w14:paraId="45947035" w14:textId="78C89868" w:rsidR="00535778" w:rsidRDefault="00535778" w:rsidP="00535778">
            <w:pPr>
              <w:jc w:val="center"/>
              <w:rPr>
                <w:rFonts w:cs="Arial"/>
                <w:color w:val="000000"/>
                <w:lang w:eastAsia="es-MX" w:bidi="ar-SA"/>
              </w:rPr>
            </w:pPr>
            <w:r>
              <w:rPr>
                <w:rFonts w:cs="Arial"/>
                <w:color w:val="000000"/>
              </w:rPr>
              <w:t>00:00:44</w:t>
            </w:r>
          </w:p>
        </w:tc>
        <w:tc>
          <w:tcPr>
            <w:tcW w:w="1055" w:type="pct"/>
            <w:tcBorders>
              <w:top w:val="nil"/>
              <w:left w:val="nil"/>
              <w:bottom w:val="single" w:sz="4" w:space="0" w:color="auto"/>
              <w:right w:val="single" w:sz="4" w:space="0" w:color="auto"/>
            </w:tcBorders>
            <w:shd w:val="clear" w:color="auto" w:fill="auto"/>
            <w:vAlign w:val="bottom"/>
          </w:tcPr>
          <w:p w14:paraId="6AA1849B" w14:textId="04EC1671" w:rsidR="00535778" w:rsidRDefault="00535778" w:rsidP="00535778">
            <w:pPr>
              <w:jc w:val="center"/>
              <w:rPr>
                <w:rFonts w:cs="Arial"/>
                <w:color w:val="000000"/>
                <w:lang w:eastAsia="es-MX" w:bidi="ar-SA"/>
              </w:rPr>
            </w:pPr>
            <w:r>
              <w:rPr>
                <w:rFonts w:cs="Arial"/>
                <w:color w:val="000000"/>
              </w:rPr>
              <w:t>00:02:00</w:t>
            </w:r>
          </w:p>
        </w:tc>
        <w:tc>
          <w:tcPr>
            <w:tcW w:w="1080" w:type="pct"/>
            <w:tcBorders>
              <w:top w:val="nil"/>
              <w:left w:val="nil"/>
              <w:bottom w:val="single" w:sz="4" w:space="0" w:color="auto"/>
              <w:right w:val="single" w:sz="4" w:space="0" w:color="auto"/>
            </w:tcBorders>
            <w:shd w:val="clear" w:color="auto" w:fill="auto"/>
            <w:vAlign w:val="center"/>
          </w:tcPr>
          <w:p w14:paraId="516928F7" w14:textId="549292EF" w:rsidR="00535778" w:rsidRDefault="00535778" w:rsidP="00535778">
            <w:pPr>
              <w:jc w:val="center"/>
              <w:rPr>
                <w:rFonts w:cs="Arial"/>
                <w:color w:val="000000"/>
                <w:lang w:eastAsia="es-MX" w:bidi="ar-SA"/>
              </w:rPr>
            </w:pPr>
            <w:r>
              <w:rPr>
                <w:rFonts w:cs="Arial"/>
                <w:color w:val="000000"/>
              </w:rPr>
              <w:t>00:01:22</w:t>
            </w:r>
          </w:p>
        </w:tc>
      </w:tr>
      <w:tr w:rsidR="00535778" w:rsidRPr="00333B02" w14:paraId="4970E47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E22FFA4" w14:textId="7A8B7EF6"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FB62159" w14:textId="0AF8CCEC" w:rsidR="00535778" w:rsidRDefault="00535778" w:rsidP="00535778">
            <w:pPr>
              <w:jc w:val="center"/>
              <w:rPr>
                <w:rFonts w:cs="Arial"/>
                <w:color w:val="000000"/>
                <w:lang w:eastAsia="es-MX" w:bidi="ar-SA"/>
              </w:rPr>
            </w:pPr>
            <w:r>
              <w:rPr>
                <w:rFonts w:cs="Arial"/>
                <w:color w:val="000000"/>
                <w:lang w:eastAsia="es-MX" w:bidi="ar-SA"/>
              </w:rPr>
              <w:t>CATD 78</w:t>
            </w:r>
          </w:p>
        </w:tc>
        <w:tc>
          <w:tcPr>
            <w:tcW w:w="1268" w:type="pct"/>
            <w:tcBorders>
              <w:top w:val="nil"/>
              <w:left w:val="single" w:sz="4" w:space="0" w:color="auto"/>
              <w:bottom w:val="single" w:sz="4" w:space="0" w:color="auto"/>
              <w:right w:val="single" w:sz="4" w:space="0" w:color="auto"/>
            </w:tcBorders>
            <w:shd w:val="clear" w:color="auto" w:fill="auto"/>
            <w:vAlign w:val="bottom"/>
          </w:tcPr>
          <w:p w14:paraId="092A4D52" w14:textId="2D1E4F58" w:rsidR="00535778" w:rsidRDefault="00535778" w:rsidP="00535778">
            <w:pPr>
              <w:jc w:val="center"/>
              <w:rPr>
                <w:rFonts w:cs="Arial"/>
                <w:color w:val="000000"/>
                <w:lang w:eastAsia="es-MX" w:bidi="ar-SA"/>
              </w:rPr>
            </w:pPr>
            <w:r>
              <w:rPr>
                <w:rFonts w:cs="Arial"/>
                <w:color w:val="000000"/>
              </w:rPr>
              <w:t>00:01:06</w:t>
            </w:r>
          </w:p>
        </w:tc>
        <w:tc>
          <w:tcPr>
            <w:tcW w:w="1055" w:type="pct"/>
            <w:tcBorders>
              <w:top w:val="nil"/>
              <w:left w:val="nil"/>
              <w:bottom w:val="single" w:sz="4" w:space="0" w:color="auto"/>
              <w:right w:val="single" w:sz="4" w:space="0" w:color="auto"/>
            </w:tcBorders>
            <w:shd w:val="clear" w:color="auto" w:fill="auto"/>
            <w:vAlign w:val="bottom"/>
          </w:tcPr>
          <w:p w14:paraId="36E4EB2D" w14:textId="0F807E17" w:rsidR="00535778" w:rsidRDefault="00535778" w:rsidP="00535778">
            <w:pPr>
              <w:jc w:val="center"/>
              <w:rPr>
                <w:rFonts w:cs="Arial"/>
                <w:color w:val="000000"/>
                <w:lang w:eastAsia="es-MX" w:bidi="ar-SA"/>
              </w:rPr>
            </w:pPr>
            <w:r>
              <w:rPr>
                <w:rFonts w:cs="Arial"/>
                <w:color w:val="000000"/>
              </w:rPr>
              <w:t>00:01:52</w:t>
            </w:r>
          </w:p>
        </w:tc>
        <w:tc>
          <w:tcPr>
            <w:tcW w:w="1080" w:type="pct"/>
            <w:tcBorders>
              <w:top w:val="nil"/>
              <w:left w:val="nil"/>
              <w:bottom w:val="single" w:sz="4" w:space="0" w:color="auto"/>
              <w:right w:val="single" w:sz="4" w:space="0" w:color="auto"/>
            </w:tcBorders>
            <w:shd w:val="clear" w:color="auto" w:fill="auto"/>
            <w:vAlign w:val="center"/>
          </w:tcPr>
          <w:p w14:paraId="071EF385" w14:textId="345D4E24" w:rsidR="00535778" w:rsidRDefault="00535778" w:rsidP="00535778">
            <w:pPr>
              <w:jc w:val="center"/>
              <w:rPr>
                <w:rFonts w:cs="Arial"/>
                <w:color w:val="000000"/>
                <w:lang w:eastAsia="es-MX" w:bidi="ar-SA"/>
              </w:rPr>
            </w:pPr>
            <w:r>
              <w:rPr>
                <w:rFonts w:cs="Arial"/>
                <w:color w:val="000000"/>
              </w:rPr>
              <w:t>00:01:29</w:t>
            </w:r>
          </w:p>
        </w:tc>
      </w:tr>
      <w:tr w:rsidR="00535778" w:rsidRPr="00333B02" w14:paraId="749108A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EFCBD85" w14:textId="16ED9AEE"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0FF63D1" w14:textId="7B0691B0" w:rsidR="00535778" w:rsidRDefault="00535778" w:rsidP="00535778">
            <w:pPr>
              <w:jc w:val="center"/>
              <w:rPr>
                <w:rFonts w:cs="Arial"/>
                <w:color w:val="000000"/>
                <w:lang w:eastAsia="es-MX" w:bidi="ar-SA"/>
              </w:rPr>
            </w:pPr>
            <w:r>
              <w:rPr>
                <w:rFonts w:cs="Arial"/>
                <w:color w:val="000000"/>
                <w:lang w:eastAsia="es-MX" w:bidi="ar-SA"/>
              </w:rPr>
              <w:t>CATD 79</w:t>
            </w:r>
          </w:p>
        </w:tc>
        <w:tc>
          <w:tcPr>
            <w:tcW w:w="1268" w:type="pct"/>
            <w:tcBorders>
              <w:top w:val="nil"/>
              <w:left w:val="single" w:sz="4" w:space="0" w:color="auto"/>
              <w:bottom w:val="single" w:sz="4" w:space="0" w:color="auto"/>
              <w:right w:val="single" w:sz="4" w:space="0" w:color="auto"/>
            </w:tcBorders>
            <w:shd w:val="clear" w:color="auto" w:fill="auto"/>
            <w:vAlign w:val="bottom"/>
          </w:tcPr>
          <w:p w14:paraId="40A53439" w14:textId="5A96C062" w:rsidR="00535778" w:rsidRDefault="007A2511" w:rsidP="0053577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1CD14CBF" w14:textId="35FBCC73" w:rsidR="00535778" w:rsidRDefault="007A2511" w:rsidP="0053577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2479ED4A" w14:textId="74E1D677" w:rsidR="00535778" w:rsidRDefault="007A2511" w:rsidP="00535778">
            <w:pPr>
              <w:jc w:val="center"/>
              <w:rPr>
                <w:rFonts w:cs="Arial"/>
                <w:color w:val="000000"/>
                <w:lang w:eastAsia="es-MX" w:bidi="ar-SA"/>
              </w:rPr>
            </w:pPr>
            <w:r>
              <w:rPr>
                <w:rFonts w:cs="Arial"/>
                <w:color w:val="000000"/>
              </w:rPr>
              <w:t>N/A</w:t>
            </w:r>
          </w:p>
        </w:tc>
      </w:tr>
      <w:tr w:rsidR="00535778" w:rsidRPr="00333B02" w14:paraId="48E69B5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1A846CE" w14:textId="7A3596A9"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FB14BEA" w14:textId="51E1B3AA" w:rsidR="00535778" w:rsidRDefault="00535778" w:rsidP="00535778">
            <w:pPr>
              <w:jc w:val="center"/>
              <w:rPr>
                <w:rFonts w:cs="Arial"/>
                <w:color w:val="000000"/>
                <w:lang w:eastAsia="es-MX" w:bidi="ar-SA"/>
              </w:rPr>
            </w:pPr>
            <w:r>
              <w:rPr>
                <w:rFonts w:cs="Arial"/>
                <w:color w:val="000000"/>
                <w:lang w:eastAsia="es-MX" w:bidi="ar-SA"/>
              </w:rPr>
              <w:t>CATD 80</w:t>
            </w:r>
          </w:p>
        </w:tc>
        <w:tc>
          <w:tcPr>
            <w:tcW w:w="1268" w:type="pct"/>
            <w:tcBorders>
              <w:top w:val="nil"/>
              <w:left w:val="single" w:sz="4" w:space="0" w:color="auto"/>
              <w:bottom w:val="single" w:sz="4" w:space="0" w:color="auto"/>
              <w:right w:val="single" w:sz="4" w:space="0" w:color="auto"/>
            </w:tcBorders>
            <w:shd w:val="clear" w:color="auto" w:fill="auto"/>
            <w:vAlign w:val="bottom"/>
          </w:tcPr>
          <w:p w14:paraId="2FBA2C3F" w14:textId="2A8A577C" w:rsidR="00535778" w:rsidRDefault="00535778" w:rsidP="00535778">
            <w:pPr>
              <w:jc w:val="center"/>
              <w:rPr>
                <w:rFonts w:cs="Arial"/>
                <w:color w:val="000000"/>
                <w:lang w:eastAsia="es-MX" w:bidi="ar-SA"/>
              </w:rPr>
            </w:pPr>
            <w:r>
              <w:rPr>
                <w:rFonts w:cs="Arial"/>
                <w:color w:val="000000"/>
              </w:rPr>
              <w:t>00:02:42</w:t>
            </w:r>
          </w:p>
        </w:tc>
        <w:tc>
          <w:tcPr>
            <w:tcW w:w="1055" w:type="pct"/>
            <w:tcBorders>
              <w:top w:val="nil"/>
              <w:left w:val="nil"/>
              <w:bottom w:val="single" w:sz="4" w:space="0" w:color="auto"/>
              <w:right w:val="single" w:sz="4" w:space="0" w:color="auto"/>
            </w:tcBorders>
            <w:shd w:val="clear" w:color="auto" w:fill="auto"/>
            <w:vAlign w:val="bottom"/>
          </w:tcPr>
          <w:p w14:paraId="1440375E" w14:textId="0FBBF2AD" w:rsidR="00535778" w:rsidRDefault="00535778" w:rsidP="00535778">
            <w:pPr>
              <w:jc w:val="center"/>
              <w:rPr>
                <w:rFonts w:cs="Arial"/>
                <w:color w:val="000000"/>
                <w:lang w:eastAsia="es-MX" w:bidi="ar-SA"/>
              </w:rPr>
            </w:pPr>
            <w:r>
              <w:rPr>
                <w:rFonts w:cs="Arial"/>
                <w:color w:val="000000"/>
              </w:rPr>
              <w:t>00:00:47</w:t>
            </w:r>
          </w:p>
        </w:tc>
        <w:tc>
          <w:tcPr>
            <w:tcW w:w="1080" w:type="pct"/>
            <w:tcBorders>
              <w:top w:val="nil"/>
              <w:left w:val="nil"/>
              <w:bottom w:val="single" w:sz="4" w:space="0" w:color="auto"/>
              <w:right w:val="single" w:sz="4" w:space="0" w:color="auto"/>
            </w:tcBorders>
            <w:shd w:val="clear" w:color="auto" w:fill="auto"/>
            <w:vAlign w:val="center"/>
          </w:tcPr>
          <w:p w14:paraId="7E98D9C0" w14:textId="01F39F5E" w:rsidR="00535778" w:rsidRDefault="00535778" w:rsidP="00535778">
            <w:pPr>
              <w:jc w:val="center"/>
              <w:rPr>
                <w:rFonts w:cs="Arial"/>
                <w:color w:val="000000"/>
                <w:lang w:eastAsia="es-MX" w:bidi="ar-SA"/>
              </w:rPr>
            </w:pPr>
            <w:r>
              <w:rPr>
                <w:rFonts w:cs="Arial"/>
                <w:color w:val="000000"/>
              </w:rPr>
              <w:t>00:01:45</w:t>
            </w:r>
          </w:p>
        </w:tc>
      </w:tr>
      <w:tr w:rsidR="00535778" w:rsidRPr="00333B02" w14:paraId="271E523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3FA900A" w14:textId="20F56A16"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E7494DE" w14:textId="5144C57F" w:rsidR="00535778" w:rsidRDefault="00535778" w:rsidP="00535778">
            <w:pPr>
              <w:jc w:val="center"/>
              <w:rPr>
                <w:rFonts w:cs="Arial"/>
                <w:color w:val="000000"/>
                <w:lang w:eastAsia="es-MX" w:bidi="ar-SA"/>
              </w:rPr>
            </w:pPr>
            <w:r>
              <w:rPr>
                <w:rFonts w:cs="Arial"/>
                <w:color w:val="000000"/>
                <w:lang w:eastAsia="es-MX" w:bidi="ar-SA"/>
              </w:rPr>
              <w:t>CATD 81</w:t>
            </w:r>
          </w:p>
        </w:tc>
        <w:tc>
          <w:tcPr>
            <w:tcW w:w="1268" w:type="pct"/>
            <w:tcBorders>
              <w:top w:val="nil"/>
              <w:left w:val="single" w:sz="4" w:space="0" w:color="auto"/>
              <w:bottom w:val="single" w:sz="4" w:space="0" w:color="auto"/>
              <w:right w:val="single" w:sz="4" w:space="0" w:color="auto"/>
            </w:tcBorders>
            <w:shd w:val="clear" w:color="auto" w:fill="auto"/>
            <w:vAlign w:val="bottom"/>
          </w:tcPr>
          <w:p w14:paraId="197FE7B1" w14:textId="58AD3F2F" w:rsidR="00535778" w:rsidRDefault="00535778" w:rsidP="00535778">
            <w:pPr>
              <w:jc w:val="center"/>
              <w:rPr>
                <w:rFonts w:cs="Arial"/>
                <w:color w:val="000000"/>
                <w:lang w:eastAsia="es-MX" w:bidi="ar-SA"/>
              </w:rPr>
            </w:pPr>
            <w:r>
              <w:rPr>
                <w:rFonts w:cs="Arial"/>
                <w:color w:val="000000"/>
              </w:rPr>
              <w:t>00:01:25</w:t>
            </w:r>
          </w:p>
        </w:tc>
        <w:tc>
          <w:tcPr>
            <w:tcW w:w="1055" w:type="pct"/>
            <w:tcBorders>
              <w:top w:val="nil"/>
              <w:left w:val="nil"/>
              <w:bottom w:val="single" w:sz="4" w:space="0" w:color="auto"/>
              <w:right w:val="single" w:sz="4" w:space="0" w:color="auto"/>
            </w:tcBorders>
            <w:shd w:val="clear" w:color="auto" w:fill="auto"/>
            <w:vAlign w:val="bottom"/>
          </w:tcPr>
          <w:p w14:paraId="5AE84020" w14:textId="6F801A05" w:rsidR="00535778" w:rsidRDefault="00535778" w:rsidP="00535778">
            <w:pPr>
              <w:jc w:val="center"/>
              <w:rPr>
                <w:rFonts w:cs="Arial"/>
                <w:color w:val="000000"/>
                <w:lang w:eastAsia="es-MX" w:bidi="ar-SA"/>
              </w:rPr>
            </w:pPr>
            <w:r>
              <w:rPr>
                <w:rFonts w:cs="Arial"/>
                <w:color w:val="000000"/>
              </w:rPr>
              <w:t>00:02:00</w:t>
            </w:r>
          </w:p>
        </w:tc>
        <w:tc>
          <w:tcPr>
            <w:tcW w:w="1080" w:type="pct"/>
            <w:tcBorders>
              <w:top w:val="nil"/>
              <w:left w:val="nil"/>
              <w:bottom w:val="single" w:sz="4" w:space="0" w:color="auto"/>
              <w:right w:val="single" w:sz="4" w:space="0" w:color="auto"/>
            </w:tcBorders>
            <w:shd w:val="clear" w:color="auto" w:fill="auto"/>
            <w:vAlign w:val="center"/>
          </w:tcPr>
          <w:p w14:paraId="1AF0E8C3" w14:textId="13CFAB90" w:rsidR="00535778" w:rsidRDefault="00535778" w:rsidP="00535778">
            <w:pPr>
              <w:jc w:val="center"/>
              <w:rPr>
                <w:rFonts w:cs="Arial"/>
                <w:color w:val="000000"/>
                <w:lang w:eastAsia="es-MX" w:bidi="ar-SA"/>
              </w:rPr>
            </w:pPr>
            <w:r>
              <w:rPr>
                <w:rFonts w:cs="Arial"/>
                <w:color w:val="000000"/>
              </w:rPr>
              <w:t>00:01:43</w:t>
            </w:r>
          </w:p>
        </w:tc>
      </w:tr>
      <w:tr w:rsidR="00535778" w:rsidRPr="00333B02" w14:paraId="629277D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07DFB5F" w14:textId="40478BEC"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lastRenderedPageBreak/>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C212CB2" w14:textId="280BD489" w:rsidR="00535778" w:rsidRDefault="00535778" w:rsidP="00535778">
            <w:pPr>
              <w:jc w:val="center"/>
              <w:rPr>
                <w:rFonts w:cs="Arial"/>
                <w:color w:val="000000"/>
                <w:lang w:eastAsia="es-MX" w:bidi="ar-SA"/>
              </w:rPr>
            </w:pPr>
            <w:r>
              <w:rPr>
                <w:rFonts w:cs="Arial"/>
                <w:color w:val="000000"/>
                <w:lang w:eastAsia="es-MX" w:bidi="ar-SA"/>
              </w:rPr>
              <w:t>CATD 82</w:t>
            </w:r>
          </w:p>
        </w:tc>
        <w:tc>
          <w:tcPr>
            <w:tcW w:w="1268" w:type="pct"/>
            <w:tcBorders>
              <w:top w:val="nil"/>
              <w:left w:val="single" w:sz="4" w:space="0" w:color="auto"/>
              <w:bottom w:val="single" w:sz="4" w:space="0" w:color="auto"/>
              <w:right w:val="single" w:sz="4" w:space="0" w:color="auto"/>
            </w:tcBorders>
            <w:shd w:val="clear" w:color="auto" w:fill="auto"/>
            <w:vAlign w:val="bottom"/>
          </w:tcPr>
          <w:p w14:paraId="1FBCA9EB" w14:textId="1E08044F" w:rsidR="00535778" w:rsidRDefault="007A2511" w:rsidP="0053577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23CF6820" w14:textId="16424D49" w:rsidR="00535778" w:rsidRDefault="007A2511" w:rsidP="0053577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66DA5F9A" w14:textId="6823CB9F" w:rsidR="00535778" w:rsidRDefault="007A2511" w:rsidP="00535778">
            <w:pPr>
              <w:jc w:val="center"/>
              <w:rPr>
                <w:rFonts w:cs="Arial"/>
                <w:color w:val="000000"/>
                <w:lang w:eastAsia="es-MX" w:bidi="ar-SA"/>
              </w:rPr>
            </w:pPr>
            <w:r>
              <w:rPr>
                <w:rFonts w:cs="Arial"/>
                <w:color w:val="000000"/>
              </w:rPr>
              <w:t>N/A</w:t>
            </w:r>
          </w:p>
        </w:tc>
      </w:tr>
      <w:tr w:rsidR="00535778" w:rsidRPr="00333B02" w14:paraId="1E3E404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602F3BE" w14:textId="51CE085D"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A4D8BB3" w14:textId="55349D7D" w:rsidR="00535778" w:rsidRDefault="00535778" w:rsidP="00535778">
            <w:pPr>
              <w:jc w:val="center"/>
              <w:rPr>
                <w:rFonts w:cs="Arial"/>
                <w:color w:val="000000"/>
                <w:lang w:eastAsia="es-MX" w:bidi="ar-SA"/>
              </w:rPr>
            </w:pPr>
            <w:r>
              <w:rPr>
                <w:rFonts w:cs="Arial"/>
                <w:color w:val="000000"/>
                <w:lang w:eastAsia="es-MX" w:bidi="ar-SA"/>
              </w:rPr>
              <w:t>CATD 83</w:t>
            </w:r>
          </w:p>
        </w:tc>
        <w:tc>
          <w:tcPr>
            <w:tcW w:w="1268" w:type="pct"/>
            <w:tcBorders>
              <w:top w:val="nil"/>
              <w:left w:val="single" w:sz="4" w:space="0" w:color="auto"/>
              <w:bottom w:val="single" w:sz="4" w:space="0" w:color="auto"/>
              <w:right w:val="single" w:sz="4" w:space="0" w:color="auto"/>
            </w:tcBorders>
            <w:shd w:val="clear" w:color="auto" w:fill="auto"/>
            <w:vAlign w:val="bottom"/>
          </w:tcPr>
          <w:p w14:paraId="0BF53D67" w14:textId="6BFFA431" w:rsidR="00535778" w:rsidRDefault="00535778" w:rsidP="00535778">
            <w:pPr>
              <w:jc w:val="center"/>
              <w:rPr>
                <w:rFonts w:cs="Arial"/>
                <w:color w:val="000000"/>
                <w:lang w:eastAsia="es-MX" w:bidi="ar-SA"/>
              </w:rPr>
            </w:pPr>
            <w:r>
              <w:rPr>
                <w:rFonts w:cs="Arial"/>
                <w:color w:val="000000"/>
              </w:rPr>
              <w:t>00:02:33</w:t>
            </w:r>
          </w:p>
        </w:tc>
        <w:tc>
          <w:tcPr>
            <w:tcW w:w="1055" w:type="pct"/>
            <w:tcBorders>
              <w:top w:val="nil"/>
              <w:left w:val="nil"/>
              <w:bottom w:val="single" w:sz="4" w:space="0" w:color="auto"/>
              <w:right w:val="single" w:sz="4" w:space="0" w:color="auto"/>
            </w:tcBorders>
            <w:shd w:val="clear" w:color="auto" w:fill="auto"/>
            <w:vAlign w:val="bottom"/>
          </w:tcPr>
          <w:p w14:paraId="5A415722" w14:textId="57CBB0E0" w:rsidR="00535778" w:rsidRDefault="00535778" w:rsidP="00535778">
            <w:pPr>
              <w:jc w:val="center"/>
              <w:rPr>
                <w:rFonts w:cs="Arial"/>
                <w:color w:val="000000"/>
                <w:lang w:eastAsia="es-MX" w:bidi="ar-SA"/>
              </w:rPr>
            </w:pPr>
            <w:r>
              <w:rPr>
                <w:rFonts w:cs="Arial"/>
                <w:color w:val="000000"/>
              </w:rPr>
              <w:t>00:01:54</w:t>
            </w:r>
          </w:p>
        </w:tc>
        <w:tc>
          <w:tcPr>
            <w:tcW w:w="1080" w:type="pct"/>
            <w:tcBorders>
              <w:top w:val="nil"/>
              <w:left w:val="nil"/>
              <w:bottom w:val="single" w:sz="4" w:space="0" w:color="auto"/>
              <w:right w:val="single" w:sz="4" w:space="0" w:color="auto"/>
            </w:tcBorders>
            <w:shd w:val="clear" w:color="auto" w:fill="auto"/>
            <w:vAlign w:val="center"/>
          </w:tcPr>
          <w:p w14:paraId="17B88E78" w14:textId="24865DED" w:rsidR="00535778" w:rsidRDefault="00535778" w:rsidP="00535778">
            <w:pPr>
              <w:jc w:val="center"/>
              <w:rPr>
                <w:rFonts w:cs="Arial"/>
                <w:color w:val="000000"/>
                <w:lang w:eastAsia="es-MX" w:bidi="ar-SA"/>
              </w:rPr>
            </w:pPr>
            <w:r>
              <w:rPr>
                <w:rFonts w:cs="Arial"/>
                <w:color w:val="000000"/>
              </w:rPr>
              <w:t>00:02:13</w:t>
            </w:r>
          </w:p>
        </w:tc>
      </w:tr>
      <w:tr w:rsidR="00535778" w:rsidRPr="00333B02" w14:paraId="288CE2F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3712ACF" w14:textId="7C820F00"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78408B0" w14:textId="3FEAF2AB" w:rsidR="00535778" w:rsidRDefault="00535778" w:rsidP="00535778">
            <w:pPr>
              <w:jc w:val="center"/>
              <w:rPr>
                <w:rFonts w:cs="Arial"/>
                <w:color w:val="000000"/>
                <w:lang w:eastAsia="es-MX" w:bidi="ar-SA"/>
              </w:rPr>
            </w:pPr>
            <w:r>
              <w:rPr>
                <w:rFonts w:cs="Arial"/>
                <w:color w:val="000000"/>
                <w:lang w:eastAsia="es-MX" w:bidi="ar-SA"/>
              </w:rPr>
              <w:t>CATD 84</w:t>
            </w:r>
          </w:p>
        </w:tc>
        <w:tc>
          <w:tcPr>
            <w:tcW w:w="1268" w:type="pct"/>
            <w:tcBorders>
              <w:top w:val="nil"/>
              <w:left w:val="single" w:sz="4" w:space="0" w:color="auto"/>
              <w:bottom w:val="single" w:sz="4" w:space="0" w:color="auto"/>
              <w:right w:val="single" w:sz="4" w:space="0" w:color="auto"/>
            </w:tcBorders>
            <w:shd w:val="clear" w:color="auto" w:fill="auto"/>
            <w:vAlign w:val="bottom"/>
          </w:tcPr>
          <w:p w14:paraId="3F4E1856" w14:textId="55A2E5CB" w:rsidR="00535778" w:rsidRDefault="00535778" w:rsidP="00535778">
            <w:pPr>
              <w:jc w:val="center"/>
              <w:rPr>
                <w:rFonts w:cs="Arial"/>
                <w:color w:val="000000"/>
                <w:lang w:eastAsia="es-MX" w:bidi="ar-SA"/>
              </w:rPr>
            </w:pPr>
            <w:r>
              <w:rPr>
                <w:rFonts w:cs="Arial"/>
                <w:color w:val="000000"/>
              </w:rPr>
              <w:t>00:00:47</w:t>
            </w:r>
          </w:p>
        </w:tc>
        <w:tc>
          <w:tcPr>
            <w:tcW w:w="1055" w:type="pct"/>
            <w:tcBorders>
              <w:top w:val="nil"/>
              <w:left w:val="nil"/>
              <w:bottom w:val="single" w:sz="4" w:space="0" w:color="auto"/>
              <w:right w:val="single" w:sz="4" w:space="0" w:color="auto"/>
            </w:tcBorders>
            <w:shd w:val="clear" w:color="auto" w:fill="auto"/>
            <w:vAlign w:val="bottom"/>
          </w:tcPr>
          <w:p w14:paraId="32087143" w14:textId="42C51682" w:rsidR="00535778" w:rsidRDefault="00535778" w:rsidP="00535778">
            <w:pPr>
              <w:jc w:val="center"/>
              <w:rPr>
                <w:rFonts w:cs="Arial"/>
                <w:color w:val="000000"/>
                <w:lang w:eastAsia="es-MX" w:bidi="ar-SA"/>
              </w:rPr>
            </w:pPr>
            <w:r>
              <w:rPr>
                <w:rFonts w:cs="Arial"/>
                <w:color w:val="000000"/>
              </w:rPr>
              <w:t>00:02:15</w:t>
            </w:r>
          </w:p>
        </w:tc>
        <w:tc>
          <w:tcPr>
            <w:tcW w:w="1080" w:type="pct"/>
            <w:tcBorders>
              <w:top w:val="nil"/>
              <w:left w:val="nil"/>
              <w:bottom w:val="single" w:sz="4" w:space="0" w:color="auto"/>
              <w:right w:val="single" w:sz="4" w:space="0" w:color="auto"/>
            </w:tcBorders>
            <w:shd w:val="clear" w:color="auto" w:fill="auto"/>
            <w:vAlign w:val="center"/>
          </w:tcPr>
          <w:p w14:paraId="08EDDEE6" w14:textId="7BFB8DF6" w:rsidR="00535778" w:rsidRDefault="00535778" w:rsidP="00535778">
            <w:pPr>
              <w:jc w:val="center"/>
              <w:rPr>
                <w:rFonts w:cs="Arial"/>
                <w:color w:val="000000"/>
                <w:lang w:eastAsia="es-MX" w:bidi="ar-SA"/>
              </w:rPr>
            </w:pPr>
            <w:r>
              <w:rPr>
                <w:rFonts w:cs="Arial"/>
                <w:color w:val="000000"/>
              </w:rPr>
              <w:t>00:01:31</w:t>
            </w:r>
          </w:p>
        </w:tc>
      </w:tr>
      <w:tr w:rsidR="00535778" w:rsidRPr="00333B02" w14:paraId="4CA3051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1A41B8F" w14:textId="1F618A18"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FC1EE08" w14:textId="25075009" w:rsidR="00535778" w:rsidRDefault="00535778" w:rsidP="00535778">
            <w:pPr>
              <w:jc w:val="center"/>
              <w:rPr>
                <w:rFonts w:cs="Arial"/>
                <w:color w:val="000000"/>
                <w:lang w:eastAsia="es-MX" w:bidi="ar-SA"/>
              </w:rPr>
            </w:pPr>
            <w:r>
              <w:rPr>
                <w:rFonts w:cs="Arial"/>
                <w:color w:val="000000"/>
                <w:lang w:eastAsia="es-MX" w:bidi="ar-SA"/>
              </w:rPr>
              <w:t>CATD 85</w:t>
            </w:r>
          </w:p>
        </w:tc>
        <w:tc>
          <w:tcPr>
            <w:tcW w:w="1268" w:type="pct"/>
            <w:tcBorders>
              <w:top w:val="nil"/>
              <w:left w:val="single" w:sz="4" w:space="0" w:color="auto"/>
              <w:bottom w:val="single" w:sz="4" w:space="0" w:color="auto"/>
              <w:right w:val="single" w:sz="4" w:space="0" w:color="auto"/>
            </w:tcBorders>
            <w:shd w:val="clear" w:color="auto" w:fill="auto"/>
            <w:vAlign w:val="bottom"/>
          </w:tcPr>
          <w:p w14:paraId="1DD55B69" w14:textId="5A299FA6" w:rsidR="00535778" w:rsidRDefault="00535778" w:rsidP="00535778">
            <w:pPr>
              <w:jc w:val="center"/>
              <w:rPr>
                <w:rFonts w:cs="Arial"/>
                <w:color w:val="000000"/>
                <w:lang w:eastAsia="es-MX" w:bidi="ar-SA"/>
              </w:rPr>
            </w:pPr>
            <w:r>
              <w:rPr>
                <w:rFonts w:cs="Arial"/>
                <w:color w:val="000000"/>
              </w:rPr>
              <w:t>00:02:40</w:t>
            </w:r>
          </w:p>
        </w:tc>
        <w:tc>
          <w:tcPr>
            <w:tcW w:w="1055" w:type="pct"/>
            <w:tcBorders>
              <w:top w:val="nil"/>
              <w:left w:val="nil"/>
              <w:bottom w:val="single" w:sz="4" w:space="0" w:color="auto"/>
              <w:right w:val="single" w:sz="4" w:space="0" w:color="auto"/>
            </w:tcBorders>
            <w:shd w:val="clear" w:color="auto" w:fill="auto"/>
            <w:vAlign w:val="bottom"/>
          </w:tcPr>
          <w:p w14:paraId="1D209A75" w14:textId="3AEEDE06" w:rsidR="00535778" w:rsidRDefault="00535778" w:rsidP="00535778">
            <w:pPr>
              <w:jc w:val="center"/>
              <w:rPr>
                <w:rFonts w:cs="Arial"/>
                <w:color w:val="000000"/>
                <w:lang w:eastAsia="es-MX" w:bidi="ar-SA"/>
              </w:rPr>
            </w:pPr>
            <w:r>
              <w:rPr>
                <w:rFonts w:cs="Arial"/>
                <w:color w:val="000000"/>
              </w:rPr>
              <w:t>00:01:55</w:t>
            </w:r>
          </w:p>
        </w:tc>
        <w:tc>
          <w:tcPr>
            <w:tcW w:w="1080" w:type="pct"/>
            <w:tcBorders>
              <w:top w:val="nil"/>
              <w:left w:val="nil"/>
              <w:bottom w:val="single" w:sz="4" w:space="0" w:color="auto"/>
              <w:right w:val="single" w:sz="4" w:space="0" w:color="auto"/>
            </w:tcBorders>
            <w:shd w:val="clear" w:color="auto" w:fill="auto"/>
            <w:vAlign w:val="center"/>
          </w:tcPr>
          <w:p w14:paraId="06D24B65" w14:textId="1FC68ED0" w:rsidR="00535778" w:rsidRDefault="00535778" w:rsidP="00535778">
            <w:pPr>
              <w:jc w:val="center"/>
              <w:rPr>
                <w:rFonts w:cs="Arial"/>
                <w:color w:val="000000"/>
                <w:lang w:eastAsia="es-MX" w:bidi="ar-SA"/>
              </w:rPr>
            </w:pPr>
            <w:r>
              <w:rPr>
                <w:rFonts w:cs="Arial"/>
                <w:color w:val="000000"/>
              </w:rPr>
              <w:t>00:02:17</w:t>
            </w:r>
          </w:p>
        </w:tc>
      </w:tr>
      <w:tr w:rsidR="00535778" w:rsidRPr="00333B02" w14:paraId="060E20A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683A9A0" w14:textId="5ED15569"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40F3080" w14:textId="67078D3F" w:rsidR="00535778" w:rsidRDefault="00535778" w:rsidP="00535778">
            <w:pPr>
              <w:jc w:val="center"/>
              <w:rPr>
                <w:rFonts w:cs="Arial"/>
                <w:color w:val="000000"/>
                <w:lang w:eastAsia="es-MX" w:bidi="ar-SA"/>
              </w:rPr>
            </w:pPr>
            <w:r>
              <w:rPr>
                <w:rFonts w:cs="Arial"/>
                <w:color w:val="000000"/>
                <w:lang w:eastAsia="es-MX" w:bidi="ar-SA"/>
              </w:rPr>
              <w:t>CATD 86</w:t>
            </w:r>
          </w:p>
        </w:tc>
        <w:tc>
          <w:tcPr>
            <w:tcW w:w="1268" w:type="pct"/>
            <w:tcBorders>
              <w:top w:val="nil"/>
              <w:left w:val="single" w:sz="4" w:space="0" w:color="auto"/>
              <w:bottom w:val="single" w:sz="4" w:space="0" w:color="auto"/>
              <w:right w:val="single" w:sz="4" w:space="0" w:color="auto"/>
            </w:tcBorders>
            <w:shd w:val="clear" w:color="auto" w:fill="auto"/>
            <w:vAlign w:val="bottom"/>
          </w:tcPr>
          <w:p w14:paraId="75C45C03" w14:textId="043DC100" w:rsidR="00535778" w:rsidRDefault="00535778" w:rsidP="00535778">
            <w:pPr>
              <w:jc w:val="center"/>
              <w:rPr>
                <w:rFonts w:cs="Arial"/>
                <w:color w:val="000000"/>
                <w:lang w:eastAsia="es-MX" w:bidi="ar-SA"/>
              </w:rPr>
            </w:pPr>
            <w:r>
              <w:rPr>
                <w:rFonts w:cs="Arial"/>
                <w:color w:val="000000"/>
              </w:rPr>
              <w:t>00:02:41</w:t>
            </w:r>
          </w:p>
        </w:tc>
        <w:tc>
          <w:tcPr>
            <w:tcW w:w="1055" w:type="pct"/>
            <w:tcBorders>
              <w:top w:val="nil"/>
              <w:left w:val="nil"/>
              <w:bottom w:val="single" w:sz="4" w:space="0" w:color="auto"/>
              <w:right w:val="single" w:sz="4" w:space="0" w:color="auto"/>
            </w:tcBorders>
            <w:shd w:val="clear" w:color="auto" w:fill="auto"/>
            <w:vAlign w:val="bottom"/>
          </w:tcPr>
          <w:p w14:paraId="090AE42B" w14:textId="3CE2E302" w:rsidR="00535778" w:rsidRDefault="00535778" w:rsidP="00535778">
            <w:pPr>
              <w:jc w:val="center"/>
              <w:rPr>
                <w:rFonts w:cs="Arial"/>
                <w:color w:val="000000"/>
                <w:lang w:eastAsia="es-MX" w:bidi="ar-SA"/>
              </w:rPr>
            </w:pPr>
            <w:r>
              <w:rPr>
                <w:rFonts w:cs="Arial"/>
                <w:color w:val="000000"/>
              </w:rPr>
              <w:t>00:01:31</w:t>
            </w:r>
          </w:p>
        </w:tc>
        <w:tc>
          <w:tcPr>
            <w:tcW w:w="1080" w:type="pct"/>
            <w:tcBorders>
              <w:top w:val="nil"/>
              <w:left w:val="nil"/>
              <w:bottom w:val="single" w:sz="4" w:space="0" w:color="auto"/>
              <w:right w:val="single" w:sz="4" w:space="0" w:color="auto"/>
            </w:tcBorders>
            <w:shd w:val="clear" w:color="auto" w:fill="auto"/>
            <w:vAlign w:val="center"/>
          </w:tcPr>
          <w:p w14:paraId="01DFE984" w14:textId="6ED43A66" w:rsidR="00535778" w:rsidRDefault="00535778" w:rsidP="00535778">
            <w:pPr>
              <w:jc w:val="center"/>
              <w:rPr>
                <w:rFonts w:cs="Arial"/>
                <w:color w:val="000000"/>
                <w:lang w:eastAsia="es-MX" w:bidi="ar-SA"/>
              </w:rPr>
            </w:pPr>
            <w:r>
              <w:rPr>
                <w:rFonts w:cs="Arial"/>
                <w:color w:val="000000"/>
              </w:rPr>
              <w:t>00:02:06</w:t>
            </w:r>
          </w:p>
        </w:tc>
      </w:tr>
      <w:tr w:rsidR="00535778" w:rsidRPr="00333B02" w14:paraId="16E2FE1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0A95C3D" w14:textId="79A5F5D1"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C447982" w14:textId="1D3A30A4" w:rsidR="00535778" w:rsidRDefault="00535778" w:rsidP="00535778">
            <w:pPr>
              <w:jc w:val="center"/>
              <w:rPr>
                <w:rFonts w:cs="Arial"/>
                <w:color w:val="000000"/>
                <w:lang w:eastAsia="es-MX" w:bidi="ar-SA"/>
              </w:rPr>
            </w:pPr>
            <w:r>
              <w:rPr>
                <w:rFonts w:cs="Arial"/>
                <w:color w:val="000000"/>
                <w:lang w:eastAsia="es-MX" w:bidi="ar-SA"/>
              </w:rPr>
              <w:t>CATD 87</w:t>
            </w:r>
          </w:p>
        </w:tc>
        <w:tc>
          <w:tcPr>
            <w:tcW w:w="1268" w:type="pct"/>
            <w:tcBorders>
              <w:top w:val="nil"/>
              <w:left w:val="single" w:sz="4" w:space="0" w:color="auto"/>
              <w:bottom w:val="single" w:sz="4" w:space="0" w:color="auto"/>
              <w:right w:val="single" w:sz="4" w:space="0" w:color="auto"/>
            </w:tcBorders>
            <w:shd w:val="clear" w:color="auto" w:fill="auto"/>
            <w:vAlign w:val="bottom"/>
          </w:tcPr>
          <w:p w14:paraId="49F658E7" w14:textId="5441AAE6" w:rsidR="00535778" w:rsidRDefault="00535778" w:rsidP="00535778">
            <w:pPr>
              <w:jc w:val="center"/>
              <w:rPr>
                <w:rFonts w:cs="Arial"/>
                <w:color w:val="000000"/>
                <w:lang w:eastAsia="es-MX" w:bidi="ar-SA"/>
              </w:rPr>
            </w:pPr>
            <w:r>
              <w:rPr>
                <w:rFonts w:cs="Arial"/>
                <w:color w:val="000000"/>
              </w:rPr>
              <w:t>00:00:56</w:t>
            </w:r>
          </w:p>
        </w:tc>
        <w:tc>
          <w:tcPr>
            <w:tcW w:w="1055" w:type="pct"/>
            <w:tcBorders>
              <w:top w:val="nil"/>
              <w:left w:val="nil"/>
              <w:bottom w:val="single" w:sz="4" w:space="0" w:color="auto"/>
              <w:right w:val="single" w:sz="4" w:space="0" w:color="auto"/>
            </w:tcBorders>
            <w:shd w:val="clear" w:color="auto" w:fill="auto"/>
            <w:vAlign w:val="bottom"/>
          </w:tcPr>
          <w:p w14:paraId="0ABD663F" w14:textId="785A6742" w:rsidR="00535778" w:rsidRDefault="00535778" w:rsidP="00535778">
            <w:pPr>
              <w:jc w:val="center"/>
              <w:rPr>
                <w:rFonts w:cs="Arial"/>
                <w:color w:val="000000"/>
                <w:lang w:eastAsia="es-MX" w:bidi="ar-SA"/>
              </w:rPr>
            </w:pPr>
            <w:r>
              <w:rPr>
                <w:rFonts w:cs="Arial"/>
                <w:color w:val="000000"/>
              </w:rPr>
              <w:t>00:01:29</w:t>
            </w:r>
          </w:p>
        </w:tc>
        <w:tc>
          <w:tcPr>
            <w:tcW w:w="1080" w:type="pct"/>
            <w:tcBorders>
              <w:top w:val="nil"/>
              <w:left w:val="nil"/>
              <w:bottom w:val="single" w:sz="4" w:space="0" w:color="auto"/>
              <w:right w:val="single" w:sz="4" w:space="0" w:color="auto"/>
            </w:tcBorders>
            <w:shd w:val="clear" w:color="auto" w:fill="auto"/>
            <w:vAlign w:val="center"/>
          </w:tcPr>
          <w:p w14:paraId="1F082793" w14:textId="531577E9" w:rsidR="00535778" w:rsidRDefault="00535778" w:rsidP="00535778">
            <w:pPr>
              <w:jc w:val="center"/>
              <w:rPr>
                <w:rFonts w:cs="Arial"/>
                <w:color w:val="000000"/>
                <w:lang w:eastAsia="es-MX" w:bidi="ar-SA"/>
              </w:rPr>
            </w:pPr>
            <w:r>
              <w:rPr>
                <w:rFonts w:cs="Arial"/>
                <w:color w:val="000000"/>
              </w:rPr>
              <w:t>00:01:12</w:t>
            </w:r>
          </w:p>
        </w:tc>
      </w:tr>
      <w:tr w:rsidR="00535778" w:rsidRPr="00333B02" w14:paraId="332417E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DC4A606" w14:textId="153FFE8F"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C221FA1" w14:textId="0AB5B564" w:rsidR="00535778" w:rsidRDefault="00535778" w:rsidP="00535778">
            <w:pPr>
              <w:jc w:val="center"/>
              <w:rPr>
                <w:rFonts w:cs="Arial"/>
                <w:color w:val="000000"/>
                <w:lang w:eastAsia="es-MX" w:bidi="ar-SA"/>
              </w:rPr>
            </w:pPr>
            <w:r>
              <w:rPr>
                <w:rFonts w:cs="Arial"/>
                <w:color w:val="000000"/>
                <w:lang w:eastAsia="es-MX" w:bidi="ar-SA"/>
              </w:rPr>
              <w:t>CATD 88</w:t>
            </w:r>
          </w:p>
        </w:tc>
        <w:tc>
          <w:tcPr>
            <w:tcW w:w="1268" w:type="pct"/>
            <w:tcBorders>
              <w:top w:val="nil"/>
              <w:left w:val="single" w:sz="4" w:space="0" w:color="auto"/>
              <w:bottom w:val="single" w:sz="4" w:space="0" w:color="auto"/>
              <w:right w:val="single" w:sz="4" w:space="0" w:color="auto"/>
            </w:tcBorders>
            <w:shd w:val="clear" w:color="auto" w:fill="auto"/>
            <w:vAlign w:val="bottom"/>
          </w:tcPr>
          <w:p w14:paraId="3424293F" w14:textId="163F1491" w:rsidR="00535778" w:rsidRDefault="00535778" w:rsidP="00535778">
            <w:pPr>
              <w:jc w:val="center"/>
              <w:rPr>
                <w:rFonts w:cs="Arial"/>
                <w:color w:val="000000"/>
                <w:lang w:eastAsia="es-MX" w:bidi="ar-SA"/>
              </w:rPr>
            </w:pPr>
            <w:r>
              <w:rPr>
                <w:rFonts w:cs="Arial"/>
                <w:color w:val="000000"/>
              </w:rPr>
              <w:t>00:01:16</w:t>
            </w:r>
          </w:p>
        </w:tc>
        <w:tc>
          <w:tcPr>
            <w:tcW w:w="1055" w:type="pct"/>
            <w:tcBorders>
              <w:top w:val="nil"/>
              <w:left w:val="nil"/>
              <w:bottom w:val="single" w:sz="4" w:space="0" w:color="auto"/>
              <w:right w:val="single" w:sz="4" w:space="0" w:color="auto"/>
            </w:tcBorders>
            <w:shd w:val="clear" w:color="auto" w:fill="auto"/>
            <w:vAlign w:val="bottom"/>
          </w:tcPr>
          <w:p w14:paraId="6A4F33D8" w14:textId="0786DB9A" w:rsidR="00535778" w:rsidRDefault="00535778" w:rsidP="00535778">
            <w:pPr>
              <w:jc w:val="center"/>
              <w:rPr>
                <w:rFonts w:cs="Arial"/>
                <w:color w:val="000000"/>
                <w:lang w:eastAsia="es-MX" w:bidi="ar-SA"/>
              </w:rPr>
            </w:pPr>
            <w:r>
              <w:rPr>
                <w:rFonts w:cs="Arial"/>
                <w:color w:val="000000"/>
              </w:rPr>
              <w:t>00:01:36</w:t>
            </w:r>
          </w:p>
        </w:tc>
        <w:tc>
          <w:tcPr>
            <w:tcW w:w="1080" w:type="pct"/>
            <w:tcBorders>
              <w:top w:val="nil"/>
              <w:left w:val="nil"/>
              <w:bottom w:val="single" w:sz="4" w:space="0" w:color="auto"/>
              <w:right w:val="single" w:sz="4" w:space="0" w:color="auto"/>
            </w:tcBorders>
            <w:shd w:val="clear" w:color="auto" w:fill="auto"/>
            <w:vAlign w:val="center"/>
          </w:tcPr>
          <w:p w14:paraId="7B84DD20" w14:textId="6461C142" w:rsidR="00535778" w:rsidRDefault="00535778" w:rsidP="00535778">
            <w:pPr>
              <w:jc w:val="center"/>
              <w:rPr>
                <w:rFonts w:cs="Arial"/>
                <w:color w:val="000000"/>
                <w:lang w:eastAsia="es-MX" w:bidi="ar-SA"/>
              </w:rPr>
            </w:pPr>
            <w:r>
              <w:rPr>
                <w:rFonts w:cs="Arial"/>
                <w:color w:val="000000"/>
              </w:rPr>
              <w:t>00:01:26</w:t>
            </w:r>
          </w:p>
        </w:tc>
      </w:tr>
      <w:tr w:rsidR="00535778" w:rsidRPr="00333B02" w14:paraId="6934F0D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52250D9" w14:textId="0E155B71"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08462D5" w14:textId="2F076F19" w:rsidR="00535778" w:rsidRDefault="00535778" w:rsidP="00535778">
            <w:pPr>
              <w:jc w:val="center"/>
              <w:rPr>
                <w:rFonts w:cs="Arial"/>
                <w:color w:val="000000"/>
                <w:lang w:eastAsia="es-MX" w:bidi="ar-SA"/>
              </w:rPr>
            </w:pPr>
            <w:r>
              <w:rPr>
                <w:rFonts w:cs="Arial"/>
                <w:color w:val="000000"/>
                <w:lang w:eastAsia="es-MX" w:bidi="ar-SA"/>
              </w:rPr>
              <w:t>CATD 89</w:t>
            </w:r>
          </w:p>
        </w:tc>
        <w:tc>
          <w:tcPr>
            <w:tcW w:w="1268" w:type="pct"/>
            <w:tcBorders>
              <w:top w:val="nil"/>
              <w:left w:val="single" w:sz="4" w:space="0" w:color="auto"/>
              <w:bottom w:val="single" w:sz="4" w:space="0" w:color="auto"/>
              <w:right w:val="single" w:sz="4" w:space="0" w:color="auto"/>
            </w:tcBorders>
            <w:shd w:val="clear" w:color="auto" w:fill="auto"/>
            <w:vAlign w:val="bottom"/>
          </w:tcPr>
          <w:p w14:paraId="51D06297" w14:textId="6313D8B9" w:rsidR="00535778" w:rsidRDefault="00535778" w:rsidP="00535778">
            <w:pPr>
              <w:jc w:val="center"/>
              <w:rPr>
                <w:rFonts w:cs="Arial"/>
                <w:color w:val="000000"/>
                <w:lang w:eastAsia="es-MX" w:bidi="ar-SA"/>
              </w:rPr>
            </w:pPr>
            <w:r>
              <w:rPr>
                <w:rFonts w:cs="Arial"/>
                <w:color w:val="000000"/>
              </w:rPr>
              <w:t>00:00:40</w:t>
            </w:r>
          </w:p>
        </w:tc>
        <w:tc>
          <w:tcPr>
            <w:tcW w:w="1055" w:type="pct"/>
            <w:tcBorders>
              <w:top w:val="nil"/>
              <w:left w:val="nil"/>
              <w:bottom w:val="single" w:sz="4" w:space="0" w:color="auto"/>
              <w:right w:val="single" w:sz="4" w:space="0" w:color="auto"/>
            </w:tcBorders>
            <w:shd w:val="clear" w:color="auto" w:fill="auto"/>
            <w:vAlign w:val="bottom"/>
          </w:tcPr>
          <w:p w14:paraId="42631332" w14:textId="19204C39" w:rsidR="00535778" w:rsidRDefault="00535778" w:rsidP="00535778">
            <w:pPr>
              <w:jc w:val="center"/>
              <w:rPr>
                <w:rFonts w:cs="Arial"/>
                <w:color w:val="000000"/>
                <w:lang w:eastAsia="es-MX" w:bidi="ar-SA"/>
              </w:rPr>
            </w:pPr>
            <w:r>
              <w:rPr>
                <w:rFonts w:cs="Arial"/>
                <w:color w:val="000000"/>
              </w:rPr>
              <w:t>00:01:50</w:t>
            </w:r>
          </w:p>
        </w:tc>
        <w:tc>
          <w:tcPr>
            <w:tcW w:w="1080" w:type="pct"/>
            <w:tcBorders>
              <w:top w:val="nil"/>
              <w:left w:val="nil"/>
              <w:bottom w:val="single" w:sz="4" w:space="0" w:color="auto"/>
              <w:right w:val="single" w:sz="4" w:space="0" w:color="auto"/>
            </w:tcBorders>
            <w:shd w:val="clear" w:color="auto" w:fill="auto"/>
            <w:vAlign w:val="center"/>
          </w:tcPr>
          <w:p w14:paraId="6DE444EC" w14:textId="42C15637" w:rsidR="00535778" w:rsidRDefault="00535778" w:rsidP="00535778">
            <w:pPr>
              <w:jc w:val="center"/>
              <w:rPr>
                <w:rFonts w:cs="Arial"/>
                <w:color w:val="000000"/>
                <w:lang w:eastAsia="es-MX" w:bidi="ar-SA"/>
              </w:rPr>
            </w:pPr>
            <w:r>
              <w:rPr>
                <w:rFonts w:cs="Arial"/>
                <w:color w:val="000000"/>
              </w:rPr>
              <w:t>00:01:15</w:t>
            </w:r>
          </w:p>
        </w:tc>
      </w:tr>
      <w:tr w:rsidR="00535778" w:rsidRPr="00333B02" w14:paraId="5F32D68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5D7E63D" w14:textId="059F13A5"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6A876A5" w14:textId="3C5D14AB" w:rsidR="00535778" w:rsidRDefault="00535778" w:rsidP="00535778">
            <w:pPr>
              <w:jc w:val="center"/>
              <w:rPr>
                <w:rFonts w:cs="Arial"/>
                <w:color w:val="000000"/>
                <w:lang w:eastAsia="es-MX" w:bidi="ar-SA"/>
              </w:rPr>
            </w:pPr>
            <w:r>
              <w:rPr>
                <w:rFonts w:cs="Arial"/>
                <w:color w:val="000000"/>
                <w:lang w:eastAsia="es-MX" w:bidi="ar-SA"/>
              </w:rPr>
              <w:t>CATD 90</w:t>
            </w:r>
          </w:p>
        </w:tc>
        <w:tc>
          <w:tcPr>
            <w:tcW w:w="1268" w:type="pct"/>
            <w:tcBorders>
              <w:top w:val="nil"/>
              <w:left w:val="single" w:sz="4" w:space="0" w:color="auto"/>
              <w:bottom w:val="single" w:sz="4" w:space="0" w:color="auto"/>
              <w:right w:val="single" w:sz="4" w:space="0" w:color="auto"/>
            </w:tcBorders>
            <w:shd w:val="clear" w:color="auto" w:fill="auto"/>
            <w:vAlign w:val="bottom"/>
          </w:tcPr>
          <w:p w14:paraId="67DC7287" w14:textId="146EF8F4" w:rsidR="00535778" w:rsidRDefault="00535778" w:rsidP="00535778">
            <w:pPr>
              <w:jc w:val="center"/>
              <w:rPr>
                <w:rFonts w:cs="Arial"/>
                <w:color w:val="000000"/>
                <w:lang w:eastAsia="es-MX" w:bidi="ar-SA"/>
              </w:rPr>
            </w:pPr>
            <w:r>
              <w:rPr>
                <w:rFonts w:cs="Arial"/>
                <w:color w:val="000000"/>
              </w:rPr>
              <w:t>00:02:24</w:t>
            </w:r>
          </w:p>
        </w:tc>
        <w:tc>
          <w:tcPr>
            <w:tcW w:w="1055" w:type="pct"/>
            <w:tcBorders>
              <w:top w:val="nil"/>
              <w:left w:val="nil"/>
              <w:bottom w:val="single" w:sz="4" w:space="0" w:color="auto"/>
              <w:right w:val="single" w:sz="4" w:space="0" w:color="auto"/>
            </w:tcBorders>
            <w:shd w:val="clear" w:color="auto" w:fill="auto"/>
            <w:vAlign w:val="bottom"/>
          </w:tcPr>
          <w:p w14:paraId="0F22960A" w14:textId="4F559965" w:rsidR="00535778" w:rsidRDefault="00535778" w:rsidP="00535778">
            <w:pPr>
              <w:jc w:val="center"/>
              <w:rPr>
                <w:rFonts w:cs="Arial"/>
                <w:color w:val="000000"/>
                <w:lang w:eastAsia="es-MX" w:bidi="ar-SA"/>
              </w:rPr>
            </w:pPr>
            <w:r>
              <w:rPr>
                <w:rFonts w:cs="Arial"/>
                <w:color w:val="000000"/>
              </w:rPr>
              <w:t>00:01:42</w:t>
            </w:r>
          </w:p>
        </w:tc>
        <w:tc>
          <w:tcPr>
            <w:tcW w:w="1080" w:type="pct"/>
            <w:tcBorders>
              <w:top w:val="nil"/>
              <w:left w:val="nil"/>
              <w:bottom w:val="single" w:sz="4" w:space="0" w:color="auto"/>
              <w:right w:val="single" w:sz="4" w:space="0" w:color="auto"/>
            </w:tcBorders>
            <w:shd w:val="clear" w:color="auto" w:fill="auto"/>
            <w:vAlign w:val="center"/>
          </w:tcPr>
          <w:p w14:paraId="3CE2ADD0" w14:textId="7C7A947A" w:rsidR="00535778" w:rsidRDefault="00535778" w:rsidP="00535778">
            <w:pPr>
              <w:jc w:val="center"/>
              <w:rPr>
                <w:rFonts w:cs="Arial"/>
                <w:color w:val="000000"/>
                <w:lang w:eastAsia="es-MX" w:bidi="ar-SA"/>
              </w:rPr>
            </w:pPr>
            <w:r>
              <w:rPr>
                <w:rFonts w:cs="Arial"/>
                <w:color w:val="000000"/>
              </w:rPr>
              <w:t>00:02:03</w:t>
            </w:r>
          </w:p>
        </w:tc>
      </w:tr>
      <w:tr w:rsidR="00535778" w:rsidRPr="00333B02" w14:paraId="030E0FD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4D047EE" w14:textId="33B33164"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5644A82" w14:textId="4D819B2B" w:rsidR="00535778" w:rsidRDefault="00535778" w:rsidP="00535778">
            <w:pPr>
              <w:jc w:val="center"/>
              <w:rPr>
                <w:rFonts w:cs="Arial"/>
                <w:color w:val="000000"/>
                <w:lang w:eastAsia="es-MX" w:bidi="ar-SA"/>
              </w:rPr>
            </w:pPr>
            <w:r>
              <w:rPr>
                <w:rFonts w:cs="Arial"/>
                <w:color w:val="000000"/>
                <w:lang w:eastAsia="es-MX" w:bidi="ar-SA"/>
              </w:rPr>
              <w:t>CATD 91</w:t>
            </w:r>
          </w:p>
        </w:tc>
        <w:tc>
          <w:tcPr>
            <w:tcW w:w="1268" w:type="pct"/>
            <w:tcBorders>
              <w:top w:val="nil"/>
              <w:left w:val="single" w:sz="4" w:space="0" w:color="auto"/>
              <w:bottom w:val="single" w:sz="4" w:space="0" w:color="auto"/>
              <w:right w:val="single" w:sz="4" w:space="0" w:color="auto"/>
            </w:tcBorders>
            <w:shd w:val="clear" w:color="auto" w:fill="auto"/>
            <w:vAlign w:val="bottom"/>
          </w:tcPr>
          <w:p w14:paraId="738B16EB" w14:textId="442EC656" w:rsidR="00535778" w:rsidRDefault="00535778" w:rsidP="00535778">
            <w:pPr>
              <w:jc w:val="center"/>
              <w:rPr>
                <w:rFonts w:cs="Arial"/>
                <w:color w:val="000000"/>
                <w:lang w:eastAsia="es-MX" w:bidi="ar-SA"/>
              </w:rPr>
            </w:pPr>
            <w:r>
              <w:rPr>
                <w:rFonts w:cs="Arial"/>
                <w:color w:val="000000"/>
              </w:rPr>
              <w:t>00:02:04</w:t>
            </w:r>
          </w:p>
        </w:tc>
        <w:tc>
          <w:tcPr>
            <w:tcW w:w="1055" w:type="pct"/>
            <w:tcBorders>
              <w:top w:val="nil"/>
              <w:left w:val="nil"/>
              <w:bottom w:val="single" w:sz="4" w:space="0" w:color="auto"/>
              <w:right w:val="single" w:sz="4" w:space="0" w:color="auto"/>
            </w:tcBorders>
            <w:shd w:val="clear" w:color="auto" w:fill="auto"/>
            <w:vAlign w:val="bottom"/>
          </w:tcPr>
          <w:p w14:paraId="39FB3054" w14:textId="12533FCD" w:rsidR="00535778" w:rsidRDefault="00535778" w:rsidP="00535778">
            <w:pPr>
              <w:jc w:val="center"/>
              <w:rPr>
                <w:rFonts w:cs="Arial"/>
                <w:color w:val="000000"/>
                <w:lang w:eastAsia="es-MX" w:bidi="ar-SA"/>
              </w:rPr>
            </w:pPr>
            <w:r>
              <w:rPr>
                <w:rFonts w:cs="Arial"/>
                <w:color w:val="000000"/>
              </w:rPr>
              <w:t>00:02:05</w:t>
            </w:r>
          </w:p>
        </w:tc>
        <w:tc>
          <w:tcPr>
            <w:tcW w:w="1080" w:type="pct"/>
            <w:tcBorders>
              <w:top w:val="nil"/>
              <w:left w:val="nil"/>
              <w:bottom w:val="single" w:sz="4" w:space="0" w:color="auto"/>
              <w:right w:val="single" w:sz="4" w:space="0" w:color="auto"/>
            </w:tcBorders>
            <w:shd w:val="clear" w:color="auto" w:fill="auto"/>
            <w:vAlign w:val="center"/>
          </w:tcPr>
          <w:p w14:paraId="7479E333" w14:textId="6772A1B9" w:rsidR="00535778" w:rsidRDefault="00535778" w:rsidP="00535778">
            <w:pPr>
              <w:jc w:val="center"/>
              <w:rPr>
                <w:rFonts w:cs="Arial"/>
                <w:color w:val="000000"/>
                <w:lang w:eastAsia="es-MX" w:bidi="ar-SA"/>
              </w:rPr>
            </w:pPr>
            <w:r>
              <w:rPr>
                <w:rFonts w:cs="Arial"/>
                <w:color w:val="000000"/>
              </w:rPr>
              <w:t>00:02:04</w:t>
            </w:r>
          </w:p>
        </w:tc>
      </w:tr>
      <w:tr w:rsidR="00535778" w:rsidRPr="00333B02" w14:paraId="623774F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C62DD27" w14:textId="075BCA75"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7CAF696" w14:textId="048E498D" w:rsidR="00535778" w:rsidRDefault="00535778" w:rsidP="00535778">
            <w:pPr>
              <w:jc w:val="center"/>
              <w:rPr>
                <w:rFonts w:cs="Arial"/>
                <w:color w:val="000000"/>
                <w:lang w:eastAsia="es-MX" w:bidi="ar-SA"/>
              </w:rPr>
            </w:pPr>
            <w:r>
              <w:rPr>
                <w:rFonts w:cs="Arial"/>
                <w:color w:val="000000"/>
                <w:lang w:eastAsia="es-MX" w:bidi="ar-SA"/>
              </w:rPr>
              <w:t>CATD 92</w:t>
            </w:r>
          </w:p>
        </w:tc>
        <w:tc>
          <w:tcPr>
            <w:tcW w:w="1268" w:type="pct"/>
            <w:tcBorders>
              <w:top w:val="nil"/>
              <w:left w:val="single" w:sz="4" w:space="0" w:color="auto"/>
              <w:bottom w:val="single" w:sz="4" w:space="0" w:color="auto"/>
              <w:right w:val="single" w:sz="4" w:space="0" w:color="auto"/>
            </w:tcBorders>
            <w:shd w:val="clear" w:color="auto" w:fill="auto"/>
            <w:vAlign w:val="bottom"/>
          </w:tcPr>
          <w:p w14:paraId="0062B508" w14:textId="71443D2A" w:rsidR="00535778" w:rsidRDefault="00535778" w:rsidP="00535778">
            <w:pPr>
              <w:jc w:val="center"/>
              <w:rPr>
                <w:rFonts w:cs="Arial"/>
                <w:color w:val="000000"/>
                <w:lang w:eastAsia="es-MX" w:bidi="ar-SA"/>
              </w:rPr>
            </w:pPr>
            <w:r>
              <w:rPr>
                <w:rFonts w:cs="Arial"/>
                <w:color w:val="000000"/>
              </w:rPr>
              <w:t>00:01:47</w:t>
            </w:r>
          </w:p>
        </w:tc>
        <w:tc>
          <w:tcPr>
            <w:tcW w:w="1055" w:type="pct"/>
            <w:tcBorders>
              <w:top w:val="nil"/>
              <w:left w:val="nil"/>
              <w:bottom w:val="single" w:sz="4" w:space="0" w:color="auto"/>
              <w:right w:val="single" w:sz="4" w:space="0" w:color="auto"/>
            </w:tcBorders>
            <w:shd w:val="clear" w:color="auto" w:fill="auto"/>
            <w:vAlign w:val="bottom"/>
          </w:tcPr>
          <w:p w14:paraId="65C7B3E5" w14:textId="1F0839D3" w:rsidR="00535778" w:rsidRDefault="00535778" w:rsidP="00535778">
            <w:pPr>
              <w:jc w:val="center"/>
              <w:rPr>
                <w:rFonts w:cs="Arial"/>
                <w:color w:val="000000"/>
                <w:lang w:eastAsia="es-MX" w:bidi="ar-SA"/>
              </w:rPr>
            </w:pPr>
            <w:r>
              <w:rPr>
                <w:rFonts w:cs="Arial"/>
                <w:color w:val="000000"/>
              </w:rPr>
              <w:t>00:01:20</w:t>
            </w:r>
          </w:p>
        </w:tc>
        <w:tc>
          <w:tcPr>
            <w:tcW w:w="1080" w:type="pct"/>
            <w:tcBorders>
              <w:top w:val="nil"/>
              <w:left w:val="nil"/>
              <w:bottom w:val="single" w:sz="4" w:space="0" w:color="auto"/>
              <w:right w:val="single" w:sz="4" w:space="0" w:color="auto"/>
            </w:tcBorders>
            <w:shd w:val="clear" w:color="auto" w:fill="auto"/>
            <w:vAlign w:val="center"/>
          </w:tcPr>
          <w:p w14:paraId="394D36AE" w14:textId="054D73B0" w:rsidR="00535778" w:rsidRDefault="00535778" w:rsidP="00535778">
            <w:pPr>
              <w:jc w:val="center"/>
              <w:rPr>
                <w:rFonts w:cs="Arial"/>
                <w:color w:val="000000"/>
                <w:lang w:eastAsia="es-MX" w:bidi="ar-SA"/>
              </w:rPr>
            </w:pPr>
            <w:r>
              <w:rPr>
                <w:rFonts w:cs="Arial"/>
                <w:color w:val="000000"/>
              </w:rPr>
              <w:t>00:01:34</w:t>
            </w:r>
          </w:p>
        </w:tc>
      </w:tr>
      <w:tr w:rsidR="00535778" w:rsidRPr="00333B02" w14:paraId="3BD1260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8D7544F" w14:textId="6A70D2A2"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7CA20FB" w14:textId="61ADBA2E" w:rsidR="00535778" w:rsidRDefault="00535778" w:rsidP="00535778">
            <w:pPr>
              <w:jc w:val="center"/>
              <w:rPr>
                <w:rFonts w:cs="Arial"/>
                <w:color w:val="000000"/>
                <w:lang w:eastAsia="es-MX" w:bidi="ar-SA"/>
              </w:rPr>
            </w:pPr>
            <w:r>
              <w:rPr>
                <w:rFonts w:cs="Arial"/>
                <w:color w:val="000000"/>
                <w:lang w:eastAsia="es-MX" w:bidi="ar-SA"/>
              </w:rPr>
              <w:t>CATD 93</w:t>
            </w:r>
          </w:p>
        </w:tc>
        <w:tc>
          <w:tcPr>
            <w:tcW w:w="1268" w:type="pct"/>
            <w:tcBorders>
              <w:top w:val="nil"/>
              <w:left w:val="single" w:sz="4" w:space="0" w:color="auto"/>
              <w:bottom w:val="single" w:sz="4" w:space="0" w:color="auto"/>
              <w:right w:val="single" w:sz="4" w:space="0" w:color="auto"/>
            </w:tcBorders>
            <w:shd w:val="clear" w:color="auto" w:fill="auto"/>
            <w:vAlign w:val="bottom"/>
          </w:tcPr>
          <w:p w14:paraId="5060258F" w14:textId="312F68F6" w:rsidR="00535778" w:rsidRDefault="00535778" w:rsidP="00535778">
            <w:pPr>
              <w:jc w:val="center"/>
              <w:rPr>
                <w:rFonts w:cs="Arial"/>
                <w:color w:val="000000"/>
                <w:lang w:eastAsia="es-MX" w:bidi="ar-SA"/>
              </w:rPr>
            </w:pPr>
            <w:r>
              <w:rPr>
                <w:rFonts w:cs="Arial"/>
                <w:color w:val="000000"/>
              </w:rPr>
              <w:t>00:01:44</w:t>
            </w:r>
          </w:p>
        </w:tc>
        <w:tc>
          <w:tcPr>
            <w:tcW w:w="1055" w:type="pct"/>
            <w:tcBorders>
              <w:top w:val="nil"/>
              <w:left w:val="nil"/>
              <w:bottom w:val="single" w:sz="4" w:space="0" w:color="auto"/>
              <w:right w:val="single" w:sz="4" w:space="0" w:color="auto"/>
            </w:tcBorders>
            <w:shd w:val="clear" w:color="auto" w:fill="auto"/>
            <w:vAlign w:val="bottom"/>
          </w:tcPr>
          <w:p w14:paraId="138DB9C4" w14:textId="113DFDBA" w:rsidR="00535778" w:rsidRDefault="00535778" w:rsidP="00535778">
            <w:pPr>
              <w:jc w:val="center"/>
              <w:rPr>
                <w:rFonts w:cs="Arial"/>
                <w:color w:val="000000"/>
                <w:lang w:eastAsia="es-MX" w:bidi="ar-SA"/>
              </w:rPr>
            </w:pPr>
            <w:r>
              <w:rPr>
                <w:rFonts w:cs="Arial"/>
                <w:color w:val="000000"/>
              </w:rPr>
              <w:t>00:00:46</w:t>
            </w:r>
          </w:p>
        </w:tc>
        <w:tc>
          <w:tcPr>
            <w:tcW w:w="1080" w:type="pct"/>
            <w:tcBorders>
              <w:top w:val="nil"/>
              <w:left w:val="nil"/>
              <w:bottom w:val="single" w:sz="4" w:space="0" w:color="auto"/>
              <w:right w:val="single" w:sz="4" w:space="0" w:color="auto"/>
            </w:tcBorders>
            <w:shd w:val="clear" w:color="auto" w:fill="auto"/>
            <w:vAlign w:val="center"/>
          </w:tcPr>
          <w:p w14:paraId="3F1C4D60" w14:textId="720FFD2E" w:rsidR="00535778" w:rsidRDefault="00535778" w:rsidP="00535778">
            <w:pPr>
              <w:jc w:val="center"/>
              <w:rPr>
                <w:rFonts w:cs="Arial"/>
                <w:color w:val="000000"/>
                <w:lang w:eastAsia="es-MX" w:bidi="ar-SA"/>
              </w:rPr>
            </w:pPr>
            <w:r>
              <w:rPr>
                <w:rFonts w:cs="Arial"/>
                <w:color w:val="000000"/>
              </w:rPr>
              <w:t>00:01:15</w:t>
            </w:r>
          </w:p>
        </w:tc>
      </w:tr>
      <w:tr w:rsidR="00535778" w:rsidRPr="00333B02" w14:paraId="6B60F9F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463C15C" w14:textId="3409ABC9"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1FDC2A8" w14:textId="02632473" w:rsidR="00535778" w:rsidRDefault="00535778" w:rsidP="00535778">
            <w:pPr>
              <w:jc w:val="center"/>
              <w:rPr>
                <w:rFonts w:cs="Arial"/>
                <w:color w:val="000000"/>
                <w:lang w:eastAsia="es-MX" w:bidi="ar-SA"/>
              </w:rPr>
            </w:pPr>
            <w:r>
              <w:rPr>
                <w:rFonts w:cs="Arial"/>
                <w:color w:val="000000"/>
                <w:lang w:eastAsia="es-MX" w:bidi="ar-SA"/>
              </w:rPr>
              <w:t>CATD 94</w:t>
            </w:r>
          </w:p>
        </w:tc>
        <w:tc>
          <w:tcPr>
            <w:tcW w:w="1268" w:type="pct"/>
            <w:tcBorders>
              <w:top w:val="nil"/>
              <w:left w:val="single" w:sz="4" w:space="0" w:color="auto"/>
              <w:bottom w:val="single" w:sz="4" w:space="0" w:color="auto"/>
              <w:right w:val="single" w:sz="4" w:space="0" w:color="auto"/>
            </w:tcBorders>
            <w:shd w:val="clear" w:color="auto" w:fill="auto"/>
            <w:vAlign w:val="bottom"/>
          </w:tcPr>
          <w:p w14:paraId="2F2197E0" w14:textId="17058AB9" w:rsidR="00535778" w:rsidRDefault="00535778" w:rsidP="00535778">
            <w:pPr>
              <w:jc w:val="center"/>
              <w:rPr>
                <w:rFonts w:cs="Arial"/>
                <w:color w:val="000000"/>
                <w:lang w:eastAsia="es-MX" w:bidi="ar-SA"/>
              </w:rPr>
            </w:pPr>
            <w:r>
              <w:rPr>
                <w:rFonts w:cs="Arial"/>
                <w:color w:val="000000"/>
              </w:rPr>
              <w:t>00:</w:t>
            </w:r>
            <w:r w:rsidR="007A2511">
              <w:rPr>
                <w:rFonts w:cs="Arial"/>
                <w:color w:val="000000"/>
              </w:rPr>
              <w:t>02:17</w:t>
            </w:r>
          </w:p>
        </w:tc>
        <w:tc>
          <w:tcPr>
            <w:tcW w:w="1055" w:type="pct"/>
            <w:tcBorders>
              <w:top w:val="nil"/>
              <w:left w:val="nil"/>
              <w:bottom w:val="single" w:sz="4" w:space="0" w:color="auto"/>
              <w:right w:val="single" w:sz="4" w:space="0" w:color="auto"/>
            </w:tcBorders>
            <w:shd w:val="clear" w:color="auto" w:fill="auto"/>
            <w:vAlign w:val="bottom"/>
          </w:tcPr>
          <w:p w14:paraId="36CC3522" w14:textId="1A3BF430" w:rsidR="00535778" w:rsidRDefault="00535778" w:rsidP="00535778">
            <w:pPr>
              <w:jc w:val="center"/>
              <w:rPr>
                <w:rFonts w:cs="Arial"/>
                <w:color w:val="000000"/>
                <w:lang w:eastAsia="es-MX" w:bidi="ar-SA"/>
              </w:rPr>
            </w:pPr>
            <w:r>
              <w:rPr>
                <w:rFonts w:cs="Arial"/>
                <w:color w:val="000000"/>
              </w:rPr>
              <w:t>00:00:</w:t>
            </w:r>
            <w:r w:rsidR="007A2511">
              <w:rPr>
                <w:rFonts w:cs="Arial"/>
                <w:color w:val="000000"/>
              </w:rPr>
              <w:t>54</w:t>
            </w:r>
          </w:p>
        </w:tc>
        <w:tc>
          <w:tcPr>
            <w:tcW w:w="1080" w:type="pct"/>
            <w:tcBorders>
              <w:top w:val="nil"/>
              <w:left w:val="nil"/>
              <w:bottom w:val="single" w:sz="4" w:space="0" w:color="auto"/>
              <w:right w:val="single" w:sz="4" w:space="0" w:color="auto"/>
            </w:tcBorders>
            <w:shd w:val="clear" w:color="auto" w:fill="auto"/>
            <w:vAlign w:val="center"/>
          </w:tcPr>
          <w:p w14:paraId="531F1B23" w14:textId="396D6006" w:rsidR="00535778" w:rsidRDefault="00535778" w:rsidP="00535778">
            <w:pPr>
              <w:jc w:val="center"/>
              <w:rPr>
                <w:rFonts w:cs="Arial"/>
                <w:color w:val="000000"/>
                <w:lang w:eastAsia="es-MX" w:bidi="ar-SA"/>
              </w:rPr>
            </w:pPr>
            <w:r>
              <w:rPr>
                <w:rFonts w:cs="Arial"/>
                <w:color w:val="000000"/>
              </w:rPr>
              <w:t>00:</w:t>
            </w:r>
            <w:r w:rsidR="007A2511">
              <w:rPr>
                <w:rFonts w:cs="Arial"/>
                <w:color w:val="000000"/>
              </w:rPr>
              <w:t>01:35</w:t>
            </w:r>
          </w:p>
        </w:tc>
      </w:tr>
      <w:tr w:rsidR="00535778" w:rsidRPr="00333B02" w14:paraId="70A38BD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AEC578A" w14:textId="1C1A564C"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7E70D05" w14:textId="4D399DF0" w:rsidR="00535778" w:rsidRDefault="00535778" w:rsidP="00535778">
            <w:pPr>
              <w:jc w:val="center"/>
              <w:rPr>
                <w:rFonts w:cs="Arial"/>
                <w:color w:val="000000"/>
                <w:lang w:eastAsia="es-MX" w:bidi="ar-SA"/>
              </w:rPr>
            </w:pPr>
            <w:r>
              <w:rPr>
                <w:rFonts w:cs="Arial"/>
                <w:color w:val="000000"/>
                <w:lang w:eastAsia="es-MX" w:bidi="ar-SA"/>
              </w:rPr>
              <w:t>CATD 95</w:t>
            </w:r>
          </w:p>
        </w:tc>
        <w:tc>
          <w:tcPr>
            <w:tcW w:w="1268" w:type="pct"/>
            <w:tcBorders>
              <w:top w:val="nil"/>
              <w:left w:val="single" w:sz="4" w:space="0" w:color="auto"/>
              <w:bottom w:val="single" w:sz="4" w:space="0" w:color="auto"/>
              <w:right w:val="single" w:sz="4" w:space="0" w:color="auto"/>
            </w:tcBorders>
            <w:shd w:val="clear" w:color="auto" w:fill="auto"/>
            <w:vAlign w:val="bottom"/>
          </w:tcPr>
          <w:p w14:paraId="05EB4206" w14:textId="018DF692" w:rsidR="00535778" w:rsidRDefault="00535778" w:rsidP="00535778">
            <w:pPr>
              <w:jc w:val="center"/>
              <w:rPr>
                <w:rFonts w:cs="Arial"/>
                <w:color w:val="000000"/>
                <w:lang w:eastAsia="es-MX" w:bidi="ar-SA"/>
              </w:rPr>
            </w:pPr>
            <w:r>
              <w:rPr>
                <w:rFonts w:cs="Arial"/>
                <w:color w:val="000000"/>
              </w:rPr>
              <w:t>00:</w:t>
            </w:r>
            <w:r w:rsidR="007A2511">
              <w:rPr>
                <w:rFonts w:cs="Arial"/>
                <w:color w:val="000000"/>
              </w:rPr>
              <w:t>02:30</w:t>
            </w:r>
          </w:p>
        </w:tc>
        <w:tc>
          <w:tcPr>
            <w:tcW w:w="1055" w:type="pct"/>
            <w:tcBorders>
              <w:top w:val="nil"/>
              <w:left w:val="nil"/>
              <w:bottom w:val="single" w:sz="4" w:space="0" w:color="auto"/>
              <w:right w:val="single" w:sz="4" w:space="0" w:color="auto"/>
            </w:tcBorders>
            <w:shd w:val="clear" w:color="auto" w:fill="auto"/>
            <w:vAlign w:val="bottom"/>
          </w:tcPr>
          <w:p w14:paraId="2D50A56A" w14:textId="2A661BFF" w:rsidR="00535778" w:rsidRDefault="00535778" w:rsidP="00535778">
            <w:pPr>
              <w:jc w:val="center"/>
              <w:rPr>
                <w:rFonts w:cs="Arial"/>
                <w:color w:val="000000"/>
                <w:lang w:eastAsia="es-MX" w:bidi="ar-SA"/>
              </w:rPr>
            </w:pPr>
            <w:r>
              <w:rPr>
                <w:rFonts w:cs="Arial"/>
                <w:color w:val="000000"/>
              </w:rPr>
              <w:t>00:</w:t>
            </w:r>
            <w:r w:rsidR="007A2511">
              <w:rPr>
                <w:rFonts w:cs="Arial"/>
                <w:color w:val="000000"/>
              </w:rPr>
              <w:t>01:06</w:t>
            </w:r>
          </w:p>
        </w:tc>
        <w:tc>
          <w:tcPr>
            <w:tcW w:w="1080" w:type="pct"/>
            <w:tcBorders>
              <w:top w:val="nil"/>
              <w:left w:val="nil"/>
              <w:bottom w:val="single" w:sz="4" w:space="0" w:color="auto"/>
              <w:right w:val="single" w:sz="4" w:space="0" w:color="auto"/>
            </w:tcBorders>
            <w:shd w:val="clear" w:color="auto" w:fill="auto"/>
            <w:vAlign w:val="center"/>
          </w:tcPr>
          <w:p w14:paraId="09E6A70E" w14:textId="2B133D10" w:rsidR="00535778" w:rsidRDefault="00535778" w:rsidP="00535778">
            <w:pPr>
              <w:jc w:val="center"/>
              <w:rPr>
                <w:rFonts w:cs="Arial"/>
                <w:color w:val="000000"/>
                <w:lang w:eastAsia="es-MX" w:bidi="ar-SA"/>
              </w:rPr>
            </w:pPr>
            <w:r>
              <w:rPr>
                <w:rFonts w:cs="Arial"/>
                <w:color w:val="000000"/>
              </w:rPr>
              <w:t>00:</w:t>
            </w:r>
            <w:r w:rsidR="007A2511">
              <w:rPr>
                <w:rFonts w:cs="Arial"/>
                <w:color w:val="000000"/>
              </w:rPr>
              <w:t>01:48</w:t>
            </w:r>
          </w:p>
        </w:tc>
      </w:tr>
      <w:tr w:rsidR="00535778" w:rsidRPr="00333B02" w14:paraId="5582A21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F3CBD4A" w14:textId="5B962B98"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836795A" w14:textId="0F91DA1A" w:rsidR="00535778" w:rsidRDefault="00535778" w:rsidP="00535778">
            <w:pPr>
              <w:jc w:val="center"/>
              <w:rPr>
                <w:rFonts w:cs="Arial"/>
                <w:color w:val="000000"/>
                <w:lang w:eastAsia="es-MX" w:bidi="ar-SA"/>
              </w:rPr>
            </w:pPr>
            <w:r>
              <w:rPr>
                <w:rFonts w:cs="Arial"/>
                <w:color w:val="000000"/>
                <w:lang w:eastAsia="es-MX" w:bidi="ar-SA"/>
              </w:rPr>
              <w:t>CATD 96</w:t>
            </w:r>
          </w:p>
        </w:tc>
        <w:tc>
          <w:tcPr>
            <w:tcW w:w="1268" w:type="pct"/>
            <w:tcBorders>
              <w:top w:val="nil"/>
              <w:left w:val="single" w:sz="4" w:space="0" w:color="auto"/>
              <w:bottom w:val="single" w:sz="4" w:space="0" w:color="auto"/>
              <w:right w:val="single" w:sz="4" w:space="0" w:color="auto"/>
            </w:tcBorders>
            <w:shd w:val="clear" w:color="auto" w:fill="auto"/>
            <w:vAlign w:val="bottom"/>
          </w:tcPr>
          <w:p w14:paraId="5CDA57BF" w14:textId="4C12C3B6" w:rsidR="00535778" w:rsidRDefault="00535778" w:rsidP="00535778">
            <w:pPr>
              <w:jc w:val="center"/>
              <w:rPr>
                <w:rFonts w:cs="Arial"/>
                <w:color w:val="000000"/>
                <w:lang w:eastAsia="es-MX" w:bidi="ar-SA"/>
              </w:rPr>
            </w:pPr>
            <w:r>
              <w:rPr>
                <w:rFonts w:cs="Arial"/>
                <w:color w:val="000000"/>
              </w:rPr>
              <w:t>00:00:27</w:t>
            </w:r>
          </w:p>
        </w:tc>
        <w:tc>
          <w:tcPr>
            <w:tcW w:w="1055" w:type="pct"/>
            <w:tcBorders>
              <w:top w:val="nil"/>
              <w:left w:val="nil"/>
              <w:bottom w:val="single" w:sz="4" w:space="0" w:color="auto"/>
              <w:right w:val="single" w:sz="4" w:space="0" w:color="auto"/>
            </w:tcBorders>
            <w:shd w:val="clear" w:color="auto" w:fill="auto"/>
            <w:vAlign w:val="bottom"/>
          </w:tcPr>
          <w:p w14:paraId="3F652383" w14:textId="7F2DA561" w:rsidR="00535778" w:rsidRDefault="00535778" w:rsidP="00535778">
            <w:pPr>
              <w:jc w:val="center"/>
              <w:rPr>
                <w:rFonts w:cs="Arial"/>
                <w:color w:val="000000"/>
                <w:lang w:eastAsia="es-MX" w:bidi="ar-SA"/>
              </w:rPr>
            </w:pPr>
            <w:r>
              <w:rPr>
                <w:rFonts w:cs="Arial"/>
                <w:color w:val="000000"/>
              </w:rPr>
              <w:t>00:02:08</w:t>
            </w:r>
          </w:p>
        </w:tc>
        <w:tc>
          <w:tcPr>
            <w:tcW w:w="1080" w:type="pct"/>
            <w:tcBorders>
              <w:top w:val="nil"/>
              <w:left w:val="nil"/>
              <w:bottom w:val="single" w:sz="4" w:space="0" w:color="auto"/>
              <w:right w:val="single" w:sz="4" w:space="0" w:color="auto"/>
            </w:tcBorders>
            <w:shd w:val="clear" w:color="auto" w:fill="auto"/>
            <w:vAlign w:val="center"/>
          </w:tcPr>
          <w:p w14:paraId="26102C5D" w14:textId="7099E940" w:rsidR="00535778" w:rsidRDefault="00535778" w:rsidP="00535778">
            <w:pPr>
              <w:jc w:val="center"/>
              <w:rPr>
                <w:rFonts w:cs="Arial"/>
                <w:color w:val="000000"/>
                <w:lang w:eastAsia="es-MX" w:bidi="ar-SA"/>
              </w:rPr>
            </w:pPr>
            <w:r>
              <w:rPr>
                <w:rFonts w:cs="Arial"/>
                <w:color w:val="000000"/>
              </w:rPr>
              <w:t>00:01:18</w:t>
            </w:r>
          </w:p>
        </w:tc>
      </w:tr>
      <w:tr w:rsidR="00535778" w:rsidRPr="00333B02" w14:paraId="32CB865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BE6FFDF" w14:textId="21771629"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7F2E216" w14:textId="44ED71E6" w:rsidR="00535778" w:rsidRDefault="00535778" w:rsidP="00535778">
            <w:pPr>
              <w:jc w:val="center"/>
              <w:rPr>
                <w:rFonts w:cs="Arial"/>
                <w:color w:val="000000"/>
                <w:lang w:eastAsia="es-MX" w:bidi="ar-SA"/>
              </w:rPr>
            </w:pPr>
            <w:r>
              <w:rPr>
                <w:rFonts w:cs="Arial"/>
                <w:color w:val="000000"/>
                <w:lang w:eastAsia="es-MX" w:bidi="ar-SA"/>
              </w:rPr>
              <w:t>CATD 97</w:t>
            </w:r>
          </w:p>
        </w:tc>
        <w:tc>
          <w:tcPr>
            <w:tcW w:w="1268" w:type="pct"/>
            <w:tcBorders>
              <w:top w:val="nil"/>
              <w:left w:val="single" w:sz="4" w:space="0" w:color="auto"/>
              <w:bottom w:val="single" w:sz="4" w:space="0" w:color="auto"/>
              <w:right w:val="single" w:sz="4" w:space="0" w:color="auto"/>
            </w:tcBorders>
            <w:shd w:val="clear" w:color="auto" w:fill="auto"/>
            <w:vAlign w:val="bottom"/>
          </w:tcPr>
          <w:p w14:paraId="0BD811D4" w14:textId="240988C7" w:rsidR="00535778" w:rsidRDefault="00535778" w:rsidP="00535778">
            <w:pPr>
              <w:jc w:val="center"/>
              <w:rPr>
                <w:rFonts w:cs="Arial"/>
                <w:color w:val="000000"/>
                <w:lang w:eastAsia="es-MX" w:bidi="ar-SA"/>
              </w:rPr>
            </w:pPr>
            <w:r>
              <w:rPr>
                <w:rFonts w:cs="Arial"/>
                <w:color w:val="000000"/>
              </w:rPr>
              <w:t>00:00:42</w:t>
            </w:r>
          </w:p>
        </w:tc>
        <w:tc>
          <w:tcPr>
            <w:tcW w:w="1055" w:type="pct"/>
            <w:tcBorders>
              <w:top w:val="nil"/>
              <w:left w:val="nil"/>
              <w:bottom w:val="single" w:sz="4" w:space="0" w:color="auto"/>
              <w:right w:val="single" w:sz="4" w:space="0" w:color="auto"/>
            </w:tcBorders>
            <w:shd w:val="clear" w:color="auto" w:fill="auto"/>
            <w:vAlign w:val="bottom"/>
          </w:tcPr>
          <w:p w14:paraId="7B30AF74" w14:textId="1A29A31B" w:rsidR="00535778" w:rsidRDefault="00535778" w:rsidP="00535778">
            <w:pPr>
              <w:jc w:val="center"/>
              <w:rPr>
                <w:rFonts w:cs="Arial"/>
                <w:color w:val="000000"/>
                <w:lang w:eastAsia="es-MX" w:bidi="ar-SA"/>
              </w:rPr>
            </w:pPr>
            <w:r>
              <w:rPr>
                <w:rFonts w:cs="Arial"/>
                <w:color w:val="000000"/>
              </w:rPr>
              <w:t>00:01:24</w:t>
            </w:r>
          </w:p>
        </w:tc>
        <w:tc>
          <w:tcPr>
            <w:tcW w:w="1080" w:type="pct"/>
            <w:tcBorders>
              <w:top w:val="nil"/>
              <w:left w:val="nil"/>
              <w:bottom w:val="single" w:sz="4" w:space="0" w:color="auto"/>
              <w:right w:val="single" w:sz="4" w:space="0" w:color="auto"/>
            </w:tcBorders>
            <w:shd w:val="clear" w:color="auto" w:fill="auto"/>
            <w:vAlign w:val="center"/>
          </w:tcPr>
          <w:p w14:paraId="15C7F33F" w14:textId="36136784" w:rsidR="00535778" w:rsidRDefault="00535778" w:rsidP="00535778">
            <w:pPr>
              <w:jc w:val="center"/>
              <w:rPr>
                <w:rFonts w:cs="Arial"/>
                <w:color w:val="000000"/>
                <w:lang w:eastAsia="es-MX" w:bidi="ar-SA"/>
              </w:rPr>
            </w:pPr>
            <w:r>
              <w:rPr>
                <w:rFonts w:cs="Arial"/>
                <w:color w:val="000000"/>
              </w:rPr>
              <w:t>00:01:03</w:t>
            </w:r>
          </w:p>
        </w:tc>
      </w:tr>
      <w:tr w:rsidR="00535778" w:rsidRPr="00333B02" w14:paraId="16B5847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C4CDB59" w14:textId="45F72A02"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B87E921" w14:textId="4CA773B7" w:rsidR="00535778" w:rsidRDefault="00535778" w:rsidP="00535778">
            <w:pPr>
              <w:jc w:val="center"/>
              <w:rPr>
                <w:rFonts w:cs="Arial"/>
                <w:color w:val="000000"/>
                <w:lang w:eastAsia="es-MX" w:bidi="ar-SA"/>
              </w:rPr>
            </w:pPr>
            <w:r>
              <w:rPr>
                <w:rFonts w:cs="Arial"/>
                <w:color w:val="000000"/>
                <w:lang w:eastAsia="es-MX" w:bidi="ar-SA"/>
              </w:rPr>
              <w:t>CATD 98</w:t>
            </w:r>
          </w:p>
        </w:tc>
        <w:tc>
          <w:tcPr>
            <w:tcW w:w="1268" w:type="pct"/>
            <w:tcBorders>
              <w:top w:val="nil"/>
              <w:left w:val="single" w:sz="4" w:space="0" w:color="auto"/>
              <w:bottom w:val="single" w:sz="4" w:space="0" w:color="auto"/>
              <w:right w:val="single" w:sz="4" w:space="0" w:color="auto"/>
            </w:tcBorders>
            <w:shd w:val="clear" w:color="auto" w:fill="auto"/>
            <w:vAlign w:val="bottom"/>
          </w:tcPr>
          <w:p w14:paraId="08078450" w14:textId="4DB3F6BB" w:rsidR="00535778" w:rsidRDefault="00535778" w:rsidP="00535778">
            <w:pPr>
              <w:jc w:val="center"/>
              <w:rPr>
                <w:rFonts w:cs="Arial"/>
                <w:color w:val="000000"/>
                <w:lang w:eastAsia="es-MX" w:bidi="ar-SA"/>
              </w:rPr>
            </w:pPr>
            <w:r>
              <w:rPr>
                <w:rFonts w:cs="Arial"/>
                <w:color w:val="000000"/>
              </w:rPr>
              <w:t>00:00:</w:t>
            </w:r>
            <w:r w:rsidR="007A2511">
              <w:rPr>
                <w:rFonts w:cs="Arial"/>
                <w:color w:val="000000"/>
              </w:rPr>
              <w:t>42</w:t>
            </w:r>
          </w:p>
        </w:tc>
        <w:tc>
          <w:tcPr>
            <w:tcW w:w="1055" w:type="pct"/>
            <w:tcBorders>
              <w:top w:val="nil"/>
              <w:left w:val="nil"/>
              <w:bottom w:val="single" w:sz="4" w:space="0" w:color="auto"/>
              <w:right w:val="single" w:sz="4" w:space="0" w:color="auto"/>
            </w:tcBorders>
            <w:shd w:val="clear" w:color="auto" w:fill="auto"/>
            <w:vAlign w:val="bottom"/>
          </w:tcPr>
          <w:p w14:paraId="236BA511" w14:textId="745237BA" w:rsidR="00535778" w:rsidRDefault="00535778" w:rsidP="00535778">
            <w:pPr>
              <w:jc w:val="center"/>
              <w:rPr>
                <w:rFonts w:cs="Arial"/>
                <w:color w:val="000000"/>
                <w:lang w:eastAsia="es-MX" w:bidi="ar-SA"/>
              </w:rPr>
            </w:pPr>
            <w:r>
              <w:rPr>
                <w:rFonts w:cs="Arial"/>
                <w:color w:val="000000"/>
              </w:rPr>
              <w:t>00:</w:t>
            </w:r>
            <w:r w:rsidR="007A2511">
              <w:rPr>
                <w:rFonts w:cs="Arial"/>
                <w:color w:val="000000"/>
              </w:rPr>
              <w:t>01:10</w:t>
            </w:r>
          </w:p>
        </w:tc>
        <w:tc>
          <w:tcPr>
            <w:tcW w:w="1080" w:type="pct"/>
            <w:tcBorders>
              <w:top w:val="nil"/>
              <w:left w:val="nil"/>
              <w:bottom w:val="single" w:sz="4" w:space="0" w:color="auto"/>
              <w:right w:val="single" w:sz="4" w:space="0" w:color="auto"/>
            </w:tcBorders>
            <w:shd w:val="clear" w:color="auto" w:fill="auto"/>
            <w:vAlign w:val="center"/>
          </w:tcPr>
          <w:p w14:paraId="73A832E6" w14:textId="4CCF40D6" w:rsidR="00535778" w:rsidRDefault="00535778" w:rsidP="00535778">
            <w:pPr>
              <w:jc w:val="center"/>
              <w:rPr>
                <w:rFonts w:cs="Arial"/>
                <w:color w:val="000000"/>
                <w:lang w:eastAsia="es-MX" w:bidi="ar-SA"/>
              </w:rPr>
            </w:pPr>
            <w:r>
              <w:rPr>
                <w:rFonts w:cs="Arial"/>
                <w:color w:val="000000"/>
              </w:rPr>
              <w:t>00:00:</w:t>
            </w:r>
            <w:r w:rsidR="007A2511">
              <w:rPr>
                <w:rFonts w:cs="Arial"/>
                <w:color w:val="000000"/>
              </w:rPr>
              <w:t>56</w:t>
            </w:r>
          </w:p>
        </w:tc>
      </w:tr>
      <w:tr w:rsidR="00535778" w:rsidRPr="00333B02" w14:paraId="446A447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1D03364" w14:textId="3B808731"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B50347A" w14:textId="3BD1EF90" w:rsidR="00535778" w:rsidRDefault="00535778" w:rsidP="00535778">
            <w:pPr>
              <w:jc w:val="center"/>
              <w:rPr>
                <w:rFonts w:cs="Arial"/>
                <w:color w:val="000000"/>
                <w:lang w:eastAsia="es-MX" w:bidi="ar-SA"/>
              </w:rPr>
            </w:pPr>
            <w:r>
              <w:rPr>
                <w:rFonts w:cs="Arial"/>
                <w:color w:val="000000"/>
                <w:lang w:eastAsia="es-MX" w:bidi="ar-SA"/>
              </w:rPr>
              <w:t>CATD 99</w:t>
            </w:r>
          </w:p>
        </w:tc>
        <w:tc>
          <w:tcPr>
            <w:tcW w:w="1268" w:type="pct"/>
            <w:tcBorders>
              <w:top w:val="nil"/>
              <w:left w:val="single" w:sz="4" w:space="0" w:color="auto"/>
              <w:bottom w:val="single" w:sz="4" w:space="0" w:color="auto"/>
              <w:right w:val="single" w:sz="4" w:space="0" w:color="auto"/>
            </w:tcBorders>
            <w:shd w:val="clear" w:color="auto" w:fill="auto"/>
            <w:vAlign w:val="bottom"/>
          </w:tcPr>
          <w:p w14:paraId="4EFA3284" w14:textId="077F9B8E" w:rsidR="00535778" w:rsidRDefault="00535778" w:rsidP="00535778">
            <w:pPr>
              <w:jc w:val="center"/>
              <w:rPr>
                <w:rFonts w:cs="Arial"/>
                <w:color w:val="000000"/>
                <w:lang w:eastAsia="es-MX" w:bidi="ar-SA"/>
              </w:rPr>
            </w:pPr>
            <w:r>
              <w:rPr>
                <w:rFonts w:cs="Arial"/>
                <w:color w:val="000000"/>
              </w:rPr>
              <w:t>00:</w:t>
            </w:r>
            <w:r w:rsidR="007A2511">
              <w:rPr>
                <w:rFonts w:cs="Arial"/>
                <w:color w:val="000000"/>
              </w:rPr>
              <w:t>01:08</w:t>
            </w:r>
          </w:p>
        </w:tc>
        <w:tc>
          <w:tcPr>
            <w:tcW w:w="1055" w:type="pct"/>
            <w:tcBorders>
              <w:top w:val="nil"/>
              <w:left w:val="nil"/>
              <w:bottom w:val="single" w:sz="4" w:space="0" w:color="auto"/>
              <w:right w:val="single" w:sz="4" w:space="0" w:color="auto"/>
            </w:tcBorders>
            <w:shd w:val="clear" w:color="auto" w:fill="auto"/>
            <w:vAlign w:val="bottom"/>
          </w:tcPr>
          <w:p w14:paraId="6F70D814" w14:textId="3E23E6AD" w:rsidR="00535778" w:rsidRDefault="00535778" w:rsidP="00535778">
            <w:pPr>
              <w:jc w:val="center"/>
              <w:rPr>
                <w:rFonts w:cs="Arial"/>
                <w:color w:val="000000"/>
                <w:lang w:eastAsia="es-MX" w:bidi="ar-SA"/>
              </w:rPr>
            </w:pPr>
            <w:r>
              <w:rPr>
                <w:rFonts w:cs="Arial"/>
                <w:color w:val="000000"/>
              </w:rPr>
              <w:t>00:</w:t>
            </w:r>
            <w:r w:rsidR="007A2511">
              <w:rPr>
                <w:rFonts w:cs="Arial"/>
                <w:color w:val="000000"/>
              </w:rPr>
              <w:t>01:07</w:t>
            </w:r>
          </w:p>
        </w:tc>
        <w:tc>
          <w:tcPr>
            <w:tcW w:w="1080" w:type="pct"/>
            <w:tcBorders>
              <w:top w:val="nil"/>
              <w:left w:val="nil"/>
              <w:bottom w:val="single" w:sz="4" w:space="0" w:color="auto"/>
              <w:right w:val="single" w:sz="4" w:space="0" w:color="auto"/>
            </w:tcBorders>
            <w:shd w:val="clear" w:color="auto" w:fill="auto"/>
            <w:vAlign w:val="center"/>
          </w:tcPr>
          <w:p w14:paraId="571E6735" w14:textId="7C53F23A" w:rsidR="00535778" w:rsidRDefault="00535778" w:rsidP="00535778">
            <w:pPr>
              <w:jc w:val="center"/>
              <w:rPr>
                <w:rFonts w:cs="Arial"/>
                <w:color w:val="000000"/>
                <w:lang w:eastAsia="es-MX" w:bidi="ar-SA"/>
              </w:rPr>
            </w:pPr>
            <w:r>
              <w:rPr>
                <w:rFonts w:cs="Arial"/>
                <w:color w:val="000000"/>
              </w:rPr>
              <w:t>00:</w:t>
            </w:r>
            <w:r w:rsidR="007A2511">
              <w:rPr>
                <w:rFonts w:cs="Arial"/>
                <w:color w:val="000000"/>
              </w:rPr>
              <w:t>01:08</w:t>
            </w:r>
          </w:p>
        </w:tc>
      </w:tr>
      <w:tr w:rsidR="00535778" w:rsidRPr="00333B02" w14:paraId="5587010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D19B69C" w14:textId="7DF00746"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E7F62B4" w14:textId="373F7CEE" w:rsidR="00535778" w:rsidRDefault="00535778" w:rsidP="00535778">
            <w:pPr>
              <w:jc w:val="center"/>
              <w:rPr>
                <w:rFonts w:cs="Arial"/>
                <w:color w:val="000000"/>
                <w:lang w:eastAsia="es-MX" w:bidi="ar-SA"/>
              </w:rPr>
            </w:pPr>
            <w:r>
              <w:rPr>
                <w:rFonts w:cs="Arial"/>
                <w:color w:val="000000"/>
                <w:lang w:eastAsia="es-MX" w:bidi="ar-SA"/>
              </w:rPr>
              <w:t>CATD 100</w:t>
            </w:r>
          </w:p>
        </w:tc>
        <w:tc>
          <w:tcPr>
            <w:tcW w:w="1268" w:type="pct"/>
            <w:tcBorders>
              <w:top w:val="nil"/>
              <w:left w:val="single" w:sz="4" w:space="0" w:color="auto"/>
              <w:bottom w:val="single" w:sz="4" w:space="0" w:color="auto"/>
              <w:right w:val="single" w:sz="4" w:space="0" w:color="auto"/>
            </w:tcBorders>
            <w:shd w:val="clear" w:color="auto" w:fill="auto"/>
            <w:vAlign w:val="bottom"/>
          </w:tcPr>
          <w:p w14:paraId="47FA59C0" w14:textId="3CB8B45D" w:rsidR="00535778" w:rsidRDefault="00535778" w:rsidP="00535778">
            <w:pPr>
              <w:jc w:val="center"/>
              <w:rPr>
                <w:rFonts w:cs="Arial"/>
                <w:color w:val="000000"/>
                <w:lang w:eastAsia="es-MX" w:bidi="ar-SA"/>
              </w:rPr>
            </w:pPr>
            <w:r>
              <w:rPr>
                <w:rFonts w:cs="Arial"/>
                <w:color w:val="000000"/>
              </w:rPr>
              <w:t>00:01:24</w:t>
            </w:r>
          </w:p>
        </w:tc>
        <w:tc>
          <w:tcPr>
            <w:tcW w:w="1055" w:type="pct"/>
            <w:tcBorders>
              <w:top w:val="nil"/>
              <w:left w:val="nil"/>
              <w:bottom w:val="single" w:sz="4" w:space="0" w:color="auto"/>
              <w:right w:val="single" w:sz="4" w:space="0" w:color="auto"/>
            </w:tcBorders>
            <w:shd w:val="clear" w:color="auto" w:fill="auto"/>
            <w:vAlign w:val="bottom"/>
          </w:tcPr>
          <w:p w14:paraId="6A51E3BA" w14:textId="436E46FF" w:rsidR="00535778" w:rsidRDefault="00535778" w:rsidP="00535778">
            <w:pPr>
              <w:jc w:val="center"/>
              <w:rPr>
                <w:rFonts w:cs="Arial"/>
                <w:color w:val="000000"/>
                <w:lang w:eastAsia="es-MX" w:bidi="ar-SA"/>
              </w:rPr>
            </w:pPr>
            <w:r>
              <w:rPr>
                <w:rFonts w:cs="Arial"/>
                <w:color w:val="000000"/>
              </w:rPr>
              <w:t>00:01:52</w:t>
            </w:r>
          </w:p>
        </w:tc>
        <w:tc>
          <w:tcPr>
            <w:tcW w:w="1080" w:type="pct"/>
            <w:tcBorders>
              <w:top w:val="nil"/>
              <w:left w:val="nil"/>
              <w:bottom w:val="single" w:sz="4" w:space="0" w:color="auto"/>
              <w:right w:val="single" w:sz="4" w:space="0" w:color="auto"/>
            </w:tcBorders>
            <w:shd w:val="clear" w:color="auto" w:fill="auto"/>
            <w:vAlign w:val="center"/>
          </w:tcPr>
          <w:p w14:paraId="629A53A0" w14:textId="67F35AD2" w:rsidR="00535778" w:rsidRDefault="00535778" w:rsidP="00535778">
            <w:pPr>
              <w:jc w:val="center"/>
              <w:rPr>
                <w:rFonts w:cs="Arial"/>
                <w:color w:val="000000"/>
                <w:lang w:eastAsia="es-MX" w:bidi="ar-SA"/>
              </w:rPr>
            </w:pPr>
            <w:r>
              <w:rPr>
                <w:rFonts w:cs="Arial"/>
                <w:color w:val="000000"/>
              </w:rPr>
              <w:t>00:01:38</w:t>
            </w:r>
          </w:p>
        </w:tc>
      </w:tr>
      <w:tr w:rsidR="00535778" w:rsidRPr="00333B02" w14:paraId="268AF3F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FEAB370" w14:textId="114A3C2E"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9F2B763" w14:textId="3BBD1EC5" w:rsidR="00535778" w:rsidRDefault="00535778" w:rsidP="00535778">
            <w:pPr>
              <w:jc w:val="center"/>
              <w:rPr>
                <w:rFonts w:cs="Arial"/>
                <w:color w:val="000000"/>
                <w:lang w:eastAsia="es-MX" w:bidi="ar-SA"/>
              </w:rPr>
            </w:pPr>
            <w:r>
              <w:rPr>
                <w:rFonts w:cs="Arial"/>
                <w:color w:val="000000"/>
                <w:lang w:eastAsia="es-MX" w:bidi="ar-SA"/>
              </w:rPr>
              <w:t>CATD 101</w:t>
            </w:r>
          </w:p>
        </w:tc>
        <w:tc>
          <w:tcPr>
            <w:tcW w:w="1268" w:type="pct"/>
            <w:tcBorders>
              <w:top w:val="nil"/>
              <w:left w:val="single" w:sz="4" w:space="0" w:color="auto"/>
              <w:bottom w:val="single" w:sz="4" w:space="0" w:color="auto"/>
              <w:right w:val="single" w:sz="4" w:space="0" w:color="auto"/>
            </w:tcBorders>
            <w:shd w:val="clear" w:color="auto" w:fill="auto"/>
            <w:vAlign w:val="bottom"/>
          </w:tcPr>
          <w:p w14:paraId="6F7239C9" w14:textId="017C2098" w:rsidR="00535778" w:rsidRDefault="00535778" w:rsidP="00535778">
            <w:pPr>
              <w:jc w:val="center"/>
              <w:rPr>
                <w:rFonts w:cs="Arial"/>
                <w:color w:val="000000"/>
                <w:lang w:eastAsia="es-MX" w:bidi="ar-SA"/>
              </w:rPr>
            </w:pPr>
            <w:r>
              <w:rPr>
                <w:rFonts w:cs="Arial"/>
                <w:color w:val="000000"/>
              </w:rPr>
              <w:t>00:01:47</w:t>
            </w:r>
          </w:p>
        </w:tc>
        <w:tc>
          <w:tcPr>
            <w:tcW w:w="1055" w:type="pct"/>
            <w:tcBorders>
              <w:top w:val="nil"/>
              <w:left w:val="nil"/>
              <w:bottom w:val="single" w:sz="4" w:space="0" w:color="auto"/>
              <w:right w:val="single" w:sz="4" w:space="0" w:color="auto"/>
            </w:tcBorders>
            <w:shd w:val="clear" w:color="auto" w:fill="auto"/>
            <w:vAlign w:val="bottom"/>
          </w:tcPr>
          <w:p w14:paraId="0C1FD8B9" w14:textId="6AA6200A" w:rsidR="00535778" w:rsidRDefault="00535778" w:rsidP="00535778">
            <w:pPr>
              <w:jc w:val="center"/>
              <w:rPr>
                <w:rFonts w:cs="Arial"/>
                <w:color w:val="000000"/>
                <w:lang w:eastAsia="es-MX" w:bidi="ar-SA"/>
              </w:rPr>
            </w:pPr>
            <w:r>
              <w:rPr>
                <w:rFonts w:cs="Arial"/>
                <w:color w:val="000000"/>
              </w:rPr>
              <w:t>00:01:31</w:t>
            </w:r>
          </w:p>
        </w:tc>
        <w:tc>
          <w:tcPr>
            <w:tcW w:w="1080" w:type="pct"/>
            <w:tcBorders>
              <w:top w:val="nil"/>
              <w:left w:val="nil"/>
              <w:bottom w:val="single" w:sz="4" w:space="0" w:color="auto"/>
              <w:right w:val="single" w:sz="4" w:space="0" w:color="auto"/>
            </w:tcBorders>
            <w:shd w:val="clear" w:color="auto" w:fill="auto"/>
            <w:vAlign w:val="center"/>
          </w:tcPr>
          <w:p w14:paraId="3CC9D8B2" w14:textId="439A4B5E" w:rsidR="00535778" w:rsidRDefault="00535778" w:rsidP="00535778">
            <w:pPr>
              <w:jc w:val="center"/>
              <w:rPr>
                <w:rFonts w:cs="Arial"/>
                <w:color w:val="000000"/>
                <w:lang w:eastAsia="es-MX" w:bidi="ar-SA"/>
              </w:rPr>
            </w:pPr>
            <w:r>
              <w:rPr>
                <w:rFonts w:cs="Arial"/>
                <w:color w:val="000000"/>
              </w:rPr>
              <w:t>00:01:39</w:t>
            </w:r>
          </w:p>
        </w:tc>
      </w:tr>
      <w:tr w:rsidR="00535778" w:rsidRPr="00333B02" w14:paraId="0473185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9BE9ED4" w14:textId="798D7A50"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0E01A10" w14:textId="4E78ED03" w:rsidR="00535778" w:rsidRDefault="00535778" w:rsidP="00535778">
            <w:pPr>
              <w:jc w:val="center"/>
              <w:rPr>
                <w:rFonts w:cs="Arial"/>
                <w:color w:val="000000"/>
                <w:lang w:eastAsia="es-MX" w:bidi="ar-SA"/>
              </w:rPr>
            </w:pPr>
            <w:r>
              <w:rPr>
                <w:rFonts w:cs="Arial"/>
                <w:color w:val="000000"/>
                <w:lang w:eastAsia="es-MX" w:bidi="ar-SA"/>
              </w:rPr>
              <w:t>CATD 102</w:t>
            </w:r>
          </w:p>
        </w:tc>
        <w:tc>
          <w:tcPr>
            <w:tcW w:w="1268" w:type="pct"/>
            <w:tcBorders>
              <w:top w:val="nil"/>
              <w:left w:val="single" w:sz="4" w:space="0" w:color="auto"/>
              <w:bottom w:val="single" w:sz="4" w:space="0" w:color="auto"/>
              <w:right w:val="single" w:sz="4" w:space="0" w:color="auto"/>
            </w:tcBorders>
            <w:shd w:val="clear" w:color="auto" w:fill="auto"/>
            <w:vAlign w:val="bottom"/>
          </w:tcPr>
          <w:p w14:paraId="505492C8" w14:textId="5524B514" w:rsidR="00535778" w:rsidRDefault="00535778" w:rsidP="00535778">
            <w:pPr>
              <w:jc w:val="center"/>
              <w:rPr>
                <w:rFonts w:cs="Arial"/>
                <w:color w:val="000000"/>
                <w:lang w:eastAsia="es-MX" w:bidi="ar-SA"/>
              </w:rPr>
            </w:pPr>
            <w:r>
              <w:rPr>
                <w:rFonts w:cs="Arial"/>
                <w:color w:val="000000"/>
              </w:rPr>
              <w:t>00:</w:t>
            </w:r>
            <w:r w:rsidR="007A2511">
              <w:rPr>
                <w:rFonts w:cs="Arial"/>
                <w:color w:val="000000"/>
              </w:rPr>
              <w:t>01:14</w:t>
            </w:r>
          </w:p>
        </w:tc>
        <w:tc>
          <w:tcPr>
            <w:tcW w:w="1055" w:type="pct"/>
            <w:tcBorders>
              <w:top w:val="nil"/>
              <w:left w:val="nil"/>
              <w:bottom w:val="single" w:sz="4" w:space="0" w:color="auto"/>
              <w:right w:val="single" w:sz="4" w:space="0" w:color="auto"/>
            </w:tcBorders>
            <w:shd w:val="clear" w:color="auto" w:fill="auto"/>
            <w:vAlign w:val="bottom"/>
          </w:tcPr>
          <w:p w14:paraId="578FDA9F" w14:textId="488FEE93" w:rsidR="00535778" w:rsidRDefault="00535778" w:rsidP="00535778">
            <w:pPr>
              <w:jc w:val="center"/>
              <w:rPr>
                <w:rFonts w:cs="Arial"/>
                <w:color w:val="000000"/>
                <w:lang w:eastAsia="es-MX" w:bidi="ar-SA"/>
              </w:rPr>
            </w:pPr>
            <w:r>
              <w:rPr>
                <w:rFonts w:cs="Arial"/>
                <w:color w:val="000000"/>
              </w:rPr>
              <w:t>00:</w:t>
            </w:r>
            <w:r w:rsidR="007A2511">
              <w:rPr>
                <w:rFonts w:cs="Arial"/>
                <w:color w:val="000000"/>
              </w:rPr>
              <w:t>01:57</w:t>
            </w:r>
          </w:p>
        </w:tc>
        <w:tc>
          <w:tcPr>
            <w:tcW w:w="1080" w:type="pct"/>
            <w:tcBorders>
              <w:top w:val="nil"/>
              <w:left w:val="nil"/>
              <w:bottom w:val="single" w:sz="4" w:space="0" w:color="auto"/>
              <w:right w:val="single" w:sz="4" w:space="0" w:color="auto"/>
            </w:tcBorders>
            <w:shd w:val="clear" w:color="auto" w:fill="auto"/>
            <w:vAlign w:val="center"/>
          </w:tcPr>
          <w:p w14:paraId="44C2E90B" w14:textId="69338BF7" w:rsidR="00535778" w:rsidRDefault="00535778" w:rsidP="00535778">
            <w:pPr>
              <w:jc w:val="center"/>
              <w:rPr>
                <w:rFonts w:cs="Arial"/>
                <w:color w:val="000000"/>
                <w:lang w:eastAsia="es-MX" w:bidi="ar-SA"/>
              </w:rPr>
            </w:pPr>
            <w:r>
              <w:rPr>
                <w:rFonts w:cs="Arial"/>
                <w:color w:val="000000"/>
              </w:rPr>
              <w:t>00:</w:t>
            </w:r>
            <w:r w:rsidR="007A2511">
              <w:rPr>
                <w:rFonts w:cs="Arial"/>
                <w:color w:val="000000"/>
              </w:rPr>
              <w:t>01:35</w:t>
            </w:r>
          </w:p>
        </w:tc>
      </w:tr>
      <w:tr w:rsidR="00535778" w:rsidRPr="00333B02" w14:paraId="4643263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9866ECD" w14:textId="21D450FC"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55596C6" w14:textId="191E5803" w:rsidR="00535778" w:rsidRDefault="00535778" w:rsidP="00535778">
            <w:pPr>
              <w:jc w:val="center"/>
              <w:rPr>
                <w:rFonts w:cs="Arial"/>
                <w:color w:val="000000"/>
                <w:lang w:eastAsia="es-MX" w:bidi="ar-SA"/>
              </w:rPr>
            </w:pPr>
            <w:r>
              <w:rPr>
                <w:rFonts w:cs="Arial"/>
                <w:color w:val="000000"/>
                <w:lang w:eastAsia="es-MX" w:bidi="ar-SA"/>
              </w:rPr>
              <w:t>CATD 103</w:t>
            </w:r>
          </w:p>
        </w:tc>
        <w:tc>
          <w:tcPr>
            <w:tcW w:w="1268" w:type="pct"/>
            <w:tcBorders>
              <w:top w:val="nil"/>
              <w:left w:val="single" w:sz="4" w:space="0" w:color="auto"/>
              <w:bottom w:val="single" w:sz="4" w:space="0" w:color="auto"/>
              <w:right w:val="single" w:sz="4" w:space="0" w:color="auto"/>
            </w:tcBorders>
            <w:shd w:val="clear" w:color="auto" w:fill="auto"/>
            <w:vAlign w:val="bottom"/>
          </w:tcPr>
          <w:p w14:paraId="2F85FDC7" w14:textId="248F98A0" w:rsidR="00535778" w:rsidRDefault="00535778" w:rsidP="00535778">
            <w:pPr>
              <w:jc w:val="center"/>
              <w:rPr>
                <w:rFonts w:cs="Arial"/>
                <w:color w:val="000000"/>
                <w:lang w:eastAsia="es-MX" w:bidi="ar-SA"/>
              </w:rPr>
            </w:pPr>
            <w:r>
              <w:rPr>
                <w:rFonts w:cs="Arial"/>
                <w:color w:val="000000"/>
              </w:rPr>
              <w:t>00:02:30</w:t>
            </w:r>
          </w:p>
        </w:tc>
        <w:tc>
          <w:tcPr>
            <w:tcW w:w="1055" w:type="pct"/>
            <w:tcBorders>
              <w:top w:val="nil"/>
              <w:left w:val="nil"/>
              <w:bottom w:val="single" w:sz="4" w:space="0" w:color="auto"/>
              <w:right w:val="single" w:sz="4" w:space="0" w:color="auto"/>
            </w:tcBorders>
            <w:shd w:val="clear" w:color="auto" w:fill="auto"/>
            <w:vAlign w:val="bottom"/>
          </w:tcPr>
          <w:p w14:paraId="42657896" w14:textId="0CA48DE2" w:rsidR="00535778" w:rsidRDefault="00535778" w:rsidP="00535778">
            <w:pPr>
              <w:jc w:val="center"/>
              <w:rPr>
                <w:rFonts w:cs="Arial"/>
                <w:color w:val="000000"/>
                <w:lang w:eastAsia="es-MX" w:bidi="ar-SA"/>
              </w:rPr>
            </w:pPr>
            <w:r>
              <w:rPr>
                <w:rFonts w:cs="Arial"/>
                <w:color w:val="000000"/>
              </w:rPr>
              <w:t>00:01:13</w:t>
            </w:r>
          </w:p>
        </w:tc>
        <w:tc>
          <w:tcPr>
            <w:tcW w:w="1080" w:type="pct"/>
            <w:tcBorders>
              <w:top w:val="nil"/>
              <w:left w:val="nil"/>
              <w:bottom w:val="single" w:sz="4" w:space="0" w:color="auto"/>
              <w:right w:val="single" w:sz="4" w:space="0" w:color="auto"/>
            </w:tcBorders>
            <w:shd w:val="clear" w:color="auto" w:fill="auto"/>
            <w:vAlign w:val="center"/>
          </w:tcPr>
          <w:p w14:paraId="49CFDC4C" w14:textId="1B0ECCD2" w:rsidR="00535778" w:rsidRDefault="00535778" w:rsidP="00535778">
            <w:pPr>
              <w:jc w:val="center"/>
              <w:rPr>
                <w:rFonts w:cs="Arial"/>
                <w:color w:val="000000"/>
                <w:lang w:eastAsia="es-MX" w:bidi="ar-SA"/>
              </w:rPr>
            </w:pPr>
            <w:r>
              <w:rPr>
                <w:rFonts w:cs="Arial"/>
                <w:color w:val="000000"/>
              </w:rPr>
              <w:t>00:01:52</w:t>
            </w:r>
          </w:p>
        </w:tc>
      </w:tr>
      <w:tr w:rsidR="00535778" w:rsidRPr="00333B02" w14:paraId="5A541E0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01B054B" w14:textId="2A5BB3D5"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7A70430" w14:textId="6810FB49" w:rsidR="00535778" w:rsidRDefault="00535778" w:rsidP="00535778">
            <w:pPr>
              <w:jc w:val="center"/>
              <w:rPr>
                <w:rFonts w:cs="Arial"/>
                <w:color w:val="000000"/>
                <w:lang w:eastAsia="es-MX" w:bidi="ar-SA"/>
              </w:rPr>
            </w:pPr>
            <w:r>
              <w:rPr>
                <w:rFonts w:cs="Arial"/>
                <w:color w:val="000000"/>
                <w:lang w:eastAsia="es-MX" w:bidi="ar-SA"/>
              </w:rPr>
              <w:t>CATD 104</w:t>
            </w:r>
          </w:p>
        </w:tc>
        <w:tc>
          <w:tcPr>
            <w:tcW w:w="1268" w:type="pct"/>
            <w:tcBorders>
              <w:top w:val="nil"/>
              <w:left w:val="single" w:sz="4" w:space="0" w:color="auto"/>
              <w:bottom w:val="single" w:sz="4" w:space="0" w:color="auto"/>
              <w:right w:val="single" w:sz="4" w:space="0" w:color="auto"/>
            </w:tcBorders>
            <w:shd w:val="clear" w:color="auto" w:fill="auto"/>
            <w:vAlign w:val="bottom"/>
          </w:tcPr>
          <w:p w14:paraId="2D58552B" w14:textId="51D3F01B" w:rsidR="00535778" w:rsidRDefault="007A2511" w:rsidP="0053577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30C82126" w14:textId="3ACFC81D" w:rsidR="00535778" w:rsidRDefault="007A2511" w:rsidP="0053577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08AC7012" w14:textId="76BC2170" w:rsidR="00535778" w:rsidRDefault="007A2511" w:rsidP="00535778">
            <w:pPr>
              <w:jc w:val="center"/>
              <w:rPr>
                <w:rFonts w:cs="Arial"/>
                <w:color w:val="000000"/>
                <w:lang w:eastAsia="es-MX" w:bidi="ar-SA"/>
              </w:rPr>
            </w:pPr>
            <w:r>
              <w:rPr>
                <w:rFonts w:cs="Arial"/>
                <w:color w:val="000000"/>
              </w:rPr>
              <w:t>N/A</w:t>
            </w:r>
          </w:p>
        </w:tc>
      </w:tr>
      <w:tr w:rsidR="00535778" w:rsidRPr="00333B02" w14:paraId="4C265DF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0340AF8" w14:textId="4A493D29"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795AEB4" w14:textId="76F0AB51" w:rsidR="00535778" w:rsidRDefault="00535778" w:rsidP="00535778">
            <w:pPr>
              <w:jc w:val="center"/>
              <w:rPr>
                <w:rFonts w:cs="Arial"/>
                <w:color w:val="000000"/>
                <w:lang w:eastAsia="es-MX" w:bidi="ar-SA"/>
              </w:rPr>
            </w:pPr>
            <w:r>
              <w:rPr>
                <w:rFonts w:cs="Arial"/>
                <w:color w:val="000000"/>
                <w:lang w:eastAsia="es-MX" w:bidi="ar-SA"/>
              </w:rPr>
              <w:t>CATD 105</w:t>
            </w:r>
          </w:p>
        </w:tc>
        <w:tc>
          <w:tcPr>
            <w:tcW w:w="1268" w:type="pct"/>
            <w:tcBorders>
              <w:top w:val="nil"/>
              <w:left w:val="single" w:sz="4" w:space="0" w:color="auto"/>
              <w:bottom w:val="single" w:sz="4" w:space="0" w:color="auto"/>
              <w:right w:val="single" w:sz="4" w:space="0" w:color="auto"/>
            </w:tcBorders>
            <w:shd w:val="clear" w:color="auto" w:fill="auto"/>
            <w:vAlign w:val="bottom"/>
          </w:tcPr>
          <w:p w14:paraId="345BE45E" w14:textId="33BADBD4" w:rsidR="00535778" w:rsidRDefault="007A2511" w:rsidP="0053577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4454ADBC" w14:textId="0C1FEB91" w:rsidR="00535778" w:rsidRDefault="007A2511" w:rsidP="0053577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7F99D8FD" w14:textId="26B35ED1" w:rsidR="00535778" w:rsidRDefault="007A2511" w:rsidP="00535778">
            <w:pPr>
              <w:jc w:val="center"/>
              <w:rPr>
                <w:rFonts w:cs="Arial"/>
                <w:color w:val="000000"/>
                <w:lang w:eastAsia="es-MX" w:bidi="ar-SA"/>
              </w:rPr>
            </w:pPr>
            <w:r>
              <w:rPr>
                <w:rFonts w:cs="Arial"/>
                <w:color w:val="000000"/>
              </w:rPr>
              <w:t>N/A</w:t>
            </w:r>
          </w:p>
        </w:tc>
      </w:tr>
      <w:tr w:rsidR="00535778" w:rsidRPr="00333B02" w14:paraId="2EDD74D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1C0B4C1" w14:textId="07B0DA4D"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8E317AC" w14:textId="00D936CE" w:rsidR="00535778" w:rsidRDefault="00535778" w:rsidP="00535778">
            <w:pPr>
              <w:jc w:val="center"/>
              <w:rPr>
                <w:rFonts w:cs="Arial"/>
                <w:color w:val="000000"/>
                <w:lang w:eastAsia="es-MX" w:bidi="ar-SA"/>
              </w:rPr>
            </w:pPr>
            <w:r>
              <w:rPr>
                <w:rFonts w:cs="Arial"/>
                <w:color w:val="000000"/>
                <w:lang w:eastAsia="es-MX" w:bidi="ar-SA"/>
              </w:rPr>
              <w:t>CATD 106</w:t>
            </w:r>
          </w:p>
        </w:tc>
        <w:tc>
          <w:tcPr>
            <w:tcW w:w="1268" w:type="pct"/>
            <w:tcBorders>
              <w:top w:val="nil"/>
              <w:left w:val="single" w:sz="4" w:space="0" w:color="auto"/>
              <w:bottom w:val="single" w:sz="4" w:space="0" w:color="auto"/>
              <w:right w:val="single" w:sz="4" w:space="0" w:color="auto"/>
            </w:tcBorders>
            <w:shd w:val="clear" w:color="auto" w:fill="auto"/>
            <w:vAlign w:val="bottom"/>
          </w:tcPr>
          <w:p w14:paraId="2B0FE6DF" w14:textId="02299513" w:rsidR="00535778" w:rsidRDefault="00535778" w:rsidP="00535778">
            <w:pPr>
              <w:jc w:val="center"/>
              <w:rPr>
                <w:rFonts w:cs="Arial"/>
                <w:color w:val="000000"/>
                <w:lang w:eastAsia="es-MX" w:bidi="ar-SA"/>
              </w:rPr>
            </w:pPr>
            <w:r>
              <w:rPr>
                <w:rFonts w:cs="Arial"/>
                <w:color w:val="000000"/>
              </w:rPr>
              <w:t>00:02:08</w:t>
            </w:r>
          </w:p>
        </w:tc>
        <w:tc>
          <w:tcPr>
            <w:tcW w:w="1055" w:type="pct"/>
            <w:tcBorders>
              <w:top w:val="nil"/>
              <w:left w:val="nil"/>
              <w:bottom w:val="single" w:sz="4" w:space="0" w:color="auto"/>
              <w:right w:val="single" w:sz="4" w:space="0" w:color="auto"/>
            </w:tcBorders>
            <w:shd w:val="clear" w:color="auto" w:fill="auto"/>
            <w:vAlign w:val="bottom"/>
          </w:tcPr>
          <w:p w14:paraId="1C18B422" w14:textId="4C47B568" w:rsidR="00535778" w:rsidRDefault="00535778" w:rsidP="00535778">
            <w:pPr>
              <w:jc w:val="center"/>
              <w:rPr>
                <w:rFonts w:cs="Arial"/>
                <w:color w:val="000000"/>
                <w:lang w:eastAsia="es-MX" w:bidi="ar-SA"/>
              </w:rPr>
            </w:pPr>
            <w:r>
              <w:rPr>
                <w:rFonts w:cs="Arial"/>
                <w:color w:val="000000"/>
              </w:rPr>
              <w:t>00:01:47</w:t>
            </w:r>
          </w:p>
        </w:tc>
        <w:tc>
          <w:tcPr>
            <w:tcW w:w="1080" w:type="pct"/>
            <w:tcBorders>
              <w:top w:val="nil"/>
              <w:left w:val="nil"/>
              <w:bottom w:val="single" w:sz="4" w:space="0" w:color="auto"/>
              <w:right w:val="single" w:sz="4" w:space="0" w:color="auto"/>
            </w:tcBorders>
            <w:shd w:val="clear" w:color="auto" w:fill="auto"/>
            <w:vAlign w:val="center"/>
          </w:tcPr>
          <w:p w14:paraId="7AC33BE3" w14:textId="5DAB177C" w:rsidR="00535778" w:rsidRDefault="00535778" w:rsidP="00535778">
            <w:pPr>
              <w:jc w:val="center"/>
              <w:rPr>
                <w:rFonts w:cs="Arial"/>
                <w:color w:val="000000"/>
                <w:lang w:eastAsia="es-MX" w:bidi="ar-SA"/>
              </w:rPr>
            </w:pPr>
            <w:r>
              <w:rPr>
                <w:rFonts w:cs="Arial"/>
                <w:color w:val="000000"/>
              </w:rPr>
              <w:t>00:01:58</w:t>
            </w:r>
          </w:p>
        </w:tc>
      </w:tr>
      <w:tr w:rsidR="00535778" w:rsidRPr="00333B02" w14:paraId="1B20A65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07AE09C" w14:textId="176A221B"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507AF91" w14:textId="4E9A1D5D" w:rsidR="00535778" w:rsidRDefault="00535778" w:rsidP="00535778">
            <w:pPr>
              <w:jc w:val="center"/>
              <w:rPr>
                <w:rFonts w:cs="Arial"/>
                <w:color w:val="000000"/>
                <w:lang w:eastAsia="es-MX" w:bidi="ar-SA"/>
              </w:rPr>
            </w:pPr>
            <w:r>
              <w:rPr>
                <w:rFonts w:cs="Arial"/>
                <w:color w:val="000000"/>
                <w:lang w:eastAsia="es-MX" w:bidi="ar-SA"/>
              </w:rPr>
              <w:t>CATD 107</w:t>
            </w:r>
          </w:p>
        </w:tc>
        <w:tc>
          <w:tcPr>
            <w:tcW w:w="1268" w:type="pct"/>
            <w:tcBorders>
              <w:top w:val="nil"/>
              <w:left w:val="single" w:sz="4" w:space="0" w:color="auto"/>
              <w:bottom w:val="single" w:sz="4" w:space="0" w:color="auto"/>
              <w:right w:val="single" w:sz="4" w:space="0" w:color="auto"/>
            </w:tcBorders>
            <w:shd w:val="clear" w:color="auto" w:fill="auto"/>
            <w:vAlign w:val="bottom"/>
          </w:tcPr>
          <w:p w14:paraId="02E720ED" w14:textId="7DF43148" w:rsidR="00535778" w:rsidRDefault="00535778" w:rsidP="00535778">
            <w:pPr>
              <w:jc w:val="center"/>
              <w:rPr>
                <w:rFonts w:cs="Arial"/>
                <w:color w:val="000000"/>
                <w:lang w:eastAsia="es-MX" w:bidi="ar-SA"/>
              </w:rPr>
            </w:pPr>
            <w:r>
              <w:rPr>
                <w:rFonts w:cs="Arial"/>
                <w:color w:val="000000"/>
              </w:rPr>
              <w:t>00:02:18</w:t>
            </w:r>
          </w:p>
        </w:tc>
        <w:tc>
          <w:tcPr>
            <w:tcW w:w="1055" w:type="pct"/>
            <w:tcBorders>
              <w:top w:val="nil"/>
              <w:left w:val="nil"/>
              <w:bottom w:val="single" w:sz="4" w:space="0" w:color="auto"/>
              <w:right w:val="single" w:sz="4" w:space="0" w:color="auto"/>
            </w:tcBorders>
            <w:shd w:val="clear" w:color="auto" w:fill="auto"/>
            <w:vAlign w:val="bottom"/>
          </w:tcPr>
          <w:p w14:paraId="77E6D001" w14:textId="38AD9EA2" w:rsidR="00535778" w:rsidRDefault="00535778" w:rsidP="00535778">
            <w:pPr>
              <w:jc w:val="center"/>
              <w:rPr>
                <w:rFonts w:cs="Arial"/>
                <w:color w:val="000000"/>
                <w:lang w:eastAsia="es-MX" w:bidi="ar-SA"/>
              </w:rPr>
            </w:pPr>
            <w:r>
              <w:rPr>
                <w:rFonts w:cs="Arial"/>
                <w:color w:val="000000"/>
              </w:rPr>
              <w:t>00:00:48</w:t>
            </w:r>
          </w:p>
        </w:tc>
        <w:tc>
          <w:tcPr>
            <w:tcW w:w="1080" w:type="pct"/>
            <w:tcBorders>
              <w:top w:val="nil"/>
              <w:left w:val="nil"/>
              <w:bottom w:val="single" w:sz="4" w:space="0" w:color="auto"/>
              <w:right w:val="single" w:sz="4" w:space="0" w:color="auto"/>
            </w:tcBorders>
            <w:shd w:val="clear" w:color="auto" w:fill="auto"/>
            <w:vAlign w:val="center"/>
          </w:tcPr>
          <w:p w14:paraId="6CC6A123" w14:textId="7577FE77" w:rsidR="00535778" w:rsidRDefault="00535778" w:rsidP="00535778">
            <w:pPr>
              <w:jc w:val="center"/>
              <w:rPr>
                <w:rFonts w:cs="Arial"/>
                <w:color w:val="000000"/>
                <w:lang w:eastAsia="es-MX" w:bidi="ar-SA"/>
              </w:rPr>
            </w:pPr>
            <w:r>
              <w:rPr>
                <w:rFonts w:cs="Arial"/>
                <w:color w:val="000000"/>
              </w:rPr>
              <w:t>00:01:33</w:t>
            </w:r>
          </w:p>
        </w:tc>
      </w:tr>
      <w:tr w:rsidR="00535778" w:rsidRPr="00333B02" w14:paraId="032330D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F9232EE" w14:textId="1E1A63EB"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6B8AC21" w14:textId="78164A00" w:rsidR="00535778" w:rsidRDefault="00535778" w:rsidP="00535778">
            <w:pPr>
              <w:jc w:val="center"/>
              <w:rPr>
                <w:rFonts w:cs="Arial"/>
                <w:color w:val="000000"/>
                <w:lang w:eastAsia="es-MX" w:bidi="ar-SA"/>
              </w:rPr>
            </w:pPr>
            <w:r>
              <w:rPr>
                <w:rFonts w:cs="Arial"/>
                <w:color w:val="000000"/>
                <w:lang w:eastAsia="es-MX" w:bidi="ar-SA"/>
              </w:rPr>
              <w:t>CATD 108</w:t>
            </w:r>
          </w:p>
        </w:tc>
        <w:tc>
          <w:tcPr>
            <w:tcW w:w="1268" w:type="pct"/>
            <w:tcBorders>
              <w:top w:val="nil"/>
              <w:left w:val="single" w:sz="4" w:space="0" w:color="auto"/>
              <w:bottom w:val="single" w:sz="4" w:space="0" w:color="auto"/>
              <w:right w:val="single" w:sz="4" w:space="0" w:color="auto"/>
            </w:tcBorders>
            <w:shd w:val="clear" w:color="auto" w:fill="auto"/>
            <w:vAlign w:val="bottom"/>
          </w:tcPr>
          <w:p w14:paraId="65B03565" w14:textId="7A85ED63" w:rsidR="00535778" w:rsidRDefault="007A2511" w:rsidP="0053577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33FD4181" w14:textId="78C6FC63" w:rsidR="00535778" w:rsidRDefault="007A2511" w:rsidP="0053577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15C6B53A" w14:textId="114BA58A" w:rsidR="00535778" w:rsidRDefault="007A2511" w:rsidP="00535778">
            <w:pPr>
              <w:jc w:val="center"/>
              <w:rPr>
                <w:rFonts w:cs="Arial"/>
                <w:color w:val="000000"/>
                <w:lang w:eastAsia="es-MX" w:bidi="ar-SA"/>
              </w:rPr>
            </w:pPr>
            <w:r>
              <w:rPr>
                <w:rFonts w:cs="Arial"/>
                <w:color w:val="000000"/>
              </w:rPr>
              <w:t>N/A</w:t>
            </w:r>
          </w:p>
        </w:tc>
      </w:tr>
      <w:tr w:rsidR="00535778" w:rsidRPr="00333B02" w14:paraId="14B410D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62A92ED" w14:textId="511798BF"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A538C21" w14:textId="5AF7AA00" w:rsidR="00535778" w:rsidRDefault="00535778" w:rsidP="00535778">
            <w:pPr>
              <w:jc w:val="center"/>
              <w:rPr>
                <w:rFonts w:cs="Arial"/>
                <w:color w:val="000000"/>
                <w:lang w:eastAsia="es-MX" w:bidi="ar-SA"/>
              </w:rPr>
            </w:pPr>
            <w:r>
              <w:rPr>
                <w:rFonts w:cs="Arial"/>
                <w:color w:val="000000"/>
                <w:lang w:eastAsia="es-MX" w:bidi="ar-SA"/>
              </w:rPr>
              <w:t>CATD 109</w:t>
            </w:r>
          </w:p>
        </w:tc>
        <w:tc>
          <w:tcPr>
            <w:tcW w:w="1268" w:type="pct"/>
            <w:tcBorders>
              <w:top w:val="nil"/>
              <w:left w:val="single" w:sz="4" w:space="0" w:color="auto"/>
              <w:bottom w:val="single" w:sz="4" w:space="0" w:color="auto"/>
              <w:right w:val="single" w:sz="4" w:space="0" w:color="auto"/>
            </w:tcBorders>
            <w:shd w:val="clear" w:color="auto" w:fill="auto"/>
            <w:vAlign w:val="bottom"/>
          </w:tcPr>
          <w:p w14:paraId="42339565" w14:textId="1F09AEC9" w:rsidR="00535778" w:rsidRDefault="007A2511" w:rsidP="0053577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4FF72180" w14:textId="2C1D53F9" w:rsidR="00535778" w:rsidRDefault="007A2511" w:rsidP="0053577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56CD1539" w14:textId="0C4BC029" w:rsidR="00535778" w:rsidRDefault="007A2511" w:rsidP="00535778">
            <w:pPr>
              <w:jc w:val="center"/>
              <w:rPr>
                <w:rFonts w:cs="Arial"/>
                <w:color w:val="000000"/>
                <w:lang w:eastAsia="es-MX" w:bidi="ar-SA"/>
              </w:rPr>
            </w:pPr>
            <w:r>
              <w:rPr>
                <w:rFonts w:cs="Arial"/>
                <w:color w:val="000000"/>
              </w:rPr>
              <w:t>N/A</w:t>
            </w:r>
          </w:p>
        </w:tc>
      </w:tr>
      <w:tr w:rsidR="00535778" w:rsidRPr="00333B02" w14:paraId="2F63579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F3988EE" w14:textId="06E4A2F2"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D46F73E" w14:textId="1124A69C" w:rsidR="00535778" w:rsidRDefault="00535778" w:rsidP="00535778">
            <w:pPr>
              <w:jc w:val="center"/>
              <w:rPr>
                <w:rFonts w:cs="Arial"/>
                <w:color w:val="000000"/>
                <w:lang w:eastAsia="es-MX" w:bidi="ar-SA"/>
              </w:rPr>
            </w:pPr>
            <w:r>
              <w:rPr>
                <w:rFonts w:cs="Arial"/>
                <w:color w:val="000000"/>
                <w:lang w:eastAsia="es-MX" w:bidi="ar-SA"/>
              </w:rPr>
              <w:t>CATD 110</w:t>
            </w:r>
          </w:p>
        </w:tc>
        <w:tc>
          <w:tcPr>
            <w:tcW w:w="1268" w:type="pct"/>
            <w:tcBorders>
              <w:top w:val="nil"/>
              <w:left w:val="single" w:sz="4" w:space="0" w:color="auto"/>
              <w:bottom w:val="single" w:sz="4" w:space="0" w:color="auto"/>
              <w:right w:val="single" w:sz="4" w:space="0" w:color="auto"/>
            </w:tcBorders>
            <w:shd w:val="clear" w:color="auto" w:fill="auto"/>
            <w:vAlign w:val="bottom"/>
          </w:tcPr>
          <w:p w14:paraId="7687D060" w14:textId="55FAED70" w:rsidR="00535778" w:rsidRDefault="00535778" w:rsidP="00535778">
            <w:pPr>
              <w:jc w:val="center"/>
              <w:rPr>
                <w:rFonts w:cs="Arial"/>
                <w:color w:val="000000"/>
                <w:lang w:eastAsia="es-MX" w:bidi="ar-SA"/>
              </w:rPr>
            </w:pPr>
            <w:r>
              <w:rPr>
                <w:rFonts w:cs="Arial"/>
                <w:color w:val="000000"/>
              </w:rPr>
              <w:t>00:02:22</w:t>
            </w:r>
          </w:p>
        </w:tc>
        <w:tc>
          <w:tcPr>
            <w:tcW w:w="1055" w:type="pct"/>
            <w:tcBorders>
              <w:top w:val="nil"/>
              <w:left w:val="nil"/>
              <w:bottom w:val="single" w:sz="4" w:space="0" w:color="auto"/>
              <w:right w:val="single" w:sz="4" w:space="0" w:color="auto"/>
            </w:tcBorders>
            <w:shd w:val="clear" w:color="auto" w:fill="auto"/>
            <w:vAlign w:val="bottom"/>
          </w:tcPr>
          <w:p w14:paraId="5351DE52" w14:textId="72A8A7CC" w:rsidR="00535778" w:rsidRDefault="00535778" w:rsidP="00535778">
            <w:pPr>
              <w:jc w:val="center"/>
              <w:rPr>
                <w:rFonts w:cs="Arial"/>
                <w:color w:val="000000"/>
                <w:lang w:eastAsia="es-MX" w:bidi="ar-SA"/>
              </w:rPr>
            </w:pPr>
            <w:r>
              <w:rPr>
                <w:rFonts w:cs="Arial"/>
                <w:color w:val="000000"/>
              </w:rPr>
              <w:t>00:02:01</w:t>
            </w:r>
          </w:p>
        </w:tc>
        <w:tc>
          <w:tcPr>
            <w:tcW w:w="1080" w:type="pct"/>
            <w:tcBorders>
              <w:top w:val="nil"/>
              <w:left w:val="nil"/>
              <w:bottom w:val="single" w:sz="4" w:space="0" w:color="auto"/>
              <w:right w:val="single" w:sz="4" w:space="0" w:color="auto"/>
            </w:tcBorders>
            <w:shd w:val="clear" w:color="auto" w:fill="auto"/>
            <w:vAlign w:val="center"/>
          </w:tcPr>
          <w:p w14:paraId="06CADBEA" w14:textId="0D2606EE" w:rsidR="00535778" w:rsidRDefault="00535778" w:rsidP="00535778">
            <w:pPr>
              <w:jc w:val="center"/>
              <w:rPr>
                <w:rFonts w:cs="Arial"/>
                <w:color w:val="000000"/>
                <w:lang w:eastAsia="es-MX" w:bidi="ar-SA"/>
              </w:rPr>
            </w:pPr>
            <w:r>
              <w:rPr>
                <w:rFonts w:cs="Arial"/>
                <w:color w:val="000000"/>
              </w:rPr>
              <w:t>00:02:12</w:t>
            </w:r>
          </w:p>
        </w:tc>
      </w:tr>
      <w:tr w:rsidR="00535778" w:rsidRPr="00333B02" w14:paraId="071B1F4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E377CE4" w14:textId="5481A865"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1BEF05F" w14:textId="368B52A3" w:rsidR="00535778" w:rsidRDefault="00535778" w:rsidP="00535778">
            <w:pPr>
              <w:jc w:val="center"/>
              <w:rPr>
                <w:rFonts w:cs="Arial"/>
                <w:color w:val="000000"/>
                <w:lang w:eastAsia="es-MX" w:bidi="ar-SA"/>
              </w:rPr>
            </w:pPr>
            <w:r>
              <w:rPr>
                <w:rFonts w:cs="Arial"/>
                <w:color w:val="000000"/>
                <w:lang w:eastAsia="es-MX" w:bidi="ar-SA"/>
              </w:rPr>
              <w:t>CATD 111</w:t>
            </w:r>
          </w:p>
        </w:tc>
        <w:tc>
          <w:tcPr>
            <w:tcW w:w="1268" w:type="pct"/>
            <w:tcBorders>
              <w:top w:val="nil"/>
              <w:left w:val="single" w:sz="4" w:space="0" w:color="auto"/>
              <w:bottom w:val="single" w:sz="4" w:space="0" w:color="auto"/>
              <w:right w:val="single" w:sz="4" w:space="0" w:color="auto"/>
            </w:tcBorders>
            <w:shd w:val="clear" w:color="auto" w:fill="auto"/>
            <w:vAlign w:val="bottom"/>
          </w:tcPr>
          <w:p w14:paraId="25185989" w14:textId="5CC45E77" w:rsidR="00535778" w:rsidRDefault="00535778" w:rsidP="00535778">
            <w:pPr>
              <w:jc w:val="center"/>
              <w:rPr>
                <w:rFonts w:cs="Arial"/>
                <w:color w:val="000000"/>
                <w:lang w:eastAsia="es-MX" w:bidi="ar-SA"/>
              </w:rPr>
            </w:pPr>
            <w:r>
              <w:rPr>
                <w:rFonts w:cs="Arial"/>
                <w:color w:val="000000"/>
              </w:rPr>
              <w:t>00:01:28</w:t>
            </w:r>
          </w:p>
        </w:tc>
        <w:tc>
          <w:tcPr>
            <w:tcW w:w="1055" w:type="pct"/>
            <w:tcBorders>
              <w:top w:val="nil"/>
              <w:left w:val="nil"/>
              <w:bottom w:val="single" w:sz="4" w:space="0" w:color="auto"/>
              <w:right w:val="single" w:sz="4" w:space="0" w:color="auto"/>
            </w:tcBorders>
            <w:shd w:val="clear" w:color="auto" w:fill="auto"/>
            <w:vAlign w:val="bottom"/>
          </w:tcPr>
          <w:p w14:paraId="322F9B43" w14:textId="78DC1601" w:rsidR="00535778" w:rsidRDefault="00535778" w:rsidP="00535778">
            <w:pPr>
              <w:jc w:val="center"/>
              <w:rPr>
                <w:rFonts w:cs="Arial"/>
                <w:color w:val="000000"/>
                <w:lang w:eastAsia="es-MX" w:bidi="ar-SA"/>
              </w:rPr>
            </w:pPr>
            <w:r>
              <w:rPr>
                <w:rFonts w:cs="Arial"/>
                <w:color w:val="000000"/>
              </w:rPr>
              <w:t>00:01:34</w:t>
            </w:r>
          </w:p>
        </w:tc>
        <w:tc>
          <w:tcPr>
            <w:tcW w:w="1080" w:type="pct"/>
            <w:tcBorders>
              <w:top w:val="nil"/>
              <w:left w:val="nil"/>
              <w:bottom w:val="single" w:sz="4" w:space="0" w:color="auto"/>
              <w:right w:val="single" w:sz="4" w:space="0" w:color="auto"/>
            </w:tcBorders>
            <w:shd w:val="clear" w:color="auto" w:fill="auto"/>
            <w:vAlign w:val="center"/>
          </w:tcPr>
          <w:p w14:paraId="67641F8C" w14:textId="7FAE15A7" w:rsidR="00535778" w:rsidRDefault="00535778" w:rsidP="00535778">
            <w:pPr>
              <w:jc w:val="center"/>
              <w:rPr>
                <w:rFonts w:cs="Arial"/>
                <w:color w:val="000000"/>
                <w:lang w:eastAsia="es-MX" w:bidi="ar-SA"/>
              </w:rPr>
            </w:pPr>
            <w:r>
              <w:rPr>
                <w:rFonts w:cs="Arial"/>
                <w:color w:val="000000"/>
              </w:rPr>
              <w:t>00:01:31</w:t>
            </w:r>
          </w:p>
        </w:tc>
      </w:tr>
      <w:tr w:rsidR="00535778" w:rsidRPr="00333B02" w14:paraId="126B693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D289578" w14:textId="43A3D84F"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8FB1D52" w14:textId="3DB0F0F3" w:rsidR="00535778" w:rsidRDefault="00535778" w:rsidP="00535778">
            <w:pPr>
              <w:jc w:val="center"/>
              <w:rPr>
                <w:rFonts w:cs="Arial"/>
                <w:color w:val="000000"/>
                <w:lang w:eastAsia="es-MX" w:bidi="ar-SA"/>
              </w:rPr>
            </w:pPr>
            <w:r>
              <w:rPr>
                <w:rFonts w:cs="Arial"/>
                <w:color w:val="000000"/>
                <w:lang w:eastAsia="es-MX" w:bidi="ar-SA"/>
              </w:rPr>
              <w:t>CATD 112</w:t>
            </w:r>
          </w:p>
        </w:tc>
        <w:tc>
          <w:tcPr>
            <w:tcW w:w="1268" w:type="pct"/>
            <w:tcBorders>
              <w:top w:val="nil"/>
              <w:left w:val="single" w:sz="4" w:space="0" w:color="auto"/>
              <w:bottom w:val="single" w:sz="4" w:space="0" w:color="auto"/>
              <w:right w:val="single" w:sz="4" w:space="0" w:color="auto"/>
            </w:tcBorders>
            <w:shd w:val="clear" w:color="auto" w:fill="auto"/>
            <w:vAlign w:val="bottom"/>
          </w:tcPr>
          <w:p w14:paraId="64A0AF06" w14:textId="2E7E8D9D" w:rsidR="00535778" w:rsidRDefault="007A2511" w:rsidP="0053577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03676A07" w14:textId="7FAADD16" w:rsidR="00535778" w:rsidRDefault="007A2511" w:rsidP="0053577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315B30C9" w14:textId="7A0F9A6A" w:rsidR="00535778" w:rsidRDefault="007A2511" w:rsidP="00535778">
            <w:pPr>
              <w:jc w:val="center"/>
              <w:rPr>
                <w:rFonts w:cs="Arial"/>
                <w:color w:val="000000"/>
                <w:lang w:eastAsia="es-MX" w:bidi="ar-SA"/>
              </w:rPr>
            </w:pPr>
            <w:r>
              <w:rPr>
                <w:rFonts w:cs="Arial"/>
                <w:color w:val="000000"/>
              </w:rPr>
              <w:t>N/A</w:t>
            </w:r>
          </w:p>
        </w:tc>
      </w:tr>
      <w:tr w:rsidR="00535778" w:rsidRPr="00333B02" w14:paraId="07F789C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36A0C12" w14:textId="7984E344"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65DD3D9" w14:textId="3E6DB671" w:rsidR="00535778" w:rsidRDefault="00535778" w:rsidP="00535778">
            <w:pPr>
              <w:jc w:val="center"/>
              <w:rPr>
                <w:rFonts w:cs="Arial"/>
                <w:color w:val="000000"/>
                <w:lang w:eastAsia="es-MX" w:bidi="ar-SA"/>
              </w:rPr>
            </w:pPr>
            <w:r>
              <w:rPr>
                <w:rFonts w:cs="Arial"/>
                <w:color w:val="000000"/>
                <w:lang w:eastAsia="es-MX" w:bidi="ar-SA"/>
              </w:rPr>
              <w:t>CATD 113</w:t>
            </w:r>
          </w:p>
        </w:tc>
        <w:tc>
          <w:tcPr>
            <w:tcW w:w="1268" w:type="pct"/>
            <w:tcBorders>
              <w:top w:val="nil"/>
              <w:left w:val="single" w:sz="4" w:space="0" w:color="auto"/>
              <w:bottom w:val="single" w:sz="4" w:space="0" w:color="auto"/>
              <w:right w:val="single" w:sz="4" w:space="0" w:color="auto"/>
            </w:tcBorders>
            <w:shd w:val="clear" w:color="auto" w:fill="auto"/>
            <w:vAlign w:val="bottom"/>
          </w:tcPr>
          <w:p w14:paraId="48950658" w14:textId="60528BCF" w:rsidR="00535778" w:rsidRDefault="00535778" w:rsidP="00535778">
            <w:pPr>
              <w:jc w:val="center"/>
              <w:rPr>
                <w:rFonts w:cs="Arial"/>
                <w:color w:val="000000"/>
                <w:lang w:eastAsia="es-MX" w:bidi="ar-SA"/>
              </w:rPr>
            </w:pPr>
            <w:r>
              <w:rPr>
                <w:rFonts w:cs="Arial"/>
                <w:color w:val="000000"/>
              </w:rPr>
              <w:t>00:01:59</w:t>
            </w:r>
          </w:p>
        </w:tc>
        <w:tc>
          <w:tcPr>
            <w:tcW w:w="1055" w:type="pct"/>
            <w:tcBorders>
              <w:top w:val="nil"/>
              <w:left w:val="nil"/>
              <w:bottom w:val="single" w:sz="4" w:space="0" w:color="auto"/>
              <w:right w:val="single" w:sz="4" w:space="0" w:color="auto"/>
            </w:tcBorders>
            <w:shd w:val="clear" w:color="auto" w:fill="auto"/>
            <w:vAlign w:val="bottom"/>
          </w:tcPr>
          <w:p w14:paraId="182147FF" w14:textId="453E4385" w:rsidR="00535778" w:rsidRDefault="00535778" w:rsidP="00535778">
            <w:pPr>
              <w:jc w:val="center"/>
              <w:rPr>
                <w:rFonts w:cs="Arial"/>
                <w:color w:val="000000"/>
                <w:lang w:eastAsia="es-MX" w:bidi="ar-SA"/>
              </w:rPr>
            </w:pPr>
            <w:r>
              <w:rPr>
                <w:rFonts w:cs="Arial"/>
                <w:color w:val="000000"/>
              </w:rPr>
              <w:t>00:02:00</w:t>
            </w:r>
          </w:p>
        </w:tc>
        <w:tc>
          <w:tcPr>
            <w:tcW w:w="1080" w:type="pct"/>
            <w:tcBorders>
              <w:top w:val="nil"/>
              <w:left w:val="nil"/>
              <w:bottom w:val="single" w:sz="4" w:space="0" w:color="auto"/>
              <w:right w:val="single" w:sz="4" w:space="0" w:color="auto"/>
            </w:tcBorders>
            <w:shd w:val="clear" w:color="auto" w:fill="auto"/>
            <w:vAlign w:val="center"/>
          </w:tcPr>
          <w:p w14:paraId="4FD3B5F0" w14:textId="75BD4820" w:rsidR="00535778" w:rsidRDefault="00535778" w:rsidP="00535778">
            <w:pPr>
              <w:jc w:val="center"/>
              <w:rPr>
                <w:rFonts w:cs="Arial"/>
                <w:color w:val="000000"/>
                <w:lang w:eastAsia="es-MX" w:bidi="ar-SA"/>
              </w:rPr>
            </w:pPr>
            <w:r>
              <w:rPr>
                <w:rFonts w:cs="Arial"/>
                <w:color w:val="000000"/>
              </w:rPr>
              <w:t>00:01:59</w:t>
            </w:r>
          </w:p>
        </w:tc>
      </w:tr>
      <w:tr w:rsidR="00535778" w:rsidRPr="00333B02" w14:paraId="4689326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9130383" w14:textId="24C00645"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97AA4EF" w14:textId="185FA05E" w:rsidR="00535778" w:rsidRDefault="00535778" w:rsidP="00535778">
            <w:pPr>
              <w:jc w:val="center"/>
              <w:rPr>
                <w:rFonts w:cs="Arial"/>
                <w:color w:val="000000"/>
                <w:lang w:eastAsia="es-MX" w:bidi="ar-SA"/>
              </w:rPr>
            </w:pPr>
            <w:r>
              <w:rPr>
                <w:rFonts w:cs="Arial"/>
                <w:color w:val="000000"/>
                <w:lang w:eastAsia="es-MX" w:bidi="ar-SA"/>
              </w:rPr>
              <w:t>CATD 114</w:t>
            </w:r>
          </w:p>
        </w:tc>
        <w:tc>
          <w:tcPr>
            <w:tcW w:w="1268" w:type="pct"/>
            <w:tcBorders>
              <w:top w:val="nil"/>
              <w:left w:val="single" w:sz="4" w:space="0" w:color="auto"/>
              <w:bottom w:val="single" w:sz="4" w:space="0" w:color="auto"/>
              <w:right w:val="single" w:sz="4" w:space="0" w:color="auto"/>
            </w:tcBorders>
            <w:shd w:val="clear" w:color="auto" w:fill="auto"/>
            <w:vAlign w:val="bottom"/>
          </w:tcPr>
          <w:p w14:paraId="711657B0" w14:textId="54AE6473" w:rsidR="00535778" w:rsidRDefault="00535778" w:rsidP="00535778">
            <w:pPr>
              <w:jc w:val="center"/>
              <w:rPr>
                <w:rFonts w:cs="Arial"/>
                <w:color w:val="000000"/>
                <w:lang w:eastAsia="es-MX" w:bidi="ar-SA"/>
              </w:rPr>
            </w:pPr>
            <w:r>
              <w:rPr>
                <w:rFonts w:cs="Arial"/>
                <w:color w:val="000000"/>
              </w:rPr>
              <w:t>00:00:31</w:t>
            </w:r>
          </w:p>
        </w:tc>
        <w:tc>
          <w:tcPr>
            <w:tcW w:w="1055" w:type="pct"/>
            <w:tcBorders>
              <w:top w:val="nil"/>
              <w:left w:val="nil"/>
              <w:bottom w:val="single" w:sz="4" w:space="0" w:color="auto"/>
              <w:right w:val="single" w:sz="4" w:space="0" w:color="auto"/>
            </w:tcBorders>
            <w:shd w:val="clear" w:color="auto" w:fill="auto"/>
            <w:vAlign w:val="bottom"/>
          </w:tcPr>
          <w:p w14:paraId="012EE650" w14:textId="4525D1A4" w:rsidR="00535778" w:rsidRDefault="00535778" w:rsidP="00535778">
            <w:pPr>
              <w:jc w:val="center"/>
              <w:rPr>
                <w:rFonts w:cs="Arial"/>
                <w:color w:val="000000"/>
                <w:lang w:eastAsia="es-MX" w:bidi="ar-SA"/>
              </w:rPr>
            </w:pPr>
            <w:r>
              <w:rPr>
                <w:rFonts w:cs="Arial"/>
                <w:color w:val="000000"/>
              </w:rPr>
              <w:t>00:01:49</w:t>
            </w:r>
          </w:p>
        </w:tc>
        <w:tc>
          <w:tcPr>
            <w:tcW w:w="1080" w:type="pct"/>
            <w:tcBorders>
              <w:top w:val="nil"/>
              <w:left w:val="nil"/>
              <w:bottom w:val="single" w:sz="4" w:space="0" w:color="auto"/>
              <w:right w:val="single" w:sz="4" w:space="0" w:color="auto"/>
            </w:tcBorders>
            <w:shd w:val="clear" w:color="auto" w:fill="auto"/>
            <w:vAlign w:val="center"/>
          </w:tcPr>
          <w:p w14:paraId="7F4649C6" w14:textId="638FF53D" w:rsidR="00535778" w:rsidRDefault="00535778" w:rsidP="00535778">
            <w:pPr>
              <w:jc w:val="center"/>
              <w:rPr>
                <w:rFonts w:cs="Arial"/>
                <w:color w:val="000000"/>
                <w:lang w:eastAsia="es-MX" w:bidi="ar-SA"/>
              </w:rPr>
            </w:pPr>
            <w:r>
              <w:rPr>
                <w:rFonts w:cs="Arial"/>
                <w:color w:val="000000"/>
              </w:rPr>
              <w:t>00:01:10</w:t>
            </w:r>
          </w:p>
        </w:tc>
      </w:tr>
      <w:tr w:rsidR="00535778" w:rsidRPr="00333B02" w14:paraId="2534861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2E0C6AE" w14:textId="068626ED"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432A388" w14:textId="6B0813CA" w:rsidR="00535778" w:rsidRDefault="00535778" w:rsidP="00535778">
            <w:pPr>
              <w:jc w:val="center"/>
              <w:rPr>
                <w:rFonts w:cs="Arial"/>
                <w:color w:val="000000"/>
                <w:lang w:eastAsia="es-MX" w:bidi="ar-SA"/>
              </w:rPr>
            </w:pPr>
            <w:r>
              <w:rPr>
                <w:rFonts w:cs="Arial"/>
                <w:color w:val="000000"/>
                <w:lang w:eastAsia="es-MX" w:bidi="ar-SA"/>
              </w:rPr>
              <w:t>CATD 115</w:t>
            </w:r>
          </w:p>
        </w:tc>
        <w:tc>
          <w:tcPr>
            <w:tcW w:w="1268" w:type="pct"/>
            <w:tcBorders>
              <w:top w:val="nil"/>
              <w:left w:val="single" w:sz="4" w:space="0" w:color="auto"/>
              <w:bottom w:val="single" w:sz="4" w:space="0" w:color="auto"/>
              <w:right w:val="single" w:sz="4" w:space="0" w:color="auto"/>
            </w:tcBorders>
            <w:shd w:val="clear" w:color="auto" w:fill="auto"/>
            <w:vAlign w:val="bottom"/>
          </w:tcPr>
          <w:p w14:paraId="25B8533B" w14:textId="01D52E5E" w:rsidR="00535778" w:rsidRDefault="00535778" w:rsidP="00535778">
            <w:pPr>
              <w:jc w:val="center"/>
              <w:rPr>
                <w:rFonts w:cs="Arial"/>
                <w:color w:val="000000"/>
                <w:lang w:eastAsia="es-MX" w:bidi="ar-SA"/>
              </w:rPr>
            </w:pPr>
            <w:r>
              <w:rPr>
                <w:rFonts w:cs="Arial"/>
                <w:color w:val="000000"/>
              </w:rPr>
              <w:t>00:00:33</w:t>
            </w:r>
          </w:p>
        </w:tc>
        <w:tc>
          <w:tcPr>
            <w:tcW w:w="1055" w:type="pct"/>
            <w:tcBorders>
              <w:top w:val="nil"/>
              <w:left w:val="nil"/>
              <w:bottom w:val="single" w:sz="4" w:space="0" w:color="auto"/>
              <w:right w:val="single" w:sz="4" w:space="0" w:color="auto"/>
            </w:tcBorders>
            <w:shd w:val="clear" w:color="auto" w:fill="auto"/>
            <w:vAlign w:val="bottom"/>
          </w:tcPr>
          <w:p w14:paraId="2B5DB918" w14:textId="1238385F" w:rsidR="00535778" w:rsidRDefault="00535778" w:rsidP="00535778">
            <w:pPr>
              <w:jc w:val="center"/>
              <w:rPr>
                <w:rFonts w:cs="Arial"/>
                <w:color w:val="000000"/>
                <w:lang w:eastAsia="es-MX" w:bidi="ar-SA"/>
              </w:rPr>
            </w:pPr>
            <w:r>
              <w:rPr>
                <w:rFonts w:cs="Arial"/>
                <w:color w:val="000000"/>
              </w:rPr>
              <w:t>00:01:22</w:t>
            </w:r>
          </w:p>
        </w:tc>
        <w:tc>
          <w:tcPr>
            <w:tcW w:w="1080" w:type="pct"/>
            <w:tcBorders>
              <w:top w:val="nil"/>
              <w:left w:val="nil"/>
              <w:bottom w:val="single" w:sz="4" w:space="0" w:color="auto"/>
              <w:right w:val="single" w:sz="4" w:space="0" w:color="auto"/>
            </w:tcBorders>
            <w:shd w:val="clear" w:color="auto" w:fill="auto"/>
            <w:vAlign w:val="center"/>
          </w:tcPr>
          <w:p w14:paraId="4592A0ED" w14:textId="283B5059" w:rsidR="00535778" w:rsidRDefault="00535778" w:rsidP="00535778">
            <w:pPr>
              <w:jc w:val="center"/>
              <w:rPr>
                <w:rFonts w:cs="Arial"/>
                <w:color w:val="000000"/>
                <w:lang w:eastAsia="es-MX" w:bidi="ar-SA"/>
              </w:rPr>
            </w:pPr>
            <w:r>
              <w:rPr>
                <w:rFonts w:cs="Arial"/>
                <w:color w:val="000000"/>
              </w:rPr>
              <w:t>00:00:57</w:t>
            </w:r>
          </w:p>
        </w:tc>
      </w:tr>
      <w:tr w:rsidR="00535778" w:rsidRPr="00333B02" w14:paraId="1FECDC7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B56D38A" w14:textId="36AD0F93"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CFE49DF" w14:textId="5CD220EF" w:rsidR="00535778" w:rsidRDefault="00535778" w:rsidP="00535778">
            <w:pPr>
              <w:jc w:val="center"/>
              <w:rPr>
                <w:rFonts w:cs="Arial"/>
                <w:color w:val="000000"/>
                <w:lang w:eastAsia="es-MX" w:bidi="ar-SA"/>
              </w:rPr>
            </w:pPr>
            <w:r>
              <w:rPr>
                <w:rFonts w:cs="Arial"/>
                <w:color w:val="000000"/>
                <w:lang w:eastAsia="es-MX" w:bidi="ar-SA"/>
              </w:rPr>
              <w:t>CATD 116</w:t>
            </w:r>
          </w:p>
        </w:tc>
        <w:tc>
          <w:tcPr>
            <w:tcW w:w="1268" w:type="pct"/>
            <w:tcBorders>
              <w:top w:val="nil"/>
              <w:left w:val="single" w:sz="4" w:space="0" w:color="auto"/>
              <w:bottom w:val="single" w:sz="4" w:space="0" w:color="auto"/>
              <w:right w:val="single" w:sz="4" w:space="0" w:color="auto"/>
            </w:tcBorders>
            <w:shd w:val="clear" w:color="auto" w:fill="auto"/>
            <w:vAlign w:val="bottom"/>
          </w:tcPr>
          <w:p w14:paraId="3264C9B4" w14:textId="1C20734E" w:rsidR="00535778" w:rsidRDefault="00535778" w:rsidP="00535778">
            <w:pPr>
              <w:jc w:val="center"/>
              <w:rPr>
                <w:rFonts w:cs="Arial"/>
                <w:color w:val="000000"/>
                <w:lang w:eastAsia="es-MX" w:bidi="ar-SA"/>
              </w:rPr>
            </w:pPr>
            <w:r>
              <w:rPr>
                <w:rFonts w:cs="Arial"/>
                <w:color w:val="000000"/>
              </w:rPr>
              <w:t>00:00:48</w:t>
            </w:r>
          </w:p>
        </w:tc>
        <w:tc>
          <w:tcPr>
            <w:tcW w:w="1055" w:type="pct"/>
            <w:tcBorders>
              <w:top w:val="nil"/>
              <w:left w:val="nil"/>
              <w:bottom w:val="single" w:sz="4" w:space="0" w:color="auto"/>
              <w:right w:val="single" w:sz="4" w:space="0" w:color="auto"/>
            </w:tcBorders>
            <w:shd w:val="clear" w:color="auto" w:fill="auto"/>
            <w:vAlign w:val="bottom"/>
          </w:tcPr>
          <w:p w14:paraId="5F9AC220" w14:textId="6B57457F" w:rsidR="00535778" w:rsidRDefault="00535778" w:rsidP="00535778">
            <w:pPr>
              <w:jc w:val="center"/>
              <w:rPr>
                <w:rFonts w:cs="Arial"/>
                <w:color w:val="000000"/>
                <w:lang w:eastAsia="es-MX" w:bidi="ar-SA"/>
              </w:rPr>
            </w:pPr>
            <w:r>
              <w:rPr>
                <w:rFonts w:cs="Arial"/>
                <w:color w:val="000000"/>
              </w:rPr>
              <w:t>00:01:07</w:t>
            </w:r>
          </w:p>
        </w:tc>
        <w:tc>
          <w:tcPr>
            <w:tcW w:w="1080" w:type="pct"/>
            <w:tcBorders>
              <w:top w:val="nil"/>
              <w:left w:val="nil"/>
              <w:bottom w:val="single" w:sz="4" w:space="0" w:color="auto"/>
              <w:right w:val="single" w:sz="4" w:space="0" w:color="auto"/>
            </w:tcBorders>
            <w:shd w:val="clear" w:color="auto" w:fill="auto"/>
            <w:vAlign w:val="center"/>
          </w:tcPr>
          <w:p w14:paraId="4F162742" w14:textId="41495E22" w:rsidR="00535778" w:rsidRDefault="00535778" w:rsidP="00535778">
            <w:pPr>
              <w:jc w:val="center"/>
              <w:rPr>
                <w:rFonts w:cs="Arial"/>
                <w:color w:val="000000"/>
                <w:lang w:eastAsia="es-MX" w:bidi="ar-SA"/>
              </w:rPr>
            </w:pPr>
            <w:r>
              <w:rPr>
                <w:rFonts w:cs="Arial"/>
                <w:color w:val="000000"/>
              </w:rPr>
              <w:t>00:00:58</w:t>
            </w:r>
          </w:p>
        </w:tc>
      </w:tr>
      <w:tr w:rsidR="00535778" w:rsidRPr="00333B02" w14:paraId="78ADBAD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49D513E" w14:textId="1A0EB52E"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lastRenderedPageBreak/>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2426B4C" w14:textId="3BE519ED" w:rsidR="00535778" w:rsidRDefault="00535778" w:rsidP="00535778">
            <w:pPr>
              <w:jc w:val="center"/>
              <w:rPr>
                <w:rFonts w:cs="Arial"/>
                <w:color w:val="000000"/>
                <w:lang w:eastAsia="es-MX" w:bidi="ar-SA"/>
              </w:rPr>
            </w:pPr>
            <w:r>
              <w:rPr>
                <w:rFonts w:cs="Arial"/>
                <w:color w:val="000000"/>
                <w:lang w:eastAsia="es-MX" w:bidi="ar-SA"/>
              </w:rPr>
              <w:t>CATD 117</w:t>
            </w:r>
          </w:p>
        </w:tc>
        <w:tc>
          <w:tcPr>
            <w:tcW w:w="1268" w:type="pct"/>
            <w:tcBorders>
              <w:top w:val="nil"/>
              <w:left w:val="single" w:sz="4" w:space="0" w:color="auto"/>
              <w:bottom w:val="single" w:sz="4" w:space="0" w:color="auto"/>
              <w:right w:val="single" w:sz="4" w:space="0" w:color="auto"/>
            </w:tcBorders>
            <w:shd w:val="clear" w:color="auto" w:fill="auto"/>
            <w:vAlign w:val="bottom"/>
          </w:tcPr>
          <w:p w14:paraId="791B3027" w14:textId="26B659F3" w:rsidR="00535778" w:rsidRDefault="00535778" w:rsidP="00535778">
            <w:pPr>
              <w:jc w:val="center"/>
              <w:rPr>
                <w:rFonts w:cs="Arial"/>
                <w:color w:val="000000"/>
                <w:lang w:eastAsia="es-MX" w:bidi="ar-SA"/>
              </w:rPr>
            </w:pPr>
            <w:r>
              <w:rPr>
                <w:rFonts w:cs="Arial"/>
                <w:color w:val="000000"/>
              </w:rPr>
              <w:t>00:02:38</w:t>
            </w:r>
          </w:p>
        </w:tc>
        <w:tc>
          <w:tcPr>
            <w:tcW w:w="1055" w:type="pct"/>
            <w:tcBorders>
              <w:top w:val="nil"/>
              <w:left w:val="nil"/>
              <w:bottom w:val="single" w:sz="4" w:space="0" w:color="auto"/>
              <w:right w:val="single" w:sz="4" w:space="0" w:color="auto"/>
            </w:tcBorders>
            <w:shd w:val="clear" w:color="auto" w:fill="auto"/>
            <w:vAlign w:val="bottom"/>
          </w:tcPr>
          <w:p w14:paraId="23133797" w14:textId="375D4C2B" w:rsidR="00535778" w:rsidRDefault="00535778" w:rsidP="00535778">
            <w:pPr>
              <w:jc w:val="center"/>
              <w:rPr>
                <w:rFonts w:cs="Arial"/>
                <w:color w:val="000000"/>
                <w:lang w:eastAsia="es-MX" w:bidi="ar-SA"/>
              </w:rPr>
            </w:pPr>
            <w:r>
              <w:rPr>
                <w:rFonts w:cs="Arial"/>
                <w:color w:val="000000"/>
              </w:rPr>
              <w:t>00:01:33</w:t>
            </w:r>
          </w:p>
        </w:tc>
        <w:tc>
          <w:tcPr>
            <w:tcW w:w="1080" w:type="pct"/>
            <w:tcBorders>
              <w:top w:val="nil"/>
              <w:left w:val="nil"/>
              <w:bottom w:val="single" w:sz="4" w:space="0" w:color="auto"/>
              <w:right w:val="single" w:sz="4" w:space="0" w:color="auto"/>
            </w:tcBorders>
            <w:shd w:val="clear" w:color="auto" w:fill="auto"/>
            <w:vAlign w:val="center"/>
          </w:tcPr>
          <w:p w14:paraId="3348533B" w14:textId="5961DAAB" w:rsidR="00535778" w:rsidRDefault="00535778" w:rsidP="00535778">
            <w:pPr>
              <w:jc w:val="center"/>
              <w:rPr>
                <w:rFonts w:cs="Arial"/>
                <w:color w:val="000000"/>
                <w:lang w:eastAsia="es-MX" w:bidi="ar-SA"/>
              </w:rPr>
            </w:pPr>
            <w:r>
              <w:rPr>
                <w:rFonts w:cs="Arial"/>
                <w:color w:val="000000"/>
              </w:rPr>
              <w:t>00:02:05</w:t>
            </w:r>
          </w:p>
        </w:tc>
      </w:tr>
      <w:tr w:rsidR="00535778" w:rsidRPr="00333B02" w14:paraId="097F9E5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A8CBB2B" w14:textId="5D672777"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3F52255" w14:textId="7FEB541C" w:rsidR="00535778" w:rsidRDefault="00535778" w:rsidP="00535778">
            <w:pPr>
              <w:jc w:val="center"/>
              <w:rPr>
                <w:rFonts w:cs="Arial"/>
                <w:color w:val="000000"/>
                <w:lang w:eastAsia="es-MX" w:bidi="ar-SA"/>
              </w:rPr>
            </w:pPr>
            <w:r>
              <w:rPr>
                <w:rFonts w:cs="Arial"/>
                <w:color w:val="000000"/>
                <w:lang w:eastAsia="es-MX" w:bidi="ar-SA"/>
              </w:rPr>
              <w:t>CATD 118</w:t>
            </w:r>
          </w:p>
        </w:tc>
        <w:tc>
          <w:tcPr>
            <w:tcW w:w="1268" w:type="pct"/>
            <w:tcBorders>
              <w:top w:val="nil"/>
              <w:left w:val="single" w:sz="4" w:space="0" w:color="auto"/>
              <w:bottom w:val="single" w:sz="4" w:space="0" w:color="auto"/>
              <w:right w:val="single" w:sz="4" w:space="0" w:color="auto"/>
            </w:tcBorders>
            <w:shd w:val="clear" w:color="auto" w:fill="auto"/>
            <w:vAlign w:val="bottom"/>
          </w:tcPr>
          <w:p w14:paraId="2E32FC2F" w14:textId="6321698C" w:rsidR="00535778" w:rsidRDefault="00535778" w:rsidP="00535778">
            <w:pPr>
              <w:jc w:val="center"/>
              <w:rPr>
                <w:rFonts w:cs="Arial"/>
                <w:color w:val="000000"/>
                <w:lang w:eastAsia="es-MX" w:bidi="ar-SA"/>
              </w:rPr>
            </w:pPr>
            <w:r>
              <w:rPr>
                <w:rFonts w:cs="Arial"/>
                <w:color w:val="000000"/>
              </w:rPr>
              <w:t>00:01:40</w:t>
            </w:r>
          </w:p>
        </w:tc>
        <w:tc>
          <w:tcPr>
            <w:tcW w:w="1055" w:type="pct"/>
            <w:tcBorders>
              <w:top w:val="nil"/>
              <w:left w:val="nil"/>
              <w:bottom w:val="single" w:sz="4" w:space="0" w:color="auto"/>
              <w:right w:val="single" w:sz="4" w:space="0" w:color="auto"/>
            </w:tcBorders>
            <w:shd w:val="clear" w:color="auto" w:fill="auto"/>
            <w:vAlign w:val="bottom"/>
          </w:tcPr>
          <w:p w14:paraId="750160BA" w14:textId="56A96BA8" w:rsidR="00535778" w:rsidRDefault="00535778" w:rsidP="00535778">
            <w:pPr>
              <w:jc w:val="center"/>
              <w:rPr>
                <w:rFonts w:cs="Arial"/>
                <w:color w:val="000000"/>
                <w:lang w:eastAsia="es-MX" w:bidi="ar-SA"/>
              </w:rPr>
            </w:pPr>
            <w:r>
              <w:rPr>
                <w:rFonts w:cs="Arial"/>
                <w:color w:val="000000"/>
              </w:rPr>
              <w:t>00:02:18</w:t>
            </w:r>
          </w:p>
        </w:tc>
        <w:tc>
          <w:tcPr>
            <w:tcW w:w="1080" w:type="pct"/>
            <w:tcBorders>
              <w:top w:val="nil"/>
              <w:left w:val="nil"/>
              <w:bottom w:val="single" w:sz="4" w:space="0" w:color="auto"/>
              <w:right w:val="single" w:sz="4" w:space="0" w:color="auto"/>
            </w:tcBorders>
            <w:shd w:val="clear" w:color="auto" w:fill="auto"/>
            <w:vAlign w:val="center"/>
          </w:tcPr>
          <w:p w14:paraId="50E8AE9D" w14:textId="213A8759" w:rsidR="00535778" w:rsidRDefault="00535778" w:rsidP="00535778">
            <w:pPr>
              <w:jc w:val="center"/>
              <w:rPr>
                <w:rFonts w:cs="Arial"/>
                <w:color w:val="000000"/>
                <w:lang w:eastAsia="es-MX" w:bidi="ar-SA"/>
              </w:rPr>
            </w:pPr>
            <w:r>
              <w:rPr>
                <w:rFonts w:cs="Arial"/>
                <w:color w:val="000000"/>
              </w:rPr>
              <w:t>00:01:59</w:t>
            </w:r>
          </w:p>
        </w:tc>
      </w:tr>
      <w:tr w:rsidR="00535778" w:rsidRPr="00333B02" w14:paraId="34DB358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8280DF7" w14:textId="568757A7"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3ACBC1B" w14:textId="58A05613" w:rsidR="00535778" w:rsidRDefault="00535778" w:rsidP="00535778">
            <w:pPr>
              <w:jc w:val="center"/>
              <w:rPr>
                <w:rFonts w:cs="Arial"/>
                <w:color w:val="000000"/>
                <w:lang w:eastAsia="es-MX" w:bidi="ar-SA"/>
              </w:rPr>
            </w:pPr>
            <w:r>
              <w:rPr>
                <w:rFonts w:cs="Arial"/>
                <w:color w:val="000000"/>
                <w:lang w:eastAsia="es-MX" w:bidi="ar-SA"/>
              </w:rPr>
              <w:t>CATD 119</w:t>
            </w:r>
          </w:p>
        </w:tc>
        <w:tc>
          <w:tcPr>
            <w:tcW w:w="1268" w:type="pct"/>
            <w:tcBorders>
              <w:top w:val="nil"/>
              <w:left w:val="single" w:sz="4" w:space="0" w:color="auto"/>
              <w:bottom w:val="single" w:sz="4" w:space="0" w:color="auto"/>
              <w:right w:val="single" w:sz="4" w:space="0" w:color="auto"/>
            </w:tcBorders>
            <w:shd w:val="clear" w:color="auto" w:fill="auto"/>
            <w:vAlign w:val="bottom"/>
          </w:tcPr>
          <w:p w14:paraId="74B94FEA" w14:textId="67539E69" w:rsidR="00535778" w:rsidRDefault="00535778" w:rsidP="00535778">
            <w:pPr>
              <w:jc w:val="center"/>
              <w:rPr>
                <w:rFonts w:cs="Arial"/>
                <w:color w:val="000000"/>
                <w:lang w:eastAsia="es-MX" w:bidi="ar-SA"/>
              </w:rPr>
            </w:pPr>
            <w:r>
              <w:rPr>
                <w:rFonts w:cs="Arial"/>
                <w:color w:val="000000"/>
              </w:rPr>
              <w:t>00:00:27</w:t>
            </w:r>
          </w:p>
        </w:tc>
        <w:tc>
          <w:tcPr>
            <w:tcW w:w="1055" w:type="pct"/>
            <w:tcBorders>
              <w:top w:val="nil"/>
              <w:left w:val="nil"/>
              <w:bottom w:val="single" w:sz="4" w:space="0" w:color="auto"/>
              <w:right w:val="single" w:sz="4" w:space="0" w:color="auto"/>
            </w:tcBorders>
            <w:shd w:val="clear" w:color="auto" w:fill="auto"/>
            <w:vAlign w:val="bottom"/>
          </w:tcPr>
          <w:p w14:paraId="043BCABC" w14:textId="74416D19" w:rsidR="00535778" w:rsidRDefault="00535778" w:rsidP="00535778">
            <w:pPr>
              <w:jc w:val="center"/>
              <w:rPr>
                <w:rFonts w:cs="Arial"/>
                <w:color w:val="000000"/>
                <w:lang w:eastAsia="es-MX" w:bidi="ar-SA"/>
              </w:rPr>
            </w:pPr>
            <w:r>
              <w:rPr>
                <w:rFonts w:cs="Arial"/>
                <w:color w:val="000000"/>
              </w:rPr>
              <w:t>00:01:11</w:t>
            </w:r>
          </w:p>
        </w:tc>
        <w:tc>
          <w:tcPr>
            <w:tcW w:w="1080" w:type="pct"/>
            <w:tcBorders>
              <w:top w:val="nil"/>
              <w:left w:val="nil"/>
              <w:bottom w:val="single" w:sz="4" w:space="0" w:color="auto"/>
              <w:right w:val="single" w:sz="4" w:space="0" w:color="auto"/>
            </w:tcBorders>
            <w:shd w:val="clear" w:color="auto" w:fill="auto"/>
            <w:vAlign w:val="center"/>
          </w:tcPr>
          <w:p w14:paraId="04DD3231" w14:textId="5B65414F" w:rsidR="00535778" w:rsidRDefault="00535778" w:rsidP="00535778">
            <w:pPr>
              <w:jc w:val="center"/>
              <w:rPr>
                <w:rFonts w:cs="Arial"/>
                <w:color w:val="000000"/>
                <w:lang w:eastAsia="es-MX" w:bidi="ar-SA"/>
              </w:rPr>
            </w:pPr>
            <w:r>
              <w:rPr>
                <w:rFonts w:cs="Arial"/>
                <w:color w:val="000000"/>
              </w:rPr>
              <w:t>00:00:49</w:t>
            </w:r>
          </w:p>
        </w:tc>
      </w:tr>
      <w:tr w:rsidR="00535778" w:rsidRPr="00333B02" w14:paraId="55C42E4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90B9301" w14:textId="425F419F"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C1357C5" w14:textId="62309928" w:rsidR="00535778" w:rsidRDefault="00535778" w:rsidP="00535778">
            <w:pPr>
              <w:jc w:val="center"/>
              <w:rPr>
                <w:rFonts w:cs="Arial"/>
                <w:color w:val="000000"/>
                <w:lang w:eastAsia="es-MX" w:bidi="ar-SA"/>
              </w:rPr>
            </w:pPr>
            <w:r>
              <w:rPr>
                <w:rFonts w:cs="Arial"/>
                <w:color w:val="000000"/>
                <w:lang w:eastAsia="es-MX" w:bidi="ar-SA"/>
              </w:rPr>
              <w:t>CATD 120</w:t>
            </w:r>
          </w:p>
        </w:tc>
        <w:tc>
          <w:tcPr>
            <w:tcW w:w="1268" w:type="pct"/>
            <w:tcBorders>
              <w:top w:val="nil"/>
              <w:left w:val="single" w:sz="4" w:space="0" w:color="auto"/>
              <w:bottom w:val="single" w:sz="4" w:space="0" w:color="auto"/>
              <w:right w:val="single" w:sz="4" w:space="0" w:color="auto"/>
            </w:tcBorders>
            <w:shd w:val="clear" w:color="auto" w:fill="auto"/>
            <w:vAlign w:val="bottom"/>
          </w:tcPr>
          <w:p w14:paraId="5D1AE234" w14:textId="6A8A08E8" w:rsidR="00535778" w:rsidRDefault="00535778" w:rsidP="00535778">
            <w:pPr>
              <w:jc w:val="center"/>
              <w:rPr>
                <w:rFonts w:cs="Arial"/>
                <w:color w:val="000000"/>
                <w:lang w:eastAsia="es-MX" w:bidi="ar-SA"/>
              </w:rPr>
            </w:pPr>
            <w:r>
              <w:rPr>
                <w:rFonts w:cs="Arial"/>
                <w:color w:val="000000"/>
              </w:rPr>
              <w:t>00:00:</w:t>
            </w:r>
            <w:r w:rsidR="007A2511">
              <w:rPr>
                <w:rFonts w:cs="Arial"/>
                <w:color w:val="000000"/>
              </w:rPr>
              <w:t>44</w:t>
            </w:r>
          </w:p>
        </w:tc>
        <w:tc>
          <w:tcPr>
            <w:tcW w:w="1055" w:type="pct"/>
            <w:tcBorders>
              <w:top w:val="nil"/>
              <w:left w:val="nil"/>
              <w:bottom w:val="single" w:sz="4" w:space="0" w:color="auto"/>
              <w:right w:val="single" w:sz="4" w:space="0" w:color="auto"/>
            </w:tcBorders>
            <w:shd w:val="clear" w:color="auto" w:fill="auto"/>
            <w:vAlign w:val="bottom"/>
          </w:tcPr>
          <w:p w14:paraId="6B64C339" w14:textId="146A75CE" w:rsidR="00535778" w:rsidRDefault="00535778" w:rsidP="00535778">
            <w:pPr>
              <w:jc w:val="center"/>
              <w:rPr>
                <w:rFonts w:cs="Arial"/>
                <w:color w:val="000000"/>
                <w:lang w:eastAsia="es-MX" w:bidi="ar-SA"/>
              </w:rPr>
            </w:pPr>
            <w:r>
              <w:rPr>
                <w:rFonts w:cs="Arial"/>
                <w:color w:val="000000"/>
              </w:rPr>
              <w:t>00:</w:t>
            </w:r>
            <w:r w:rsidR="007A2511">
              <w:rPr>
                <w:rFonts w:cs="Arial"/>
                <w:color w:val="000000"/>
              </w:rPr>
              <w:t>01:40</w:t>
            </w:r>
          </w:p>
        </w:tc>
        <w:tc>
          <w:tcPr>
            <w:tcW w:w="1080" w:type="pct"/>
            <w:tcBorders>
              <w:top w:val="nil"/>
              <w:left w:val="nil"/>
              <w:bottom w:val="single" w:sz="4" w:space="0" w:color="auto"/>
              <w:right w:val="single" w:sz="4" w:space="0" w:color="auto"/>
            </w:tcBorders>
            <w:shd w:val="clear" w:color="auto" w:fill="auto"/>
            <w:vAlign w:val="center"/>
          </w:tcPr>
          <w:p w14:paraId="13A255D9" w14:textId="7E73FA88" w:rsidR="00535778" w:rsidRDefault="00535778" w:rsidP="00535778">
            <w:pPr>
              <w:jc w:val="center"/>
              <w:rPr>
                <w:rFonts w:cs="Arial"/>
                <w:color w:val="000000"/>
                <w:lang w:eastAsia="es-MX" w:bidi="ar-SA"/>
              </w:rPr>
            </w:pPr>
            <w:r>
              <w:rPr>
                <w:rFonts w:cs="Arial"/>
                <w:color w:val="000000"/>
              </w:rPr>
              <w:t>00:</w:t>
            </w:r>
            <w:r w:rsidR="007A2511">
              <w:rPr>
                <w:rFonts w:cs="Arial"/>
                <w:color w:val="000000"/>
              </w:rPr>
              <w:t>01:12</w:t>
            </w:r>
          </w:p>
        </w:tc>
      </w:tr>
      <w:tr w:rsidR="00535778" w:rsidRPr="00333B02" w14:paraId="3C7158A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E7AC45B" w14:textId="43DC88AC"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6CBAE80" w14:textId="636344ED" w:rsidR="00535778" w:rsidRDefault="00535778" w:rsidP="00535778">
            <w:pPr>
              <w:jc w:val="center"/>
              <w:rPr>
                <w:rFonts w:cs="Arial"/>
                <w:color w:val="000000"/>
                <w:lang w:eastAsia="es-MX" w:bidi="ar-SA"/>
              </w:rPr>
            </w:pPr>
            <w:r>
              <w:rPr>
                <w:rFonts w:cs="Arial"/>
                <w:color w:val="000000"/>
                <w:lang w:eastAsia="es-MX" w:bidi="ar-SA"/>
              </w:rPr>
              <w:t>CATD 121</w:t>
            </w:r>
          </w:p>
        </w:tc>
        <w:tc>
          <w:tcPr>
            <w:tcW w:w="1268" w:type="pct"/>
            <w:tcBorders>
              <w:top w:val="nil"/>
              <w:left w:val="single" w:sz="4" w:space="0" w:color="auto"/>
              <w:bottom w:val="single" w:sz="4" w:space="0" w:color="auto"/>
              <w:right w:val="single" w:sz="4" w:space="0" w:color="auto"/>
            </w:tcBorders>
            <w:shd w:val="clear" w:color="auto" w:fill="auto"/>
            <w:vAlign w:val="bottom"/>
          </w:tcPr>
          <w:p w14:paraId="5EF23D5D" w14:textId="255977C2" w:rsidR="00535778" w:rsidRDefault="00535778" w:rsidP="00535778">
            <w:pPr>
              <w:jc w:val="center"/>
              <w:rPr>
                <w:rFonts w:cs="Arial"/>
                <w:color w:val="000000"/>
                <w:lang w:eastAsia="es-MX" w:bidi="ar-SA"/>
              </w:rPr>
            </w:pPr>
            <w:r>
              <w:rPr>
                <w:rFonts w:cs="Arial"/>
                <w:color w:val="000000"/>
              </w:rPr>
              <w:t>00:00:53</w:t>
            </w:r>
          </w:p>
        </w:tc>
        <w:tc>
          <w:tcPr>
            <w:tcW w:w="1055" w:type="pct"/>
            <w:tcBorders>
              <w:top w:val="nil"/>
              <w:left w:val="nil"/>
              <w:bottom w:val="single" w:sz="4" w:space="0" w:color="auto"/>
              <w:right w:val="single" w:sz="4" w:space="0" w:color="auto"/>
            </w:tcBorders>
            <w:shd w:val="clear" w:color="auto" w:fill="auto"/>
            <w:vAlign w:val="bottom"/>
          </w:tcPr>
          <w:p w14:paraId="0E2902F6" w14:textId="5ADCC6F3" w:rsidR="00535778" w:rsidRDefault="00535778" w:rsidP="00535778">
            <w:pPr>
              <w:jc w:val="center"/>
              <w:rPr>
                <w:rFonts w:cs="Arial"/>
                <w:color w:val="000000"/>
                <w:lang w:eastAsia="es-MX" w:bidi="ar-SA"/>
              </w:rPr>
            </w:pPr>
            <w:r>
              <w:rPr>
                <w:rFonts w:cs="Arial"/>
                <w:color w:val="000000"/>
              </w:rPr>
              <w:t>00:01:47</w:t>
            </w:r>
          </w:p>
        </w:tc>
        <w:tc>
          <w:tcPr>
            <w:tcW w:w="1080" w:type="pct"/>
            <w:tcBorders>
              <w:top w:val="nil"/>
              <w:left w:val="nil"/>
              <w:bottom w:val="single" w:sz="4" w:space="0" w:color="auto"/>
              <w:right w:val="single" w:sz="4" w:space="0" w:color="auto"/>
            </w:tcBorders>
            <w:shd w:val="clear" w:color="auto" w:fill="auto"/>
            <w:vAlign w:val="center"/>
          </w:tcPr>
          <w:p w14:paraId="5663599A" w14:textId="7D47BAF7" w:rsidR="00535778" w:rsidRDefault="00535778" w:rsidP="00535778">
            <w:pPr>
              <w:jc w:val="center"/>
              <w:rPr>
                <w:rFonts w:cs="Arial"/>
                <w:color w:val="000000"/>
                <w:lang w:eastAsia="es-MX" w:bidi="ar-SA"/>
              </w:rPr>
            </w:pPr>
            <w:r>
              <w:rPr>
                <w:rFonts w:cs="Arial"/>
                <w:color w:val="000000"/>
              </w:rPr>
              <w:t>00:01:20</w:t>
            </w:r>
          </w:p>
        </w:tc>
      </w:tr>
      <w:tr w:rsidR="00535778" w:rsidRPr="00333B02" w14:paraId="3A32BDA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637EC70" w14:textId="108FF21B"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A768543" w14:textId="47A3BA9D" w:rsidR="00535778" w:rsidRDefault="00535778" w:rsidP="00535778">
            <w:pPr>
              <w:jc w:val="center"/>
              <w:rPr>
                <w:rFonts w:cs="Arial"/>
                <w:color w:val="000000"/>
                <w:lang w:eastAsia="es-MX" w:bidi="ar-SA"/>
              </w:rPr>
            </w:pPr>
            <w:r>
              <w:rPr>
                <w:rFonts w:cs="Arial"/>
                <w:color w:val="000000"/>
                <w:lang w:eastAsia="es-MX" w:bidi="ar-SA"/>
              </w:rPr>
              <w:t>CATD 122</w:t>
            </w:r>
          </w:p>
        </w:tc>
        <w:tc>
          <w:tcPr>
            <w:tcW w:w="1268" w:type="pct"/>
            <w:tcBorders>
              <w:top w:val="nil"/>
              <w:left w:val="single" w:sz="4" w:space="0" w:color="auto"/>
              <w:bottom w:val="single" w:sz="4" w:space="0" w:color="auto"/>
              <w:right w:val="single" w:sz="4" w:space="0" w:color="auto"/>
            </w:tcBorders>
            <w:shd w:val="clear" w:color="auto" w:fill="auto"/>
            <w:vAlign w:val="bottom"/>
          </w:tcPr>
          <w:p w14:paraId="0FE34FDB" w14:textId="2C524D28" w:rsidR="00535778" w:rsidRDefault="00535778" w:rsidP="00535778">
            <w:pPr>
              <w:jc w:val="center"/>
              <w:rPr>
                <w:rFonts w:cs="Arial"/>
                <w:color w:val="000000"/>
                <w:lang w:eastAsia="es-MX" w:bidi="ar-SA"/>
              </w:rPr>
            </w:pPr>
            <w:r>
              <w:rPr>
                <w:rFonts w:cs="Arial"/>
                <w:color w:val="000000"/>
              </w:rPr>
              <w:t>00:01:59</w:t>
            </w:r>
          </w:p>
        </w:tc>
        <w:tc>
          <w:tcPr>
            <w:tcW w:w="1055" w:type="pct"/>
            <w:tcBorders>
              <w:top w:val="nil"/>
              <w:left w:val="nil"/>
              <w:bottom w:val="single" w:sz="4" w:space="0" w:color="auto"/>
              <w:right w:val="single" w:sz="4" w:space="0" w:color="auto"/>
            </w:tcBorders>
            <w:shd w:val="clear" w:color="auto" w:fill="auto"/>
            <w:vAlign w:val="bottom"/>
          </w:tcPr>
          <w:p w14:paraId="1E7B4958" w14:textId="3CA0DC08" w:rsidR="00535778" w:rsidRDefault="00535778" w:rsidP="00535778">
            <w:pPr>
              <w:jc w:val="center"/>
              <w:rPr>
                <w:rFonts w:cs="Arial"/>
                <w:color w:val="000000"/>
                <w:lang w:eastAsia="es-MX" w:bidi="ar-SA"/>
              </w:rPr>
            </w:pPr>
            <w:r>
              <w:rPr>
                <w:rFonts w:cs="Arial"/>
                <w:color w:val="000000"/>
              </w:rPr>
              <w:t>00:01:00</w:t>
            </w:r>
          </w:p>
        </w:tc>
        <w:tc>
          <w:tcPr>
            <w:tcW w:w="1080" w:type="pct"/>
            <w:tcBorders>
              <w:top w:val="nil"/>
              <w:left w:val="nil"/>
              <w:bottom w:val="single" w:sz="4" w:space="0" w:color="auto"/>
              <w:right w:val="single" w:sz="4" w:space="0" w:color="auto"/>
            </w:tcBorders>
            <w:shd w:val="clear" w:color="auto" w:fill="auto"/>
            <w:vAlign w:val="center"/>
          </w:tcPr>
          <w:p w14:paraId="7AB98510" w14:textId="11D0C12F" w:rsidR="00535778" w:rsidRDefault="00535778" w:rsidP="00535778">
            <w:pPr>
              <w:jc w:val="center"/>
              <w:rPr>
                <w:rFonts w:cs="Arial"/>
                <w:color w:val="000000"/>
                <w:lang w:eastAsia="es-MX" w:bidi="ar-SA"/>
              </w:rPr>
            </w:pPr>
            <w:r>
              <w:rPr>
                <w:rFonts w:cs="Arial"/>
                <w:color w:val="000000"/>
              </w:rPr>
              <w:t>00:01:29</w:t>
            </w:r>
          </w:p>
        </w:tc>
      </w:tr>
      <w:tr w:rsidR="00535778" w:rsidRPr="00333B02" w14:paraId="66A872B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852DB19" w14:textId="21D56001"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DABF950" w14:textId="6746201C" w:rsidR="00535778" w:rsidRDefault="00535778" w:rsidP="00535778">
            <w:pPr>
              <w:jc w:val="center"/>
              <w:rPr>
                <w:rFonts w:cs="Arial"/>
                <w:color w:val="000000"/>
                <w:lang w:eastAsia="es-MX" w:bidi="ar-SA"/>
              </w:rPr>
            </w:pPr>
            <w:r>
              <w:rPr>
                <w:rFonts w:cs="Arial"/>
                <w:color w:val="000000"/>
                <w:lang w:eastAsia="es-MX" w:bidi="ar-SA"/>
              </w:rPr>
              <w:t>CATD 123</w:t>
            </w:r>
          </w:p>
        </w:tc>
        <w:tc>
          <w:tcPr>
            <w:tcW w:w="1268" w:type="pct"/>
            <w:tcBorders>
              <w:top w:val="nil"/>
              <w:left w:val="single" w:sz="4" w:space="0" w:color="auto"/>
              <w:bottom w:val="single" w:sz="4" w:space="0" w:color="auto"/>
              <w:right w:val="single" w:sz="4" w:space="0" w:color="auto"/>
            </w:tcBorders>
            <w:shd w:val="clear" w:color="auto" w:fill="auto"/>
            <w:vAlign w:val="bottom"/>
          </w:tcPr>
          <w:p w14:paraId="79886AD8" w14:textId="526942B6" w:rsidR="00535778" w:rsidRDefault="00535778" w:rsidP="00535778">
            <w:pPr>
              <w:jc w:val="center"/>
              <w:rPr>
                <w:rFonts w:cs="Arial"/>
                <w:color w:val="000000"/>
                <w:lang w:eastAsia="es-MX" w:bidi="ar-SA"/>
              </w:rPr>
            </w:pPr>
            <w:r>
              <w:rPr>
                <w:rFonts w:cs="Arial"/>
                <w:color w:val="000000"/>
              </w:rPr>
              <w:t>00:01:12</w:t>
            </w:r>
          </w:p>
        </w:tc>
        <w:tc>
          <w:tcPr>
            <w:tcW w:w="1055" w:type="pct"/>
            <w:tcBorders>
              <w:top w:val="nil"/>
              <w:left w:val="nil"/>
              <w:bottom w:val="single" w:sz="4" w:space="0" w:color="auto"/>
              <w:right w:val="single" w:sz="4" w:space="0" w:color="auto"/>
            </w:tcBorders>
            <w:shd w:val="clear" w:color="auto" w:fill="auto"/>
            <w:vAlign w:val="bottom"/>
          </w:tcPr>
          <w:p w14:paraId="0177D92F" w14:textId="1696A3F4" w:rsidR="00535778" w:rsidRDefault="00535778" w:rsidP="00535778">
            <w:pPr>
              <w:jc w:val="center"/>
              <w:rPr>
                <w:rFonts w:cs="Arial"/>
                <w:color w:val="000000"/>
                <w:lang w:eastAsia="es-MX" w:bidi="ar-SA"/>
              </w:rPr>
            </w:pPr>
            <w:r>
              <w:rPr>
                <w:rFonts w:cs="Arial"/>
                <w:color w:val="000000"/>
              </w:rPr>
              <w:t>00:01:15</w:t>
            </w:r>
          </w:p>
        </w:tc>
        <w:tc>
          <w:tcPr>
            <w:tcW w:w="1080" w:type="pct"/>
            <w:tcBorders>
              <w:top w:val="nil"/>
              <w:left w:val="nil"/>
              <w:bottom w:val="single" w:sz="4" w:space="0" w:color="auto"/>
              <w:right w:val="single" w:sz="4" w:space="0" w:color="auto"/>
            </w:tcBorders>
            <w:shd w:val="clear" w:color="auto" w:fill="auto"/>
            <w:vAlign w:val="center"/>
          </w:tcPr>
          <w:p w14:paraId="6DD38529" w14:textId="3DAC9B7A" w:rsidR="00535778" w:rsidRDefault="00535778" w:rsidP="00535778">
            <w:pPr>
              <w:jc w:val="center"/>
              <w:rPr>
                <w:rFonts w:cs="Arial"/>
                <w:color w:val="000000"/>
                <w:lang w:eastAsia="es-MX" w:bidi="ar-SA"/>
              </w:rPr>
            </w:pPr>
            <w:r>
              <w:rPr>
                <w:rFonts w:cs="Arial"/>
                <w:color w:val="000000"/>
              </w:rPr>
              <w:t>00:01:14</w:t>
            </w:r>
          </w:p>
        </w:tc>
      </w:tr>
      <w:tr w:rsidR="00535778" w:rsidRPr="00333B02" w14:paraId="4EC1B86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86DC6DB" w14:textId="1AA817FA"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6728326" w14:textId="78CB4138" w:rsidR="00535778" w:rsidRDefault="00535778" w:rsidP="00535778">
            <w:pPr>
              <w:jc w:val="center"/>
              <w:rPr>
                <w:rFonts w:cs="Arial"/>
                <w:color w:val="000000"/>
                <w:lang w:eastAsia="es-MX" w:bidi="ar-SA"/>
              </w:rPr>
            </w:pPr>
            <w:r>
              <w:rPr>
                <w:rFonts w:cs="Arial"/>
                <w:color w:val="000000"/>
                <w:lang w:eastAsia="es-MX" w:bidi="ar-SA"/>
              </w:rPr>
              <w:t>CATD 124</w:t>
            </w:r>
          </w:p>
        </w:tc>
        <w:tc>
          <w:tcPr>
            <w:tcW w:w="1268" w:type="pct"/>
            <w:tcBorders>
              <w:top w:val="nil"/>
              <w:left w:val="single" w:sz="4" w:space="0" w:color="auto"/>
              <w:bottom w:val="single" w:sz="4" w:space="0" w:color="auto"/>
              <w:right w:val="single" w:sz="4" w:space="0" w:color="auto"/>
            </w:tcBorders>
            <w:shd w:val="clear" w:color="auto" w:fill="auto"/>
            <w:vAlign w:val="bottom"/>
          </w:tcPr>
          <w:p w14:paraId="421DF623" w14:textId="1FE00FF2" w:rsidR="00535778" w:rsidRDefault="00535778" w:rsidP="00535778">
            <w:pPr>
              <w:jc w:val="center"/>
              <w:rPr>
                <w:rFonts w:cs="Arial"/>
                <w:color w:val="000000"/>
                <w:lang w:eastAsia="es-MX" w:bidi="ar-SA"/>
              </w:rPr>
            </w:pPr>
            <w:r>
              <w:rPr>
                <w:rFonts w:cs="Arial"/>
                <w:color w:val="000000"/>
              </w:rPr>
              <w:t>00:01:50</w:t>
            </w:r>
          </w:p>
        </w:tc>
        <w:tc>
          <w:tcPr>
            <w:tcW w:w="1055" w:type="pct"/>
            <w:tcBorders>
              <w:top w:val="nil"/>
              <w:left w:val="nil"/>
              <w:bottom w:val="single" w:sz="4" w:space="0" w:color="auto"/>
              <w:right w:val="single" w:sz="4" w:space="0" w:color="auto"/>
            </w:tcBorders>
            <w:shd w:val="clear" w:color="auto" w:fill="auto"/>
            <w:vAlign w:val="bottom"/>
          </w:tcPr>
          <w:p w14:paraId="12787270" w14:textId="6423C946" w:rsidR="00535778" w:rsidRDefault="00535778" w:rsidP="00535778">
            <w:pPr>
              <w:jc w:val="center"/>
              <w:rPr>
                <w:rFonts w:cs="Arial"/>
                <w:color w:val="000000"/>
                <w:lang w:eastAsia="es-MX" w:bidi="ar-SA"/>
              </w:rPr>
            </w:pPr>
            <w:r>
              <w:rPr>
                <w:rFonts w:cs="Arial"/>
                <w:color w:val="000000"/>
              </w:rPr>
              <w:t>00:02:06</w:t>
            </w:r>
          </w:p>
        </w:tc>
        <w:tc>
          <w:tcPr>
            <w:tcW w:w="1080" w:type="pct"/>
            <w:tcBorders>
              <w:top w:val="nil"/>
              <w:left w:val="nil"/>
              <w:bottom w:val="single" w:sz="4" w:space="0" w:color="auto"/>
              <w:right w:val="single" w:sz="4" w:space="0" w:color="auto"/>
            </w:tcBorders>
            <w:shd w:val="clear" w:color="auto" w:fill="auto"/>
            <w:vAlign w:val="center"/>
          </w:tcPr>
          <w:p w14:paraId="31CADE5F" w14:textId="6771FA9C" w:rsidR="00535778" w:rsidRDefault="00535778" w:rsidP="00535778">
            <w:pPr>
              <w:jc w:val="center"/>
              <w:rPr>
                <w:rFonts w:cs="Arial"/>
                <w:color w:val="000000"/>
                <w:lang w:eastAsia="es-MX" w:bidi="ar-SA"/>
              </w:rPr>
            </w:pPr>
            <w:r>
              <w:rPr>
                <w:rFonts w:cs="Arial"/>
                <w:color w:val="000000"/>
              </w:rPr>
              <w:t>00:01:58</w:t>
            </w:r>
          </w:p>
        </w:tc>
      </w:tr>
      <w:tr w:rsidR="00535778" w:rsidRPr="00333B02" w14:paraId="056DE5B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928123D" w14:textId="1324021E"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150720D" w14:textId="64138F02" w:rsidR="00535778" w:rsidRDefault="00535778" w:rsidP="00535778">
            <w:pPr>
              <w:jc w:val="center"/>
              <w:rPr>
                <w:rFonts w:cs="Arial"/>
                <w:color w:val="000000"/>
                <w:lang w:eastAsia="es-MX" w:bidi="ar-SA"/>
              </w:rPr>
            </w:pPr>
            <w:r>
              <w:rPr>
                <w:rFonts w:cs="Arial"/>
                <w:color w:val="000000"/>
                <w:lang w:eastAsia="es-MX" w:bidi="ar-SA"/>
              </w:rPr>
              <w:t>CATD 125</w:t>
            </w:r>
          </w:p>
        </w:tc>
        <w:tc>
          <w:tcPr>
            <w:tcW w:w="1268" w:type="pct"/>
            <w:tcBorders>
              <w:top w:val="nil"/>
              <w:left w:val="single" w:sz="4" w:space="0" w:color="auto"/>
              <w:bottom w:val="single" w:sz="4" w:space="0" w:color="auto"/>
              <w:right w:val="single" w:sz="4" w:space="0" w:color="auto"/>
            </w:tcBorders>
            <w:shd w:val="clear" w:color="auto" w:fill="auto"/>
            <w:vAlign w:val="bottom"/>
          </w:tcPr>
          <w:p w14:paraId="0633FF91" w14:textId="38C61B33" w:rsidR="00535778" w:rsidRDefault="00535778" w:rsidP="00535778">
            <w:pPr>
              <w:jc w:val="center"/>
              <w:rPr>
                <w:rFonts w:cs="Arial"/>
                <w:color w:val="000000"/>
                <w:lang w:eastAsia="es-MX" w:bidi="ar-SA"/>
              </w:rPr>
            </w:pPr>
            <w:r>
              <w:rPr>
                <w:rFonts w:cs="Arial"/>
                <w:color w:val="000000"/>
              </w:rPr>
              <w:t>00:01:44</w:t>
            </w:r>
          </w:p>
        </w:tc>
        <w:tc>
          <w:tcPr>
            <w:tcW w:w="1055" w:type="pct"/>
            <w:tcBorders>
              <w:top w:val="nil"/>
              <w:left w:val="nil"/>
              <w:bottom w:val="single" w:sz="4" w:space="0" w:color="auto"/>
              <w:right w:val="single" w:sz="4" w:space="0" w:color="auto"/>
            </w:tcBorders>
            <w:shd w:val="clear" w:color="auto" w:fill="auto"/>
            <w:vAlign w:val="bottom"/>
          </w:tcPr>
          <w:p w14:paraId="13E022EA" w14:textId="7522B32E" w:rsidR="00535778" w:rsidRDefault="00535778" w:rsidP="00535778">
            <w:pPr>
              <w:jc w:val="center"/>
              <w:rPr>
                <w:rFonts w:cs="Arial"/>
                <w:color w:val="000000"/>
                <w:lang w:eastAsia="es-MX" w:bidi="ar-SA"/>
              </w:rPr>
            </w:pPr>
            <w:r>
              <w:rPr>
                <w:rFonts w:cs="Arial"/>
                <w:color w:val="000000"/>
              </w:rPr>
              <w:t>00:01:30</w:t>
            </w:r>
          </w:p>
        </w:tc>
        <w:tc>
          <w:tcPr>
            <w:tcW w:w="1080" w:type="pct"/>
            <w:tcBorders>
              <w:top w:val="nil"/>
              <w:left w:val="nil"/>
              <w:bottom w:val="single" w:sz="4" w:space="0" w:color="auto"/>
              <w:right w:val="single" w:sz="4" w:space="0" w:color="auto"/>
            </w:tcBorders>
            <w:shd w:val="clear" w:color="auto" w:fill="auto"/>
            <w:vAlign w:val="center"/>
          </w:tcPr>
          <w:p w14:paraId="18A823B0" w14:textId="72466F2D" w:rsidR="00535778" w:rsidRDefault="00535778" w:rsidP="00535778">
            <w:pPr>
              <w:jc w:val="center"/>
              <w:rPr>
                <w:rFonts w:cs="Arial"/>
                <w:color w:val="000000"/>
                <w:lang w:eastAsia="es-MX" w:bidi="ar-SA"/>
              </w:rPr>
            </w:pPr>
            <w:r>
              <w:rPr>
                <w:rFonts w:cs="Arial"/>
                <w:color w:val="000000"/>
              </w:rPr>
              <w:t>00:01:37</w:t>
            </w:r>
          </w:p>
        </w:tc>
      </w:tr>
      <w:tr w:rsidR="00535778" w:rsidRPr="00333B02" w14:paraId="09C7500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0A655A6" w14:textId="539ABCB6"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8307C92" w14:textId="3E552ABB" w:rsidR="00535778" w:rsidRDefault="00535778" w:rsidP="00535778">
            <w:pPr>
              <w:jc w:val="center"/>
              <w:rPr>
                <w:rFonts w:cs="Arial"/>
                <w:color w:val="000000"/>
                <w:lang w:eastAsia="es-MX" w:bidi="ar-SA"/>
              </w:rPr>
            </w:pPr>
            <w:r>
              <w:rPr>
                <w:rFonts w:cs="Arial"/>
                <w:color w:val="000000"/>
                <w:lang w:eastAsia="es-MX" w:bidi="ar-SA"/>
              </w:rPr>
              <w:t>CATD 126</w:t>
            </w:r>
          </w:p>
        </w:tc>
        <w:tc>
          <w:tcPr>
            <w:tcW w:w="1268" w:type="pct"/>
            <w:tcBorders>
              <w:top w:val="nil"/>
              <w:left w:val="single" w:sz="4" w:space="0" w:color="auto"/>
              <w:bottom w:val="single" w:sz="4" w:space="0" w:color="auto"/>
              <w:right w:val="single" w:sz="4" w:space="0" w:color="auto"/>
            </w:tcBorders>
            <w:shd w:val="clear" w:color="auto" w:fill="auto"/>
            <w:vAlign w:val="bottom"/>
          </w:tcPr>
          <w:p w14:paraId="7727E0E0" w14:textId="0BDBEA35" w:rsidR="00535778" w:rsidRDefault="00535778" w:rsidP="00535778">
            <w:pPr>
              <w:jc w:val="center"/>
              <w:rPr>
                <w:rFonts w:cs="Arial"/>
                <w:color w:val="000000"/>
                <w:lang w:eastAsia="es-MX" w:bidi="ar-SA"/>
              </w:rPr>
            </w:pPr>
            <w:r>
              <w:rPr>
                <w:rFonts w:cs="Arial"/>
                <w:color w:val="000000"/>
              </w:rPr>
              <w:t>00:01:21</w:t>
            </w:r>
          </w:p>
        </w:tc>
        <w:tc>
          <w:tcPr>
            <w:tcW w:w="1055" w:type="pct"/>
            <w:tcBorders>
              <w:top w:val="nil"/>
              <w:left w:val="nil"/>
              <w:bottom w:val="single" w:sz="4" w:space="0" w:color="auto"/>
              <w:right w:val="single" w:sz="4" w:space="0" w:color="auto"/>
            </w:tcBorders>
            <w:shd w:val="clear" w:color="auto" w:fill="auto"/>
            <w:vAlign w:val="bottom"/>
          </w:tcPr>
          <w:p w14:paraId="4FEAEAAF" w14:textId="44EE5447" w:rsidR="00535778" w:rsidRDefault="00535778" w:rsidP="00535778">
            <w:pPr>
              <w:jc w:val="center"/>
              <w:rPr>
                <w:rFonts w:cs="Arial"/>
                <w:color w:val="000000"/>
                <w:lang w:eastAsia="es-MX" w:bidi="ar-SA"/>
              </w:rPr>
            </w:pPr>
            <w:r>
              <w:rPr>
                <w:rFonts w:cs="Arial"/>
                <w:color w:val="000000"/>
              </w:rPr>
              <w:t>00:01:09</w:t>
            </w:r>
          </w:p>
        </w:tc>
        <w:tc>
          <w:tcPr>
            <w:tcW w:w="1080" w:type="pct"/>
            <w:tcBorders>
              <w:top w:val="nil"/>
              <w:left w:val="nil"/>
              <w:bottom w:val="single" w:sz="4" w:space="0" w:color="auto"/>
              <w:right w:val="single" w:sz="4" w:space="0" w:color="auto"/>
            </w:tcBorders>
            <w:shd w:val="clear" w:color="auto" w:fill="auto"/>
            <w:vAlign w:val="center"/>
          </w:tcPr>
          <w:p w14:paraId="023A186A" w14:textId="308AB050" w:rsidR="00535778" w:rsidRDefault="00535778" w:rsidP="00535778">
            <w:pPr>
              <w:jc w:val="center"/>
              <w:rPr>
                <w:rFonts w:cs="Arial"/>
                <w:color w:val="000000"/>
                <w:lang w:eastAsia="es-MX" w:bidi="ar-SA"/>
              </w:rPr>
            </w:pPr>
            <w:r>
              <w:rPr>
                <w:rFonts w:cs="Arial"/>
                <w:color w:val="000000"/>
              </w:rPr>
              <w:t>00:01:15</w:t>
            </w:r>
          </w:p>
        </w:tc>
      </w:tr>
      <w:tr w:rsidR="00535778" w:rsidRPr="00333B02" w14:paraId="784A9D3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41AB726" w14:textId="0E355F03"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FF12AE9" w14:textId="617D9DD8" w:rsidR="00535778" w:rsidRDefault="00535778" w:rsidP="00535778">
            <w:pPr>
              <w:jc w:val="center"/>
              <w:rPr>
                <w:rFonts w:cs="Arial"/>
                <w:color w:val="000000"/>
                <w:lang w:eastAsia="es-MX" w:bidi="ar-SA"/>
              </w:rPr>
            </w:pPr>
            <w:r>
              <w:rPr>
                <w:rFonts w:cs="Arial"/>
                <w:color w:val="000000"/>
                <w:lang w:eastAsia="es-MX" w:bidi="ar-SA"/>
              </w:rPr>
              <w:t>CATD 127</w:t>
            </w:r>
          </w:p>
        </w:tc>
        <w:tc>
          <w:tcPr>
            <w:tcW w:w="1268" w:type="pct"/>
            <w:tcBorders>
              <w:top w:val="nil"/>
              <w:left w:val="single" w:sz="4" w:space="0" w:color="auto"/>
              <w:bottom w:val="single" w:sz="4" w:space="0" w:color="auto"/>
              <w:right w:val="single" w:sz="4" w:space="0" w:color="auto"/>
            </w:tcBorders>
            <w:shd w:val="clear" w:color="auto" w:fill="auto"/>
            <w:vAlign w:val="bottom"/>
          </w:tcPr>
          <w:p w14:paraId="2207FB19" w14:textId="58ACA996" w:rsidR="00535778" w:rsidRDefault="00535778" w:rsidP="00535778">
            <w:pPr>
              <w:jc w:val="center"/>
              <w:rPr>
                <w:rFonts w:cs="Arial"/>
                <w:color w:val="000000"/>
                <w:lang w:eastAsia="es-MX" w:bidi="ar-SA"/>
              </w:rPr>
            </w:pPr>
            <w:r>
              <w:rPr>
                <w:rFonts w:cs="Arial"/>
                <w:color w:val="000000"/>
              </w:rPr>
              <w:t>00:00:54</w:t>
            </w:r>
          </w:p>
        </w:tc>
        <w:tc>
          <w:tcPr>
            <w:tcW w:w="1055" w:type="pct"/>
            <w:tcBorders>
              <w:top w:val="nil"/>
              <w:left w:val="nil"/>
              <w:bottom w:val="single" w:sz="4" w:space="0" w:color="auto"/>
              <w:right w:val="single" w:sz="4" w:space="0" w:color="auto"/>
            </w:tcBorders>
            <w:shd w:val="clear" w:color="auto" w:fill="auto"/>
            <w:vAlign w:val="bottom"/>
          </w:tcPr>
          <w:p w14:paraId="2738A861" w14:textId="68EA1370" w:rsidR="00535778" w:rsidRDefault="00535778" w:rsidP="00535778">
            <w:pPr>
              <w:jc w:val="center"/>
              <w:rPr>
                <w:rFonts w:cs="Arial"/>
                <w:color w:val="000000"/>
                <w:lang w:eastAsia="es-MX" w:bidi="ar-SA"/>
              </w:rPr>
            </w:pPr>
            <w:r>
              <w:rPr>
                <w:rFonts w:cs="Arial"/>
                <w:color w:val="000000"/>
              </w:rPr>
              <w:t>00:01:59</w:t>
            </w:r>
          </w:p>
        </w:tc>
        <w:tc>
          <w:tcPr>
            <w:tcW w:w="1080" w:type="pct"/>
            <w:tcBorders>
              <w:top w:val="nil"/>
              <w:left w:val="nil"/>
              <w:bottom w:val="single" w:sz="4" w:space="0" w:color="auto"/>
              <w:right w:val="single" w:sz="4" w:space="0" w:color="auto"/>
            </w:tcBorders>
            <w:shd w:val="clear" w:color="auto" w:fill="auto"/>
            <w:vAlign w:val="center"/>
          </w:tcPr>
          <w:p w14:paraId="43A050DA" w14:textId="0222DAED" w:rsidR="00535778" w:rsidRDefault="00535778" w:rsidP="00535778">
            <w:pPr>
              <w:jc w:val="center"/>
              <w:rPr>
                <w:rFonts w:cs="Arial"/>
                <w:color w:val="000000"/>
                <w:lang w:eastAsia="es-MX" w:bidi="ar-SA"/>
              </w:rPr>
            </w:pPr>
            <w:r>
              <w:rPr>
                <w:rFonts w:cs="Arial"/>
                <w:color w:val="000000"/>
              </w:rPr>
              <w:t>00:01:26</w:t>
            </w:r>
          </w:p>
        </w:tc>
      </w:tr>
      <w:tr w:rsidR="00535778" w:rsidRPr="00333B02" w14:paraId="6C6A056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F9F11BE" w14:textId="04350C3B"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4788F13" w14:textId="3A5F5D59" w:rsidR="00535778" w:rsidRDefault="00535778" w:rsidP="00535778">
            <w:pPr>
              <w:jc w:val="center"/>
              <w:rPr>
                <w:rFonts w:cs="Arial"/>
                <w:color w:val="000000"/>
                <w:lang w:eastAsia="es-MX" w:bidi="ar-SA"/>
              </w:rPr>
            </w:pPr>
            <w:r>
              <w:rPr>
                <w:rFonts w:cs="Arial"/>
                <w:color w:val="000000"/>
                <w:lang w:eastAsia="es-MX" w:bidi="ar-SA"/>
              </w:rPr>
              <w:t>CATD 128</w:t>
            </w:r>
          </w:p>
        </w:tc>
        <w:tc>
          <w:tcPr>
            <w:tcW w:w="1268" w:type="pct"/>
            <w:tcBorders>
              <w:top w:val="nil"/>
              <w:left w:val="single" w:sz="4" w:space="0" w:color="auto"/>
              <w:bottom w:val="single" w:sz="4" w:space="0" w:color="auto"/>
              <w:right w:val="single" w:sz="4" w:space="0" w:color="auto"/>
            </w:tcBorders>
            <w:shd w:val="clear" w:color="auto" w:fill="auto"/>
            <w:vAlign w:val="bottom"/>
          </w:tcPr>
          <w:p w14:paraId="601598DA" w14:textId="50298E0A" w:rsidR="00535778" w:rsidRDefault="00535778" w:rsidP="00535778">
            <w:pPr>
              <w:jc w:val="center"/>
              <w:rPr>
                <w:rFonts w:cs="Arial"/>
                <w:color w:val="000000"/>
                <w:lang w:eastAsia="es-MX" w:bidi="ar-SA"/>
              </w:rPr>
            </w:pPr>
            <w:r>
              <w:rPr>
                <w:rFonts w:cs="Arial"/>
                <w:color w:val="000000"/>
              </w:rPr>
              <w:t>00:02:03</w:t>
            </w:r>
          </w:p>
        </w:tc>
        <w:tc>
          <w:tcPr>
            <w:tcW w:w="1055" w:type="pct"/>
            <w:tcBorders>
              <w:top w:val="nil"/>
              <w:left w:val="nil"/>
              <w:bottom w:val="single" w:sz="4" w:space="0" w:color="auto"/>
              <w:right w:val="single" w:sz="4" w:space="0" w:color="auto"/>
            </w:tcBorders>
            <w:shd w:val="clear" w:color="auto" w:fill="auto"/>
            <w:vAlign w:val="bottom"/>
          </w:tcPr>
          <w:p w14:paraId="3795D1F1" w14:textId="20BCC9BC" w:rsidR="00535778" w:rsidRDefault="00535778" w:rsidP="00535778">
            <w:pPr>
              <w:jc w:val="center"/>
              <w:rPr>
                <w:rFonts w:cs="Arial"/>
                <w:color w:val="000000"/>
                <w:lang w:eastAsia="es-MX" w:bidi="ar-SA"/>
              </w:rPr>
            </w:pPr>
            <w:r>
              <w:rPr>
                <w:rFonts w:cs="Arial"/>
                <w:color w:val="000000"/>
              </w:rPr>
              <w:t>00:01:47</w:t>
            </w:r>
          </w:p>
        </w:tc>
        <w:tc>
          <w:tcPr>
            <w:tcW w:w="1080" w:type="pct"/>
            <w:tcBorders>
              <w:top w:val="nil"/>
              <w:left w:val="nil"/>
              <w:bottom w:val="single" w:sz="4" w:space="0" w:color="auto"/>
              <w:right w:val="single" w:sz="4" w:space="0" w:color="auto"/>
            </w:tcBorders>
            <w:shd w:val="clear" w:color="auto" w:fill="auto"/>
            <w:vAlign w:val="center"/>
          </w:tcPr>
          <w:p w14:paraId="09A3CFDD" w14:textId="714BCE44" w:rsidR="00535778" w:rsidRDefault="00535778" w:rsidP="00535778">
            <w:pPr>
              <w:jc w:val="center"/>
              <w:rPr>
                <w:rFonts w:cs="Arial"/>
                <w:color w:val="000000"/>
                <w:lang w:eastAsia="es-MX" w:bidi="ar-SA"/>
              </w:rPr>
            </w:pPr>
            <w:r>
              <w:rPr>
                <w:rFonts w:cs="Arial"/>
                <w:color w:val="000000"/>
              </w:rPr>
              <w:t>00:01:55</w:t>
            </w:r>
          </w:p>
        </w:tc>
      </w:tr>
      <w:tr w:rsidR="00535778" w:rsidRPr="00333B02" w14:paraId="78390E0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36D1FE9" w14:textId="1B6E4B4F"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C6E1E6A" w14:textId="3FDCC38B" w:rsidR="00535778" w:rsidRDefault="00535778" w:rsidP="00535778">
            <w:pPr>
              <w:jc w:val="center"/>
              <w:rPr>
                <w:rFonts w:cs="Arial"/>
                <w:color w:val="000000"/>
                <w:lang w:eastAsia="es-MX" w:bidi="ar-SA"/>
              </w:rPr>
            </w:pPr>
            <w:r>
              <w:rPr>
                <w:rFonts w:cs="Arial"/>
                <w:color w:val="000000"/>
                <w:lang w:eastAsia="es-MX" w:bidi="ar-SA"/>
              </w:rPr>
              <w:t>CATD 129</w:t>
            </w:r>
          </w:p>
        </w:tc>
        <w:tc>
          <w:tcPr>
            <w:tcW w:w="1268" w:type="pct"/>
            <w:tcBorders>
              <w:top w:val="nil"/>
              <w:left w:val="single" w:sz="4" w:space="0" w:color="auto"/>
              <w:bottom w:val="single" w:sz="4" w:space="0" w:color="auto"/>
              <w:right w:val="single" w:sz="4" w:space="0" w:color="auto"/>
            </w:tcBorders>
            <w:shd w:val="clear" w:color="auto" w:fill="auto"/>
            <w:vAlign w:val="bottom"/>
          </w:tcPr>
          <w:p w14:paraId="67918A38" w14:textId="10703E46" w:rsidR="00535778" w:rsidRDefault="00535778" w:rsidP="00535778">
            <w:pPr>
              <w:jc w:val="center"/>
              <w:rPr>
                <w:rFonts w:cs="Arial"/>
                <w:color w:val="000000"/>
                <w:lang w:eastAsia="es-MX" w:bidi="ar-SA"/>
              </w:rPr>
            </w:pPr>
            <w:r>
              <w:rPr>
                <w:rFonts w:cs="Arial"/>
                <w:color w:val="000000"/>
              </w:rPr>
              <w:t>00:01:41</w:t>
            </w:r>
          </w:p>
        </w:tc>
        <w:tc>
          <w:tcPr>
            <w:tcW w:w="1055" w:type="pct"/>
            <w:tcBorders>
              <w:top w:val="nil"/>
              <w:left w:val="nil"/>
              <w:bottom w:val="single" w:sz="4" w:space="0" w:color="auto"/>
              <w:right w:val="single" w:sz="4" w:space="0" w:color="auto"/>
            </w:tcBorders>
            <w:shd w:val="clear" w:color="auto" w:fill="auto"/>
            <w:vAlign w:val="bottom"/>
          </w:tcPr>
          <w:p w14:paraId="55706BA5" w14:textId="6BB3F32D" w:rsidR="00535778" w:rsidRDefault="00535778" w:rsidP="00535778">
            <w:pPr>
              <w:jc w:val="center"/>
              <w:rPr>
                <w:rFonts w:cs="Arial"/>
                <w:color w:val="000000"/>
                <w:lang w:eastAsia="es-MX" w:bidi="ar-SA"/>
              </w:rPr>
            </w:pPr>
            <w:r>
              <w:rPr>
                <w:rFonts w:cs="Arial"/>
                <w:color w:val="000000"/>
              </w:rPr>
              <w:t>00:01:29</w:t>
            </w:r>
          </w:p>
        </w:tc>
        <w:tc>
          <w:tcPr>
            <w:tcW w:w="1080" w:type="pct"/>
            <w:tcBorders>
              <w:top w:val="nil"/>
              <w:left w:val="nil"/>
              <w:bottom w:val="single" w:sz="4" w:space="0" w:color="auto"/>
              <w:right w:val="single" w:sz="4" w:space="0" w:color="auto"/>
            </w:tcBorders>
            <w:shd w:val="clear" w:color="auto" w:fill="auto"/>
            <w:vAlign w:val="center"/>
          </w:tcPr>
          <w:p w14:paraId="54DE88F5" w14:textId="1ACBE71F" w:rsidR="00535778" w:rsidRDefault="00535778" w:rsidP="00535778">
            <w:pPr>
              <w:jc w:val="center"/>
              <w:rPr>
                <w:rFonts w:cs="Arial"/>
                <w:color w:val="000000"/>
                <w:lang w:eastAsia="es-MX" w:bidi="ar-SA"/>
              </w:rPr>
            </w:pPr>
            <w:r>
              <w:rPr>
                <w:rFonts w:cs="Arial"/>
                <w:color w:val="000000"/>
              </w:rPr>
              <w:t>00:01:35</w:t>
            </w:r>
          </w:p>
        </w:tc>
      </w:tr>
      <w:tr w:rsidR="00535778" w:rsidRPr="00333B02" w14:paraId="321199D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221AB46" w14:textId="391CA3FD"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0B44D36" w14:textId="6846E63A" w:rsidR="00535778" w:rsidRDefault="00535778" w:rsidP="00535778">
            <w:pPr>
              <w:jc w:val="center"/>
              <w:rPr>
                <w:rFonts w:cs="Arial"/>
                <w:color w:val="000000"/>
                <w:lang w:eastAsia="es-MX" w:bidi="ar-SA"/>
              </w:rPr>
            </w:pPr>
            <w:r>
              <w:rPr>
                <w:rFonts w:cs="Arial"/>
                <w:color w:val="000000"/>
                <w:lang w:eastAsia="es-MX" w:bidi="ar-SA"/>
              </w:rPr>
              <w:t>CATD 130</w:t>
            </w:r>
          </w:p>
        </w:tc>
        <w:tc>
          <w:tcPr>
            <w:tcW w:w="1268" w:type="pct"/>
            <w:tcBorders>
              <w:top w:val="nil"/>
              <w:left w:val="single" w:sz="4" w:space="0" w:color="auto"/>
              <w:bottom w:val="single" w:sz="4" w:space="0" w:color="auto"/>
              <w:right w:val="single" w:sz="4" w:space="0" w:color="auto"/>
            </w:tcBorders>
            <w:shd w:val="clear" w:color="auto" w:fill="auto"/>
            <w:vAlign w:val="bottom"/>
          </w:tcPr>
          <w:p w14:paraId="1002CD9D" w14:textId="437384FC" w:rsidR="00535778" w:rsidRDefault="007A2511" w:rsidP="00535778">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5696ADF7" w14:textId="3C20FB8C" w:rsidR="00535778" w:rsidRDefault="007A2511" w:rsidP="00535778">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6D9CC3D4" w14:textId="5FF4458A" w:rsidR="00535778" w:rsidRDefault="007A2511" w:rsidP="00535778">
            <w:pPr>
              <w:jc w:val="center"/>
              <w:rPr>
                <w:rFonts w:cs="Arial"/>
                <w:color w:val="000000"/>
                <w:lang w:eastAsia="es-MX" w:bidi="ar-SA"/>
              </w:rPr>
            </w:pPr>
            <w:r>
              <w:rPr>
                <w:rFonts w:cs="Arial"/>
                <w:color w:val="000000"/>
              </w:rPr>
              <w:t>N/A</w:t>
            </w:r>
          </w:p>
        </w:tc>
      </w:tr>
      <w:tr w:rsidR="00535778" w:rsidRPr="00333B02" w14:paraId="35DADAA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E6DCEF0" w14:textId="14B7884A"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5A8B57E" w14:textId="28022B6E" w:rsidR="00535778" w:rsidRDefault="00535778" w:rsidP="00535778">
            <w:pPr>
              <w:jc w:val="center"/>
              <w:rPr>
                <w:rFonts w:cs="Arial"/>
                <w:color w:val="000000"/>
                <w:lang w:eastAsia="es-MX" w:bidi="ar-SA"/>
              </w:rPr>
            </w:pPr>
            <w:r>
              <w:rPr>
                <w:rFonts w:cs="Arial"/>
                <w:color w:val="000000"/>
                <w:lang w:eastAsia="es-MX" w:bidi="ar-SA"/>
              </w:rPr>
              <w:t>CATD 131</w:t>
            </w:r>
          </w:p>
        </w:tc>
        <w:tc>
          <w:tcPr>
            <w:tcW w:w="1268" w:type="pct"/>
            <w:tcBorders>
              <w:top w:val="nil"/>
              <w:left w:val="single" w:sz="4" w:space="0" w:color="auto"/>
              <w:bottom w:val="single" w:sz="4" w:space="0" w:color="auto"/>
              <w:right w:val="single" w:sz="4" w:space="0" w:color="auto"/>
            </w:tcBorders>
            <w:shd w:val="clear" w:color="auto" w:fill="auto"/>
            <w:vAlign w:val="bottom"/>
          </w:tcPr>
          <w:p w14:paraId="04475042" w14:textId="361CF582" w:rsidR="00535778" w:rsidRDefault="00535778" w:rsidP="00535778">
            <w:pPr>
              <w:jc w:val="center"/>
              <w:rPr>
                <w:rFonts w:cs="Arial"/>
                <w:color w:val="000000"/>
                <w:lang w:eastAsia="es-MX" w:bidi="ar-SA"/>
              </w:rPr>
            </w:pPr>
            <w:r>
              <w:rPr>
                <w:rFonts w:cs="Arial"/>
                <w:color w:val="000000"/>
              </w:rPr>
              <w:t>00:02:39</w:t>
            </w:r>
          </w:p>
        </w:tc>
        <w:tc>
          <w:tcPr>
            <w:tcW w:w="1055" w:type="pct"/>
            <w:tcBorders>
              <w:top w:val="nil"/>
              <w:left w:val="nil"/>
              <w:bottom w:val="single" w:sz="4" w:space="0" w:color="auto"/>
              <w:right w:val="single" w:sz="4" w:space="0" w:color="auto"/>
            </w:tcBorders>
            <w:shd w:val="clear" w:color="auto" w:fill="auto"/>
            <w:vAlign w:val="bottom"/>
          </w:tcPr>
          <w:p w14:paraId="3EDEB145" w14:textId="690FB29B" w:rsidR="00535778" w:rsidRDefault="00535778" w:rsidP="00535778">
            <w:pPr>
              <w:jc w:val="center"/>
              <w:rPr>
                <w:rFonts w:cs="Arial"/>
                <w:color w:val="000000"/>
                <w:lang w:eastAsia="es-MX" w:bidi="ar-SA"/>
              </w:rPr>
            </w:pPr>
            <w:r>
              <w:rPr>
                <w:rFonts w:cs="Arial"/>
                <w:color w:val="000000"/>
              </w:rPr>
              <w:t>00:01:21</w:t>
            </w:r>
          </w:p>
        </w:tc>
        <w:tc>
          <w:tcPr>
            <w:tcW w:w="1080" w:type="pct"/>
            <w:tcBorders>
              <w:top w:val="nil"/>
              <w:left w:val="nil"/>
              <w:bottom w:val="single" w:sz="4" w:space="0" w:color="auto"/>
              <w:right w:val="single" w:sz="4" w:space="0" w:color="auto"/>
            </w:tcBorders>
            <w:shd w:val="clear" w:color="auto" w:fill="auto"/>
            <w:vAlign w:val="center"/>
          </w:tcPr>
          <w:p w14:paraId="00436DE0" w14:textId="33EFE1D5" w:rsidR="00535778" w:rsidRDefault="00535778" w:rsidP="00535778">
            <w:pPr>
              <w:jc w:val="center"/>
              <w:rPr>
                <w:rFonts w:cs="Arial"/>
                <w:color w:val="000000"/>
                <w:lang w:eastAsia="es-MX" w:bidi="ar-SA"/>
              </w:rPr>
            </w:pPr>
            <w:r>
              <w:rPr>
                <w:rFonts w:cs="Arial"/>
                <w:color w:val="000000"/>
              </w:rPr>
              <w:t>00:02:00</w:t>
            </w:r>
          </w:p>
        </w:tc>
      </w:tr>
      <w:tr w:rsidR="00535778" w:rsidRPr="00333B02" w14:paraId="4A799D4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AB718D5" w14:textId="488BBD74"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D409665" w14:textId="36933C4E" w:rsidR="00535778" w:rsidRDefault="00535778" w:rsidP="00535778">
            <w:pPr>
              <w:jc w:val="center"/>
              <w:rPr>
                <w:rFonts w:cs="Arial"/>
                <w:color w:val="000000"/>
                <w:lang w:eastAsia="es-MX" w:bidi="ar-SA"/>
              </w:rPr>
            </w:pPr>
            <w:r>
              <w:rPr>
                <w:rFonts w:cs="Arial"/>
                <w:color w:val="000000"/>
                <w:lang w:eastAsia="es-MX" w:bidi="ar-SA"/>
              </w:rPr>
              <w:t>CATD 132</w:t>
            </w:r>
          </w:p>
        </w:tc>
        <w:tc>
          <w:tcPr>
            <w:tcW w:w="1268" w:type="pct"/>
            <w:tcBorders>
              <w:top w:val="nil"/>
              <w:left w:val="single" w:sz="4" w:space="0" w:color="auto"/>
              <w:bottom w:val="single" w:sz="4" w:space="0" w:color="auto"/>
              <w:right w:val="single" w:sz="4" w:space="0" w:color="auto"/>
            </w:tcBorders>
            <w:shd w:val="clear" w:color="auto" w:fill="auto"/>
            <w:vAlign w:val="bottom"/>
          </w:tcPr>
          <w:p w14:paraId="71D6738F" w14:textId="2DE71F36" w:rsidR="00535778" w:rsidRDefault="00535778" w:rsidP="00535778">
            <w:pPr>
              <w:jc w:val="center"/>
              <w:rPr>
                <w:rFonts w:cs="Arial"/>
                <w:color w:val="000000"/>
                <w:lang w:eastAsia="es-MX" w:bidi="ar-SA"/>
              </w:rPr>
            </w:pPr>
            <w:r>
              <w:rPr>
                <w:rFonts w:cs="Arial"/>
                <w:color w:val="000000"/>
              </w:rPr>
              <w:t>00:00:56</w:t>
            </w:r>
          </w:p>
        </w:tc>
        <w:tc>
          <w:tcPr>
            <w:tcW w:w="1055" w:type="pct"/>
            <w:tcBorders>
              <w:top w:val="nil"/>
              <w:left w:val="nil"/>
              <w:bottom w:val="single" w:sz="4" w:space="0" w:color="auto"/>
              <w:right w:val="single" w:sz="4" w:space="0" w:color="auto"/>
            </w:tcBorders>
            <w:shd w:val="clear" w:color="auto" w:fill="auto"/>
            <w:vAlign w:val="bottom"/>
          </w:tcPr>
          <w:p w14:paraId="4B1C311B" w14:textId="587E9955" w:rsidR="00535778" w:rsidRDefault="00535778" w:rsidP="00535778">
            <w:pPr>
              <w:jc w:val="center"/>
              <w:rPr>
                <w:rFonts w:cs="Arial"/>
                <w:color w:val="000000"/>
                <w:lang w:eastAsia="es-MX" w:bidi="ar-SA"/>
              </w:rPr>
            </w:pPr>
            <w:r>
              <w:rPr>
                <w:rFonts w:cs="Arial"/>
                <w:color w:val="000000"/>
              </w:rPr>
              <w:t>00:01:55</w:t>
            </w:r>
          </w:p>
        </w:tc>
        <w:tc>
          <w:tcPr>
            <w:tcW w:w="1080" w:type="pct"/>
            <w:tcBorders>
              <w:top w:val="nil"/>
              <w:left w:val="nil"/>
              <w:bottom w:val="single" w:sz="4" w:space="0" w:color="auto"/>
              <w:right w:val="single" w:sz="4" w:space="0" w:color="auto"/>
            </w:tcBorders>
            <w:shd w:val="clear" w:color="auto" w:fill="auto"/>
            <w:vAlign w:val="center"/>
          </w:tcPr>
          <w:p w14:paraId="1394B1E7" w14:textId="3CE56CCD" w:rsidR="00535778" w:rsidRDefault="00535778" w:rsidP="00535778">
            <w:pPr>
              <w:jc w:val="center"/>
              <w:rPr>
                <w:rFonts w:cs="Arial"/>
                <w:color w:val="000000"/>
                <w:lang w:eastAsia="es-MX" w:bidi="ar-SA"/>
              </w:rPr>
            </w:pPr>
            <w:r>
              <w:rPr>
                <w:rFonts w:cs="Arial"/>
                <w:color w:val="000000"/>
              </w:rPr>
              <w:t>00:01:25</w:t>
            </w:r>
          </w:p>
        </w:tc>
      </w:tr>
      <w:tr w:rsidR="00535778" w:rsidRPr="00333B02" w14:paraId="69D3246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76314B6" w14:textId="5857D724"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F1E8CDE" w14:textId="6427F51B" w:rsidR="00535778" w:rsidRDefault="00535778" w:rsidP="00535778">
            <w:pPr>
              <w:jc w:val="center"/>
              <w:rPr>
                <w:rFonts w:cs="Arial"/>
                <w:color w:val="000000"/>
                <w:lang w:eastAsia="es-MX" w:bidi="ar-SA"/>
              </w:rPr>
            </w:pPr>
            <w:r>
              <w:rPr>
                <w:rFonts w:cs="Arial"/>
                <w:color w:val="000000"/>
                <w:lang w:eastAsia="es-MX" w:bidi="ar-SA"/>
              </w:rPr>
              <w:t>CATD 133</w:t>
            </w:r>
          </w:p>
        </w:tc>
        <w:tc>
          <w:tcPr>
            <w:tcW w:w="1268" w:type="pct"/>
            <w:tcBorders>
              <w:top w:val="nil"/>
              <w:left w:val="single" w:sz="4" w:space="0" w:color="auto"/>
              <w:bottom w:val="single" w:sz="4" w:space="0" w:color="auto"/>
              <w:right w:val="single" w:sz="4" w:space="0" w:color="auto"/>
            </w:tcBorders>
            <w:shd w:val="clear" w:color="auto" w:fill="auto"/>
            <w:vAlign w:val="bottom"/>
          </w:tcPr>
          <w:p w14:paraId="420EF924" w14:textId="1F768EF9" w:rsidR="00535778" w:rsidRDefault="00535778" w:rsidP="00535778">
            <w:pPr>
              <w:jc w:val="center"/>
              <w:rPr>
                <w:rFonts w:cs="Arial"/>
                <w:color w:val="000000"/>
                <w:lang w:eastAsia="es-MX" w:bidi="ar-SA"/>
              </w:rPr>
            </w:pPr>
            <w:r>
              <w:rPr>
                <w:rFonts w:cs="Arial"/>
                <w:color w:val="000000"/>
              </w:rPr>
              <w:t>00:00:26</w:t>
            </w:r>
          </w:p>
        </w:tc>
        <w:tc>
          <w:tcPr>
            <w:tcW w:w="1055" w:type="pct"/>
            <w:tcBorders>
              <w:top w:val="nil"/>
              <w:left w:val="nil"/>
              <w:bottom w:val="single" w:sz="4" w:space="0" w:color="auto"/>
              <w:right w:val="single" w:sz="4" w:space="0" w:color="auto"/>
            </w:tcBorders>
            <w:shd w:val="clear" w:color="auto" w:fill="auto"/>
            <w:vAlign w:val="bottom"/>
          </w:tcPr>
          <w:p w14:paraId="5378A169" w14:textId="1551BC28" w:rsidR="00535778" w:rsidRDefault="00535778" w:rsidP="00535778">
            <w:pPr>
              <w:jc w:val="center"/>
              <w:rPr>
                <w:rFonts w:cs="Arial"/>
                <w:color w:val="000000"/>
                <w:lang w:eastAsia="es-MX" w:bidi="ar-SA"/>
              </w:rPr>
            </w:pPr>
            <w:r>
              <w:rPr>
                <w:rFonts w:cs="Arial"/>
                <w:color w:val="000000"/>
              </w:rPr>
              <w:t>00:01:10</w:t>
            </w:r>
          </w:p>
        </w:tc>
        <w:tc>
          <w:tcPr>
            <w:tcW w:w="1080" w:type="pct"/>
            <w:tcBorders>
              <w:top w:val="nil"/>
              <w:left w:val="nil"/>
              <w:bottom w:val="single" w:sz="4" w:space="0" w:color="auto"/>
              <w:right w:val="single" w:sz="4" w:space="0" w:color="auto"/>
            </w:tcBorders>
            <w:shd w:val="clear" w:color="auto" w:fill="auto"/>
            <w:vAlign w:val="center"/>
          </w:tcPr>
          <w:p w14:paraId="55D50FFC" w14:textId="1341A4B1" w:rsidR="00535778" w:rsidRDefault="00535778" w:rsidP="00535778">
            <w:pPr>
              <w:jc w:val="center"/>
              <w:rPr>
                <w:rFonts w:cs="Arial"/>
                <w:color w:val="000000"/>
                <w:lang w:eastAsia="es-MX" w:bidi="ar-SA"/>
              </w:rPr>
            </w:pPr>
            <w:r>
              <w:rPr>
                <w:rFonts w:cs="Arial"/>
                <w:color w:val="000000"/>
              </w:rPr>
              <w:t>00:00:48</w:t>
            </w:r>
          </w:p>
        </w:tc>
      </w:tr>
      <w:tr w:rsidR="00535778" w:rsidRPr="00333B02" w14:paraId="739DF2A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374BD34" w14:textId="65B2B11D"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08B1E14" w14:textId="0D7406A2" w:rsidR="00535778" w:rsidRDefault="00535778" w:rsidP="00535778">
            <w:pPr>
              <w:jc w:val="center"/>
              <w:rPr>
                <w:rFonts w:cs="Arial"/>
                <w:color w:val="000000"/>
                <w:lang w:eastAsia="es-MX" w:bidi="ar-SA"/>
              </w:rPr>
            </w:pPr>
            <w:r>
              <w:rPr>
                <w:rFonts w:cs="Arial"/>
                <w:color w:val="000000"/>
                <w:lang w:eastAsia="es-MX" w:bidi="ar-SA"/>
              </w:rPr>
              <w:t>CATD 134</w:t>
            </w:r>
          </w:p>
        </w:tc>
        <w:tc>
          <w:tcPr>
            <w:tcW w:w="1268" w:type="pct"/>
            <w:tcBorders>
              <w:top w:val="nil"/>
              <w:left w:val="single" w:sz="4" w:space="0" w:color="auto"/>
              <w:bottom w:val="single" w:sz="4" w:space="0" w:color="auto"/>
              <w:right w:val="single" w:sz="4" w:space="0" w:color="auto"/>
            </w:tcBorders>
            <w:shd w:val="clear" w:color="auto" w:fill="auto"/>
            <w:vAlign w:val="bottom"/>
          </w:tcPr>
          <w:p w14:paraId="640DA2DB" w14:textId="1E9192A3" w:rsidR="00535778" w:rsidRDefault="00535778" w:rsidP="00535778">
            <w:pPr>
              <w:jc w:val="center"/>
              <w:rPr>
                <w:rFonts w:cs="Arial"/>
                <w:color w:val="000000"/>
                <w:lang w:eastAsia="es-MX" w:bidi="ar-SA"/>
              </w:rPr>
            </w:pPr>
            <w:r>
              <w:rPr>
                <w:rFonts w:cs="Arial"/>
                <w:color w:val="000000"/>
              </w:rPr>
              <w:t>00:02:27</w:t>
            </w:r>
          </w:p>
        </w:tc>
        <w:tc>
          <w:tcPr>
            <w:tcW w:w="1055" w:type="pct"/>
            <w:tcBorders>
              <w:top w:val="nil"/>
              <w:left w:val="nil"/>
              <w:bottom w:val="single" w:sz="4" w:space="0" w:color="auto"/>
              <w:right w:val="single" w:sz="4" w:space="0" w:color="auto"/>
            </w:tcBorders>
            <w:shd w:val="clear" w:color="auto" w:fill="auto"/>
            <w:vAlign w:val="bottom"/>
          </w:tcPr>
          <w:p w14:paraId="7A2D913C" w14:textId="63EC3DC7" w:rsidR="00535778" w:rsidRDefault="00535778" w:rsidP="00535778">
            <w:pPr>
              <w:jc w:val="center"/>
              <w:rPr>
                <w:rFonts w:cs="Arial"/>
                <w:color w:val="000000"/>
                <w:lang w:eastAsia="es-MX" w:bidi="ar-SA"/>
              </w:rPr>
            </w:pPr>
            <w:r>
              <w:rPr>
                <w:rFonts w:cs="Arial"/>
                <w:color w:val="000000"/>
              </w:rPr>
              <w:t>00:02:15</w:t>
            </w:r>
          </w:p>
        </w:tc>
        <w:tc>
          <w:tcPr>
            <w:tcW w:w="1080" w:type="pct"/>
            <w:tcBorders>
              <w:top w:val="nil"/>
              <w:left w:val="nil"/>
              <w:bottom w:val="single" w:sz="4" w:space="0" w:color="auto"/>
              <w:right w:val="single" w:sz="4" w:space="0" w:color="auto"/>
            </w:tcBorders>
            <w:shd w:val="clear" w:color="auto" w:fill="auto"/>
            <w:vAlign w:val="center"/>
          </w:tcPr>
          <w:p w14:paraId="4129974B" w14:textId="6286BAA2" w:rsidR="00535778" w:rsidRDefault="00535778" w:rsidP="00535778">
            <w:pPr>
              <w:jc w:val="center"/>
              <w:rPr>
                <w:rFonts w:cs="Arial"/>
                <w:color w:val="000000"/>
                <w:lang w:eastAsia="es-MX" w:bidi="ar-SA"/>
              </w:rPr>
            </w:pPr>
            <w:r>
              <w:rPr>
                <w:rFonts w:cs="Arial"/>
                <w:color w:val="000000"/>
              </w:rPr>
              <w:t>00:02:21</w:t>
            </w:r>
          </w:p>
        </w:tc>
      </w:tr>
      <w:tr w:rsidR="00535778" w:rsidRPr="00333B02" w14:paraId="5EDA3A8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DE3CE46" w14:textId="1889336E"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76D0B19" w14:textId="7504FCF3" w:rsidR="00535778" w:rsidRDefault="00535778" w:rsidP="00535778">
            <w:pPr>
              <w:jc w:val="center"/>
              <w:rPr>
                <w:rFonts w:cs="Arial"/>
                <w:color w:val="000000"/>
                <w:lang w:eastAsia="es-MX" w:bidi="ar-SA"/>
              </w:rPr>
            </w:pPr>
            <w:r>
              <w:rPr>
                <w:rFonts w:cs="Arial"/>
                <w:color w:val="000000"/>
                <w:lang w:eastAsia="es-MX" w:bidi="ar-SA"/>
              </w:rPr>
              <w:t>CATD 135</w:t>
            </w:r>
          </w:p>
        </w:tc>
        <w:tc>
          <w:tcPr>
            <w:tcW w:w="1268" w:type="pct"/>
            <w:tcBorders>
              <w:top w:val="nil"/>
              <w:left w:val="single" w:sz="4" w:space="0" w:color="auto"/>
              <w:bottom w:val="single" w:sz="4" w:space="0" w:color="auto"/>
              <w:right w:val="single" w:sz="4" w:space="0" w:color="auto"/>
            </w:tcBorders>
            <w:shd w:val="clear" w:color="auto" w:fill="auto"/>
            <w:vAlign w:val="bottom"/>
          </w:tcPr>
          <w:p w14:paraId="2D4FBCB6" w14:textId="2FFD3037" w:rsidR="00535778" w:rsidRDefault="00535778" w:rsidP="00535778">
            <w:pPr>
              <w:jc w:val="center"/>
              <w:rPr>
                <w:rFonts w:cs="Arial"/>
                <w:color w:val="000000"/>
                <w:lang w:eastAsia="es-MX" w:bidi="ar-SA"/>
              </w:rPr>
            </w:pPr>
            <w:r>
              <w:rPr>
                <w:rFonts w:cs="Arial"/>
                <w:color w:val="000000"/>
              </w:rPr>
              <w:t>00:00:48</w:t>
            </w:r>
          </w:p>
        </w:tc>
        <w:tc>
          <w:tcPr>
            <w:tcW w:w="1055" w:type="pct"/>
            <w:tcBorders>
              <w:top w:val="nil"/>
              <w:left w:val="nil"/>
              <w:bottom w:val="single" w:sz="4" w:space="0" w:color="auto"/>
              <w:right w:val="single" w:sz="4" w:space="0" w:color="auto"/>
            </w:tcBorders>
            <w:shd w:val="clear" w:color="auto" w:fill="auto"/>
            <w:vAlign w:val="bottom"/>
          </w:tcPr>
          <w:p w14:paraId="67076B0E" w14:textId="7B412E90" w:rsidR="00535778" w:rsidRDefault="00535778" w:rsidP="00535778">
            <w:pPr>
              <w:jc w:val="center"/>
              <w:rPr>
                <w:rFonts w:cs="Arial"/>
                <w:color w:val="000000"/>
                <w:lang w:eastAsia="es-MX" w:bidi="ar-SA"/>
              </w:rPr>
            </w:pPr>
            <w:r>
              <w:rPr>
                <w:rFonts w:cs="Arial"/>
                <w:color w:val="000000"/>
              </w:rPr>
              <w:t>00:00:56</w:t>
            </w:r>
          </w:p>
        </w:tc>
        <w:tc>
          <w:tcPr>
            <w:tcW w:w="1080" w:type="pct"/>
            <w:tcBorders>
              <w:top w:val="nil"/>
              <w:left w:val="nil"/>
              <w:bottom w:val="single" w:sz="4" w:space="0" w:color="auto"/>
              <w:right w:val="single" w:sz="4" w:space="0" w:color="auto"/>
            </w:tcBorders>
            <w:shd w:val="clear" w:color="auto" w:fill="auto"/>
            <w:vAlign w:val="center"/>
          </w:tcPr>
          <w:p w14:paraId="22A2E93B" w14:textId="7A368495" w:rsidR="00535778" w:rsidRDefault="00535778" w:rsidP="00535778">
            <w:pPr>
              <w:jc w:val="center"/>
              <w:rPr>
                <w:rFonts w:cs="Arial"/>
                <w:color w:val="000000"/>
                <w:lang w:eastAsia="es-MX" w:bidi="ar-SA"/>
              </w:rPr>
            </w:pPr>
            <w:r>
              <w:rPr>
                <w:rFonts w:cs="Arial"/>
                <w:color w:val="000000"/>
              </w:rPr>
              <w:t>00:00:52</w:t>
            </w:r>
          </w:p>
        </w:tc>
      </w:tr>
      <w:tr w:rsidR="00535778" w:rsidRPr="00333B02" w14:paraId="1343A7E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571C4F8" w14:textId="304C4D19"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89E3828" w14:textId="258E09FD" w:rsidR="00535778" w:rsidRDefault="00535778" w:rsidP="00535778">
            <w:pPr>
              <w:jc w:val="center"/>
              <w:rPr>
                <w:rFonts w:cs="Arial"/>
                <w:color w:val="000000"/>
                <w:lang w:eastAsia="es-MX" w:bidi="ar-SA"/>
              </w:rPr>
            </w:pPr>
            <w:r>
              <w:rPr>
                <w:rFonts w:cs="Arial"/>
                <w:color w:val="000000"/>
                <w:lang w:eastAsia="es-MX" w:bidi="ar-SA"/>
              </w:rPr>
              <w:t>CATD 136</w:t>
            </w:r>
          </w:p>
        </w:tc>
        <w:tc>
          <w:tcPr>
            <w:tcW w:w="1268" w:type="pct"/>
            <w:tcBorders>
              <w:top w:val="nil"/>
              <w:left w:val="single" w:sz="4" w:space="0" w:color="auto"/>
              <w:bottom w:val="single" w:sz="4" w:space="0" w:color="auto"/>
              <w:right w:val="single" w:sz="4" w:space="0" w:color="auto"/>
            </w:tcBorders>
            <w:shd w:val="clear" w:color="auto" w:fill="auto"/>
            <w:vAlign w:val="bottom"/>
          </w:tcPr>
          <w:p w14:paraId="48DD3D1C" w14:textId="360594D6" w:rsidR="00535778" w:rsidRDefault="00535778" w:rsidP="00535778">
            <w:pPr>
              <w:jc w:val="center"/>
              <w:rPr>
                <w:rFonts w:cs="Arial"/>
                <w:color w:val="000000"/>
                <w:lang w:eastAsia="es-MX" w:bidi="ar-SA"/>
              </w:rPr>
            </w:pPr>
            <w:r>
              <w:rPr>
                <w:rFonts w:cs="Arial"/>
                <w:color w:val="000000"/>
              </w:rPr>
              <w:t>00:01:58</w:t>
            </w:r>
          </w:p>
        </w:tc>
        <w:tc>
          <w:tcPr>
            <w:tcW w:w="1055" w:type="pct"/>
            <w:tcBorders>
              <w:top w:val="nil"/>
              <w:left w:val="nil"/>
              <w:bottom w:val="single" w:sz="4" w:space="0" w:color="auto"/>
              <w:right w:val="single" w:sz="4" w:space="0" w:color="auto"/>
            </w:tcBorders>
            <w:shd w:val="clear" w:color="auto" w:fill="auto"/>
            <w:vAlign w:val="bottom"/>
          </w:tcPr>
          <w:p w14:paraId="6A7E2832" w14:textId="1741383B" w:rsidR="00535778" w:rsidRDefault="00535778" w:rsidP="00535778">
            <w:pPr>
              <w:jc w:val="center"/>
              <w:rPr>
                <w:rFonts w:cs="Arial"/>
                <w:color w:val="000000"/>
                <w:lang w:eastAsia="es-MX" w:bidi="ar-SA"/>
              </w:rPr>
            </w:pPr>
            <w:r>
              <w:rPr>
                <w:rFonts w:cs="Arial"/>
                <w:color w:val="000000"/>
              </w:rPr>
              <w:t>00:00:47</w:t>
            </w:r>
          </w:p>
        </w:tc>
        <w:tc>
          <w:tcPr>
            <w:tcW w:w="1080" w:type="pct"/>
            <w:tcBorders>
              <w:top w:val="nil"/>
              <w:left w:val="nil"/>
              <w:bottom w:val="single" w:sz="4" w:space="0" w:color="auto"/>
              <w:right w:val="single" w:sz="4" w:space="0" w:color="auto"/>
            </w:tcBorders>
            <w:shd w:val="clear" w:color="auto" w:fill="auto"/>
            <w:vAlign w:val="center"/>
          </w:tcPr>
          <w:p w14:paraId="04D8FBE1" w14:textId="54ED57C0" w:rsidR="00535778" w:rsidRDefault="00535778" w:rsidP="00535778">
            <w:pPr>
              <w:jc w:val="center"/>
              <w:rPr>
                <w:rFonts w:cs="Arial"/>
                <w:color w:val="000000"/>
                <w:lang w:eastAsia="es-MX" w:bidi="ar-SA"/>
              </w:rPr>
            </w:pPr>
            <w:r>
              <w:rPr>
                <w:rFonts w:cs="Arial"/>
                <w:color w:val="000000"/>
              </w:rPr>
              <w:t>00:01:22</w:t>
            </w:r>
          </w:p>
        </w:tc>
      </w:tr>
      <w:tr w:rsidR="00535778" w:rsidRPr="00333B02" w14:paraId="021AE07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DC769D8" w14:textId="4BA6B151"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6346E04" w14:textId="5C22A347" w:rsidR="00535778" w:rsidRDefault="00535778" w:rsidP="00535778">
            <w:pPr>
              <w:jc w:val="center"/>
              <w:rPr>
                <w:rFonts w:cs="Arial"/>
                <w:color w:val="000000"/>
                <w:lang w:eastAsia="es-MX" w:bidi="ar-SA"/>
              </w:rPr>
            </w:pPr>
            <w:r>
              <w:rPr>
                <w:rFonts w:cs="Arial"/>
                <w:color w:val="000000"/>
                <w:lang w:eastAsia="es-MX" w:bidi="ar-SA"/>
              </w:rPr>
              <w:t>CATD 137</w:t>
            </w:r>
          </w:p>
        </w:tc>
        <w:tc>
          <w:tcPr>
            <w:tcW w:w="1268" w:type="pct"/>
            <w:tcBorders>
              <w:top w:val="nil"/>
              <w:left w:val="single" w:sz="4" w:space="0" w:color="auto"/>
              <w:bottom w:val="single" w:sz="4" w:space="0" w:color="auto"/>
              <w:right w:val="single" w:sz="4" w:space="0" w:color="auto"/>
            </w:tcBorders>
            <w:shd w:val="clear" w:color="auto" w:fill="auto"/>
            <w:vAlign w:val="bottom"/>
          </w:tcPr>
          <w:p w14:paraId="646D7488" w14:textId="70F36BAE" w:rsidR="00535778" w:rsidRDefault="00535778" w:rsidP="00535778">
            <w:pPr>
              <w:jc w:val="center"/>
              <w:rPr>
                <w:rFonts w:cs="Arial"/>
                <w:color w:val="000000"/>
                <w:lang w:eastAsia="es-MX" w:bidi="ar-SA"/>
              </w:rPr>
            </w:pPr>
            <w:r>
              <w:rPr>
                <w:rFonts w:cs="Arial"/>
                <w:color w:val="000000"/>
              </w:rPr>
              <w:t>00:02:20</w:t>
            </w:r>
          </w:p>
        </w:tc>
        <w:tc>
          <w:tcPr>
            <w:tcW w:w="1055" w:type="pct"/>
            <w:tcBorders>
              <w:top w:val="nil"/>
              <w:left w:val="nil"/>
              <w:bottom w:val="single" w:sz="4" w:space="0" w:color="auto"/>
              <w:right w:val="single" w:sz="4" w:space="0" w:color="auto"/>
            </w:tcBorders>
            <w:shd w:val="clear" w:color="auto" w:fill="auto"/>
            <w:vAlign w:val="bottom"/>
          </w:tcPr>
          <w:p w14:paraId="561C6085" w14:textId="7B5376DA" w:rsidR="00535778" w:rsidRDefault="00535778" w:rsidP="00535778">
            <w:pPr>
              <w:jc w:val="center"/>
              <w:rPr>
                <w:rFonts w:cs="Arial"/>
                <w:color w:val="000000"/>
                <w:lang w:eastAsia="es-MX" w:bidi="ar-SA"/>
              </w:rPr>
            </w:pPr>
            <w:r>
              <w:rPr>
                <w:rFonts w:cs="Arial"/>
                <w:color w:val="000000"/>
              </w:rPr>
              <w:t>00:00:59</w:t>
            </w:r>
          </w:p>
        </w:tc>
        <w:tc>
          <w:tcPr>
            <w:tcW w:w="1080" w:type="pct"/>
            <w:tcBorders>
              <w:top w:val="nil"/>
              <w:left w:val="nil"/>
              <w:bottom w:val="single" w:sz="4" w:space="0" w:color="auto"/>
              <w:right w:val="single" w:sz="4" w:space="0" w:color="auto"/>
            </w:tcBorders>
            <w:shd w:val="clear" w:color="auto" w:fill="auto"/>
            <w:vAlign w:val="center"/>
          </w:tcPr>
          <w:p w14:paraId="19AFA35D" w14:textId="74D2878A" w:rsidR="00535778" w:rsidRDefault="00535778" w:rsidP="00535778">
            <w:pPr>
              <w:jc w:val="center"/>
              <w:rPr>
                <w:rFonts w:cs="Arial"/>
                <w:color w:val="000000"/>
                <w:lang w:eastAsia="es-MX" w:bidi="ar-SA"/>
              </w:rPr>
            </w:pPr>
            <w:r>
              <w:rPr>
                <w:rFonts w:cs="Arial"/>
                <w:color w:val="000000"/>
              </w:rPr>
              <w:t>00:01:40</w:t>
            </w:r>
          </w:p>
        </w:tc>
      </w:tr>
      <w:tr w:rsidR="00535778" w:rsidRPr="00333B02" w14:paraId="1D54713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33C8E31" w14:textId="5EAB8322"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527DA73" w14:textId="4B87D159" w:rsidR="00535778" w:rsidRDefault="00535778" w:rsidP="00535778">
            <w:pPr>
              <w:jc w:val="center"/>
              <w:rPr>
                <w:rFonts w:cs="Arial"/>
                <w:color w:val="000000"/>
                <w:lang w:eastAsia="es-MX" w:bidi="ar-SA"/>
              </w:rPr>
            </w:pPr>
            <w:r>
              <w:rPr>
                <w:rFonts w:cs="Arial"/>
                <w:color w:val="000000"/>
                <w:lang w:eastAsia="es-MX" w:bidi="ar-SA"/>
              </w:rPr>
              <w:t>CATD 138</w:t>
            </w:r>
          </w:p>
        </w:tc>
        <w:tc>
          <w:tcPr>
            <w:tcW w:w="1268" w:type="pct"/>
            <w:tcBorders>
              <w:top w:val="nil"/>
              <w:left w:val="single" w:sz="4" w:space="0" w:color="auto"/>
              <w:bottom w:val="single" w:sz="4" w:space="0" w:color="auto"/>
              <w:right w:val="single" w:sz="4" w:space="0" w:color="auto"/>
            </w:tcBorders>
            <w:shd w:val="clear" w:color="auto" w:fill="auto"/>
            <w:vAlign w:val="bottom"/>
          </w:tcPr>
          <w:p w14:paraId="04F42FCB" w14:textId="5A716565" w:rsidR="00535778" w:rsidRDefault="00535778" w:rsidP="00535778">
            <w:pPr>
              <w:jc w:val="center"/>
              <w:rPr>
                <w:rFonts w:cs="Arial"/>
                <w:color w:val="000000"/>
                <w:lang w:eastAsia="es-MX" w:bidi="ar-SA"/>
              </w:rPr>
            </w:pPr>
            <w:r>
              <w:rPr>
                <w:rFonts w:cs="Arial"/>
                <w:color w:val="000000"/>
              </w:rPr>
              <w:t>00:01:08</w:t>
            </w:r>
          </w:p>
        </w:tc>
        <w:tc>
          <w:tcPr>
            <w:tcW w:w="1055" w:type="pct"/>
            <w:tcBorders>
              <w:top w:val="nil"/>
              <w:left w:val="nil"/>
              <w:bottom w:val="single" w:sz="4" w:space="0" w:color="auto"/>
              <w:right w:val="single" w:sz="4" w:space="0" w:color="auto"/>
            </w:tcBorders>
            <w:shd w:val="clear" w:color="auto" w:fill="auto"/>
            <w:vAlign w:val="bottom"/>
          </w:tcPr>
          <w:p w14:paraId="26DA3333" w14:textId="33DF4E77" w:rsidR="00535778" w:rsidRDefault="00535778" w:rsidP="00535778">
            <w:pPr>
              <w:jc w:val="center"/>
              <w:rPr>
                <w:rFonts w:cs="Arial"/>
                <w:color w:val="000000"/>
                <w:lang w:eastAsia="es-MX" w:bidi="ar-SA"/>
              </w:rPr>
            </w:pPr>
            <w:r>
              <w:rPr>
                <w:rFonts w:cs="Arial"/>
                <w:color w:val="000000"/>
              </w:rPr>
              <w:t>00:02:20</w:t>
            </w:r>
          </w:p>
        </w:tc>
        <w:tc>
          <w:tcPr>
            <w:tcW w:w="1080" w:type="pct"/>
            <w:tcBorders>
              <w:top w:val="nil"/>
              <w:left w:val="nil"/>
              <w:bottom w:val="single" w:sz="4" w:space="0" w:color="auto"/>
              <w:right w:val="single" w:sz="4" w:space="0" w:color="auto"/>
            </w:tcBorders>
            <w:shd w:val="clear" w:color="auto" w:fill="auto"/>
            <w:vAlign w:val="center"/>
          </w:tcPr>
          <w:p w14:paraId="1BEAE4B3" w14:textId="3E29A4FE" w:rsidR="00535778" w:rsidRDefault="00535778" w:rsidP="00535778">
            <w:pPr>
              <w:jc w:val="center"/>
              <w:rPr>
                <w:rFonts w:cs="Arial"/>
                <w:color w:val="000000"/>
                <w:lang w:eastAsia="es-MX" w:bidi="ar-SA"/>
              </w:rPr>
            </w:pPr>
            <w:r>
              <w:rPr>
                <w:rFonts w:cs="Arial"/>
                <w:color w:val="000000"/>
              </w:rPr>
              <w:t>00:01:44</w:t>
            </w:r>
          </w:p>
        </w:tc>
      </w:tr>
      <w:tr w:rsidR="00535778" w:rsidRPr="00333B02" w14:paraId="1AB6AA2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AD714B1" w14:textId="550BBB9F"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841844B" w14:textId="6CAA975F" w:rsidR="00535778" w:rsidRDefault="00535778" w:rsidP="00535778">
            <w:pPr>
              <w:jc w:val="center"/>
              <w:rPr>
                <w:rFonts w:cs="Arial"/>
                <w:color w:val="000000"/>
                <w:lang w:eastAsia="es-MX" w:bidi="ar-SA"/>
              </w:rPr>
            </w:pPr>
            <w:r>
              <w:rPr>
                <w:rFonts w:cs="Arial"/>
                <w:color w:val="000000"/>
                <w:lang w:eastAsia="es-MX" w:bidi="ar-SA"/>
              </w:rPr>
              <w:t>CATD 139</w:t>
            </w:r>
          </w:p>
        </w:tc>
        <w:tc>
          <w:tcPr>
            <w:tcW w:w="1268" w:type="pct"/>
            <w:tcBorders>
              <w:top w:val="nil"/>
              <w:left w:val="single" w:sz="4" w:space="0" w:color="auto"/>
              <w:bottom w:val="single" w:sz="4" w:space="0" w:color="auto"/>
              <w:right w:val="single" w:sz="4" w:space="0" w:color="auto"/>
            </w:tcBorders>
            <w:shd w:val="clear" w:color="auto" w:fill="auto"/>
            <w:vAlign w:val="bottom"/>
          </w:tcPr>
          <w:p w14:paraId="047D21B8" w14:textId="63C5557C" w:rsidR="00535778" w:rsidRDefault="00535778" w:rsidP="00535778">
            <w:pPr>
              <w:jc w:val="center"/>
              <w:rPr>
                <w:rFonts w:cs="Arial"/>
                <w:color w:val="000000"/>
                <w:lang w:eastAsia="es-MX" w:bidi="ar-SA"/>
              </w:rPr>
            </w:pPr>
            <w:r>
              <w:rPr>
                <w:rFonts w:cs="Arial"/>
                <w:color w:val="000000"/>
              </w:rPr>
              <w:t>00:00:45</w:t>
            </w:r>
          </w:p>
        </w:tc>
        <w:tc>
          <w:tcPr>
            <w:tcW w:w="1055" w:type="pct"/>
            <w:tcBorders>
              <w:top w:val="nil"/>
              <w:left w:val="nil"/>
              <w:bottom w:val="single" w:sz="4" w:space="0" w:color="auto"/>
              <w:right w:val="single" w:sz="4" w:space="0" w:color="auto"/>
            </w:tcBorders>
            <w:shd w:val="clear" w:color="auto" w:fill="auto"/>
            <w:vAlign w:val="bottom"/>
          </w:tcPr>
          <w:p w14:paraId="4F8335AF" w14:textId="12B810F5" w:rsidR="00535778" w:rsidRDefault="00535778" w:rsidP="00535778">
            <w:pPr>
              <w:jc w:val="center"/>
              <w:rPr>
                <w:rFonts w:cs="Arial"/>
                <w:color w:val="000000"/>
                <w:lang w:eastAsia="es-MX" w:bidi="ar-SA"/>
              </w:rPr>
            </w:pPr>
            <w:r>
              <w:rPr>
                <w:rFonts w:cs="Arial"/>
                <w:color w:val="000000"/>
              </w:rPr>
              <w:t>00:02:17</w:t>
            </w:r>
          </w:p>
        </w:tc>
        <w:tc>
          <w:tcPr>
            <w:tcW w:w="1080" w:type="pct"/>
            <w:tcBorders>
              <w:top w:val="nil"/>
              <w:left w:val="nil"/>
              <w:bottom w:val="single" w:sz="4" w:space="0" w:color="auto"/>
              <w:right w:val="single" w:sz="4" w:space="0" w:color="auto"/>
            </w:tcBorders>
            <w:shd w:val="clear" w:color="auto" w:fill="auto"/>
            <w:vAlign w:val="center"/>
          </w:tcPr>
          <w:p w14:paraId="77AF49FF" w14:textId="2DD4BAB7" w:rsidR="00535778" w:rsidRDefault="00535778" w:rsidP="00535778">
            <w:pPr>
              <w:jc w:val="center"/>
              <w:rPr>
                <w:rFonts w:cs="Arial"/>
                <w:color w:val="000000"/>
                <w:lang w:eastAsia="es-MX" w:bidi="ar-SA"/>
              </w:rPr>
            </w:pPr>
            <w:r>
              <w:rPr>
                <w:rFonts w:cs="Arial"/>
                <w:color w:val="000000"/>
              </w:rPr>
              <w:t>00:01:31</w:t>
            </w:r>
          </w:p>
        </w:tc>
      </w:tr>
      <w:tr w:rsidR="00535778" w:rsidRPr="00333B02" w14:paraId="1D9D529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F47F416" w14:textId="2867B698"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66BA917" w14:textId="37764B5D" w:rsidR="00535778" w:rsidRDefault="00535778" w:rsidP="00535778">
            <w:pPr>
              <w:jc w:val="center"/>
              <w:rPr>
                <w:rFonts w:cs="Arial"/>
                <w:color w:val="000000"/>
                <w:lang w:eastAsia="es-MX" w:bidi="ar-SA"/>
              </w:rPr>
            </w:pPr>
            <w:r>
              <w:rPr>
                <w:rFonts w:cs="Arial"/>
                <w:color w:val="000000"/>
                <w:lang w:eastAsia="es-MX" w:bidi="ar-SA"/>
              </w:rPr>
              <w:t>CATD 140</w:t>
            </w:r>
          </w:p>
        </w:tc>
        <w:tc>
          <w:tcPr>
            <w:tcW w:w="1268" w:type="pct"/>
            <w:tcBorders>
              <w:top w:val="nil"/>
              <w:left w:val="single" w:sz="4" w:space="0" w:color="auto"/>
              <w:bottom w:val="single" w:sz="4" w:space="0" w:color="auto"/>
              <w:right w:val="single" w:sz="4" w:space="0" w:color="auto"/>
            </w:tcBorders>
            <w:shd w:val="clear" w:color="auto" w:fill="auto"/>
            <w:vAlign w:val="bottom"/>
          </w:tcPr>
          <w:p w14:paraId="0B42B193" w14:textId="2F367DAA" w:rsidR="00535778" w:rsidRDefault="00535778" w:rsidP="00535778">
            <w:pPr>
              <w:jc w:val="center"/>
              <w:rPr>
                <w:rFonts w:cs="Arial"/>
                <w:color w:val="000000"/>
                <w:lang w:eastAsia="es-MX" w:bidi="ar-SA"/>
              </w:rPr>
            </w:pPr>
            <w:r>
              <w:rPr>
                <w:rFonts w:cs="Arial"/>
                <w:color w:val="000000"/>
              </w:rPr>
              <w:t>00:00:54</w:t>
            </w:r>
          </w:p>
        </w:tc>
        <w:tc>
          <w:tcPr>
            <w:tcW w:w="1055" w:type="pct"/>
            <w:tcBorders>
              <w:top w:val="nil"/>
              <w:left w:val="nil"/>
              <w:bottom w:val="single" w:sz="4" w:space="0" w:color="auto"/>
              <w:right w:val="single" w:sz="4" w:space="0" w:color="auto"/>
            </w:tcBorders>
            <w:shd w:val="clear" w:color="auto" w:fill="auto"/>
            <w:vAlign w:val="bottom"/>
          </w:tcPr>
          <w:p w14:paraId="18A2FC31" w14:textId="338218A6" w:rsidR="00535778" w:rsidRDefault="00535778" w:rsidP="00535778">
            <w:pPr>
              <w:jc w:val="center"/>
              <w:rPr>
                <w:rFonts w:cs="Arial"/>
                <w:color w:val="000000"/>
                <w:lang w:eastAsia="es-MX" w:bidi="ar-SA"/>
              </w:rPr>
            </w:pPr>
            <w:r>
              <w:rPr>
                <w:rFonts w:cs="Arial"/>
                <w:color w:val="000000"/>
              </w:rPr>
              <w:t>00:02:09</w:t>
            </w:r>
          </w:p>
        </w:tc>
        <w:tc>
          <w:tcPr>
            <w:tcW w:w="1080" w:type="pct"/>
            <w:tcBorders>
              <w:top w:val="nil"/>
              <w:left w:val="nil"/>
              <w:bottom w:val="single" w:sz="4" w:space="0" w:color="auto"/>
              <w:right w:val="single" w:sz="4" w:space="0" w:color="auto"/>
            </w:tcBorders>
            <w:shd w:val="clear" w:color="auto" w:fill="auto"/>
            <w:vAlign w:val="center"/>
          </w:tcPr>
          <w:p w14:paraId="3FB1A896" w14:textId="5283E151" w:rsidR="00535778" w:rsidRDefault="00535778" w:rsidP="00535778">
            <w:pPr>
              <w:jc w:val="center"/>
              <w:rPr>
                <w:rFonts w:cs="Arial"/>
                <w:color w:val="000000"/>
                <w:lang w:eastAsia="es-MX" w:bidi="ar-SA"/>
              </w:rPr>
            </w:pPr>
            <w:r>
              <w:rPr>
                <w:rFonts w:cs="Arial"/>
                <w:color w:val="000000"/>
              </w:rPr>
              <w:t>00:01:32</w:t>
            </w:r>
          </w:p>
        </w:tc>
      </w:tr>
      <w:tr w:rsidR="00535778" w:rsidRPr="00333B02" w14:paraId="4741B11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0E12B61" w14:textId="346CF1C5"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949DC2A" w14:textId="3E337E09" w:rsidR="00535778" w:rsidRDefault="00535778" w:rsidP="00535778">
            <w:pPr>
              <w:jc w:val="center"/>
              <w:rPr>
                <w:rFonts w:cs="Arial"/>
                <w:color w:val="000000"/>
                <w:lang w:eastAsia="es-MX" w:bidi="ar-SA"/>
              </w:rPr>
            </w:pPr>
            <w:r>
              <w:rPr>
                <w:rFonts w:cs="Arial"/>
                <w:color w:val="000000"/>
                <w:lang w:eastAsia="es-MX" w:bidi="ar-SA"/>
              </w:rPr>
              <w:t>CATD 141</w:t>
            </w:r>
          </w:p>
        </w:tc>
        <w:tc>
          <w:tcPr>
            <w:tcW w:w="1268" w:type="pct"/>
            <w:tcBorders>
              <w:top w:val="nil"/>
              <w:left w:val="single" w:sz="4" w:space="0" w:color="auto"/>
              <w:bottom w:val="single" w:sz="4" w:space="0" w:color="auto"/>
              <w:right w:val="single" w:sz="4" w:space="0" w:color="auto"/>
            </w:tcBorders>
            <w:shd w:val="clear" w:color="auto" w:fill="auto"/>
            <w:vAlign w:val="bottom"/>
          </w:tcPr>
          <w:p w14:paraId="01900C62" w14:textId="5EE62E7D" w:rsidR="00535778" w:rsidRDefault="00535778" w:rsidP="00535778">
            <w:pPr>
              <w:jc w:val="center"/>
              <w:rPr>
                <w:rFonts w:cs="Arial"/>
                <w:color w:val="000000"/>
                <w:lang w:eastAsia="es-MX" w:bidi="ar-SA"/>
              </w:rPr>
            </w:pPr>
            <w:r>
              <w:rPr>
                <w:rFonts w:cs="Arial"/>
                <w:color w:val="000000"/>
              </w:rPr>
              <w:t>00:00:40</w:t>
            </w:r>
          </w:p>
        </w:tc>
        <w:tc>
          <w:tcPr>
            <w:tcW w:w="1055" w:type="pct"/>
            <w:tcBorders>
              <w:top w:val="nil"/>
              <w:left w:val="nil"/>
              <w:bottom w:val="single" w:sz="4" w:space="0" w:color="auto"/>
              <w:right w:val="single" w:sz="4" w:space="0" w:color="auto"/>
            </w:tcBorders>
            <w:shd w:val="clear" w:color="auto" w:fill="auto"/>
            <w:vAlign w:val="bottom"/>
          </w:tcPr>
          <w:p w14:paraId="0E37B15E" w14:textId="6A9FC4F2" w:rsidR="00535778" w:rsidRDefault="00535778" w:rsidP="00535778">
            <w:pPr>
              <w:jc w:val="center"/>
              <w:rPr>
                <w:rFonts w:cs="Arial"/>
                <w:color w:val="000000"/>
                <w:lang w:eastAsia="es-MX" w:bidi="ar-SA"/>
              </w:rPr>
            </w:pPr>
            <w:r>
              <w:rPr>
                <w:rFonts w:cs="Arial"/>
                <w:color w:val="000000"/>
              </w:rPr>
              <w:t>00:01:00</w:t>
            </w:r>
          </w:p>
        </w:tc>
        <w:tc>
          <w:tcPr>
            <w:tcW w:w="1080" w:type="pct"/>
            <w:tcBorders>
              <w:top w:val="nil"/>
              <w:left w:val="nil"/>
              <w:bottom w:val="single" w:sz="4" w:space="0" w:color="auto"/>
              <w:right w:val="single" w:sz="4" w:space="0" w:color="auto"/>
            </w:tcBorders>
            <w:shd w:val="clear" w:color="auto" w:fill="auto"/>
            <w:vAlign w:val="center"/>
          </w:tcPr>
          <w:p w14:paraId="099C2B9C" w14:textId="1469A85F" w:rsidR="00535778" w:rsidRDefault="00535778" w:rsidP="00535778">
            <w:pPr>
              <w:jc w:val="center"/>
              <w:rPr>
                <w:rFonts w:cs="Arial"/>
                <w:color w:val="000000"/>
                <w:lang w:eastAsia="es-MX" w:bidi="ar-SA"/>
              </w:rPr>
            </w:pPr>
            <w:r>
              <w:rPr>
                <w:rFonts w:cs="Arial"/>
                <w:color w:val="000000"/>
              </w:rPr>
              <w:t>00:00:50</w:t>
            </w:r>
          </w:p>
        </w:tc>
      </w:tr>
      <w:tr w:rsidR="00535778" w:rsidRPr="00333B02" w14:paraId="73C01AC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5A0A7BD" w14:textId="2005AA79"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F4FEFB4" w14:textId="2BD09006" w:rsidR="00535778" w:rsidRDefault="00535778" w:rsidP="00535778">
            <w:pPr>
              <w:jc w:val="center"/>
              <w:rPr>
                <w:rFonts w:cs="Arial"/>
                <w:color w:val="000000"/>
                <w:lang w:eastAsia="es-MX" w:bidi="ar-SA"/>
              </w:rPr>
            </w:pPr>
            <w:r>
              <w:rPr>
                <w:rFonts w:cs="Arial"/>
                <w:color w:val="000000"/>
                <w:lang w:eastAsia="es-MX" w:bidi="ar-SA"/>
              </w:rPr>
              <w:t>CATD 142</w:t>
            </w:r>
          </w:p>
        </w:tc>
        <w:tc>
          <w:tcPr>
            <w:tcW w:w="1268" w:type="pct"/>
            <w:tcBorders>
              <w:top w:val="nil"/>
              <w:left w:val="single" w:sz="4" w:space="0" w:color="auto"/>
              <w:bottom w:val="single" w:sz="4" w:space="0" w:color="auto"/>
              <w:right w:val="single" w:sz="4" w:space="0" w:color="auto"/>
            </w:tcBorders>
            <w:shd w:val="clear" w:color="auto" w:fill="auto"/>
            <w:vAlign w:val="bottom"/>
          </w:tcPr>
          <w:p w14:paraId="28AB918D" w14:textId="0DBEA21B" w:rsidR="00535778" w:rsidRDefault="00535778" w:rsidP="00535778">
            <w:pPr>
              <w:jc w:val="center"/>
              <w:rPr>
                <w:rFonts w:cs="Arial"/>
                <w:color w:val="000000"/>
                <w:lang w:eastAsia="es-MX" w:bidi="ar-SA"/>
              </w:rPr>
            </w:pPr>
            <w:r>
              <w:rPr>
                <w:rFonts w:cs="Arial"/>
                <w:color w:val="000000"/>
              </w:rPr>
              <w:t>00:01:25</w:t>
            </w:r>
          </w:p>
        </w:tc>
        <w:tc>
          <w:tcPr>
            <w:tcW w:w="1055" w:type="pct"/>
            <w:tcBorders>
              <w:top w:val="nil"/>
              <w:left w:val="nil"/>
              <w:bottom w:val="single" w:sz="4" w:space="0" w:color="auto"/>
              <w:right w:val="single" w:sz="4" w:space="0" w:color="auto"/>
            </w:tcBorders>
            <w:shd w:val="clear" w:color="auto" w:fill="auto"/>
            <w:vAlign w:val="bottom"/>
          </w:tcPr>
          <w:p w14:paraId="58FB9ACC" w14:textId="5491A2E3" w:rsidR="00535778" w:rsidRDefault="00535778" w:rsidP="00535778">
            <w:pPr>
              <w:jc w:val="center"/>
              <w:rPr>
                <w:rFonts w:cs="Arial"/>
                <w:color w:val="000000"/>
                <w:lang w:eastAsia="es-MX" w:bidi="ar-SA"/>
              </w:rPr>
            </w:pPr>
            <w:r>
              <w:rPr>
                <w:rFonts w:cs="Arial"/>
                <w:color w:val="000000"/>
              </w:rPr>
              <w:t>00:01:39</w:t>
            </w:r>
          </w:p>
        </w:tc>
        <w:tc>
          <w:tcPr>
            <w:tcW w:w="1080" w:type="pct"/>
            <w:tcBorders>
              <w:top w:val="nil"/>
              <w:left w:val="nil"/>
              <w:bottom w:val="single" w:sz="4" w:space="0" w:color="auto"/>
              <w:right w:val="single" w:sz="4" w:space="0" w:color="auto"/>
            </w:tcBorders>
            <w:shd w:val="clear" w:color="auto" w:fill="auto"/>
            <w:vAlign w:val="center"/>
          </w:tcPr>
          <w:p w14:paraId="476E7660" w14:textId="229DEFCF" w:rsidR="00535778" w:rsidRDefault="00535778" w:rsidP="00535778">
            <w:pPr>
              <w:jc w:val="center"/>
              <w:rPr>
                <w:rFonts w:cs="Arial"/>
                <w:color w:val="000000"/>
                <w:lang w:eastAsia="es-MX" w:bidi="ar-SA"/>
              </w:rPr>
            </w:pPr>
            <w:r>
              <w:rPr>
                <w:rFonts w:cs="Arial"/>
                <w:color w:val="000000"/>
              </w:rPr>
              <w:t>00:01:32</w:t>
            </w:r>
          </w:p>
        </w:tc>
      </w:tr>
      <w:tr w:rsidR="00535778" w:rsidRPr="00333B02" w14:paraId="00098B1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57F67A7" w14:textId="4E18A5D0"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3B84E34" w14:textId="092ABCFE" w:rsidR="00535778" w:rsidRDefault="00535778" w:rsidP="00535778">
            <w:pPr>
              <w:jc w:val="center"/>
              <w:rPr>
                <w:rFonts w:cs="Arial"/>
                <w:color w:val="000000"/>
                <w:lang w:eastAsia="es-MX" w:bidi="ar-SA"/>
              </w:rPr>
            </w:pPr>
            <w:r>
              <w:rPr>
                <w:rFonts w:cs="Arial"/>
                <w:color w:val="000000"/>
                <w:lang w:eastAsia="es-MX" w:bidi="ar-SA"/>
              </w:rPr>
              <w:t>CATD 143</w:t>
            </w:r>
          </w:p>
        </w:tc>
        <w:tc>
          <w:tcPr>
            <w:tcW w:w="1268" w:type="pct"/>
            <w:tcBorders>
              <w:top w:val="nil"/>
              <w:left w:val="single" w:sz="4" w:space="0" w:color="auto"/>
              <w:bottom w:val="single" w:sz="4" w:space="0" w:color="auto"/>
              <w:right w:val="single" w:sz="4" w:space="0" w:color="auto"/>
            </w:tcBorders>
            <w:shd w:val="clear" w:color="auto" w:fill="auto"/>
            <w:vAlign w:val="bottom"/>
          </w:tcPr>
          <w:p w14:paraId="309D073E" w14:textId="10EC61C6" w:rsidR="00535778" w:rsidRDefault="00535778" w:rsidP="00535778">
            <w:pPr>
              <w:jc w:val="center"/>
              <w:rPr>
                <w:rFonts w:cs="Arial"/>
                <w:color w:val="000000"/>
                <w:lang w:eastAsia="es-MX" w:bidi="ar-SA"/>
              </w:rPr>
            </w:pPr>
            <w:r>
              <w:rPr>
                <w:rFonts w:cs="Arial"/>
                <w:color w:val="000000"/>
              </w:rPr>
              <w:t>00:02:27</w:t>
            </w:r>
          </w:p>
        </w:tc>
        <w:tc>
          <w:tcPr>
            <w:tcW w:w="1055" w:type="pct"/>
            <w:tcBorders>
              <w:top w:val="nil"/>
              <w:left w:val="nil"/>
              <w:bottom w:val="single" w:sz="4" w:space="0" w:color="auto"/>
              <w:right w:val="single" w:sz="4" w:space="0" w:color="auto"/>
            </w:tcBorders>
            <w:shd w:val="clear" w:color="auto" w:fill="auto"/>
            <w:vAlign w:val="bottom"/>
          </w:tcPr>
          <w:p w14:paraId="132BB403" w14:textId="6E54A486" w:rsidR="00535778" w:rsidRDefault="00535778" w:rsidP="00535778">
            <w:pPr>
              <w:jc w:val="center"/>
              <w:rPr>
                <w:rFonts w:cs="Arial"/>
                <w:color w:val="000000"/>
                <w:lang w:eastAsia="es-MX" w:bidi="ar-SA"/>
              </w:rPr>
            </w:pPr>
            <w:r>
              <w:rPr>
                <w:rFonts w:cs="Arial"/>
                <w:color w:val="000000"/>
              </w:rPr>
              <w:t>00:02:01</w:t>
            </w:r>
          </w:p>
        </w:tc>
        <w:tc>
          <w:tcPr>
            <w:tcW w:w="1080" w:type="pct"/>
            <w:tcBorders>
              <w:top w:val="nil"/>
              <w:left w:val="nil"/>
              <w:bottom w:val="single" w:sz="4" w:space="0" w:color="auto"/>
              <w:right w:val="single" w:sz="4" w:space="0" w:color="auto"/>
            </w:tcBorders>
            <w:shd w:val="clear" w:color="auto" w:fill="auto"/>
            <w:vAlign w:val="center"/>
          </w:tcPr>
          <w:p w14:paraId="0EA58C71" w14:textId="6CA9EDE7" w:rsidR="00535778" w:rsidRDefault="00535778" w:rsidP="00535778">
            <w:pPr>
              <w:jc w:val="center"/>
              <w:rPr>
                <w:rFonts w:cs="Arial"/>
                <w:color w:val="000000"/>
                <w:lang w:eastAsia="es-MX" w:bidi="ar-SA"/>
              </w:rPr>
            </w:pPr>
            <w:r>
              <w:rPr>
                <w:rFonts w:cs="Arial"/>
                <w:color w:val="000000"/>
              </w:rPr>
              <w:t>00:02:14</w:t>
            </w:r>
          </w:p>
        </w:tc>
      </w:tr>
      <w:tr w:rsidR="00535778" w:rsidRPr="00333B02" w14:paraId="42C4AAA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4BAF183" w14:textId="199B0F62"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2CFF938" w14:textId="0DD45CC8" w:rsidR="00535778" w:rsidRDefault="00535778" w:rsidP="00535778">
            <w:pPr>
              <w:jc w:val="center"/>
              <w:rPr>
                <w:rFonts w:cs="Arial"/>
                <w:color w:val="000000"/>
                <w:lang w:eastAsia="es-MX" w:bidi="ar-SA"/>
              </w:rPr>
            </w:pPr>
            <w:r>
              <w:rPr>
                <w:rFonts w:cs="Arial"/>
                <w:color w:val="000000"/>
                <w:lang w:eastAsia="es-MX" w:bidi="ar-SA"/>
              </w:rPr>
              <w:t>CATD 144</w:t>
            </w:r>
          </w:p>
        </w:tc>
        <w:tc>
          <w:tcPr>
            <w:tcW w:w="1268" w:type="pct"/>
            <w:tcBorders>
              <w:top w:val="nil"/>
              <w:left w:val="single" w:sz="4" w:space="0" w:color="auto"/>
              <w:bottom w:val="single" w:sz="4" w:space="0" w:color="auto"/>
              <w:right w:val="single" w:sz="4" w:space="0" w:color="auto"/>
            </w:tcBorders>
            <w:shd w:val="clear" w:color="auto" w:fill="auto"/>
            <w:vAlign w:val="bottom"/>
          </w:tcPr>
          <w:p w14:paraId="0F98AFE4" w14:textId="16C80B87" w:rsidR="00535778" w:rsidRDefault="00535778" w:rsidP="00535778">
            <w:pPr>
              <w:jc w:val="center"/>
              <w:rPr>
                <w:rFonts w:cs="Arial"/>
                <w:color w:val="000000"/>
                <w:lang w:eastAsia="es-MX" w:bidi="ar-SA"/>
              </w:rPr>
            </w:pPr>
            <w:r>
              <w:rPr>
                <w:rFonts w:cs="Arial"/>
                <w:color w:val="000000"/>
              </w:rPr>
              <w:t>00:02:29</w:t>
            </w:r>
          </w:p>
        </w:tc>
        <w:tc>
          <w:tcPr>
            <w:tcW w:w="1055" w:type="pct"/>
            <w:tcBorders>
              <w:top w:val="nil"/>
              <w:left w:val="nil"/>
              <w:bottom w:val="single" w:sz="4" w:space="0" w:color="auto"/>
              <w:right w:val="single" w:sz="4" w:space="0" w:color="auto"/>
            </w:tcBorders>
            <w:shd w:val="clear" w:color="auto" w:fill="auto"/>
            <w:vAlign w:val="bottom"/>
          </w:tcPr>
          <w:p w14:paraId="6FA0696F" w14:textId="25E7D2F6" w:rsidR="00535778" w:rsidRDefault="00535778" w:rsidP="00535778">
            <w:pPr>
              <w:jc w:val="center"/>
              <w:rPr>
                <w:rFonts w:cs="Arial"/>
                <w:color w:val="000000"/>
                <w:lang w:eastAsia="es-MX" w:bidi="ar-SA"/>
              </w:rPr>
            </w:pPr>
            <w:r>
              <w:rPr>
                <w:rFonts w:cs="Arial"/>
                <w:color w:val="000000"/>
              </w:rPr>
              <w:t>00:00:53</w:t>
            </w:r>
          </w:p>
        </w:tc>
        <w:tc>
          <w:tcPr>
            <w:tcW w:w="1080" w:type="pct"/>
            <w:tcBorders>
              <w:top w:val="nil"/>
              <w:left w:val="nil"/>
              <w:bottom w:val="single" w:sz="4" w:space="0" w:color="auto"/>
              <w:right w:val="single" w:sz="4" w:space="0" w:color="auto"/>
            </w:tcBorders>
            <w:shd w:val="clear" w:color="auto" w:fill="auto"/>
            <w:vAlign w:val="center"/>
          </w:tcPr>
          <w:p w14:paraId="77F9BC95" w14:textId="55903DAE" w:rsidR="00535778" w:rsidRDefault="00535778" w:rsidP="00535778">
            <w:pPr>
              <w:jc w:val="center"/>
              <w:rPr>
                <w:rFonts w:cs="Arial"/>
                <w:color w:val="000000"/>
                <w:lang w:eastAsia="es-MX" w:bidi="ar-SA"/>
              </w:rPr>
            </w:pPr>
            <w:r>
              <w:rPr>
                <w:rFonts w:cs="Arial"/>
                <w:color w:val="000000"/>
              </w:rPr>
              <w:t>00:01:41</w:t>
            </w:r>
          </w:p>
        </w:tc>
      </w:tr>
      <w:tr w:rsidR="00535778" w:rsidRPr="00333B02" w14:paraId="66A03D2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A939DED" w14:textId="212CFA6F" w:rsidR="00535778" w:rsidRPr="003E2D35" w:rsidRDefault="00535778" w:rsidP="00535778">
            <w:pPr>
              <w:jc w:val="center"/>
              <w:rPr>
                <w:rFonts w:cs="Arial"/>
                <w:b/>
                <w:bCs/>
                <w:color w:val="000000"/>
                <w:lang w:eastAsia="es-MX" w:bidi="ar-SA"/>
              </w:rPr>
            </w:pPr>
            <w:r w:rsidRPr="00A34CBE">
              <w:rPr>
                <w:rFonts w:cs="Arial"/>
                <w:b/>
                <w:bCs/>
                <w:color w:val="000000"/>
                <w:lang w:eastAsia="es-MX" w:bidi="ar-SA"/>
              </w:rPr>
              <w:t>Tercero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C1E5734" w14:textId="2C569EEB" w:rsidR="00535778" w:rsidRDefault="00535778" w:rsidP="00535778">
            <w:pPr>
              <w:jc w:val="center"/>
              <w:rPr>
                <w:rFonts w:cs="Arial"/>
                <w:color w:val="000000"/>
                <w:lang w:eastAsia="es-MX" w:bidi="ar-SA"/>
              </w:rPr>
            </w:pPr>
            <w:r>
              <w:rPr>
                <w:rFonts w:cs="Arial"/>
                <w:color w:val="000000"/>
                <w:lang w:eastAsia="es-MX" w:bidi="ar-SA"/>
              </w:rPr>
              <w:t>CATD 145</w:t>
            </w:r>
          </w:p>
        </w:tc>
        <w:tc>
          <w:tcPr>
            <w:tcW w:w="1268" w:type="pct"/>
            <w:tcBorders>
              <w:top w:val="nil"/>
              <w:left w:val="single" w:sz="4" w:space="0" w:color="auto"/>
              <w:bottom w:val="single" w:sz="4" w:space="0" w:color="auto"/>
              <w:right w:val="single" w:sz="4" w:space="0" w:color="auto"/>
            </w:tcBorders>
            <w:shd w:val="clear" w:color="auto" w:fill="auto"/>
            <w:vAlign w:val="bottom"/>
          </w:tcPr>
          <w:p w14:paraId="43043205" w14:textId="51523187" w:rsidR="00535778" w:rsidRDefault="00535778" w:rsidP="00535778">
            <w:pPr>
              <w:jc w:val="center"/>
              <w:rPr>
                <w:rFonts w:cs="Arial"/>
                <w:color w:val="000000"/>
                <w:lang w:eastAsia="es-MX" w:bidi="ar-SA"/>
              </w:rPr>
            </w:pPr>
            <w:r>
              <w:rPr>
                <w:rFonts w:cs="Arial"/>
                <w:color w:val="000000"/>
              </w:rPr>
              <w:t>00:01:35</w:t>
            </w:r>
          </w:p>
        </w:tc>
        <w:tc>
          <w:tcPr>
            <w:tcW w:w="1055" w:type="pct"/>
            <w:tcBorders>
              <w:top w:val="nil"/>
              <w:left w:val="nil"/>
              <w:bottom w:val="single" w:sz="4" w:space="0" w:color="auto"/>
              <w:right w:val="single" w:sz="4" w:space="0" w:color="auto"/>
            </w:tcBorders>
            <w:shd w:val="clear" w:color="auto" w:fill="auto"/>
            <w:vAlign w:val="bottom"/>
          </w:tcPr>
          <w:p w14:paraId="12FFB246" w14:textId="746D9D74" w:rsidR="00535778" w:rsidRDefault="00535778" w:rsidP="00535778">
            <w:pPr>
              <w:jc w:val="center"/>
              <w:rPr>
                <w:rFonts w:cs="Arial"/>
                <w:color w:val="000000"/>
                <w:lang w:eastAsia="es-MX" w:bidi="ar-SA"/>
              </w:rPr>
            </w:pPr>
            <w:r>
              <w:rPr>
                <w:rFonts w:cs="Arial"/>
                <w:color w:val="000000"/>
              </w:rPr>
              <w:t>00:01:04</w:t>
            </w:r>
          </w:p>
        </w:tc>
        <w:tc>
          <w:tcPr>
            <w:tcW w:w="1080" w:type="pct"/>
            <w:tcBorders>
              <w:top w:val="nil"/>
              <w:left w:val="nil"/>
              <w:bottom w:val="single" w:sz="4" w:space="0" w:color="auto"/>
              <w:right w:val="single" w:sz="4" w:space="0" w:color="auto"/>
            </w:tcBorders>
            <w:shd w:val="clear" w:color="auto" w:fill="auto"/>
            <w:vAlign w:val="center"/>
          </w:tcPr>
          <w:p w14:paraId="7666F3B4" w14:textId="474AF1D9" w:rsidR="00535778" w:rsidRDefault="00535778" w:rsidP="00535778">
            <w:pPr>
              <w:jc w:val="center"/>
              <w:rPr>
                <w:rFonts w:cs="Arial"/>
                <w:color w:val="000000"/>
                <w:lang w:eastAsia="es-MX" w:bidi="ar-SA"/>
              </w:rPr>
            </w:pPr>
            <w:r>
              <w:rPr>
                <w:rFonts w:cs="Arial"/>
                <w:color w:val="000000"/>
              </w:rPr>
              <w:t>00:01:19</w:t>
            </w:r>
          </w:p>
        </w:tc>
      </w:tr>
      <w:tr w:rsidR="00051365" w:rsidRPr="00333B02" w14:paraId="33E9962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02CEB87" w14:textId="3A0AB192" w:rsidR="00051365" w:rsidRPr="00A34CBE" w:rsidRDefault="00051365" w:rsidP="00051365">
            <w:pPr>
              <w:jc w:val="center"/>
              <w:rPr>
                <w:rFonts w:cs="Arial"/>
                <w:b/>
                <w:bCs/>
                <w:color w:val="000000"/>
                <w:lang w:eastAsia="es-MX" w:bidi="ar-SA"/>
              </w:rPr>
            </w:pPr>
            <w:r>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654602E" w14:textId="50F1A277" w:rsidR="00051365" w:rsidRDefault="00051365" w:rsidP="00051365">
            <w:pPr>
              <w:jc w:val="center"/>
              <w:rPr>
                <w:rFonts w:cs="Arial"/>
                <w:color w:val="000000"/>
                <w:lang w:eastAsia="es-MX" w:bidi="ar-SA"/>
              </w:rPr>
            </w:pPr>
            <w:r w:rsidRPr="000126A2">
              <w:rPr>
                <w:rFonts w:cs="Arial"/>
                <w:color w:val="000000"/>
                <w:lang w:eastAsia="es-MX" w:bidi="ar-SA"/>
              </w:rPr>
              <w:t>CATD 1</w:t>
            </w:r>
          </w:p>
        </w:tc>
        <w:tc>
          <w:tcPr>
            <w:tcW w:w="1268" w:type="pct"/>
            <w:tcBorders>
              <w:top w:val="nil"/>
              <w:left w:val="single" w:sz="4" w:space="0" w:color="auto"/>
              <w:bottom w:val="single" w:sz="4" w:space="0" w:color="auto"/>
              <w:right w:val="single" w:sz="4" w:space="0" w:color="auto"/>
            </w:tcBorders>
            <w:shd w:val="clear" w:color="auto" w:fill="auto"/>
            <w:vAlign w:val="bottom"/>
          </w:tcPr>
          <w:p w14:paraId="0DFA78CA" w14:textId="0C3D5474" w:rsidR="00051365" w:rsidRDefault="00051365" w:rsidP="00051365">
            <w:pPr>
              <w:jc w:val="center"/>
              <w:rPr>
                <w:rFonts w:cs="Arial"/>
                <w:color w:val="000000"/>
                <w:lang w:eastAsia="es-MX" w:bidi="ar-SA"/>
              </w:rPr>
            </w:pPr>
            <w:r>
              <w:rPr>
                <w:rFonts w:cs="Arial"/>
                <w:color w:val="000000"/>
              </w:rPr>
              <w:t>00:00:52</w:t>
            </w:r>
          </w:p>
        </w:tc>
        <w:tc>
          <w:tcPr>
            <w:tcW w:w="1055" w:type="pct"/>
            <w:tcBorders>
              <w:top w:val="nil"/>
              <w:left w:val="nil"/>
              <w:bottom w:val="single" w:sz="4" w:space="0" w:color="auto"/>
              <w:right w:val="single" w:sz="4" w:space="0" w:color="auto"/>
            </w:tcBorders>
            <w:shd w:val="clear" w:color="auto" w:fill="auto"/>
            <w:vAlign w:val="bottom"/>
          </w:tcPr>
          <w:p w14:paraId="5CF89A13" w14:textId="7CCB0383" w:rsidR="00051365" w:rsidRDefault="00051365" w:rsidP="00051365">
            <w:pPr>
              <w:jc w:val="center"/>
              <w:rPr>
                <w:rFonts w:cs="Arial"/>
                <w:color w:val="000000"/>
                <w:lang w:eastAsia="es-MX" w:bidi="ar-SA"/>
              </w:rPr>
            </w:pPr>
            <w:r>
              <w:rPr>
                <w:rFonts w:cs="Arial"/>
                <w:color w:val="000000"/>
              </w:rPr>
              <w:t>00:01:46</w:t>
            </w:r>
          </w:p>
        </w:tc>
        <w:tc>
          <w:tcPr>
            <w:tcW w:w="1080" w:type="pct"/>
            <w:tcBorders>
              <w:top w:val="nil"/>
              <w:left w:val="nil"/>
              <w:bottom w:val="single" w:sz="4" w:space="0" w:color="auto"/>
              <w:right w:val="single" w:sz="4" w:space="0" w:color="auto"/>
            </w:tcBorders>
            <w:shd w:val="clear" w:color="auto" w:fill="auto"/>
            <w:vAlign w:val="center"/>
          </w:tcPr>
          <w:p w14:paraId="483BA9B0" w14:textId="1F37C845" w:rsidR="00051365" w:rsidRDefault="00051365" w:rsidP="00051365">
            <w:pPr>
              <w:jc w:val="center"/>
              <w:rPr>
                <w:rFonts w:cs="Arial"/>
                <w:color w:val="000000"/>
                <w:lang w:eastAsia="es-MX" w:bidi="ar-SA"/>
              </w:rPr>
            </w:pPr>
            <w:r>
              <w:rPr>
                <w:rFonts w:cs="Arial"/>
                <w:color w:val="000000"/>
              </w:rPr>
              <w:t>00:01:19</w:t>
            </w:r>
          </w:p>
        </w:tc>
      </w:tr>
      <w:tr w:rsidR="00051365" w:rsidRPr="00333B02" w14:paraId="7E57168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5B5E7FE" w14:textId="2171A0F0"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E91CE72" w14:textId="60F284A6" w:rsidR="00051365" w:rsidRDefault="00051365" w:rsidP="00051365">
            <w:pPr>
              <w:jc w:val="center"/>
              <w:rPr>
                <w:rFonts w:cs="Arial"/>
                <w:color w:val="000000"/>
                <w:lang w:eastAsia="es-MX" w:bidi="ar-SA"/>
              </w:rPr>
            </w:pPr>
            <w:r w:rsidRPr="000126A2">
              <w:rPr>
                <w:rFonts w:cs="Arial"/>
                <w:color w:val="000000"/>
                <w:lang w:eastAsia="es-MX" w:bidi="ar-SA"/>
              </w:rPr>
              <w:t>CATD 2</w:t>
            </w:r>
          </w:p>
        </w:tc>
        <w:tc>
          <w:tcPr>
            <w:tcW w:w="1268" w:type="pct"/>
            <w:tcBorders>
              <w:top w:val="nil"/>
              <w:left w:val="single" w:sz="4" w:space="0" w:color="auto"/>
              <w:bottom w:val="single" w:sz="4" w:space="0" w:color="auto"/>
              <w:right w:val="single" w:sz="4" w:space="0" w:color="auto"/>
            </w:tcBorders>
            <w:shd w:val="clear" w:color="auto" w:fill="auto"/>
            <w:vAlign w:val="bottom"/>
          </w:tcPr>
          <w:p w14:paraId="7AA9B6B7" w14:textId="2B1F1232" w:rsidR="00051365" w:rsidRDefault="00051365" w:rsidP="00051365">
            <w:pPr>
              <w:jc w:val="center"/>
              <w:rPr>
                <w:rFonts w:cs="Arial"/>
                <w:color w:val="000000"/>
                <w:lang w:eastAsia="es-MX" w:bidi="ar-SA"/>
              </w:rPr>
            </w:pPr>
            <w:r>
              <w:rPr>
                <w:rFonts w:cs="Arial"/>
                <w:color w:val="000000"/>
              </w:rPr>
              <w:t>00:00:52</w:t>
            </w:r>
          </w:p>
        </w:tc>
        <w:tc>
          <w:tcPr>
            <w:tcW w:w="1055" w:type="pct"/>
            <w:tcBorders>
              <w:top w:val="nil"/>
              <w:left w:val="nil"/>
              <w:bottom w:val="single" w:sz="4" w:space="0" w:color="auto"/>
              <w:right w:val="single" w:sz="4" w:space="0" w:color="auto"/>
            </w:tcBorders>
            <w:shd w:val="clear" w:color="auto" w:fill="auto"/>
            <w:vAlign w:val="bottom"/>
          </w:tcPr>
          <w:p w14:paraId="5BD3795F" w14:textId="2CFFB6C4" w:rsidR="00051365" w:rsidRDefault="00051365" w:rsidP="00051365">
            <w:pPr>
              <w:jc w:val="center"/>
              <w:rPr>
                <w:rFonts w:cs="Arial"/>
                <w:color w:val="000000"/>
                <w:lang w:eastAsia="es-MX" w:bidi="ar-SA"/>
              </w:rPr>
            </w:pPr>
            <w:r>
              <w:rPr>
                <w:rFonts w:cs="Arial"/>
                <w:color w:val="000000"/>
              </w:rPr>
              <w:t>00:01:52</w:t>
            </w:r>
          </w:p>
        </w:tc>
        <w:tc>
          <w:tcPr>
            <w:tcW w:w="1080" w:type="pct"/>
            <w:tcBorders>
              <w:top w:val="nil"/>
              <w:left w:val="nil"/>
              <w:bottom w:val="single" w:sz="4" w:space="0" w:color="auto"/>
              <w:right w:val="single" w:sz="4" w:space="0" w:color="auto"/>
            </w:tcBorders>
            <w:shd w:val="clear" w:color="auto" w:fill="auto"/>
            <w:vAlign w:val="center"/>
          </w:tcPr>
          <w:p w14:paraId="5AE42B1E" w14:textId="5C50C3BA" w:rsidR="00051365" w:rsidRDefault="00051365" w:rsidP="00051365">
            <w:pPr>
              <w:jc w:val="center"/>
              <w:rPr>
                <w:rFonts w:cs="Arial"/>
                <w:color w:val="000000"/>
                <w:lang w:eastAsia="es-MX" w:bidi="ar-SA"/>
              </w:rPr>
            </w:pPr>
            <w:r>
              <w:rPr>
                <w:rFonts w:cs="Arial"/>
                <w:color w:val="000000"/>
              </w:rPr>
              <w:t>00:01:22</w:t>
            </w:r>
          </w:p>
        </w:tc>
      </w:tr>
      <w:tr w:rsidR="00051365" w:rsidRPr="00333B02" w14:paraId="34ED281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5D50CF4" w14:textId="02E668D7"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95ED47D" w14:textId="52D7B0D7" w:rsidR="00051365" w:rsidRDefault="00051365" w:rsidP="00051365">
            <w:pPr>
              <w:jc w:val="center"/>
              <w:rPr>
                <w:rFonts w:cs="Arial"/>
                <w:color w:val="000000"/>
                <w:lang w:eastAsia="es-MX" w:bidi="ar-SA"/>
              </w:rPr>
            </w:pPr>
            <w:r w:rsidRPr="000126A2">
              <w:rPr>
                <w:rFonts w:cs="Arial"/>
                <w:color w:val="000000"/>
                <w:lang w:eastAsia="es-MX" w:bidi="ar-SA"/>
              </w:rPr>
              <w:t>CATD 3</w:t>
            </w:r>
          </w:p>
        </w:tc>
        <w:tc>
          <w:tcPr>
            <w:tcW w:w="1268" w:type="pct"/>
            <w:tcBorders>
              <w:top w:val="nil"/>
              <w:left w:val="single" w:sz="4" w:space="0" w:color="auto"/>
              <w:bottom w:val="single" w:sz="4" w:space="0" w:color="auto"/>
              <w:right w:val="single" w:sz="4" w:space="0" w:color="auto"/>
            </w:tcBorders>
            <w:shd w:val="clear" w:color="auto" w:fill="auto"/>
            <w:vAlign w:val="bottom"/>
          </w:tcPr>
          <w:p w14:paraId="760AB62B" w14:textId="6EB6B280" w:rsidR="00051365" w:rsidRDefault="00051365" w:rsidP="00051365">
            <w:pPr>
              <w:jc w:val="center"/>
              <w:rPr>
                <w:rFonts w:cs="Arial"/>
                <w:color w:val="000000"/>
                <w:lang w:eastAsia="es-MX" w:bidi="ar-SA"/>
              </w:rPr>
            </w:pPr>
            <w:r>
              <w:rPr>
                <w:rFonts w:cs="Arial"/>
                <w:color w:val="000000"/>
              </w:rPr>
              <w:t>00:01:03</w:t>
            </w:r>
          </w:p>
        </w:tc>
        <w:tc>
          <w:tcPr>
            <w:tcW w:w="1055" w:type="pct"/>
            <w:tcBorders>
              <w:top w:val="nil"/>
              <w:left w:val="nil"/>
              <w:bottom w:val="single" w:sz="4" w:space="0" w:color="auto"/>
              <w:right w:val="single" w:sz="4" w:space="0" w:color="auto"/>
            </w:tcBorders>
            <w:shd w:val="clear" w:color="auto" w:fill="auto"/>
            <w:vAlign w:val="bottom"/>
          </w:tcPr>
          <w:p w14:paraId="13FB8C01" w14:textId="559A3067" w:rsidR="00051365" w:rsidRDefault="00051365" w:rsidP="00051365">
            <w:pPr>
              <w:jc w:val="center"/>
              <w:rPr>
                <w:rFonts w:cs="Arial"/>
                <w:color w:val="000000"/>
                <w:lang w:eastAsia="es-MX" w:bidi="ar-SA"/>
              </w:rPr>
            </w:pPr>
            <w:r>
              <w:rPr>
                <w:rFonts w:cs="Arial"/>
                <w:color w:val="000000"/>
              </w:rPr>
              <w:t>00:01:48</w:t>
            </w:r>
          </w:p>
        </w:tc>
        <w:tc>
          <w:tcPr>
            <w:tcW w:w="1080" w:type="pct"/>
            <w:tcBorders>
              <w:top w:val="nil"/>
              <w:left w:val="nil"/>
              <w:bottom w:val="single" w:sz="4" w:space="0" w:color="auto"/>
              <w:right w:val="single" w:sz="4" w:space="0" w:color="auto"/>
            </w:tcBorders>
            <w:shd w:val="clear" w:color="auto" w:fill="auto"/>
            <w:vAlign w:val="center"/>
          </w:tcPr>
          <w:p w14:paraId="3436C9EC" w14:textId="0BCAECAD" w:rsidR="00051365" w:rsidRDefault="00051365" w:rsidP="00051365">
            <w:pPr>
              <w:jc w:val="center"/>
              <w:rPr>
                <w:rFonts w:cs="Arial"/>
                <w:color w:val="000000"/>
                <w:lang w:eastAsia="es-MX" w:bidi="ar-SA"/>
              </w:rPr>
            </w:pPr>
            <w:r>
              <w:rPr>
                <w:rFonts w:cs="Arial"/>
                <w:color w:val="000000"/>
              </w:rPr>
              <w:t>00:01:25</w:t>
            </w:r>
          </w:p>
        </w:tc>
      </w:tr>
      <w:tr w:rsidR="00051365" w:rsidRPr="00333B02" w14:paraId="6520BB7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8314792" w14:textId="0196A880"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5936C1B" w14:textId="37A80E75" w:rsidR="00051365" w:rsidRDefault="00051365" w:rsidP="00051365">
            <w:pPr>
              <w:jc w:val="center"/>
              <w:rPr>
                <w:rFonts w:cs="Arial"/>
                <w:color w:val="000000"/>
                <w:lang w:eastAsia="es-MX" w:bidi="ar-SA"/>
              </w:rPr>
            </w:pPr>
            <w:r>
              <w:rPr>
                <w:rFonts w:cs="Arial"/>
                <w:color w:val="000000"/>
                <w:lang w:eastAsia="es-MX" w:bidi="ar-SA"/>
              </w:rPr>
              <w:t>CATD 4</w:t>
            </w:r>
          </w:p>
        </w:tc>
        <w:tc>
          <w:tcPr>
            <w:tcW w:w="1268" w:type="pct"/>
            <w:tcBorders>
              <w:top w:val="nil"/>
              <w:left w:val="single" w:sz="4" w:space="0" w:color="auto"/>
              <w:bottom w:val="single" w:sz="4" w:space="0" w:color="auto"/>
              <w:right w:val="single" w:sz="4" w:space="0" w:color="auto"/>
            </w:tcBorders>
            <w:shd w:val="clear" w:color="auto" w:fill="auto"/>
            <w:vAlign w:val="bottom"/>
          </w:tcPr>
          <w:p w14:paraId="03A706E7" w14:textId="576071F6" w:rsidR="00051365" w:rsidRDefault="00051365" w:rsidP="00051365">
            <w:pPr>
              <w:jc w:val="center"/>
              <w:rPr>
                <w:rFonts w:cs="Arial"/>
                <w:color w:val="000000"/>
                <w:lang w:eastAsia="es-MX" w:bidi="ar-SA"/>
              </w:rPr>
            </w:pPr>
            <w:r>
              <w:rPr>
                <w:rFonts w:cs="Arial"/>
                <w:color w:val="000000"/>
              </w:rPr>
              <w:t>00:01:02</w:t>
            </w:r>
          </w:p>
        </w:tc>
        <w:tc>
          <w:tcPr>
            <w:tcW w:w="1055" w:type="pct"/>
            <w:tcBorders>
              <w:top w:val="nil"/>
              <w:left w:val="nil"/>
              <w:bottom w:val="single" w:sz="4" w:space="0" w:color="auto"/>
              <w:right w:val="single" w:sz="4" w:space="0" w:color="auto"/>
            </w:tcBorders>
            <w:shd w:val="clear" w:color="auto" w:fill="auto"/>
            <w:vAlign w:val="bottom"/>
          </w:tcPr>
          <w:p w14:paraId="39C07D26" w14:textId="7ED7E45B" w:rsidR="00051365" w:rsidRDefault="00051365" w:rsidP="00051365">
            <w:pPr>
              <w:jc w:val="center"/>
              <w:rPr>
                <w:rFonts w:cs="Arial"/>
                <w:color w:val="000000"/>
                <w:lang w:eastAsia="es-MX" w:bidi="ar-SA"/>
              </w:rPr>
            </w:pPr>
            <w:r>
              <w:rPr>
                <w:rFonts w:cs="Arial"/>
                <w:color w:val="000000"/>
              </w:rPr>
              <w:t>00:01:04</w:t>
            </w:r>
          </w:p>
        </w:tc>
        <w:tc>
          <w:tcPr>
            <w:tcW w:w="1080" w:type="pct"/>
            <w:tcBorders>
              <w:top w:val="nil"/>
              <w:left w:val="nil"/>
              <w:bottom w:val="single" w:sz="4" w:space="0" w:color="auto"/>
              <w:right w:val="single" w:sz="4" w:space="0" w:color="auto"/>
            </w:tcBorders>
            <w:shd w:val="clear" w:color="auto" w:fill="auto"/>
            <w:vAlign w:val="center"/>
          </w:tcPr>
          <w:p w14:paraId="288DDB3F" w14:textId="1DB34625" w:rsidR="00051365" w:rsidRDefault="00051365" w:rsidP="00051365">
            <w:pPr>
              <w:jc w:val="center"/>
              <w:rPr>
                <w:rFonts w:cs="Arial"/>
                <w:color w:val="000000"/>
                <w:lang w:eastAsia="es-MX" w:bidi="ar-SA"/>
              </w:rPr>
            </w:pPr>
            <w:r>
              <w:rPr>
                <w:rFonts w:cs="Arial"/>
                <w:color w:val="000000"/>
              </w:rPr>
              <w:t>00:01:03</w:t>
            </w:r>
          </w:p>
        </w:tc>
      </w:tr>
      <w:tr w:rsidR="00051365" w:rsidRPr="00333B02" w14:paraId="2DC150A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10970C2" w14:textId="39A22D5E"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2378C96" w14:textId="453F7CFD" w:rsidR="00051365" w:rsidRDefault="00051365" w:rsidP="00051365">
            <w:pPr>
              <w:jc w:val="center"/>
              <w:rPr>
                <w:rFonts w:cs="Arial"/>
                <w:color w:val="000000"/>
                <w:lang w:eastAsia="es-MX" w:bidi="ar-SA"/>
              </w:rPr>
            </w:pPr>
            <w:r>
              <w:rPr>
                <w:rFonts w:cs="Arial"/>
                <w:color w:val="000000"/>
                <w:lang w:eastAsia="es-MX" w:bidi="ar-SA"/>
              </w:rPr>
              <w:t>CATD 5</w:t>
            </w:r>
          </w:p>
        </w:tc>
        <w:tc>
          <w:tcPr>
            <w:tcW w:w="1268" w:type="pct"/>
            <w:tcBorders>
              <w:top w:val="nil"/>
              <w:left w:val="single" w:sz="4" w:space="0" w:color="auto"/>
              <w:bottom w:val="single" w:sz="4" w:space="0" w:color="auto"/>
              <w:right w:val="single" w:sz="4" w:space="0" w:color="auto"/>
            </w:tcBorders>
            <w:shd w:val="clear" w:color="auto" w:fill="auto"/>
            <w:vAlign w:val="bottom"/>
          </w:tcPr>
          <w:p w14:paraId="2818FC42" w14:textId="355EB6A4" w:rsidR="00051365" w:rsidRDefault="00051365" w:rsidP="00051365">
            <w:pPr>
              <w:jc w:val="center"/>
              <w:rPr>
                <w:rFonts w:cs="Arial"/>
                <w:color w:val="000000"/>
                <w:lang w:eastAsia="es-MX" w:bidi="ar-SA"/>
              </w:rPr>
            </w:pPr>
            <w:r>
              <w:rPr>
                <w:rFonts w:cs="Arial"/>
                <w:color w:val="000000"/>
              </w:rPr>
              <w:t>00:01:18</w:t>
            </w:r>
          </w:p>
        </w:tc>
        <w:tc>
          <w:tcPr>
            <w:tcW w:w="1055" w:type="pct"/>
            <w:tcBorders>
              <w:top w:val="nil"/>
              <w:left w:val="nil"/>
              <w:bottom w:val="single" w:sz="4" w:space="0" w:color="auto"/>
              <w:right w:val="single" w:sz="4" w:space="0" w:color="auto"/>
            </w:tcBorders>
            <w:shd w:val="clear" w:color="auto" w:fill="auto"/>
            <w:vAlign w:val="bottom"/>
          </w:tcPr>
          <w:p w14:paraId="6192386F" w14:textId="218D7157" w:rsidR="00051365" w:rsidRDefault="00051365" w:rsidP="00051365">
            <w:pPr>
              <w:jc w:val="center"/>
              <w:rPr>
                <w:rFonts w:cs="Arial"/>
                <w:color w:val="000000"/>
                <w:lang w:eastAsia="es-MX" w:bidi="ar-SA"/>
              </w:rPr>
            </w:pPr>
            <w:r>
              <w:rPr>
                <w:rFonts w:cs="Arial"/>
                <w:color w:val="000000"/>
              </w:rPr>
              <w:t>00:01:07</w:t>
            </w:r>
          </w:p>
        </w:tc>
        <w:tc>
          <w:tcPr>
            <w:tcW w:w="1080" w:type="pct"/>
            <w:tcBorders>
              <w:top w:val="nil"/>
              <w:left w:val="nil"/>
              <w:bottom w:val="single" w:sz="4" w:space="0" w:color="auto"/>
              <w:right w:val="single" w:sz="4" w:space="0" w:color="auto"/>
            </w:tcBorders>
            <w:shd w:val="clear" w:color="auto" w:fill="auto"/>
            <w:vAlign w:val="center"/>
          </w:tcPr>
          <w:p w14:paraId="418BDD9B" w14:textId="7A235C8B" w:rsidR="00051365" w:rsidRDefault="00051365" w:rsidP="00051365">
            <w:pPr>
              <w:jc w:val="center"/>
              <w:rPr>
                <w:rFonts w:cs="Arial"/>
                <w:color w:val="000000"/>
                <w:lang w:eastAsia="es-MX" w:bidi="ar-SA"/>
              </w:rPr>
            </w:pPr>
            <w:r>
              <w:rPr>
                <w:rFonts w:cs="Arial"/>
                <w:color w:val="000000"/>
              </w:rPr>
              <w:t>00:01:13</w:t>
            </w:r>
          </w:p>
        </w:tc>
      </w:tr>
      <w:tr w:rsidR="00051365" w:rsidRPr="00333B02" w14:paraId="21A6A94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59309FA" w14:textId="080D1D22"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4F2942A" w14:textId="2FAAD1A0" w:rsidR="00051365" w:rsidRDefault="00051365" w:rsidP="00051365">
            <w:pPr>
              <w:jc w:val="center"/>
              <w:rPr>
                <w:rFonts w:cs="Arial"/>
                <w:color w:val="000000"/>
                <w:lang w:eastAsia="es-MX" w:bidi="ar-SA"/>
              </w:rPr>
            </w:pPr>
            <w:r>
              <w:rPr>
                <w:rFonts w:cs="Arial"/>
                <w:color w:val="000000"/>
                <w:lang w:eastAsia="es-MX" w:bidi="ar-SA"/>
              </w:rPr>
              <w:t>CATD 6</w:t>
            </w:r>
          </w:p>
        </w:tc>
        <w:tc>
          <w:tcPr>
            <w:tcW w:w="1268" w:type="pct"/>
            <w:tcBorders>
              <w:top w:val="nil"/>
              <w:left w:val="single" w:sz="4" w:space="0" w:color="auto"/>
              <w:bottom w:val="single" w:sz="4" w:space="0" w:color="auto"/>
              <w:right w:val="single" w:sz="4" w:space="0" w:color="auto"/>
            </w:tcBorders>
            <w:shd w:val="clear" w:color="auto" w:fill="auto"/>
            <w:vAlign w:val="bottom"/>
          </w:tcPr>
          <w:p w14:paraId="692AC8A7" w14:textId="33B68447" w:rsidR="00051365" w:rsidRDefault="00051365" w:rsidP="00051365">
            <w:pPr>
              <w:jc w:val="center"/>
              <w:rPr>
                <w:rFonts w:cs="Arial"/>
                <w:color w:val="000000"/>
                <w:lang w:eastAsia="es-MX" w:bidi="ar-SA"/>
              </w:rPr>
            </w:pPr>
            <w:r>
              <w:rPr>
                <w:rFonts w:cs="Arial"/>
                <w:color w:val="000000"/>
              </w:rPr>
              <w:t>00:01:08</w:t>
            </w:r>
          </w:p>
        </w:tc>
        <w:tc>
          <w:tcPr>
            <w:tcW w:w="1055" w:type="pct"/>
            <w:tcBorders>
              <w:top w:val="nil"/>
              <w:left w:val="nil"/>
              <w:bottom w:val="single" w:sz="4" w:space="0" w:color="auto"/>
              <w:right w:val="single" w:sz="4" w:space="0" w:color="auto"/>
            </w:tcBorders>
            <w:shd w:val="clear" w:color="auto" w:fill="auto"/>
            <w:vAlign w:val="bottom"/>
          </w:tcPr>
          <w:p w14:paraId="29608DC1" w14:textId="46225855" w:rsidR="00051365" w:rsidRDefault="00051365" w:rsidP="00051365">
            <w:pPr>
              <w:jc w:val="center"/>
              <w:rPr>
                <w:rFonts w:cs="Arial"/>
                <w:color w:val="000000"/>
                <w:lang w:eastAsia="es-MX" w:bidi="ar-SA"/>
              </w:rPr>
            </w:pPr>
            <w:r>
              <w:rPr>
                <w:rFonts w:cs="Arial"/>
                <w:color w:val="000000"/>
              </w:rPr>
              <w:t>00:00:57</w:t>
            </w:r>
          </w:p>
        </w:tc>
        <w:tc>
          <w:tcPr>
            <w:tcW w:w="1080" w:type="pct"/>
            <w:tcBorders>
              <w:top w:val="nil"/>
              <w:left w:val="nil"/>
              <w:bottom w:val="single" w:sz="4" w:space="0" w:color="auto"/>
              <w:right w:val="single" w:sz="4" w:space="0" w:color="auto"/>
            </w:tcBorders>
            <w:shd w:val="clear" w:color="auto" w:fill="auto"/>
            <w:vAlign w:val="center"/>
          </w:tcPr>
          <w:p w14:paraId="782AEBD8" w14:textId="4C1CCDB9" w:rsidR="00051365" w:rsidRDefault="00051365" w:rsidP="00051365">
            <w:pPr>
              <w:jc w:val="center"/>
              <w:rPr>
                <w:rFonts w:cs="Arial"/>
                <w:color w:val="000000"/>
                <w:lang w:eastAsia="es-MX" w:bidi="ar-SA"/>
              </w:rPr>
            </w:pPr>
            <w:r>
              <w:rPr>
                <w:rFonts w:cs="Arial"/>
                <w:color w:val="000000"/>
              </w:rPr>
              <w:t>00:01:02</w:t>
            </w:r>
          </w:p>
        </w:tc>
      </w:tr>
      <w:tr w:rsidR="00051365" w:rsidRPr="00333B02" w14:paraId="363113C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BED66F1" w14:textId="23A6ABE2"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lastRenderedPageBreak/>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D92D596" w14:textId="4738A730" w:rsidR="00051365" w:rsidRDefault="00051365" w:rsidP="00051365">
            <w:pPr>
              <w:jc w:val="center"/>
              <w:rPr>
                <w:rFonts w:cs="Arial"/>
                <w:color w:val="000000"/>
                <w:lang w:eastAsia="es-MX" w:bidi="ar-SA"/>
              </w:rPr>
            </w:pPr>
            <w:r>
              <w:rPr>
                <w:rFonts w:cs="Arial"/>
                <w:color w:val="000000"/>
                <w:lang w:eastAsia="es-MX" w:bidi="ar-SA"/>
              </w:rPr>
              <w:t>CATD 7</w:t>
            </w:r>
          </w:p>
        </w:tc>
        <w:tc>
          <w:tcPr>
            <w:tcW w:w="1268" w:type="pct"/>
            <w:tcBorders>
              <w:top w:val="nil"/>
              <w:left w:val="single" w:sz="4" w:space="0" w:color="auto"/>
              <w:bottom w:val="single" w:sz="4" w:space="0" w:color="auto"/>
              <w:right w:val="single" w:sz="4" w:space="0" w:color="auto"/>
            </w:tcBorders>
            <w:shd w:val="clear" w:color="auto" w:fill="auto"/>
            <w:vAlign w:val="bottom"/>
          </w:tcPr>
          <w:p w14:paraId="7518B182" w14:textId="7D4BC86F" w:rsidR="00051365" w:rsidRDefault="00051365" w:rsidP="00051365">
            <w:pPr>
              <w:jc w:val="center"/>
              <w:rPr>
                <w:rFonts w:cs="Arial"/>
                <w:color w:val="000000"/>
                <w:lang w:eastAsia="es-MX" w:bidi="ar-SA"/>
              </w:rPr>
            </w:pPr>
            <w:r>
              <w:rPr>
                <w:rFonts w:cs="Arial"/>
                <w:color w:val="000000"/>
              </w:rPr>
              <w:t>00:01:10</w:t>
            </w:r>
          </w:p>
        </w:tc>
        <w:tc>
          <w:tcPr>
            <w:tcW w:w="1055" w:type="pct"/>
            <w:tcBorders>
              <w:top w:val="nil"/>
              <w:left w:val="nil"/>
              <w:bottom w:val="single" w:sz="4" w:space="0" w:color="auto"/>
              <w:right w:val="single" w:sz="4" w:space="0" w:color="auto"/>
            </w:tcBorders>
            <w:shd w:val="clear" w:color="auto" w:fill="auto"/>
            <w:vAlign w:val="bottom"/>
          </w:tcPr>
          <w:p w14:paraId="4F5EB625" w14:textId="670A63ED" w:rsidR="00051365" w:rsidRDefault="00051365" w:rsidP="00051365">
            <w:pPr>
              <w:jc w:val="center"/>
              <w:rPr>
                <w:rFonts w:cs="Arial"/>
                <w:color w:val="000000"/>
                <w:lang w:eastAsia="es-MX" w:bidi="ar-SA"/>
              </w:rPr>
            </w:pPr>
            <w:r>
              <w:rPr>
                <w:rFonts w:cs="Arial"/>
                <w:color w:val="000000"/>
              </w:rPr>
              <w:t>00:01:59</w:t>
            </w:r>
          </w:p>
        </w:tc>
        <w:tc>
          <w:tcPr>
            <w:tcW w:w="1080" w:type="pct"/>
            <w:tcBorders>
              <w:top w:val="nil"/>
              <w:left w:val="nil"/>
              <w:bottom w:val="single" w:sz="4" w:space="0" w:color="auto"/>
              <w:right w:val="single" w:sz="4" w:space="0" w:color="auto"/>
            </w:tcBorders>
            <w:shd w:val="clear" w:color="auto" w:fill="auto"/>
            <w:vAlign w:val="center"/>
          </w:tcPr>
          <w:p w14:paraId="7F7E9542" w14:textId="45E95675" w:rsidR="00051365" w:rsidRDefault="00051365" w:rsidP="00051365">
            <w:pPr>
              <w:jc w:val="center"/>
              <w:rPr>
                <w:rFonts w:cs="Arial"/>
                <w:color w:val="000000"/>
                <w:lang w:eastAsia="es-MX" w:bidi="ar-SA"/>
              </w:rPr>
            </w:pPr>
            <w:r>
              <w:rPr>
                <w:rFonts w:cs="Arial"/>
                <w:color w:val="000000"/>
              </w:rPr>
              <w:t>00:01:34</w:t>
            </w:r>
          </w:p>
        </w:tc>
      </w:tr>
      <w:tr w:rsidR="00051365" w:rsidRPr="00333B02" w14:paraId="58597D2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D975B61" w14:textId="3D8C2EB9"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2999CDC" w14:textId="7C22374C" w:rsidR="00051365" w:rsidRDefault="00051365" w:rsidP="00051365">
            <w:pPr>
              <w:jc w:val="center"/>
              <w:rPr>
                <w:rFonts w:cs="Arial"/>
                <w:color w:val="000000"/>
                <w:lang w:eastAsia="es-MX" w:bidi="ar-SA"/>
              </w:rPr>
            </w:pPr>
            <w:r>
              <w:rPr>
                <w:rFonts w:cs="Arial"/>
                <w:color w:val="000000"/>
                <w:lang w:eastAsia="es-MX" w:bidi="ar-SA"/>
              </w:rPr>
              <w:t>CATD 8</w:t>
            </w:r>
          </w:p>
        </w:tc>
        <w:tc>
          <w:tcPr>
            <w:tcW w:w="1268" w:type="pct"/>
            <w:tcBorders>
              <w:top w:val="nil"/>
              <w:left w:val="single" w:sz="4" w:space="0" w:color="auto"/>
              <w:bottom w:val="single" w:sz="4" w:space="0" w:color="auto"/>
              <w:right w:val="single" w:sz="4" w:space="0" w:color="auto"/>
            </w:tcBorders>
            <w:shd w:val="clear" w:color="auto" w:fill="auto"/>
            <w:vAlign w:val="bottom"/>
          </w:tcPr>
          <w:p w14:paraId="3A23913E" w14:textId="78FDE37E" w:rsidR="00051365" w:rsidRDefault="00051365" w:rsidP="00051365">
            <w:pPr>
              <w:jc w:val="center"/>
              <w:rPr>
                <w:rFonts w:cs="Arial"/>
                <w:color w:val="000000"/>
                <w:lang w:eastAsia="es-MX" w:bidi="ar-SA"/>
              </w:rPr>
            </w:pPr>
            <w:r>
              <w:rPr>
                <w:rFonts w:cs="Arial"/>
                <w:color w:val="000000"/>
              </w:rPr>
              <w:t>00:00:52</w:t>
            </w:r>
          </w:p>
        </w:tc>
        <w:tc>
          <w:tcPr>
            <w:tcW w:w="1055" w:type="pct"/>
            <w:tcBorders>
              <w:top w:val="nil"/>
              <w:left w:val="nil"/>
              <w:bottom w:val="single" w:sz="4" w:space="0" w:color="auto"/>
              <w:right w:val="single" w:sz="4" w:space="0" w:color="auto"/>
            </w:tcBorders>
            <w:shd w:val="clear" w:color="auto" w:fill="auto"/>
            <w:vAlign w:val="bottom"/>
          </w:tcPr>
          <w:p w14:paraId="0187D1E4" w14:textId="7CA87152" w:rsidR="00051365" w:rsidRDefault="00051365" w:rsidP="00051365">
            <w:pPr>
              <w:jc w:val="center"/>
              <w:rPr>
                <w:rFonts w:cs="Arial"/>
                <w:color w:val="000000"/>
                <w:lang w:eastAsia="es-MX" w:bidi="ar-SA"/>
              </w:rPr>
            </w:pPr>
            <w:r>
              <w:rPr>
                <w:rFonts w:cs="Arial"/>
                <w:color w:val="000000"/>
              </w:rPr>
              <w:t>00:01:13</w:t>
            </w:r>
          </w:p>
        </w:tc>
        <w:tc>
          <w:tcPr>
            <w:tcW w:w="1080" w:type="pct"/>
            <w:tcBorders>
              <w:top w:val="nil"/>
              <w:left w:val="nil"/>
              <w:bottom w:val="single" w:sz="4" w:space="0" w:color="auto"/>
              <w:right w:val="single" w:sz="4" w:space="0" w:color="auto"/>
            </w:tcBorders>
            <w:shd w:val="clear" w:color="auto" w:fill="auto"/>
            <w:vAlign w:val="center"/>
          </w:tcPr>
          <w:p w14:paraId="528BCD8D" w14:textId="5FF46323" w:rsidR="00051365" w:rsidRDefault="00051365" w:rsidP="00051365">
            <w:pPr>
              <w:jc w:val="center"/>
              <w:rPr>
                <w:rFonts w:cs="Arial"/>
                <w:color w:val="000000"/>
                <w:lang w:eastAsia="es-MX" w:bidi="ar-SA"/>
              </w:rPr>
            </w:pPr>
            <w:r>
              <w:rPr>
                <w:rFonts w:cs="Arial"/>
                <w:color w:val="000000"/>
              </w:rPr>
              <w:t>00:01:03</w:t>
            </w:r>
          </w:p>
        </w:tc>
      </w:tr>
      <w:tr w:rsidR="00051365" w:rsidRPr="00333B02" w14:paraId="2D7F514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C880D6A" w14:textId="799839F5"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A777C3D" w14:textId="085EFFCC" w:rsidR="00051365" w:rsidRDefault="00051365" w:rsidP="00051365">
            <w:pPr>
              <w:jc w:val="center"/>
              <w:rPr>
                <w:rFonts w:cs="Arial"/>
                <w:color w:val="000000"/>
                <w:lang w:eastAsia="es-MX" w:bidi="ar-SA"/>
              </w:rPr>
            </w:pPr>
            <w:r>
              <w:rPr>
                <w:rFonts w:cs="Arial"/>
                <w:color w:val="000000"/>
                <w:lang w:eastAsia="es-MX" w:bidi="ar-SA"/>
              </w:rPr>
              <w:t>CATD 9</w:t>
            </w:r>
          </w:p>
        </w:tc>
        <w:tc>
          <w:tcPr>
            <w:tcW w:w="1268" w:type="pct"/>
            <w:tcBorders>
              <w:top w:val="nil"/>
              <w:left w:val="single" w:sz="4" w:space="0" w:color="auto"/>
              <w:bottom w:val="single" w:sz="4" w:space="0" w:color="auto"/>
              <w:right w:val="single" w:sz="4" w:space="0" w:color="auto"/>
            </w:tcBorders>
            <w:shd w:val="clear" w:color="auto" w:fill="auto"/>
            <w:vAlign w:val="bottom"/>
          </w:tcPr>
          <w:p w14:paraId="04E61D1C" w14:textId="6C41B809" w:rsidR="00051365" w:rsidRDefault="00051365" w:rsidP="00051365">
            <w:pPr>
              <w:jc w:val="center"/>
              <w:rPr>
                <w:rFonts w:cs="Arial"/>
                <w:color w:val="000000"/>
                <w:lang w:eastAsia="es-MX" w:bidi="ar-SA"/>
              </w:rPr>
            </w:pPr>
            <w:r>
              <w:rPr>
                <w:rFonts w:cs="Arial"/>
                <w:color w:val="000000"/>
              </w:rPr>
              <w:t>00:00:52</w:t>
            </w:r>
          </w:p>
        </w:tc>
        <w:tc>
          <w:tcPr>
            <w:tcW w:w="1055" w:type="pct"/>
            <w:tcBorders>
              <w:top w:val="nil"/>
              <w:left w:val="nil"/>
              <w:bottom w:val="single" w:sz="4" w:space="0" w:color="auto"/>
              <w:right w:val="single" w:sz="4" w:space="0" w:color="auto"/>
            </w:tcBorders>
            <w:shd w:val="clear" w:color="auto" w:fill="auto"/>
            <w:vAlign w:val="bottom"/>
          </w:tcPr>
          <w:p w14:paraId="0AF772B3" w14:textId="5C02ABE1" w:rsidR="00051365" w:rsidRDefault="00051365" w:rsidP="00051365">
            <w:pPr>
              <w:jc w:val="center"/>
              <w:rPr>
                <w:rFonts w:cs="Arial"/>
                <w:color w:val="000000"/>
                <w:lang w:eastAsia="es-MX" w:bidi="ar-SA"/>
              </w:rPr>
            </w:pPr>
            <w:r>
              <w:rPr>
                <w:rFonts w:cs="Arial"/>
                <w:color w:val="000000"/>
              </w:rPr>
              <w:t>00:01:13</w:t>
            </w:r>
          </w:p>
        </w:tc>
        <w:tc>
          <w:tcPr>
            <w:tcW w:w="1080" w:type="pct"/>
            <w:tcBorders>
              <w:top w:val="nil"/>
              <w:left w:val="nil"/>
              <w:bottom w:val="single" w:sz="4" w:space="0" w:color="auto"/>
              <w:right w:val="single" w:sz="4" w:space="0" w:color="auto"/>
            </w:tcBorders>
            <w:shd w:val="clear" w:color="auto" w:fill="auto"/>
            <w:vAlign w:val="center"/>
          </w:tcPr>
          <w:p w14:paraId="51F7E0FE" w14:textId="2FA57578" w:rsidR="00051365" w:rsidRDefault="00051365" w:rsidP="00051365">
            <w:pPr>
              <w:jc w:val="center"/>
              <w:rPr>
                <w:rFonts w:cs="Arial"/>
                <w:color w:val="000000"/>
                <w:lang w:eastAsia="es-MX" w:bidi="ar-SA"/>
              </w:rPr>
            </w:pPr>
            <w:r>
              <w:rPr>
                <w:rFonts w:cs="Arial"/>
                <w:color w:val="000000"/>
              </w:rPr>
              <w:t>00:01:03</w:t>
            </w:r>
          </w:p>
        </w:tc>
      </w:tr>
      <w:tr w:rsidR="00051365" w:rsidRPr="00333B02" w14:paraId="278E979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6A12468" w14:textId="3681E11A"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EFE7D8D" w14:textId="245B67EF" w:rsidR="00051365" w:rsidRDefault="00051365" w:rsidP="00051365">
            <w:pPr>
              <w:jc w:val="center"/>
              <w:rPr>
                <w:rFonts w:cs="Arial"/>
                <w:color w:val="000000"/>
                <w:lang w:eastAsia="es-MX" w:bidi="ar-SA"/>
              </w:rPr>
            </w:pPr>
            <w:r>
              <w:rPr>
                <w:rFonts w:cs="Arial"/>
                <w:color w:val="000000"/>
                <w:lang w:eastAsia="es-MX" w:bidi="ar-SA"/>
              </w:rPr>
              <w:t>CATD 10</w:t>
            </w:r>
          </w:p>
        </w:tc>
        <w:tc>
          <w:tcPr>
            <w:tcW w:w="1268" w:type="pct"/>
            <w:tcBorders>
              <w:top w:val="nil"/>
              <w:left w:val="single" w:sz="4" w:space="0" w:color="auto"/>
              <w:bottom w:val="single" w:sz="4" w:space="0" w:color="auto"/>
              <w:right w:val="single" w:sz="4" w:space="0" w:color="auto"/>
            </w:tcBorders>
            <w:shd w:val="clear" w:color="auto" w:fill="auto"/>
            <w:vAlign w:val="bottom"/>
          </w:tcPr>
          <w:p w14:paraId="642366E8" w14:textId="71C4C108" w:rsidR="00051365" w:rsidRDefault="00051365" w:rsidP="00051365">
            <w:pPr>
              <w:jc w:val="center"/>
              <w:rPr>
                <w:rFonts w:cs="Arial"/>
                <w:color w:val="000000"/>
                <w:lang w:eastAsia="es-MX" w:bidi="ar-SA"/>
              </w:rPr>
            </w:pPr>
            <w:r>
              <w:rPr>
                <w:rFonts w:cs="Arial"/>
                <w:color w:val="000000"/>
              </w:rPr>
              <w:t>00:00:51</w:t>
            </w:r>
          </w:p>
        </w:tc>
        <w:tc>
          <w:tcPr>
            <w:tcW w:w="1055" w:type="pct"/>
            <w:tcBorders>
              <w:top w:val="nil"/>
              <w:left w:val="nil"/>
              <w:bottom w:val="single" w:sz="4" w:space="0" w:color="auto"/>
              <w:right w:val="single" w:sz="4" w:space="0" w:color="auto"/>
            </w:tcBorders>
            <w:shd w:val="clear" w:color="auto" w:fill="auto"/>
            <w:vAlign w:val="bottom"/>
          </w:tcPr>
          <w:p w14:paraId="3D2FC692" w14:textId="1EC71F4D" w:rsidR="00051365" w:rsidRDefault="00051365" w:rsidP="00051365">
            <w:pPr>
              <w:jc w:val="center"/>
              <w:rPr>
                <w:rFonts w:cs="Arial"/>
                <w:color w:val="000000"/>
                <w:lang w:eastAsia="es-MX" w:bidi="ar-SA"/>
              </w:rPr>
            </w:pPr>
            <w:r>
              <w:rPr>
                <w:rFonts w:cs="Arial"/>
                <w:color w:val="000000"/>
              </w:rPr>
              <w:t>00:01:06</w:t>
            </w:r>
          </w:p>
        </w:tc>
        <w:tc>
          <w:tcPr>
            <w:tcW w:w="1080" w:type="pct"/>
            <w:tcBorders>
              <w:top w:val="nil"/>
              <w:left w:val="nil"/>
              <w:bottom w:val="single" w:sz="4" w:space="0" w:color="auto"/>
              <w:right w:val="single" w:sz="4" w:space="0" w:color="auto"/>
            </w:tcBorders>
            <w:shd w:val="clear" w:color="auto" w:fill="auto"/>
            <w:vAlign w:val="center"/>
          </w:tcPr>
          <w:p w14:paraId="6CE1A547" w14:textId="621ABAEC" w:rsidR="00051365" w:rsidRDefault="00051365" w:rsidP="00051365">
            <w:pPr>
              <w:jc w:val="center"/>
              <w:rPr>
                <w:rFonts w:cs="Arial"/>
                <w:color w:val="000000"/>
                <w:lang w:eastAsia="es-MX" w:bidi="ar-SA"/>
              </w:rPr>
            </w:pPr>
            <w:r>
              <w:rPr>
                <w:rFonts w:cs="Arial"/>
                <w:color w:val="000000"/>
              </w:rPr>
              <w:t>00:00:58</w:t>
            </w:r>
          </w:p>
        </w:tc>
      </w:tr>
      <w:tr w:rsidR="00051365" w:rsidRPr="00333B02" w14:paraId="0107E14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86B3BF1" w14:textId="3859A4F9"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4E76591" w14:textId="265A4F9D" w:rsidR="00051365" w:rsidRDefault="00051365" w:rsidP="00051365">
            <w:pPr>
              <w:jc w:val="center"/>
              <w:rPr>
                <w:rFonts w:cs="Arial"/>
                <w:color w:val="000000"/>
                <w:lang w:eastAsia="es-MX" w:bidi="ar-SA"/>
              </w:rPr>
            </w:pPr>
            <w:r>
              <w:rPr>
                <w:rFonts w:cs="Arial"/>
                <w:color w:val="000000"/>
                <w:lang w:eastAsia="es-MX" w:bidi="ar-SA"/>
              </w:rPr>
              <w:t>CATD 11</w:t>
            </w:r>
          </w:p>
        </w:tc>
        <w:tc>
          <w:tcPr>
            <w:tcW w:w="1268" w:type="pct"/>
            <w:tcBorders>
              <w:top w:val="nil"/>
              <w:left w:val="single" w:sz="4" w:space="0" w:color="auto"/>
              <w:bottom w:val="single" w:sz="4" w:space="0" w:color="auto"/>
              <w:right w:val="single" w:sz="4" w:space="0" w:color="auto"/>
            </w:tcBorders>
            <w:shd w:val="clear" w:color="auto" w:fill="auto"/>
            <w:vAlign w:val="bottom"/>
          </w:tcPr>
          <w:p w14:paraId="2C303D6D" w14:textId="11928688" w:rsidR="00051365" w:rsidRDefault="00051365" w:rsidP="00051365">
            <w:pPr>
              <w:jc w:val="center"/>
              <w:rPr>
                <w:rFonts w:cs="Arial"/>
                <w:color w:val="000000"/>
                <w:lang w:eastAsia="es-MX" w:bidi="ar-SA"/>
              </w:rPr>
            </w:pPr>
            <w:r>
              <w:rPr>
                <w:rFonts w:cs="Arial"/>
                <w:color w:val="000000"/>
              </w:rPr>
              <w:t>00:01:13</w:t>
            </w:r>
          </w:p>
        </w:tc>
        <w:tc>
          <w:tcPr>
            <w:tcW w:w="1055" w:type="pct"/>
            <w:tcBorders>
              <w:top w:val="nil"/>
              <w:left w:val="nil"/>
              <w:bottom w:val="single" w:sz="4" w:space="0" w:color="auto"/>
              <w:right w:val="single" w:sz="4" w:space="0" w:color="auto"/>
            </w:tcBorders>
            <w:shd w:val="clear" w:color="auto" w:fill="auto"/>
            <w:vAlign w:val="bottom"/>
          </w:tcPr>
          <w:p w14:paraId="51B13897" w14:textId="5426B2A0" w:rsidR="00051365" w:rsidRDefault="00051365" w:rsidP="00051365">
            <w:pPr>
              <w:jc w:val="center"/>
              <w:rPr>
                <w:rFonts w:cs="Arial"/>
                <w:color w:val="000000"/>
                <w:lang w:eastAsia="es-MX" w:bidi="ar-SA"/>
              </w:rPr>
            </w:pPr>
            <w:r>
              <w:rPr>
                <w:rFonts w:cs="Arial"/>
                <w:color w:val="000000"/>
              </w:rPr>
              <w:t>00:01:43</w:t>
            </w:r>
          </w:p>
        </w:tc>
        <w:tc>
          <w:tcPr>
            <w:tcW w:w="1080" w:type="pct"/>
            <w:tcBorders>
              <w:top w:val="nil"/>
              <w:left w:val="nil"/>
              <w:bottom w:val="single" w:sz="4" w:space="0" w:color="auto"/>
              <w:right w:val="single" w:sz="4" w:space="0" w:color="auto"/>
            </w:tcBorders>
            <w:shd w:val="clear" w:color="auto" w:fill="auto"/>
            <w:vAlign w:val="center"/>
          </w:tcPr>
          <w:p w14:paraId="16D4E953" w14:textId="2F38FD49" w:rsidR="00051365" w:rsidRDefault="00051365" w:rsidP="00051365">
            <w:pPr>
              <w:jc w:val="center"/>
              <w:rPr>
                <w:rFonts w:cs="Arial"/>
                <w:color w:val="000000"/>
                <w:lang w:eastAsia="es-MX" w:bidi="ar-SA"/>
              </w:rPr>
            </w:pPr>
            <w:r>
              <w:rPr>
                <w:rFonts w:cs="Arial"/>
                <w:color w:val="000000"/>
              </w:rPr>
              <w:t>00:01:28</w:t>
            </w:r>
          </w:p>
        </w:tc>
      </w:tr>
      <w:tr w:rsidR="00051365" w:rsidRPr="00333B02" w14:paraId="296CDA2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58628D6" w14:textId="1F70389F"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6D95E3A" w14:textId="4FFAE59C" w:rsidR="00051365" w:rsidRDefault="00051365" w:rsidP="00051365">
            <w:pPr>
              <w:jc w:val="center"/>
              <w:rPr>
                <w:rFonts w:cs="Arial"/>
                <w:color w:val="000000"/>
                <w:lang w:eastAsia="es-MX" w:bidi="ar-SA"/>
              </w:rPr>
            </w:pPr>
            <w:r>
              <w:rPr>
                <w:rFonts w:cs="Arial"/>
                <w:color w:val="000000"/>
                <w:lang w:eastAsia="es-MX" w:bidi="ar-SA"/>
              </w:rPr>
              <w:t>CATD 12</w:t>
            </w:r>
          </w:p>
        </w:tc>
        <w:tc>
          <w:tcPr>
            <w:tcW w:w="1268" w:type="pct"/>
            <w:tcBorders>
              <w:top w:val="nil"/>
              <w:left w:val="single" w:sz="4" w:space="0" w:color="auto"/>
              <w:bottom w:val="single" w:sz="4" w:space="0" w:color="auto"/>
              <w:right w:val="single" w:sz="4" w:space="0" w:color="auto"/>
            </w:tcBorders>
            <w:shd w:val="clear" w:color="auto" w:fill="auto"/>
            <w:vAlign w:val="bottom"/>
          </w:tcPr>
          <w:p w14:paraId="7C00B1A8" w14:textId="5BA1005A" w:rsidR="00051365" w:rsidRDefault="00051365" w:rsidP="00051365">
            <w:pPr>
              <w:jc w:val="center"/>
              <w:rPr>
                <w:rFonts w:cs="Arial"/>
                <w:color w:val="000000"/>
                <w:lang w:eastAsia="es-MX" w:bidi="ar-SA"/>
              </w:rPr>
            </w:pPr>
            <w:r>
              <w:rPr>
                <w:rFonts w:cs="Arial"/>
                <w:color w:val="000000"/>
              </w:rPr>
              <w:t>00:02:01</w:t>
            </w:r>
          </w:p>
        </w:tc>
        <w:tc>
          <w:tcPr>
            <w:tcW w:w="1055" w:type="pct"/>
            <w:tcBorders>
              <w:top w:val="nil"/>
              <w:left w:val="nil"/>
              <w:bottom w:val="single" w:sz="4" w:space="0" w:color="auto"/>
              <w:right w:val="single" w:sz="4" w:space="0" w:color="auto"/>
            </w:tcBorders>
            <w:shd w:val="clear" w:color="auto" w:fill="auto"/>
            <w:vAlign w:val="bottom"/>
          </w:tcPr>
          <w:p w14:paraId="41AC6B06" w14:textId="2F912162" w:rsidR="00051365" w:rsidRDefault="00051365" w:rsidP="00051365">
            <w:pPr>
              <w:jc w:val="center"/>
              <w:rPr>
                <w:rFonts w:cs="Arial"/>
                <w:color w:val="000000"/>
                <w:lang w:eastAsia="es-MX" w:bidi="ar-SA"/>
              </w:rPr>
            </w:pPr>
            <w:r>
              <w:rPr>
                <w:rFonts w:cs="Arial"/>
                <w:color w:val="000000"/>
              </w:rPr>
              <w:t>00:00:45</w:t>
            </w:r>
          </w:p>
        </w:tc>
        <w:tc>
          <w:tcPr>
            <w:tcW w:w="1080" w:type="pct"/>
            <w:tcBorders>
              <w:top w:val="nil"/>
              <w:left w:val="nil"/>
              <w:bottom w:val="single" w:sz="4" w:space="0" w:color="auto"/>
              <w:right w:val="single" w:sz="4" w:space="0" w:color="auto"/>
            </w:tcBorders>
            <w:shd w:val="clear" w:color="auto" w:fill="auto"/>
            <w:vAlign w:val="center"/>
          </w:tcPr>
          <w:p w14:paraId="0E929BBA" w14:textId="5B607B8A" w:rsidR="00051365" w:rsidRDefault="00051365" w:rsidP="00051365">
            <w:pPr>
              <w:jc w:val="center"/>
              <w:rPr>
                <w:rFonts w:cs="Arial"/>
                <w:color w:val="000000"/>
                <w:lang w:eastAsia="es-MX" w:bidi="ar-SA"/>
              </w:rPr>
            </w:pPr>
            <w:r>
              <w:rPr>
                <w:rFonts w:cs="Arial"/>
                <w:color w:val="000000"/>
              </w:rPr>
              <w:t>00:01:23</w:t>
            </w:r>
          </w:p>
        </w:tc>
      </w:tr>
      <w:tr w:rsidR="00051365" w:rsidRPr="00333B02" w14:paraId="32C41B1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2355F57" w14:textId="686A9199"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4973717" w14:textId="284F65DF" w:rsidR="00051365" w:rsidRDefault="00051365" w:rsidP="00051365">
            <w:pPr>
              <w:jc w:val="center"/>
              <w:rPr>
                <w:rFonts w:cs="Arial"/>
                <w:color w:val="000000"/>
                <w:lang w:eastAsia="es-MX" w:bidi="ar-SA"/>
              </w:rPr>
            </w:pPr>
            <w:r>
              <w:rPr>
                <w:rFonts w:cs="Arial"/>
                <w:color w:val="000000"/>
                <w:lang w:eastAsia="es-MX" w:bidi="ar-SA"/>
              </w:rPr>
              <w:t>CATD 13</w:t>
            </w:r>
          </w:p>
        </w:tc>
        <w:tc>
          <w:tcPr>
            <w:tcW w:w="1268" w:type="pct"/>
            <w:tcBorders>
              <w:top w:val="nil"/>
              <w:left w:val="single" w:sz="4" w:space="0" w:color="auto"/>
              <w:bottom w:val="single" w:sz="4" w:space="0" w:color="auto"/>
              <w:right w:val="single" w:sz="4" w:space="0" w:color="auto"/>
            </w:tcBorders>
            <w:shd w:val="clear" w:color="auto" w:fill="auto"/>
            <w:vAlign w:val="bottom"/>
          </w:tcPr>
          <w:p w14:paraId="482946D2" w14:textId="6020AC78" w:rsidR="00051365" w:rsidRDefault="00051365" w:rsidP="00051365">
            <w:pPr>
              <w:jc w:val="center"/>
              <w:rPr>
                <w:rFonts w:cs="Arial"/>
                <w:color w:val="000000"/>
                <w:lang w:eastAsia="es-MX" w:bidi="ar-SA"/>
              </w:rPr>
            </w:pPr>
            <w:r>
              <w:rPr>
                <w:rFonts w:cs="Arial"/>
                <w:color w:val="000000"/>
              </w:rPr>
              <w:t>00:00:45</w:t>
            </w:r>
          </w:p>
        </w:tc>
        <w:tc>
          <w:tcPr>
            <w:tcW w:w="1055" w:type="pct"/>
            <w:tcBorders>
              <w:top w:val="nil"/>
              <w:left w:val="nil"/>
              <w:bottom w:val="single" w:sz="4" w:space="0" w:color="auto"/>
              <w:right w:val="single" w:sz="4" w:space="0" w:color="auto"/>
            </w:tcBorders>
            <w:shd w:val="clear" w:color="auto" w:fill="auto"/>
            <w:vAlign w:val="bottom"/>
          </w:tcPr>
          <w:p w14:paraId="728ED27C" w14:textId="77BF87E7" w:rsidR="00051365" w:rsidRDefault="00051365" w:rsidP="00051365">
            <w:pPr>
              <w:jc w:val="center"/>
              <w:rPr>
                <w:rFonts w:cs="Arial"/>
                <w:color w:val="000000"/>
                <w:lang w:eastAsia="es-MX" w:bidi="ar-SA"/>
              </w:rPr>
            </w:pPr>
            <w:r>
              <w:rPr>
                <w:rFonts w:cs="Arial"/>
                <w:color w:val="000000"/>
              </w:rPr>
              <w:t>00:01:30</w:t>
            </w:r>
          </w:p>
        </w:tc>
        <w:tc>
          <w:tcPr>
            <w:tcW w:w="1080" w:type="pct"/>
            <w:tcBorders>
              <w:top w:val="nil"/>
              <w:left w:val="nil"/>
              <w:bottom w:val="single" w:sz="4" w:space="0" w:color="auto"/>
              <w:right w:val="single" w:sz="4" w:space="0" w:color="auto"/>
            </w:tcBorders>
            <w:shd w:val="clear" w:color="auto" w:fill="auto"/>
            <w:vAlign w:val="center"/>
          </w:tcPr>
          <w:p w14:paraId="6C2DC3F9" w14:textId="5F415519" w:rsidR="00051365" w:rsidRDefault="00051365" w:rsidP="00051365">
            <w:pPr>
              <w:jc w:val="center"/>
              <w:rPr>
                <w:rFonts w:cs="Arial"/>
                <w:color w:val="000000"/>
                <w:lang w:eastAsia="es-MX" w:bidi="ar-SA"/>
              </w:rPr>
            </w:pPr>
            <w:r>
              <w:rPr>
                <w:rFonts w:cs="Arial"/>
                <w:color w:val="000000"/>
              </w:rPr>
              <w:t>00:01:08</w:t>
            </w:r>
          </w:p>
        </w:tc>
      </w:tr>
      <w:tr w:rsidR="00051365" w:rsidRPr="00333B02" w14:paraId="27E90DA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A8FDA58" w14:textId="3044ECE8"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BB82C98" w14:textId="32BE99D6" w:rsidR="00051365" w:rsidRDefault="00051365" w:rsidP="00051365">
            <w:pPr>
              <w:jc w:val="center"/>
              <w:rPr>
                <w:rFonts w:cs="Arial"/>
                <w:color w:val="000000"/>
                <w:lang w:eastAsia="es-MX" w:bidi="ar-SA"/>
              </w:rPr>
            </w:pPr>
            <w:r>
              <w:rPr>
                <w:rFonts w:cs="Arial"/>
                <w:color w:val="000000"/>
                <w:lang w:eastAsia="es-MX" w:bidi="ar-SA"/>
              </w:rPr>
              <w:t>CATD 14</w:t>
            </w:r>
          </w:p>
        </w:tc>
        <w:tc>
          <w:tcPr>
            <w:tcW w:w="1268" w:type="pct"/>
            <w:tcBorders>
              <w:top w:val="nil"/>
              <w:left w:val="single" w:sz="4" w:space="0" w:color="auto"/>
              <w:bottom w:val="single" w:sz="4" w:space="0" w:color="auto"/>
              <w:right w:val="single" w:sz="4" w:space="0" w:color="auto"/>
            </w:tcBorders>
            <w:shd w:val="clear" w:color="auto" w:fill="auto"/>
            <w:vAlign w:val="bottom"/>
          </w:tcPr>
          <w:p w14:paraId="1393C021" w14:textId="74CCFA81" w:rsidR="00051365" w:rsidRDefault="00051365" w:rsidP="00051365">
            <w:pPr>
              <w:jc w:val="center"/>
              <w:rPr>
                <w:rFonts w:cs="Arial"/>
                <w:color w:val="000000"/>
                <w:lang w:eastAsia="es-MX" w:bidi="ar-SA"/>
              </w:rPr>
            </w:pPr>
            <w:r>
              <w:rPr>
                <w:rFonts w:cs="Arial"/>
                <w:color w:val="000000"/>
              </w:rPr>
              <w:t>00:01:02</w:t>
            </w:r>
          </w:p>
        </w:tc>
        <w:tc>
          <w:tcPr>
            <w:tcW w:w="1055" w:type="pct"/>
            <w:tcBorders>
              <w:top w:val="nil"/>
              <w:left w:val="nil"/>
              <w:bottom w:val="single" w:sz="4" w:space="0" w:color="auto"/>
              <w:right w:val="single" w:sz="4" w:space="0" w:color="auto"/>
            </w:tcBorders>
            <w:shd w:val="clear" w:color="auto" w:fill="auto"/>
            <w:vAlign w:val="bottom"/>
          </w:tcPr>
          <w:p w14:paraId="263E5DAC" w14:textId="5002FEF6" w:rsidR="00051365" w:rsidRDefault="00051365" w:rsidP="00051365">
            <w:pPr>
              <w:jc w:val="center"/>
              <w:rPr>
                <w:rFonts w:cs="Arial"/>
                <w:color w:val="000000"/>
                <w:lang w:eastAsia="es-MX" w:bidi="ar-SA"/>
              </w:rPr>
            </w:pPr>
            <w:r>
              <w:rPr>
                <w:rFonts w:cs="Arial"/>
                <w:color w:val="000000"/>
              </w:rPr>
              <w:t>00:01:56</w:t>
            </w:r>
          </w:p>
        </w:tc>
        <w:tc>
          <w:tcPr>
            <w:tcW w:w="1080" w:type="pct"/>
            <w:tcBorders>
              <w:top w:val="nil"/>
              <w:left w:val="nil"/>
              <w:bottom w:val="single" w:sz="4" w:space="0" w:color="auto"/>
              <w:right w:val="single" w:sz="4" w:space="0" w:color="auto"/>
            </w:tcBorders>
            <w:shd w:val="clear" w:color="auto" w:fill="auto"/>
            <w:vAlign w:val="center"/>
          </w:tcPr>
          <w:p w14:paraId="419C655A" w14:textId="40F2737A" w:rsidR="00051365" w:rsidRDefault="00051365" w:rsidP="00051365">
            <w:pPr>
              <w:jc w:val="center"/>
              <w:rPr>
                <w:rFonts w:cs="Arial"/>
                <w:color w:val="000000"/>
                <w:lang w:eastAsia="es-MX" w:bidi="ar-SA"/>
              </w:rPr>
            </w:pPr>
            <w:r>
              <w:rPr>
                <w:rFonts w:cs="Arial"/>
                <w:color w:val="000000"/>
              </w:rPr>
              <w:t>00:01:29</w:t>
            </w:r>
          </w:p>
        </w:tc>
      </w:tr>
      <w:tr w:rsidR="00051365" w:rsidRPr="00333B02" w14:paraId="12F4536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9E67657" w14:textId="32AD646D"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956B502" w14:textId="422FCAF7" w:rsidR="00051365" w:rsidRDefault="00051365" w:rsidP="00051365">
            <w:pPr>
              <w:jc w:val="center"/>
              <w:rPr>
                <w:rFonts w:cs="Arial"/>
                <w:color w:val="000000"/>
                <w:lang w:eastAsia="es-MX" w:bidi="ar-SA"/>
              </w:rPr>
            </w:pPr>
            <w:r>
              <w:rPr>
                <w:rFonts w:cs="Arial"/>
                <w:color w:val="000000"/>
                <w:lang w:eastAsia="es-MX" w:bidi="ar-SA"/>
              </w:rPr>
              <w:t>CATD 15</w:t>
            </w:r>
          </w:p>
        </w:tc>
        <w:tc>
          <w:tcPr>
            <w:tcW w:w="1268" w:type="pct"/>
            <w:tcBorders>
              <w:top w:val="nil"/>
              <w:left w:val="single" w:sz="4" w:space="0" w:color="auto"/>
              <w:bottom w:val="single" w:sz="4" w:space="0" w:color="auto"/>
              <w:right w:val="single" w:sz="4" w:space="0" w:color="auto"/>
            </w:tcBorders>
            <w:shd w:val="clear" w:color="auto" w:fill="auto"/>
            <w:vAlign w:val="bottom"/>
          </w:tcPr>
          <w:p w14:paraId="7E6AD98D" w14:textId="57733AF1" w:rsidR="00051365" w:rsidRDefault="00051365" w:rsidP="00051365">
            <w:pPr>
              <w:jc w:val="center"/>
              <w:rPr>
                <w:rFonts w:cs="Arial"/>
                <w:color w:val="000000"/>
                <w:lang w:eastAsia="es-MX" w:bidi="ar-SA"/>
              </w:rPr>
            </w:pPr>
            <w:r>
              <w:rPr>
                <w:rFonts w:cs="Arial"/>
                <w:color w:val="000000"/>
              </w:rPr>
              <w:t>00:00:</w:t>
            </w:r>
            <w:r w:rsidR="007A2511">
              <w:rPr>
                <w:rFonts w:cs="Arial"/>
                <w:color w:val="000000"/>
              </w:rPr>
              <w:t>40</w:t>
            </w:r>
          </w:p>
        </w:tc>
        <w:tc>
          <w:tcPr>
            <w:tcW w:w="1055" w:type="pct"/>
            <w:tcBorders>
              <w:top w:val="nil"/>
              <w:left w:val="nil"/>
              <w:bottom w:val="single" w:sz="4" w:space="0" w:color="auto"/>
              <w:right w:val="single" w:sz="4" w:space="0" w:color="auto"/>
            </w:tcBorders>
            <w:shd w:val="clear" w:color="auto" w:fill="auto"/>
            <w:vAlign w:val="bottom"/>
          </w:tcPr>
          <w:p w14:paraId="6428EF88" w14:textId="461E61DB" w:rsidR="00051365" w:rsidRDefault="00051365" w:rsidP="00051365">
            <w:pPr>
              <w:jc w:val="center"/>
              <w:rPr>
                <w:rFonts w:cs="Arial"/>
                <w:color w:val="000000"/>
                <w:lang w:eastAsia="es-MX" w:bidi="ar-SA"/>
              </w:rPr>
            </w:pPr>
            <w:r>
              <w:rPr>
                <w:rFonts w:cs="Arial"/>
                <w:color w:val="000000"/>
              </w:rPr>
              <w:t>00:</w:t>
            </w:r>
            <w:r w:rsidR="007A2511">
              <w:rPr>
                <w:rFonts w:cs="Arial"/>
                <w:color w:val="000000"/>
              </w:rPr>
              <w:t>01:06</w:t>
            </w:r>
          </w:p>
        </w:tc>
        <w:tc>
          <w:tcPr>
            <w:tcW w:w="1080" w:type="pct"/>
            <w:tcBorders>
              <w:top w:val="nil"/>
              <w:left w:val="nil"/>
              <w:bottom w:val="single" w:sz="4" w:space="0" w:color="auto"/>
              <w:right w:val="single" w:sz="4" w:space="0" w:color="auto"/>
            </w:tcBorders>
            <w:shd w:val="clear" w:color="auto" w:fill="auto"/>
            <w:vAlign w:val="center"/>
          </w:tcPr>
          <w:p w14:paraId="117A113F" w14:textId="2FC84FE2" w:rsidR="00051365" w:rsidRDefault="00051365" w:rsidP="00051365">
            <w:pPr>
              <w:jc w:val="center"/>
              <w:rPr>
                <w:rFonts w:cs="Arial"/>
                <w:color w:val="000000"/>
                <w:lang w:eastAsia="es-MX" w:bidi="ar-SA"/>
              </w:rPr>
            </w:pPr>
            <w:r>
              <w:rPr>
                <w:rFonts w:cs="Arial"/>
                <w:color w:val="000000"/>
              </w:rPr>
              <w:t>00:00:</w:t>
            </w:r>
            <w:r w:rsidR="007A2511">
              <w:rPr>
                <w:rFonts w:cs="Arial"/>
                <w:color w:val="000000"/>
              </w:rPr>
              <w:t>53</w:t>
            </w:r>
          </w:p>
        </w:tc>
      </w:tr>
      <w:tr w:rsidR="00051365" w:rsidRPr="00333B02" w14:paraId="3E65A49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B3DC9F5" w14:textId="02952C12"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C79A475" w14:textId="5C68D0AF" w:rsidR="00051365" w:rsidRDefault="00051365" w:rsidP="00051365">
            <w:pPr>
              <w:jc w:val="center"/>
              <w:rPr>
                <w:rFonts w:cs="Arial"/>
                <w:color w:val="000000"/>
                <w:lang w:eastAsia="es-MX" w:bidi="ar-SA"/>
              </w:rPr>
            </w:pPr>
            <w:r>
              <w:rPr>
                <w:rFonts w:cs="Arial"/>
                <w:color w:val="000000"/>
                <w:lang w:eastAsia="es-MX" w:bidi="ar-SA"/>
              </w:rPr>
              <w:t>CATD 16</w:t>
            </w:r>
          </w:p>
        </w:tc>
        <w:tc>
          <w:tcPr>
            <w:tcW w:w="1268" w:type="pct"/>
            <w:tcBorders>
              <w:top w:val="nil"/>
              <w:left w:val="single" w:sz="4" w:space="0" w:color="auto"/>
              <w:bottom w:val="single" w:sz="4" w:space="0" w:color="auto"/>
              <w:right w:val="single" w:sz="4" w:space="0" w:color="auto"/>
            </w:tcBorders>
            <w:shd w:val="clear" w:color="auto" w:fill="auto"/>
            <w:vAlign w:val="bottom"/>
          </w:tcPr>
          <w:p w14:paraId="01A6D7ED" w14:textId="531B076F" w:rsidR="00051365" w:rsidRDefault="00051365" w:rsidP="00051365">
            <w:pPr>
              <w:jc w:val="center"/>
              <w:rPr>
                <w:rFonts w:cs="Arial"/>
                <w:color w:val="000000"/>
                <w:lang w:eastAsia="es-MX" w:bidi="ar-SA"/>
              </w:rPr>
            </w:pPr>
            <w:r>
              <w:rPr>
                <w:rFonts w:cs="Arial"/>
                <w:color w:val="000000"/>
              </w:rPr>
              <w:t>00:00:39</w:t>
            </w:r>
          </w:p>
        </w:tc>
        <w:tc>
          <w:tcPr>
            <w:tcW w:w="1055" w:type="pct"/>
            <w:tcBorders>
              <w:top w:val="nil"/>
              <w:left w:val="nil"/>
              <w:bottom w:val="single" w:sz="4" w:space="0" w:color="auto"/>
              <w:right w:val="single" w:sz="4" w:space="0" w:color="auto"/>
            </w:tcBorders>
            <w:shd w:val="clear" w:color="auto" w:fill="auto"/>
            <w:vAlign w:val="bottom"/>
          </w:tcPr>
          <w:p w14:paraId="78B65425" w14:textId="45C50333" w:rsidR="00051365" w:rsidRDefault="00051365" w:rsidP="00051365">
            <w:pPr>
              <w:jc w:val="center"/>
              <w:rPr>
                <w:rFonts w:cs="Arial"/>
                <w:color w:val="000000"/>
                <w:lang w:eastAsia="es-MX" w:bidi="ar-SA"/>
              </w:rPr>
            </w:pPr>
            <w:r>
              <w:rPr>
                <w:rFonts w:cs="Arial"/>
                <w:color w:val="000000"/>
              </w:rPr>
              <w:t>00:01:35</w:t>
            </w:r>
          </w:p>
        </w:tc>
        <w:tc>
          <w:tcPr>
            <w:tcW w:w="1080" w:type="pct"/>
            <w:tcBorders>
              <w:top w:val="nil"/>
              <w:left w:val="nil"/>
              <w:bottom w:val="single" w:sz="4" w:space="0" w:color="auto"/>
              <w:right w:val="single" w:sz="4" w:space="0" w:color="auto"/>
            </w:tcBorders>
            <w:shd w:val="clear" w:color="auto" w:fill="auto"/>
            <w:vAlign w:val="center"/>
          </w:tcPr>
          <w:p w14:paraId="05C7005D" w14:textId="6F78A66A" w:rsidR="00051365" w:rsidRDefault="00051365" w:rsidP="00051365">
            <w:pPr>
              <w:jc w:val="center"/>
              <w:rPr>
                <w:rFonts w:cs="Arial"/>
                <w:color w:val="000000"/>
                <w:lang w:eastAsia="es-MX" w:bidi="ar-SA"/>
              </w:rPr>
            </w:pPr>
            <w:r>
              <w:rPr>
                <w:rFonts w:cs="Arial"/>
                <w:color w:val="000000"/>
              </w:rPr>
              <w:t>00:01:07</w:t>
            </w:r>
          </w:p>
        </w:tc>
      </w:tr>
      <w:tr w:rsidR="00051365" w:rsidRPr="00333B02" w14:paraId="6687FBB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9426784" w14:textId="7663D894"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38A21ED" w14:textId="09CF6BED" w:rsidR="00051365" w:rsidRDefault="00051365" w:rsidP="00051365">
            <w:pPr>
              <w:jc w:val="center"/>
              <w:rPr>
                <w:rFonts w:cs="Arial"/>
                <w:color w:val="000000"/>
                <w:lang w:eastAsia="es-MX" w:bidi="ar-SA"/>
              </w:rPr>
            </w:pPr>
            <w:r>
              <w:rPr>
                <w:rFonts w:cs="Arial"/>
                <w:color w:val="000000"/>
                <w:lang w:eastAsia="es-MX" w:bidi="ar-SA"/>
              </w:rPr>
              <w:t>CATD 17</w:t>
            </w:r>
          </w:p>
        </w:tc>
        <w:tc>
          <w:tcPr>
            <w:tcW w:w="1268" w:type="pct"/>
            <w:tcBorders>
              <w:top w:val="nil"/>
              <w:left w:val="single" w:sz="4" w:space="0" w:color="auto"/>
              <w:bottom w:val="single" w:sz="4" w:space="0" w:color="auto"/>
              <w:right w:val="single" w:sz="4" w:space="0" w:color="auto"/>
            </w:tcBorders>
            <w:shd w:val="clear" w:color="auto" w:fill="auto"/>
            <w:vAlign w:val="bottom"/>
          </w:tcPr>
          <w:p w14:paraId="65443505" w14:textId="3528A864" w:rsidR="00051365" w:rsidRDefault="00051365" w:rsidP="00051365">
            <w:pPr>
              <w:jc w:val="center"/>
              <w:rPr>
                <w:rFonts w:cs="Arial"/>
                <w:color w:val="000000"/>
                <w:lang w:eastAsia="es-MX" w:bidi="ar-SA"/>
              </w:rPr>
            </w:pPr>
            <w:r>
              <w:rPr>
                <w:rFonts w:cs="Arial"/>
                <w:color w:val="000000"/>
              </w:rPr>
              <w:t>00:00:25</w:t>
            </w:r>
          </w:p>
        </w:tc>
        <w:tc>
          <w:tcPr>
            <w:tcW w:w="1055" w:type="pct"/>
            <w:tcBorders>
              <w:top w:val="nil"/>
              <w:left w:val="nil"/>
              <w:bottom w:val="single" w:sz="4" w:space="0" w:color="auto"/>
              <w:right w:val="single" w:sz="4" w:space="0" w:color="auto"/>
            </w:tcBorders>
            <w:shd w:val="clear" w:color="auto" w:fill="auto"/>
            <w:vAlign w:val="bottom"/>
          </w:tcPr>
          <w:p w14:paraId="04B2FC4D" w14:textId="303DF9E8" w:rsidR="00051365" w:rsidRDefault="00051365" w:rsidP="00051365">
            <w:pPr>
              <w:jc w:val="center"/>
              <w:rPr>
                <w:rFonts w:cs="Arial"/>
                <w:color w:val="000000"/>
                <w:lang w:eastAsia="es-MX" w:bidi="ar-SA"/>
              </w:rPr>
            </w:pPr>
            <w:r>
              <w:rPr>
                <w:rFonts w:cs="Arial"/>
                <w:color w:val="000000"/>
              </w:rPr>
              <w:t>00:01:13</w:t>
            </w:r>
          </w:p>
        </w:tc>
        <w:tc>
          <w:tcPr>
            <w:tcW w:w="1080" w:type="pct"/>
            <w:tcBorders>
              <w:top w:val="nil"/>
              <w:left w:val="nil"/>
              <w:bottom w:val="single" w:sz="4" w:space="0" w:color="auto"/>
              <w:right w:val="single" w:sz="4" w:space="0" w:color="auto"/>
            </w:tcBorders>
            <w:shd w:val="clear" w:color="auto" w:fill="auto"/>
            <w:vAlign w:val="center"/>
          </w:tcPr>
          <w:p w14:paraId="6185D6A2" w14:textId="4F010D30" w:rsidR="00051365" w:rsidRDefault="00051365" w:rsidP="00051365">
            <w:pPr>
              <w:jc w:val="center"/>
              <w:rPr>
                <w:rFonts w:cs="Arial"/>
                <w:color w:val="000000"/>
                <w:lang w:eastAsia="es-MX" w:bidi="ar-SA"/>
              </w:rPr>
            </w:pPr>
            <w:r>
              <w:rPr>
                <w:rFonts w:cs="Arial"/>
                <w:color w:val="000000"/>
              </w:rPr>
              <w:t>00:00:49</w:t>
            </w:r>
          </w:p>
        </w:tc>
      </w:tr>
      <w:tr w:rsidR="00051365" w:rsidRPr="00333B02" w14:paraId="51C40A3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E4CCA5E" w14:textId="37839BE9"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2FC64DF" w14:textId="68C984B9" w:rsidR="00051365" w:rsidRDefault="00051365" w:rsidP="00051365">
            <w:pPr>
              <w:jc w:val="center"/>
              <w:rPr>
                <w:rFonts w:cs="Arial"/>
                <w:color w:val="000000"/>
                <w:lang w:eastAsia="es-MX" w:bidi="ar-SA"/>
              </w:rPr>
            </w:pPr>
            <w:r>
              <w:rPr>
                <w:rFonts w:cs="Arial"/>
                <w:color w:val="000000"/>
                <w:lang w:eastAsia="es-MX" w:bidi="ar-SA"/>
              </w:rPr>
              <w:t>CATD 18</w:t>
            </w:r>
          </w:p>
        </w:tc>
        <w:tc>
          <w:tcPr>
            <w:tcW w:w="1268" w:type="pct"/>
            <w:tcBorders>
              <w:top w:val="nil"/>
              <w:left w:val="single" w:sz="4" w:space="0" w:color="auto"/>
              <w:bottom w:val="single" w:sz="4" w:space="0" w:color="auto"/>
              <w:right w:val="single" w:sz="4" w:space="0" w:color="auto"/>
            </w:tcBorders>
            <w:shd w:val="clear" w:color="auto" w:fill="auto"/>
            <w:vAlign w:val="bottom"/>
          </w:tcPr>
          <w:p w14:paraId="67B687FD" w14:textId="0FF0A0F6" w:rsidR="00051365" w:rsidRDefault="00051365" w:rsidP="00051365">
            <w:pPr>
              <w:jc w:val="center"/>
              <w:rPr>
                <w:rFonts w:cs="Arial"/>
                <w:color w:val="000000"/>
                <w:lang w:eastAsia="es-MX" w:bidi="ar-SA"/>
              </w:rPr>
            </w:pPr>
            <w:r>
              <w:rPr>
                <w:rFonts w:cs="Arial"/>
                <w:color w:val="000000"/>
              </w:rPr>
              <w:t>00:00:</w:t>
            </w:r>
            <w:r w:rsidR="007A2511">
              <w:rPr>
                <w:rFonts w:cs="Arial"/>
                <w:color w:val="000000"/>
              </w:rPr>
              <w:t>47</w:t>
            </w:r>
          </w:p>
        </w:tc>
        <w:tc>
          <w:tcPr>
            <w:tcW w:w="1055" w:type="pct"/>
            <w:tcBorders>
              <w:top w:val="nil"/>
              <w:left w:val="nil"/>
              <w:bottom w:val="single" w:sz="4" w:space="0" w:color="auto"/>
              <w:right w:val="single" w:sz="4" w:space="0" w:color="auto"/>
            </w:tcBorders>
            <w:shd w:val="clear" w:color="auto" w:fill="auto"/>
            <w:vAlign w:val="bottom"/>
          </w:tcPr>
          <w:p w14:paraId="608BF1F7" w14:textId="6217BA94" w:rsidR="00051365" w:rsidRDefault="00051365" w:rsidP="00051365">
            <w:pPr>
              <w:jc w:val="center"/>
              <w:rPr>
                <w:rFonts w:cs="Arial"/>
                <w:color w:val="000000"/>
                <w:lang w:eastAsia="es-MX" w:bidi="ar-SA"/>
              </w:rPr>
            </w:pPr>
            <w:r>
              <w:rPr>
                <w:rFonts w:cs="Arial"/>
                <w:color w:val="000000"/>
              </w:rPr>
              <w:t>00:</w:t>
            </w:r>
            <w:r w:rsidR="007A2511">
              <w:rPr>
                <w:rFonts w:cs="Arial"/>
                <w:color w:val="000000"/>
              </w:rPr>
              <w:t>01:51</w:t>
            </w:r>
          </w:p>
        </w:tc>
        <w:tc>
          <w:tcPr>
            <w:tcW w:w="1080" w:type="pct"/>
            <w:tcBorders>
              <w:top w:val="nil"/>
              <w:left w:val="nil"/>
              <w:bottom w:val="single" w:sz="4" w:space="0" w:color="auto"/>
              <w:right w:val="single" w:sz="4" w:space="0" w:color="auto"/>
            </w:tcBorders>
            <w:shd w:val="clear" w:color="auto" w:fill="auto"/>
            <w:vAlign w:val="center"/>
          </w:tcPr>
          <w:p w14:paraId="73CE70A3" w14:textId="76F1DBA1" w:rsidR="00051365" w:rsidRDefault="00051365" w:rsidP="00051365">
            <w:pPr>
              <w:jc w:val="center"/>
              <w:rPr>
                <w:rFonts w:cs="Arial"/>
                <w:color w:val="000000"/>
                <w:lang w:eastAsia="es-MX" w:bidi="ar-SA"/>
              </w:rPr>
            </w:pPr>
            <w:r>
              <w:rPr>
                <w:rFonts w:cs="Arial"/>
                <w:color w:val="000000"/>
              </w:rPr>
              <w:t>00:</w:t>
            </w:r>
            <w:r w:rsidR="007A2511">
              <w:rPr>
                <w:rFonts w:cs="Arial"/>
                <w:color w:val="000000"/>
              </w:rPr>
              <w:t>01:19</w:t>
            </w:r>
          </w:p>
        </w:tc>
      </w:tr>
      <w:tr w:rsidR="00051365" w:rsidRPr="00333B02" w14:paraId="24BD9DB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8027006" w14:textId="786933B7"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0906D65" w14:textId="1957C9F3" w:rsidR="00051365" w:rsidRDefault="00051365" w:rsidP="00051365">
            <w:pPr>
              <w:jc w:val="center"/>
              <w:rPr>
                <w:rFonts w:cs="Arial"/>
                <w:color w:val="000000"/>
                <w:lang w:eastAsia="es-MX" w:bidi="ar-SA"/>
              </w:rPr>
            </w:pPr>
            <w:r>
              <w:rPr>
                <w:rFonts w:cs="Arial"/>
                <w:color w:val="000000"/>
                <w:lang w:eastAsia="es-MX" w:bidi="ar-SA"/>
              </w:rPr>
              <w:t>CATD 19</w:t>
            </w:r>
          </w:p>
        </w:tc>
        <w:tc>
          <w:tcPr>
            <w:tcW w:w="1268" w:type="pct"/>
            <w:tcBorders>
              <w:top w:val="nil"/>
              <w:left w:val="single" w:sz="4" w:space="0" w:color="auto"/>
              <w:bottom w:val="single" w:sz="4" w:space="0" w:color="auto"/>
              <w:right w:val="single" w:sz="4" w:space="0" w:color="auto"/>
            </w:tcBorders>
            <w:shd w:val="clear" w:color="auto" w:fill="auto"/>
            <w:vAlign w:val="bottom"/>
          </w:tcPr>
          <w:p w14:paraId="6FC1A603" w14:textId="151A8A1A" w:rsidR="00051365" w:rsidRDefault="00051365" w:rsidP="00051365">
            <w:pPr>
              <w:jc w:val="center"/>
              <w:rPr>
                <w:rFonts w:cs="Arial"/>
                <w:color w:val="000000"/>
                <w:lang w:eastAsia="es-MX" w:bidi="ar-SA"/>
              </w:rPr>
            </w:pPr>
            <w:r>
              <w:rPr>
                <w:rFonts w:cs="Arial"/>
                <w:color w:val="000000"/>
              </w:rPr>
              <w:t>00:01:59</w:t>
            </w:r>
          </w:p>
        </w:tc>
        <w:tc>
          <w:tcPr>
            <w:tcW w:w="1055" w:type="pct"/>
            <w:tcBorders>
              <w:top w:val="nil"/>
              <w:left w:val="nil"/>
              <w:bottom w:val="single" w:sz="4" w:space="0" w:color="auto"/>
              <w:right w:val="single" w:sz="4" w:space="0" w:color="auto"/>
            </w:tcBorders>
            <w:shd w:val="clear" w:color="auto" w:fill="auto"/>
            <w:vAlign w:val="bottom"/>
          </w:tcPr>
          <w:p w14:paraId="730AB7B3" w14:textId="0A37369A" w:rsidR="00051365" w:rsidRDefault="00051365" w:rsidP="00051365">
            <w:pPr>
              <w:jc w:val="center"/>
              <w:rPr>
                <w:rFonts w:cs="Arial"/>
                <w:color w:val="000000"/>
                <w:lang w:eastAsia="es-MX" w:bidi="ar-SA"/>
              </w:rPr>
            </w:pPr>
            <w:r>
              <w:rPr>
                <w:rFonts w:cs="Arial"/>
                <w:color w:val="000000"/>
              </w:rPr>
              <w:t>00:01:10</w:t>
            </w:r>
          </w:p>
        </w:tc>
        <w:tc>
          <w:tcPr>
            <w:tcW w:w="1080" w:type="pct"/>
            <w:tcBorders>
              <w:top w:val="nil"/>
              <w:left w:val="nil"/>
              <w:bottom w:val="single" w:sz="4" w:space="0" w:color="auto"/>
              <w:right w:val="single" w:sz="4" w:space="0" w:color="auto"/>
            </w:tcBorders>
            <w:shd w:val="clear" w:color="auto" w:fill="auto"/>
            <w:vAlign w:val="center"/>
          </w:tcPr>
          <w:p w14:paraId="7D363C8B" w14:textId="65FEBB6D" w:rsidR="00051365" w:rsidRDefault="00051365" w:rsidP="00051365">
            <w:pPr>
              <w:jc w:val="center"/>
              <w:rPr>
                <w:rFonts w:cs="Arial"/>
                <w:color w:val="000000"/>
                <w:lang w:eastAsia="es-MX" w:bidi="ar-SA"/>
              </w:rPr>
            </w:pPr>
            <w:r>
              <w:rPr>
                <w:rFonts w:cs="Arial"/>
                <w:color w:val="000000"/>
              </w:rPr>
              <w:t>00:01:35</w:t>
            </w:r>
          </w:p>
        </w:tc>
      </w:tr>
      <w:tr w:rsidR="00051365" w:rsidRPr="00333B02" w14:paraId="4520E59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7375452" w14:textId="6B74416C"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0AAA204" w14:textId="1A14773F" w:rsidR="00051365" w:rsidRDefault="00051365" w:rsidP="00051365">
            <w:pPr>
              <w:jc w:val="center"/>
              <w:rPr>
                <w:rFonts w:cs="Arial"/>
                <w:color w:val="000000"/>
                <w:lang w:eastAsia="es-MX" w:bidi="ar-SA"/>
              </w:rPr>
            </w:pPr>
            <w:r>
              <w:rPr>
                <w:rFonts w:cs="Arial"/>
                <w:color w:val="000000"/>
                <w:lang w:eastAsia="es-MX" w:bidi="ar-SA"/>
              </w:rPr>
              <w:t>CATD 20</w:t>
            </w:r>
          </w:p>
        </w:tc>
        <w:tc>
          <w:tcPr>
            <w:tcW w:w="1268" w:type="pct"/>
            <w:tcBorders>
              <w:top w:val="nil"/>
              <w:left w:val="single" w:sz="4" w:space="0" w:color="auto"/>
              <w:bottom w:val="single" w:sz="4" w:space="0" w:color="auto"/>
              <w:right w:val="single" w:sz="4" w:space="0" w:color="auto"/>
            </w:tcBorders>
            <w:shd w:val="clear" w:color="auto" w:fill="auto"/>
            <w:vAlign w:val="bottom"/>
          </w:tcPr>
          <w:p w14:paraId="7D161DDC" w14:textId="665EEA86" w:rsidR="00051365" w:rsidRDefault="00051365" w:rsidP="00051365">
            <w:pPr>
              <w:jc w:val="center"/>
              <w:rPr>
                <w:rFonts w:cs="Arial"/>
                <w:color w:val="000000"/>
                <w:lang w:eastAsia="es-MX" w:bidi="ar-SA"/>
              </w:rPr>
            </w:pPr>
            <w:r>
              <w:rPr>
                <w:rFonts w:cs="Arial"/>
                <w:color w:val="000000"/>
              </w:rPr>
              <w:t>00:01:15</w:t>
            </w:r>
          </w:p>
        </w:tc>
        <w:tc>
          <w:tcPr>
            <w:tcW w:w="1055" w:type="pct"/>
            <w:tcBorders>
              <w:top w:val="nil"/>
              <w:left w:val="nil"/>
              <w:bottom w:val="single" w:sz="4" w:space="0" w:color="auto"/>
              <w:right w:val="single" w:sz="4" w:space="0" w:color="auto"/>
            </w:tcBorders>
            <w:shd w:val="clear" w:color="auto" w:fill="auto"/>
            <w:vAlign w:val="bottom"/>
          </w:tcPr>
          <w:p w14:paraId="548479C8" w14:textId="6353E8BF" w:rsidR="00051365" w:rsidRDefault="00051365" w:rsidP="00051365">
            <w:pPr>
              <w:jc w:val="center"/>
              <w:rPr>
                <w:rFonts w:cs="Arial"/>
                <w:color w:val="000000"/>
                <w:lang w:eastAsia="es-MX" w:bidi="ar-SA"/>
              </w:rPr>
            </w:pPr>
            <w:r>
              <w:rPr>
                <w:rFonts w:cs="Arial"/>
                <w:color w:val="000000"/>
              </w:rPr>
              <w:t>00:01:29</w:t>
            </w:r>
          </w:p>
        </w:tc>
        <w:tc>
          <w:tcPr>
            <w:tcW w:w="1080" w:type="pct"/>
            <w:tcBorders>
              <w:top w:val="nil"/>
              <w:left w:val="nil"/>
              <w:bottom w:val="single" w:sz="4" w:space="0" w:color="auto"/>
              <w:right w:val="single" w:sz="4" w:space="0" w:color="auto"/>
            </w:tcBorders>
            <w:shd w:val="clear" w:color="auto" w:fill="auto"/>
            <w:vAlign w:val="center"/>
          </w:tcPr>
          <w:p w14:paraId="7940C70B" w14:textId="2EE39267" w:rsidR="00051365" w:rsidRDefault="00051365" w:rsidP="00051365">
            <w:pPr>
              <w:jc w:val="center"/>
              <w:rPr>
                <w:rFonts w:cs="Arial"/>
                <w:color w:val="000000"/>
                <w:lang w:eastAsia="es-MX" w:bidi="ar-SA"/>
              </w:rPr>
            </w:pPr>
            <w:r>
              <w:rPr>
                <w:rFonts w:cs="Arial"/>
                <w:color w:val="000000"/>
              </w:rPr>
              <w:t>00:01:22</w:t>
            </w:r>
          </w:p>
        </w:tc>
      </w:tr>
      <w:tr w:rsidR="00051365" w:rsidRPr="00333B02" w14:paraId="20D65C6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2150083" w14:textId="08408965"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AC15AD5" w14:textId="5AA47FC9" w:rsidR="00051365" w:rsidRDefault="00051365" w:rsidP="00051365">
            <w:pPr>
              <w:jc w:val="center"/>
              <w:rPr>
                <w:rFonts w:cs="Arial"/>
                <w:color w:val="000000"/>
                <w:lang w:eastAsia="es-MX" w:bidi="ar-SA"/>
              </w:rPr>
            </w:pPr>
            <w:r>
              <w:rPr>
                <w:rFonts w:cs="Arial"/>
                <w:color w:val="000000"/>
                <w:lang w:eastAsia="es-MX" w:bidi="ar-SA"/>
              </w:rPr>
              <w:t>CATD 21</w:t>
            </w:r>
          </w:p>
        </w:tc>
        <w:tc>
          <w:tcPr>
            <w:tcW w:w="1268" w:type="pct"/>
            <w:tcBorders>
              <w:top w:val="nil"/>
              <w:left w:val="single" w:sz="4" w:space="0" w:color="auto"/>
              <w:bottom w:val="single" w:sz="4" w:space="0" w:color="auto"/>
              <w:right w:val="single" w:sz="4" w:space="0" w:color="auto"/>
            </w:tcBorders>
            <w:shd w:val="clear" w:color="auto" w:fill="auto"/>
            <w:vAlign w:val="bottom"/>
          </w:tcPr>
          <w:p w14:paraId="66C694E4" w14:textId="132BEEE6" w:rsidR="00051365" w:rsidRDefault="00051365" w:rsidP="00051365">
            <w:pPr>
              <w:jc w:val="center"/>
              <w:rPr>
                <w:rFonts w:cs="Arial"/>
                <w:color w:val="000000"/>
                <w:lang w:eastAsia="es-MX" w:bidi="ar-SA"/>
              </w:rPr>
            </w:pPr>
            <w:r>
              <w:rPr>
                <w:rFonts w:cs="Arial"/>
                <w:color w:val="000000"/>
              </w:rPr>
              <w:t>00:00:41</w:t>
            </w:r>
          </w:p>
        </w:tc>
        <w:tc>
          <w:tcPr>
            <w:tcW w:w="1055" w:type="pct"/>
            <w:tcBorders>
              <w:top w:val="nil"/>
              <w:left w:val="nil"/>
              <w:bottom w:val="single" w:sz="4" w:space="0" w:color="auto"/>
              <w:right w:val="single" w:sz="4" w:space="0" w:color="auto"/>
            </w:tcBorders>
            <w:shd w:val="clear" w:color="auto" w:fill="auto"/>
            <w:vAlign w:val="bottom"/>
          </w:tcPr>
          <w:p w14:paraId="6B4AD4CE" w14:textId="094DC703" w:rsidR="00051365" w:rsidRDefault="00051365" w:rsidP="00051365">
            <w:pPr>
              <w:jc w:val="center"/>
              <w:rPr>
                <w:rFonts w:cs="Arial"/>
                <w:color w:val="000000"/>
                <w:lang w:eastAsia="es-MX" w:bidi="ar-SA"/>
              </w:rPr>
            </w:pPr>
            <w:r>
              <w:rPr>
                <w:rFonts w:cs="Arial"/>
                <w:color w:val="000000"/>
              </w:rPr>
              <w:t>00:01:33</w:t>
            </w:r>
          </w:p>
        </w:tc>
        <w:tc>
          <w:tcPr>
            <w:tcW w:w="1080" w:type="pct"/>
            <w:tcBorders>
              <w:top w:val="nil"/>
              <w:left w:val="nil"/>
              <w:bottom w:val="single" w:sz="4" w:space="0" w:color="auto"/>
              <w:right w:val="single" w:sz="4" w:space="0" w:color="auto"/>
            </w:tcBorders>
            <w:shd w:val="clear" w:color="auto" w:fill="auto"/>
            <w:vAlign w:val="center"/>
          </w:tcPr>
          <w:p w14:paraId="30D2C4D8" w14:textId="5E5544E2" w:rsidR="00051365" w:rsidRDefault="00051365" w:rsidP="00051365">
            <w:pPr>
              <w:jc w:val="center"/>
              <w:rPr>
                <w:rFonts w:cs="Arial"/>
                <w:color w:val="000000"/>
                <w:lang w:eastAsia="es-MX" w:bidi="ar-SA"/>
              </w:rPr>
            </w:pPr>
            <w:r>
              <w:rPr>
                <w:rFonts w:cs="Arial"/>
                <w:color w:val="000000"/>
              </w:rPr>
              <w:t>00:01:07</w:t>
            </w:r>
          </w:p>
        </w:tc>
      </w:tr>
      <w:tr w:rsidR="00051365" w:rsidRPr="00333B02" w14:paraId="27FF676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C783D43" w14:textId="02A06527"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BD31CD8" w14:textId="0C2D900A" w:rsidR="00051365" w:rsidRDefault="00051365" w:rsidP="00051365">
            <w:pPr>
              <w:jc w:val="center"/>
              <w:rPr>
                <w:rFonts w:cs="Arial"/>
                <w:color w:val="000000"/>
                <w:lang w:eastAsia="es-MX" w:bidi="ar-SA"/>
              </w:rPr>
            </w:pPr>
            <w:r>
              <w:rPr>
                <w:rFonts w:cs="Arial"/>
                <w:color w:val="000000"/>
                <w:lang w:eastAsia="es-MX" w:bidi="ar-SA"/>
              </w:rPr>
              <w:t>CATD 22</w:t>
            </w:r>
          </w:p>
        </w:tc>
        <w:tc>
          <w:tcPr>
            <w:tcW w:w="1268" w:type="pct"/>
            <w:tcBorders>
              <w:top w:val="nil"/>
              <w:left w:val="single" w:sz="4" w:space="0" w:color="auto"/>
              <w:bottom w:val="single" w:sz="4" w:space="0" w:color="auto"/>
              <w:right w:val="single" w:sz="4" w:space="0" w:color="auto"/>
            </w:tcBorders>
            <w:shd w:val="clear" w:color="auto" w:fill="auto"/>
            <w:vAlign w:val="bottom"/>
          </w:tcPr>
          <w:p w14:paraId="3D06345B" w14:textId="48F3EF57" w:rsidR="00051365" w:rsidRDefault="00051365" w:rsidP="00051365">
            <w:pPr>
              <w:jc w:val="center"/>
              <w:rPr>
                <w:rFonts w:cs="Arial"/>
                <w:color w:val="000000"/>
                <w:lang w:eastAsia="es-MX" w:bidi="ar-SA"/>
              </w:rPr>
            </w:pPr>
            <w:r>
              <w:rPr>
                <w:rFonts w:cs="Arial"/>
                <w:color w:val="000000"/>
              </w:rPr>
              <w:t>00:02:10</w:t>
            </w:r>
          </w:p>
        </w:tc>
        <w:tc>
          <w:tcPr>
            <w:tcW w:w="1055" w:type="pct"/>
            <w:tcBorders>
              <w:top w:val="nil"/>
              <w:left w:val="nil"/>
              <w:bottom w:val="single" w:sz="4" w:space="0" w:color="auto"/>
              <w:right w:val="single" w:sz="4" w:space="0" w:color="auto"/>
            </w:tcBorders>
            <w:shd w:val="clear" w:color="auto" w:fill="auto"/>
            <w:vAlign w:val="bottom"/>
          </w:tcPr>
          <w:p w14:paraId="32134F24" w14:textId="7BF47C4A" w:rsidR="00051365" w:rsidRDefault="00051365" w:rsidP="00051365">
            <w:pPr>
              <w:jc w:val="center"/>
              <w:rPr>
                <w:rFonts w:cs="Arial"/>
                <w:color w:val="000000"/>
                <w:lang w:eastAsia="es-MX" w:bidi="ar-SA"/>
              </w:rPr>
            </w:pPr>
            <w:r>
              <w:rPr>
                <w:rFonts w:cs="Arial"/>
                <w:color w:val="000000"/>
              </w:rPr>
              <w:t>00:01:00</w:t>
            </w:r>
          </w:p>
        </w:tc>
        <w:tc>
          <w:tcPr>
            <w:tcW w:w="1080" w:type="pct"/>
            <w:tcBorders>
              <w:top w:val="nil"/>
              <w:left w:val="nil"/>
              <w:bottom w:val="single" w:sz="4" w:space="0" w:color="auto"/>
              <w:right w:val="single" w:sz="4" w:space="0" w:color="auto"/>
            </w:tcBorders>
            <w:shd w:val="clear" w:color="auto" w:fill="auto"/>
            <w:vAlign w:val="center"/>
          </w:tcPr>
          <w:p w14:paraId="29CFE7E1" w14:textId="7E9DB11B" w:rsidR="00051365" w:rsidRDefault="00051365" w:rsidP="00051365">
            <w:pPr>
              <w:jc w:val="center"/>
              <w:rPr>
                <w:rFonts w:cs="Arial"/>
                <w:color w:val="000000"/>
                <w:lang w:eastAsia="es-MX" w:bidi="ar-SA"/>
              </w:rPr>
            </w:pPr>
            <w:r>
              <w:rPr>
                <w:rFonts w:cs="Arial"/>
                <w:color w:val="000000"/>
              </w:rPr>
              <w:t>00:01:35</w:t>
            </w:r>
          </w:p>
        </w:tc>
      </w:tr>
      <w:tr w:rsidR="00051365" w:rsidRPr="00333B02" w14:paraId="2F2AE5E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D05C82D" w14:textId="7C55B214"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1DD5E9B" w14:textId="1BC294D4" w:rsidR="00051365" w:rsidRDefault="00051365" w:rsidP="00051365">
            <w:pPr>
              <w:jc w:val="center"/>
              <w:rPr>
                <w:rFonts w:cs="Arial"/>
                <w:color w:val="000000"/>
                <w:lang w:eastAsia="es-MX" w:bidi="ar-SA"/>
              </w:rPr>
            </w:pPr>
            <w:r>
              <w:rPr>
                <w:rFonts w:cs="Arial"/>
                <w:color w:val="000000"/>
                <w:lang w:eastAsia="es-MX" w:bidi="ar-SA"/>
              </w:rPr>
              <w:t>CATD 23</w:t>
            </w:r>
          </w:p>
        </w:tc>
        <w:tc>
          <w:tcPr>
            <w:tcW w:w="1268" w:type="pct"/>
            <w:tcBorders>
              <w:top w:val="nil"/>
              <w:left w:val="single" w:sz="4" w:space="0" w:color="auto"/>
              <w:bottom w:val="single" w:sz="4" w:space="0" w:color="auto"/>
              <w:right w:val="single" w:sz="4" w:space="0" w:color="auto"/>
            </w:tcBorders>
            <w:shd w:val="clear" w:color="auto" w:fill="auto"/>
            <w:vAlign w:val="bottom"/>
          </w:tcPr>
          <w:p w14:paraId="04834EAF" w14:textId="274CA3F2" w:rsidR="00051365" w:rsidRDefault="00051365" w:rsidP="00051365">
            <w:pPr>
              <w:jc w:val="center"/>
              <w:rPr>
                <w:rFonts w:cs="Arial"/>
                <w:color w:val="000000"/>
                <w:lang w:eastAsia="es-MX" w:bidi="ar-SA"/>
              </w:rPr>
            </w:pPr>
            <w:r>
              <w:rPr>
                <w:rFonts w:cs="Arial"/>
                <w:color w:val="000000"/>
              </w:rPr>
              <w:t>00:</w:t>
            </w:r>
            <w:r w:rsidR="007A2511">
              <w:rPr>
                <w:rFonts w:cs="Arial"/>
                <w:color w:val="000000"/>
              </w:rPr>
              <w:t>01:57</w:t>
            </w:r>
          </w:p>
        </w:tc>
        <w:tc>
          <w:tcPr>
            <w:tcW w:w="1055" w:type="pct"/>
            <w:tcBorders>
              <w:top w:val="nil"/>
              <w:left w:val="nil"/>
              <w:bottom w:val="single" w:sz="4" w:space="0" w:color="auto"/>
              <w:right w:val="single" w:sz="4" w:space="0" w:color="auto"/>
            </w:tcBorders>
            <w:shd w:val="clear" w:color="auto" w:fill="auto"/>
            <w:vAlign w:val="bottom"/>
          </w:tcPr>
          <w:p w14:paraId="3C6E320B" w14:textId="4F686919" w:rsidR="00051365" w:rsidRDefault="00051365" w:rsidP="00051365">
            <w:pPr>
              <w:jc w:val="center"/>
              <w:rPr>
                <w:rFonts w:cs="Arial"/>
                <w:color w:val="000000"/>
                <w:lang w:eastAsia="es-MX" w:bidi="ar-SA"/>
              </w:rPr>
            </w:pPr>
            <w:r>
              <w:rPr>
                <w:rFonts w:cs="Arial"/>
                <w:color w:val="000000"/>
              </w:rPr>
              <w:t>00:</w:t>
            </w:r>
            <w:r w:rsidR="007A2511">
              <w:rPr>
                <w:rFonts w:cs="Arial"/>
                <w:color w:val="000000"/>
              </w:rPr>
              <w:t>01</w:t>
            </w:r>
            <w:r>
              <w:rPr>
                <w:rFonts w:cs="Arial"/>
                <w:color w:val="000000"/>
              </w:rPr>
              <w:t>:00</w:t>
            </w:r>
          </w:p>
        </w:tc>
        <w:tc>
          <w:tcPr>
            <w:tcW w:w="1080" w:type="pct"/>
            <w:tcBorders>
              <w:top w:val="nil"/>
              <w:left w:val="nil"/>
              <w:bottom w:val="single" w:sz="4" w:space="0" w:color="auto"/>
              <w:right w:val="single" w:sz="4" w:space="0" w:color="auto"/>
            </w:tcBorders>
            <w:shd w:val="clear" w:color="auto" w:fill="auto"/>
            <w:vAlign w:val="center"/>
          </w:tcPr>
          <w:p w14:paraId="6A8298C0" w14:textId="7E4A1D5F" w:rsidR="00051365" w:rsidRDefault="00051365" w:rsidP="00051365">
            <w:pPr>
              <w:jc w:val="center"/>
              <w:rPr>
                <w:rFonts w:cs="Arial"/>
                <w:color w:val="000000"/>
                <w:lang w:eastAsia="es-MX" w:bidi="ar-SA"/>
              </w:rPr>
            </w:pPr>
            <w:r>
              <w:rPr>
                <w:rFonts w:cs="Arial"/>
                <w:color w:val="000000"/>
              </w:rPr>
              <w:t>00:</w:t>
            </w:r>
            <w:r w:rsidR="007A2511">
              <w:rPr>
                <w:rFonts w:cs="Arial"/>
                <w:color w:val="000000"/>
              </w:rPr>
              <w:t>01:28</w:t>
            </w:r>
          </w:p>
        </w:tc>
      </w:tr>
      <w:tr w:rsidR="00051365" w:rsidRPr="00333B02" w14:paraId="0561D8D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8BA4DE3" w14:textId="7C1CF759"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E4AD62E" w14:textId="15C8A49F" w:rsidR="00051365" w:rsidRDefault="00051365" w:rsidP="00051365">
            <w:pPr>
              <w:jc w:val="center"/>
              <w:rPr>
                <w:rFonts w:cs="Arial"/>
                <w:color w:val="000000"/>
                <w:lang w:eastAsia="es-MX" w:bidi="ar-SA"/>
              </w:rPr>
            </w:pPr>
            <w:r>
              <w:rPr>
                <w:rFonts w:cs="Arial"/>
                <w:color w:val="000000"/>
                <w:lang w:eastAsia="es-MX" w:bidi="ar-SA"/>
              </w:rPr>
              <w:t>CATD 24</w:t>
            </w:r>
          </w:p>
        </w:tc>
        <w:tc>
          <w:tcPr>
            <w:tcW w:w="1268" w:type="pct"/>
            <w:tcBorders>
              <w:top w:val="nil"/>
              <w:left w:val="single" w:sz="4" w:space="0" w:color="auto"/>
              <w:bottom w:val="single" w:sz="4" w:space="0" w:color="auto"/>
              <w:right w:val="single" w:sz="4" w:space="0" w:color="auto"/>
            </w:tcBorders>
            <w:shd w:val="clear" w:color="auto" w:fill="auto"/>
            <w:vAlign w:val="bottom"/>
          </w:tcPr>
          <w:p w14:paraId="08077EF4" w14:textId="2658B420" w:rsidR="00051365" w:rsidRDefault="00051365" w:rsidP="00051365">
            <w:pPr>
              <w:jc w:val="center"/>
              <w:rPr>
                <w:rFonts w:cs="Arial"/>
                <w:color w:val="000000"/>
                <w:lang w:eastAsia="es-MX" w:bidi="ar-SA"/>
              </w:rPr>
            </w:pPr>
            <w:r>
              <w:rPr>
                <w:rFonts w:cs="Arial"/>
                <w:color w:val="000000"/>
              </w:rPr>
              <w:t>00:01:21</w:t>
            </w:r>
          </w:p>
        </w:tc>
        <w:tc>
          <w:tcPr>
            <w:tcW w:w="1055" w:type="pct"/>
            <w:tcBorders>
              <w:top w:val="nil"/>
              <w:left w:val="nil"/>
              <w:bottom w:val="single" w:sz="4" w:space="0" w:color="auto"/>
              <w:right w:val="single" w:sz="4" w:space="0" w:color="auto"/>
            </w:tcBorders>
            <w:shd w:val="clear" w:color="auto" w:fill="auto"/>
            <w:vAlign w:val="bottom"/>
          </w:tcPr>
          <w:p w14:paraId="229DFAC2" w14:textId="6FC3579D" w:rsidR="00051365" w:rsidRDefault="00051365" w:rsidP="00051365">
            <w:pPr>
              <w:jc w:val="center"/>
              <w:rPr>
                <w:rFonts w:cs="Arial"/>
                <w:color w:val="000000"/>
                <w:lang w:eastAsia="es-MX" w:bidi="ar-SA"/>
              </w:rPr>
            </w:pPr>
            <w:r>
              <w:rPr>
                <w:rFonts w:cs="Arial"/>
                <w:color w:val="000000"/>
              </w:rPr>
              <w:t>00:01:35</w:t>
            </w:r>
          </w:p>
        </w:tc>
        <w:tc>
          <w:tcPr>
            <w:tcW w:w="1080" w:type="pct"/>
            <w:tcBorders>
              <w:top w:val="nil"/>
              <w:left w:val="nil"/>
              <w:bottom w:val="single" w:sz="4" w:space="0" w:color="auto"/>
              <w:right w:val="single" w:sz="4" w:space="0" w:color="auto"/>
            </w:tcBorders>
            <w:shd w:val="clear" w:color="auto" w:fill="auto"/>
            <w:vAlign w:val="center"/>
          </w:tcPr>
          <w:p w14:paraId="21A9AD16" w14:textId="63C79E9E" w:rsidR="00051365" w:rsidRDefault="00051365" w:rsidP="00051365">
            <w:pPr>
              <w:jc w:val="center"/>
              <w:rPr>
                <w:rFonts w:cs="Arial"/>
                <w:color w:val="000000"/>
                <w:lang w:eastAsia="es-MX" w:bidi="ar-SA"/>
              </w:rPr>
            </w:pPr>
            <w:r>
              <w:rPr>
                <w:rFonts w:cs="Arial"/>
                <w:color w:val="000000"/>
              </w:rPr>
              <w:t>00:01:28</w:t>
            </w:r>
          </w:p>
        </w:tc>
      </w:tr>
      <w:tr w:rsidR="00051365" w:rsidRPr="00333B02" w14:paraId="797C6E0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81257DD" w14:textId="527EC13A"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2C1A4E2" w14:textId="35956E3D" w:rsidR="00051365" w:rsidRDefault="00051365" w:rsidP="00051365">
            <w:pPr>
              <w:jc w:val="center"/>
              <w:rPr>
                <w:rFonts w:cs="Arial"/>
                <w:color w:val="000000"/>
                <w:lang w:eastAsia="es-MX" w:bidi="ar-SA"/>
              </w:rPr>
            </w:pPr>
            <w:r>
              <w:rPr>
                <w:rFonts w:cs="Arial"/>
                <w:color w:val="000000"/>
                <w:lang w:eastAsia="es-MX" w:bidi="ar-SA"/>
              </w:rPr>
              <w:t>CATD 25</w:t>
            </w:r>
          </w:p>
        </w:tc>
        <w:tc>
          <w:tcPr>
            <w:tcW w:w="1268" w:type="pct"/>
            <w:tcBorders>
              <w:top w:val="nil"/>
              <w:left w:val="single" w:sz="4" w:space="0" w:color="auto"/>
              <w:bottom w:val="single" w:sz="4" w:space="0" w:color="auto"/>
              <w:right w:val="single" w:sz="4" w:space="0" w:color="auto"/>
            </w:tcBorders>
            <w:shd w:val="clear" w:color="auto" w:fill="auto"/>
            <w:vAlign w:val="bottom"/>
          </w:tcPr>
          <w:p w14:paraId="79DF45A5" w14:textId="3C432FB0" w:rsidR="00051365" w:rsidRDefault="007A2511" w:rsidP="00051365">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057FB917" w14:textId="448A3487" w:rsidR="00051365" w:rsidRDefault="007A2511" w:rsidP="00051365">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0FEC5B6F" w14:textId="4C50CABE" w:rsidR="00051365" w:rsidRDefault="007A2511" w:rsidP="00051365">
            <w:pPr>
              <w:jc w:val="center"/>
              <w:rPr>
                <w:rFonts w:cs="Arial"/>
                <w:color w:val="000000"/>
                <w:lang w:eastAsia="es-MX" w:bidi="ar-SA"/>
              </w:rPr>
            </w:pPr>
            <w:r>
              <w:rPr>
                <w:rFonts w:cs="Arial"/>
                <w:color w:val="000000"/>
              </w:rPr>
              <w:t>N/A</w:t>
            </w:r>
          </w:p>
        </w:tc>
      </w:tr>
      <w:tr w:rsidR="00051365" w:rsidRPr="00333B02" w14:paraId="2ECA9C0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8AE0DAC" w14:textId="0FE7D7DC"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84F4AA3" w14:textId="2DCFCB13" w:rsidR="00051365" w:rsidRDefault="00051365" w:rsidP="00051365">
            <w:pPr>
              <w:jc w:val="center"/>
              <w:rPr>
                <w:rFonts w:cs="Arial"/>
                <w:color w:val="000000"/>
                <w:lang w:eastAsia="es-MX" w:bidi="ar-SA"/>
              </w:rPr>
            </w:pPr>
            <w:r>
              <w:rPr>
                <w:rFonts w:cs="Arial"/>
                <w:color w:val="000000"/>
                <w:lang w:eastAsia="es-MX" w:bidi="ar-SA"/>
              </w:rPr>
              <w:t>CATD 26</w:t>
            </w:r>
          </w:p>
        </w:tc>
        <w:tc>
          <w:tcPr>
            <w:tcW w:w="1268" w:type="pct"/>
            <w:tcBorders>
              <w:top w:val="nil"/>
              <w:left w:val="single" w:sz="4" w:space="0" w:color="auto"/>
              <w:bottom w:val="single" w:sz="4" w:space="0" w:color="auto"/>
              <w:right w:val="single" w:sz="4" w:space="0" w:color="auto"/>
            </w:tcBorders>
            <w:shd w:val="clear" w:color="auto" w:fill="auto"/>
            <w:vAlign w:val="bottom"/>
          </w:tcPr>
          <w:p w14:paraId="74EF302B" w14:textId="0AE4EF51" w:rsidR="00051365" w:rsidRDefault="00051365" w:rsidP="00051365">
            <w:pPr>
              <w:jc w:val="center"/>
              <w:rPr>
                <w:rFonts w:cs="Arial"/>
                <w:color w:val="000000"/>
                <w:lang w:eastAsia="es-MX" w:bidi="ar-SA"/>
              </w:rPr>
            </w:pPr>
            <w:r>
              <w:rPr>
                <w:rFonts w:cs="Arial"/>
                <w:color w:val="000000"/>
              </w:rPr>
              <w:t>00:00:40</w:t>
            </w:r>
          </w:p>
        </w:tc>
        <w:tc>
          <w:tcPr>
            <w:tcW w:w="1055" w:type="pct"/>
            <w:tcBorders>
              <w:top w:val="nil"/>
              <w:left w:val="nil"/>
              <w:bottom w:val="single" w:sz="4" w:space="0" w:color="auto"/>
              <w:right w:val="single" w:sz="4" w:space="0" w:color="auto"/>
            </w:tcBorders>
            <w:shd w:val="clear" w:color="auto" w:fill="auto"/>
            <w:vAlign w:val="bottom"/>
          </w:tcPr>
          <w:p w14:paraId="1717E37A" w14:textId="080EBEDE" w:rsidR="00051365" w:rsidRDefault="00051365" w:rsidP="00051365">
            <w:pPr>
              <w:jc w:val="center"/>
              <w:rPr>
                <w:rFonts w:cs="Arial"/>
                <w:color w:val="000000"/>
                <w:lang w:eastAsia="es-MX" w:bidi="ar-SA"/>
              </w:rPr>
            </w:pPr>
            <w:r>
              <w:rPr>
                <w:rFonts w:cs="Arial"/>
                <w:color w:val="000000"/>
              </w:rPr>
              <w:t>00:01:47</w:t>
            </w:r>
          </w:p>
        </w:tc>
        <w:tc>
          <w:tcPr>
            <w:tcW w:w="1080" w:type="pct"/>
            <w:tcBorders>
              <w:top w:val="nil"/>
              <w:left w:val="nil"/>
              <w:bottom w:val="single" w:sz="4" w:space="0" w:color="auto"/>
              <w:right w:val="single" w:sz="4" w:space="0" w:color="auto"/>
            </w:tcBorders>
            <w:shd w:val="clear" w:color="auto" w:fill="auto"/>
            <w:vAlign w:val="center"/>
          </w:tcPr>
          <w:p w14:paraId="0A7E6A8F" w14:textId="60BEB9B9" w:rsidR="00051365" w:rsidRDefault="00051365" w:rsidP="00051365">
            <w:pPr>
              <w:jc w:val="center"/>
              <w:rPr>
                <w:rFonts w:cs="Arial"/>
                <w:color w:val="000000"/>
                <w:lang w:eastAsia="es-MX" w:bidi="ar-SA"/>
              </w:rPr>
            </w:pPr>
            <w:r>
              <w:rPr>
                <w:rFonts w:cs="Arial"/>
                <w:color w:val="000000"/>
              </w:rPr>
              <w:t>00:01:14</w:t>
            </w:r>
          </w:p>
        </w:tc>
      </w:tr>
      <w:tr w:rsidR="00051365" w:rsidRPr="00333B02" w14:paraId="64879B7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D6E58F5" w14:textId="41908803"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D57A5FD" w14:textId="41643FC8" w:rsidR="00051365" w:rsidRDefault="00051365" w:rsidP="00051365">
            <w:pPr>
              <w:jc w:val="center"/>
              <w:rPr>
                <w:rFonts w:cs="Arial"/>
                <w:color w:val="000000"/>
                <w:lang w:eastAsia="es-MX" w:bidi="ar-SA"/>
              </w:rPr>
            </w:pPr>
            <w:r>
              <w:rPr>
                <w:rFonts w:cs="Arial"/>
                <w:color w:val="000000"/>
                <w:lang w:eastAsia="es-MX" w:bidi="ar-SA"/>
              </w:rPr>
              <w:t>CATD 27</w:t>
            </w:r>
          </w:p>
        </w:tc>
        <w:tc>
          <w:tcPr>
            <w:tcW w:w="1268" w:type="pct"/>
            <w:tcBorders>
              <w:top w:val="nil"/>
              <w:left w:val="single" w:sz="4" w:space="0" w:color="auto"/>
              <w:bottom w:val="single" w:sz="4" w:space="0" w:color="auto"/>
              <w:right w:val="single" w:sz="4" w:space="0" w:color="auto"/>
            </w:tcBorders>
            <w:shd w:val="clear" w:color="auto" w:fill="auto"/>
            <w:vAlign w:val="bottom"/>
          </w:tcPr>
          <w:p w14:paraId="5687C5D5" w14:textId="29D5CC25" w:rsidR="00051365" w:rsidRDefault="00051365" w:rsidP="00051365">
            <w:pPr>
              <w:jc w:val="center"/>
              <w:rPr>
                <w:rFonts w:cs="Arial"/>
                <w:color w:val="000000"/>
                <w:lang w:eastAsia="es-MX" w:bidi="ar-SA"/>
              </w:rPr>
            </w:pPr>
            <w:r>
              <w:rPr>
                <w:rFonts w:cs="Arial"/>
                <w:color w:val="000000"/>
              </w:rPr>
              <w:t>00:01:50</w:t>
            </w:r>
          </w:p>
        </w:tc>
        <w:tc>
          <w:tcPr>
            <w:tcW w:w="1055" w:type="pct"/>
            <w:tcBorders>
              <w:top w:val="nil"/>
              <w:left w:val="nil"/>
              <w:bottom w:val="single" w:sz="4" w:space="0" w:color="auto"/>
              <w:right w:val="single" w:sz="4" w:space="0" w:color="auto"/>
            </w:tcBorders>
            <w:shd w:val="clear" w:color="auto" w:fill="auto"/>
            <w:vAlign w:val="bottom"/>
          </w:tcPr>
          <w:p w14:paraId="31BD5E03" w14:textId="0CB6E171" w:rsidR="00051365" w:rsidRDefault="00051365" w:rsidP="00051365">
            <w:pPr>
              <w:jc w:val="center"/>
              <w:rPr>
                <w:rFonts w:cs="Arial"/>
                <w:color w:val="000000"/>
                <w:lang w:eastAsia="es-MX" w:bidi="ar-SA"/>
              </w:rPr>
            </w:pPr>
            <w:r>
              <w:rPr>
                <w:rFonts w:cs="Arial"/>
                <w:color w:val="000000"/>
              </w:rPr>
              <w:t>00:01:48</w:t>
            </w:r>
          </w:p>
        </w:tc>
        <w:tc>
          <w:tcPr>
            <w:tcW w:w="1080" w:type="pct"/>
            <w:tcBorders>
              <w:top w:val="nil"/>
              <w:left w:val="nil"/>
              <w:bottom w:val="single" w:sz="4" w:space="0" w:color="auto"/>
              <w:right w:val="single" w:sz="4" w:space="0" w:color="auto"/>
            </w:tcBorders>
            <w:shd w:val="clear" w:color="auto" w:fill="auto"/>
            <w:vAlign w:val="center"/>
          </w:tcPr>
          <w:p w14:paraId="48CC6691" w14:textId="25657D9C" w:rsidR="00051365" w:rsidRDefault="00051365" w:rsidP="00051365">
            <w:pPr>
              <w:jc w:val="center"/>
              <w:rPr>
                <w:rFonts w:cs="Arial"/>
                <w:color w:val="000000"/>
                <w:lang w:eastAsia="es-MX" w:bidi="ar-SA"/>
              </w:rPr>
            </w:pPr>
            <w:r>
              <w:rPr>
                <w:rFonts w:cs="Arial"/>
                <w:color w:val="000000"/>
              </w:rPr>
              <w:t>00:01:49</w:t>
            </w:r>
          </w:p>
        </w:tc>
      </w:tr>
      <w:tr w:rsidR="00051365" w:rsidRPr="00333B02" w14:paraId="5EDDD81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A75BF89" w14:textId="4B15FBB0"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241D851" w14:textId="7FB845D1" w:rsidR="00051365" w:rsidRDefault="00051365" w:rsidP="00051365">
            <w:pPr>
              <w:jc w:val="center"/>
              <w:rPr>
                <w:rFonts w:cs="Arial"/>
                <w:color w:val="000000"/>
                <w:lang w:eastAsia="es-MX" w:bidi="ar-SA"/>
              </w:rPr>
            </w:pPr>
            <w:r>
              <w:rPr>
                <w:rFonts w:cs="Arial"/>
                <w:color w:val="000000"/>
                <w:lang w:eastAsia="es-MX" w:bidi="ar-SA"/>
              </w:rPr>
              <w:t>CATD 28</w:t>
            </w:r>
          </w:p>
        </w:tc>
        <w:tc>
          <w:tcPr>
            <w:tcW w:w="1268" w:type="pct"/>
            <w:tcBorders>
              <w:top w:val="nil"/>
              <w:left w:val="single" w:sz="4" w:space="0" w:color="auto"/>
              <w:bottom w:val="single" w:sz="4" w:space="0" w:color="auto"/>
              <w:right w:val="single" w:sz="4" w:space="0" w:color="auto"/>
            </w:tcBorders>
            <w:shd w:val="clear" w:color="auto" w:fill="auto"/>
            <w:vAlign w:val="bottom"/>
          </w:tcPr>
          <w:p w14:paraId="53146455" w14:textId="08E7740B" w:rsidR="00051365" w:rsidRDefault="007A2511" w:rsidP="00051365">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5059E09A" w14:textId="7A0EE674" w:rsidR="00051365" w:rsidRDefault="007A2511" w:rsidP="00051365">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230A57FA" w14:textId="7AEC0202" w:rsidR="00051365" w:rsidRDefault="007A2511" w:rsidP="00051365">
            <w:pPr>
              <w:jc w:val="center"/>
              <w:rPr>
                <w:rFonts w:cs="Arial"/>
                <w:color w:val="000000"/>
                <w:lang w:eastAsia="es-MX" w:bidi="ar-SA"/>
              </w:rPr>
            </w:pPr>
            <w:r>
              <w:rPr>
                <w:rFonts w:cs="Arial"/>
                <w:color w:val="000000"/>
              </w:rPr>
              <w:t>N/A</w:t>
            </w:r>
          </w:p>
        </w:tc>
      </w:tr>
      <w:tr w:rsidR="00051365" w:rsidRPr="00333B02" w14:paraId="0B036BD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C625C56" w14:textId="5733D7D6"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47D4879" w14:textId="1D4D99FC" w:rsidR="00051365" w:rsidRDefault="00051365" w:rsidP="00051365">
            <w:pPr>
              <w:jc w:val="center"/>
              <w:rPr>
                <w:rFonts w:cs="Arial"/>
                <w:color w:val="000000"/>
                <w:lang w:eastAsia="es-MX" w:bidi="ar-SA"/>
              </w:rPr>
            </w:pPr>
            <w:r>
              <w:rPr>
                <w:rFonts w:cs="Arial"/>
                <w:color w:val="000000"/>
                <w:lang w:eastAsia="es-MX" w:bidi="ar-SA"/>
              </w:rPr>
              <w:t>CATD 29</w:t>
            </w:r>
          </w:p>
        </w:tc>
        <w:tc>
          <w:tcPr>
            <w:tcW w:w="1268" w:type="pct"/>
            <w:tcBorders>
              <w:top w:val="nil"/>
              <w:left w:val="single" w:sz="4" w:space="0" w:color="auto"/>
              <w:bottom w:val="single" w:sz="4" w:space="0" w:color="auto"/>
              <w:right w:val="single" w:sz="4" w:space="0" w:color="auto"/>
            </w:tcBorders>
            <w:shd w:val="clear" w:color="auto" w:fill="auto"/>
            <w:vAlign w:val="bottom"/>
          </w:tcPr>
          <w:p w14:paraId="35524644" w14:textId="1D5C8707" w:rsidR="00051365" w:rsidRDefault="00051365" w:rsidP="00051365">
            <w:pPr>
              <w:jc w:val="center"/>
              <w:rPr>
                <w:rFonts w:cs="Arial"/>
                <w:color w:val="000000"/>
                <w:lang w:eastAsia="es-MX" w:bidi="ar-SA"/>
              </w:rPr>
            </w:pPr>
            <w:r>
              <w:rPr>
                <w:rFonts w:cs="Arial"/>
                <w:color w:val="000000"/>
              </w:rPr>
              <w:t>00:01:24</w:t>
            </w:r>
          </w:p>
        </w:tc>
        <w:tc>
          <w:tcPr>
            <w:tcW w:w="1055" w:type="pct"/>
            <w:tcBorders>
              <w:top w:val="nil"/>
              <w:left w:val="nil"/>
              <w:bottom w:val="single" w:sz="4" w:space="0" w:color="auto"/>
              <w:right w:val="single" w:sz="4" w:space="0" w:color="auto"/>
            </w:tcBorders>
            <w:shd w:val="clear" w:color="auto" w:fill="auto"/>
            <w:vAlign w:val="bottom"/>
          </w:tcPr>
          <w:p w14:paraId="305E5F4B" w14:textId="12A3508C" w:rsidR="00051365" w:rsidRDefault="00051365" w:rsidP="00051365">
            <w:pPr>
              <w:jc w:val="center"/>
              <w:rPr>
                <w:rFonts w:cs="Arial"/>
                <w:color w:val="000000"/>
                <w:lang w:eastAsia="es-MX" w:bidi="ar-SA"/>
              </w:rPr>
            </w:pPr>
            <w:r>
              <w:rPr>
                <w:rFonts w:cs="Arial"/>
                <w:color w:val="000000"/>
              </w:rPr>
              <w:t>00:00:59</w:t>
            </w:r>
          </w:p>
        </w:tc>
        <w:tc>
          <w:tcPr>
            <w:tcW w:w="1080" w:type="pct"/>
            <w:tcBorders>
              <w:top w:val="nil"/>
              <w:left w:val="nil"/>
              <w:bottom w:val="single" w:sz="4" w:space="0" w:color="auto"/>
              <w:right w:val="single" w:sz="4" w:space="0" w:color="auto"/>
            </w:tcBorders>
            <w:shd w:val="clear" w:color="auto" w:fill="auto"/>
            <w:vAlign w:val="center"/>
          </w:tcPr>
          <w:p w14:paraId="2F7A89C1" w14:textId="3C9264DA" w:rsidR="00051365" w:rsidRDefault="00051365" w:rsidP="00051365">
            <w:pPr>
              <w:jc w:val="center"/>
              <w:rPr>
                <w:rFonts w:cs="Arial"/>
                <w:color w:val="000000"/>
                <w:lang w:eastAsia="es-MX" w:bidi="ar-SA"/>
              </w:rPr>
            </w:pPr>
            <w:r>
              <w:rPr>
                <w:rFonts w:cs="Arial"/>
                <w:color w:val="000000"/>
              </w:rPr>
              <w:t>00:01:11</w:t>
            </w:r>
          </w:p>
        </w:tc>
      </w:tr>
      <w:tr w:rsidR="00051365" w:rsidRPr="00333B02" w14:paraId="7741181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8B28C56" w14:textId="4AAF27B0"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4BE81C8" w14:textId="1745D18C" w:rsidR="00051365" w:rsidRDefault="00051365" w:rsidP="00051365">
            <w:pPr>
              <w:jc w:val="center"/>
              <w:rPr>
                <w:rFonts w:cs="Arial"/>
                <w:color w:val="000000"/>
                <w:lang w:eastAsia="es-MX" w:bidi="ar-SA"/>
              </w:rPr>
            </w:pPr>
            <w:r>
              <w:rPr>
                <w:rFonts w:cs="Arial"/>
                <w:color w:val="000000"/>
                <w:lang w:eastAsia="es-MX" w:bidi="ar-SA"/>
              </w:rPr>
              <w:t>CATD 30</w:t>
            </w:r>
          </w:p>
        </w:tc>
        <w:tc>
          <w:tcPr>
            <w:tcW w:w="1268" w:type="pct"/>
            <w:tcBorders>
              <w:top w:val="nil"/>
              <w:left w:val="single" w:sz="4" w:space="0" w:color="auto"/>
              <w:bottom w:val="single" w:sz="4" w:space="0" w:color="auto"/>
              <w:right w:val="single" w:sz="4" w:space="0" w:color="auto"/>
            </w:tcBorders>
            <w:shd w:val="clear" w:color="auto" w:fill="auto"/>
            <w:vAlign w:val="bottom"/>
          </w:tcPr>
          <w:p w14:paraId="0B859486" w14:textId="12551EF6" w:rsidR="00051365" w:rsidRDefault="00051365" w:rsidP="00051365">
            <w:pPr>
              <w:jc w:val="center"/>
              <w:rPr>
                <w:rFonts w:cs="Arial"/>
                <w:color w:val="000000"/>
                <w:lang w:eastAsia="es-MX" w:bidi="ar-SA"/>
              </w:rPr>
            </w:pPr>
            <w:r>
              <w:rPr>
                <w:rFonts w:cs="Arial"/>
                <w:color w:val="000000"/>
              </w:rPr>
              <w:t>00:01:42</w:t>
            </w:r>
          </w:p>
        </w:tc>
        <w:tc>
          <w:tcPr>
            <w:tcW w:w="1055" w:type="pct"/>
            <w:tcBorders>
              <w:top w:val="nil"/>
              <w:left w:val="nil"/>
              <w:bottom w:val="single" w:sz="4" w:space="0" w:color="auto"/>
              <w:right w:val="single" w:sz="4" w:space="0" w:color="auto"/>
            </w:tcBorders>
            <w:shd w:val="clear" w:color="auto" w:fill="auto"/>
            <w:vAlign w:val="bottom"/>
          </w:tcPr>
          <w:p w14:paraId="1E9F9B5E" w14:textId="76ED7E1A" w:rsidR="00051365" w:rsidRDefault="00051365" w:rsidP="00051365">
            <w:pPr>
              <w:jc w:val="center"/>
              <w:rPr>
                <w:rFonts w:cs="Arial"/>
                <w:color w:val="000000"/>
                <w:lang w:eastAsia="es-MX" w:bidi="ar-SA"/>
              </w:rPr>
            </w:pPr>
            <w:r>
              <w:rPr>
                <w:rFonts w:cs="Arial"/>
                <w:color w:val="000000"/>
              </w:rPr>
              <w:t>00:01:11</w:t>
            </w:r>
          </w:p>
        </w:tc>
        <w:tc>
          <w:tcPr>
            <w:tcW w:w="1080" w:type="pct"/>
            <w:tcBorders>
              <w:top w:val="nil"/>
              <w:left w:val="nil"/>
              <w:bottom w:val="single" w:sz="4" w:space="0" w:color="auto"/>
              <w:right w:val="single" w:sz="4" w:space="0" w:color="auto"/>
            </w:tcBorders>
            <w:shd w:val="clear" w:color="auto" w:fill="auto"/>
            <w:vAlign w:val="center"/>
          </w:tcPr>
          <w:p w14:paraId="6C1831F3" w14:textId="16475C5D" w:rsidR="00051365" w:rsidRDefault="00051365" w:rsidP="00051365">
            <w:pPr>
              <w:jc w:val="center"/>
              <w:rPr>
                <w:rFonts w:cs="Arial"/>
                <w:color w:val="000000"/>
                <w:lang w:eastAsia="es-MX" w:bidi="ar-SA"/>
              </w:rPr>
            </w:pPr>
            <w:r>
              <w:rPr>
                <w:rFonts w:cs="Arial"/>
                <w:color w:val="000000"/>
              </w:rPr>
              <w:t>00:01:27</w:t>
            </w:r>
          </w:p>
        </w:tc>
      </w:tr>
      <w:tr w:rsidR="00051365" w:rsidRPr="00333B02" w14:paraId="24436EB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73F8C07" w14:textId="07D5205E"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BEBC262" w14:textId="49FAE1BB" w:rsidR="00051365" w:rsidRDefault="00051365" w:rsidP="00051365">
            <w:pPr>
              <w:jc w:val="center"/>
              <w:rPr>
                <w:rFonts w:cs="Arial"/>
                <w:color w:val="000000"/>
                <w:lang w:eastAsia="es-MX" w:bidi="ar-SA"/>
              </w:rPr>
            </w:pPr>
            <w:r>
              <w:rPr>
                <w:rFonts w:cs="Arial"/>
                <w:color w:val="000000"/>
                <w:lang w:eastAsia="es-MX" w:bidi="ar-SA"/>
              </w:rPr>
              <w:t>CATD 31</w:t>
            </w:r>
          </w:p>
        </w:tc>
        <w:tc>
          <w:tcPr>
            <w:tcW w:w="1268" w:type="pct"/>
            <w:tcBorders>
              <w:top w:val="nil"/>
              <w:left w:val="single" w:sz="4" w:space="0" w:color="auto"/>
              <w:bottom w:val="single" w:sz="4" w:space="0" w:color="auto"/>
              <w:right w:val="single" w:sz="4" w:space="0" w:color="auto"/>
            </w:tcBorders>
            <w:shd w:val="clear" w:color="auto" w:fill="auto"/>
            <w:vAlign w:val="bottom"/>
          </w:tcPr>
          <w:p w14:paraId="2E8CFB46" w14:textId="43EC6D43" w:rsidR="00051365" w:rsidRDefault="00051365" w:rsidP="00051365">
            <w:pPr>
              <w:jc w:val="center"/>
              <w:rPr>
                <w:rFonts w:cs="Arial"/>
                <w:color w:val="000000"/>
                <w:lang w:eastAsia="es-MX" w:bidi="ar-SA"/>
              </w:rPr>
            </w:pPr>
            <w:r>
              <w:rPr>
                <w:rFonts w:cs="Arial"/>
                <w:color w:val="000000"/>
              </w:rPr>
              <w:t>00:01:58</w:t>
            </w:r>
          </w:p>
        </w:tc>
        <w:tc>
          <w:tcPr>
            <w:tcW w:w="1055" w:type="pct"/>
            <w:tcBorders>
              <w:top w:val="nil"/>
              <w:left w:val="nil"/>
              <w:bottom w:val="single" w:sz="4" w:space="0" w:color="auto"/>
              <w:right w:val="single" w:sz="4" w:space="0" w:color="auto"/>
            </w:tcBorders>
            <w:shd w:val="clear" w:color="auto" w:fill="auto"/>
            <w:vAlign w:val="bottom"/>
          </w:tcPr>
          <w:p w14:paraId="719085D1" w14:textId="0DC42EF6" w:rsidR="00051365" w:rsidRDefault="00051365" w:rsidP="00051365">
            <w:pPr>
              <w:jc w:val="center"/>
              <w:rPr>
                <w:rFonts w:cs="Arial"/>
                <w:color w:val="000000"/>
                <w:lang w:eastAsia="es-MX" w:bidi="ar-SA"/>
              </w:rPr>
            </w:pPr>
            <w:r>
              <w:rPr>
                <w:rFonts w:cs="Arial"/>
                <w:color w:val="000000"/>
              </w:rPr>
              <w:t>00:00:55</w:t>
            </w:r>
          </w:p>
        </w:tc>
        <w:tc>
          <w:tcPr>
            <w:tcW w:w="1080" w:type="pct"/>
            <w:tcBorders>
              <w:top w:val="nil"/>
              <w:left w:val="nil"/>
              <w:bottom w:val="single" w:sz="4" w:space="0" w:color="auto"/>
              <w:right w:val="single" w:sz="4" w:space="0" w:color="auto"/>
            </w:tcBorders>
            <w:shd w:val="clear" w:color="auto" w:fill="auto"/>
            <w:vAlign w:val="center"/>
          </w:tcPr>
          <w:p w14:paraId="506A9783" w14:textId="172F2CC4" w:rsidR="00051365" w:rsidRDefault="00051365" w:rsidP="00051365">
            <w:pPr>
              <w:jc w:val="center"/>
              <w:rPr>
                <w:rFonts w:cs="Arial"/>
                <w:color w:val="000000"/>
                <w:lang w:eastAsia="es-MX" w:bidi="ar-SA"/>
              </w:rPr>
            </w:pPr>
            <w:r>
              <w:rPr>
                <w:rFonts w:cs="Arial"/>
                <w:color w:val="000000"/>
              </w:rPr>
              <w:t>00:01:27</w:t>
            </w:r>
          </w:p>
        </w:tc>
      </w:tr>
      <w:tr w:rsidR="00051365" w:rsidRPr="00333B02" w14:paraId="306C88D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FF91183" w14:textId="3760C9EC"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121C61A" w14:textId="4ECA0129" w:rsidR="00051365" w:rsidRDefault="00051365" w:rsidP="00051365">
            <w:pPr>
              <w:jc w:val="center"/>
              <w:rPr>
                <w:rFonts w:cs="Arial"/>
                <w:color w:val="000000"/>
                <w:lang w:eastAsia="es-MX" w:bidi="ar-SA"/>
              </w:rPr>
            </w:pPr>
            <w:r>
              <w:rPr>
                <w:rFonts w:cs="Arial"/>
                <w:color w:val="000000"/>
                <w:lang w:eastAsia="es-MX" w:bidi="ar-SA"/>
              </w:rPr>
              <w:t>CATD 32</w:t>
            </w:r>
          </w:p>
        </w:tc>
        <w:tc>
          <w:tcPr>
            <w:tcW w:w="1268" w:type="pct"/>
            <w:tcBorders>
              <w:top w:val="nil"/>
              <w:left w:val="single" w:sz="4" w:space="0" w:color="auto"/>
              <w:bottom w:val="single" w:sz="4" w:space="0" w:color="auto"/>
              <w:right w:val="single" w:sz="4" w:space="0" w:color="auto"/>
            </w:tcBorders>
            <w:shd w:val="clear" w:color="auto" w:fill="auto"/>
            <w:vAlign w:val="bottom"/>
          </w:tcPr>
          <w:p w14:paraId="47B9A27F" w14:textId="4CC4D1B5" w:rsidR="00051365" w:rsidRDefault="00051365" w:rsidP="00051365">
            <w:pPr>
              <w:jc w:val="center"/>
              <w:rPr>
                <w:rFonts w:cs="Arial"/>
                <w:color w:val="000000"/>
                <w:lang w:eastAsia="es-MX" w:bidi="ar-SA"/>
              </w:rPr>
            </w:pPr>
            <w:r>
              <w:rPr>
                <w:rFonts w:cs="Arial"/>
                <w:color w:val="000000"/>
              </w:rPr>
              <w:t>00:02:08</w:t>
            </w:r>
          </w:p>
        </w:tc>
        <w:tc>
          <w:tcPr>
            <w:tcW w:w="1055" w:type="pct"/>
            <w:tcBorders>
              <w:top w:val="nil"/>
              <w:left w:val="nil"/>
              <w:bottom w:val="single" w:sz="4" w:space="0" w:color="auto"/>
              <w:right w:val="single" w:sz="4" w:space="0" w:color="auto"/>
            </w:tcBorders>
            <w:shd w:val="clear" w:color="auto" w:fill="auto"/>
            <w:vAlign w:val="bottom"/>
          </w:tcPr>
          <w:p w14:paraId="379BADD1" w14:textId="6DAA6D69" w:rsidR="00051365" w:rsidRDefault="00051365" w:rsidP="00051365">
            <w:pPr>
              <w:jc w:val="center"/>
              <w:rPr>
                <w:rFonts w:cs="Arial"/>
                <w:color w:val="000000"/>
                <w:lang w:eastAsia="es-MX" w:bidi="ar-SA"/>
              </w:rPr>
            </w:pPr>
            <w:r>
              <w:rPr>
                <w:rFonts w:cs="Arial"/>
                <w:color w:val="000000"/>
              </w:rPr>
              <w:t>00:02:05</w:t>
            </w:r>
          </w:p>
        </w:tc>
        <w:tc>
          <w:tcPr>
            <w:tcW w:w="1080" w:type="pct"/>
            <w:tcBorders>
              <w:top w:val="nil"/>
              <w:left w:val="nil"/>
              <w:bottom w:val="single" w:sz="4" w:space="0" w:color="auto"/>
              <w:right w:val="single" w:sz="4" w:space="0" w:color="auto"/>
            </w:tcBorders>
            <w:shd w:val="clear" w:color="auto" w:fill="auto"/>
            <w:vAlign w:val="center"/>
          </w:tcPr>
          <w:p w14:paraId="6A67EFEF" w14:textId="5D44E70D" w:rsidR="00051365" w:rsidRDefault="00051365" w:rsidP="00051365">
            <w:pPr>
              <w:jc w:val="center"/>
              <w:rPr>
                <w:rFonts w:cs="Arial"/>
                <w:color w:val="000000"/>
                <w:lang w:eastAsia="es-MX" w:bidi="ar-SA"/>
              </w:rPr>
            </w:pPr>
            <w:r>
              <w:rPr>
                <w:rFonts w:cs="Arial"/>
                <w:color w:val="000000"/>
              </w:rPr>
              <w:t>00:02:06</w:t>
            </w:r>
          </w:p>
        </w:tc>
      </w:tr>
      <w:tr w:rsidR="00051365" w:rsidRPr="00333B02" w14:paraId="68B08C6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E76D40C" w14:textId="01816D25"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FB17A8A" w14:textId="58086221" w:rsidR="00051365" w:rsidRDefault="00051365" w:rsidP="00051365">
            <w:pPr>
              <w:jc w:val="center"/>
              <w:rPr>
                <w:rFonts w:cs="Arial"/>
                <w:color w:val="000000"/>
                <w:lang w:eastAsia="es-MX" w:bidi="ar-SA"/>
              </w:rPr>
            </w:pPr>
            <w:r>
              <w:rPr>
                <w:rFonts w:cs="Arial"/>
                <w:color w:val="000000"/>
                <w:lang w:eastAsia="es-MX" w:bidi="ar-SA"/>
              </w:rPr>
              <w:t>CATD 33</w:t>
            </w:r>
          </w:p>
        </w:tc>
        <w:tc>
          <w:tcPr>
            <w:tcW w:w="1268" w:type="pct"/>
            <w:tcBorders>
              <w:top w:val="nil"/>
              <w:left w:val="single" w:sz="4" w:space="0" w:color="auto"/>
              <w:bottom w:val="single" w:sz="4" w:space="0" w:color="auto"/>
              <w:right w:val="single" w:sz="4" w:space="0" w:color="auto"/>
            </w:tcBorders>
            <w:shd w:val="clear" w:color="auto" w:fill="auto"/>
            <w:vAlign w:val="bottom"/>
          </w:tcPr>
          <w:p w14:paraId="56B70A73" w14:textId="2B40603A" w:rsidR="00051365" w:rsidRDefault="007A2511" w:rsidP="00051365">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4718C39B" w14:textId="3C3B943F" w:rsidR="00051365" w:rsidRDefault="007A2511" w:rsidP="00051365">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1C14E561" w14:textId="565B2403" w:rsidR="00051365" w:rsidRDefault="007A2511" w:rsidP="00051365">
            <w:pPr>
              <w:jc w:val="center"/>
              <w:rPr>
                <w:rFonts w:cs="Arial"/>
                <w:color w:val="000000"/>
                <w:lang w:eastAsia="es-MX" w:bidi="ar-SA"/>
              </w:rPr>
            </w:pPr>
            <w:r>
              <w:rPr>
                <w:rFonts w:cs="Arial"/>
                <w:color w:val="000000"/>
              </w:rPr>
              <w:t>N/A</w:t>
            </w:r>
          </w:p>
        </w:tc>
      </w:tr>
      <w:tr w:rsidR="00051365" w:rsidRPr="00333B02" w14:paraId="2484266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59A44F9" w14:textId="2930F607"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A54E8C9" w14:textId="7CC22843" w:rsidR="00051365" w:rsidRDefault="00051365" w:rsidP="00051365">
            <w:pPr>
              <w:jc w:val="center"/>
              <w:rPr>
                <w:rFonts w:cs="Arial"/>
                <w:color w:val="000000"/>
                <w:lang w:eastAsia="es-MX" w:bidi="ar-SA"/>
              </w:rPr>
            </w:pPr>
            <w:r>
              <w:rPr>
                <w:rFonts w:cs="Arial"/>
                <w:color w:val="000000"/>
                <w:lang w:eastAsia="es-MX" w:bidi="ar-SA"/>
              </w:rPr>
              <w:t>CATD 34</w:t>
            </w:r>
          </w:p>
        </w:tc>
        <w:tc>
          <w:tcPr>
            <w:tcW w:w="1268" w:type="pct"/>
            <w:tcBorders>
              <w:top w:val="nil"/>
              <w:left w:val="single" w:sz="4" w:space="0" w:color="auto"/>
              <w:bottom w:val="single" w:sz="4" w:space="0" w:color="auto"/>
              <w:right w:val="single" w:sz="4" w:space="0" w:color="auto"/>
            </w:tcBorders>
            <w:shd w:val="clear" w:color="auto" w:fill="auto"/>
            <w:vAlign w:val="bottom"/>
          </w:tcPr>
          <w:p w14:paraId="3673492D" w14:textId="4E650EE0" w:rsidR="00051365" w:rsidRDefault="00051365" w:rsidP="00051365">
            <w:pPr>
              <w:jc w:val="center"/>
              <w:rPr>
                <w:rFonts w:cs="Arial"/>
                <w:color w:val="000000"/>
                <w:lang w:eastAsia="es-MX" w:bidi="ar-SA"/>
              </w:rPr>
            </w:pPr>
            <w:r>
              <w:rPr>
                <w:rFonts w:cs="Arial"/>
                <w:color w:val="000000"/>
              </w:rPr>
              <w:t>00:00:55</w:t>
            </w:r>
          </w:p>
        </w:tc>
        <w:tc>
          <w:tcPr>
            <w:tcW w:w="1055" w:type="pct"/>
            <w:tcBorders>
              <w:top w:val="nil"/>
              <w:left w:val="nil"/>
              <w:bottom w:val="single" w:sz="4" w:space="0" w:color="auto"/>
              <w:right w:val="single" w:sz="4" w:space="0" w:color="auto"/>
            </w:tcBorders>
            <w:shd w:val="clear" w:color="auto" w:fill="auto"/>
            <w:vAlign w:val="bottom"/>
          </w:tcPr>
          <w:p w14:paraId="7FCB1B3C" w14:textId="7A93005D" w:rsidR="00051365" w:rsidRDefault="00051365" w:rsidP="00051365">
            <w:pPr>
              <w:jc w:val="center"/>
              <w:rPr>
                <w:rFonts w:cs="Arial"/>
                <w:color w:val="000000"/>
                <w:lang w:eastAsia="es-MX" w:bidi="ar-SA"/>
              </w:rPr>
            </w:pPr>
            <w:r>
              <w:rPr>
                <w:rFonts w:cs="Arial"/>
                <w:color w:val="000000"/>
              </w:rPr>
              <w:t>00:01:37</w:t>
            </w:r>
          </w:p>
        </w:tc>
        <w:tc>
          <w:tcPr>
            <w:tcW w:w="1080" w:type="pct"/>
            <w:tcBorders>
              <w:top w:val="nil"/>
              <w:left w:val="nil"/>
              <w:bottom w:val="single" w:sz="4" w:space="0" w:color="auto"/>
              <w:right w:val="single" w:sz="4" w:space="0" w:color="auto"/>
            </w:tcBorders>
            <w:shd w:val="clear" w:color="auto" w:fill="auto"/>
            <w:vAlign w:val="center"/>
          </w:tcPr>
          <w:p w14:paraId="2DE0CF79" w14:textId="2D296C6A" w:rsidR="00051365" w:rsidRDefault="00051365" w:rsidP="00051365">
            <w:pPr>
              <w:jc w:val="center"/>
              <w:rPr>
                <w:rFonts w:cs="Arial"/>
                <w:color w:val="000000"/>
                <w:lang w:eastAsia="es-MX" w:bidi="ar-SA"/>
              </w:rPr>
            </w:pPr>
            <w:r>
              <w:rPr>
                <w:rFonts w:cs="Arial"/>
                <w:color w:val="000000"/>
              </w:rPr>
              <w:t>00:01:16</w:t>
            </w:r>
          </w:p>
        </w:tc>
      </w:tr>
      <w:tr w:rsidR="00051365" w:rsidRPr="00333B02" w14:paraId="5BE80CC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870A06B" w14:textId="32DB9680"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3C708B4" w14:textId="70400816" w:rsidR="00051365" w:rsidRDefault="00051365" w:rsidP="00051365">
            <w:pPr>
              <w:jc w:val="center"/>
              <w:rPr>
                <w:rFonts w:cs="Arial"/>
                <w:color w:val="000000"/>
                <w:lang w:eastAsia="es-MX" w:bidi="ar-SA"/>
              </w:rPr>
            </w:pPr>
            <w:r>
              <w:rPr>
                <w:rFonts w:cs="Arial"/>
                <w:color w:val="000000"/>
                <w:lang w:eastAsia="es-MX" w:bidi="ar-SA"/>
              </w:rPr>
              <w:t>CATD 35</w:t>
            </w:r>
          </w:p>
        </w:tc>
        <w:tc>
          <w:tcPr>
            <w:tcW w:w="1268" w:type="pct"/>
            <w:tcBorders>
              <w:top w:val="nil"/>
              <w:left w:val="single" w:sz="4" w:space="0" w:color="auto"/>
              <w:bottom w:val="single" w:sz="4" w:space="0" w:color="auto"/>
              <w:right w:val="single" w:sz="4" w:space="0" w:color="auto"/>
            </w:tcBorders>
            <w:shd w:val="clear" w:color="auto" w:fill="auto"/>
            <w:vAlign w:val="bottom"/>
          </w:tcPr>
          <w:p w14:paraId="45A5C771" w14:textId="5BA7ACE7" w:rsidR="00051365" w:rsidRDefault="00051365" w:rsidP="00051365">
            <w:pPr>
              <w:jc w:val="center"/>
              <w:rPr>
                <w:rFonts w:cs="Arial"/>
                <w:color w:val="000000"/>
                <w:lang w:eastAsia="es-MX" w:bidi="ar-SA"/>
              </w:rPr>
            </w:pPr>
            <w:r>
              <w:rPr>
                <w:rFonts w:cs="Arial"/>
                <w:color w:val="000000"/>
              </w:rPr>
              <w:t>00:01:53</w:t>
            </w:r>
          </w:p>
        </w:tc>
        <w:tc>
          <w:tcPr>
            <w:tcW w:w="1055" w:type="pct"/>
            <w:tcBorders>
              <w:top w:val="nil"/>
              <w:left w:val="nil"/>
              <w:bottom w:val="single" w:sz="4" w:space="0" w:color="auto"/>
              <w:right w:val="single" w:sz="4" w:space="0" w:color="auto"/>
            </w:tcBorders>
            <w:shd w:val="clear" w:color="auto" w:fill="auto"/>
            <w:vAlign w:val="bottom"/>
          </w:tcPr>
          <w:p w14:paraId="03E12308" w14:textId="1FD5FB8F" w:rsidR="00051365" w:rsidRDefault="00051365" w:rsidP="00051365">
            <w:pPr>
              <w:jc w:val="center"/>
              <w:rPr>
                <w:rFonts w:cs="Arial"/>
                <w:color w:val="000000"/>
                <w:lang w:eastAsia="es-MX" w:bidi="ar-SA"/>
              </w:rPr>
            </w:pPr>
            <w:r>
              <w:rPr>
                <w:rFonts w:cs="Arial"/>
                <w:color w:val="000000"/>
              </w:rPr>
              <w:t>00:01:46</w:t>
            </w:r>
          </w:p>
        </w:tc>
        <w:tc>
          <w:tcPr>
            <w:tcW w:w="1080" w:type="pct"/>
            <w:tcBorders>
              <w:top w:val="nil"/>
              <w:left w:val="nil"/>
              <w:bottom w:val="single" w:sz="4" w:space="0" w:color="auto"/>
              <w:right w:val="single" w:sz="4" w:space="0" w:color="auto"/>
            </w:tcBorders>
            <w:shd w:val="clear" w:color="auto" w:fill="auto"/>
            <w:vAlign w:val="center"/>
          </w:tcPr>
          <w:p w14:paraId="6F098960" w14:textId="4F6D657F" w:rsidR="00051365" w:rsidRDefault="00051365" w:rsidP="00051365">
            <w:pPr>
              <w:jc w:val="center"/>
              <w:rPr>
                <w:rFonts w:cs="Arial"/>
                <w:color w:val="000000"/>
                <w:lang w:eastAsia="es-MX" w:bidi="ar-SA"/>
              </w:rPr>
            </w:pPr>
            <w:r>
              <w:rPr>
                <w:rFonts w:cs="Arial"/>
                <w:color w:val="000000"/>
              </w:rPr>
              <w:t>00:01:49</w:t>
            </w:r>
          </w:p>
        </w:tc>
      </w:tr>
      <w:tr w:rsidR="00051365" w:rsidRPr="00333B02" w14:paraId="1D96130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46631EF" w14:textId="1D2C8169"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F964D55" w14:textId="21640241" w:rsidR="00051365" w:rsidRDefault="00051365" w:rsidP="00051365">
            <w:pPr>
              <w:jc w:val="center"/>
              <w:rPr>
                <w:rFonts w:cs="Arial"/>
                <w:color w:val="000000"/>
                <w:lang w:eastAsia="es-MX" w:bidi="ar-SA"/>
              </w:rPr>
            </w:pPr>
            <w:r>
              <w:rPr>
                <w:rFonts w:cs="Arial"/>
                <w:color w:val="000000"/>
                <w:lang w:eastAsia="es-MX" w:bidi="ar-SA"/>
              </w:rPr>
              <w:t xml:space="preserve">CATD 36 </w:t>
            </w:r>
          </w:p>
        </w:tc>
        <w:tc>
          <w:tcPr>
            <w:tcW w:w="1268" w:type="pct"/>
            <w:tcBorders>
              <w:top w:val="nil"/>
              <w:left w:val="single" w:sz="4" w:space="0" w:color="auto"/>
              <w:bottom w:val="single" w:sz="4" w:space="0" w:color="auto"/>
              <w:right w:val="single" w:sz="4" w:space="0" w:color="auto"/>
            </w:tcBorders>
            <w:shd w:val="clear" w:color="auto" w:fill="auto"/>
            <w:vAlign w:val="bottom"/>
          </w:tcPr>
          <w:p w14:paraId="34216F80" w14:textId="2A3C452E" w:rsidR="00051365" w:rsidRDefault="00051365" w:rsidP="00051365">
            <w:pPr>
              <w:jc w:val="center"/>
              <w:rPr>
                <w:rFonts w:cs="Arial"/>
                <w:color w:val="000000"/>
                <w:lang w:eastAsia="es-MX" w:bidi="ar-SA"/>
              </w:rPr>
            </w:pPr>
            <w:r>
              <w:rPr>
                <w:rFonts w:cs="Arial"/>
                <w:color w:val="000000"/>
              </w:rPr>
              <w:t>00:00:33</w:t>
            </w:r>
          </w:p>
        </w:tc>
        <w:tc>
          <w:tcPr>
            <w:tcW w:w="1055" w:type="pct"/>
            <w:tcBorders>
              <w:top w:val="nil"/>
              <w:left w:val="nil"/>
              <w:bottom w:val="single" w:sz="4" w:space="0" w:color="auto"/>
              <w:right w:val="single" w:sz="4" w:space="0" w:color="auto"/>
            </w:tcBorders>
            <w:shd w:val="clear" w:color="auto" w:fill="auto"/>
            <w:vAlign w:val="bottom"/>
          </w:tcPr>
          <w:p w14:paraId="01BF4F21" w14:textId="7DE59E05" w:rsidR="00051365" w:rsidRDefault="00051365" w:rsidP="00051365">
            <w:pPr>
              <w:jc w:val="center"/>
              <w:rPr>
                <w:rFonts w:cs="Arial"/>
                <w:color w:val="000000"/>
                <w:lang w:eastAsia="es-MX" w:bidi="ar-SA"/>
              </w:rPr>
            </w:pPr>
            <w:r>
              <w:rPr>
                <w:rFonts w:cs="Arial"/>
                <w:color w:val="000000"/>
              </w:rPr>
              <w:t>00:02:05</w:t>
            </w:r>
          </w:p>
        </w:tc>
        <w:tc>
          <w:tcPr>
            <w:tcW w:w="1080" w:type="pct"/>
            <w:tcBorders>
              <w:top w:val="nil"/>
              <w:left w:val="nil"/>
              <w:bottom w:val="single" w:sz="4" w:space="0" w:color="auto"/>
              <w:right w:val="single" w:sz="4" w:space="0" w:color="auto"/>
            </w:tcBorders>
            <w:shd w:val="clear" w:color="auto" w:fill="auto"/>
            <w:vAlign w:val="center"/>
          </w:tcPr>
          <w:p w14:paraId="234B5F5C" w14:textId="38A49673" w:rsidR="00051365" w:rsidRDefault="00051365" w:rsidP="00051365">
            <w:pPr>
              <w:jc w:val="center"/>
              <w:rPr>
                <w:rFonts w:cs="Arial"/>
                <w:color w:val="000000"/>
                <w:lang w:eastAsia="es-MX" w:bidi="ar-SA"/>
              </w:rPr>
            </w:pPr>
            <w:r>
              <w:rPr>
                <w:rFonts w:cs="Arial"/>
                <w:color w:val="000000"/>
              </w:rPr>
              <w:t>00:01:19</w:t>
            </w:r>
          </w:p>
        </w:tc>
      </w:tr>
      <w:tr w:rsidR="00051365" w:rsidRPr="00333B02" w14:paraId="6D3AC56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8B5D415" w14:textId="41321035"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29609EA" w14:textId="02B3C50E" w:rsidR="00051365" w:rsidRDefault="00051365" w:rsidP="00051365">
            <w:pPr>
              <w:jc w:val="center"/>
              <w:rPr>
                <w:rFonts w:cs="Arial"/>
                <w:color w:val="000000"/>
                <w:lang w:eastAsia="es-MX" w:bidi="ar-SA"/>
              </w:rPr>
            </w:pPr>
            <w:r>
              <w:rPr>
                <w:rFonts w:cs="Arial"/>
                <w:color w:val="000000"/>
                <w:lang w:eastAsia="es-MX" w:bidi="ar-SA"/>
              </w:rPr>
              <w:t>CATD 37</w:t>
            </w:r>
          </w:p>
        </w:tc>
        <w:tc>
          <w:tcPr>
            <w:tcW w:w="1268" w:type="pct"/>
            <w:tcBorders>
              <w:top w:val="nil"/>
              <w:left w:val="single" w:sz="4" w:space="0" w:color="auto"/>
              <w:bottom w:val="single" w:sz="4" w:space="0" w:color="auto"/>
              <w:right w:val="single" w:sz="4" w:space="0" w:color="auto"/>
            </w:tcBorders>
            <w:shd w:val="clear" w:color="auto" w:fill="auto"/>
            <w:vAlign w:val="bottom"/>
          </w:tcPr>
          <w:p w14:paraId="41071925" w14:textId="614782E7" w:rsidR="00051365" w:rsidRDefault="00051365" w:rsidP="00051365">
            <w:pPr>
              <w:jc w:val="center"/>
              <w:rPr>
                <w:rFonts w:cs="Arial"/>
                <w:color w:val="000000"/>
                <w:lang w:eastAsia="es-MX" w:bidi="ar-SA"/>
              </w:rPr>
            </w:pPr>
            <w:r>
              <w:rPr>
                <w:rFonts w:cs="Arial"/>
                <w:color w:val="000000"/>
              </w:rPr>
              <w:t>00:00:42</w:t>
            </w:r>
          </w:p>
        </w:tc>
        <w:tc>
          <w:tcPr>
            <w:tcW w:w="1055" w:type="pct"/>
            <w:tcBorders>
              <w:top w:val="nil"/>
              <w:left w:val="nil"/>
              <w:bottom w:val="single" w:sz="4" w:space="0" w:color="auto"/>
              <w:right w:val="single" w:sz="4" w:space="0" w:color="auto"/>
            </w:tcBorders>
            <w:shd w:val="clear" w:color="auto" w:fill="auto"/>
            <w:vAlign w:val="bottom"/>
          </w:tcPr>
          <w:p w14:paraId="485C70B0" w14:textId="3655CCEC" w:rsidR="00051365" w:rsidRDefault="00051365" w:rsidP="00051365">
            <w:pPr>
              <w:jc w:val="center"/>
              <w:rPr>
                <w:rFonts w:cs="Arial"/>
                <w:color w:val="000000"/>
                <w:lang w:eastAsia="es-MX" w:bidi="ar-SA"/>
              </w:rPr>
            </w:pPr>
            <w:r>
              <w:rPr>
                <w:rFonts w:cs="Arial"/>
                <w:color w:val="000000"/>
              </w:rPr>
              <w:t>00:01:22</w:t>
            </w:r>
          </w:p>
        </w:tc>
        <w:tc>
          <w:tcPr>
            <w:tcW w:w="1080" w:type="pct"/>
            <w:tcBorders>
              <w:top w:val="nil"/>
              <w:left w:val="nil"/>
              <w:bottom w:val="single" w:sz="4" w:space="0" w:color="auto"/>
              <w:right w:val="single" w:sz="4" w:space="0" w:color="auto"/>
            </w:tcBorders>
            <w:shd w:val="clear" w:color="auto" w:fill="auto"/>
            <w:vAlign w:val="center"/>
          </w:tcPr>
          <w:p w14:paraId="1D5BFE62" w14:textId="58DD69D6" w:rsidR="00051365" w:rsidRDefault="00051365" w:rsidP="00051365">
            <w:pPr>
              <w:jc w:val="center"/>
              <w:rPr>
                <w:rFonts w:cs="Arial"/>
                <w:color w:val="000000"/>
                <w:lang w:eastAsia="es-MX" w:bidi="ar-SA"/>
              </w:rPr>
            </w:pPr>
            <w:r>
              <w:rPr>
                <w:rFonts w:cs="Arial"/>
                <w:color w:val="000000"/>
              </w:rPr>
              <w:t>00:01:02</w:t>
            </w:r>
          </w:p>
        </w:tc>
      </w:tr>
      <w:tr w:rsidR="00051365" w:rsidRPr="00333B02" w14:paraId="32C945C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196BB60" w14:textId="3A11D321"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E9F4F9B" w14:textId="6E85EC7E" w:rsidR="00051365" w:rsidRDefault="00051365" w:rsidP="00051365">
            <w:pPr>
              <w:jc w:val="center"/>
              <w:rPr>
                <w:rFonts w:cs="Arial"/>
                <w:color w:val="000000"/>
                <w:lang w:eastAsia="es-MX" w:bidi="ar-SA"/>
              </w:rPr>
            </w:pPr>
            <w:r>
              <w:rPr>
                <w:rFonts w:cs="Arial"/>
                <w:color w:val="000000"/>
                <w:lang w:eastAsia="es-MX" w:bidi="ar-SA"/>
              </w:rPr>
              <w:t>CATD 38</w:t>
            </w:r>
          </w:p>
        </w:tc>
        <w:tc>
          <w:tcPr>
            <w:tcW w:w="1268" w:type="pct"/>
            <w:tcBorders>
              <w:top w:val="nil"/>
              <w:left w:val="single" w:sz="4" w:space="0" w:color="auto"/>
              <w:bottom w:val="single" w:sz="4" w:space="0" w:color="auto"/>
              <w:right w:val="single" w:sz="4" w:space="0" w:color="auto"/>
            </w:tcBorders>
            <w:shd w:val="clear" w:color="auto" w:fill="auto"/>
            <w:vAlign w:val="bottom"/>
          </w:tcPr>
          <w:p w14:paraId="00BDBF5C" w14:textId="298DF70A" w:rsidR="00051365" w:rsidRDefault="00051365" w:rsidP="00051365">
            <w:pPr>
              <w:jc w:val="center"/>
              <w:rPr>
                <w:rFonts w:cs="Arial"/>
                <w:color w:val="000000"/>
                <w:lang w:eastAsia="es-MX" w:bidi="ar-SA"/>
              </w:rPr>
            </w:pPr>
            <w:r>
              <w:rPr>
                <w:rFonts w:cs="Arial"/>
                <w:color w:val="000000"/>
              </w:rPr>
              <w:t>00:00:44</w:t>
            </w:r>
          </w:p>
        </w:tc>
        <w:tc>
          <w:tcPr>
            <w:tcW w:w="1055" w:type="pct"/>
            <w:tcBorders>
              <w:top w:val="nil"/>
              <w:left w:val="nil"/>
              <w:bottom w:val="single" w:sz="4" w:space="0" w:color="auto"/>
              <w:right w:val="single" w:sz="4" w:space="0" w:color="auto"/>
            </w:tcBorders>
            <w:shd w:val="clear" w:color="auto" w:fill="auto"/>
            <w:vAlign w:val="bottom"/>
          </w:tcPr>
          <w:p w14:paraId="0A62DBEE" w14:textId="47606E85" w:rsidR="00051365" w:rsidRDefault="00051365" w:rsidP="00051365">
            <w:pPr>
              <w:jc w:val="center"/>
              <w:rPr>
                <w:rFonts w:cs="Arial"/>
                <w:color w:val="000000"/>
                <w:lang w:eastAsia="es-MX" w:bidi="ar-SA"/>
              </w:rPr>
            </w:pPr>
            <w:r>
              <w:rPr>
                <w:rFonts w:cs="Arial"/>
                <w:color w:val="000000"/>
              </w:rPr>
              <w:t>00:00:47</w:t>
            </w:r>
          </w:p>
        </w:tc>
        <w:tc>
          <w:tcPr>
            <w:tcW w:w="1080" w:type="pct"/>
            <w:tcBorders>
              <w:top w:val="nil"/>
              <w:left w:val="nil"/>
              <w:bottom w:val="single" w:sz="4" w:space="0" w:color="auto"/>
              <w:right w:val="single" w:sz="4" w:space="0" w:color="auto"/>
            </w:tcBorders>
            <w:shd w:val="clear" w:color="auto" w:fill="auto"/>
            <w:vAlign w:val="center"/>
          </w:tcPr>
          <w:p w14:paraId="0D9BF316" w14:textId="6D0A2A9E" w:rsidR="00051365" w:rsidRDefault="00051365" w:rsidP="00051365">
            <w:pPr>
              <w:jc w:val="center"/>
              <w:rPr>
                <w:rFonts w:cs="Arial"/>
                <w:color w:val="000000"/>
                <w:lang w:eastAsia="es-MX" w:bidi="ar-SA"/>
              </w:rPr>
            </w:pPr>
            <w:r>
              <w:rPr>
                <w:rFonts w:cs="Arial"/>
                <w:color w:val="000000"/>
              </w:rPr>
              <w:t>00:00:45</w:t>
            </w:r>
          </w:p>
        </w:tc>
      </w:tr>
      <w:tr w:rsidR="00051365" w:rsidRPr="00333B02" w14:paraId="0308C37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F6D7E2B" w14:textId="7E39088E"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68DF044" w14:textId="023F4FE7" w:rsidR="00051365" w:rsidRDefault="00051365" w:rsidP="00051365">
            <w:pPr>
              <w:jc w:val="center"/>
              <w:rPr>
                <w:rFonts w:cs="Arial"/>
                <w:color w:val="000000"/>
                <w:lang w:eastAsia="es-MX" w:bidi="ar-SA"/>
              </w:rPr>
            </w:pPr>
            <w:r>
              <w:rPr>
                <w:rFonts w:cs="Arial"/>
                <w:color w:val="000000"/>
                <w:lang w:eastAsia="es-MX" w:bidi="ar-SA"/>
              </w:rPr>
              <w:t>CATD 39</w:t>
            </w:r>
          </w:p>
        </w:tc>
        <w:tc>
          <w:tcPr>
            <w:tcW w:w="1268" w:type="pct"/>
            <w:tcBorders>
              <w:top w:val="nil"/>
              <w:left w:val="single" w:sz="4" w:space="0" w:color="auto"/>
              <w:bottom w:val="single" w:sz="4" w:space="0" w:color="auto"/>
              <w:right w:val="single" w:sz="4" w:space="0" w:color="auto"/>
            </w:tcBorders>
            <w:shd w:val="clear" w:color="auto" w:fill="auto"/>
            <w:vAlign w:val="bottom"/>
          </w:tcPr>
          <w:p w14:paraId="3E4746D5" w14:textId="28708296" w:rsidR="00051365" w:rsidRDefault="00051365" w:rsidP="00051365">
            <w:pPr>
              <w:jc w:val="center"/>
              <w:rPr>
                <w:rFonts w:cs="Arial"/>
                <w:color w:val="000000"/>
                <w:lang w:eastAsia="es-MX" w:bidi="ar-SA"/>
              </w:rPr>
            </w:pPr>
            <w:r>
              <w:rPr>
                <w:rFonts w:cs="Arial"/>
                <w:color w:val="000000"/>
              </w:rPr>
              <w:t>00:01:16</w:t>
            </w:r>
          </w:p>
        </w:tc>
        <w:tc>
          <w:tcPr>
            <w:tcW w:w="1055" w:type="pct"/>
            <w:tcBorders>
              <w:top w:val="nil"/>
              <w:left w:val="nil"/>
              <w:bottom w:val="single" w:sz="4" w:space="0" w:color="auto"/>
              <w:right w:val="single" w:sz="4" w:space="0" w:color="auto"/>
            </w:tcBorders>
            <w:shd w:val="clear" w:color="auto" w:fill="auto"/>
            <w:vAlign w:val="bottom"/>
          </w:tcPr>
          <w:p w14:paraId="4F752308" w14:textId="0113A2F2" w:rsidR="00051365" w:rsidRDefault="00051365" w:rsidP="00051365">
            <w:pPr>
              <w:jc w:val="center"/>
              <w:rPr>
                <w:rFonts w:cs="Arial"/>
                <w:color w:val="000000"/>
                <w:lang w:eastAsia="es-MX" w:bidi="ar-SA"/>
              </w:rPr>
            </w:pPr>
            <w:r>
              <w:rPr>
                <w:rFonts w:cs="Arial"/>
                <w:color w:val="000000"/>
              </w:rPr>
              <w:t>00:01:51</w:t>
            </w:r>
          </w:p>
        </w:tc>
        <w:tc>
          <w:tcPr>
            <w:tcW w:w="1080" w:type="pct"/>
            <w:tcBorders>
              <w:top w:val="nil"/>
              <w:left w:val="nil"/>
              <w:bottom w:val="single" w:sz="4" w:space="0" w:color="auto"/>
              <w:right w:val="single" w:sz="4" w:space="0" w:color="auto"/>
            </w:tcBorders>
            <w:shd w:val="clear" w:color="auto" w:fill="auto"/>
            <w:vAlign w:val="center"/>
          </w:tcPr>
          <w:p w14:paraId="5BCDD8F3" w14:textId="43E3336F" w:rsidR="00051365" w:rsidRDefault="00051365" w:rsidP="00051365">
            <w:pPr>
              <w:jc w:val="center"/>
              <w:rPr>
                <w:rFonts w:cs="Arial"/>
                <w:color w:val="000000"/>
                <w:lang w:eastAsia="es-MX" w:bidi="ar-SA"/>
              </w:rPr>
            </w:pPr>
            <w:r>
              <w:rPr>
                <w:rFonts w:cs="Arial"/>
                <w:color w:val="000000"/>
              </w:rPr>
              <w:t>00:01:34</w:t>
            </w:r>
          </w:p>
        </w:tc>
      </w:tr>
      <w:tr w:rsidR="00051365" w:rsidRPr="00333B02" w14:paraId="68B0EF6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B1BCE0B" w14:textId="03BB4F70"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4BC6B58" w14:textId="66DC7624" w:rsidR="00051365" w:rsidRDefault="00051365" w:rsidP="00051365">
            <w:pPr>
              <w:jc w:val="center"/>
              <w:rPr>
                <w:rFonts w:cs="Arial"/>
                <w:color w:val="000000"/>
                <w:lang w:eastAsia="es-MX" w:bidi="ar-SA"/>
              </w:rPr>
            </w:pPr>
            <w:r>
              <w:rPr>
                <w:rFonts w:cs="Arial"/>
                <w:color w:val="000000"/>
                <w:lang w:eastAsia="es-MX" w:bidi="ar-SA"/>
              </w:rPr>
              <w:t>CATD 40</w:t>
            </w:r>
          </w:p>
        </w:tc>
        <w:tc>
          <w:tcPr>
            <w:tcW w:w="1268" w:type="pct"/>
            <w:tcBorders>
              <w:top w:val="nil"/>
              <w:left w:val="single" w:sz="4" w:space="0" w:color="auto"/>
              <w:bottom w:val="single" w:sz="4" w:space="0" w:color="auto"/>
              <w:right w:val="single" w:sz="4" w:space="0" w:color="auto"/>
            </w:tcBorders>
            <w:shd w:val="clear" w:color="auto" w:fill="auto"/>
            <w:vAlign w:val="bottom"/>
          </w:tcPr>
          <w:p w14:paraId="4B6EBF4C" w14:textId="4B86D73F" w:rsidR="00051365" w:rsidRDefault="00051365" w:rsidP="00051365">
            <w:pPr>
              <w:jc w:val="center"/>
              <w:rPr>
                <w:rFonts w:cs="Arial"/>
                <w:color w:val="000000"/>
                <w:lang w:eastAsia="es-MX" w:bidi="ar-SA"/>
              </w:rPr>
            </w:pPr>
            <w:r>
              <w:rPr>
                <w:rFonts w:cs="Arial"/>
                <w:color w:val="000000"/>
              </w:rPr>
              <w:t>00:01:20</w:t>
            </w:r>
          </w:p>
        </w:tc>
        <w:tc>
          <w:tcPr>
            <w:tcW w:w="1055" w:type="pct"/>
            <w:tcBorders>
              <w:top w:val="nil"/>
              <w:left w:val="nil"/>
              <w:bottom w:val="single" w:sz="4" w:space="0" w:color="auto"/>
              <w:right w:val="single" w:sz="4" w:space="0" w:color="auto"/>
            </w:tcBorders>
            <w:shd w:val="clear" w:color="auto" w:fill="auto"/>
            <w:vAlign w:val="bottom"/>
          </w:tcPr>
          <w:p w14:paraId="72ADA684" w14:textId="06FC3E09" w:rsidR="00051365" w:rsidRDefault="00051365" w:rsidP="00051365">
            <w:pPr>
              <w:jc w:val="center"/>
              <w:rPr>
                <w:rFonts w:cs="Arial"/>
                <w:color w:val="000000"/>
                <w:lang w:eastAsia="es-MX" w:bidi="ar-SA"/>
              </w:rPr>
            </w:pPr>
            <w:r>
              <w:rPr>
                <w:rFonts w:cs="Arial"/>
                <w:color w:val="000000"/>
              </w:rPr>
              <w:t>00:00:49</w:t>
            </w:r>
          </w:p>
        </w:tc>
        <w:tc>
          <w:tcPr>
            <w:tcW w:w="1080" w:type="pct"/>
            <w:tcBorders>
              <w:top w:val="nil"/>
              <w:left w:val="nil"/>
              <w:bottom w:val="single" w:sz="4" w:space="0" w:color="auto"/>
              <w:right w:val="single" w:sz="4" w:space="0" w:color="auto"/>
            </w:tcBorders>
            <w:shd w:val="clear" w:color="auto" w:fill="auto"/>
            <w:vAlign w:val="center"/>
          </w:tcPr>
          <w:p w14:paraId="0ADA02FA" w14:textId="3A44FD6F" w:rsidR="00051365" w:rsidRDefault="00051365" w:rsidP="00051365">
            <w:pPr>
              <w:jc w:val="center"/>
              <w:rPr>
                <w:rFonts w:cs="Arial"/>
                <w:color w:val="000000"/>
                <w:lang w:eastAsia="es-MX" w:bidi="ar-SA"/>
              </w:rPr>
            </w:pPr>
            <w:r>
              <w:rPr>
                <w:rFonts w:cs="Arial"/>
                <w:color w:val="000000"/>
              </w:rPr>
              <w:t>00:01:05</w:t>
            </w:r>
          </w:p>
        </w:tc>
      </w:tr>
      <w:tr w:rsidR="00051365" w:rsidRPr="00333B02" w14:paraId="2BD9368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DF65443" w14:textId="0B64EF82"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E0B524D" w14:textId="470CDEE9" w:rsidR="00051365" w:rsidRDefault="00051365" w:rsidP="00051365">
            <w:pPr>
              <w:jc w:val="center"/>
              <w:rPr>
                <w:rFonts w:cs="Arial"/>
                <w:color w:val="000000"/>
                <w:lang w:eastAsia="es-MX" w:bidi="ar-SA"/>
              </w:rPr>
            </w:pPr>
            <w:r>
              <w:rPr>
                <w:rFonts w:cs="Arial"/>
                <w:color w:val="000000"/>
                <w:lang w:eastAsia="es-MX" w:bidi="ar-SA"/>
              </w:rPr>
              <w:t>CATD 41</w:t>
            </w:r>
          </w:p>
        </w:tc>
        <w:tc>
          <w:tcPr>
            <w:tcW w:w="1268" w:type="pct"/>
            <w:tcBorders>
              <w:top w:val="nil"/>
              <w:left w:val="single" w:sz="4" w:space="0" w:color="auto"/>
              <w:bottom w:val="single" w:sz="4" w:space="0" w:color="auto"/>
              <w:right w:val="single" w:sz="4" w:space="0" w:color="auto"/>
            </w:tcBorders>
            <w:shd w:val="clear" w:color="auto" w:fill="auto"/>
            <w:vAlign w:val="bottom"/>
          </w:tcPr>
          <w:p w14:paraId="03612426" w14:textId="25FFE815" w:rsidR="00051365" w:rsidRDefault="00051365" w:rsidP="00051365">
            <w:pPr>
              <w:jc w:val="center"/>
              <w:rPr>
                <w:rFonts w:cs="Arial"/>
                <w:color w:val="000000"/>
                <w:lang w:eastAsia="es-MX" w:bidi="ar-SA"/>
              </w:rPr>
            </w:pPr>
            <w:r>
              <w:rPr>
                <w:rFonts w:cs="Arial"/>
                <w:color w:val="000000"/>
              </w:rPr>
              <w:t>00:00:</w:t>
            </w:r>
            <w:r w:rsidR="007A2511">
              <w:rPr>
                <w:rFonts w:cs="Arial"/>
                <w:color w:val="000000"/>
              </w:rPr>
              <w:t>33</w:t>
            </w:r>
          </w:p>
        </w:tc>
        <w:tc>
          <w:tcPr>
            <w:tcW w:w="1055" w:type="pct"/>
            <w:tcBorders>
              <w:top w:val="nil"/>
              <w:left w:val="nil"/>
              <w:bottom w:val="single" w:sz="4" w:space="0" w:color="auto"/>
              <w:right w:val="single" w:sz="4" w:space="0" w:color="auto"/>
            </w:tcBorders>
            <w:shd w:val="clear" w:color="auto" w:fill="auto"/>
            <w:vAlign w:val="bottom"/>
          </w:tcPr>
          <w:p w14:paraId="40B486EB" w14:textId="26747806" w:rsidR="00051365" w:rsidRDefault="00051365" w:rsidP="00051365">
            <w:pPr>
              <w:jc w:val="center"/>
              <w:rPr>
                <w:rFonts w:cs="Arial"/>
                <w:color w:val="000000"/>
                <w:lang w:eastAsia="es-MX" w:bidi="ar-SA"/>
              </w:rPr>
            </w:pPr>
            <w:r>
              <w:rPr>
                <w:rFonts w:cs="Arial"/>
                <w:color w:val="000000"/>
              </w:rPr>
              <w:t>00:</w:t>
            </w:r>
            <w:r w:rsidR="007A2511">
              <w:rPr>
                <w:rFonts w:cs="Arial"/>
                <w:color w:val="000000"/>
              </w:rPr>
              <w:t>01:28</w:t>
            </w:r>
          </w:p>
        </w:tc>
        <w:tc>
          <w:tcPr>
            <w:tcW w:w="1080" w:type="pct"/>
            <w:tcBorders>
              <w:top w:val="nil"/>
              <w:left w:val="nil"/>
              <w:bottom w:val="single" w:sz="4" w:space="0" w:color="auto"/>
              <w:right w:val="single" w:sz="4" w:space="0" w:color="auto"/>
            </w:tcBorders>
            <w:shd w:val="clear" w:color="auto" w:fill="auto"/>
            <w:vAlign w:val="center"/>
          </w:tcPr>
          <w:p w14:paraId="68A8B94A" w14:textId="5BEF6E3D" w:rsidR="00051365" w:rsidRDefault="00051365" w:rsidP="00051365">
            <w:pPr>
              <w:jc w:val="center"/>
              <w:rPr>
                <w:rFonts w:cs="Arial"/>
                <w:color w:val="000000"/>
                <w:lang w:eastAsia="es-MX" w:bidi="ar-SA"/>
              </w:rPr>
            </w:pPr>
            <w:r>
              <w:rPr>
                <w:rFonts w:cs="Arial"/>
                <w:color w:val="000000"/>
              </w:rPr>
              <w:t>00:</w:t>
            </w:r>
            <w:r w:rsidR="007A2511">
              <w:rPr>
                <w:rFonts w:cs="Arial"/>
                <w:color w:val="000000"/>
              </w:rPr>
              <w:t>01</w:t>
            </w:r>
            <w:r>
              <w:rPr>
                <w:rFonts w:cs="Arial"/>
                <w:color w:val="000000"/>
              </w:rPr>
              <w:t>:00</w:t>
            </w:r>
          </w:p>
        </w:tc>
      </w:tr>
      <w:tr w:rsidR="00051365" w:rsidRPr="00333B02" w14:paraId="3BE55EA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EE22C41" w14:textId="6DA1315B"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lastRenderedPageBreak/>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5C870FD" w14:textId="696D6E6F" w:rsidR="00051365" w:rsidRDefault="00051365" w:rsidP="00051365">
            <w:pPr>
              <w:jc w:val="center"/>
              <w:rPr>
                <w:rFonts w:cs="Arial"/>
                <w:color w:val="000000"/>
                <w:lang w:eastAsia="es-MX" w:bidi="ar-SA"/>
              </w:rPr>
            </w:pPr>
            <w:r>
              <w:rPr>
                <w:rFonts w:cs="Arial"/>
                <w:color w:val="000000"/>
                <w:lang w:eastAsia="es-MX" w:bidi="ar-SA"/>
              </w:rPr>
              <w:t>CATD 42</w:t>
            </w:r>
          </w:p>
        </w:tc>
        <w:tc>
          <w:tcPr>
            <w:tcW w:w="1268" w:type="pct"/>
            <w:tcBorders>
              <w:top w:val="nil"/>
              <w:left w:val="single" w:sz="4" w:space="0" w:color="auto"/>
              <w:bottom w:val="single" w:sz="4" w:space="0" w:color="auto"/>
              <w:right w:val="single" w:sz="4" w:space="0" w:color="auto"/>
            </w:tcBorders>
            <w:shd w:val="clear" w:color="auto" w:fill="auto"/>
            <w:vAlign w:val="bottom"/>
          </w:tcPr>
          <w:p w14:paraId="45A3564D" w14:textId="03E6663A" w:rsidR="00051365" w:rsidRDefault="00051365" w:rsidP="00051365">
            <w:pPr>
              <w:jc w:val="center"/>
              <w:rPr>
                <w:rFonts w:cs="Arial"/>
                <w:color w:val="000000"/>
                <w:lang w:eastAsia="es-MX" w:bidi="ar-SA"/>
              </w:rPr>
            </w:pPr>
            <w:r>
              <w:rPr>
                <w:rFonts w:cs="Arial"/>
                <w:color w:val="000000"/>
              </w:rPr>
              <w:t>00:01:00</w:t>
            </w:r>
          </w:p>
        </w:tc>
        <w:tc>
          <w:tcPr>
            <w:tcW w:w="1055" w:type="pct"/>
            <w:tcBorders>
              <w:top w:val="nil"/>
              <w:left w:val="nil"/>
              <w:bottom w:val="single" w:sz="4" w:space="0" w:color="auto"/>
              <w:right w:val="single" w:sz="4" w:space="0" w:color="auto"/>
            </w:tcBorders>
            <w:shd w:val="clear" w:color="auto" w:fill="auto"/>
            <w:vAlign w:val="bottom"/>
          </w:tcPr>
          <w:p w14:paraId="2632B140" w14:textId="62970F28" w:rsidR="00051365" w:rsidRDefault="00051365" w:rsidP="00051365">
            <w:pPr>
              <w:jc w:val="center"/>
              <w:rPr>
                <w:rFonts w:cs="Arial"/>
                <w:color w:val="000000"/>
                <w:lang w:eastAsia="es-MX" w:bidi="ar-SA"/>
              </w:rPr>
            </w:pPr>
            <w:r>
              <w:rPr>
                <w:rFonts w:cs="Arial"/>
                <w:color w:val="000000"/>
              </w:rPr>
              <w:t>00:01:16</w:t>
            </w:r>
          </w:p>
        </w:tc>
        <w:tc>
          <w:tcPr>
            <w:tcW w:w="1080" w:type="pct"/>
            <w:tcBorders>
              <w:top w:val="nil"/>
              <w:left w:val="nil"/>
              <w:bottom w:val="single" w:sz="4" w:space="0" w:color="auto"/>
              <w:right w:val="single" w:sz="4" w:space="0" w:color="auto"/>
            </w:tcBorders>
            <w:shd w:val="clear" w:color="auto" w:fill="auto"/>
            <w:vAlign w:val="center"/>
          </w:tcPr>
          <w:p w14:paraId="01C69F99" w14:textId="65D9BFD5" w:rsidR="00051365" w:rsidRDefault="00051365" w:rsidP="00051365">
            <w:pPr>
              <w:jc w:val="center"/>
              <w:rPr>
                <w:rFonts w:cs="Arial"/>
                <w:color w:val="000000"/>
                <w:lang w:eastAsia="es-MX" w:bidi="ar-SA"/>
              </w:rPr>
            </w:pPr>
            <w:r>
              <w:rPr>
                <w:rFonts w:cs="Arial"/>
                <w:color w:val="000000"/>
              </w:rPr>
              <w:t>00:01:08</w:t>
            </w:r>
          </w:p>
        </w:tc>
      </w:tr>
      <w:tr w:rsidR="00051365" w:rsidRPr="00333B02" w14:paraId="12D9B3E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EE8713C" w14:textId="31BAC9BA"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64CC83E" w14:textId="44D8465E" w:rsidR="00051365" w:rsidRDefault="00051365" w:rsidP="00051365">
            <w:pPr>
              <w:jc w:val="center"/>
              <w:rPr>
                <w:rFonts w:cs="Arial"/>
                <w:color w:val="000000"/>
                <w:lang w:eastAsia="es-MX" w:bidi="ar-SA"/>
              </w:rPr>
            </w:pPr>
            <w:r>
              <w:rPr>
                <w:rFonts w:cs="Arial"/>
                <w:color w:val="000000"/>
                <w:lang w:eastAsia="es-MX" w:bidi="ar-SA"/>
              </w:rPr>
              <w:t>CATD 43</w:t>
            </w:r>
          </w:p>
        </w:tc>
        <w:tc>
          <w:tcPr>
            <w:tcW w:w="1268" w:type="pct"/>
            <w:tcBorders>
              <w:top w:val="nil"/>
              <w:left w:val="single" w:sz="4" w:space="0" w:color="auto"/>
              <w:bottom w:val="single" w:sz="4" w:space="0" w:color="auto"/>
              <w:right w:val="single" w:sz="4" w:space="0" w:color="auto"/>
            </w:tcBorders>
            <w:shd w:val="clear" w:color="auto" w:fill="auto"/>
            <w:vAlign w:val="bottom"/>
          </w:tcPr>
          <w:p w14:paraId="4AAAA3E7" w14:textId="3A4DB648" w:rsidR="00051365" w:rsidRDefault="00051365" w:rsidP="00051365">
            <w:pPr>
              <w:jc w:val="center"/>
              <w:rPr>
                <w:rFonts w:cs="Arial"/>
                <w:color w:val="000000"/>
                <w:lang w:eastAsia="es-MX" w:bidi="ar-SA"/>
              </w:rPr>
            </w:pPr>
            <w:r>
              <w:rPr>
                <w:rFonts w:cs="Arial"/>
                <w:color w:val="000000"/>
              </w:rPr>
              <w:t>00:01:29</w:t>
            </w:r>
          </w:p>
        </w:tc>
        <w:tc>
          <w:tcPr>
            <w:tcW w:w="1055" w:type="pct"/>
            <w:tcBorders>
              <w:top w:val="nil"/>
              <w:left w:val="nil"/>
              <w:bottom w:val="single" w:sz="4" w:space="0" w:color="auto"/>
              <w:right w:val="single" w:sz="4" w:space="0" w:color="auto"/>
            </w:tcBorders>
            <w:shd w:val="clear" w:color="auto" w:fill="auto"/>
            <w:vAlign w:val="bottom"/>
          </w:tcPr>
          <w:p w14:paraId="0F5EA34C" w14:textId="652F2760" w:rsidR="00051365" w:rsidRDefault="00051365" w:rsidP="00051365">
            <w:pPr>
              <w:jc w:val="center"/>
              <w:rPr>
                <w:rFonts w:cs="Arial"/>
                <w:color w:val="000000"/>
                <w:lang w:eastAsia="es-MX" w:bidi="ar-SA"/>
              </w:rPr>
            </w:pPr>
            <w:r>
              <w:rPr>
                <w:rFonts w:cs="Arial"/>
                <w:color w:val="000000"/>
              </w:rPr>
              <w:t>00:01:23</w:t>
            </w:r>
          </w:p>
        </w:tc>
        <w:tc>
          <w:tcPr>
            <w:tcW w:w="1080" w:type="pct"/>
            <w:tcBorders>
              <w:top w:val="nil"/>
              <w:left w:val="nil"/>
              <w:bottom w:val="single" w:sz="4" w:space="0" w:color="auto"/>
              <w:right w:val="single" w:sz="4" w:space="0" w:color="auto"/>
            </w:tcBorders>
            <w:shd w:val="clear" w:color="auto" w:fill="auto"/>
            <w:vAlign w:val="center"/>
          </w:tcPr>
          <w:p w14:paraId="3CAB4DF0" w14:textId="610902BC" w:rsidR="00051365" w:rsidRDefault="00051365" w:rsidP="00051365">
            <w:pPr>
              <w:jc w:val="center"/>
              <w:rPr>
                <w:rFonts w:cs="Arial"/>
                <w:color w:val="000000"/>
                <w:lang w:eastAsia="es-MX" w:bidi="ar-SA"/>
              </w:rPr>
            </w:pPr>
            <w:r>
              <w:rPr>
                <w:rFonts w:cs="Arial"/>
                <w:color w:val="000000"/>
              </w:rPr>
              <w:t>00:01:26</w:t>
            </w:r>
          </w:p>
        </w:tc>
      </w:tr>
      <w:tr w:rsidR="00051365" w:rsidRPr="00333B02" w14:paraId="7B720D8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E98849C" w14:textId="67B9E166"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C24363A" w14:textId="617E73D9" w:rsidR="00051365" w:rsidRDefault="00051365" w:rsidP="00051365">
            <w:pPr>
              <w:jc w:val="center"/>
              <w:rPr>
                <w:rFonts w:cs="Arial"/>
                <w:color w:val="000000"/>
                <w:lang w:eastAsia="es-MX" w:bidi="ar-SA"/>
              </w:rPr>
            </w:pPr>
            <w:r>
              <w:rPr>
                <w:rFonts w:cs="Arial"/>
                <w:color w:val="000000"/>
                <w:lang w:eastAsia="es-MX" w:bidi="ar-SA"/>
              </w:rPr>
              <w:t>CATD 44</w:t>
            </w:r>
          </w:p>
        </w:tc>
        <w:tc>
          <w:tcPr>
            <w:tcW w:w="1268" w:type="pct"/>
            <w:tcBorders>
              <w:top w:val="nil"/>
              <w:left w:val="single" w:sz="4" w:space="0" w:color="auto"/>
              <w:bottom w:val="single" w:sz="4" w:space="0" w:color="auto"/>
              <w:right w:val="single" w:sz="4" w:space="0" w:color="auto"/>
            </w:tcBorders>
            <w:shd w:val="clear" w:color="auto" w:fill="auto"/>
            <w:vAlign w:val="bottom"/>
          </w:tcPr>
          <w:p w14:paraId="14413BF2" w14:textId="6212A393" w:rsidR="00051365" w:rsidRDefault="00051365" w:rsidP="00051365">
            <w:pPr>
              <w:jc w:val="center"/>
              <w:rPr>
                <w:rFonts w:cs="Arial"/>
                <w:color w:val="000000"/>
                <w:lang w:eastAsia="es-MX" w:bidi="ar-SA"/>
              </w:rPr>
            </w:pPr>
            <w:r>
              <w:rPr>
                <w:rFonts w:cs="Arial"/>
                <w:color w:val="000000"/>
              </w:rPr>
              <w:t>00:02:07</w:t>
            </w:r>
          </w:p>
        </w:tc>
        <w:tc>
          <w:tcPr>
            <w:tcW w:w="1055" w:type="pct"/>
            <w:tcBorders>
              <w:top w:val="nil"/>
              <w:left w:val="nil"/>
              <w:bottom w:val="single" w:sz="4" w:space="0" w:color="auto"/>
              <w:right w:val="single" w:sz="4" w:space="0" w:color="auto"/>
            </w:tcBorders>
            <w:shd w:val="clear" w:color="auto" w:fill="auto"/>
            <w:vAlign w:val="bottom"/>
          </w:tcPr>
          <w:p w14:paraId="25A5638B" w14:textId="0676B94D" w:rsidR="00051365" w:rsidRDefault="00051365" w:rsidP="00051365">
            <w:pPr>
              <w:jc w:val="center"/>
              <w:rPr>
                <w:rFonts w:cs="Arial"/>
                <w:color w:val="000000"/>
                <w:lang w:eastAsia="es-MX" w:bidi="ar-SA"/>
              </w:rPr>
            </w:pPr>
            <w:r>
              <w:rPr>
                <w:rFonts w:cs="Arial"/>
                <w:color w:val="000000"/>
              </w:rPr>
              <w:t>00:01:02</w:t>
            </w:r>
          </w:p>
        </w:tc>
        <w:tc>
          <w:tcPr>
            <w:tcW w:w="1080" w:type="pct"/>
            <w:tcBorders>
              <w:top w:val="nil"/>
              <w:left w:val="nil"/>
              <w:bottom w:val="single" w:sz="4" w:space="0" w:color="auto"/>
              <w:right w:val="single" w:sz="4" w:space="0" w:color="auto"/>
            </w:tcBorders>
            <w:shd w:val="clear" w:color="auto" w:fill="auto"/>
            <w:vAlign w:val="center"/>
          </w:tcPr>
          <w:p w14:paraId="54E8A0EA" w14:textId="1AD7E6B1" w:rsidR="00051365" w:rsidRDefault="00051365" w:rsidP="00051365">
            <w:pPr>
              <w:jc w:val="center"/>
              <w:rPr>
                <w:rFonts w:cs="Arial"/>
                <w:color w:val="000000"/>
                <w:lang w:eastAsia="es-MX" w:bidi="ar-SA"/>
              </w:rPr>
            </w:pPr>
            <w:r>
              <w:rPr>
                <w:rFonts w:cs="Arial"/>
                <w:color w:val="000000"/>
              </w:rPr>
              <w:t>00:01:34</w:t>
            </w:r>
          </w:p>
        </w:tc>
      </w:tr>
      <w:tr w:rsidR="00051365" w:rsidRPr="00333B02" w14:paraId="5DC1EFB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66B4924" w14:textId="300715B1"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CE1D022" w14:textId="74158376" w:rsidR="00051365" w:rsidRDefault="00051365" w:rsidP="00051365">
            <w:pPr>
              <w:jc w:val="center"/>
              <w:rPr>
                <w:rFonts w:cs="Arial"/>
                <w:color w:val="000000"/>
                <w:lang w:eastAsia="es-MX" w:bidi="ar-SA"/>
              </w:rPr>
            </w:pPr>
            <w:r>
              <w:rPr>
                <w:rFonts w:cs="Arial"/>
                <w:color w:val="000000"/>
                <w:lang w:eastAsia="es-MX" w:bidi="ar-SA"/>
              </w:rPr>
              <w:t>CATD 45</w:t>
            </w:r>
          </w:p>
        </w:tc>
        <w:tc>
          <w:tcPr>
            <w:tcW w:w="1268" w:type="pct"/>
            <w:tcBorders>
              <w:top w:val="nil"/>
              <w:left w:val="single" w:sz="4" w:space="0" w:color="auto"/>
              <w:bottom w:val="single" w:sz="4" w:space="0" w:color="auto"/>
              <w:right w:val="single" w:sz="4" w:space="0" w:color="auto"/>
            </w:tcBorders>
            <w:shd w:val="clear" w:color="auto" w:fill="auto"/>
            <w:vAlign w:val="bottom"/>
          </w:tcPr>
          <w:p w14:paraId="3DFA6AF7" w14:textId="4AAE5411" w:rsidR="00051365" w:rsidRDefault="00051365" w:rsidP="00051365">
            <w:pPr>
              <w:jc w:val="center"/>
              <w:rPr>
                <w:rFonts w:cs="Arial"/>
                <w:color w:val="000000"/>
                <w:lang w:eastAsia="es-MX" w:bidi="ar-SA"/>
              </w:rPr>
            </w:pPr>
            <w:r>
              <w:rPr>
                <w:rFonts w:cs="Arial"/>
                <w:color w:val="000000"/>
              </w:rPr>
              <w:t>00:00:39</w:t>
            </w:r>
          </w:p>
        </w:tc>
        <w:tc>
          <w:tcPr>
            <w:tcW w:w="1055" w:type="pct"/>
            <w:tcBorders>
              <w:top w:val="nil"/>
              <w:left w:val="nil"/>
              <w:bottom w:val="single" w:sz="4" w:space="0" w:color="auto"/>
              <w:right w:val="single" w:sz="4" w:space="0" w:color="auto"/>
            </w:tcBorders>
            <w:shd w:val="clear" w:color="auto" w:fill="auto"/>
            <w:vAlign w:val="bottom"/>
          </w:tcPr>
          <w:p w14:paraId="4AE64B90" w14:textId="3B573101" w:rsidR="00051365" w:rsidRDefault="00051365" w:rsidP="00051365">
            <w:pPr>
              <w:jc w:val="center"/>
              <w:rPr>
                <w:rFonts w:cs="Arial"/>
                <w:color w:val="000000"/>
                <w:lang w:eastAsia="es-MX" w:bidi="ar-SA"/>
              </w:rPr>
            </w:pPr>
            <w:r>
              <w:rPr>
                <w:rFonts w:cs="Arial"/>
                <w:color w:val="000000"/>
              </w:rPr>
              <w:t>00:01:43</w:t>
            </w:r>
          </w:p>
        </w:tc>
        <w:tc>
          <w:tcPr>
            <w:tcW w:w="1080" w:type="pct"/>
            <w:tcBorders>
              <w:top w:val="nil"/>
              <w:left w:val="nil"/>
              <w:bottom w:val="single" w:sz="4" w:space="0" w:color="auto"/>
              <w:right w:val="single" w:sz="4" w:space="0" w:color="auto"/>
            </w:tcBorders>
            <w:shd w:val="clear" w:color="auto" w:fill="auto"/>
            <w:vAlign w:val="center"/>
          </w:tcPr>
          <w:p w14:paraId="7FEDB83D" w14:textId="5DC6D5DB" w:rsidR="00051365" w:rsidRDefault="00051365" w:rsidP="00051365">
            <w:pPr>
              <w:jc w:val="center"/>
              <w:rPr>
                <w:rFonts w:cs="Arial"/>
                <w:color w:val="000000"/>
                <w:lang w:eastAsia="es-MX" w:bidi="ar-SA"/>
              </w:rPr>
            </w:pPr>
            <w:r>
              <w:rPr>
                <w:rFonts w:cs="Arial"/>
                <w:color w:val="000000"/>
              </w:rPr>
              <w:t>00:01:11</w:t>
            </w:r>
          </w:p>
        </w:tc>
      </w:tr>
      <w:tr w:rsidR="00051365" w:rsidRPr="00333B02" w14:paraId="305DF69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498EB47" w14:textId="70EA0B77"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986F61C" w14:textId="1FCAE28B" w:rsidR="00051365" w:rsidRDefault="00051365" w:rsidP="00051365">
            <w:pPr>
              <w:jc w:val="center"/>
              <w:rPr>
                <w:rFonts w:cs="Arial"/>
                <w:color w:val="000000"/>
                <w:lang w:eastAsia="es-MX" w:bidi="ar-SA"/>
              </w:rPr>
            </w:pPr>
            <w:r>
              <w:rPr>
                <w:rFonts w:cs="Arial"/>
                <w:color w:val="000000"/>
                <w:lang w:eastAsia="es-MX" w:bidi="ar-SA"/>
              </w:rPr>
              <w:t>CATD 46</w:t>
            </w:r>
          </w:p>
        </w:tc>
        <w:tc>
          <w:tcPr>
            <w:tcW w:w="1268" w:type="pct"/>
            <w:tcBorders>
              <w:top w:val="nil"/>
              <w:left w:val="single" w:sz="4" w:space="0" w:color="auto"/>
              <w:bottom w:val="single" w:sz="4" w:space="0" w:color="auto"/>
              <w:right w:val="single" w:sz="4" w:space="0" w:color="auto"/>
            </w:tcBorders>
            <w:shd w:val="clear" w:color="auto" w:fill="auto"/>
            <w:vAlign w:val="bottom"/>
          </w:tcPr>
          <w:p w14:paraId="399C58A1" w14:textId="2B8AB384" w:rsidR="00051365" w:rsidRDefault="00051365" w:rsidP="00051365">
            <w:pPr>
              <w:jc w:val="center"/>
              <w:rPr>
                <w:rFonts w:cs="Arial"/>
                <w:color w:val="000000"/>
                <w:lang w:eastAsia="es-MX" w:bidi="ar-SA"/>
              </w:rPr>
            </w:pPr>
            <w:r>
              <w:rPr>
                <w:rFonts w:cs="Arial"/>
                <w:color w:val="000000"/>
              </w:rPr>
              <w:t>00:01:39</w:t>
            </w:r>
          </w:p>
        </w:tc>
        <w:tc>
          <w:tcPr>
            <w:tcW w:w="1055" w:type="pct"/>
            <w:tcBorders>
              <w:top w:val="nil"/>
              <w:left w:val="nil"/>
              <w:bottom w:val="single" w:sz="4" w:space="0" w:color="auto"/>
              <w:right w:val="single" w:sz="4" w:space="0" w:color="auto"/>
            </w:tcBorders>
            <w:shd w:val="clear" w:color="auto" w:fill="auto"/>
            <w:vAlign w:val="bottom"/>
          </w:tcPr>
          <w:p w14:paraId="3E00E4C4" w14:textId="6F5B580A" w:rsidR="00051365" w:rsidRDefault="00051365" w:rsidP="00051365">
            <w:pPr>
              <w:jc w:val="center"/>
              <w:rPr>
                <w:rFonts w:cs="Arial"/>
                <w:color w:val="000000"/>
                <w:lang w:eastAsia="es-MX" w:bidi="ar-SA"/>
              </w:rPr>
            </w:pPr>
            <w:r>
              <w:rPr>
                <w:rFonts w:cs="Arial"/>
                <w:color w:val="000000"/>
              </w:rPr>
              <w:t>00:00:42</w:t>
            </w:r>
          </w:p>
        </w:tc>
        <w:tc>
          <w:tcPr>
            <w:tcW w:w="1080" w:type="pct"/>
            <w:tcBorders>
              <w:top w:val="nil"/>
              <w:left w:val="nil"/>
              <w:bottom w:val="single" w:sz="4" w:space="0" w:color="auto"/>
              <w:right w:val="single" w:sz="4" w:space="0" w:color="auto"/>
            </w:tcBorders>
            <w:shd w:val="clear" w:color="auto" w:fill="auto"/>
            <w:vAlign w:val="center"/>
          </w:tcPr>
          <w:p w14:paraId="43550998" w14:textId="0701F393" w:rsidR="00051365" w:rsidRDefault="00051365" w:rsidP="00051365">
            <w:pPr>
              <w:jc w:val="center"/>
              <w:rPr>
                <w:rFonts w:cs="Arial"/>
                <w:color w:val="000000"/>
                <w:lang w:eastAsia="es-MX" w:bidi="ar-SA"/>
              </w:rPr>
            </w:pPr>
            <w:r>
              <w:rPr>
                <w:rFonts w:cs="Arial"/>
                <w:color w:val="000000"/>
              </w:rPr>
              <w:t>00:01:11</w:t>
            </w:r>
          </w:p>
        </w:tc>
      </w:tr>
      <w:tr w:rsidR="00051365" w:rsidRPr="00333B02" w14:paraId="1BBF3CD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6AAF5A5" w14:textId="6EA33A56"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79E7D2D" w14:textId="128D1E81" w:rsidR="00051365" w:rsidRDefault="00051365" w:rsidP="00051365">
            <w:pPr>
              <w:jc w:val="center"/>
              <w:rPr>
                <w:rFonts w:cs="Arial"/>
                <w:color w:val="000000"/>
                <w:lang w:eastAsia="es-MX" w:bidi="ar-SA"/>
              </w:rPr>
            </w:pPr>
            <w:r>
              <w:rPr>
                <w:rFonts w:cs="Arial"/>
                <w:color w:val="000000"/>
                <w:lang w:eastAsia="es-MX" w:bidi="ar-SA"/>
              </w:rPr>
              <w:t>CATD 47</w:t>
            </w:r>
          </w:p>
        </w:tc>
        <w:tc>
          <w:tcPr>
            <w:tcW w:w="1268" w:type="pct"/>
            <w:tcBorders>
              <w:top w:val="nil"/>
              <w:left w:val="single" w:sz="4" w:space="0" w:color="auto"/>
              <w:bottom w:val="single" w:sz="4" w:space="0" w:color="auto"/>
              <w:right w:val="single" w:sz="4" w:space="0" w:color="auto"/>
            </w:tcBorders>
            <w:shd w:val="clear" w:color="auto" w:fill="auto"/>
            <w:vAlign w:val="bottom"/>
          </w:tcPr>
          <w:p w14:paraId="46351711" w14:textId="6A43A6D8" w:rsidR="00051365" w:rsidRDefault="00051365" w:rsidP="00051365">
            <w:pPr>
              <w:jc w:val="center"/>
              <w:rPr>
                <w:rFonts w:cs="Arial"/>
                <w:color w:val="000000"/>
                <w:lang w:eastAsia="es-MX" w:bidi="ar-SA"/>
              </w:rPr>
            </w:pPr>
            <w:r>
              <w:rPr>
                <w:rFonts w:cs="Arial"/>
                <w:color w:val="000000"/>
              </w:rPr>
              <w:t>00:00:32</w:t>
            </w:r>
          </w:p>
        </w:tc>
        <w:tc>
          <w:tcPr>
            <w:tcW w:w="1055" w:type="pct"/>
            <w:tcBorders>
              <w:top w:val="nil"/>
              <w:left w:val="nil"/>
              <w:bottom w:val="single" w:sz="4" w:space="0" w:color="auto"/>
              <w:right w:val="single" w:sz="4" w:space="0" w:color="auto"/>
            </w:tcBorders>
            <w:shd w:val="clear" w:color="auto" w:fill="auto"/>
            <w:vAlign w:val="bottom"/>
          </w:tcPr>
          <w:p w14:paraId="7DC2BA58" w14:textId="6C5EAC69" w:rsidR="00051365" w:rsidRDefault="00051365" w:rsidP="00051365">
            <w:pPr>
              <w:jc w:val="center"/>
              <w:rPr>
                <w:rFonts w:cs="Arial"/>
                <w:color w:val="000000"/>
                <w:lang w:eastAsia="es-MX" w:bidi="ar-SA"/>
              </w:rPr>
            </w:pPr>
            <w:r>
              <w:rPr>
                <w:rFonts w:cs="Arial"/>
                <w:color w:val="000000"/>
              </w:rPr>
              <w:t>00:01:04</w:t>
            </w:r>
          </w:p>
        </w:tc>
        <w:tc>
          <w:tcPr>
            <w:tcW w:w="1080" w:type="pct"/>
            <w:tcBorders>
              <w:top w:val="nil"/>
              <w:left w:val="nil"/>
              <w:bottom w:val="single" w:sz="4" w:space="0" w:color="auto"/>
              <w:right w:val="single" w:sz="4" w:space="0" w:color="auto"/>
            </w:tcBorders>
            <w:shd w:val="clear" w:color="auto" w:fill="auto"/>
            <w:vAlign w:val="center"/>
          </w:tcPr>
          <w:p w14:paraId="3273B3A3" w14:textId="2A7BE8EB" w:rsidR="00051365" w:rsidRDefault="00051365" w:rsidP="00051365">
            <w:pPr>
              <w:jc w:val="center"/>
              <w:rPr>
                <w:rFonts w:cs="Arial"/>
                <w:color w:val="000000"/>
                <w:lang w:eastAsia="es-MX" w:bidi="ar-SA"/>
              </w:rPr>
            </w:pPr>
            <w:r>
              <w:rPr>
                <w:rFonts w:cs="Arial"/>
                <w:color w:val="000000"/>
              </w:rPr>
              <w:t>00:00:48</w:t>
            </w:r>
          </w:p>
        </w:tc>
      </w:tr>
      <w:tr w:rsidR="00051365" w:rsidRPr="00333B02" w14:paraId="4F0E66A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EA28A3D" w14:textId="433D874A"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C9E35E1" w14:textId="7684BD0D" w:rsidR="00051365" w:rsidRDefault="00051365" w:rsidP="00051365">
            <w:pPr>
              <w:jc w:val="center"/>
              <w:rPr>
                <w:rFonts w:cs="Arial"/>
                <w:color w:val="000000"/>
                <w:lang w:eastAsia="es-MX" w:bidi="ar-SA"/>
              </w:rPr>
            </w:pPr>
            <w:r>
              <w:rPr>
                <w:rFonts w:cs="Arial"/>
                <w:color w:val="000000"/>
                <w:lang w:eastAsia="es-MX" w:bidi="ar-SA"/>
              </w:rPr>
              <w:t>CATD 48</w:t>
            </w:r>
          </w:p>
        </w:tc>
        <w:tc>
          <w:tcPr>
            <w:tcW w:w="1268" w:type="pct"/>
            <w:tcBorders>
              <w:top w:val="nil"/>
              <w:left w:val="single" w:sz="4" w:space="0" w:color="auto"/>
              <w:bottom w:val="single" w:sz="4" w:space="0" w:color="auto"/>
              <w:right w:val="single" w:sz="4" w:space="0" w:color="auto"/>
            </w:tcBorders>
            <w:shd w:val="clear" w:color="auto" w:fill="auto"/>
            <w:vAlign w:val="bottom"/>
          </w:tcPr>
          <w:p w14:paraId="1C85CBFC" w14:textId="490F43B8" w:rsidR="00051365" w:rsidRDefault="00051365" w:rsidP="00051365">
            <w:pPr>
              <w:jc w:val="center"/>
              <w:rPr>
                <w:rFonts w:cs="Arial"/>
                <w:color w:val="000000"/>
                <w:lang w:eastAsia="es-MX" w:bidi="ar-SA"/>
              </w:rPr>
            </w:pPr>
            <w:r>
              <w:rPr>
                <w:rFonts w:cs="Arial"/>
                <w:color w:val="000000"/>
              </w:rPr>
              <w:t>00:02:08</w:t>
            </w:r>
          </w:p>
        </w:tc>
        <w:tc>
          <w:tcPr>
            <w:tcW w:w="1055" w:type="pct"/>
            <w:tcBorders>
              <w:top w:val="nil"/>
              <w:left w:val="nil"/>
              <w:bottom w:val="single" w:sz="4" w:space="0" w:color="auto"/>
              <w:right w:val="single" w:sz="4" w:space="0" w:color="auto"/>
            </w:tcBorders>
            <w:shd w:val="clear" w:color="auto" w:fill="auto"/>
            <w:vAlign w:val="bottom"/>
          </w:tcPr>
          <w:p w14:paraId="53EF54D1" w14:textId="171D2494" w:rsidR="00051365" w:rsidRDefault="00051365" w:rsidP="00051365">
            <w:pPr>
              <w:jc w:val="center"/>
              <w:rPr>
                <w:rFonts w:cs="Arial"/>
                <w:color w:val="000000"/>
                <w:lang w:eastAsia="es-MX" w:bidi="ar-SA"/>
              </w:rPr>
            </w:pPr>
            <w:r>
              <w:rPr>
                <w:rFonts w:cs="Arial"/>
                <w:color w:val="000000"/>
              </w:rPr>
              <w:t>00:01:06</w:t>
            </w:r>
          </w:p>
        </w:tc>
        <w:tc>
          <w:tcPr>
            <w:tcW w:w="1080" w:type="pct"/>
            <w:tcBorders>
              <w:top w:val="nil"/>
              <w:left w:val="nil"/>
              <w:bottom w:val="single" w:sz="4" w:space="0" w:color="auto"/>
              <w:right w:val="single" w:sz="4" w:space="0" w:color="auto"/>
            </w:tcBorders>
            <w:shd w:val="clear" w:color="auto" w:fill="auto"/>
            <w:vAlign w:val="center"/>
          </w:tcPr>
          <w:p w14:paraId="1F95C0B3" w14:textId="3621A180" w:rsidR="00051365" w:rsidRDefault="00051365" w:rsidP="00051365">
            <w:pPr>
              <w:jc w:val="center"/>
              <w:rPr>
                <w:rFonts w:cs="Arial"/>
                <w:color w:val="000000"/>
                <w:lang w:eastAsia="es-MX" w:bidi="ar-SA"/>
              </w:rPr>
            </w:pPr>
            <w:r>
              <w:rPr>
                <w:rFonts w:cs="Arial"/>
                <w:color w:val="000000"/>
              </w:rPr>
              <w:t>00:01:37</w:t>
            </w:r>
          </w:p>
        </w:tc>
      </w:tr>
      <w:tr w:rsidR="00051365" w:rsidRPr="00333B02" w14:paraId="34FC25D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DE43BBC" w14:textId="2CE707C3"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7D490A3" w14:textId="48448797" w:rsidR="00051365" w:rsidRDefault="00051365" w:rsidP="00051365">
            <w:pPr>
              <w:jc w:val="center"/>
              <w:rPr>
                <w:rFonts w:cs="Arial"/>
                <w:color w:val="000000"/>
                <w:lang w:eastAsia="es-MX" w:bidi="ar-SA"/>
              </w:rPr>
            </w:pPr>
            <w:r>
              <w:rPr>
                <w:rFonts w:cs="Arial"/>
                <w:color w:val="000000"/>
                <w:lang w:eastAsia="es-MX" w:bidi="ar-SA"/>
              </w:rPr>
              <w:t>CATD 49</w:t>
            </w:r>
          </w:p>
        </w:tc>
        <w:tc>
          <w:tcPr>
            <w:tcW w:w="1268" w:type="pct"/>
            <w:tcBorders>
              <w:top w:val="nil"/>
              <w:left w:val="single" w:sz="4" w:space="0" w:color="auto"/>
              <w:bottom w:val="single" w:sz="4" w:space="0" w:color="auto"/>
              <w:right w:val="single" w:sz="4" w:space="0" w:color="auto"/>
            </w:tcBorders>
            <w:shd w:val="clear" w:color="auto" w:fill="auto"/>
            <w:vAlign w:val="bottom"/>
          </w:tcPr>
          <w:p w14:paraId="70BD8212" w14:textId="4047EDB3" w:rsidR="00051365" w:rsidRDefault="00051365" w:rsidP="00051365">
            <w:pPr>
              <w:jc w:val="center"/>
              <w:rPr>
                <w:rFonts w:cs="Arial"/>
                <w:color w:val="000000"/>
                <w:lang w:eastAsia="es-MX" w:bidi="ar-SA"/>
              </w:rPr>
            </w:pPr>
            <w:r>
              <w:rPr>
                <w:rFonts w:cs="Arial"/>
                <w:color w:val="000000"/>
              </w:rPr>
              <w:t>00:01:01</w:t>
            </w:r>
          </w:p>
        </w:tc>
        <w:tc>
          <w:tcPr>
            <w:tcW w:w="1055" w:type="pct"/>
            <w:tcBorders>
              <w:top w:val="nil"/>
              <w:left w:val="nil"/>
              <w:bottom w:val="single" w:sz="4" w:space="0" w:color="auto"/>
              <w:right w:val="single" w:sz="4" w:space="0" w:color="auto"/>
            </w:tcBorders>
            <w:shd w:val="clear" w:color="auto" w:fill="auto"/>
            <w:vAlign w:val="bottom"/>
          </w:tcPr>
          <w:p w14:paraId="3133E9F8" w14:textId="43521325" w:rsidR="00051365" w:rsidRDefault="00051365" w:rsidP="00051365">
            <w:pPr>
              <w:jc w:val="center"/>
              <w:rPr>
                <w:rFonts w:cs="Arial"/>
                <w:color w:val="000000"/>
                <w:lang w:eastAsia="es-MX" w:bidi="ar-SA"/>
              </w:rPr>
            </w:pPr>
            <w:r>
              <w:rPr>
                <w:rFonts w:cs="Arial"/>
                <w:color w:val="000000"/>
              </w:rPr>
              <w:t>00:00:47</w:t>
            </w:r>
          </w:p>
        </w:tc>
        <w:tc>
          <w:tcPr>
            <w:tcW w:w="1080" w:type="pct"/>
            <w:tcBorders>
              <w:top w:val="nil"/>
              <w:left w:val="nil"/>
              <w:bottom w:val="single" w:sz="4" w:space="0" w:color="auto"/>
              <w:right w:val="single" w:sz="4" w:space="0" w:color="auto"/>
            </w:tcBorders>
            <w:shd w:val="clear" w:color="auto" w:fill="auto"/>
            <w:vAlign w:val="center"/>
          </w:tcPr>
          <w:p w14:paraId="2FA3ABA2" w14:textId="4A154438" w:rsidR="00051365" w:rsidRDefault="00051365" w:rsidP="00051365">
            <w:pPr>
              <w:jc w:val="center"/>
              <w:rPr>
                <w:rFonts w:cs="Arial"/>
                <w:color w:val="000000"/>
                <w:lang w:eastAsia="es-MX" w:bidi="ar-SA"/>
              </w:rPr>
            </w:pPr>
            <w:r>
              <w:rPr>
                <w:rFonts w:cs="Arial"/>
                <w:color w:val="000000"/>
              </w:rPr>
              <w:t>00:00:54</w:t>
            </w:r>
          </w:p>
        </w:tc>
      </w:tr>
      <w:tr w:rsidR="00051365" w:rsidRPr="00333B02" w14:paraId="34D7C80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3A8FB75" w14:textId="7ADB4C91"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4C37A7D" w14:textId="55206D02" w:rsidR="00051365" w:rsidRDefault="00051365" w:rsidP="00051365">
            <w:pPr>
              <w:jc w:val="center"/>
              <w:rPr>
                <w:rFonts w:cs="Arial"/>
                <w:color w:val="000000"/>
                <w:lang w:eastAsia="es-MX" w:bidi="ar-SA"/>
              </w:rPr>
            </w:pPr>
            <w:r>
              <w:rPr>
                <w:rFonts w:cs="Arial"/>
                <w:color w:val="000000"/>
                <w:lang w:eastAsia="es-MX" w:bidi="ar-SA"/>
              </w:rPr>
              <w:t>CATD 50</w:t>
            </w:r>
          </w:p>
        </w:tc>
        <w:tc>
          <w:tcPr>
            <w:tcW w:w="1268" w:type="pct"/>
            <w:tcBorders>
              <w:top w:val="nil"/>
              <w:left w:val="single" w:sz="4" w:space="0" w:color="auto"/>
              <w:bottom w:val="single" w:sz="4" w:space="0" w:color="auto"/>
              <w:right w:val="single" w:sz="4" w:space="0" w:color="auto"/>
            </w:tcBorders>
            <w:shd w:val="clear" w:color="auto" w:fill="auto"/>
            <w:vAlign w:val="bottom"/>
          </w:tcPr>
          <w:p w14:paraId="6A3EF615" w14:textId="77D4F0EE" w:rsidR="00051365" w:rsidRDefault="00051365" w:rsidP="00051365">
            <w:pPr>
              <w:jc w:val="center"/>
              <w:rPr>
                <w:rFonts w:cs="Arial"/>
                <w:color w:val="000000"/>
                <w:lang w:eastAsia="es-MX" w:bidi="ar-SA"/>
              </w:rPr>
            </w:pPr>
            <w:r>
              <w:rPr>
                <w:rFonts w:cs="Arial"/>
                <w:color w:val="000000"/>
              </w:rPr>
              <w:t>00:01:50</w:t>
            </w:r>
          </w:p>
        </w:tc>
        <w:tc>
          <w:tcPr>
            <w:tcW w:w="1055" w:type="pct"/>
            <w:tcBorders>
              <w:top w:val="nil"/>
              <w:left w:val="nil"/>
              <w:bottom w:val="single" w:sz="4" w:space="0" w:color="auto"/>
              <w:right w:val="single" w:sz="4" w:space="0" w:color="auto"/>
            </w:tcBorders>
            <w:shd w:val="clear" w:color="auto" w:fill="auto"/>
            <w:vAlign w:val="bottom"/>
          </w:tcPr>
          <w:p w14:paraId="0C737A52" w14:textId="0F4B4AB3" w:rsidR="00051365" w:rsidRDefault="00051365" w:rsidP="00051365">
            <w:pPr>
              <w:jc w:val="center"/>
              <w:rPr>
                <w:rFonts w:cs="Arial"/>
                <w:color w:val="000000"/>
                <w:lang w:eastAsia="es-MX" w:bidi="ar-SA"/>
              </w:rPr>
            </w:pPr>
            <w:r>
              <w:rPr>
                <w:rFonts w:cs="Arial"/>
                <w:color w:val="000000"/>
              </w:rPr>
              <w:t>00:00:57</w:t>
            </w:r>
          </w:p>
        </w:tc>
        <w:tc>
          <w:tcPr>
            <w:tcW w:w="1080" w:type="pct"/>
            <w:tcBorders>
              <w:top w:val="nil"/>
              <w:left w:val="nil"/>
              <w:bottom w:val="single" w:sz="4" w:space="0" w:color="auto"/>
              <w:right w:val="single" w:sz="4" w:space="0" w:color="auto"/>
            </w:tcBorders>
            <w:shd w:val="clear" w:color="auto" w:fill="auto"/>
            <w:vAlign w:val="center"/>
          </w:tcPr>
          <w:p w14:paraId="4528447A" w14:textId="260A7946" w:rsidR="00051365" w:rsidRDefault="00051365" w:rsidP="00051365">
            <w:pPr>
              <w:jc w:val="center"/>
              <w:rPr>
                <w:rFonts w:cs="Arial"/>
                <w:color w:val="000000"/>
                <w:lang w:eastAsia="es-MX" w:bidi="ar-SA"/>
              </w:rPr>
            </w:pPr>
            <w:r>
              <w:rPr>
                <w:rFonts w:cs="Arial"/>
                <w:color w:val="000000"/>
              </w:rPr>
              <w:t>00:01:24</w:t>
            </w:r>
          </w:p>
        </w:tc>
      </w:tr>
      <w:tr w:rsidR="00051365" w:rsidRPr="00333B02" w14:paraId="5DB4A81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2358F15" w14:textId="1A6EC1B8"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BBF04D3" w14:textId="76A0A1A3" w:rsidR="00051365" w:rsidRDefault="00051365" w:rsidP="00051365">
            <w:pPr>
              <w:jc w:val="center"/>
              <w:rPr>
                <w:rFonts w:cs="Arial"/>
                <w:color w:val="000000"/>
                <w:lang w:eastAsia="es-MX" w:bidi="ar-SA"/>
              </w:rPr>
            </w:pPr>
            <w:r>
              <w:rPr>
                <w:rFonts w:cs="Arial"/>
                <w:color w:val="000000"/>
                <w:lang w:eastAsia="es-MX" w:bidi="ar-SA"/>
              </w:rPr>
              <w:t>CATD 51</w:t>
            </w:r>
          </w:p>
        </w:tc>
        <w:tc>
          <w:tcPr>
            <w:tcW w:w="1268" w:type="pct"/>
            <w:tcBorders>
              <w:top w:val="nil"/>
              <w:left w:val="single" w:sz="4" w:space="0" w:color="auto"/>
              <w:bottom w:val="single" w:sz="4" w:space="0" w:color="auto"/>
              <w:right w:val="single" w:sz="4" w:space="0" w:color="auto"/>
            </w:tcBorders>
            <w:shd w:val="clear" w:color="auto" w:fill="auto"/>
            <w:vAlign w:val="bottom"/>
          </w:tcPr>
          <w:p w14:paraId="2A28F795" w14:textId="04F86B4E" w:rsidR="00051365" w:rsidRDefault="007A2511" w:rsidP="00051365">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00AEDC4F" w14:textId="32D96D5A" w:rsidR="00051365" w:rsidRDefault="007A2511" w:rsidP="00051365">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4F46799F" w14:textId="119BA0A6" w:rsidR="00051365" w:rsidRDefault="007A2511" w:rsidP="00051365">
            <w:pPr>
              <w:jc w:val="center"/>
              <w:rPr>
                <w:rFonts w:cs="Arial"/>
                <w:color w:val="000000"/>
                <w:lang w:eastAsia="es-MX" w:bidi="ar-SA"/>
              </w:rPr>
            </w:pPr>
            <w:r>
              <w:rPr>
                <w:rFonts w:cs="Arial"/>
                <w:color w:val="000000"/>
              </w:rPr>
              <w:t>N/A</w:t>
            </w:r>
          </w:p>
        </w:tc>
      </w:tr>
      <w:tr w:rsidR="00051365" w:rsidRPr="00333B02" w14:paraId="30ECAE0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C6F086D" w14:textId="42A6BC89"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AA31AAA" w14:textId="02DC24AC" w:rsidR="00051365" w:rsidRDefault="00051365" w:rsidP="00051365">
            <w:pPr>
              <w:jc w:val="center"/>
              <w:rPr>
                <w:rFonts w:cs="Arial"/>
                <w:color w:val="000000"/>
                <w:lang w:eastAsia="es-MX" w:bidi="ar-SA"/>
              </w:rPr>
            </w:pPr>
            <w:r>
              <w:rPr>
                <w:rFonts w:cs="Arial"/>
                <w:color w:val="000000"/>
                <w:lang w:eastAsia="es-MX" w:bidi="ar-SA"/>
              </w:rPr>
              <w:t>CATD 52</w:t>
            </w:r>
          </w:p>
        </w:tc>
        <w:tc>
          <w:tcPr>
            <w:tcW w:w="1268" w:type="pct"/>
            <w:tcBorders>
              <w:top w:val="nil"/>
              <w:left w:val="single" w:sz="4" w:space="0" w:color="auto"/>
              <w:bottom w:val="single" w:sz="4" w:space="0" w:color="auto"/>
              <w:right w:val="single" w:sz="4" w:space="0" w:color="auto"/>
            </w:tcBorders>
            <w:shd w:val="clear" w:color="auto" w:fill="auto"/>
            <w:vAlign w:val="bottom"/>
          </w:tcPr>
          <w:p w14:paraId="2E428FCD" w14:textId="1180DE92" w:rsidR="00051365" w:rsidRDefault="00051365" w:rsidP="00051365">
            <w:pPr>
              <w:jc w:val="center"/>
              <w:rPr>
                <w:rFonts w:cs="Arial"/>
                <w:color w:val="000000"/>
                <w:lang w:eastAsia="es-MX" w:bidi="ar-SA"/>
              </w:rPr>
            </w:pPr>
            <w:r>
              <w:rPr>
                <w:rFonts w:cs="Arial"/>
                <w:color w:val="000000"/>
              </w:rPr>
              <w:t>00:</w:t>
            </w:r>
            <w:r w:rsidR="007A2511">
              <w:rPr>
                <w:rFonts w:cs="Arial"/>
                <w:color w:val="000000"/>
              </w:rPr>
              <w:t>01:34</w:t>
            </w:r>
          </w:p>
        </w:tc>
        <w:tc>
          <w:tcPr>
            <w:tcW w:w="1055" w:type="pct"/>
            <w:tcBorders>
              <w:top w:val="nil"/>
              <w:left w:val="nil"/>
              <w:bottom w:val="single" w:sz="4" w:space="0" w:color="auto"/>
              <w:right w:val="single" w:sz="4" w:space="0" w:color="auto"/>
            </w:tcBorders>
            <w:shd w:val="clear" w:color="auto" w:fill="auto"/>
            <w:vAlign w:val="bottom"/>
          </w:tcPr>
          <w:p w14:paraId="4A936D1C" w14:textId="1BC8569F" w:rsidR="00051365" w:rsidRDefault="00051365" w:rsidP="00051365">
            <w:pPr>
              <w:jc w:val="center"/>
              <w:rPr>
                <w:rFonts w:cs="Arial"/>
                <w:color w:val="000000"/>
                <w:lang w:eastAsia="es-MX" w:bidi="ar-SA"/>
              </w:rPr>
            </w:pPr>
            <w:r>
              <w:rPr>
                <w:rFonts w:cs="Arial"/>
                <w:color w:val="000000"/>
              </w:rPr>
              <w:t>00:</w:t>
            </w:r>
            <w:r w:rsidR="007A2511">
              <w:rPr>
                <w:rFonts w:cs="Arial"/>
                <w:color w:val="000000"/>
              </w:rPr>
              <w:t>01:06</w:t>
            </w:r>
          </w:p>
        </w:tc>
        <w:tc>
          <w:tcPr>
            <w:tcW w:w="1080" w:type="pct"/>
            <w:tcBorders>
              <w:top w:val="nil"/>
              <w:left w:val="nil"/>
              <w:bottom w:val="single" w:sz="4" w:space="0" w:color="auto"/>
              <w:right w:val="single" w:sz="4" w:space="0" w:color="auto"/>
            </w:tcBorders>
            <w:shd w:val="clear" w:color="auto" w:fill="auto"/>
            <w:vAlign w:val="center"/>
          </w:tcPr>
          <w:p w14:paraId="14CDA982" w14:textId="68EF629B" w:rsidR="00051365" w:rsidRDefault="00051365" w:rsidP="00051365">
            <w:pPr>
              <w:jc w:val="center"/>
              <w:rPr>
                <w:rFonts w:cs="Arial"/>
                <w:color w:val="000000"/>
                <w:lang w:eastAsia="es-MX" w:bidi="ar-SA"/>
              </w:rPr>
            </w:pPr>
            <w:r>
              <w:rPr>
                <w:rFonts w:cs="Arial"/>
                <w:color w:val="000000"/>
              </w:rPr>
              <w:t>00:</w:t>
            </w:r>
            <w:r w:rsidR="007A2511">
              <w:rPr>
                <w:rFonts w:cs="Arial"/>
                <w:color w:val="000000"/>
              </w:rPr>
              <w:t>01:20</w:t>
            </w:r>
          </w:p>
        </w:tc>
      </w:tr>
      <w:tr w:rsidR="00051365" w:rsidRPr="00333B02" w14:paraId="3E4654C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BEF1D6D" w14:textId="32726091"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F48E1F2" w14:textId="2B2E963B" w:rsidR="00051365" w:rsidRDefault="00051365" w:rsidP="00051365">
            <w:pPr>
              <w:jc w:val="center"/>
              <w:rPr>
                <w:rFonts w:cs="Arial"/>
                <w:color w:val="000000"/>
                <w:lang w:eastAsia="es-MX" w:bidi="ar-SA"/>
              </w:rPr>
            </w:pPr>
            <w:r>
              <w:rPr>
                <w:rFonts w:cs="Arial"/>
                <w:color w:val="000000"/>
                <w:lang w:eastAsia="es-MX" w:bidi="ar-SA"/>
              </w:rPr>
              <w:t>CATD 53</w:t>
            </w:r>
          </w:p>
        </w:tc>
        <w:tc>
          <w:tcPr>
            <w:tcW w:w="1268" w:type="pct"/>
            <w:tcBorders>
              <w:top w:val="nil"/>
              <w:left w:val="single" w:sz="4" w:space="0" w:color="auto"/>
              <w:bottom w:val="single" w:sz="4" w:space="0" w:color="auto"/>
              <w:right w:val="single" w:sz="4" w:space="0" w:color="auto"/>
            </w:tcBorders>
            <w:shd w:val="clear" w:color="auto" w:fill="auto"/>
            <w:vAlign w:val="bottom"/>
          </w:tcPr>
          <w:p w14:paraId="3A10EACA" w14:textId="0D2CBA09" w:rsidR="00051365" w:rsidRDefault="00051365" w:rsidP="00051365">
            <w:pPr>
              <w:jc w:val="center"/>
              <w:rPr>
                <w:rFonts w:cs="Arial"/>
                <w:color w:val="000000"/>
                <w:lang w:eastAsia="es-MX" w:bidi="ar-SA"/>
              </w:rPr>
            </w:pPr>
            <w:r>
              <w:rPr>
                <w:rFonts w:cs="Arial"/>
                <w:color w:val="000000"/>
              </w:rPr>
              <w:t>00:01:08</w:t>
            </w:r>
          </w:p>
        </w:tc>
        <w:tc>
          <w:tcPr>
            <w:tcW w:w="1055" w:type="pct"/>
            <w:tcBorders>
              <w:top w:val="nil"/>
              <w:left w:val="nil"/>
              <w:bottom w:val="single" w:sz="4" w:space="0" w:color="auto"/>
              <w:right w:val="single" w:sz="4" w:space="0" w:color="auto"/>
            </w:tcBorders>
            <w:shd w:val="clear" w:color="auto" w:fill="auto"/>
            <w:vAlign w:val="bottom"/>
          </w:tcPr>
          <w:p w14:paraId="360C141C" w14:textId="28145BB7" w:rsidR="00051365" w:rsidRDefault="00051365" w:rsidP="00051365">
            <w:pPr>
              <w:jc w:val="center"/>
              <w:rPr>
                <w:rFonts w:cs="Arial"/>
                <w:color w:val="000000"/>
                <w:lang w:eastAsia="es-MX" w:bidi="ar-SA"/>
              </w:rPr>
            </w:pPr>
            <w:r>
              <w:rPr>
                <w:rFonts w:cs="Arial"/>
                <w:color w:val="000000"/>
              </w:rPr>
              <w:t>00:01:29</w:t>
            </w:r>
          </w:p>
        </w:tc>
        <w:tc>
          <w:tcPr>
            <w:tcW w:w="1080" w:type="pct"/>
            <w:tcBorders>
              <w:top w:val="nil"/>
              <w:left w:val="nil"/>
              <w:bottom w:val="single" w:sz="4" w:space="0" w:color="auto"/>
              <w:right w:val="single" w:sz="4" w:space="0" w:color="auto"/>
            </w:tcBorders>
            <w:shd w:val="clear" w:color="auto" w:fill="auto"/>
            <w:vAlign w:val="center"/>
          </w:tcPr>
          <w:p w14:paraId="086C5004" w14:textId="65A628A6" w:rsidR="00051365" w:rsidRDefault="00051365" w:rsidP="00051365">
            <w:pPr>
              <w:jc w:val="center"/>
              <w:rPr>
                <w:rFonts w:cs="Arial"/>
                <w:color w:val="000000"/>
                <w:lang w:eastAsia="es-MX" w:bidi="ar-SA"/>
              </w:rPr>
            </w:pPr>
            <w:r>
              <w:rPr>
                <w:rFonts w:cs="Arial"/>
                <w:color w:val="000000"/>
              </w:rPr>
              <w:t>00:01:19</w:t>
            </w:r>
          </w:p>
        </w:tc>
      </w:tr>
      <w:tr w:rsidR="00051365" w:rsidRPr="00333B02" w14:paraId="3B6613F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BB69E50" w14:textId="5C0FCFDD"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7E42E37" w14:textId="5618C132" w:rsidR="00051365" w:rsidRDefault="00051365" w:rsidP="00051365">
            <w:pPr>
              <w:jc w:val="center"/>
              <w:rPr>
                <w:rFonts w:cs="Arial"/>
                <w:color w:val="000000"/>
                <w:lang w:eastAsia="es-MX" w:bidi="ar-SA"/>
              </w:rPr>
            </w:pPr>
            <w:r>
              <w:rPr>
                <w:rFonts w:cs="Arial"/>
                <w:color w:val="000000"/>
                <w:lang w:eastAsia="es-MX" w:bidi="ar-SA"/>
              </w:rPr>
              <w:t>CATD 54</w:t>
            </w:r>
          </w:p>
        </w:tc>
        <w:tc>
          <w:tcPr>
            <w:tcW w:w="1268" w:type="pct"/>
            <w:tcBorders>
              <w:top w:val="nil"/>
              <w:left w:val="single" w:sz="4" w:space="0" w:color="auto"/>
              <w:bottom w:val="single" w:sz="4" w:space="0" w:color="auto"/>
              <w:right w:val="single" w:sz="4" w:space="0" w:color="auto"/>
            </w:tcBorders>
            <w:shd w:val="clear" w:color="auto" w:fill="auto"/>
            <w:vAlign w:val="bottom"/>
          </w:tcPr>
          <w:p w14:paraId="47CDD4F0" w14:textId="77A8C732" w:rsidR="00051365" w:rsidRDefault="00051365" w:rsidP="00051365">
            <w:pPr>
              <w:jc w:val="center"/>
              <w:rPr>
                <w:rFonts w:cs="Arial"/>
                <w:color w:val="000000"/>
                <w:lang w:eastAsia="es-MX" w:bidi="ar-SA"/>
              </w:rPr>
            </w:pPr>
            <w:r>
              <w:rPr>
                <w:rFonts w:cs="Arial"/>
                <w:color w:val="000000"/>
              </w:rPr>
              <w:t>00:01:21</w:t>
            </w:r>
          </w:p>
        </w:tc>
        <w:tc>
          <w:tcPr>
            <w:tcW w:w="1055" w:type="pct"/>
            <w:tcBorders>
              <w:top w:val="nil"/>
              <w:left w:val="nil"/>
              <w:bottom w:val="single" w:sz="4" w:space="0" w:color="auto"/>
              <w:right w:val="single" w:sz="4" w:space="0" w:color="auto"/>
            </w:tcBorders>
            <w:shd w:val="clear" w:color="auto" w:fill="auto"/>
            <w:vAlign w:val="bottom"/>
          </w:tcPr>
          <w:p w14:paraId="3E6ED6AD" w14:textId="0062D2EC" w:rsidR="00051365" w:rsidRDefault="00051365" w:rsidP="00051365">
            <w:pPr>
              <w:jc w:val="center"/>
              <w:rPr>
                <w:rFonts w:cs="Arial"/>
                <w:color w:val="000000"/>
                <w:lang w:eastAsia="es-MX" w:bidi="ar-SA"/>
              </w:rPr>
            </w:pPr>
            <w:r>
              <w:rPr>
                <w:rFonts w:cs="Arial"/>
                <w:color w:val="000000"/>
              </w:rPr>
              <w:t>00:01:29</w:t>
            </w:r>
          </w:p>
        </w:tc>
        <w:tc>
          <w:tcPr>
            <w:tcW w:w="1080" w:type="pct"/>
            <w:tcBorders>
              <w:top w:val="nil"/>
              <w:left w:val="nil"/>
              <w:bottom w:val="single" w:sz="4" w:space="0" w:color="auto"/>
              <w:right w:val="single" w:sz="4" w:space="0" w:color="auto"/>
            </w:tcBorders>
            <w:shd w:val="clear" w:color="auto" w:fill="auto"/>
            <w:vAlign w:val="center"/>
          </w:tcPr>
          <w:p w14:paraId="3D2E7C5F" w14:textId="63F228B0" w:rsidR="00051365" w:rsidRDefault="00051365" w:rsidP="00051365">
            <w:pPr>
              <w:jc w:val="center"/>
              <w:rPr>
                <w:rFonts w:cs="Arial"/>
                <w:color w:val="000000"/>
                <w:lang w:eastAsia="es-MX" w:bidi="ar-SA"/>
              </w:rPr>
            </w:pPr>
            <w:r>
              <w:rPr>
                <w:rFonts w:cs="Arial"/>
                <w:color w:val="000000"/>
              </w:rPr>
              <w:t>00:01:25</w:t>
            </w:r>
          </w:p>
        </w:tc>
      </w:tr>
      <w:tr w:rsidR="00051365" w:rsidRPr="00333B02" w14:paraId="41EE672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929138E" w14:textId="2BE74FEE"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7DFF5D9" w14:textId="71F90894" w:rsidR="00051365" w:rsidRDefault="00051365" w:rsidP="00051365">
            <w:pPr>
              <w:jc w:val="center"/>
              <w:rPr>
                <w:rFonts w:cs="Arial"/>
                <w:color w:val="000000"/>
                <w:lang w:eastAsia="es-MX" w:bidi="ar-SA"/>
              </w:rPr>
            </w:pPr>
            <w:r>
              <w:rPr>
                <w:rFonts w:cs="Arial"/>
                <w:color w:val="000000"/>
                <w:lang w:eastAsia="es-MX" w:bidi="ar-SA"/>
              </w:rPr>
              <w:t>CATD 55</w:t>
            </w:r>
          </w:p>
        </w:tc>
        <w:tc>
          <w:tcPr>
            <w:tcW w:w="1268" w:type="pct"/>
            <w:tcBorders>
              <w:top w:val="nil"/>
              <w:left w:val="single" w:sz="4" w:space="0" w:color="auto"/>
              <w:bottom w:val="single" w:sz="4" w:space="0" w:color="auto"/>
              <w:right w:val="single" w:sz="4" w:space="0" w:color="auto"/>
            </w:tcBorders>
            <w:shd w:val="clear" w:color="auto" w:fill="auto"/>
            <w:vAlign w:val="bottom"/>
          </w:tcPr>
          <w:p w14:paraId="35E72F58" w14:textId="55895112" w:rsidR="00051365" w:rsidRDefault="00051365" w:rsidP="00051365">
            <w:pPr>
              <w:jc w:val="center"/>
              <w:rPr>
                <w:rFonts w:cs="Arial"/>
                <w:color w:val="000000"/>
                <w:lang w:eastAsia="es-MX" w:bidi="ar-SA"/>
              </w:rPr>
            </w:pPr>
            <w:r>
              <w:rPr>
                <w:rFonts w:cs="Arial"/>
                <w:color w:val="000000"/>
              </w:rPr>
              <w:t>00:</w:t>
            </w:r>
            <w:r w:rsidR="007A2511">
              <w:rPr>
                <w:rFonts w:cs="Arial"/>
                <w:color w:val="000000"/>
              </w:rPr>
              <w:t>02:15</w:t>
            </w:r>
          </w:p>
        </w:tc>
        <w:tc>
          <w:tcPr>
            <w:tcW w:w="1055" w:type="pct"/>
            <w:tcBorders>
              <w:top w:val="nil"/>
              <w:left w:val="nil"/>
              <w:bottom w:val="single" w:sz="4" w:space="0" w:color="auto"/>
              <w:right w:val="single" w:sz="4" w:space="0" w:color="auto"/>
            </w:tcBorders>
            <w:shd w:val="clear" w:color="auto" w:fill="auto"/>
            <w:vAlign w:val="bottom"/>
          </w:tcPr>
          <w:p w14:paraId="01100E93" w14:textId="3AFB03D0" w:rsidR="00051365" w:rsidRDefault="00051365" w:rsidP="00051365">
            <w:pPr>
              <w:jc w:val="center"/>
              <w:rPr>
                <w:rFonts w:cs="Arial"/>
                <w:color w:val="000000"/>
                <w:lang w:eastAsia="es-MX" w:bidi="ar-SA"/>
              </w:rPr>
            </w:pPr>
            <w:r>
              <w:rPr>
                <w:rFonts w:cs="Arial"/>
                <w:color w:val="000000"/>
              </w:rPr>
              <w:t>00:</w:t>
            </w:r>
            <w:r w:rsidR="007A2511">
              <w:rPr>
                <w:rFonts w:cs="Arial"/>
                <w:color w:val="000000"/>
              </w:rPr>
              <w:t>01:42</w:t>
            </w:r>
          </w:p>
        </w:tc>
        <w:tc>
          <w:tcPr>
            <w:tcW w:w="1080" w:type="pct"/>
            <w:tcBorders>
              <w:top w:val="nil"/>
              <w:left w:val="nil"/>
              <w:bottom w:val="single" w:sz="4" w:space="0" w:color="auto"/>
              <w:right w:val="single" w:sz="4" w:space="0" w:color="auto"/>
            </w:tcBorders>
            <w:shd w:val="clear" w:color="auto" w:fill="auto"/>
            <w:vAlign w:val="center"/>
          </w:tcPr>
          <w:p w14:paraId="600BDB71" w14:textId="2824EEBB" w:rsidR="00051365" w:rsidRDefault="00051365" w:rsidP="00051365">
            <w:pPr>
              <w:jc w:val="center"/>
              <w:rPr>
                <w:rFonts w:cs="Arial"/>
                <w:color w:val="000000"/>
                <w:lang w:eastAsia="es-MX" w:bidi="ar-SA"/>
              </w:rPr>
            </w:pPr>
            <w:r>
              <w:rPr>
                <w:rFonts w:cs="Arial"/>
                <w:color w:val="000000"/>
              </w:rPr>
              <w:t>00:</w:t>
            </w:r>
            <w:r w:rsidR="007A2511">
              <w:rPr>
                <w:rFonts w:cs="Arial"/>
                <w:color w:val="000000"/>
              </w:rPr>
              <w:t>01:58</w:t>
            </w:r>
          </w:p>
        </w:tc>
      </w:tr>
      <w:tr w:rsidR="00051365" w:rsidRPr="00333B02" w14:paraId="0AF7BB2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455CBE3" w14:textId="5C8CFF24"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A7B9045" w14:textId="5CD4647E" w:rsidR="00051365" w:rsidRDefault="00051365" w:rsidP="00051365">
            <w:pPr>
              <w:jc w:val="center"/>
              <w:rPr>
                <w:rFonts w:cs="Arial"/>
                <w:color w:val="000000"/>
                <w:lang w:eastAsia="es-MX" w:bidi="ar-SA"/>
              </w:rPr>
            </w:pPr>
            <w:r>
              <w:rPr>
                <w:rFonts w:cs="Arial"/>
                <w:color w:val="000000"/>
                <w:lang w:eastAsia="es-MX" w:bidi="ar-SA"/>
              </w:rPr>
              <w:t>CATD 56</w:t>
            </w:r>
          </w:p>
        </w:tc>
        <w:tc>
          <w:tcPr>
            <w:tcW w:w="1268" w:type="pct"/>
            <w:tcBorders>
              <w:top w:val="nil"/>
              <w:left w:val="single" w:sz="4" w:space="0" w:color="auto"/>
              <w:bottom w:val="single" w:sz="4" w:space="0" w:color="auto"/>
              <w:right w:val="single" w:sz="4" w:space="0" w:color="auto"/>
            </w:tcBorders>
            <w:shd w:val="clear" w:color="auto" w:fill="auto"/>
            <w:vAlign w:val="bottom"/>
          </w:tcPr>
          <w:p w14:paraId="415A6183" w14:textId="52362EE7" w:rsidR="00051365" w:rsidRDefault="00051365" w:rsidP="00051365">
            <w:pPr>
              <w:jc w:val="center"/>
              <w:rPr>
                <w:rFonts w:cs="Arial"/>
                <w:color w:val="000000"/>
                <w:lang w:eastAsia="es-MX" w:bidi="ar-SA"/>
              </w:rPr>
            </w:pPr>
            <w:r>
              <w:rPr>
                <w:rFonts w:cs="Arial"/>
                <w:color w:val="000000"/>
              </w:rPr>
              <w:t>00:00:23</w:t>
            </w:r>
          </w:p>
        </w:tc>
        <w:tc>
          <w:tcPr>
            <w:tcW w:w="1055" w:type="pct"/>
            <w:tcBorders>
              <w:top w:val="nil"/>
              <w:left w:val="nil"/>
              <w:bottom w:val="single" w:sz="4" w:space="0" w:color="auto"/>
              <w:right w:val="single" w:sz="4" w:space="0" w:color="auto"/>
            </w:tcBorders>
            <w:shd w:val="clear" w:color="auto" w:fill="auto"/>
            <w:vAlign w:val="bottom"/>
          </w:tcPr>
          <w:p w14:paraId="435BAC24" w14:textId="649DE824" w:rsidR="00051365" w:rsidRDefault="00051365" w:rsidP="00051365">
            <w:pPr>
              <w:jc w:val="center"/>
              <w:rPr>
                <w:rFonts w:cs="Arial"/>
                <w:color w:val="000000"/>
                <w:lang w:eastAsia="es-MX" w:bidi="ar-SA"/>
              </w:rPr>
            </w:pPr>
            <w:r>
              <w:rPr>
                <w:rFonts w:cs="Arial"/>
                <w:color w:val="000000"/>
              </w:rPr>
              <w:t>00:00:40</w:t>
            </w:r>
          </w:p>
        </w:tc>
        <w:tc>
          <w:tcPr>
            <w:tcW w:w="1080" w:type="pct"/>
            <w:tcBorders>
              <w:top w:val="nil"/>
              <w:left w:val="nil"/>
              <w:bottom w:val="single" w:sz="4" w:space="0" w:color="auto"/>
              <w:right w:val="single" w:sz="4" w:space="0" w:color="auto"/>
            </w:tcBorders>
            <w:shd w:val="clear" w:color="auto" w:fill="auto"/>
            <w:vAlign w:val="center"/>
          </w:tcPr>
          <w:p w14:paraId="2EE7BAD8" w14:textId="0563B114" w:rsidR="00051365" w:rsidRDefault="00051365" w:rsidP="00051365">
            <w:pPr>
              <w:jc w:val="center"/>
              <w:rPr>
                <w:rFonts w:cs="Arial"/>
                <w:color w:val="000000"/>
                <w:lang w:eastAsia="es-MX" w:bidi="ar-SA"/>
              </w:rPr>
            </w:pPr>
            <w:r>
              <w:rPr>
                <w:rFonts w:cs="Arial"/>
                <w:color w:val="000000"/>
              </w:rPr>
              <w:t>00:00:31</w:t>
            </w:r>
          </w:p>
        </w:tc>
      </w:tr>
      <w:tr w:rsidR="00051365" w:rsidRPr="00333B02" w14:paraId="5201F69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A1A1E50" w14:textId="75DEF4D6"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709A528" w14:textId="305CE7CD" w:rsidR="00051365" w:rsidRDefault="00051365" w:rsidP="00051365">
            <w:pPr>
              <w:jc w:val="center"/>
              <w:rPr>
                <w:rFonts w:cs="Arial"/>
                <w:color w:val="000000"/>
                <w:lang w:eastAsia="es-MX" w:bidi="ar-SA"/>
              </w:rPr>
            </w:pPr>
            <w:r>
              <w:rPr>
                <w:rFonts w:cs="Arial"/>
                <w:color w:val="000000"/>
                <w:lang w:eastAsia="es-MX" w:bidi="ar-SA"/>
              </w:rPr>
              <w:t>CATD 57</w:t>
            </w:r>
          </w:p>
        </w:tc>
        <w:tc>
          <w:tcPr>
            <w:tcW w:w="1268" w:type="pct"/>
            <w:tcBorders>
              <w:top w:val="nil"/>
              <w:left w:val="single" w:sz="4" w:space="0" w:color="auto"/>
              <w:bottom w:val="single" w:sz="4" w:space="0" w:color="auto"/>
              <w:right w:val="single" w:sz="4" w:space="0" w:color="auto"/>
            </w:tcBorders>
            <w:shd w:val="clear" w:color="auto" w:fill="auto"/>
            <w:vAlign w:val="bottom"/>
          </w:tcPr>
          <w:p w14:paraId="68119B96" w14:textId="74D2928E" w:rsidR="00051365" w:rsidRDefault="00051365" w:rsidP="00051365">
            <w:pPr>
              <w:jc w:val="center"/>
              <w:rPr>
                <w:rFonts w:cs="Arial"/>
                <w:color w:val="000000"/>
                <w:lang w:eastAsia="es-MX" w:bidi="ar-SA"/>
              </w:rPr>
            </w:pPr>
            <w:r>
              <w:rPr>
                <w:rFonts w:cs="Arial"/>
                <w:color w:val="000000"/>
              </w:rPr>
              <w:t>00:01:32</w:t>
            </w:r>
          </w:p>
        </w:tc>
        <w:tc>
          <w:tcPr>
            <w:tcW w:w="1055" w:type="pct"/>
            <w:tcBorders>
              <w:top w:val="nil"/>
              <w:left w:val="nil"/>
              <w:bottom w:val="single" w:sz="4" w:space="0" w:color="auto"/>
              <w:right w:val="single" w:sz="4" w:space="0" w:color="auto"/>
            </w:tcBorders>
            <w:shd w:val="clear" w:color="auto" w:fill="auto"/>
            <w:vAlign w:val="bottom"/>
          </w:tcPr>
          <w:p w14:paraId="068AC235" w14:textId="2A7B41CE" w:rsidR="00051365" w:rsidRDefault="00051365" w:rsidP="00051365">
            <w:pPr>
              <w:jc w:val="center"/>
              <w:rPr>
                <w:rFonts w:cs="Arial"/>
                <w:color w:val="000000"/>
                <w:lang w:eastAsia="es-MX" w:bidi="ar-SA"/>
              </w:rPr>
            </w:pPr>
            <w:r>
              <w:rPr>
                <w:rFonts w:cs="Arial"/>
                <w:color w:val="000000"/>
              </w:rPr>
              <w:t>00:01:21</w:t>
            </w:r>
          </w:p>
        </w:tc>
        <w:tc>
          <w:tcPr>
            <w:tcW w:w="1080" w:type="pct"/>
            <w:tcBorders>
              <w:top w:val="nil"/>
              <w:left w:val="nil"/>
              <w:bottom w:val="single" w:sz="4" w:space="0" w:color="auto"/>
              <w:right w:val="single" w:sz="4" w:space="0" w:color="auto"/>
            </w:tcBorders>
            <w:shd w:val="clear" w:color="auto" w:fill="auto"/>
            <w:vAlign w:val="center"/>
          </w:tcPr>
          <w:p w14:paraId="14491045" w14:textId="12984014" w:rsidR="00051365" w:rsidRDefault="00051365" w:rsidP="00051365">
            <w:pPr>
              <w:jc w:val="center"/>
              <w:rPr>
                <w:rFonts w:cs="Arial"/>
                <w:color w:val="000000"/>
                <w:lang w:eastAsia="es-MX" w:bidi="ar-SA"/>
              </w:rPr>
            </w:pPr>
            <w:r>
              <w:rPr>
                <w:rFonts w:cs="Arial"/>
                <w:color w:val="000000"/>
              </w:rPr>
              <w:t>00:01:27</w:t>
            </w:r>
          </w:p>
        </w:tc>
      </w:tr>
      <w:tr w:rsidR="00051365" w:rsidRPr="00333B02" w14:paraId="1C7F0BA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E874174" w14:textId="5FD89350"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5E6E4F9" w14:textId="50EEFA7B" w:rsidR="00051365" w:rsidRDefault="00051365" w:rsidP="00051365">
            <w:pPr>
              <w:jc w:val="center"/>
              <w:rPr>
                <w:rFonts w:cs="Arial"/>
                <w:color w:val="000000"/>
                <w:lang w:eastAsia="es-MX" w:bidi="ar-SA"/>
              </w:rPr>
            </w:pPr>
            <w:r>
              <w:rPr>
                <w:rFonts w:cs="Arial"/>
                <w:color w:val="000000"/>
                <w:lang w:eastAsia="es-MX" w:bidi="ar-SA"/>
              </w:rPr>
              <w:t>CATD 58</w:t>
            </w:r>
          </w:p>
        </w:tc>
        <w:tc>
          <w:tcPr>
            <w:tcW w:w="1268" w:type="pct"/>
            <w:tcBorders>
              <w:top w:val="nil"/>
              <w:left w:val="single" w:sz="4" w:space="0" w:color="auto"/>
              <w:bottom w:val="single" w:sz="4" w:space="0" w:color="auto"/>
              <w:right w:val="single" w:sz="4" w:space="0" w:color="auto"/>
            </w:tcBorders>
            <w:shd w:val="clear" w:color="auto" w:fill="auto"/>
            <w:vAlign w:val="bottom"/>
          </w:tcPr>
          <w:p w14:paraId="05EAD22B" w14:textId="351E90B3" w:rsidR="00051365" w:rsidRDefault="00051365" w:rsidP="00051365">
            <w:pPr>
              <w:jc w:val="center"/>
              <w:rPr>
                <w:rFonts w:cs="Arial"/>
                <w:color w:val="000000"/>
                <w:lang w:eastAsia="es-MX" w:bidi="ar-SA"/>
              </w:rPr>
            </w:pPr>
            <w:r>
              <w:rPr>
                <w:rFonts w:cs="Arial"/>
                <w:color w:val="000000"/>
              </w:rPr>
              <w:t>00:01:51</w:t>
            </w:r>
          </w:p>
        </w:tc>
        <w:tc>
          <w:tcPr>
            <w:tcW w:w="1055" w:type="pct"/>
            <w:tcBorders>
              <w:top w:val="nil"/>
              <w:left w:val="nil"/>
              <w:bottom w:val="single" w:sz="4" w:space="0" w:color="auto"/>
              <w:right w:val="single" w:sz="4" w:space="0" w:color="auto"/>
            </w:tcBorders>
            <w:shd w:val="clear" w:color="auto" w:fill="auto"/>
            <w:vAlign w:val="bottom"/>
          </w:tcPr>
          <w:p w14:paraId="1C8D6775" w14:textId="0EB421C0" w:rsidR="00051365" w:rsidRDefault="00051365" w:rsidP="00051365">
            <w:pPr>
              <w:jc w:val="center"/>
              <w:rPr>
                <w:rFonts w:cs="Arial"/>
                <w:color w:val="000000"/>
                <w:lang w:eastAsia="es-MX" w:bidi="ar-SA"/>
              </w:rPr>
            </w:pPr>
            <w:r>
              <w:rPr>
                <w:rFonts w:cs="Arial"/>
                <w:color w:val="000000"/>
              </w:rPr>
              <w:t>00:00:46</w:t>
            </w:r>
          </w:p>
        </w:tc>
        <w:tc>
          <w:tcPr>
            <w:tcW w:w="1080" w:type="pct"/>
            <w:tcBorders>
              <w:top w:val="nil"/>
              <w:left w:val="nil"/>
              <w:bottom w:val="single" w:sz="4" w:space="0" w:color="auto"/>
              <w:right w:val="single" w:sz="4" w:space="0" w:color="auto"/>
            </w:tcBorders>
            <w:shd w:val="clear" w:color="auto" w:fill="auto"/>
            <w:vAlign w:val="center"/>
          </w:tcPr>
          <w:p w14:paraId="77C6B0F1" w14:textId="690AD69F" w:rsidR="00051365" w:rsidRDefault="00051365" w:rsidP="00051365">
            <w:pPr>
              <w:jc w:val="center"/>
              <w:rPr>
                <w:rFonts w:cs="Arial"/>
                <w:color w:val="000000"/>
                <w:lang w:eastAsia="es-MX" w:bidi="ar-SA"/>
              </w:rPr>
            </w:pPr>
            <w:r>
              <w:rPr>
                <w:rFonts w:cs="Arial"/>
                <w:color w:val="000000"/>
              </w:rPr>
              <w:t>00:01:18</w:t>
            </w:r>
          </w:p>
        </w:tc>
      </w:tr>
      <w:tr w:rsidR="00051365" w:rsidRPr="00333B02" w14:paraId="55D72D6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7C503BF" w14:textId="30C3F7EC"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C2DBBC2" w14:textId="3AF6EB58" w:rsidR="00051365" w:rsidRDefault="00051365" w:rsidP="00051365">
            <w:pPr>
              <w:jc w:val="center"/>
              <w:rPr>
                <w:rFonts w:cs="Arial"/>
                <w:color w:val="000000"/>
                <w:lang w:eastAsia="es-MX" w:bidi="ar-SA"/>
              </w:rPr>
            </w:pPr>
            <w:r>
              <w:rPr>
                <w:rFonts w:cs="Arial"/>
                <w:color w:val="000000"/>
                <w:lang w:eastAsia="es-MX" w:bidi="ar-SA"/>
              </w:rPr>
              <w:t>CATD 59</w:t>
            </w:r>
          </w:p>
        </w:tc>
        <w:tc>
          <w:tcPr>
            <w:tcW w:w="1268" w:type="pct"/>
            <w:tcBorders>
              <w:top w:val="nil"/>
              <w:left w:val="single" w:sz="4" w:space="0" w:color="auto"/>
              <w:bottom w:val="single" w:sz="4" w:space="0" w:color="auto"/>
              <w:right w:val="single" w:sz="4" w:space="0" w:color="auto"/>
            </w:tcBorders>
            <w:shd w:val="clear" w:color="auto" w:fill="auto"/>
            <w:vAlign w:val="bottom"/>
          </w:tcPr>
          <w:p w14:paraId="6188E79A" w14:textId="2024E478" w:rsidR="00051365" w:rsidRDefault="00051365" w:rsidP="00051365">
            <w:pPr>
              <w:jc w:val="center"/>
              <w:rPr>
                <w:rFonts w:cs="Arial"/>
                <w:color w:val="000000"/>
                <w:lang w:eastAsia="es-MX" w:bidi="ar-SA"/>
              </w:rPr>
            </w:pPr>
            <w:r>
              <w:rPr>
                <w:rFonts w:cs="Arial"/>
                <w:color w:val="000000"/>
              </w:rPr>
              <w:t>00:01:41</w:t>
            </w:r>
          </w:p>
        </w:tc>
        <w:tc>
          <w:tcPr>
            <w:tcW w:w="1055" w:type="pct"/>
            <w:tcBorders>
              <w:top w:val="nil"/>
              <w:left w:val="nil"/>
              <w:bottom w:val="single" w:sz="4" w:space="0" w:color="auto"/>
              <w:right w:val="single" w:sz="4" w:space="0" w:color="auto"/>
            </w:tcBorders>
            <w:shd w:val="clear" w:color="auto" w:fill="auto"/>
            <w:vAlign w:val="bottom"/>
          </w:tcPr>
          <w:p w14:paraId="5C29EEE3" w14:textId="19C78C36" w:rsidR="00051365" w:rsidRDefault="00051365" w:rsidP="00051365">
            <w:pPr>
              <w:jc w:val="center"/>
              <w:rPr>
                <w:rFonts w:cs="Arial"/>
                <w:color w:val="000000"/>
                <w:lang w:eastAsia="es-MX" w:bidi="ar-SA"/>
              </w:rPr>
            </w:pPr>
            <w:r>
              <w:rPr>
                <w:rFonts w:cs="Arial"/>
                <w:color w:val="000000"/>
              </w:rPr>
              <w:t>00:01:34</w:t>
            </w:r>
          </w:p>
        </w:tc>
        <w:tc>
          <w:tcPr>
            <w:tcW w:w="1080" w:type="pct"/>
            <w:tcBorders>
              <w:top w:val="nil"/>
              <w:left w:val="nil"/>
              <w:bottom w:val="single" w:sz="4" w:space="0" w:color="auto"/>
              <w:right w:val="single" w:sz="4" w:space="0" w:color="auto"/>
            </w:tcBorders>
            <w:shd w:val="clear" w:color="auto" w:fill="auto"/>
            <w:vAlign w:val="center"/>
          </w:tcPr>
          <w:p w14:paraId="4FBE628A" w14:textId="596C74A6" w:rsidR="00051365" w:rsidRDefault="00051365" w:rsidP="00051365">
            <w:pPr>
              <w:jc w:val="center"/>
              <w:rPr>
                <w:rFonts w:cs="Arial"/>
                <w:color w:val="000000"/>
                <w:lang w:eastAsia="es-MX" w:bidi="ar-SA"/>
              </w:rPr>
            </w:pPr>
            <w:r>
              <w:rPr>
                <w:rFonts w:cs="Arial"/>
                <w:color w:val="000000"/>
              </w:rPr>
              <w:t>00:01:38</w:t>
            </w:r>
          </w:p>
        </w:tc>
      </w:tr>
      <w:tr w:rsidR="00051365" w:rsidRPr="00333B02" w14:paraId="7063640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1F02712" w14:textId="7D20410C"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5179129" w14:textId="300129F9" w:rsidR="00051365" w:rsidRDefault="00051365" w:rsidP="00051365">
            <w:pPr>
              <w:jc w:val="center"/>
              <w:rPr>
                <w:rFonts w:cs="Arial"/>
                <w:color w:val="000000"/>
                <w:lang w:eastAsia="es-MX" w:bidi="ar-SA"/>
              </w:rPr>
            </w:pPr>
            <w:r>
              <w:rPr>
                <w:rFonts w:cs="Arial"/>
                <w:color w:val="000000"/>
                <w:lang w:eastAsia="es-MX" w:bidi="ar-SA"/>
              </w:rPr>
              <w:t>CATD 60</w:t>
            </w:r>
          </w:p>
        </w:tc>
        <w:tc>
          <w:tcPr>
            <w:tcW w:w="1268" w:type="pct"/>
            <w:tcBorders>
              <w:top w:val="nil"/>
              <w:left w:val="single" w:sz="4" w:space="0" w:color="auto"/>
              <w:bottom w:val="single" w:sz="4" w:space="0" w:color="auto"/>
              <w:right w:val="single" w:sz="4" w:space="0" w:color="auto"/>
            </w:tcBorders>
            <w:shd w:val="clear" w:color="auto" w:fill="auto"/>
            <w:vAlign w:val="bottom"/>
          </w:tcPr>
          <w:p w14:paraId="2428D7DF" w14:textId="70C1D5D0" w:rsidR="00051365" w:rsidRDefault="00051365" w:rsidP="00051365">
            <w:pPr>
              <w:jc w:val="center"/>
              <w:rPr>
                <w:rFonts w:cs="Arial"/>
                <w:color w:val="000000"/>
                <w:lang w:eastAsia="es-MX" w:bidi="ar-SA"/>
              </w:rPr>
            </w:pPr>
            <w:r>
              <w:rPr>
                <w:rFonts w:cs="Arial"/>
                <w:color w:val="000000"/>
              </w:rPr>
              <w:t>00:01:30</w:t>
            </w:r>
          </w:p>
        </w:tc>
        <w:tc>
          <w:tcPr>
            <w:tcW w:w="1055" w:type="pct"/>
            <w:tcBorders>
              <w:top w:val="nil"/>
              <w:left w:val="nil"/>
              <w:bottom w:val="single" w:sz="4" w:space="0" w:color="auto"/>
              <w:right w:val="single" w:sz="4" w:space="0" w:color="auto"/>
            </w:tcBorders>
            <w:shd w:val="clear" w:color="auto" w:fill="auto"/>
            <w:vAlign w:val="bottom"/>
          </w:tcPr>
          <w:p w14:paraId="4DEE47E0" w14:textId="1528D70A" w:rsidR="00051365" w:rsidRDefault="00051365" w:rsidP="00051365">
            <w:pPr>
              <w:jc w:val="center"/>
              <w:rPr>
                <w:rFonts w:cs="Arial"/>
                <w:color w:val="000000"/>
                <w:lang w:eastAsia="es-MX" w:bidi="ar-SA"/>
              </w:rPr>
            </w:pPr>
            <w:r>
              <w:rPr>
                <w:rFonts w:cs="Arial"/>
                <w:color w:val="000000"/>
              </w:rPr>
              <w:t>00:01:44</w:t>
            </w:r>
          </w:p>
        </w:tc>
        <w:tc>
          <w:tcPr>
            <w:tcW w:w="1080" w:type="pct"/>
            <w:tcBorders>
              <w:top w:val="nil"/>
              <w:left w:val="nil"/>
              <w:bottom w:val="single" w:sz="4" w:space="0" w:color="auto"/>
              <w:right w:val="single" w:sz="4" w:space="0" w:color="auto"/>
            </w:tcBorders>
            <w:shd w:val="clear" w:color="auto" w:fill="auto"/>
            <w:vAlign w:val="center"/>
          </w:tcPr>
          <w:p w14:paraId="49482940" w14:textId="7F1253A8" w:rsidR="00051365" w:rsidRDefault="00051365" w:rsidP="00051365">
            <w:pPr>
              <w:jc w:val="center"/>
              <w:rPr>
                <w:rFonts w:cs="Arial"/>
                <w:color w:val="000000"/>
                <w:lang w:eastAsia="es-MX" w:bidi="ar-SA"/>
              </w:rPr>
            </w:pPr>
            <w:r>
              <w:rPr>
                <w:rFonts w:cs="Arial"/>
                <w:color w:val="000000"/>
              </w:rPr>
              <w:t>00:01:37</w:t>
            </w:r>
          </w:p>
        </w:tc>
      </w:tr>
      <w:tr w:rsidR="00051365" w:rsidRPr="00333B02" w14:paraId="293C693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D8AF9FD" w14:textId="3E98982A"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7A54749" w14:textId="0D9E09FA" w:rsidR="00051365" w:rsidRDefault="00051365" w:rsidP="00051365">
            <w:pPr>
              <w:jc w:val="center"/>
              <w:rPr>
                <w:rFonts w:cs="Arial"/>
                <w:color w:val="000000"/>
                <w:lang w:eastAsia="es-MX" w:bidi="ar-SA"/>
              </w:rPr>
            </w:pPr>
            <w:r>
              <w:rPr>
                <w:rFonts w:cs="Arial"/>
                <w:color w:val="000000"/>
                <w:lang w:eastAsia="es-MX" w:bidi="ar-SA"/>
              </w:rPr>
              <w:t>CATD 61</w:t>
            </w:r>
          </w:p>
        </w:tc>
        <w:tc>
          <w:tcPr>
            <w:tcW w:w="1268" w:type="pct"/>
            <w:tcBorders>
              <w:top w:val="nil"/>
              <w:left w:val="single" w:sz="4" w:space="0" w:color="auto"/>
              <w:bottom w:val="single" w:sz="4" w:space="0" w:color="auto"/>
              <w:right w:val="single" w:sz="4" w:space="0" w:color="auto"/>
            </w:tcBorders>
            <w:shd w:val="clear" w:color="auto" w:fill="auto"/>
            <w:vAlign w:val="bottom"/>
          </w:tcPr>
          <w:p w14:paraId="7AAC9667" w14:textId="1912AB21" w:rsidR="00051365" w:rsidRDefault="00051365" w:rsidP="00051365">
            <w:pPr>
              <w:jc w:val="center"/>
              <w:rPr>
                <w:rFonts w:cs="Arial"/>
                <w:color w:val="000000"/>
                <w:lang w:eastAsia="es-MX" w:bidi="ar-SA"/>
              </w:rPr>
            </w:pPr>
            <w:r>
              <w:rPr>
                <w:rFonts w:cs="Arial"/>
                <w:color w:val="000000"/>
              </w:rPr>
              <w:t>00:01:17</w:t>
            </w:r>
          </w:p>
        </w:tc>
        <w:tc>
          <w:tcPr>
            <w:tcW w:w="1055" w:type="pct"/>
            <w:tcBorders>
              <w:top w:val="nil"/>
              <w:left w:val="nil"/>
              <w:bottom w:val="single" w:sz="4" w:space="0" w:color="auto"/>
              <w:right w:val="single" w:sz="4" w:space="0" w:color="auto"/>
            </w:tcBorders>
            <w:shd w:val="clear" w:color="auto" w:fill="auto"/>
            <w:vAlign w:val="bottom"/>
          </w:tcPr>
          <w:p w14:paraId="4A12FA48" w14:textId="1AFE45A4" w:rsidR="00051365" w:rsidRDefault="00051365" w:rsidP="00051365">
            <w:pPr>
              <w:jc w:val="center"/>
              <w:rPr>
                <w:rFonts w:cs="Arial"/>
                <w:color w:val="000000"/>
                <w:lang w:eastAsia="es-MX" w:bidi="ar-SA"/>
              </w:rPr>
            </w:pPr>
            <w:r>
              <w:rPr>
                <w:rFonts w:cs="Arial"/>
                <w:color w:val="000000"/>
              </w:rPr>
              <w:t>00:02:04</w:t>
            </w:r>
          </w:p>
        </w:tc>
        <w:tc>
          <w:tcPr>
            <w:tcW w:w="1080" w:type="pct"/>
            <w:tcBorders>
              <w:top w:val="nil"/>
              <w:left w:val="nil"/>
              <w:bottom w:val="single" w:sz="4" w:space="0" w:color="auto"/>
              <w:right w:val="single" w:sz="4" w:space="0" w:color="auto"/>
            </w:tcBorders>
            <w:shd w:val="clear" w:color="auto" w:fill="auto"/>
            <w:vAlign w:val="center"/>
          </w:tcPr>
          <w:p w14:paraId="55188894" w14:textId="0234CC91" w:rsidR="00051365" w:rsidRDefault="00051365" w:rsidP="00051365">
            <w:pPr>
              <w:jc w:val="center"/>
              <w:rPr>
                <w:rFonts w:cs="Arial"/>
                <w:color w:val="000000"/>
                <w:lang w:eastAsia="es-MX" w:bidi="ar-SA"/>
              </w:rPr>
            </w:pPr>
            <w:r>
              <w:rPr>
                <w:rFonts w:cs="Arial"/>
                <w:color w:val="000000"/>
              </w:rPr>
              <w:t>00:01:40</w:t>
            </w:r>
          </w:p>
        </w:tc>
      </w:tr>
      <w:tr w:rsidR="00051365" w:rsidRPr="00333B02" w14:paraId="62698F3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74A4AD6" w14:textId="2DDC945F"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825E1AA" w14:textId="06A8BEE0" w:rsidR="00051365" w:rsidRDefault="00051365" w:rsidP="00051365">
            <w:pPr>
              <w:jc w:val="center"/>
              <w:rPr>
                <w:rFonts w:cs="Arial"/>
                <w:color w:val="000000"/>
                <w:lang w:eastAsia="es-MX" w:bidi="ar-SA"/>
              </w:rPr>
            </w:pPr>
            <w:r>
              <w:rPr>
                <w:rFonts w:cs="Arial"/>
                <w:color w:val="000000"/>
                <w:lang w:eastAsia="es-MX" w:bidi="ar-SA"/>
              </w:rPr>
              <w:t>CATD 62</w:t>
            </w:r>
          </w:p>
        </w:tc>
        <w:tc>
          <w:tcPr>
            <w:tcW w:w="1268" w:type="pct"/>
            <w:tcBorders>
              <w:top w:val="nil"/>
              <w:left w:val="single" w:sz="4" w:space="0" w:color="auto"/>
              <w:bottom w:val="single" w:sz="4" w:space="0" w:color="auto"/>
              <w:right w:val="single" w:sz="4" w:space="0" w:color="auto"/>
            </w:tcBorders>
            <w:shd w:val="clear" w:color="auto" w:fill="auto"/>
            <w:vAlign w:val="bottom"/>
          </w:tcPr>
          <w:p w14:paraId="304EFC25" w14:textId="0EFEDA25" w:rsidR="00051365" w:rsidRDefault="007A2511" w:rsidP="00051365">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612BD28F" w14:textId="39493675" w:rsidR="00051365" w:rsidRDefault="007A2511" w:rsidP="00051365">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69399DD9" w14:textId="6DE96535" w:rsidR="00051365" w:rsidRDefault="007A2511" w:rsidP="00051365">
            <w:pPr>
              <w:jc w:val="center"/>
              <w:rPr>
                <w:rFonts w:cs="Arial"/>
                <w:color w:val="000000"/>
                <w:lang w:eastAsia="es-MX" w:bidi="ar-SA"/>
              </w:rPr>
            </w:pPr>
            <w:r>
              <w:rPr>
                <w:rFonts w:cs="Arial"/>
                <w:color w:val="000000"/>
              </w:rPr>
              <w:t>N/A</w:t>
            </w:r>
          </w:p>
        </w:tc>
      </w:tr>
      <w:tr w:rsidR="00051365" w:rsidRPr="00333B02" w14:paraId="19D8545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431B3AE" w14:textId="22F00B2C"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1C6C6F1" w14:textId="1B27DB1B" w:rsidR="00051365" w:rsidRDefault="00051365" w:rsidP="00051365">
            <w:pPr>
              <w:jc w:val="center"/>
              <w:rPr>
                <w:rFonts w:cs="Arial"/>
                <w:color w:val="000000"/>
                <w:lang w:eastAsia="es-MX" w:bidi="ar-SA"/>
              </w:rPr>
            </w:pPr>
            <w:r>
              <w:rPr>
                <w:rFonts w:cs="Arial"/>
                <w:color w:val="000000"/>
                <w:lang w:eastAsia="es-MX" w:bidi="ar-SA"/>
              </w:rPr>
              <w:t>CATD 63</w:t>
            </w:r>
          </w:p>
        </w:tc>
        <w:tc>
          <w:tcPr>
            <w:tcW w:w="1268" w:type="pct"/>
            <w:tcBorders>
              <w:top w:val="nil"/>
              <w:left w:val="single" w:sz="4" w:space="0" w:color="auto"/>
              <w:bottom w:val="single" w:sz="4" w:space="0" w:color="auto"/>
              <w:right w:val="single" w:sz="4" w:space="0" w:color="auto"/>
            </w:tcBorders>
            <w:shd w:val="clear" w:color="auto" w:fill="auto"/>
            <w:vAlign w:val="bottom"/>
          </w:tcPr>
          <w:p w14:paraId="51CAF63F" w14:textId="342F4CB1" w:rsidR="00051365" w:rsidRDefault="00051365" w:rsidP="00051365">
            <w:pPr>
              <w:jc w:val="center"/>
              <w:rPr>
                <w:rFonts w:cs="Arial"/>
                <w:color w:val="000000"/>
                <w:lang w:eastAsia="es-MX" w:bidi="ar-SA"/>
              </w:rPr>
            </w:pPr>
            <w:r>
              <w:rPr>
                <w:rFonts w:cs="Arial"/>
                <w:color w:val="000000"/>
              </w:rPr>
              <w:t>00:01:23</w:t>
            </w:r>
          </w:p>
        </w:tc>
        <w:tc>
          <w:tcPr>
            <w:tcW w:w="1055" w:type="pct"/>
            <w:tcBorders>
              <w:top w:val="nil"/>
              <w:left w:val="nil"/>
              <w:bottom w:val="single" w:sz="4" w:space="0" w:color="auto"/>
              <w:right w:val="single" w:sz="4" w:space="0" w:color="auto"/>
            </w:tcBorders>
            <w:shd w:val="clear" w:color="auto" w:fill="auto"/>
            <w:vAlign w:val="bottom"/>
          </w:tcPr>
          <w:p w14:paraId="7255C1E6" w14:textId="69CA7825" w:rsidR="00051365" w:rsidRDefault="00051365" w:rsidP="00051365">
            <w:pPr>
              <w:jc w:val="center"/>
              <w:rPr>
                <w:rFonts w:cs="Arial"/>
                <w:color w:val="000000"/>
                <w:lang w:eastAsia="es-MX" w:bidi="ar-SA"/>
              </w:rPr>
            </w:pPr>
            <w:r>
              <w:rPr>
                <w:rFonts w:cs="Arial"/>
                <w:color w:val="000000"/>
              </w:rPr>
              <w:t>00:01:06</w:t>
            </w:r>
          </w:p>
        </w:tc>
        <w:tc>
          <w:tcPr>
            <w:tcW w:w="1080" w:type="pct"/>
            <w:tcBorders>
              <w:top w:val="nil"/>
              <w:left w:val="nil"/>
              <w:bottom w:val="single" w:sz="4" w:space="0" w:color="auto"/>
              <w:right w:val="single" w:sz="4" w:space="0" w:color="auto"/>
            </w:tcBorders>
            <w:shd w:val="clear" w:color="auto" w:fill="auto"/>
            <w:vAlign w:val="center"/>
          </w:tcPr>
          <w:p w14:paraId="5EFC8DCA" w14:textId="47304C68" w:rsidR="00051365" w:rsidRDefault="00051365" w:rsidP="00051365">
            <w:pPr>
              <w:jc w:val="center"/>
              <w:rPr>
                <w:rFonts w:cs="Arial"/>
                <w:color w:val="000000"/>
                <w:lang w:eastAsia="es-MX" w:bidi="ar-SA"/>
              </w:rPr>
            </w:pPr>
            <w:r>
              <w:rPr>
                <w:rFonts w:cs="Arial"/>
                <w:color w:val="000000"/>
              </w:rPr>
              <w:t>00:01:15</w:t>
            </w:r>
          </w:p>
        </w:tc>
      </w:tr>
      <w:tr w:rsidR="00051365" w:rsidRPr="00333B02" w14:paraId="4DB7E99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A39E115" w14:textId="3224C1EC"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97CAAC9" w14:textId="2388E241" w:rsidR="00051365" w:rsidRDefault="00051365" w:rsidP="00051365">
            <w:pPr>
              <w:jc w:val="center"/>
              <w:rPr>
                <w:rFonts w:cs="Arial"/>
                <w:color w:val="000000"/>
                <w:lang w:eastAsia="es-MX" w:bidi="ar-SA"/>
              </w:rPr>
            </w:pPr>
            <w:r>
              <w:rPr>
                <w:rFonts w:cs="Arial"/>
                <w:color w:val="000000"/>
                <w:lang w:eastAsia="es-MX" w:bidi="ar-SA"/>
              </w:rPr>
              <w:t>CATD 64</w:t>
            </w:r>
          </w:p>
        </w:tc>
        <w:tc>
          <w:tcPr>
            <w:tcW w:w="1268" w:type="pct"/>
            <w:tcBorders>
              <w:top w:val="nil"/>
              <w:left w:val="single" w:sz="4" w:space="0" w:color="auto"/>
              <w:bottom w:val="single" w:sz="4" w:space="0" w:color="auto"/>
              <w:right w:val="single" w:sz="4" w:space="0" w:color="auto"/>
            </w:tcBorders>
            <w:shd w:val="clear" w:color="auto" w:fill="auto"/>
            <w:vAlign w:val="bottom"/>
          </w:tcPr>
          <w:p w14:paraId="1EB0B7CA" w14:textId="1B0240AA" w:rsidR="00051365" w:rsidRDefault="00051365" w:rsidP="00051365">
            <w:pPr>
              <w:jc w:val="center"/>
              <w:rPr>
                <w:rFonts w:cs="Arial"/>
                <w:color w:val="000000"/>
                <w:lang w:eastAsia="es-MX" w:bidi="ar-SA"/>
              </w:rPr>
            </w:pPr>
            <w:r>
              <w:rPr>
                <w:rFonts w:cs="Arial"/>
                <w:color w:val="000000"/>
              </w:rPr>
              <w:t>00:01:58</w:t>
            </w:r>
          </w:p>
        </w:tc>
        <w:tc>
          <w:tcPr>
            <w:tcW w:w="1055" w:type="pct"/>
            <w:tcBorders>
              <w:top w:val="nil"/>
              <w:left w:val="nil"/>
              <w:bottom w:val="single" w:sz="4" w:space="0" w:color="auto"/>
              <w:right w:val="single" w:sz="4" w:space="0" w:color="auto"/>
            </w:tcBorders>
            <w:shd w:val="clear" w:color="auto" w:fill="auto"/>
            <w:vAlign w:val="bottom"/>
          </w:tcPr>
          <w:p w14:paraId="7C8780E5" w14:textId="41BA5C0E" w:rsidR="00051365" w:rsidRDefault="00051365" w:rsidP="00051365">
            <w:pPr>
              <w:jc w:val="center"/>
              <w:rPr>
                <w:rFonts w:cs="Arial"/>
                <w:color w:val="000000"/>
                <w:lang w:eastAsia="es-MX" w:bidi="ar-SA"/>
              </w:rPr>
            </w:pPr>
            <w:r>
              <w:rPr>
                <w:rFonts w:cs="Arial"/>
                <w:color w:val="000000"/>
              </w:rPr>
              <w:t>00:01:33</w:t>
            </w:r>
          </w:p>
        </w:tc>
        <w:tc>
          <w:tcPr>
            <w:tcW w:w="1080" w:type="pct"/>
            <w:tcBorders>
              <w:top w:val="nil"/>
              <w:left w:val="nil"/>
              <w:bottom w:val="single" w:sz="4" w:space="0" w:color="auto"/>
              <w:right w:val="single" w:sz="4" w:space="0" w:color="auto"/>
            </w:tcBorders>
            <w:shd w:val="clear" w:color="auto" w:fill="auto"/>
            <w:vAlign w:val="center"/>
          </w:tcPr>
          <w:p w14:paraId="7568BA17" w14:textId="06B03D1A" w:rsidR="00051365" w:rsidRDefault="00051365" w:rsidP="00051365">
            <w:pPr>
              <w:jc w:val="center"/>
              <w:rPr>
                <w:rFonts w:cs="Arial"/>
                <w:color w:val="000000"/>
                <w:lang w:eastAsia="es-MX" w:bidi="ar-SA"/>
              </w:rPr>
            </w:pPr>
            <w:r>
              <w:rPr>
                <w:rFonts w:cs="Arial"/>
                <w:color w:val="000000"/>
              </w:rPr>
              <w:t>00:01:46</w:t>
            </w:r>
          </w:p>
        </w:tc>
      </w:tr>
      <w:tr w:rsidR="00051365" w:rsidRPr="00333B02" w14:paraId="412C223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EFA41FA" w14:textId="2BEB8DEB"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1C1D011" w14:textId="5528F5AA" w:rsidR="00051365" w:rsidRDefault="00051365" w:rsidP="00051365">
            <w:pPr>
              <w:jc w:val="center"/>
              <w:rPr>
                <w:rFonts w:cs="Arial"/>
                <w:color w:val="000000"/>
                <w:lang w:eastAsia="es-MX" w:bidi="ar-SA"/>
              </w:rPr>
            </w:pPr>
            <w:r>
              <w:rPr>
                <w:rFonts w:cs="Arial"/>
                <w:color w:val="000000"/>
                <w:lang w:eastAsia="es-MX" w:bidi="ar-SA"/>
              </w:rPr>
              <w:t>CATD 65</w:t>
            </w:r>
          </w:p>
        </w:tc>
        <w:tc>
          <w:tcPr>
            <w:tcW w:w="1268" w:type="pct"/>
            <w:tcBorders>
              <w:top w:val="nil"/>
              <w:left w:val="single" w:sz="4" w:space="0" w:color="auto"/>
              <w:bottom w:val="single" w:sz="4" w:space="0" w:color="auto"/>
              <w:right w:val="single" w:sz="4" w:space="0" w:color="auto"/>
            </w:tcBorders>
            <w:shd w:val="clear" w:color="auto" w:fill="auto"/>
            <w:vAlign w:val="bottom"/>
          </w:tcPr>
          <w:p w14:paraId="0357D127" w14:textId="61453CA5" w:rsidR="00051365" w:rsidRDefault="007A2511" w:rsidP="00051365">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5AFF88C1" w14:textId="4C98E9D6" w:rsidR="00051365" w:rsidRDefault="007A2511" w:rsidP="00051365">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182E3ECE" w14:textId="175B7D88" w:rsidR="00051365" w:rsidRDefault="007A2511" w:rsidP="00051365">
            <w:pPr>
              <w:jc w:val="center"/>
              <w:rPr>
                <w:rFonts w:cs="Arial"/>
                <w:color w:val="000000"/>
                <w:lang w:eastAsia="es-MX" w:bidi="ar-SA"/>
              </w:rPr>
            </w:pPr>
            <w:r>
              <w:rPr>
                <w:rFonts w:cs="Arial"/>
                <w:color w:val="000000"/>
              </w:rPr>
              <w:t>N/A</w:t>
            </w:r>
          </w:p>
        </w:tc>
      </w:tr>
      <w:tr w:rsidR="00051365" w:rsidRPr="00333B02" w14:paraId="07FC763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A2405D1" w14:textId="262C94F7"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3000C0D" w14:textId="7B4F0EBD" w:rsidR="00051365" w:rsidRDefault="00051365" w:rsidP="00051365">
            <w:pPr>
              <w:jc w:val="center"/>
              <w:rPr>
                <w:rFonts w:cs="Arial"/>
                <w:color w:val="000000"/>
                <w:lang w:eastAsia="es-MX" w:bidi="ar-SA"/>
              </w:rPr>
            </w:pPr>
            <w:r>
              <w:rPr>
                <w:rFonts w:cs="Arial"/>
                <w:color w:val="000000"/>
                <w:lang w:eastAsia="es-MX" w:bidi="ar-SA"/>
              </w:rPr>
              <w:t>CATD 66</w:t>
            </w:r>
          </w:p>
        </w:tc>
        <w:tc>
          <w:tcPr>
            <w:tcW w:w="1268" w:type="pct"/>
            <w:tcBorders>
              <w:top w:val="nil"/>
              <w:left w:val="single" w:sz="4" w:space="0" w:color="auto"/>
              <w:bottom w:val="single" w:sz="4" w:space="0" w:color="auto"/>
              <w:right w:val="single" w:sz="4" w:space="0" w:color="auto"/>
            </w:tcBorders>
            <w:shd w:val="clear" w:color="auto" w:fill="auto"/>
            <w:vAlign w:val="bottom"/>
          </w:tcPr>
          <w:p w14:paraId="43DB2291" w14:textId="60E88FA2" w:rsidR="00051365" w:rsidRDefault="00051365" w:rsidP="00051365">
            <w:pPr>
              <w:jc w:val="center"/>
              <w:rPr>
                <w:rFonts w:cs="Arial"/>
                <w:color w:val="000000"/>
                <w:lang w:eastAsia="es-MX" w:bidi="ar-SA"/>
              </w:rPr>
            </w:pPr>
            <w:r>
              <w:rPr>
                <w:rFonts w:cs="Arial"/>
                <w:color w:val="000000"/>
              </w:rPr>
              <w:t>00:01:35</w:t>
            </w:r>
          </w:p>
        </w:tc>
        <w:tc>
          <w:tcPr>
            <w:tcW w:w="1055" w:type="pct"/>
            <w:tcBorders>
              <w:top w:val="nil"/>
              <w:left w:val="nil"/>
              <w:bottom w:val="single" w:sz="4" w:space="0" w:color="auto"/>
              <w:right w:val="single" w:sz="4" w:space="0" w:color="auto"/>
            </w:tcBorders>
            <w:shd w:val="clear" w:color="auto" w:fill="auto"/>
            <w:vAlign w:val="bottom"/>
          </w:tcPr>
          <w:p w14:paraId="48C9F855" w14:textId="7671FDBC" w:rsidR="00051365" w:rsidRDefault="00051365" w:rsidP="00051365">
            <w:pPr>
              <w:jc w:val="center"/>
              <w:rPr>
                <w:rFonts w:cs="Arial"/>
                <w:color w:val="000000"/>
                <w:lang w:eastAsia="es-MX" w:bidi="ar-SA"/>
              </w:rPr>
            </w:pPr>
            <w:r>
              <w:rPr>
                <w:rFonts w:cs="Arial"/>
                <w:color w:val="000000"/>
              </w:rPr>
              <w:t>00:02:05</w:t>
            </w:r>
          </w:p>
        </w:tc>
        <w:tc>
          <w:tcPr>
            <w:tcW w:w="1080" w:type="pct"/>
            <w:tcBorders>
              <w:top w:val="nil"/>
              <w:left w:val="nil"/>
              <w:bottom w:val="single" w:sz="4" w:space="0" w:color="auto"/>
              <w:right w:val="single" w:sz="4" w:space="0" w:color="auto"/>
            </w:tcBorders>
            <w:shd w:val="clear" w:color="auto" w:fill="auto"/>
            <w:vAlign w:val="center"/>
          </w:tcPr>
          <w:p w14:paraId="07489EB0" w14:textId="48169A5C" w:rsidR="00051365" w:rsidRDefault="00051365" w:rsidP="00051365">
            <w:pPr>
              <w:jc w:val="center"/>
              <w:rPr>
                <w:rFonts w:cs="Arial"/>
                <w:color w:val="000000"/>
                <w:lang w:eastAsia="es-MX" w:bidi="ar-SA"/>
              </w:rPr>
            </w:pPr>
            <w:r>
              <w:rPr>
                <w:rFonts w:cs="Arial"/>
                <w:color w:val="000000"/>
              </w:rPr>
              <w:t>00:01:50</w:t>
            </w:r>
          </w:p>
        </w:tc>
      </w:tr>
      <w:tr w:rsidR="00051365" w:rsidRPr="00333B02" w14:paraId="3C155F2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BC05C05" w14:textId="45A0E24E"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D96E67C" w14:textId="1AEF78DD" w:rsidR="00051365" w:rsidRDefault="00051365" w:rsidP="00051365">
            <w:pPr>
              <w:jc w:val="center"/>
              <w:rPr>
                <w:rFonts w:cs="Arial"/>
                <w:color w:val="000000"/>
                <w:lang w:eastAsia="es-MX" w:bidi="ar-SA"/>
              </w:rPr>
            </w:pPr>
            <w:r>
              <w:rPr>
                <w:rFonts w:cs="Arial"/>
                <w:color w:val="000000"/>
                <w:lang w:eastAsia="es-MX" w:bidi="ar-SA"/>
              </w:rPr>
              <w:t>CATD 67</w:t>
            </w:r>
          </w:p>
        </w:tc>
        <w:tc>
          <w:tcPr>
            <w:tcW w:w="1268" w:type="pct"/>
            <w:tcBorders>
              <w:top w:val="nil"/>
              <w:left w:val="single" w:sz="4" w:space="0" w:color="auto"/>
              <w:bottom w:val="single" w:sz="4" w:space="0" w:color="auto"/>
              <w:right w:val="single" w:sz="4" w:space="0" w:color="auto"/>
            </w:tcBorders>
            <w:shd w:val="clear" w:color="auto" w:fill="auto"/>
            <w:vAlign w:val="bottom"/>
          </w:tcPr>
          <w:p w14:paraId="51150580" w14:textId="2D272AC1" w:rsidR="00051365" w:rsidRDefault="00051365" w:rsidP="00051365">
            <w:pPr>
              <w:jc w:val="center"/>
              <w:rPr>
                <w:rFonts w:cs="Arial"/>
                <w:color w:val="000000"/>
                <w:lang w:eastAsia="es-MX" w:bidi="ar-SA"/>
              </w:rPr>
            </w:pPr>
            <w:r>
              <w:rPr>
                <w:rFonts w:cs="Arial"/>
                <w:color w:val="000000"/>
              </w:rPr>
              <w:t>00:02:21</w:t>
            </w:r>
          </w:p>
        </w:tc>
        <w:tc>
          <w:tcPr>
            <w:tcW w:w="1055" w:type="pct"/>
            <w:tcBorders>
              <w:top w:val="nil"/>
              <w:left w:val="nil"/>
              <w:bottom w:val="single" w:sz="4" w:space="0" w:color="auto"/>
              <w:right w:val="single" w:sz="4" w:space="0" w:color="auto"/>
            </w:tcBorders>
            <w:shd w:val="clear" w:color="auto" w:fill="auto"/>
            <w:vAlign w:val="bottom"/>
          </w:tcPr>
          <w:p w14:paraId="2E80F36A" w14:textId="610785AE" w:rsidR="00051365" w:rsidRDefault="00051365" w:rsidP="00051365">
            <w:pPr>
              <w:jc w:val="center"/>
              <w:rPr>
                <w:rFonts w:cs="Arial"/>
                <w:color w:val="000000"/>
                <w:lang w:eastAsia="es-MX" w:bidi="ar-SA"/>
              </w:rPr>
            </w:pPr>
            <w:r>
              <w:rPr>
                <w:rFonts w:cs="Arial"/>
                <w:color w:val="000000"/>
              </w:rPr>
              <w:t>00:01:36</w:t>
            </w:r>
          </w:p>
        </w:tc>
        <w:tc>
          <w:tcPr>
            <w:tcW w:w="1080" w:type="pct"/>
            <w:tcBorders>
              <w:top w:val="nil"/>
              <w:left w:val="nil"/>
              <w:bottom w:val="single" w:sz="4" w:space="0" w:color="auto"/>
              <w:right w:val="single" w:sz="4" w:space="0" w:color="auto"/>
            </w:tcBorders>
            <w:shd w:val="clear" w:color="auto" w:fill="auto"/>
            <w:vAlign w:val="center"/>
          </w:tcPr>
          <w:p w14:paraId="24070346" w14:textId="0AF7205A" w:rsidR="00051365" w:rsidRDefault="00051365" w:rsidP="00051365">
            <w:pPr>
              <w:jc w:val="center"/>
              <w:rPr>
                <w:rFonts w:cs="Arial"/>
                <w:color w:val="000000"/>
                <w:lang w:eastAsia="es-MX" w:bidi="ar-SA"/>
              </w:rPr>
            </w:pPr>
            <w:r>
              <w:rPr>
                <w:rFonts w:cs="Arial"/>
                <w:color w:val="000000"/>
              </w:rPr>
              <w:t>00:01:59</w:t>
            </w:r>
          </w:p>
        </w:tc>
      </w:tr>
      <w:tr w:rsidR="00051365" w:rsidRPr="00333B02" w14:paraId="2F16219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07971BF" w14:textId="2ED70C14"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E0D8554" w14:textId="7F14ADE5" w:rsidR="00051365" w:rsidRDefault="00051365" w:rsidP="00051365">
            <w:pPr>
              <w:jc w:val="center"/>
              <w:rPr>
                <w:rFonts w:cs="Arial"/>
                <w:color w:val="000000"/>
                <w:lang w:eastAsia="es-MX" w:bidi="ar-SA"/>
              </w:rPr>
            </w:pPr>
            <w:r>
              <w:rPr>
                <w:rFonts w:cs="Arial"/>
                <w:color w:val="000000"/>
                <w:lang w:eastAsia="es-MX" w:bidi="ar-SA"/>
              </w:rPr>
              <w:t>CATD 68</w:t>
            </w:r>
          </w:p>
        </w:tc>
        <w:tc>
          <w:tcPr>
            <w:tcW w:w="1268" w:type="pct"/>
            <w:tcBorders>
              <w:top w:val="nil"/>
              <w:left w:val="single" w:sz="4" w:space="0" w:color="auto"/>
              <w:bottom w:val="single" w:sz="4" w:space="0" w:color="auto"/>
              <w:right w:val="single" w:sz="4" w:space="0" w:color="auto"/>
            </w:tcBorders>
            <w:shd w:val="clear" w:color="auto" w:fill="auto"/>
            <w:vAlign w:val="bottom"/>
          </w:tcPr>
          <w:p w14:paraId="57C0B24B" w14:textId="6CC6CD3E" w:rsidR="00051365" w:rsidRDefault="00051365" w:rsidP="00051365">
            <w:pPr>
              <w:jc w:val="center"/>
              <w:rPr>
                <w:rFonts w:cs="Arial"/>
                <w:color w:val="000000"/>
                <w:lang w:eastAsia="es-MX" w:bidi="ar-SA"/>
              </w:rPr>
            </w:pPr>
            <w:r>
              <w:rPr>
                <w:rFonts w:cs="Arial"/>
                <w:color w:val="000000"/>
              </w:rPr>
              <w:t>00:02:23</w:t>
            </w:r>
          </w:p>
        </w:tc>
        <w:tc>
          <w:tcPr>
            <w:tcW w:w="1055" w:type="pct"/>
            <w:tcBorders>
              <w:top w:val="nil"/>
              <w:left w:val="nil"/>
              <w:bottom w:val="single" w:sz="4" w:space="0" w:color="auto"/>
              <w:right w:val="single" w:sz="4" w:space="0" w:color="auto"/>
            </w:tcBorders>
            <w:shd w:val="clear" w:color="auto" w:fill="auto"/>
            <w:vAlign w:val="bottom"/>
          </w:tcPr>
          <w:p w14:paraId="1684CBBA" w14:textId="616E4B29" w:rsidR="00051365" w:rsidRDefault="00051365" w:rsidP="00051365">
            <w:pPr>
              <w:jc w:val="center"/>
              <w:rPr>
                <w:rFonts w:cs="Arial"/>
                <w:color w:val="000000"/>
                <w:lang w:eastAsia="es-MX" w:bidi="ar-SA"/>
              </w:rPr>
            </w:pPr>
            <w:r>
              <w:rPr>
                <w:rFonts w:cs="Arial"/>
                <w:color w:val="000000"/>
              </w:rPr>
              <w:t>00:01:41</w:t>
            </w:r>
          </w:p>
        </w:tc>
        <w:tc>
          <w:tcPr>
            <w:tcW w:w="1080" w:type="pct"/>
            <w:tcBorders>
              <w:top w:val="nil"/>
              <w:left w:val="nil"/>
              <w:bottom w:val="single" w:sz="4" w:space="0" w:color="auto"/>
              <w:right w:val="single" w:sz="4" w:space="0" w:color="auto"/>
            </w:tcBorders>
            <w:shd w:val="clear" w:color="auto" w:fill="auto"/>
            <w:vAlign w:val="center"/>
          </w:tcPr>
          <w:p w14:paraId="7F88684C" w14:textId="58F7A08C" w:rsidR="00051365" w:rsidRDefault="00051365" w:rsidP="00051365">
            <w:pPr>
              <w:jc w:val="center"/>
              <w:rPr>
                <w:rFonts w:cs="Arial"/>
                <w:color w:val="000000"/>
                <w:lang w:eastAsia="es-MX" w:bidi="ar-SA"/>
              </w:rPr>
            </w:pPr>
            <w:r>
              <w:rPr>
                <w:rFonts w:cs="Arial"/>
                <w:color w:val="000000"/>
              </w:rPr>
              <w:t>00:02:02</w:t>
            </w:r>
          </w:p>
        </w:tc>
      </w:tr>
      <w:tr w:rsidR="00051365" w:rsidRPr="00333B02" w14:paraId="5AF07CE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E4986D1" w14:textId="741EB44B"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5C5F079" w14:textId="56F55ED9" w:rsidR="00051365" w:rsidRDefault="00051365" w:rsidP="00051365">
            <w:pPr>
              <w:jc w:val="center"/>
              <w:rPr>
                <w:rFonts w:cs="Arial"/>
                <w:color w:val="000000"/>
                <w:lang w:eastAsia="es-MX" w:bidi="ar-SA"/>
              </w:rPr>
            </w:pPr>
            <w:r>
              <w:rPr>
                <w:rFonts w:cs="Arial"/>
                <w:color w:val="000000"/>
                <w:lang w:eastAsia="es-MX" w:bidi="ar-SA"/>
              </w:rPr>
              <w:t>CATD 69</w:t>
            </w:r>
          </w:p>
        </w:tc>
        <w:tc>
          <w:tcPr>
            <w:tcW w:w="1268" w:type="pct"/>
            <w:tcBorders>
              <w:top w:val="nil"/>
              <w:left w:val="single" w:sz="4" w:space="0" w:color="auto"/>
              <w:bottom w:val="single" w:sz="4" w:space="0" w:color="auto"/>
              <w:right w:val="single" w:sz="4" w:space="0" w:color="auto"/>
            </w:tcBorders>
            <w:shd w:val="clear" w:color="auto" w:fill="auto"/>
            <w:vAlign w:val="bottom"/>
          </w:tcPr>
          <w:p w14:paraId="65A6FED6" w14:textId="491CD7A1" w:rsidR="00051365" w:rsidRDefault="00051365" w:rsidP="00051365">
            <w:pPr>
              <w:jc w:val="center"/>
              <w:rPr>
                <w:rFonts w:cs="Arial"/>
                <w:color w:val="000000"/>
                <w:lang w:eastAsia="es-MX" w:bidi="ar-SA"/>
              </w:rPr>
            </w:pPr>
            <w:r>
              <w:rPr>
                <w:rFonts w:cs="Arial"/>
                <w:color w:val="000000"/>
              </w:rPr>
              <w:t>00:</w:t>
            </w:r>
            <w:r w:rsidR="007A2511">
              <w:rPr>
                <w:rFonts w:cs="Arial"/>
                <w:color w:val="000000"/>
              </w:rPr>
              <w:t>01:10</w:t>
            </w:r>
          </w:p>
        </w:tc>
        <w:tc>
          <w:tcPr>
            <w:tcW w:w="1055" w:type="pct"/>
            <w:tcBorders>
              <w:top w:val="nil"/>
              <w:left w:val="nil"/>
              <w:bottom w:val="single" w:sz="4" w:space="0" w:color="auto"/>
              <w:right w:val="single" w:sz="4" w:space="0" w:color="auto"/>
            </w:tcBorders>
            <w:shd w:val="clear" w:color="auto" w:fill="auto"/>
            <w:vAlign w:val="bottom"/>
          </w:tcPr>
          <w:p w14:paraId="528B5060" w14:textId="0D8E8583" w:rsidR="00051365" w:rsidRDefault="00051365" w:rsidP="00051365">
            <w:pPr>
              <w:jc w:val="center"/>
              <w:rPr>
                <w:rFonts w:cs="Arial"/>
                <w:color w:val="000000"/>
                <w:lang w:eastAsia="es-MX" w:bidi="ar-SA"/>
              </w:rPr>
            </w:pPr>
            <w:r>
              <w:rPr>
                <w:rFonts w:cs="Arial"/>
                <w:color w:val="000000"/>
              </w:rPr>
              <w:t>00:</w:t>
            </w:r>
            <w:r w:rsidR="007A2511">
              <w:rPr>
                <w:rFonts w:cs="Arial"/>
                <w:color w:val="000000"/>
              </w:rPr>
              <w:t>01:31</w:t>
            </w:r>
          </w:p>
        </w:tc>
        <w:tc>
          <w:tcPr>
            <w:tcW w:w="1080" w:type="pct"/>
            <w:tcBorders>
              <w:top w:val="nil"/>
              <w:left w:val="nil"/>
              <w:bottom w:val="single" w:sz="4" w:space="0" w:color="auto"/>
              <w:right w:val="single" w:sz="4" w:space="0" w:color="auto"/>
            </w:tcBorders>
            <w:shd w:val="clear" w:color="auto" w:fill="auto"/>
            <w:vAlign w:val="center"/>
          </w:tcPr>
          <w:p w14:paraId="45975DA6" w14:textId="6A665D85" w:rsidR="00051365" w:rsidRDefault="00051365" w:rsidP="00051365">
            <w:pPr>
              <w:jc w:val="center"/>
              <w:rPr>
                <w:rFonts w:cs="Arial"/>
                <w:color w:val="000000"/>
                <w:lang w:eastAsia="es-MX" w:bidi="ar-SA"/>
              </w:rPr>
            </w:pPr>
            <w:r>
              <w:rPr>
                <w:rFonts w:cs="Arial"/>
                <w:color w:val="000000"/>
              </w:rPr>
              <w:t>00:</w:t>
            </w:r>
            <w:r w:rsidR="007A2511">
              <w:rPr>
                <w:rFonts w:cs="Arial"/>
                <w:color w:val="000000"/>
              </w:rPr>
              <w:t>01:20</w:t>
            </w:r>
          </w:p>
        </w:tc>
      </w:tr>
      <w:tr w:rsidR="00051365" w:rsidRPr="00333B02" w14:paraId="050DC73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19129B2" w14:textId="41F83718"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8F95F5E" w14:textId="7CA158E1" w:rsidR="00051365" w:rsidRDefault="00051365" w:rsidP="00051365">
            <w:pPr>
              <w:jc w:val="center"/>
              <w:rPr>
                <w:rFonts w:cs="Arial"/>
                <w:color w:val="000000"/>
                <w:lang w:eastAsia="es-MX" w:bidi="ar-SA"/>
              </w:rPr>
            </w:pPr>
            <w:r>
              <w:rPr>
                <w:rFonts w:cs="Arial"/>
                <w:color w:val="000000"/>
                <w:lang w:eastAsia="es-MX" w:bidi="ar-SA"/>
              </w:rPr>
              <w:t>CATD 70</w:t>
            </w:r>
          </w:p>
        </w:tc>
        <w:tc>
          <w:tcPr>
            <w:tcW w:w="1268" w:type="pct"/>
            <w:tcBorders>
              <w:top w:val="nil"/>
              <w:left w:val="single" w:sz="4" w:space="0" w:color="auto"/>
              <w:bottom w:val="single" w:sz="4" w:space="0" w:color="auto"/>
              <w:right w:val="single" w:sz="4" w:space="0" w:color="auto"/>
            </w:tcBorders>
            <w:shd w:val="clear" w:color="auto" w:fill="auto"/>
            <w:vAlign w:val="bottom"/>
          </w:tcPr>
          <w:p w14:paraId="01CC5A7D" w14:textId="78D77776" w:rsidR="00051365" w:rsidRDefault="00051365" w:rsidP="00051365">
            <w:pPr>
              <w:jc w:val="center"/>
              <w:rPr>
                <w:rFonts w:cs="Arial"/>
                <w:color w:val="000000"/>
                <w:lang w:eastAsia="es-MX" w:bidi="ar-SA"/>
              </w:rPr>
            </w:pPr>
            <w:r>
              <w:rPr>
                <w:rFonts w:cs="Arial"/>
                <w:color w:val="000000"/>
              </w:rPr>
              <w:t>00:01:42</w:t>
            </w:r>
          </w:p>
        </w:tc>
        <w:tc>
          <w:tcPr>
            <w:tcW w:w="1055" w:type="pct"/>
            <w:tcBorders>
              <w:top w:val="nil"/>
              <w:left w:val="nil"/>
              <w:bottom w:val="single" w:sz="4" w:space="0" w:color="auto"/>
              <w:right w:val="single" w:sz="4" w:space="0" w:color="auto"/>
            </w:tcBorders>
            <w:shd w:val="clear" w:color="auto" w:fill="auto"/>
            <w:vAlign w:val="bottom"/>
          </w:tcPr>
          <w:p w14:paraId="17B82FE0" w14:textId="3CC12E1E" w:rsidR="00051365" w:rsidRDefault="00051365" w:rsidP="00051365">
            <w:pPr>
              <w:jc w:val="center"/>
              <w:rPr>
                <w:rFonts w:cs="Arial"/>
                <w:color w:val="000000"/>
                <w:lang w:eastAsia="es-MX" w:bidi="ar-SA"/>
              </w:rPr>
            </w:pPr>
            <w:r>
              <w:rPr>
                <w:rFonts w:cs="Arial"/>
                <w:color w:val="000000"/>
              </w:rPr>
              <w:t>00:01:30</w:t>
            </w:r>
          </w:p>
        </w:tc>
        <w:tc>
          <w:tcPr>
            <w:tcW w:w="1080" w:type="pct"/>
            <w:tcBorders>
              <w:top w:val="nil"/>
              <w:left w:val="nil"/>
              <w:bottom w:val="single" w:sz="4" w:space="0" w:color="auto"/>
              <w:right w:val="single" w:sz="4" w:space="0" w:color="auto"/>
            </w:tcBorders>
            <w:shd w:val="clear" w:color="auto" w:fill="auto"/>
            <w:vAlign w:val="center"/>
          </w:tcPr>
          <w:p w14:paraId="10115C47" w14:textId="0BAE8A31" w:rsidR="00051365" w:rsidRDefault="00051365" w:rsidP="00051365">
            <w:pPr>
              <w:jc w:val="center"/>
              <w:rPr>
                <w:rFonts w:cs="Arial"/>
                <w:color w:val="000000"/>
                <w:lang w:eastAsia="es-MX" w:bidi="ar-SA"/>
              </w:rPr>
            </w:pPr>
            <w:r>
              <w:rPr>
                <w:rFonts w:cs="Arial"/>
                <w:color w:val="000000"/>
              </w:rPr>
              <w:t>00:01:36</w:t>
            </w:r>
          </w:p>
        </w:tc>
      </w:tr>
      <w:tr w:rsidR="00051365" w:rsidRPr="00333B02" w14:paraId="57D950A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A53F8BA" w14:textId="30857A38"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279E3EB" w14:textId="46F75CF9" w:rsidR="00051365" w:rsidRDefault="00051365" w:rsidP="00051365">
            <w:pPr>
              <w:jc w:val="center"/>
              <w:rPr>
                <w:rFonts w:cs="Arial"/>
                <w:color w:val="000000"/>
                <w:lang w:eastAsia="es-MX" w:bidi="ar-SA"/>
              </w:rPr>
            </w:pPr>
            <w:r>
              <w:rPr>
                <w:rFonts w:cs="Arial"/>
                <w:color w:val="000000"/>
                <w:lang w:eastAsia="es-MX" w:bidi="ar-SA"/>
              </w:rPr>
              <w:t>CATD 71</w:t>
            </w:r>
          </w:p>
        </w:tc>
        <w:tc>
          <w:tcPr>
            <w:tcW w:w="1268" w:type="pct"/>
            <w:tcBorders>
              <w:top w:val="nil"/>
              <w:left w:val="single" w:sz="4" w:space="0" w:color="auto"/>
              <w:bottom w:val="single" w:sz="4" w:space="0" w:color="auto"/>
              <w:right w:val="single" w:sz="4" w:space="0" w:color="auto"/>
            </w:tcBorders>
            <w:shd w:val="clear" w:color="auto" w:fill="auto"/>
            <w:vAlign w:val="bottom"/>
          </w:tcPr>
          <w:p w14:paraId="69297ADF" w14:textId="3130880F" w:rsidR="00051365" w:rsidRDefault="00051365" w:rsidP="00051365">
            <w:pPr>
              <w:jc w:val="center"/>
              <w:rPr>
                <w:rFonts w:cs="Arial"/>
                <w:color w:val="000000"/>
                <w:lang w:eastAsia="es-MX" w:bidi="ar-SA"/>
              </w:rPr>
            </w:pPr>
            <w:r>
              <w:rPr>
                <w:rFonts w:cs="Arial"/>
                <w:color w:val="000000"/>
              </w:rPr>
              <w:t>00:01:58</w:t>
            </w:r>
          </w:p>
        </w:tc>
        <w:tc>
          <w:tcPr>
            <w:tcW w:w="1055" w:type="pct"/>
            <w:tcBorders>
              <w:top w:val="nil"/>
              <w:left w:val="nil"/>
              <w:bottom w:val="single" w:sz="4" w:space="0" w:color="auto"/>
              <w:right w:val="single" w:sz="4" w:space="0" w:color="auto"/>
            </w:tcBorders>
            <w:shd w:val="clear" w:color="auto" w:fill="auto"/>
            <w:vAlign w:val="bottom"/>
          </w:tcPr>
          <w:p w14:paraId="775BA84E" w14:textId="1603E5A1" w:rsidR="00051365" w:rsidRDefault="00051365" w:rsidP="00051365">
            <w:pPr>
              <w:jc w:val="center"/>
              <w:rPr>
                <w:rFonts w:cs="Arial"/>
                <w:color w:val="000000"/>
                <w:lang w:eastAsia="es-MX" w:bidi="ar-SA"/>
              </w:rPr>
            </w:pPr>
            <w:r>
              <w:rPr>
                <w:rFonts w:cs="Arial"/>
                <w:color w:val="000000"/>
              </w:rPr>
              <w:t>00:01:02</w:t>
            </w:r>
          </w:p>
        </w:tc>
        <w:tc>
          <w:tcPr>
            <w:tcW w:w="1080" w:type="pct"/>
            <w:tcBorders>
              <w:top w:val="nil"/>
              <w:left w:val="nil"/>
              <w:bottom w:val="single" w:sz="4" w:space="0" w:color="auto"/>
              <w:right w:val="single" w:sz="4" w:space="0" w:color="auto"/>
            </w:tcBorders>
            <w:shd w:val="clear" w:color="auto" w:fill="auto"/>
            <w:vAlign w:val="center"/>
          </w:tcPr>
          <w:p w14:paraId="1254BCBD" w14:textId="12E684E8" w:rsidR="00051365" w:rsidRDefault="00051365" w:rsidP="00051365">
            <w:pPr>
              <w:jc w:val="center"/>
              <w:rPr>
                <w:rFonts w:cs="Arial"/>
                <w:color w:val="000000"/>
                <w:lang w:eastAsia="es-MX" w:bidi="ar-SA"/>
              </w:rPr>
            </w:pPr>
            <w:r>
              <w:rPr>
                <w:rFonts w:cs="Arial"/>
                <w:color w:val="000000"/>
              </w:rPr>
              <w:t>00:01:30</w:t>
            </w:r>
          </w:p>
        </w:tc>
      </w:tr>
      <w:tr w:rsidR="00051365" w:rsidRPr="00333B02" w14:paraId="5CEE248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E6334D0" w14:textId="2087C03C"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EEE007A" w14:textId="36FC5431" w:rsidR="00051365" w:rsidRDefault="00051365" w:rsidP="00051365">
            <w:pPr>
              <w:jc w:val="center"/>
              <w:rPr>
                <w:rFonts w:cs="Arial"/>
                <w:color w:val="000000"/>
                <w:lang w:eastAsia="es-MX" w:bidi="ar-SA"/>
              </w:rPr>
            </w:pPr>
            <w:r>
              <w:rPr>
                <w:rFonts w:cs="Arial"/>
                <w:color w:val="000000"/>
                <w:lang w:eastAsia="es-MX" w:bidi="ar-SA"/>
              </w:rPr>
              <w:t>CATD 72</w:t>
            </w:r>
          </w:p>
        </w:tc>
        <w:tc>
          <w:tcPr>
            <w:tcW w:w="1268" w:type="pct"/>
            <w:tcBorders>
              <w:top w:val="nil"/>
              <w:left w:val="single" w:sz="4" w:space="0" w:color="auto"/>
              <w:bottom w:val="single" w:sz="4" w:space="0" w:color="auto"/>
              <w:right w:val="single" w:sz="4" w:space="0" w:color="auto"/>
            </w:tcBorders>
            <w:shd w:val="clear" w:color="auto" w:fill="auto"/>
            <w:vAlign w:val="bottom"/>
          </w:tcPr>
          <w:p w14:paraId="3B953E55" w14:textId="3C612DCA" w:rsidR="00051365" w:rsidRDefault="00051365" w:rsidP="00051365">
            <w:pPr>
              <w:jc w:val="center"/>
              <w:rPr>
                <w:rFonts w:cs="Arial"/>
                <w:color w:val="000000"/>
                <w:lang w:eastAsia="es-MX" w:bidi="ar-SA"/>
              </w:rPr>
            </w:pPr>
            <w:r>
              <w:rPr>
                <w:rFonts w:cs="Arial"/>
                <w:color w:val="000000"/>
              </w:rPr>
              <w:t>00:00:</w:t>
            </w:r>
            <w:r w:rsidR="007A2511">
              <w:rPr>
                <w:rFonts w:cs="Arial"/>
                <w:color w:val="000000"/>
              </w:rPr>
              <w:t>37</w:t>
            </w:r>
          </w:p>
        </w:tc>
        <w:tc>
          <w:tcPr>
            <w:tcW w:w="1055" w:type="pct"/>
            <w:tcBorders>
              <w:top w:val="nil"/>
              <w:left w:val="nil"/>
              <w:bottom w:val="single" w:sz="4" w:space="0" w:color="auto"/>
              <w:right w:val="single" w:sz="4" w:space="0" w:color="auto"/>
            </w:tcBorders>
            <w:shd w:val="clear" w:color="auto" w:fill="auto"/>
            <w:vAlign w:val="bottom"/>
          </w:tcPr>
          <w:p w14:paraId="67852003" w14:textId="1B578371" w:rsidR="00051365" w:rsidRDefault="00051365" w:rsidP="00051365">
            <w:pPr>
              <w:jc w:val="center"/>
              <w:rPr>
                <w:rFonts w:cs="Arial"/>
                <w:color w:val="000000"/>
                <w:lang w:eastAsia="es-MX" w:bidi="ar-SA"/>
              </w:rPr>
            </w:pPr>
            <w:r>
              <w:rPr>
                <w:rFonts w:cs="Arial"/>
                <w:color w:val="000000"/>
              </w:rPr>
              <w:t>00:</w:t>
            </w:r>
            <w:r w:rsidR="007A2511">
              <w:rPr>
                <w:rFonts w:cs="Arial"/>
                <w:color w:val="000000"/>
              </w:rPr>
              <w:t>01:18</w:t>
            </w:r>
          </w:p>
        </w:tc>
        <w:tc>
          <w:tcPr>
            <w:tcW w:w="1080" w:type="pct"/>
            <w:tcBorders>
              <w:top w:val="nil"/>
              <w:left w:val="nil"/>
              <w:bottom w:val="single" w:sz="4" w:space="0" w:color="auto"/>
              <w:right w:val="single" w:sz="4" w:space="0" w:color="auto"/>
            </w:tcBorders>
            <w:shd w:val="clear" w:color="auto" w:fill="auto"/>
            <w:vAlign w:val="center"/>
          </w:tcPr>
          <w:p w14:paraId="792A0AD2" w14:textId="372EFC09" w:rsidR="00051365" w:rsidRDefault="00051365" w:rsidP="00051365">
            <w:pPr>
              <w:jc w:val="center"/>
              <w:rPr>
                <w:rFonts w:cs="Arial"/>
                <w:color w:val="000000"/>
                <w:lang w:eastAsia="es-MX" w:bidi="ar-SA"/>
              </w:rPr>
            </w:pPr>
            <w:r>
              <w:rPr>
                <w:rFonts w:cs="Arial"/>
                <w:color w:val="000000"/>
              </w:rPr>
              <w:t>00:00:</w:t>
            </w:r>
            <w:r w:rsidR="007A2511">
              <w:rPr>
                <w:rFonts w:cs="Arial"/>
                <w:color w:val="000000"/>
              </w:rPr>
              <w:t>58</w:t>
            </w:r>
          </w:p>
        </w:tc>
      </w:tr>
      <w:tr w:rsidR="00051365" w:rsidRPr="00333B02" w14:paraId="0BCD7B7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5EE7F98" w14:textId="3072979C"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9A1B380" w14:textId="65069870" w:rsidR="00051365" w:rsidRDefault="00051365" w:rsidP="00051365">
            <w:pPr>
              <w:jc w:val="center"/>
              <w:rPr>
                <w:rFonts w:cs="Arial"/>
                <w:color w:val="000000"/>
                <w:lang w:eastAsia="es-MX" w:bidi="ar-SA"/>
              </w:rPr>
            </w:pPr>
            <w:r>
              <w:rPr>
                <w:rFonts w:cs="Arial"/>
                <w:color w:val="000000"/>
                <w:lang w:eastAsia="es-MX" w:bidi="ar-SA"/>
              </w:rPr>
              <w:t>CATD 73</w:t>
            </w:r>
          </w:p>
        </w:tc>
        <w:tc>
          <w:tcPr>
            <w:tcW w:w="1268" w:type="pct"/>
            <w:tcBorders>
              <w:top w:val="nil"/>
              <w:left w:val="single" w:sz="4" w:space="0" w:color="auto"/>
              <w:bottom w:val="single" w:sz="4" w:space="0" w:color="auto"/>
              <w:right w:val="single" w:sz="4" w:space="0" w:color="auto"/>
            </w:tcBorders>
            <w:shd w:val="clear" w:color="auto" w:fill="auto"/>
            <w:vAlign w:val="bottom"/>
          </w:tcPr>
          <w:p w14:paraId="5B7001B3" w14:textId="2BA1AAB9" w:rsidR="00051365" w:rsidRDefault="00051365" w:rsidP="00051365">
            <w:pPr>
              <w:jc w:val="center"/>
              <w:rPr>
                <w:rFonts w:cs="Arial"/>
                <w:color w:val="000000"/>
                <w:lang w:eastAsia="es-MX" w:bidi="ar-SA"/>
              </w:rPr>
            </w:pPr>
            <w:r>
              <w:rPr>
                <w:rFonts w:cs="Arial"/>
                <w:color w:val="000000"/>
              </w:rPr>
              <w:t>00:01:28</w:t>
            </w:r>
          </w:p>
        </w:tc>
        <w:tc>
          <w:tcPr>
            <w:tcW w:w="1055" w:type="pct"/>
            <w:tcBorders>
              <w:top w:val="nil"/>
              <w:left w:val="nil"/>
              <w:bottom w:val="single" w:sz="4" w:space="0" w:color="auto"/>
              <w:right w:val="single" w:sz="4" w:space="0" w:color="auto"/>
            </w:tcBorders>
            <w:shd w:val="clear" w:color="auto" w:fill="auto"/>
            <w:vAlign w:val="bottom"/>
          </w:tcPr>
          <w:p w14:paraId="72FE25D0" w14:textId="6E1D60E9" w:rsidR="00051365" w:rsidRDefault="00051365" w:rsidP="00051365">
            <w:pPr>
              <w:jc w:val="center"/>
              <w:rPr>
                <w:rFonts w:cs="Arial"/>
                <w:color w:val="000000"/>
                <w:lang w:eastAsia="es-MX" w:bidi="ar-SA"/>
              </w:rPr>
            </w:pPr>
            <w:r>
              <w:rPr>
                <w:rFonts w:cs="Arial"/>
                <w:color w:val="000000"/>
              </w:rPr>
              <w:t>00:01:14</w:t>
            </w:r>
          </w:p>
        </w:tc>
        <w:tc>
          <w:tcPr>
            <w:tcW w:w="1080" w:type="pct"/>
            <w:tcBorders>
              <w:top w:val="nil"/>
              <w:left w:val="nil"/>
              <w:bottom w:val="single" w:sz="4" w:space="0" w:color="auto"/>
              <w:right w:val="single" w:sz="4" w:space="0" w:color="auto"/>
            </w:tcBorders>
            <w:shd w:val="clear" w:color="auto" w:fill="auto"/>
            <w:vAlign w:val="center"/>
          </w:tcPr>
          <w:p w14:paraId="1AFD8B16" w14:textId="3D7E46E5" w:rsidR="00051365" w:rsidRDefault="00051365" w:rsidP="00051365">
            <w:pPr>
              <w:jc w:val="center"/>
              <w:rPr>
                <w:rFonts w:cs="Arial"/>
                <w:color w:val="000000"/>
                <w:lang w:eastAsia="es-MX" w:bidi="ar-SA"/>
              </w:rPr>
            </w:pPr>
            <w:r>
              <w:rPr>
                <w:rFonts w:cs="Arial"/>
                <w:color w:val="000000"/>
              </w:rPr>
              <w:t>00:01:21</w:t>
            </w:r>
          </w:p>
        </w:tc>
      </w:tr>
      <w:tr w:rsidR="00051365" w:rsidRPr="00333B02" w14:paraId="1093EAE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3A5FA37" w14:textId="21BF286B"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17CF62E" w14:textId="15A81430" w:rsidR="00051365" w:rsidRDefault="00051365" w:rsidP="00051365">
            <w:pPr>
              <w:jc w:val="center"/>
              <w:rPr>
                <w:rFonts w:cs="Arial"/>
                <w:color w:val="000000"/>
                <w:lang w:eastAsia="es-MX" w:bidi="ar-SA"/>
              </w:rPr>
            </w:pPr>
            <w:r>
              <w:rPr>
                <w:rFonts w:cs="Arial"/>
                <w:color w:val="000000"/>
                <w:lang w:eastAsia="es-MX" w:bidi="ar-SA"/>
              </w:rPr>
              <w:t>CATD 74</w:t>
            </w:r>
          </w:p>
        </w:tc>
        <w:tc>
          <w:tcPr>
            <w:tcW w:w="1268" w:type="pct"/>
            <w:tcBorders>
              <w:top w:val="nil"/>
              <w:left w:val="single" w:sz="4" w:space="0" w:color="auto"/>
              <w:bottom w:val="single" w:sz="4" w:space="0" w:color="auto"/>
              <w:right w:val="single" w:sz="4" w:space="0" w:color="auto"/>
            </w:tcBorders>
            <w:shd w:val="clear" w:color="auto" w:fill="auto"/>
            <w:vAlign w:val="bottom"/>
          </w:tcPr>
          <w:p w14:paraId="61FD399F" w14:textId="109B5164" w:rsidR="00051365" w:rsidRDefault="00051365" w:rsidP="00051365">
            <w:pPr>
              <w:jc w:val="center"/>
              <w:rPr>
                <w:rFonts w:cs="Arial"/>
                <w:color w:val="000000"/>
                <w:lang w:eastAsia="es-MX" w:bidi="ar-SA"/>
              </w:rPr>
            </w:pPr>
            <w:r>
              <w:rPr>
                <w:rFonts w:cs="Arial"/>
                <w:color w:val="000000"/>
              </w:rPr>
              <w:t>00:00:46</w:t>
            </w:r>
          </w:p>
        </w:tc>
        <w:tc>
          <w:tcPr>
            <w:tcW w:w="1055" w:type="pct"/>
            <w:tcBorders>
              <w:top w:val="nil"/>
              <w:left w:val="nil"/>
              <w:bottom w:val="single" w:sz="4" w:space="0" w:color="auto"/>
              <w:right w:val="single" w:sz="4" w:space="0" w:color="auto"/>
            </w:tcBorders>
            <w:shd w:val="clear" w:color="auto" w:fill="auto"/>
            <w:vAlign w:val="bottom"/>
          </w:tcPr>
          <w:p w14:paraId="4A986CCA" w14:textId="35A3091C" w:rsidR="00051365" w:rsidRDefault="00051365" w:rsidP="00051365">
            <w:pPr>
              <w:jc w:val="center"/>
              <w:rPr>
                <w:rFonts w:cs="Arial"/>
                <w:color w:val="000000"/>
                <w:lang w:eastAsia="es-MX" w:bidi="ar-SA"/>
              </w:rPr>
            </w:pPr>
            <w:r>
              <w:rPr>
                <w:rFonts w:cs="Arial"/>
                <w:color w:val="000000"/>
              </w:rPr>
              <w:t>00:01:08</w:t>
            </w:r>
          </w:p>
        </w:tc>
        <w:tc>
          <w:tcPr>
            <w:tcW w:w="1080" w:type="pct"/>
            <w:tcBorders>
              <w:top w:val="nil"/>
              <w:left w:val="nil"/>
              <w:bottom w:val="single" w:sz="4" w:space="0" w:color="auto"/>
              <w:right w:val="single" w:sz="4" w:space="0" w:color="auto"/>
            </w:tcBorders>
            <w:shd w:val="clear" w:color="auto" w:fill="auto"/>
            <w:vAlign w:val="center"/>
          </w:tcPr>
          <w:p w14:paraId="54926E07" w14:textId="331AAF2D" w:rsidR="00051365" w:rsidRDefault="00051365" w:rsidP="00051365">
            <w:pPr>
              <w:jc w:val="center"/>
              <w:rPr>
                <w:rFonts w:cs="Arial"/>
                <w:color w:val="000000"/>
                <w:lang w:eastAsia="es-MX" w:bidi="ar-SA"/>
              </w:rPr>
            </w:pPr>
            <w:r>
              <w:rPr>
                <w:rFonts w:cs="Arial"/>
                <w:color w:val="000000"/>
              </w:rPr>
              <w:t>00:00:57</w:t>
            </w:r>
          </w:p>
        </w:tc>
      </w:tr>
      <w:tr w:rsidR="00051365" w:rsidRPr="00333B02" w14:paraId="608568E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28D2AEF" w14:textId="3CCA2C85"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CB4E194" w14:textId="7915383B" w:rsidR="00051365" w:rsidRDefault="00051365" w:rsidP="00051365">
            <w:pPr>
              <w:jc w:val="center"/>
              <w:rPr>
                <w:rFonts w:cs="Arial"/>
                <w:color w:val="000000"/>
                <w:lang w:eastAsia="es-MX" w:bidi="ar-SA"/>
              </w:rPr>
            </w:pPr>
            <w:r>
              <w:rPr>
                <w:rFonts w:cs="Arial"/>
                <w:color w:val="000000"/>
                <w:lang w:eastAsia="es-MX" w:bidi="ar-SA"/>
              </w:rPr>
              <w:t>CATD 75</w:t>
            </w:r>
          </w:p>
        </w:tc>
        <w:tc>
          <w:tcPr>
            <w:tcW w:w="1268" w:type="pct"/>
            <w:tcBorders>
              <w:top w:val="nil"/>
              <w:left w:val="single" w:sz="4" w:space="0" w:color="auto"/>
              <w:bottom w:val="single" w:sz="4" w:space="0" w:color="auto"/>
              <w:right w:val="single" w:sz="4" w:space="0" w:color="auto"/>
            </w:tcBorders>
            <w:shd w:val="clear" w:color="auto" w:fill="auto"/>
            <w:vAlign w:val="bottom"/>
          </w:tcPr>
          <w:p w14:paraId="623E9A91" w14:textId="69031BAE" w:rsidR="00051365" w:rsidRDefault="00051365" w:rsidP="00051365">
            <w:pPr>
              <w:jc w:val="center"/>
              <w:rPr>
                <w:rFonts w:cs="Arial"/>
                <w:color w:val="000000"/>
                <w:lang w:eastAsia="es-MX" w:bidi="ar-SA"/>
              </w:rPr>
            </w:pPr>
            <w:r>
              <w:rPr>
                <w:rFonts w:cs="Arial"/>
                <w:color w:val="000000"/>
              </w:rPr>
              <w:t>00:00:25</w:t>
            </w:r>
          </w:p>
        </w:tc>
        <w:tc>
          <w:tcPr>
            <w:tcW w:w="1055" w:type="pct"/>
            <w:tcBorders>
              <w:top w:val="nil"/>
              <w:left w:val="nil"/>
              <w:bottom w:val="single" w:sz="4" w:space="0" w:color="auto"/>
              <w:right w:val="single" w:sz="4" w:space="0" w:color="auto"/>
            </w:tcBorders>
            <w:shd w:val="clear" w:color="auto" w:fill="auto"/>
            <w:vAlign w:val="bottom"/>
          </w:tcPr>
          <w:p w14:paraId="16BCA889" w14:textId="25AB6EC6" w:rsidR="00051365" w:rsidRDefault="00051365" w:rsidP="00051365">
            <w:pPr>
              <w:jc w:val="center"/>
              <w:rPr>
                <w:rFonts w:cs="Arial"/>
                <w:color w:val="000000"/>
                <w:lang w:eastAsia="es-MX" w:bidi="ar-SA"/>
              </w:rPr>
            </w:pPr>
            <w:r>
              <w:rPr>
                <w:rFonts w:cs="Arial"/>
                <w:color w:val="000000"/>
              </w:rPr>
              <w:t>00:01:51</w:t>
            </w:r>
          </w:p>
        </w:tc>
        <w:tc>
          <w:tcPr>
            <w:tcW w:w="1080" w:type="pct"/>
            <w:tcBorders>
              <w:top w:val="nil"/>
              <w:left w:val="nil"/>
              <w:bottom w:val="single" w:sz="4" w:space="0" w:color="auto"/>
              <w:right w:val="single" w:sz="4" w:space="0" w:color="auto"/>
            </w:tcBorders>
            <w:shd w:val="clear" w:color="auto" w:fill="auto"/>
            <w:vAlign w:val="center"/>
          </w:tcPr>
          <w:p w14:paraId="5E9A4CE9" w14:textId="527A66E4" w:rsidR="00051365" w:rsidRDefault="00051365" w:rsidP="00051365">
            <w:pPr>
              <w:jc w:val="center"/>
              <w:rPr>
                <w:rFonts w:cs="Arial"/>
                <w:color w:val="000000"/>
                <w:lang w:eastAsia="es-MX" w:bidi="ar-SA"/>
              </w:rPr>
            </w:pPr>
            <w:r>
              <w:rPr>
                <w:rFonts w:cs="Arial"/>
                <w:color w:val="000000"/>
              </w:rPr>
              <w:t>00:01:08</w:t>
            </w:r>
          </w:p>
        </w:tc>
      </w:tr>
      <w:tr w:rsidR="00051365" w:rsidRPr="00333B02" w14:paraId="3250745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526BA34" w14:textId="2A6A7E42"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9C24891" w14:textId="538BE79A" w:rsidR="00051365" w:rsidRDefault="00051365" w:rsidP="00051365">
            <w:pPr>
              <w:jc w:val="center"/>
              <w:rPr>
                <w:rFonts w:cs="Arial"/>
                <w:color w:val="000000"/>
                <w:lang w:eastAsia="es-MX" w:bidi="ar-SA"/>
              </w:rPr>
            </w:pPr>
            <w:r>
              <w:rPr>
                <w:rFonts w:cs="Arial"/>
                <w:color w:val="000000"/>
                <w:lang w:eastAsia="es-MX" w:bidi="ar-SA"/>
              </w:rPr>
              <w:t>CATD 76</w:t>
            </w:r>
          </w:p>
        </w:tc>
        <w:tc>
          <w:tcPr>
            <w:tcW w:w="1268" w:type="pct"/>
            <w:tcBorders>
              <w:top w:val="nil"/>
              <w:left w:val="single" w:sz="4" w:space="0" w:color="auto"/>
              <w:bottom w:val="single" w:sz="4" w:space="0" w:color="auto"/>
              <w:right w:val="single" w:sz="4" w:space="0" w:color="auto"/>
            </w:tcBorders>
            <w:shd w:val="clear" w:color="auto" w:fill="auto"/>
            <w:vAlign w:val="bottom"/>
          </w:tcPr>
          <w:p w14:paraId="4D6696D3" w14:textId="586A8CCA" w:rsidR="00051365" w:rsidRDefault="00051365" w:rsidP="00051365">
            <w:pPr>
              <w:jc w:val="center"/>
              <w:rPr>
                <w:rFonts w:cs="Arial"/>
                <w:color w:val="000000"/>
                <w:lang w:eastAsia="es-MX" w:bidi="ar-SA"/>
              </w:rPr>
            </w:pPr>
            <w:r>
              <w:rPr>
                <w:rFonts w:cs="Arial"/>
                <w:color w:val="000000"/>
              </w:rPr>
              <w:t>00:01:00</w:t>
            </w:r>
          </w:p>
        </w:tc>
        <w:tc>
          <w:tcPr>
            <w:tcW w:w="1055" w:type="pct"/>
            <w:tcBorders>
              <w:top w:val="nil"/>
              <w:left w:val="nil"/>
              <w:bottom w:val="single" w:sz="4" w:space="0" w:color="auto"/>
              <w:right w:val="single" w:sz="4" w:space="0" w:color="auto"/>
            </w:tcBorders>
            <w:shd w:val="clear" w:color="auto" w:fill="auto"/>
            <w:vAlign w:val="bottom"/>
          </w:tcPr>
          <w:p w14:paraId="73B506AC" w14:textId="69B6A75E" w:rsidR="00051365" w:rsidRDefault="00051365" w:rsidP="00051365">
            <w:pPr>
              <w:jc w:val="center"/>
              <w:rPr>
                <w:rFonts w:cs="Arial"/>
                <w:color w:val="000000"/>
                <w:lang w:eastAsia="es-MX" w:bidi="ar-SA"/>
              </w:rPr>
            </w:pPr>
            <w:r>
              <w:rPr>
                <w:rFonts w:cs="Arial"/>
                <w:color w:val="000000"/>
              </w:rPr>
              <w:t>00:01:18</w:t>
            </w:r>
          </w:p>
        </w:tc>
        <w:tc>
          <w:tcPr>
            <w:tcW w:w="1080" w:type="pct"/>
            <w:tcBorders>
              <w:top w:val="nil"/>
              <w:left w:val="nil"/>
              <w:bottom w:val="single" w:sz="4" w:space="0" w:color="auto"/>
              <w:right w:val="single" w:sz="4" w:space="0" w:color="auto"/>
            </w:tcBorders>
            <w:shd w:val="clear" w:color="auto" w:fill="auto"/>
            <w:vAlign w:val="center"/>
          </w:tcPr>
          <w:p w14:paraId="02CDF584" w14:textId="323806D2" w:rsidR="00051365" w:rsidRDefault="00051365" w:rsidP="00051365">
            <w:pPr>
              <w:jc w:val="center"/>
              <w:rPr>
                <w:rFonts w:cs="Arial"/>
                <w:color w:val="000000"/>
                <w:lang w:eastAsia="es-MX" w:bidi="ar-SA"/>
              </w:rPr>
            </w:pPr>
            <w:r>
              <w:rPr>
                <w:rFonts w:cs="Arial"/>
                <w:color w:val="000000"/>
              </w:rPr>
              <w:t>00:01:09</w:t>
            </w:r>
          </w:p>
        </w:tc>
      </w:tr>
      <w:tr w:rsidR="00051365" w:rsidRPr="00333B02" w14:paraId="26CFB9E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DF59D03" w14:textId="6584C9A1"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lastRenderedPageBreak/>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29552DB" w14:textId="0A1A932E" w:rsidR="00051365" w:rsidRDefault="00051365" w:rsidP="00051365">
            <w:pPr>
              <w:jc w:val="center"/>
              <w:rPr>
                <w:rFonts w:cs="Arial"/>
                <w:color w:val="000000"/>
                <w:lang w:eastAsia="es-MX" w:bidi="ar-SA"/>
              </w:rPr>
            </w:pPr>
            <w:r>
              <w:rPr>
                <w:rFonts w:cs="Arial"/>
                <w:color w:val="000000"/>
                <w:lang w:eastAsia="es-MX" w:bidi="ar-SA"/>
              </w:rPr>
              <w:t>CATD 77</w:t>
            </w:r>
          </w:p>
        </w:tc>
        <w:tc>
          <w:tcPr>
            <w:tcW w:w="1268" w:type="pct"/>
            <w:tcBorders>
              <w:top w:val="nil"/>
              <w:left w:val="single" w:sz="4" w:space="0" w:color="auto"/>
              <w:bottom w:val="single" w:sz="4" w:space="0" w:color="auto"/>
              <w:right w:val="single" w:sz="4" w:space="0" w:color="auto"/>
            </w:tcBorders>
            <w:shd w:val="clear" w:color="auto" w:fill="auto"/>
            <w:vAlign w:val="bottom"/>
          </w:tcPr>
          <w:p w14:paraId="15988270" w14:textId="157D7EE0" w:rsidR="00051365" w:rsidRDefault="00051365" w:rsidP="00051365">
            <w:pPr>
              <w:jc w:val="center"/>
              <w:rPr>
                <w:rFonts w:cs="Arial"/>
                <w:color w:val="000000"/>
                <w:lang w:eastAsia="es-MX" w:bidi="ar-SA"/>
              </w:rPr>
            </w:pPr>
            <w:r>
              <w:rPr>
                <w:rFonts w:cs="Arial"/>
                <w:color w:val="000000"/>
              </w:rPr>
              <w:t>00:00:40</w:t>
            </w:r>
          </w:p>
        </w:tc>
        <w:tc>
          <w:tcPr>
            <w:tcW w:w="1055" w:type="pct"/>
            <w:tcBorders>
              <w:top w:val="nil"/>
              <w:left w:val="nil"/>
              <w:bottom w:val="single" w:sz="4" w:space="0" w:color="auto"/>
              <w:right w:val="single" w:sz="4" w:space="0" w:color="auto"/>
            </w:tcBorders>
            <w:shd w:val="clear" w:color="auto" w:fill="auto"/>
            <w:vAlign w:val="bottom"/>
          </w:tcPr>
          <w:p w14:paraId="16D0C53A" w14:textId="64A450B2" w:rsidR="00051365" w:rsidRDefault="00051365" w:rsidP="00051365">
            <w:pPr>
              <w:jc w:val="center"/>
              <w:rPr>
                <w:rFonts w:cs="Arial"/>
                <w:color w:val="000000"/>
                <w:lang w:eastAsia="es-MX" w:bidi="ar-SA"/>
              </w:rPr>
            </w:pPr>
            <w:r>
              <w:rPr>
                <w:rFonts w:cs="Arial"/>
                <w:color w:val="000000"/>
              </w:rPr>
              <w:t>00:01:48</w:t>
            </w:r>
          </w:p>
        </w:tc>
        <w:tc>
          <w:tcPr>
            <w:tcW w:w="1080" w:type="pct"/>
            <w:tcBorders>
              <w:top w:val="nil"/>
              <w:left w:val="nil"/>
              <w:bottom w:val="single" w:sz="4" w:space="0" w:color="auto"/>
              <w:right w:val="single" w:sz="4" w:space="0" w:color="auto"/>
            </w:tcBorders>
            <w:shd w:val="clear" w:color="auto" w:fill="auto"/>
            <w:vAlign w:val="center"/>
          </w:tcPr>
          <w:p w14:paraId="622B00EF" w14:textId="7C3DAF8E" w:rsidR="00051365" w:rsidRDefault="00051365" w:rsidP="00051365">
            <w:pPr>
              <w:jc w:val="center"/>
              <w:rPr>
                <w:rFonts w:cs="Arial"/>
                <w:color w:val="000000"/>
                <w:lang w:eastAsia="es-MX" w:bidi="ar-SA"/>
              </w:rPr>
            </w:pPr>
            <w:r>
              <w:rPr>
                <w:rFonts w:cs="Arial"/>
                <w:color w:val="000000"/>
              </w:rPr>
              <w:t>00:01:14</w:t>
            </w:r>
          </w:p>
        </w:tc>
      </w:tr>
      <w:tr w:rsidR="00051365" w:rsidRPr="00333B02" w14:paraId="7D7AB27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311C2BE" w14:textId="2F4B7113"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B68C25F" w14:textId="671D52B3" w:rsidR="00051365" w:rsidRDefault="00051365" w:rsidP="00051365">
            <w:pPr>
              <w:jc w:val="center"/>
              <w:rPr>
                <w:rFonts w:cs="Arial"/>
                <w:color w:val="000000"/>
                <w:lang w:eastAsia="es-MX" w:bidi="ar-SA"/>
              </w:rPr>
            </w:pPr>
            <w:r>
              <w:rPr>
                <w:rFonts w:cs="Arial"/>
                <w:color w:val="000000"/>
                <w:lang w:eastAsia="es-MX" w:bidi="ar-SA"/>
              </w:rPr>
              <w:t>CATD 78</w:t>
            </w:r>
          </w:p>
        </w:tc>
        <w:tc>
          <w:tcPr>
            <w:tcW w:w="1268" w:type="pct"/>
            <w:tcBorders>
              <w:top w:val="nil"/>
              <w:left w:val="single" w:sz="4" w:space="0" w:color="auto"/>
              <w:bottom w:val="single" w:sz="4" w:space="0" w:color="auto"/>
              <w:right w:val="single" w:sz="4" w:space="0" w:color="auto"/>
            </w:tcBorders>
            <w:shd w:val="clear" w:color="auto" w:fill="auto"/>
            <w:vAlign w:val="bottom"/>
          </w:tcPr>
          <w:p w14:paraId="0CF59E11" w14:textId="242A666D" w:rsidR="00051365" w:rsidRDefault="00051365" w:rsidP="00051365">
            <w:pPr>
              <w:jc w:val="center"/>
              <w:rPr>
                <w:rFonts w:cs="Arial"/>
                <w:color w:val="000000"/>
                <w:lang w:eastAsia="es-MX" w:bidi="ar-SA"/>
              </w:rPr>
            </w:pPr>
            <w:r>
              <w:rPr>
                <w:rFonts w:cs="Arial"/>
                <w:color w:val="000000"/>
              </w:rPr>
              <w:t>00:01:00</w:t>
            </w:r>
          </w:p>
        </w:tc>
        <w:tc>
          <w:tcPr>
            <w:tcW w:w="1055" w:type="pct"/>
            <w:tcBorders>
              <w:top w:val="nil"/>
              <w:left w:val="nil"/>
              <w:bottom w:val="single" w:sz="4" w:space="0" w:color="auto"/>
              <w:right w:val="single" w:sz="4" w:space="0" w:color="auto"/>
            </w:tcBorders>
            <w:shd w:val="clear" w:color="auto" w:fill="auto"/>
            <w:vAlign w:val="bottom"/>
          </w:tcPr>
          <w:p w14:paraId="45BDA6B3" w14:textId="14137CD7" w:rsidR="00051365" w:rsidRDefault="00051365" w:rsidP="00051365">
            <w:pPr>
              <w:jc w:val="center"/>
              <w:rPr>
                <w:rFonts w:cs="Arial"/>
                <w:color w:val="000000"/>
                <w:lang w:eastAsia="es-MX" w:bidi="ar-SA"/>
              </w:rPr>
            </w:pPr>
            <w:r>
              <w:rPr>
                <w:rFonts w:cs="Arial"/>
                <w:color w:val="000000"/>
              </w:rPr>
              <w:t>00:01:41</w:t>
            </w:r>
          </w:p>
        </w:tc>
        <w:tc>
          <w:tcPr>
            <w:tcW w:w="1080" w:type="pct"/>
            <w:tcBorders>
              <w:top w:val="nil"/>
              <w:left w:val="nil"/>
              <w:bottom w:val="single" w:sz="4" w:space="0" w:color="auto"/>
              <w:right w:val="single" w:sz="4" w:space="0" w:color="auto"/>
            </w:tcBorders>
            <w:shd w:val="clear" w:color="auto" w:fill="auto"/>
            <w:vAlign w:val="center"/>
          </w:tcPr>
          <w:p w14:paraId="17B10788" w14:textId="727FE39A" w:rsidR="00051365" w:rsidRDefault="00051365" w:rsidP="00051365">
            <w:pPr>
              <w:jc w:val="center"/>
              <w:rPr>
                <w:rFonts w:cs="Arial"/>
                <w:color w:val="000000"/>
                <w:lang w:eastAsia="es-MX" w:bidi="ar-SA"/>
              </w:rPr>
            </w:pPr>
            <w:r>
              <w:rPr>
                <w:rFonts w:cs="Arial"/>
                <w:color w:val="000000"/>
              </w:rPr>
              <w:t>00:01:20</w:t>
            </w:r>
          </w:p>
        </w:tc>
      </w:tr>
      <w:tr w:rsidR="00051365" w:rsidRPr="00333B02" w14:paraId="062376C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DEAB417" w14:textId="4DA29D78"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00BCE77" w14:textId="199138DE" w:rsidR="00051365" w:rsidRDefault="00051365" w:rsidP="00051365">
            <w:pPr>
              <w:jc w:val="center"/>
              <w:rPr>
                <w:rFonts w:cs="Arial"/>
                <w:color w:val="000000"/>
                <w:lang w:eastAsia="es-MX" w:bidi="ar-SA"/>
              </w:rPr>
            </w:pPr>
            <w:r>
              <w:rPr>
                <w:rFonts w:cs="Arial"/>
                <w:color w:val="000000"/>
                <w:lang w:eastAsia="es-MX" w:bidi="ar-SA"/>
              </w:rPr>
              <w:t>CATD 79</w:t>
            </w:r>
          </w:p>
        </w:tc>
        <w:tc>
          <w:tcPr>
            <w:tcW w:w="1268" w:type="pct"/>
            <w:tcBorders>
              <w:top w:val="nil"/>
              <w:left w:val="single" w:sz="4" w:space="0" w:color="auto"/>
              <w:bottom w:val="single" w:sz="4" w:space="0" w:color="auto"/>
              <w:right w:val="single" w:sz="4" w:space="0" w:color="auto"/>
            </w:tcBorders>
            <w:shd w:val="clear" w:color="auto" w:fill="auto"/>
            <w:vAlign w:val="bottom"/>
          </w:tcPr>
          <w:p w14:paraId="3FFC8BAA" w14:textId="56A9991F" w:rsidR="00051365" w:rsidRDefault="007A2511" w:rsidP="00051365">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5686C9D4" w14:textId="74A5959C" w:rsidR="00051365" w:rsidRDefault="007A2511" w:rsidP="00051365">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0BF9B863" w14:textId="49E0BC3F" w:rsidR="00051365" w:rsidRDefault="007A2511" w:rsidP="00051365">
            <w:pPr>
              <w:jc w:val="center"/>
              <w:rPr>
                <w:rFonts w:cs="Arial"/>
                <w:color w:val="000000"/>
                <w:lang w:eastAsia="es-MX" w:bidi="ar-SA"/>
              </w:rPr>
            </w:pPr>
            <w:r>
              <w:rPr>
                <w:rFonts w:cs="Arial"/>
                <w:color w:val="000000"/>
              </w:rPr>
              <w:t>N/A</w:t>
            </w:r>
          </w:p>
        </w:tc>
      </w:tr>
      <w:tr w:rsidR="00051365" w:rsidRPr="00333B02" w14:paraId="0555D5F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B28DDF7" w14:textId="463DBF4D"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9D8103D" w14:textId="48FD000D" w:rsidR="00051365" w:rsidRDefault="00051365" w:rsidP="00051365">
            <w:pPr>
              <w:jc w:val="center"/>
              <w:rPr>
                <w:rFonts w:cs="Arial"/>
                <w:color w:val="000000"/>
                <w:lang w:eastAsia="es-MX" w:bidi="ar-SA"/>
              </w:rPr>
            </w:pPr>
            <w:r>
              <w:rPr>
                <w:rFonts w:cs="Arial"/>
                <w:color w:val="000000"/>
                <w:lang w:eastAsia="es-MX" w:bidi="ar-SA"/>
              </w:rPr>
              <w:t>CATD 80</w:t>
            </w:r>
          </w:p>
        </w:tc>
        <w:tc>
          <w:tcPr>
            <w:tcW w:w="1268" w:type="pct"/>
            <w:tcBorders>
              <w:top w:val="nil"/>
              <w:left w:val="single" w:sz="4" w:space="0" w:color="auto"/>
              <w:bottom w:val="single" w:sz="4" w:space="0" w:color="auto"/>
              <w:right w:val="single" w:sz="4" w:space="0" w:color="auto"/>
            </w:tcBorders>
            <w:shd w:val="clear" w:color="auto" w:fill="auto"/>
            <w:vAlign w:val="bottom"/>
          </w:tcPr>
          <w:p w14:paraId="50F3E740" w14:textId="758FDDD5" w:rsidR="00051365" w:rsidRDefault="00051365" w:rsidP="00051365">
            <w:pPr>
              <w:jc w:val="center"/>
              <w:rPr>
                <w:rFonts w:cs="Arial"/>
                <w:color w:val="000000"/>
                <w:lang w:eastAsia="es-MX" w:bidi="ar-SA"/>
              </w:rPr>
            </w:pPr>
            <w:r>
              <w:rPr>
                <w:rFonts w:cs="Arial"/>
                <w:color w:val="000000"/>
              </w:rPr>
              <w:t>00:02:26</w:t>
            </w:r>
          </w:p>
        </w:tc>
        <w:tc>
          <w:tcPr>
            <w:tcW w:w="1055" w:type="pct"/>
            <w:tcBorders>
              <w:top w:val="nil"/>
              <w:left w:val="nil"/>
              <w:bottom w:val="single" w:sz="4" w:space="0" w:color="auto"/>
              <w:right w:val="single" w:sz="4" w:space="0" w:color="auto"/>
            </w:tcBorders>
            <w:shd w:val="clear" w:color="auto" w:fill="auto"/>
            <w:vAlign w:val="bottom"/>
          </w:tcPr>
          <w:p w14:paraId="37FB5C17" w14:textId="08BF748F" w:rsidR="00051365" w:rsidRDefault="00051365" w:rsidP="00051365">
            <w:pPr>
              <w:jc w:val="center"/>
              <w:rPr>
                <w:rFonts w:cs="Arial"/>
                <w:color w:val="000000"/>
                <w:lang w:eastAsia="es-MX" w:bidi="ar-SA"/>
              </w:rPr>
            </w:pPr>
            <w:r>
              <w:rPr>
                <w:rFonts w:cs="Arial"/>
                <w:color w:val="000000"/>
              </w:rPr>
              <w:t>00:00:43</w:t>
            </w:r>
          </w:p>
        </w:tc>
        <w:tc>
          <w:tcPr>
            <w:tcW w:w="1080" w:type="pct"/>
            <w:tcBorders>
              <w:top w:val="nil"/>
              <w:left w:val="nil"/>
              <w:bottom w:val="single" w:sz="4" w:space="0" w:color="auto"/>
              <w:right w:val="single" w:sz="4" w:space="0" w:color="auto"/>
            </w:tcBorders>
            <w:shd w:val="clear" w:color="auto" w:fill="auto"/>
            <w:vAlign w:val="center"/>
          </w:tcPr>
          <w:p w14:paraId="4108B007" w14:textId="155A5A0F" w:rsidR="00051365" w:rsidRDefault="00051365" w:rsidP="00051365">
            <w:pPr>
              <w:jc w:val="center"/>
              <w:rPr>
                <w:rFonts w:cs="Arial"/>
                <w:color w:val="000000"/>
                <w:lang w:eastAsia="es-MX" w:bidi="ar-SA"/>
              </w:rPr>
            </w:pPr>
            <w:r>
              <w:rPr>
                <w:rFonts w:cs="Arial"/>
                <w:color w:val="000000"/>
              </w:rPr>
              <w:t>00:01:34</w:t>
            </w:r>
          </w:p>
        </w:tc>
      </w:tr>
      <w:tr w:rsidR="00051365" w:rsidRPr="00333B02" w14:paraId="213D84E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7C4F3E7" w14:textId="4BB90DFC"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9CDE546" w14:textId="50201C42" w:rsidR="00051365" w:rsidRDefault="00051365" w:rsidP="00051365">
            <w:pPr>
              <w:jc w:val="center"/>
              <w:rPr>
                <w:rFonts w:cs="Arial"/>
                <w:color w:val="000000"/>
                <w:lang w:eastAsia="es-MX" w:bidi="ar-SA"/>
              </w:rPr>
            </w:pPr>
            <w:r>
              <w:rPr>
                <w:rFonts w:cs="Arial"/>
                <w:color w:val="000000"/>
                <w:lang w:eastAsia="es-MX" w:bidi="ar-SA"/>
              </w:rPr>
              <w:t>CATD 81</w:t>
            </w:r>
          </w:p>
        </w:tc>
        <w:tc>
          <w:tcPr>
            <w:tcW w:w="1268" w:type="pct"/>
            <w:tcBorders>
              <w:top w:val="nil"/>
              <w:left w:val="single" w:sz="4" w:space="0" w:color="auto"/>
              <w:bottom w:val="single" w:sz="4" w:space="0" w:color="auto"/>
              <w:right w:val="single" w:sz="4" w:space="0" w:color="auto"/>
            </w:tcBorders>
            <w:shd w:val="clear" w:color="auto" w:fill="auto"/>
            <w:vAlign w:val="bottom"/>
          </w:tcPr>
          <w:p w14:paraId="3AE167AD" w14:textId="59A4A730" w:rsidR="00051365" w:rsidRDefault="00051365" w:rsidP="00051365">
            <w:pPr>
              <w:jc w:val="center"/>
              <w:rPr>
                <w:rFonts w:cs="Arial"/>
                <w:color w:val="000000"/>
                <w:lang w:eastAsia="es-MX" w:bidi="ar-SA"/>
              </w:rPr>
            </w:pPr>
            <w:r>
              <w:rPr>
                <w:rFonts w:cs="Arial"/>
                <w:color w:val="000000"/>
              </w:rPr>
              <w:t>00:01:16</w:t>
            </w:r>
          </w:p>
        </w:tc>
        <w:tc>
          <w:tcPr>
            <w:tcW w:w="1055" w:type="pct"/>
            <w:tcBorders>
              <w:top w:val="nil"/>
              <w:left w:val="nil"/>
              <w:bottom w:val="single" w:sz="4" w:space="0" w:color="auto"/>
              <w:right w:val="single" w:sz="4" w:space="0" w:color="auto"/>
            </w:tcBorders>
            <w:shd w:val="clear" w:color="auto" w:fill="auto"/>
            <w:vAlign w:val="bottom"/>
          </w:tcPr>
          <w:p w14:paraId="745328FE" w14:textId="78A45028" w:rsidR="00051365" w:rsidRDefault="00051365" w:rsidP="00051365">
            <w:pPr>
              <w:jc w:val="center"/>
              <w:rPr>
                <w:rFonts w:cs="Arial"/>
                <w:color w:val="000000"/>
                <w:lang w:eastAsia="es-MX" w:bidi="ar-SA"/>
              </w:rPr>
            </w:pPr>
            <w:r>
              <w:rPr>
                <w:rFonts w:cs="Arial"/>
                <w:color w:val="000000"/>
              </w:rPr>
              <w:t>00:01:48</w:t>
            </w:r>
          </w:p>
        </w:tc>
        <w:tc>
          <w:tcPr>
            <w:tcW w:w="1080" w:type="pct"/>
            <w:tcBorders>
              <w:top w:val="nil"/>
              <w:left w:val="nil"/>
              <w:bottom w:val="single" w:sz="4" w:space="0" w:color="auto"/>
              <w:right w:val="single" w:sz="4" w:space="0" w:color="auto"/>
            </w:tcBorders>
            <w:shd w:val="clear" w:color="auto" w:fill="auto"/>
            <w:vAlign w:val="center"/>
          </w:tcPr>
          <w:p w14:paraId="35588D9D" w14:textId="45398BE8" w:rsidR="00051365" w:rsidRDefault="00051365" w:rsidP="00051365">
            <w:pPr>
              <w:jc w:val="center"/>
              <w:rPr>
                <w:rFonts w:cs="Arial"/>
                <w:color w:val="000000"/>
                <w:lang w:eastAsia="es-MX" w:bidi="ar-SA"/>
              </w:rPr>
            </w:pPr>
            <w:r>
              <w:rPr>
                <w:rFonts w:cs="Arial"/>
                <w:color w:val="000000"/>
              </w:rPr>
              <w:t>00:01:32</w:t>
            </w:r>
          </w:p>
        </w:tc>
      </w:tr>
      <w:tr w:rsidR="00051365" w:rsidRPr="00333B02" w14:paraId="422FE71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D5A8A0E" w14:textId="30339074"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56F06B1" w14:textId="42C0B831" w:rsidR="00051365" w:rsidRDefault="00051365" w:rsidP="00051365">
            <w:pPr>
              <w:jc w:val="center"/>
              <w:rPr>
                <w:rFonts w:cs="Arial"/>
                <w:color w:val="000000"/>
                <w:lang w:eastAsia="es-MX" w:bidi="ar-SA"/>
              </w:rPr>
            </w:pPr>
            <w:r>
              <w:rPr>
                <w:rFonts w:cs="Arial"/>
                <w:color w:val="000000"/>
                <w:lang w:eastAsia="es-MX" w:bidi="ar-SA"/>
              </w:rPr>
              <w:t>CATD 82</w:t>
            </w:r>
          </w:p>
        </w:tc>
        <w:tc>
          <w:tcPr>
            <w:tcW w:w="1268" w:type="pct"/>
            <w:tcBorders>
              <w:top w:val="nil"/>
              <w:left w:val="single" w:sz="4" w:space="0" w:color="auto"/>
              <w:bottom w:val="single" w:sz="4" w:space="0" w:color="auto"/>
              <w:right w:val="single" w:sz="4" w:space="0" w:color="auto"/>
            </w:tcBorders>
            <w:shd w:val="clear" w:color="auto" w:fill="auto"/>
            <w:vAlign w:val="bottom"/>
          </w:tcPr>
          <w:p w14:paraId="2F607258" w14:textId="35D30620" w:rsidR="00051365" w:rsidRDefault="007A2511" w:rsidP="00051365">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220F5CBB" w14:textId="168DD4A1" w:rsidR="00051365" w:rsidRDefault="007A2511" w:rsidP="00051365">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426545B4" w14:textId="6660F212" w:rsidR="00051365" w:rsidRDefault="007A2511" w:rsidP="00051365">
            <w:pPr>
              <w:jc w:val="center"/>
              <w:rPr>
                <w:rFonts w:cs="Arial"/>
                <w:color w:val="000000"/>
                <w:lang w:eastAsia="es-MX" w:bidi="ar-SA"/>
              </w:rPr>
            </w:pPr>
            <w:r>
              <w:rPr>
                <w:rFonts w:cs="Arial"/>
                <w:color w:val="000000"/>
              </w:rPr>
              <w:t>N/A</w:t>
            </w:r>
          </w:p>
        </w:tc>
      </w:tr>
      <w:tr w:rsidR="00051365" w:rsidRPr="00333B02" w14:paraId="0788E65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AB866BB" w14:textId="63203A14"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F49E096" w14:textId="29F9C78A" w:rsidR="00051365" w:rsidRDefault="00051365" w:rsidP="00051365">
            <w:pPr>
              <w:jc w:val="center"/>
              <w:rPr>
                <w:rFonts w:cs="Arial"/>
                <w:color w:val="000000"/>
                <w:lang w:eastAsia="es-MX" w:bidi="ar-SA"/>
              </w:rPr>
            </w:pPr>
            <w:r>
              <w:rPr>
                <w:rFonts w:cs="Arial"/>
                <w:color w:val="000000"/>
                <w:lang w:eastAsia="es-MX" w:bidi="ar-SA"/>
              </w:rPr>
              <w:t>CATD 83</w:t>
            </w:r>
          </w:p>
        </w:tc>
        <w:tc>
          <w:tcPr>
            <w:tcW w:w="1268" w:type="pct"/>
            <w:tcBorders>
              <w:top w:val="nil"/>
              <w:left w:val="single" w:sz="4" w:space="0" w:color="auto"/>
              <w:bottom w:val="single" w:sz="4" w:space="0" w:color="auto"/>
              <w:right w:val="single" w:sz="4" w:space="0" w:color="auto"/>
            </w:tcBorders>
            <w:shd w:val="clear" w:color="auto" w:fill="auto"/>
            <w:vAlign w:val="bottom"/>
          </w:tcPr>
          <w:p w14:paraId="7039AD5C" w14:textId="36662772" w:rsidR="00051365" w:rsidRDefault="00051365" w:rsidP="00051365">
            <w:pPr>
              <w:jc w:val="center"/>
              <w:rPr>
                <w:rFonts w:cs="Arial"/>
                <w:color w:val="000000"/>
                <w:lang w:eastAsia="es-MX" w:bidi="ar-SA"/>
              </w:rPr>
            </w:pPr>
            <w:r>
              <w:rPr>
                <w:rFonts w:cs="Arial"/>
                <w:color w:val="000000"/>
              </w:rPr>
              <w:t>00:02:17</w:t>
            </w:r>
          </w:p>
        </w:tc>
        <w:tc>
          <w:tcPr>
            <w:tcW w:w="1055" w:type="pct"/>
            <w:tcBorders>
              <w:top w:val="nil"/>
              <w:left w:val="nil"/>
              <w:bottom w:val="single" w:sz="4" w:space="0" w:color="auto"/>
              <w:right w:val="single" w:sz="4" w:space="0" w:color="auto"/>
            </w:tcBorders>
            <w:shd w:val="clear" w:color="auto" w:fill="auto"/>
            <w:vAlign w:val="bottom"/>
          </w:tcPr>
          <w:p w14:paraId="6FBC9E93" w14:textId="1D56A4FB" w:rsidR="00051365" w:rsidRDefault="00051365" w:rsidP="00051365">
            <w:pPr>
              <w:jc w:val="center"/>
              <w:rPr>
                <w:rFonts w:cs="Arial"/>
                <w:color w:val="000000"/>
                <w:lang w:eastAsia="es-MX" w:bidi="ar-SA"/>
              </w:rPr>
            </w:pPr>
            <w:r>
              <w:rPr>
                <w:rFonts w:cs="Arial"/>
                <w:color w:val="000000"/>
              </w:rPr>
              <w:t>00:01:43</w:t>
            </w:r>
          </w:p>
        </w:tc>
        <w:tc>
          <w:tcPr>
            <w:tcW w:w="1080" w:type="pct"/>
            <w:tcBorders>
              <w:top w:val="nil"/>
              <w:left w:val="nil"/>
              <w:bottom w:val="single" w:sz="4" w:space="0" w:color="auto"/>
              <w:right w:val="single" w:sz="4" w:space="0" w:color="auto"/>
            </w:tcBorders>
            <w:shd w:val="clear" w:color="auto" w:fill="auto"/>
            <w:vAlign w:val="center"/>
          </w:tcPr>
          <w:p w14:paraId="321C6CDB" w14:textId="5054DFF2" w:rsidR="00051365" w:rsidRDefault="00051365" w:rsidP="00051365">
            <w:pPr>
              <w:jc w:val="center"/>
              <w:rPr>
                <w:rFonts w:cs="Arial"/>
                <w:color w:val="000000"/>
                <w:lang w:eastAsia="es-MX" w:bidi="ar-SA"/>
              </w:rPr>
            </w:pPr>
            <w:r>
              <w:rPr>
                <w:rFonts w:cs="Arial"/>
                <w:color w:val="000000"/>
              </w:rPr>
              <w:t>00:02:00</w:t>
            </w:r>
          </w:p>
        </w:tc>
      </w:tr>
      <w:tr w:rsidR="00051365" w:rsidRPr="00333B02" w14:paraId="495273D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C50CE42" w14:textId="3029D81F"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3057924" w14:textId="7B32A8B0" w:rsidR="00051365" w:rsidRDefault="00051365" w:rsidP="00051365">
            <w:pPr>
              <w:jc w:val="center"/>
              <w:rPr>
                <w:rFonts w:cs="Arial"/>
                <w:color w:val="000000"/>
                <w:lang w:eastAsia="es-MX" w:bidi="ar-SA"/>
              </w:rPr>
            </w:pPr>
            <w:r>
              <w:rPr>
                <w:rFonts w:cs="Arial"/>
                <w:color w:val="000000"/>
                <w:lang w:eastAsia="es-MX" w:bidi="ar-SA"/>
              </w:rPr>
              <w:t>CATD 84</w:t>
            </w:r>
          </w:p>
        </w:tc>
        <w:tc>
          <w:tcPr>
            <w:tcW w:w="1268" w:type="pct"/>
            <w:tcBorders>
              <w:top w:val="nil"/>
              <w:left w:val="single" w:sz="4" w:space="0" w:color="auto"/>
              <w:bottom w:val="single" w:sz="4" w:space="0" w:color="auto"/>
              <w:right w:val="single" w:sz="4" w:space="0" w:color="auto"/>
            </w:tcBorders>
            <w:shd w:val="clear" w:color="auto" w:fill="auto"/>
            <w:vAlign w:val="bottom"/>
          </w:tcPr>
          <w:p w14:paraId="740538A3" w14:textId="175DDD01" w:rsidR="00051365" w:rsidRDefault="00051365" w:rsidP="00051365">
            <w:pPr>
              <w:jc w:val="center"/>
              <w:rPr>
                <w:rFonts w:cs="Arial"/>
                <w:color w:val="000000"/>
                <w:lang w:eastAsia="es-MX" w:bidi="ar-SA"/>
              </w:rPr>
            </w:pPr>
            <w:r>
              <w:rPr>
                <w:rFonts w:cs="Arial"/>
                <w:color w:val="000000"/>
              </w:rPr>
              <w:t>00:00:42</w:t>
            </w:r>
          </w:p>
        </w:tc>
        <w:tc>
          <w:tcPr>
            <w:tcW w:w="1055" w:type="pct"/>
            <w:tcBorders>
              <w:top w:val="nil"/>
              <w:left w:val="nil"/>
              <w:bottom w:val="single" w:sz="4" w:space="0" w:color="auto"/>
              <w:right w:val="single" w:sz="4" w:space="0" w:color="auto"/>
            </w:tcBorders>
            <w:shd w:val="clear" w:color="auto" w:fill="auto"/>
            <w:vAlign w:val="bottom"/>
          </w:tcPr>
          <w:p w14:paraId="075AA7E6" w14:textId="62F9F4F6" w:rsidR="00051365" w:rsidRDefault="00051365" w:rsidP="00051365">
            <w:pPr>
              <w:jc w:val="center"/>
              <w:rPr>
                <w:rFonts w:cs="Arial"/>
                <w:color w:val="000000"/>
                <w:lang w:eastAsia="es-MX" w:bidi="ar-SA"/>
              </w:rPr>
            </w:pPr>
            <w:r>
              <w:rPr>
                <w:rFonts w:cs="Arial"/>
                <w:color w:val="000000"/>
              </w:rPr>
              <w:t>00:02:02</w:t>
            </w:r>
          </w:p>
        </w:tc>
        <w:tc>
          <w:tcPr>
            <w:tcW w:w="1080" w:type="pct"/>
            <w:tcBorders>
              <w:top w:val="nil"/>
              <w:left w:val="nil"/>
              <w:bottom w:val="single" w:sz="4" w:space="0" w:color="auto"/>
              <w:right w:val="single" w:sz="4" w:space="0" w:color="auto"/>
            </w:tcBorders>
            <w:shd w:val="clear" w:color="auto" w:fill="auto"/>
            <w:vAlign w:val="center"/>
          </w:tcPr>
          <w:p w14:paraId="3BE7DE93" w14:textId="18C74835" w:rsidR="00051365" w:rsidRDefault="00051365" w:rsidP="00051365">
            <w:pPr>
              <w:jc w:val="center"/>
              <w:rPr>
                <w:rFonts w:cs="Arial"/>
                <w:color w:val="000000"/>
                <w:lang w:eastAsia="es-MX" w:bidi="ar-SA"/>
              </w:rPr>
            </w:pPr>
            <w:r>
              <w:rPr>
                <w:rFonts w:cs="Arial"/>
                <w:color w:val="000000"/>
              </w:rPr>
              <w:t>00:01:22</w:t>
            </w:r>
          </w:p>
        </w:tc>
      </w:tr>
      <w:tr w:rsidR="00051365" w:rsidRPr="00333B02" w14:paraId="5B91AD5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ED72324" w14:textId="7EDDA9C8"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E6C2A98" w14:textId="7EB49D87" w:rsidR="00051365" w:rsidRDefault="00051365" w:rsidP="00051365">
            <w:pPr>
              <w:jc w:val="center"/>
              <w:rPr>
                <w:rFonts w:cs="Arial"/>
                <w:color w:val="000000"/>
                <w:lang w:eastAsia="es-MX" w:bidi="ar-SA"/>
              </w:rPr>
            </w:pPr>
            <w:r>
              <w:rPr>
                <w:rFonts w:cs="Arial"/>
                <w:color w:val="000000"/>
                <w:lang w:eastAsia="es-MX" w:bidi="ar-SA"/>
              </w:rPr>
              <w:t>CATD 85</w:t>
            </w:r>
          </w:p>
        </w:tc>
        <w:tc>
          <w:tcPr>
            <w:tcW w:w="1268" w:type="pct"/>
            <w:tcBorders>
              <w:top w:val="nil"/>
              <w:left w:val="single" w:sz="4" w:space="0" w:color="auto"/>
              <w:bottom w:val="single" w:sz="4" w:space="0" w:color="auto"/>
              <w:right w:val="single" w:sz="4" w:space="0" w:color="auto"/>
            </w:tcBorders>
            <w:shd w:val="clear" w:color="auto" w:fill="auto"/>
            <w:vAlign w:val="bottom"/>
          </w:tcPr>
          <w:p w14:paraId="36AACF47" w14:textId="3CB2B62E" w:rsidR="00051365" w:rsidRDefault="00051365" w:rsidP="00051365">
            <w:pPr>
              <w:jc w:val="center"/>
              <w:rPr>
                <w:rFonts w:cs="Arial"/>
                <w:color w:val="000000"/>
                <w:lang w:eastAsia="es-MX" w:bidi="ar-SA"/>
              </w:rPr>
            </w:pPr>
            <w:r>
              <w:rPr>
                <w:rFonts w:cs="Arial"/>
                <w:color w:val="000000"/>
              </w:rPr>
              <w:t>00:02:24</w:t>
            </w:r>
          </w:p>
        </w:tc>
        <w:tc>
          <w:tcPr>
            <w:tcW w:w="1055" w:type="pct"/>
            <w:tcBorders>
              <w:top w:val="nil"/>
              <w:left w:val="nil"/>
              <w:bottom w:val="single" w:sz="4" w:space="0" w:color="auto"/>
              <w:right w:val="single" w:sz="4" w:space="0" w:color="auto"/>
            </w:tcBorders>
            <w:shd w:val="clear" w:color="auto" w:fill="auto"/>
            <w:vAlign w:val="bottom"/>
          </w:tcPr>
          <w:p w14:paraId="51DEAA43" w14:textId="4161E835" w:rsidR="00051365" w:rsidRDefault="00051365" w:rsidP="00051365">
            <w:pPr>
              <w:jc w:val="center"/>
              <w:rPr>
                <w:rFonts w:cs="Arial"/>
                <w:color w:val="000000"/>
                <w:lang w:eastAsia="es-MX" w:bidi="ar-SA"/>
              </w:rPr>
            </w:pPr>
            <w:r>
              <w:rPr>
                <w:rFonts w:cs="Arial"/>
                <w:color w:val="000000"/>
              </w:rPr>
              <w:t>00:01:43</w:t>
            </w:r>
          </w:p>
        </w:tc>
        <w:tc>
          <w:tcPr>
            <w:tcW w:w="1080" w:type="pct"/>
            <w:tcBorders>
              <w:top w:val="nil"/>
              <w:left w:val="nil"/>
              <w:bottom w:val="single" w:sz="4" w:space="0" w:color="auto"/>
              <w:right w:val="single" w:sz="4" w:space="0" w:color="auto"/>
            </w:tcBorders>
            <w:shd w:val="clear" w:color="auto" w:fill="auto"/>
            <w:vAlign w:val="center"/>
          </w:tcPr>
          <w:p w14:paraId="6636B384" w14:textId="4A8F8492" w:rsidR="00051365" w:rsidRDefault="00051365" w:rsidP="00051365">
            <w:pPr>
              <w:jc w:val="center"/>
              <w:rPr>
                <w:rFonts w:cs="Arial"/>
                <w:color w:val="000000"/>
                <w:lang w:eastAsia="es-MX" w:bidi="ar-SA"/>
              </w:rPr>
            </w:pPr>
            <w:r>
              <w:rPr>
                <w:rFonts w:cs="Arial"/>
                <w:color w:val="000000"/>
              </w:rPr>
              <w:t>00:02:04</w:t>
            </w:r>
          </w:p>
        </w:tc>
      </w:tr>
      <w:tr w:rsidR="00051365" w:rsidRPr="00333B02" w14:paraId="3E5E5CA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BC3DE62" w14:textId="16836A3E"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43732D1" w14:textId="45147F47" w:rsidR="00051365" w:rsidRDefault="00051365" w:rsidP="00051365">
            <w:pPr>
              <w:jc w:val="center"/>
              <w:rPr>
                <w:rFonts w:cs="Arial"/>
                <w:color w:val="000000"/>
                <w:lang w:eastAsia="es-MX" w:bidi="ar-SA"/>
              </w:rPr>
            </w:pPr>
            <w:r>
              <w:rPr>
                <w:rFonts w:cs="Arial"/>
                <w:color w:val="000000"/>
                <w:lang w:eastAsia="es-MX" w:bidi="ar-SA"/>
              </w:rPr>
              <w:t>CATD 86</w:t>
            </w:r>
          </w:p>
        </w:tc>
        <w:tc>
          <w:tcPr>
            <w:tcW w:w="1268" w:type="pct"/>
            <w:tcBorders>
              <w:top w:val="nil"/>
              <w:left w:val="single" w:sz="4" w:space="0" w:color="auto"/>
              <w:bottom w:val="single" w:sz="4" w:space="0" w:color="auto"/>
              <w:right w:val="single" w:sz="4" w:space="0" w:color="auto"/>
            </w:tcBorders>
            <w:shd w:val="clear" w:color="auto" w:fill="auto"/>
            <w:vAlign w:val="bottom"/>
          </w:tcPr>
          <w:p w14:paraId="24A52DE8" w14:textId="11F9DE47" w:rsidR="00051365" w:rsidRDefault="00051365" w:rsidP="00051365">
            <w:pPr>
              <w:jc w:val="center"/>
              <w:rPr>
                <w:rFonts w:cs="Arial"/>
                <w:color w:val="000000"/>
                <w:lang w:eastAsia="es-MX" w:bidi="ar-SA"/>
              </w:rPr>
            </w:pPr>
            <w:r>
              <w:rPr>
                <w:rFonts w:cs="Arial"/>
                <w:color w:val="000000"/>
              </w:rPr>
              <w:t>00:02:25</w:t>
            </w:r>
          </w:p>
        </w:tc>
        <w:tc>
          <w:tcPr>
            <w:tcW w:w="1055" w:type="pct"/>
            <w:tcBorders>
              <w:top w:val="nil"/>
              <w:left w:val="nil"/>
              <w:bottom w:val="single" w:sz="4" w:space="0" w:color="auto"/>
              <w:right w:val="single" w:sz="4" w:space="0" w:color="auto"/>
            </w:tcBorders>
            <w:shd w:val="clear" w:color="auto" w:fill="auto"/>
            <w:vAlign w:val="bottom"/>
          </w:tcPr>
          <w:p w14:paraId="6FDED6AC" w14:textId="25682583" w:rsidR="00051365" w:rsidRDefault="00051365" w:rsidP="00051365">
            <w:pPr>
              <w:jc w:val="center"/>
              <w:rPr>
                <w:rFonts w:cs="Arial"/>
                <w:color w:val="000000"/>
                <w:lang w:eastAsia="es-MX" w:bidi="ar-SA"/>
              </w:rPr>
            </w:pPr>
            <w:r>
              <w:rPr>
                <w:rFonts w:cs="Arial"/>
                <w:color w:val="000000"/>
              </w:rPr>
              <w:t>00:01:21</w:t>
            </w:r>
          </w:p>
        </w:tc>
        <w:tc>
          <w:tcPr>
            <w:tcW w:w="1080" w:type="pct"/>
            <w:tcBorders>
              <w:top w:val="nil"/>
              <w:left w:val="nil"/>
              <w:bottom w:val="single" w:sz="4" w:space="0" w:color="auto"/>
              <w:right w:val="single" w:sz="4" w:space="0" w:color="auto"/>
            </w:tcBorders>
            <w:shd w:val="clear" w:color="auto" w:fill="auto"/>
            <w:vAlign w:val="center"/>
          </w:tcPr>
          <w:p w14:paraId="52DE89EE" w14:textId="58A03E50" w:rsidR="00051365" w:rsidRDefault="00051365" w:rsidP="00051365">
            <w:pPr>
              <w:jc w:val="center"/>
              <w:rPr>
                <w:rFonts w:cs="Arial"/>
                <w:color w:val="000000"/>
                <w:lang w:eastAsia="es-MX" w:bidi="ar-SA"/>
              </w:rPr>
            </w:pPr>
            <w:r>
              <w:rPr>
                <w:rFonts w:cs="Arial"/>
                <w:color w:val="000000"/>
              </w:rPr>
              <w:t>00:01:53</w:t>
            </w:r>
          </w:p>
        </w:tc>
      </w:tr>
      <w:tr w:rsidR="00051365" w:rsidRPr="00333B02" w14:paraId="233EA02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19739E2" w14:textId="2129B8B8"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1946DB1" w14:textId="3492692F" w:rsidR="00051365" w:rsidRDefault="00051365" w:rsidP="00051365">
            <w:pPr>
              <w:jc w:val="center"/>
              <w:rPr>
                <w:rFonts w:cs="Arial"/>
                <w:color w:val="000000"/>
                <w:lang w:eastAsia="es-MX" w:bidi="ar-SA"/>
              </w:rPr>
            </w:pPr>
            <w:r>
              <w:rPr>
                <w:rFonts w:cs="Arial"/>
                <w:color w:val="000000"/>
                <w:lang w:eastAsia="es-MX" w:bidi="ar-SA"/>
              </w:rPr>
              <w:t>CATD 87</w:t>
            </w:r>
          </w:p>
        </w:tc>
        <w:tc>
          <w:tcPr>
            <w:tcW w:w="1268" w:type="pct"/>
            <w:tcBorders>
              <w:top w:val="nil"/>
              <w:left w:val="single" w:sz="4" w:space="0" w:color="auto"/>
              <w:bottom w:val="single" w:sz="4" w:space="0" w:color="auto"/>
              <w:right w:val="single" w:sz="4" w:space="0" w:color="auto"/>
            </w:tcBorders>
            <w:shd w:val="clear" w:color="auto" w:fill="auto"/>
            <w:vAlign w:val="bottom"/>
          </w:tcPr>
          <w:p w14:paraId="0640E9EF" w14:textId="40587BE3" w:rsidR="00051365" w:rsidRDefault="00051365" w:rsidP="00051365">
            <w:pPr>
              <w:jc w:val="center"/>
              <w:rPr>
                <w:rFonts w:cs="Arial"/>
                <w:color w:val="000000"/>
                <w:lang w:eastAsia="es-MX" w:bidi="ar-SA"/>
              </w:rPr>
            </w:pPr>
            <w:r>
              <w:rPr>
                <w:rFonts w:cs="Arial"/>
                <w:color w:val="000000"/>
              </w:rPr>
              <w:t>00:00:50</w:t>
            </w:r>
          </w:p>
        </w:tc>
        <w:tc>
          <w:tcPr>
            <w:tcW w:w="1055" w:type="pct"/>
            <w:tcBorders>
              <w:top w:val="nil"/>
              <w:left w:val="nil"/>
              <w:bottom w:val="single" w:sz="4" w:space="0" w:color="auto"/>
              <w:right w:val="single" w:sz="4" w:space="0" w:color="auto"/>
            </w:tcBorders>
            <w:shd w:val="clear" w:color="auto" w:fill="auto"/>
            <w:vAlign w:val="bottom"/>
          </w:tcPr>
          <w:p w14:paraId="035B2602" w14:textId="0CAE42C5" w:rsidR="00051365" w:rsidRDefault="00051365" w:rsidP="00051365">
            <w:pPr>
              <w:jc w:val="center"/>
              <w:rPr>
                <w:rFonts w:cs="Arial"/>
                <w:color w:val="000000"/>
                <w:lang w:eastAsia="es-MX" w:bidi="ar-SA"/>
              </w:rPr>
            </w:pPr>
            <w:r>
              <w:rPr>
                <w:rFonts w:cs="Arial"/>
                <w:color w:val="000000"/>
              </w:rPr>
              <w:t>00:01:20</w:t>
            </w:r>
          </w:p>
        </w:tc>
        <w:tc>
          <w:tcPr>
            <w:tcW w:w="1080" w:type="pct"/>
            <w:tcBorders>
              <w:top w:val="nil"/>
              <w:left w:val="nil"/>
              <w:bottom w:val="single" w:sz="4" w:space="0" w:color="auto"/>
              <w:right w:val="single" w:sz="4" w:space="0" w:color="auto"/>
            </w:tcBorders>
            <w:shd w:val="clear" w:color="auto" w:fill="auto"/>
            <w:vAlign w:val="center"/>
          </w:tcPr>
          <w:p w14:paraId="5ACDC655" w14:textId="68B920BC" w:rsidR="00051365" w:rsidRDefault="00051365" w:rsidP="00051365">
            <w:pPr>
              <w:jc w:val="center"/>
              <w:rPr>
                <w:rFonts w:cs="Arial"/>
                <w:color w:val="000000"/>
                <w:lang w:eastAsia="es-MX" w:bidi="ar-SA"/>
              </w:rPr>
            </w:pPr>
            <w:r>
              <w:rPr>
                <w:rFonts w:cs="Arial"/>
                <w:color w:val="000000"/>
              </w:rPr>
              <w:t>00:01:05</w:t>
            </w:r>
          </w:p>
        </w:tc>
      </w:tr>
      <w:tr w:rsidR="00051365" w:rsidRPr="00333B02" w14:paraId="5471DC6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407B2C3" w14:textId="26D5876D"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661B4E3" w14:textId="2F204976" w:rsidR="00051365" w:rsidRDefault="00051365" w:rsidP="00051365">
            <w:pPr>
              <w:jc w:val="center"/>
              <w:rPr>
                <w:rFonts w:cs="Arial"/>
                <w:color w:val="000000"/>
                <w:lang w:eastAsia="es-MX" w:bidi="ar-SA"/>
              </w:rPr>
            </w:pPr>
            <w:r>
              <w:rPr>
                <w:rFonts w:cs="Arial"/>
                <w:color w:val="000000"/>
                <w:lang w:eastAsia="es-MX" w:bidi="ar-SA"/>
              </w:rPr>
              <w:t>CATD 88</w:t>
            </w:r>
          </w:p>
        </w:tc>
        <w:tc>
          <w:tcPr>
            <w:tcW w:w="1268" w:type="pct"/>
            <w:tcBorders>
              <w:top w:val="nil"/>
              <w:left w:val="single" w:sz="4" w:space="0" w:color="auto"/>
              <w:bottom w:val="single" w:sz="4" w:space="0" w:color="auto"/>
              <w:right w:val="single" w:sz="4" w:space="0" w:color="auto"/>
            </w:tcBorders>
            <w:shd w:val="clear" w:color="auto" w:fill="auto"/>
            <w:vAlign w:val="bottom"/>
          </w:tcPr>
          <w:p w14:paraId="0D653E56" w14:textId="75A15FD4" w:rsidR="00051365" w:rsidRDefault="00051365" w:rsidP="00051365">
            <w:pPr>
              <w:jc w:val="center"/>
              <w:rPr>
                <w:rFonts w:cs="Arial"/>
                <w:color w:val="000000"/>
                <w:lang w:eastAsia="es-MX" w:bidi="ar-SA"/>
              </w:rPr>
            </w:pPr>
            <w:r>
              <w:rPr>
                <w:rFonts w:cs="Arial"/>
                <w:color w:val="000000"/>
              </w:rPr>
              <w:t>00:01:08</w:t>
            </w:r>
          </w:p>
        </w:tc>
        <w:tc>
          <w:tcPr>
            <w:tcW w:w="1055" w:type="pct"/>
            <w:tcBorders>
              <w:top w:val="nil"/>
              <w:left w:val="nil"/>
              <w:bottom w:val="single" w:sz="4" w:space="0" w:color="auto"/>
              <w:right w:val="single" w:sz="4" w:space="0" w:color="auto"/>
            </w:tcBorders>
            <w:shd w:val="clear" w:color="auto" w:fill="auto"/>
            <w:vAlign w:val="bottom"/>
          </w:tcPr>
          <w:p w14:paraId="001522DE" w14:textId="7B234F7D" w:rsidR="00051365" w:rsidRDefault="00051365" w:rsidP="00051365">
            <w:pPr>
              <w:jc w:val="center"/>
              <w:rPr>
                <w:rFonts w:cs="Arial"/>
                <w:color w:val="000000"/>
                <w:lang w:eastAsia="es-MX" w:bidi="ar-SA"/>
              </w:rPr>
            </w:pPr>
            <w:r>
              <w:rPr>
                <w:rFonts w:cs="Arial"/>
                <w:color w:val="000000"/>
              </w:rPr>
              <w:t>00:01:27</w:t>
            </w:r>
          </w:p>
        </w:tc>
        <w:tc>
          <w:tcPr>
            <w:tcW w:w="1080" w:type="pct"/>
            <w:tcBorders>
              <w:top w:val="nil"/>
              <w:left w:val="nil"/>
              <w:bottom w:val="single" w:sz="4" w:space="0" w:color="auto"/>
              <w:right w:val="single" w:sz="4" w:space="0" w:color="auto"/>
            </w:tcBorders>
            <w:shd w:val="clear" w:color="auto" w:fill="auto"/>
            <w:vAlign w:val="center"/>
          </w:tcPr>
          <w:p w14:paraId="45E745E9" w14:textId="1368641E" w:rsidR="00051365" w:rsidRDefault="00051365" w:rsidP="00051365">
            <w:pPr>
              <w:jc w:val="center"/>
              <w:rPr>
                <w:rFonts w:cs="Arial"/>
                <w:color w:val="000000"/>
                <w:lang w:eastAsia="es-MX" w:bidi="ar-SA"/>
              </w:rPr>
            </w:pPr>
            <w:r>
              <w:rPr>
                <w:rFonts w:cs="Arial"/>
                <w:color w:val="000000"/>
              </w:rPr>
              <w:t>00:01:17</w:t>
            </w:r>
          </w:p>
        </w:tc>
      </w:tr>
      <w:tr w:rsidR="00051365" w:rsidRPr="00333B02" w14:paraId="2C5737A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C8AB5B0" w14:textId="54A685D0"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0690CAF" w14:textId="28FEB8D2" w:rsidR="00051365" w:rsidRDefault="00051365" w:rsidP="00051365">
            <w:pPr>
              <w:jc w:val="center"/>
              <w:rPr>
                <w:rFonts w:cs="Arial"/>
                <w:color w:val="000000"/>
                <w:lang w:eastAsia="es-MX" w:bidi="ar-SA"/>
              </w:rPr>
            </w:pPr>
            <w:r>
              <w:rPr>
                <w:rFonts w:cs="Arial"/>
                <w:color w:val="000000"/>
                <w:lang w:eastAsia="es-MX" w:bidi="ar-SA"/>
              </w:rPr>
              <w:t>CATD 89</w:t>
            </w:r>
          </w:p>
        </w:tc>
        <w:tc>
          <w:tcPr>
            <w:tcW w:w="1268" w:type="pct"/>
            <w:tcBorders>
              <w:top w:val="nil"/>
              <w:left w:val="single" w:sz="4" w:space="0" w:color="auto"/>
              <w:bottom w:val="single" w:sz="4" w:space="0" w:color="auto"/>
              <w:right w:val="single" w:sz="4" w:space="0" w:color="auto"/>
            </w:tcBorders>
            <w:shd w:val="clear" w:color="auto" w:fill="auto"/>
            <w:vAlign w:val="bottom"/>
          </w:tcPr>
          <w:p w14:paraId="09187736" w14:textId="1DAEF1F6" w:rsidR="00051365" w:rsidRDefault="00051365" w:rsidP="00051365">
            <w:pPr>
              <w:jc w:val="center"/>
              <w:rPr>
                <w:rFonts w:cs="Arial"/>
                <w:color w:val="000000"/>
                <w:lang w:eastAsia="es-MX" w:bidi="ar-SA"/>
              </w:rPr>
            </w:pPr>
            <w:r>
              <w:rPr>
                <w:rFonts w:cs="Arial"/>
                <w:color w:val="000000"/>
              </w:rPr>
              <w:t>00:00:36</w:t>
            </w:r>
          </w:p>
        </w:tc>
        <w:tc>
          <w:tcPr>
            <w:tcW w:w="1055" w:type="pct"/>
            <w:tcBorders>
              <w:top w:val="nil"/>
              <w:left w:val="nil"/>
              <w:bottom w:val="single" w:sz="4" w:space="0" w:color="auto"/>
              <w:right w:val="single" w:sz="4" w:space="0" w:color="auto"/>
            </w:tcBorders>
            <w:shd w:val="clear" w:color="auto" w:fill="auto"/>
            <w:vAlign w:val="bottom"/>
          </w:tcPr>
          <w:p w14:paraId="0AA1F9CF" w14:textId="1CD0F967" w:rsidR="00051365" w:rsidRDefault="00051365" w:rsidP="00051365">
            <w:pPr>
              <w:jc w:val="center"/>
              <w:rPr>
                <w:rFonts w:cs="Arial"/>
                <w:color w:val="000000"/>
                <w:lang w:eastAsia="es-MX" w:bidi="ar-SA"/>
              </w:rPr>
            </w:pPr>
            <w:r>
              <w:rPr>
                <w:rFonts w:cs="Arial"/>
                <w:color w:val="000000"/>
              </w:rPr>
              <w:t>00:01:39</w:t>
            </w:r>
          </w:p>
        </w:tc>
        <w:tc>
          <w:tcPr>
            <w:tcW w:w="1080" w:type="pct"/>
            <w:tcBorders>
              <w:top w:val="nil"/>
              <w:left w:val="nil"/>
              <w:bottom w:val="single" w:sz="4" w:space="0" w:color="auto"/>
              <w:right w:val="single" w:sz="4" w:space="0" w:color="auto"/>
            </w:tcBorders>
            <w:shd w:val="clear" w:color="auto" w:fill="auto"/>
            <w:vAlign w:val="center"/>
          </w:tcPr>
          <w:p w14:paraId="02F92D9B" w14:textId="46375AE3" w:rsidR="00051365" w:rsidRDefault="00051365" w:rsidP="00051365">
            <w:pPr>
              <w:jc w:val="center"/>
              <w:rPr>
                <w:rFonts w:cs="Arial"/>
                <w:color w:val="000000"/>
                <w:lang w:eastAsia="es-MX" w:bidi="ar-SA"/>
              </w:rPr>
            </w:pPr>
            <w:r>
              <w:rPr>
                <w:rFonts w:cs="Arial"/>
                <w:color w:val="000000"/>
              </w:rPr>
              <w:t>00:01:07</w:t>
            </w:r>
          </w:p>
        </w:tc>
      </w:tr>
      <w:tr w:rsidR="00051365" w:rsidRPr="00333B02" w14:paraId="73ED83F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9B4CCDB" w14:textId="6B62BE9C"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823BCD5" w14:textId="79EB9CA0" w:rsidR="00051365" w:rsidRDefault="00051365" w:rsidP="00051365">
            <w:pPr>
              <w:jc w:val="center"/>
              <w:rPr>
                <w:rFonts w:cs="Arial"/>
                <w:color w:val="000000"/>
                <w:lang w:eastAsia="es-MX" w:bidi="ar-SA"/>
              </w:rPr>
            </w:pPr>
            <w:r>
              <w:rPr>
                <w:rFonts w:cs="Arial"/>
                <w:color w:val="000000"/>
                <w:lang w:eastAsia="es-MX" w:bidi="ar-SA"/>
              </w:rPr>
              <w:t>CATD 90</w:t>
            </w:r>
          </w:p>
        </w:tc>
        <w:tc>
          <w:tcPr>
            <w:tcW w:w="1268" w:type="pct"/>
            <w:tcBorders>
              <w:top w:val="nil"/>
              <w:left w:val="single" w:sz="4" w:space="0" w:color="auto"/>
              <w:bottom w:val="single" w:sz="4" w:space="0" w:color="auto"/>
              <w:right w:val="single" w:sz="4" w:space="0" w:color="auto"/>
            </w:tcBorders>
            <w:shd w:val="clear" w:color="auto" w:fill="auto"/>
            <w:vAlign w:val="bottom"/>
          </w:tcPr>
          <w:p w14:paraId="1E1017F7" w14:textId="6986B029" w:rsidR="00051365" w:rsidRDefault="00051365" w:rsidP="00051365">
            <w:pPr>
              <w:jc w:val="center"/>
              <w:rPr>
                <w:rFonts w:cs="Arial"/>
                <w:color w:val="000000"/>
                <w:lang w:eastAsia="es-MX" w:bidi="ar-SA"/>
              </w:rPr>
            </w:pPr>
            <w:r>
              <w:rPr>
                <w:rFonts w:cs="Arial"/>
                <w:color w:val="000000"/>
              </w:rPr>
              <w:t>00:02:10</w:t>
            </w:r>
          </w:p>
        </w:tc>
        <w:tc>
          <w:tcPr>
            <w:tcW w:w="1055" w:type="pct"/>
            <w:tcBorders>
              <w:top w:val="nil"/>
              <w:left w:val="nil"/>
              <w:bottom w:val="single" w:sz="4" w:space="0" w:color="auto"/>
              <w:right w:val="single" w:sz="4" w:space="0" w:color="auto"/>
            </w:tcBorders>
            <w:shd w:val="clear" w:color="auto" w:fill="auto"/>
            <w:vAlign w:val="bottom"/>
          </w:tcPr>
          <w:p w14:paraId="6A741760" w14:textId="5DF1EE47" w:rsidR="00051365" w:rsidRDefault="00051365" w:rsidP="00051365">
            <w:pPr>
              <w:jc w:val="center"/>
              <w:rPr>
                <w:rFonts w:cs="Arial"/>
                <w:color w:val="000000"/>
                <w:lang w:eastAsia="es-MX" w:bidi="ar-SA"/>
              </w:rPr>
            </w:pPr>
            <w:r>
              <w:rPr>
                <w:rFonts w:cs="Arial"/>
                <w:color w:val="000000"/>
              </w:rPr>
              <w:t>00:01:31</w:t>
            </w:r>
          </w:p>
        </w:tc>
        <w:tc>
          <w:tcPr>
            <w:tcW w:w="1080" w:type="pct"/>
            <w:tcBorders>
              <w:top w:val="nil"/>
              <w:left w:val="nil"/>
              <w:bottom w:val="single" w:sz="4" w:space="0" w:color="auto"/>
              <w:right w:val="single" w:sz="4" w:space="0" w:color="auto"/>
            </w:tcBorders>
            <w:shd w:val="clear" w:color="auto" w:fill="auto"/>
            <w:vAlign w:val="center"/>
          </w:tcPr>
          <w:p w14:paraId="02B1A402" w14:textId="4B5DDFE2" w:rsidR="00051365" w:rsidRDefault="00051365" w:rsidP="00051365">
            <w:pPr>
              <w:jc w:val="center"/>
              <w:rPr>
                <w:rFonts w:cs="Arial"/>
                <w:color w:val="000000"/>
                <w:lang w:eastAsia="es-MX" w:bidi="ar-SA"/>
              </w:rPr>
            </w:pPr>
            <w:r>
              <w:rPr>
                <w:rFonts w:cs="Arial"/>
                <w:color w:val="000000"/>
              </w:rPr>
              <w:t>00:01:51</w:t>
            </w:r>
          </w:p>
        </w:tc>
      </w:tr>
      <w:tr w:rsidR="00051365" w:rsidRPr="00333B02" w14:paraId="48AFB79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425C0E0" w14:textId="444FFB06"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7652B37" w14:textId="18235B00" w:rsidR="00051365" w:rsidRDefault="00051365" w:rsidP="00051365">
            <w:pPr>
              <w:jc w:val="center"/>
              <w:rPr>
                <w:rFonts w:cs="Arial"/>
                <w:color w:val="000000"/>
                <w:lang w:eastAsia="es-MX" w:bidi="ar-SA"/>
              </w:rPr>
            </w:pPr>
            <w:r>
              <w:rPr>
                <w:rFonts w:cs="Arial"/>
                <w:color w:val="000000"/>
                <w:lang w:eastAsia="es-MX" w:bidi="ar-SA"/>
              </w:rPr>
              <w:t>CATD 91</w:t>
            </w:r>
          </w:p>
        </w:tc>
        <w:tc>
          <w:tcPr>
            <w:tcW w:w="1268" w:type="pct"/>
            <w:tcBorders>
              <w:top w:val="nil"/>
              <w:left w:val="single" w:sz="4" w:space="0" w:color="auto"/>
              <w:bottom w:val="single" w:sz="4" w:space="0" w:color="auto"/>
              <w:right w:val="single" w:sz="4" w:space="0" w:color="auto"/>
            </w:tcBorders>
            <w:shd w:val="clear" w:color="auto" w:fill="auto"/>
            <w:vAlign w:val="bottom"/>
          </w:tcPr>
          <w:p w14:paraId="0F37AEA8" w14:textId="661F2957" w:rsidR="00051365" w:rsidRDefault="00051365" w:rsidP="00051365">
            <w:pPr>
              <w:jc w:val="center"/>
              <w:rPr>
                <w:rFonts w:cs="Arial"/>
                <w:color w:val="000000"/>
                <w:lang w:eastAsia="es-MX" w:bidi="ar-SA"/>
              </w:rPr>
            </w:pPr>
            <w:r>
              <w:rPr>
                <w:rFonts w:cs="Arial"/>
                <w:color w:val="000000"/>
              </w:rPr>
              <w:t>00:01:51</w:t>
            </w:r>
          </w:p>
        </w:tc>
        <w:tc>
          <w:tcPr>
            <w:tcW w:w="1055" w:type="pct"/>
            <w:tcBorders>
              <w:top w:val="nil"/>
              <w:left w:val="nil"/>
              <w:bottom w:val="single" w:sz="4" w:space="0" w:color="auto"/>
              <w:right w:val="single" w:sz="4" w:space="0" w:color="auto"/>
            </w:tcBorders>
            <w:shd w:val="clear" w:color="auto" w:fill="auto"/>
            <w:vAlign w:val="bottom"/>
          </w:tcPr>
          <w:p w14:paraId="6634160E" w14:textId="12CE0543" w:rsidR="00051365" w:rsidRDefault="00051365" w:rsidP="00051365">
            <w:pPr>
              <w:jc w:val="center"/>
              <w:rPr>
                <w:rFonts w:cs="Arial"/>
                <w:color w:val="000000"/>
                <w:lang w:eastAsia="es-MX" w:bidi="ar-SA"/>
              </w:rPr>
            </w:pPr>
            <w:r>
              <w:rPr>
                <w:rFonts w:cs="Arial"/>
                <w:color w:val="000000"/>
              </w:rPr>
              <w:t>00:01:52</w:t>
            </w:r>
          </w:p>
        </w:tc>
        <w:tc>
          <w:tcPr>
            <w:tcW w:w="1080" w:type="pct"/>
            <w:tcBorders>
              <w:top w:val="nil"/>
              <w:left w:val="nil"/>
              <w:bottom w:val="single" w:sz="4" w:space="0" w:color="auto"/>
              <w:right w:val="single" w:sz="4" w:space="0" w:color="auto"/>
            </w:tcBorders>
            <w:shd w:val="clear" w:color="auto" w:fill="auto"/>
            <w:vAlign w:val="center"/>
          </w:tcPr>
          <w:p w14:paraId="773F0BAC" w14:textId="66AADF93" w:rsidR="00051365" w:rsidRDefault="00051365" w:rsidP="00051365">
            <w:pPr>
              <w:jc w:val="center"/>
              <w:rPr>
                <w:rFonts w:cs="Arial"/>
                <w:color w:val="000000"/>
                <w:lang w:eastAsia="es-MX" w:bidi="ar-SA"/>
              </w:rPr>
            </w:pPr>
            <w:r>
              <w:rPr>
                <w:rFonts w:cs="Arial"/>
                <w:color w:val="000000"/>
              </w:rPr>
              <w:t>00:01:52</w:t>
            </w:r>
          </w:p>
        </w:tc>
      </w:tr>
      <w:tr w:rsidR="00051365" w:rsidRPr="00333B02" w14:paraId="234208A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1EE7774" w14:textId="02147A77"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469831E" w14:textId="37537D76" w:rsidR="00051365" w:rsidRDefault="00051365" w:rsidP="00051365">
            <w:pPr>
              <w:jc w:val="center"/>
              <w:rPr>
                <w:rFonts w:cs="Arial"/>
                <w:color w:val="000000"/>
                <w:lang w:eastAsia="es-MX" w:bidi="ar-SA"/>
              </w:rPr>
            </w:pPr>
            <w:r>
              <w:rPr>
                <w:rFonts w:cs="Arial"/>
                <w:color w:val="000000"/>
                <w:lang w:eastAsia="es-MX" w:bidi="ar-SA"/>
              </w:rPr>
              <w:t>CATD 92</w:t>
            </w:r>
          </w:p>
        </w:tc>
        <w:tc>
          <w:tcPr>
            <w:tcW w:w="1268" w:type="pct"/>
            <w:tcBorders>
              <w:top w:val="nil"/>
              <w:left w:val="single" w:sz="4" w:space="0" w:color="auto"/>
              <w:bottom w:val="single" w:sz="4" w:space="0" w:color="auto"/>
              <w:right w:val="single" w:sz="4" w:space="0" w:color="auto"/>
            </w:tcBorders>
            <w:shd w:val="clear" w:color="auto" w:fill="auto"/>
            <w:vAlign w:val="bottom"/>
          </w:tcPr>
          <w:p w14:paraId="3ED7F7FB" w14:textId="168E1B70" w:rsidR="00051365" w:rsidRDefault="00051365" w:rsidP="00051365">
            <w:pPr>
              <w:jc w:val="center"/>
              <w:rPr>
                <w:rFonts w:cs="Arial"/>
                <w:color w:val="000000"/>
                <w:lang w:eastAsia="es-MX" w:bidi="ar-SA"/>
              </w:rPr>
            </w:pPr>
            <w:r>
              <w:rPr>
                <w:rFonts w:cs="Arial"/>
                <w:color w:val="000000"/>
              </w:rPr>
              <w:t>00:01:36</w:t>
            </w:r>
          </w:p>
        </w:tc>
        <w:tc>
          <w:tcPr>
            <w:tcW w:w="1055" w:type="pct"/>
            <w:tcBorders>
              <w:top w:val="nil"/>
              <w:left w:val="nil"/>
              <w:bottom w:val="single" w:sz="4" w:space="0" w:color="auto"/>
              <w:right w:val="single" w:sz="4" w:space="0" w:color="auto"/>
            </w:tcBorders>
            <w:shd w:val="clear" w:color="auto" w:fill="auto"/>
            <w:vAlign w:val="bottom"/>
          </w:tcPr>
          <w:p w14:paraId="7E51291A" w14:textId="191822EA" w:rsidR="00051365" w:rsidRDefault="00051365" w:rsidP="00051365">
            <w:pPr>
              <w:jc w:val="center"/>
              <w:rPr>
                <w:rFonts w:cs="Arial"/>
                <w:color w:val="000000"/>
                <w:lang w:eastAsia="es-MX" w:bidi="ar-SA"/>
              </w:rPr>
            </w:pPr>
            <w:r>
              <w:rPr>
                <w:rFonts w:cs="Arial"/>
                <w:color w:val="000000"/>
              </w:rPr>
              <w:t>00:01:12</w:t>
            </w:r>
          </w:p>
        </w:tc>
        <w:tc>
          <w:tcPr>
            <w:tcW w:w="1080" w:type="pct"/>
            <w:tcBorders>
              <w:top w:val="nil"/>
              <w:left w:val="nil"/>
              <w:bottom w:val="single" w:sz="4" w:space="0" w:color="auto"/>
              <w:right w:val="single" w:sz="4" w:space="0" w:color="auto"/>
            </w:tcBorders>
            <w:shd w:val="clear" w:color="auto" w:fill="auto"/>
            <w:vAlign w:val="center"/>
          </w:tcPr>
          <w:p w14:paraId="0AA2D13F" w14:textId="4F36BD99" w:rsidR="00051365" w:rsidRDefault="00051365" w:rsidP="00051365">
            <w:pPr>
              <w:jc w:val="center"/>
              <w:rPr>
                <w:rFonts w:cs="Arial"/>
                <w:color w:val="000000"/>
                <w:lang w:eastAsia="es-MX" w:bidi="ar-SA"/>
              </w:rPr>
            </w:pPr>
            <w:r>
              <w:rPr>
                <w:rFonts w:cs="Arial"/>
                <w:color w:val="000000"/>
              </w:rPr>
              <w:t>00:01:24</w:t>
            </w:r>
          </w:p>
        </w:tc>
      </w:tr>
      <w:tr w:rsidR="00051365" w:rsidRPr="00333B02" w14:paraId="3B5D3158"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21CF1F5" w14:textId="0A072583"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B7B075E" w14:textId="013ACE0C" w:rsidR="00051365" w:rsidRDefault="00051365" w:rsidP="00051365">
            <w:pPr>
              <w:jc w:val="center"/>
              <w:rPr>
                <w:rFonts w:cs="Arial"/>
                <w:color w:val="000000"/>
                <w:lang w:eastAsia="es-MX" w:bidi="ar-SA"/>
              </w:rPr>
            </w:pPr>
            <w:r>
              <w:rPr>
                <w:rFonts w:cs="Arial"/>
                <w:color w:val="000000"/>
                <w:lang w:eastAsia="es-MX" w:bidi="ar-SA"/>
              </w:rPr>
              <w:t>CATD 93</w:t>
            </w:r>
          </w:p>
        </w:tc>
        <w:tc>
          <w:tcPr>
            <w:tcW w:w="1268" w:type="pct"/>
            <w:tcBorders>
              <w:top w:val="nil"/>
              <w:left w:val="single" w:sz="4" w:space="0" w:color="auto"/>
              <w:bottom w:val="single" w:sz="4" w:space="0" w:color="auto"/>
              <w:right w:val="single" w:sz="4" w:space="0" w:color="auto"/>
            </w:tcBorders>
            <w:shd w:val="clear" w:color="auto" w:fill="auto"/>
            <w:vAlign w:val="bottom"/>
          </w:tcPr>
          <w:p w14:paraId="59D65FF0" w14:textId="18A14604" w:rsidR="00051365" w:rsidRDefault="00051365" w:rsidP="00051365">
            <w:pPr>
              <w:jc w:val="center"/>
              <w:rPr>
                <w:rFonts w:cs="Arial"/>
                <w:color w:val="000000"/>
                <w:lang w:eastAsia="es-MX" w:bidi="ar-SA"/>
              </w:rPr>
            </w:pPr>
            <w:r>
              <w:rPr>
                <w:rFonts w:cs="Arial"/>
                <w:color w:val="000000"/>
              </w:rPr>
              <w:t>00:01:33</w:t>
            </w:r>
          </w:p>
        </w:tc>
        <w:tc>
          <w:tcPr>
            <w:tcW w:w="1055" w:type="pct"/>
            <w:tcBorders>
              <w:top w:val="nil"/>
              <w:left w:val="nil"/>
              <w:bottom w:val="single" w:sz="4" w:space="0" w:color="auto"/>
              <w:right w:val="single" w:sz="4" w:space="0" w:color="auto"/>
            </w:tcBorders>
            <w:shd w:val="clear" w:color="auto" w:fill="auto"/>
            <w:vAlign w:val="bottom"/>
          </w:tcPr>
          <w:p w14:paraId="102B5C46" w14:textId="0DCB3DE6" w:rsidR="00051365" w:rsidRDefault="00051365" w:rsidP="00051365">
            <w:pPr>
              <w:jc w:val="center"/>
              <w:rPr>
                <w:rFonts w:cs="Arial"/>
                <w:color w:val="000000"/>
                <w:lang w:eastAsia="es-MX" w:bidi="ar-SA"/>
              </w:rPr>
            </w:pPr>
            <w:r>
              <w:rPr>
                <w:rFonts w:cs="Arial"/>
                <w:color w:val="000000"/>
              </w:rPr>
              <w:t>00:00:42</w:t>
            </w:r>
          </w:p>
        </w:tc>
        <w:tc>
          <w:tcPr>
            <w:tcW w:w="1080" w:type="pct"/>
            <w:tcBorders>
              <w:top w:val="nil"/>
              <w:left w:val="nil"/>
              <w:bottom w:val="single" w:sz="4" w:space="0" w:color="auto"/>
              <w:right w:val="single" w:sz="4" w:space="0" w:color="auto"/>
            </w:tcBorders>
            <w:shd w:val="clear" w:color="auto" w:fill="auto"/>
            <w:vAlign w:val="center"/>
          </w:tcPr>
          <w:p w14:paraId="6A7F93FD" w14:textId="2E8045EB" w:rsidR="00051365" w:rsidRDefault="00051365" w:rsidP="00051365">
            <w:pPr>
              <w:jc w:val="center"/>
              <w:rPr>
                <w:rFonts w:cs="Arial"/>
                <w:color w:val="000000"/>
                <w:lang w:eastAsia="es-MX" w:bidi="ar-SA"/>
              </w:rPr>
            </w:pPr>
            <w:r>
              <w:rPr>
                <w:rFonts w:cs="Arial"/>
                <w:color w:val="000000"/>
              </w:rPr>
              <w:t>00:01:08</w:t>
            </w:r>
          </w:p>
        </w:tc>
      </w:tr>
      <w:tr w:rsidR="00051365" w:rsidRPr="00333B02" w14:paraId="627CBF0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EC54F8F" w14:textId="3F68B1F8"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28A1C95" w14:textId="66B958D1" w:rsidR="00051365" w:rsidRDefault="00051365" w:rsidP="00051365">
            <w:pPr>
              <w:jc w:val="center"/>
              <w:rPr>
                <w:rFonts w:cs="Arial"/>
                <w:color w:val="000000"/>
                <w:lang w:eastAsia="es-MX" w:bidi="ar-SA"/>
              </w:rPr>
            </w:pPr>
            <w:r>
              <w:rPr>
                <w:rFonts w:cs="Arial"/>
                <w:color w:val="000000"/>
                <w:lang w:eastAsia="es-MX" w:bidi="ar-SA"/>
              </w:rPr>
              <w:t>CATD 94</w:t>
            </w:r>
          </w:p>
        </w:tc>
        <w:tc>
          <w:tcPr>
            <w:tcW w:w="1268" w:type="pct"/>
            <w:tcBorders>
              <w:top w:val="nil"/>
              <w:left w:val="single" w:sz="4" w:space="0" w:color="auto"/>
              <w:bottom w:val="single" w:sz="4" w:space="0" w:color="auto"/>
              <w:right w:val="single" w:sz="4" w:space="0" w:color="auto"/>
            </w:tcBorders>
            <w:shd w:val="clear" w:color="auto" w:fill="auto"/>
            <w:vAlign w:val="bottom"/>
          </w:tcPr>
          <w:p w14:paraId="17774EBB" w14:textId="33DA97A6" w:rsidR="00051365" w:rsidRDefault="00051365" w:rsidP="00051365">
            <w:pPr>
              <w:jc w:val="center"/>
              <w:rPr>
                <w:rFonts w:cs="Arial"/>
                <w:color w:val="000000"/>
                <w:lang w:eastAsia="es-MX" w:bidi="ar-SA"/>
              </w:rPr>
            </w:pPr>
            <w:r>
              <w:rPr>
                <w:rFonts w:cs="Arial"/>
                <w:color w:val="000000"/>
              </w:rPr>
              <w:t>00:</w:t>
            </w:r>
            <w:r w:rsidR="007A2511">
              <w:rPr>
                <w:rFonts w:cs="Arial"/>
                <w:color w:val="000000"/>
              </w:rPr>
              <w:t>02:03</w:t>
            </w:r>
          </w:p>
        </w:tc>
        <w:tc>
          <w:tcPr>
            <w:tcW w:w="1055" w:type="pct"/>
            <w:tcBorders>
              <w:top w:val="nil"/>
              <w:left w:val="nil"/>
              <w:bottom w:val="single" w:sz="4" w:space="0" w:color="auto"/>
              <w:right w:val="single" w:sz="4" w:space="0" w:color="auto"/>
            </w:tcBorders>
            <w:shd w:val="clear" w:color="auto" w:fill="auto"/>
            <w:vAlign w:val="bottom"/>
          </w:tcPr>
          <w:p w14:paraId="5714242A" w14:textId="4E7F2C27" w:rsidR="00051365" w:rsidRDefault="00051365" w:rsidP="00051365">
            <w:pPr>
              <w:jc w:val="center"/>
              <w:rPr>
                <w:rFonts w:cs="Arial"/>
                <w:color w:val="000000"/>
                <w:lang w:eastAsia="es-MX" w:bidi="ar-SA"/>
              </w:rPr>
            </w:pPr>
            <w:r>
              <w:rPr>
                <w:rFonts w:cs="Arial"/>
                <w:color w:val="000000"/>
              </w:rPr>
              <w:t>00:00:</w:t>
            </w:r>
            <w:r w:rsidR="007A2511">
              <w:rPr>
                <w:rFonts w:cs="Arial"/>
                <w:color w:val="000000"/>
              </w:rPr>
              <w:t>49</w:t>
            </w:r>
          </w:p>
        </w:tc>
        <w:tc>
          <w:tcPr>
            <w:tcW w:w="1080" w:type="pct"/>
            <w:tcBorders>
              <w:top w:val="nil"/>
              <w:left w:val="nil"/>
              <w:bottom w:val="single" w:sz="4" w:space="0" w:color="auto"/>
              <w:right w:val="single" w:sz="4" w:space="0" w:color="auto"/>
            </w:tcBorders>
            <w:shd w:val="clear" w:color="auto" w:fill="auto"/>
            <w:vAlign w:val="center"/>
          </w:tcPr>
          <w:p w14:paraId="3ABC3CFE" w14:textId="0541911D" w:rsidR="00051365" w:rsidRDefault="00051365" w:rsidP="00051365">
            <w:pPr>
              <w:jc w:val="center"/>
              <w:rPr>
                <w:rFonts w:cs="Arial"/>
                <w:color w:val="000000"/>
                <w:lang w:eastAsia="es-MX" w:bidi="ar-SA"/>
              </w:rPr>
            </w:pPr>
            <w:r>
              <w:rPr>
                <w:rFonts w:cs="Arial"/>
                <w:color w:val="000000"/>
              </w:rPr>
              <w:t>00:</w:t>
            </w:r>
            <w:r w:rsidR="007A2511">
              <w:rPr>
                <w:rFonts w:cs="Arial"/>
                <w:color w:val="000000"/>
              </w:rPr>
              <w:t>01:26</w:t>
            </w:r>
          </w:p>
        </w:tc>
      </w:tr>
      <w:tr w:rsidR="00051365" w:rsidRPr="00333B02" w14:paraId="37F183F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573C2EA" w14:textId="28C4140A"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5094DEB" w14:textId="475FB487" w:rsidR="00051365" w:rsidRDefault="00051365" w:rsidP="00051365">
            <w:pPr>
              <w:jc w:val="center"/>
              <w:rPr>
                <w:rFonts w:cs="Arial"/>
                <w:color w:val="000000"/>
                <w:lang w:eastAsia="es-MX" w:bidi="ar-SA"/>
              </w:rPr>
            </w:pPr>
            <w:r>
              <w:rPr>
                <w:rFonts w:cs="Arial"/>
                <w:color w:val="000000"/>
                <w:lang w:eastAsia="es-MX" w:bidi="ar-SA"/>
              </w:rPr>
              <w:t>CATD 95</w:t>
            </w:r>
          </w:p>
        </w:tc>
        <w:tc>
          <w:tcPr>
            <w:tcW w:w="1268" w:type="pct"/>
            <w:tcBorders>
              <w:top w:val="nil"/>
              <w:left w:val="single" w:sz="4" w:space="0" w:color="auto"/>
              <w:bottom w:val="single" w:sz="4" w:space="0" w:color="auto"/>
              <w:right w:val="single" w:sz="4" w:space="0" w:color="auto"/>
            </w:tcBorders>
            <w:shd w:val="clear" w:color="auto" w:fill="auto"/>
            <w:vAlign w:val="bottom"/>
          </w:tcPr>
          <w:p w14:paraId="10FF1215" w14:textId="0DF62992" w:rsidR="00051365" w:rsidRDefault="00051365" w:rsidP="00051365">
            <w:pPr>
              <w:jc w:val="center"/>
              <w:rPr>
                <w:rFonts w:cs="Arial"/>
                <w:color w:val="000000"/>
                <w:lang w:eastAsia="es-MX" w:bidi="ar-SA"/>
              </w:rPr>
            </w:pPr>
            <w:r>
              <w:rPr>
                <w:rFonts w:cs="Arial"/>
                <w:color w:val="000000"/>
              </w:rPr>
              <w:t>00:</w:t>
            </w:r>
            <w:r w:rsidR="007A2511">
              <w:rPr>
                <w:rFonts w:cs="Arial"/>
                <w:color w:val="000000"/>
              </w:rPr>
              <w:t>02:15</w:t>
            </w:r>
          </w:p>
        </w:tc>
        <w:tc>
          <w:tcPr>
            <w:tcW w:w="1055" w:type="pct"/>
            <w:tcBorders>
              <w:top w:val="nil"/>
              <w:left w:val="nil"/>
              <w:bottom w:val="single" w:sz="4" w:space="0" w:color="auto"/>
              <w:right w:val="single" w:sz="4" w:space="0" w:color="auto"/>
            </w:tcBorders>
            <w:shd w:val="clear" w:color="auto" w:fill="auto"/>
            <w:vAlign w:val="bottom"/>
          </w:tcPr>
          <w:p w14:paraId="24655DB6" w14:textId="610E5BD1" w:rsidR="00051365" w:rsidRDefault="00051365" w:rsidP="00051365">
            <w:pPr>
              <w:jc w:val="center"/>
              <w:rPr>
                <w:rFonts w:cs="Arial"/>
                <w:color w:val="000000"/>
                <w:lang w:eastAsia="es-MX" w:bidi="ar-SA"/>
              </w:rPr>
            </w:pPr>
            <w:r>
              <w:rPr>
                <w:rFonts w:cs="Arial"/>
                <w:color w:val="000000"/>
              </w:rPr>
              <w:t>00:</w:t>
            </w:r>
            <w:r w:rsidR="007A2511">
              <w:rPr>
                <w:rFonts w:cs="Arial"/>
                <w:color w:val="000000"/>
              </w:rPr>
              <w:t>01</w:t>
            </w:r>
            <w:r>
              <w:rPr>
                <w:rFonts w:cs="Arial"/>
                <w:color w:val="000000"/>
              </w:rPr>
              <w:t>:00</w:t>
            </w:r>
          </w:p>
        </w:tc>
        <w:tc>
          <w:tcPr>
            <w:tcW w:w="1080" w:type="pct"/>
            <w:tcBorders>
              <w:top w:val="nil"/>
              <w:left w:val="nil"/>
              <w:bottom w:val="single" w:sz="4" w:space="0" w:color="auto"/>
              <w:right w:val="single" w:sz="4" w:space="0" w:color="auto"/>
            </w:tcBorders>
            <w:shd w:val="clear" w:color="auto" w:fill="auto"/>
            <w:vAlign w:val="center"/>
          </w:tcPr>
          <w:p w14:paraId="5FC8DDCA" w14:textId="4C3F0588" w:rsidR="00051365" w:rsidRDefault="00051365" w:rsidP="00051365">
            <w:pPr>
              <w:jc w:val="center"/>
              <w:rPr>
                <w:rFonts w:cs="Arial"/>
                <w:color w:val="000000"/>
                <w:lang w:eastAsia="es-MX" w:bidi="ar-SA"/>
              </w:rPr>
            </w:pPr>
            <w:r>
              <w:rPr>
                <w:rFonts w:cs="Arial"/>
                <w:color w:val="000000"/>
              </w:rPr>
              <w:t>00:</w:t>
            </w:r>
            <w:r w:rsidR="007A2511">
              <w:rPr>
                <w:rFonts w:cs="Arial"/>
                <w:color w:val="000000"/>
              </w:rPr>
              <w:t>01:37</w:t>
            </w:r>
          </w:p>
        </w:tc>
      </w:tr>
      <w:tr w:rsidR="00051365" w:rsidRPr="00333B02" w14:paraId="6D0A622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A0F3EA2" w14:textId="7032143B"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5E28978" w14:textId="4264BF3F" w:rsidR="00051365" w:rsidRDefault="00051365" w:rsidP="00051365">
            <w:pPr>
              <w:jc w:val="center"/>
              <w:rPr>
                <w:rFonts w:cs="Arial"/>
                <w:color w:val="000000"/>
                <w:lang w:eastAsia="es-MX" w:bidi="ar-SA"/>
              </w:rPr>
            </w:pPr>
            <w:r>
              <w:rPr>
                <w:rFonts w:cs="Arial"/>
                <w:color w:val="000000"/>
                <w:lang w:eastAsia="es-MX" w:bidi="ar-SA"/>
              </w:rPr>
              <w:t>CATD 96</w:t>
            </w:r>
          </w:p>
        </w:tc>
        <w:tc>
          <w:tcPr>
            <w:tcW w:w="1268" w:type="pct"/>
            <w:tcBorders>
              <w:top w:val="nil"/>
              <w:left w:val="single" w:sz="4" w:space="0" w:color="auto"/>
              <w:bottom w:val="single" w:sz="4" w:space="0" w:color="auto"/>
              <w:right w:val="single" w:sz="4" w:space="0" w:color="auto"/>
            </w:tcBorders>
            <w:shd w:val="clear" w:color="auto" w:fill="auto"/>
            <w:vAlign w:val="bottom"/>
          </w:tcPr>
          <w:p w14:paraId="7EC09868" w14:textId="29C97B7E" w:rsidR="00051365" w:rsidRDefault="00051365" w:rsidP="00051365">
            <w:pPr>
              <w:jc w:val="center"/>
              <w:rPr>
                <w:rFonts w:cs="Arial"/>
                <w:color w:val="000000"/>
                <w:lang w:eastAsia="es-MX" w:bidi="ar-SA"/>
              </w:rPr>
            </w:pPr>
            <w:r>
              <w:rPr>
                <w:rFonts w:cs="Arial"/>
                <w:color w:val="000000"/>
              </w:rPr>
              <w:t>00:00:24</w:t>
            </w:r>
          </w:p>
        </w:tc>
        <w:tc>
          <w:tcPr>
            <w:tcW w:w="1055" w:type="pct"/>
            <w:tcBorders>
              <w:top w:val="nil"/>
              <w:left w:val="nil"/>
              <w:bottom w:val="single" w:sz="4" w:space="0" w:color="auto"/>
              <w:right w:val="single" w:sz="4" w:space="0" w:color="auto"/>
            </w:tcBorders>
            <w:shd w:val="clear" w:color="auto" w:fill="auto"/>
            <w:vAlign w:val="bottom"/>
          </w:tcPr>
          <w:p w14:paraId="3DA3C97D" w14:textId="7F5C9B7B" w:rsidR="00051365" w:rsidRDefault="00051365" w:rsidP="00051365">
            <w:pPr>
              <w:jc w:val="center"/>
              <w:rPr>
                <w:rFonts w:cs="Arial"/>
                <w:color w:val="000000"/>
                <w:lang w:eastAsia="es-MX" w:bidi="ar-SA"/>
              </w:rPr>
            </w:pPr>
            <w:r>
              <w:rPr>
                <w:rFonts w:cs="Arial"/>
                <w:color w:val="000000"/>
              </w:rPr>
              <w:t>00:01:56</w:t>
            </w:r>
          </w:p>
        </w:tc>
        <w:tc>
          <w:tcPr>
            <w:tcW w:w="1080" w:type="pct"/>
            <w:tcBorders>
              <w:top w:val="nil"/>
              <w:left w:val="nil"/>
              <w:bottom w:val="single" w:sz="4" w:space="0" w:color="auto"/>
              <w:right w:val="single" w:sz="4" w:space="0" w:color="auto"/>
            </w:tcBorders>
            <w:shd w:val="clear" w:color="auto" w:fill="auto"/>
            <w:vAlign w:val="center"/>
          </w:tcPr>
          <w:p w14:paraId="4F75960D" w14:textId="25560607" w:rsidR="00051365" w:rsidRDefault="00051365" w:rsidP="00051365">
            <w:pPr>
              <w:jc w:val="center"/>
              <w:rPr>
                <w:rFonts w:cs="Arial"/>
                <w:color w:val="000000"/>
                <w:lang w:eastAsia="es-MX" w:bidi="ar-SA"/>
              </w:rPr>
            </w:pPr>
            <w:r>
              <w:rPr>
                <w:rFonts w:cs="Arial"/>
                <w:color w:val="000000"/>
              </w:rPr>
              <w:t>00:01:10</w:t>
            </w:r>
          </w:p>
        </w:tc>
      </w:tr>
      <w:tr w:rsidR="00051365" w:rsidRPr="00333B02" w14:paraId="760E093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58084A4" w14:textId="78BA7CE3"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E6D7F3D" w14:textId="13837512" w:rsidR="00051365" w:rsidRDefault="00051365" w:rsidP="00051365">
            <w:pPr>
              <w:jc w:val="center"/>
              <w:rPr>
                <w:rFonts w:cs="Arial"/>
                <w:color w:val="000000"/>
                <w:lang w:eastAsia="es-MX" w:bidi="ar-SA"/>
              </w:rPr>
            </w:pPr>
            <w:r>
              <w:rPr>
                <w:rFonts w:cs="Arial"/>
                <w:color w:val="000000"/>
                <w:lang w:eastAsia="es-MX" w:bidi="ar-SA"/>
              </w:rPr>
              <w:t>CATD 97</w:t>
            </w:r>
          </w:p>
        </w:tc>
        <w:tc>
          <w:tcPr>
            <w:tcW w:w="1268" w:type="pct"/>
            <w:tcBorders>
              <w:top w:val="nil"/>
              <w:left w:val="single" w:sz="4" w:space="0" w:color="auto"/>
              <w:bottom w:val="single" w:sz="4" w:space="0" w:color="auto"/>
              <w:right w:val="single" w:sz="4" w:space="0" w:color="auto"/>
            </w:tcBorders>
            <w:shd w:val="clear" w:color="auto" w:fill="auto"/>
            <w:vAlign w:val="bottom"/>
          </w:tcPr>
          <w:p w14:paraId="29B72426" w14:textId="14B7CCCF" w:rsidR="00051365" w:rsidRDefault="00051365" w:rsidP="00051365">
            <w:pPr>
              <w:jc w:val="center"/>
              <w:rPr>
                <w:rFonts w:cs="Arial"/>
                <w:color w:val="000000"/>
                <w:lang w:eastAsia="es-MX" w:bidi="ar-SA"/>
              </w:rPr>
            </w:pPr>
            <w:r>
              <w:rPr>
                <w:rFonts w:cs="Arial"/>
                <w:color w:val="000000"/>
              </w:rPr>
              <w:t>00:00:38</w:t>
            </w:r>
          </w:p>
        </w:tc>
        <w:tc>
          <w:tcPr>
            <w:tcW w:w="1055" w:type="pct"/>
            <w:tcBorders>
              <w:top w:val="nil"/>
              <w:left w:val="nil"/>
              <w:bottom w:val="single" w:sz="4" w:space="0" w:color="auto"/>
              <w:right w:val="single" w:sz="4" w:space="0" w:color="auto"/>
            </w:tcBorders>
            <w:shd w:val="clear" w:color="auto" w:fill="auto"/>
            <w:vAlign w:val="bottom"/>
          </w:tcPr>
          <w:p w14:paraId="71F2893D" w14:textId="20B1291E" w:rsidR="00051365" w:rsidRDefault="00051365" w:rsidP="00051365">
            <w:pPr>
              <w:jc w:val="center"/>
              <w:rPr>
                <w:rFonts w:cs="Arial"/>
                <w:color w:val="000000"/>
                <w:lang w:eastAsia="es-MX" w:bidi="ar-SA"/>
              </w:rPr>
            </w:pPr>
            <w:r>
              <w:rPr>
                <w:rFonts w:cs="Arial"/>
                <w:color w:val="000000"/>
              </w:rPr>
              <w:t>00:01:15</w:t>
            </w:r>
          </w:p>
        </w:tc>
        <w:tc>
          <w:tcPr>
            <w:tcW w:w="1080" w:type="pct"/>
            <w:tcBorders>
              <w:top w:val="nil"/>
              <w:left w:val="nil"/>
              <w:bottom w:val="single" w:sz="4" w:space="0" w:color="auto"/>
              <w:right w:val="single" w:sz="4" w:space="0" w:color="auto"/>
            </w:tcBorders>
            <w:shd w:val="clear" w:color="auto" w:fill="auto"/>
            <w:vAlign w:val="center"/>
          </w:tcPr>
          <w:p w14:paraId="0087D549" w14:textId="09F435A4" w:rsidR="00051365" w:rsidRDefault="00051365" w:rsidP="00051365">
            <w:pPr>
              <w:jc w:val="center"/>
              <w:rPr>
                <w:rFonts w:cs="Arial"/>
                <w:color w:val="000000"/>
                <w:lang w:eastAsia="es-MX" w:bidi="ar-SA"/>
              </w:rPr>
            </w:pPr>
            <w:r>
              <w:rPr>
                <w:rFonts w:cs="Arial"/>
                <w:color w:val="000000"/>
              </w:rPr>
              <w:t>00:00:56</w:t>
            </w:r>
          </w:p>
        </w:tc>
      </w:tr>
      <w:tr w:rsidR="00051365" w:rsidRPr="00333B02" w14:paraId="289D845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C135A9C" w14:textId="316850E5"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D87ED42" w14:textId="3DEABB59" w:rsidR="00051365" w:rsidRDefault="00051365" w:rsidP="00051365">
            <w:pPr>
              <w:jc w:val="center"/>
              <w:rPr>
                <w:rFonts w:cs="Arial"/>
                <w:color w:val="000000"/>
                <w:lang w:eastAsia="es-MX" w:bidi="ar-SA"/>
              </w:rPr>
            </w:pPr>
            <w:r>
              <w:rPr>
                <w:rFonts w:cs="Arial"/>
                <w:color w:val="000000"/>
                <w:lang w:eastAsia="es-MX" w:bidi="ar-SA"/>
              </w:rPr>
              <w:t>CATD 98</w:t>
            </w:r>
          </w:p>
        </w:tc>
        <w:tc>
          <w:tcPr>
            <w:tcW w:w="1268" w:type="pct"/>
            <w:tcBorders>
              <w:top w:val="nil"/>
              <w:left w:val="single" w:sz="4" w:space="0" w:color="auto"/>
              <w:bottom w:val="single" w:sz="4" w:space="0" w:color="auto"/>
              <w:right w:val="single" w:sz="4" w:space="0" w:color="auto"/>
            </w:tcBorders>
            <w:shd w:val="clear" w:color="auto" w:fill="auto"/>
            <w:vAlign w:val="bottom"/>
          </w:tcPr>
          <w:p w14:paraId="62A5EDF7" w14:textId="7E5E90EF" w:rsidR="00051365" w:rsidRDefault="00051365" w:rsidP="00051365">
            <w:pPr>
              <w:jc w:val="center"/>
              <w:rPr>
                <w:rFonts w:cs="Arial"/>
                <w:color w:val="000000"/>
                <w:lang w:eastAsia="es-MX" w:bidi="ar-SA"/>
              </w:rPr>
            </w:pPr>
            <w:r>
              <w:rPr>
                <w:rFonts w:cs="Arial"/>
                <w:color w:val="000000"/>
              </w:rPr>
              <w:t>00:00:</w:t>
            </w:r>
            <w:r w:rsidR="007A2511">
              <w:rPr>
                <w:rFonts w:cs="Arial"/>
                <w:color w:val="000000"/>
              </w:rPr>
              <w:t>38</w:t>
            </w:r>
          </w:p>
        </w:tc>
        <w:tc>
          <w:tcPr>
            <w:tcW w:w="1055" w:type="pct"/>
            <w:tcBorders>
              <w:top w:val="nil"/>
              <w:left w:val="nil"/>
              <w:bottom w:val="single" w:sz="4" w:space="0" w:color="auto"/>
              <w:right w:val="single" w:sz="4" w:space="0" w:color="auto"/>
            </w:tcBorders>
            <w:shd w:val="clear" w:color="auto" w:fill="auto"/>
            <w:vAlign w:val="bottom"/>
          </w:tcPr>
          <w:p w14:paraId="12A719A4" w14:textId="319B8FAC" w:rsidR="00051365" w:rsidRDefault="00051365" w:rsidP="00051365">
            <w:pPr>
              <w:jc w:val="center"/>
              <w:rPr>
                <w:rFonts w:cs="Arial"/>
                <w:color w:val="000000"/>
                <w:lang w:eastAsia="es-MX" w:bidi="ar-SA"/>
              </w:rPr>
            </w:pPr>
            <w:r>
              <w:rPr>
                <w:rFonts w:cs="Arial"/>
                <w:color w:val="000000"/>
              </w:rPr>
              <w:t>00:</w:t>
            </w:r>
            <w:r w:rsidR="007A2511">
              <w:rPr>
                <w:rFonts w:cs="Arial"/>
                <w:color w:val="000000"/>
              </w:rPr>
              <w:t>01:03</w:t>
            </w:r>
          </w:p>
        </w:tc>
        <w:tc>
          <w:tcPr>
            <w:tcW w:w="1080" w:type="pct"/>
            <w:tcBorders>
              <w:top w:val="nil"/>
              <w:left w:val="nil"/>
              <w:bottom w:val="single" w:sz="4" w:space="0" w:color="auto"/>
              <w:right w:val="single" w:sz="4" w:space="0" w:color="auto"/>
            </w:tcBorders>
            <w:shd w:val="clear" w:color="auto" w:fill="auto"/>
            <w:vAlign w:val="center"/>
          </w:tcPr>
          <w:p w14:paraId="2F8F5430" w14:textId="7A83E800" w:rsidR="00051365" w:rsidRDefault="00051365" w:rsidP="00051365">
            <w:pPr>
              <w:jc w:val="center"/>
              <w:rPr>
                <w:rFonts w:cs="Arial"/>
                <w:color w:val="000000"/>
                <w:lang w:eastAsia="es-MX" w:bidi="ar-SA"/>
              </w:rPr>
            </w:pPr>
            <w:r>
              <w:rPr>
                <w:rFonts w:cs="Arial"/>
                <w:color w:val="000000"/>
              </w:rPr>
              <w:t>00:00:</w:t>
            </w:r>
            <w:r w:rsidR="007A2511">
              <w:rPr>
                <w:rFonts w:cs="Arial"/>
                <w:color w:val="000000"/>
              </w:rPr>
              <w:t>50</w:t>
            </w:r>
          </w:p>
        </w:tc>
      </w:tr>
      <w:tr w:rsidR="00051365" w:rsidRPr="00333B02" w14:paraId="70ED0E3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83BD8DE" w14:textId="79C7A14C"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AFB6854" w14:textId="5147CBC5" w:rsidR="00051365" w:rsidRDefault="00051365" w:rsidP="00051365">
            <w:pPr>
              <w:jc w:val="center"/>
              <w:rPr>
                <w:rFonts w:cs="Arial"/>
                <w:color w:val="000000"/>
                <w:lang w:eastAsia="es-MX" w:bidi="ar-SA"/>
              </w:rPr>
            </w:pPr>
            <w:r>
              <w:rPr>
                <w:rFonts w:cs="Arial"/>
                <w:color w:val="000000"/>
                <w:lang w:eastAsia="es-MX" w:bidi="ar-SA"/>
              </w:rPr>
              <w:t>CATD 99</w:t>
            </w:r>
          </w:p>
        </w:tc>
        <w:tc>
          <w:tcPr>
            <w:tcW w:w="1268" w:type="pct"/>
            <w:tcBorders>
              <w:top w:val="nil"/>
              <w:left w:val="single" w:sz="4" w:space="0" w:color="auto"/>
              <w:bottom w:val="single" w:sz="4" w:space="0" w:color="auto"/>
              <w:right w:val="single" w:sz="4" w:space="0" w:color="auto"/>
            </w:tcBorders>
            <w:shd w:val="clear" w:color="auto" w:fill="auto"/>
            <w:vAlign w:val="bottom"/>
          </w:tcPr>
          <w:p w14:paraId="19DE5AC0" w14:textId="5F9752E9" w:rsidR="00051365" w:rsidRDefault="00051365" w:rsidP="00051365">
            <w:pPr>
              <w:jc w:val="center"/>
              <w:rPr>
                <w:rFonts w:cs="Arial"/>
                <w:color w:val="000000"/>
                <w:lang w:eastAsia="es-MX" w:bidi="ar-SA"/>
              </w:rPr>
            </w:pPr>
            <w:r>
              <w:rPr>
                <w:rFonts w:cs="Arial"/>
                <w:color w:val="000000"/>
              </w:rPr>
              <w:t>00:</w:t>
            </w:r>
            <w:r w:rsidR="007A2511">
              <w:rPr>
                <w:rFonts w:cs="Arial"/>
                <w:color w:val="000000"/>
              </w:rPr>
              <w:t>01:01</w:t>
            </w:r>
          </w:p>
        </w:tc>
        <w:tc>
          <w:tcPr>
            <w:tcW w:w="1055" w:type="pct"/>
            <w:tcBorders>
              <w:top w:val="nil"/>
              <w:left w:val="nil"/>
              <w:bottom w:val="single" w:sz="4" w:space="0" w:color="auto"/>
              <w:right w:val="single" w:sz="4" w:space="0" w:color="auto"/>
            </w:tcBorders>
            <w:shd w:val="clear" w:color="auto" w:fill="auto"/>
            <w:vAlign w:val="bottom"/>
          </w:tcPr>
          <w:p w14:paraId="024C3186" w14:textId="08777F5E" w:rsidR="00051365" w:rsidRDefault="00051365" w:rsidP="00051365">
            <w:pPr>
              <w:jc w:val="center"/>
              <w:rPr>
                <w:rFonts w:cs="Arial"/>
                <w:color w:val="000000"/>
                <w:lang w:eastAsia="es-MX" w:bidi="ar-SA"/>
              </w:rPr>
            </w:pPr>
            <w:r>
              <w:rPr>
                <w:rFonts w:cs="Arial"/>
                <w:color w:val="000000"/>
              </w:rPr>
              <w:t>00:</w:t>
            </w:r>
            <w:r w:rsidR="007A2511">
              <w:rPr>
                <w:rFonts w:cs="Arial"/>
                <w:color w:val="000000"/>
              </w:rPr>
              <w:t>01:01</w:t>
            </w:r>
          </w:p>
        </w:tc>
        <w:tc>
          <w:tcPr>
            <w:tcW w:w="1080" w:type="pct"/>
            <w:tcBorders>
              <w:top w:val="nil"/>
              <w:left w:val="nil"/>
              <w:bottom w:val="single" w:sz="4" w:space="0" w:color="auto"/>
              <w:right w:val="single" w:sz="4" w:space="0" w:color="auto"/>
            </w:tcBorders>
            <w:shd w:val="clear" w:color="auto" w:fill="auto"/>
            <w:vAlign w:val="center"/>
          </w:tcPr>
          <w:p w14:paraId="401496E1" w14:textId="203DB14D" w:rsidR="00051365" w:rsidRDefault="00051365" w:rsidP="00051365">
            <w:pPr>
              <w:jc w:val="center"/>
              <w:rPr>
                <w:rFonts w:cs="Arial"/>
                <w:color w:val="000000"/>
                <w:lang w:eastAsia="es-MX" w:bidi="ar-SA"/>
              </w:rPr>
            </w:pPr>
            <w:r>
              <w:rPr>
                <w:rFonts w:cs="Arial"/>
                <w:color w:val="000000"/>
              </w:rPr>
              <w:t>00:</w:t>
            </w:r>
            <w:r w:rsidR="007A2511">
              <w:rPr>
                <w:rFonts w:cs="Arial"/>
                <w:color w:val="000000"/>
              </w:rPr>
              <w:t>01:01</w:t>
            </w:r>
          </w:p>
        </w:tc>
      </w:tr>
      <w:tr w:rsidR="00051365" w:rsidRPr="00333B02" w14:paraId="73FDDA8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E5FAA41" w14:textId="4C66D672"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71367B1" w14:textId="6CB49D9E" w:rsidR="00051365" w:rsidRDefault="00051365" w:rsidP="00051365">
            <w:pPr>
              <w:jc w:val="center"/>
              <w:rPr>
                <w:rFonts w:cs="Arial"/>
                <w:color w:val="000000"/>
                <w:lang w:eastAsia="es-MX" w:bidi="ar-SA"/>
              </w:rPr>
            </w:pPr>
            <w:r>
              <w:rPr>
                <w:rFonts w:cs="Arial"/>
                <w:color w:val="000000"/>
                <w:lang w:eastAsia="es-MX" w:bidi="ar-SA"/>
              </w:rPr>
              <w:t>CATD 100</w:t>
            </w:r>
          </w:p>
        </w:tc>
        <w:tc>
          <w:tcPr>
            <w:tcW w:w="1268" w:type="pct"/>
            <w:tcBorders>
              <w:top w:val="nil"/>
              <w:left w:val="single" w:sz="4" w:space="0" w:color="auto"/>
              <w:bottom w:val="single" w:sz="4" w:space="0" w:color="auto"/>
              <w:right w:val="single" w:sz="4" w:space="0" w:color="auto"/>
            </w:tcBorders>
            <w:shd w:val="clear" w:color="auto" w:fill="auto"/>
            <w:vAlign w:val="bottom"/>
          </w:tcPr>
          <w:p w14:paraId="5E7DB03D" w14:textId="3A3F216F" w:rsidR="00051365" w:rsidRDefault="00051365" w:rsidP="00051365">
            <w:pPr>
              <w:jc w:val="center"/>
              <w:rPr>
                <w:rFonts w:cs="Arial"/>
                <w:color w:val="000000"/>
                <w:lang w:eastAsia="es-MX" w:bidi="ar-SA"/>
              </w:rPr>
            </w:pPr>
            <w:r>
              <w:rPr>
                <w:rFonts w:cs="Arial"/>
                <w:color w:val="000000"/>
              </w:rPr>
              <w:t>00:01:15</w:t>
            </w:r>
          </w:p>
        </w:tc>
        <w:tc>
          <w:tcPr>
            <w:tcW w:w="1055" w:type="pct"/>
            <w:tcBorders>
              <w:top w:val="nil"/>
              <w:left w:val="nil"/>
              <w:bottom w:val="single" w:sz="4" w:space="0" w:color="auto"/>
              <w:right w:val="single" w:sz="4" w:space="0" w:color="auto"/>
            </w:tcBorders>
            <w:shd w:val="clear" w:color="auto" w:fill="auto"/>
            <w:vAlign w:val="bottom"/>
          </w:tcPr>
          <w:p w14:paraId="16DF042E" w14:textId="4C0AC753" w:rsidR="00051365" w:rsidRDefault="00051365" w:rsidP="00051365">
            <w:pPr>
              <w:jc w:val="center"/>
              <w:rPr>
                <w:rFonts w:cs="Arial"/>
                <w:color w:val="000000"/>
                <w:lang w:eastAsia="es-MX" w:bidi="ar-SA"/>
              </w:rPr>
            </w:pPr>
            <w:r>
              <w:rPr>
                <w:rFonts w:cs="Arial"/>
                <w:color w:val="000000"/>
              </w:rPr>
              <w:t>00:01:41</w:t>
            </w:r>
          </w:p>
        </w:tc>
        <w:tc>
          <w:tcPr>
            <w:tcW w:w="1080" w:type="pct"/>
            <w:tcBorders>
              <w:top w:val="nil"/>
              <w:left w:val="nil"/>
              <w:bottom w:val="single" w:sz="4" w:space="0" w:color="auto"/>
              <w:right w:val="single" w:sz="4" w:space="0" w:color="auto"/>
            </w:tcBorders>
            <w:shd w:val="clear" w:color="auto" w:fill="auto"/>
            <w:vAlign w:val="center"/>
          </w:tcPr>
          <w:p w14:paraId="04B02165" w14:textId="131FF781" w:rsidR="00051365" w:rsidRDefault="00051365" w:rsidP="00051365">
            <w:pPr>
              <w:jc w:val="center"/>
              <w:rPr>
                <w:rFonts w:cs="Arial"/>
                <w:color w:val="000000"/>
                <w:lang w:eastAsia="es-MX" w:bidi="ar-SA"/>
              </w:rPr>
            </w:pPr>
            <w:r>
              <w:rPr>
                <w:rFonts w:cs="Arial"/>
                <w:color w:val="000000"/>
              </w:rPr>
              <w:t>00:01:28</w:t>
            </w:r>
          </w:p>
        </w:tc>
      </w:tr>
      <w:tr w:rsidR="00051365" w:rsidRPr="00333B02" w14:paraId="55BA452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D10AEA2" w14:textId="1BC5ECF3"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4087F74" w14:textId="65FB3757" w:rsidR="00051365" w:rsidRDefault="00051365" w:rsidP="00051365">
            <w:pPr>
              <w:jc w:val="center"/>
              <w:rPr>
                <w:rFonts w:cs="Arial"/>
                <w:color w:val="000000"/>
                <w:lang w:eastAsia="es-MX" w:bidi="ar-SA"/>
              </w:rPr>
            </w:pPr>
            <w:r>
              <w:rPr>
                <w:rFonts w:cs="Arial"/>
                <w:color w:val="000000"/>
                <w:lang w:eastAsia="es-MX" w:bidi="ar-SA"/>
              </w:rPr>
              <w:t>CATD 101</w:t>
            </w:r>
          </w:p>
        </w:tc>
        <w:tc>
          <w:tcPr>
            <w:tcW w:w="1268" w:type="pct"/>
            <w:tcBorders>
              <w:top w:val="nil"/>
              <w:left w:val="single" w:sz="4" w:space="0" w:color="auto"/>
              <w:bottom w:val="single" w:sz="4" w:space="0" w:color="auto"/>
              <w:right w:val="single" w:sz="4" w:space="0" w:color="auto"/>
            </w:tcBorders>
            <w:shd w:val="clear" w:color="auto" w:fill="auto"/>
            <w:vAlign w:val="bottom"/>
          </w:tcPr>
          <w:p w14:paraId="450E4FB2" w14:textId="7E1E6736" w:rsidR="00051365" w:rsidRDefault="00051365" w:rsidP="00051365">
            <w:pPr>
              <w:jc w:val="center"/>
              <w:rPr>
                <w:rFonts w:cs="Arial"/>
                <w:color w:val="000000"/>
                <w:lang w:eastAsia="es-MX" w:bidi="ar-SA"/>
              </w:rPr>
            </w:pPr>
            <w:r>
              <w:rPr>
                <w:rFonts w:cs="Arial"/>
                <w:color w:val="000000"/>
              </w:rPr>
              <w:t>00:01:36</w:t>
            </w:r>
          </w:p>
        </w:tc>
        <w:tc>
          <w:tcPr>
            <w:tcW w:w="1055" w:type="pct"/>
            <w:tcBorders>
              <w:top w:val="nil"/>
              <w:left w:val="nil"/>
              <w:bottom w:val="single" w:sz="4" w:space="0" w:color="auto"/>
              <w:right w:val="single" w:sz="4" w:space="0" w:color="auto"/>
            </w:tcBorders>
            <w:shd w:val="clear" w:color="auto" w:fill="auto"/>
            <w:vAlign w:val="bottom"/>
          </w:tcPr>
          <w:p w14:paraId="51142F3D" w14:textId="653D8328" w:rsidR="00051365" w:rsidRDefault="00051365" w:rsidP="00051365">
            <w:pPr>
              <w:jc w:val="center"/>
              <w:rPr>
                <w:rFonts w:cs="Arial"/>
                <w:color w:val="000000"/>
                <w:lang w:eastAsia="es-MX" w:bidi="ar-SA"/>
              </w:rPr>
            </w:pPr>
            <w:r>
              <w:rPr>
                <w:rFonts w:cs="Arial"/>
                <w:color w:val="000000"/>
              </w:rPr>
              <w:t>00:01:22</w:t>
            </w:r>
          </w:p>
        </w:tc>
        <w:tc>
          <w:tcPr>
            <w:tcW w:w="1080" w:type="pct"/>
            <w:tcBorders>
              <w:top w:val="nil"/>
              <w:left w:val="nil"/>
              <w:bottom w:val="single" w:sz="4" w:space="0" w:color="auto"/>
              <w:right w:val="single" w:sz="4" w:space="0" w:color="auto"/>
            </w:tcBorders>
            <w:shd w:val="clear" w:color="auto" w:fill="auto"/>
            <w:vAlign w:val="center"/>
          </w:tcPr>
          <w:p w14:paraId="0E650D42" w14:textId="033ED033" w:rsidR="00051365" w:rsidRDefault="00051365" w:rsidP="00051365">
            <w:pPr>
              <w:jc w:val="center"/>
              <w:rPr>
                <w:rFonts w:cs="Arial"/>
                <w:color w:val="000000"/>
                <w:lang w:eastAsia="es-MX" w:bidi="ar-SA"/>
              </w:rPr>
            </w:pPr>
            <w:r>
              <w:rPr>
                <w:rFonts w:cs="Arial"/>
                <w:color w:val="000000"/>
              </w:rPr>
              <w:t>00:01:29</w:t>
            </w:r>
          </w:p>
        </w:tc>
      </w:tr>
      <w:tr w:rsidR="00051365" w:rsidRPr="00333B02" w14:paraId="50F1418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C19E3CF" w14:textId="6A240774"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8456938" w14:textId="526BB3AE" w:rsidR="00051365" w:rsidRDefault="00051365" w:rsidP="00051365">
            <w:pPr>
              <w:jc w:val="center"/>
              <w:rPr>
                <w:rFonts w:cs="Arial"/>
                <w:color w:val="000000"/>
                <w:lang w:eastAsia="es-MX" w:bidi="ar-SA"/>
              </w:rPr>
            </w:pPr>
            <w:r>
              <w:rPr>
                <w:rFonts w:cs="Arial"/>
                <w:color w:val="000000"/>
                <w:lang w:eastAsia="es-MX" w:bidi="ar-SA"/>
              </w:rPr>
              <w:t>CATD 102</w:t>
            </w:r>
          </w:p>
        </w:tc>
        <w:tc>
          <w:tcPr>
            <w:tcW w:w="1268" w:type="pct"/>
            <w:tcBorders>
              <w:top w:val="nil"/>
              <w:left w:val="single" w:sz="4" w:space="0" w:color="auto"/>
              <w:bottom w:val="single" w:sz="4" w:space="0" w:color="auto"/>
              <w:right w:val="single" w:sz="4" w:space="0" w:color="auto"/>
            </w:tcBorders>
            <w:shd w:val="clear" w:color="auto" w:fill="auto"/>
            <w:vAlign w:val="bottom"/>
          </w:tcPr>
          <w:p w14:paraId="59E26E45" w14:textId="24CD16D6" w:rsidR="00051365" w:rsidRDefault="00051365" w:rsidP="00051365">
            <w:pPr>
              <w:jc w:val="center"/>
              <w:rPr>
                <w:rFonts w:cs="Arial"/>
                <w:color w:val="000000"/>
                <w:lang w:eastAsia="es-MX" w:bidi="ar-SA"/>
              </w:rPr>
            </w:pPr>
            <w:r>
              <w:rPr>
                <w:rFonts w:cs="Arial"/>
                <w:color w:val="000000"/>
              </w:rPr>
              <w:t>00:</w:t>
            </w:r>
            <w:r w:rsidR="007A2511">
              <w:rPr>
                <w:rFonts w:cs="Arial"/>
                <w:color w:val="000000"/>
              </w:rPr>
              <w:t>01:07</w:t>
            </w:r>
          </w:p>
        </w:tc>
        <w:tc>
          <w:tcPr>
            <w:tcW w:w="1055" w:type="pct"/>
            <w:tcBorders>
              <w:top w:val="nil"/>
              <w:left w:val="nil"/>
              <w:bottom w:val="single" w:sz="4" w:space="0" w:color="auto"/>
              <w:right w:val="single" w:sz="4" w:space="0" w:color="auto"/>
            </w:tcBorders>
            <w:shd w:val="clear" w:color="auto" w:fill="auto"/>
            <w:vAlign w:val="bottom"/>
          </w:tcPr>
          <w:p w14:paraId="5EAD409B" w14:textId="5AE32A19" w:rsidR="00051365" w:rsidRDefault="00051365" w:rsidP="00051365">
            <w:pPr>
              <w:jc w:val="center"/>
              <w:rPr>
                <w:rFonts w:cs="Arial"/>
                <w:color w:val="000000"/>
                <w:lang w:eastAsia="es-MX" w:bidi="ar-SA"/>
              </w:rPr>
            </w:pPr>
            <w:r>
              <w:rPr>
                <w:rFonts w:cs="Arial"/>
                <w:color w:val="000000"/>
              </w:rPr>
              <w:t>00:</w:t>
            </w:r>
            <w:r w:rsidR="007A2511">
              <w:rPr>
                <w:rFonts w:cs="Arial"/>
                <w:color w:val="000000"/>
              </w:rPr>
              <w:t>01:45</w:t>
            </w:r>
          </w:p>
        </w:tc>
        <w:tc>
          <w:tcPr>
            <w:tcW w:w="1080" w:type="pct"/>
            <w:tcBorders>
              <w:top w:val="nil"/>
              <w:left w:val="nil"/>
              <w:bottom w:val="single" w:sz="4" w:space="0" w:color="auto"/>
              <w:right w:val="single" w:sz="4" w:space="0" w:color="auto"/>
            </w:tcBorders>
            <w:shd w:val="clear" w:color="auto" w:fill="auto"/>
            <w:vAlign w:val="center"/>
          </w:tcPr>
          <w:p w14:paraId="37945798" w14:textId="0F8E88D5" w:rsidR="00051365" w:rsidRDefault="00051365" w:rsidP="00051365">
            <w:pPr>
              <w:jc w:val="center"/>
              <w:rPr>
                <w:rFonts w:cs="Arial"/>
                <w:color w:val="000000"/>
                <w:lang w:eastAsia="es-MX" w:bidi="ar-SA"/>
              </w:rPr>
            </w:pPr>
            <w:r>
              <w:rPr>
                <w:rFonts w:cs="Arial"/>
                <w:color w:val="000000"/>
              </w:rPr>
              <w:t>00:</w:t>
            </w:r>
            <w:r w:rsidR="007A2511">
              <w:rPr>
                <w:rFonts w:cs="Arial"/>
                <w:color w:val="000000"/>
              </w:rPr>
              <w:t>01:26</w:t>
            </w:r>
          </w:p>
        </w:tc>
      </w:tr>
      <w:tr w:rsidR="00051365" w:rsidRPr="00333B02" w14:paraId="1C0ACEA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53B0B06" w14:textId="59B4FE59"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522B91A" w14:textId="65A5D306" w:rsidR="00051365" w:rsidRDefault="00051365" w:rsidP="00051365">
            <w:pPr>
              <w:jc w:val="center"/>
              <w:rPr>
                <w:rFonts w:cs="Arial"/>
                <w:color w:val="000000"/>
                <w:lang w:eastAsia="es-MX" w:bidi="ar-SA"/>
              </w:rPr>
            </w:pPr>
            <w:r>
              <w:rPr>
                <w:rFonts w:cs="Arial"/>
                <w:color w:val="000000"/>
                <w:lang w:eastAsia="es-MX" w:bidi="ar-SA"/>
              </w:rPr>
              <w:t>CATD 103</w:t>
            </w:r>
          </w:p>
        </w:tc>
        <w:tc>
          <w:tcPr>
            <w:tcW w:w="1268" w:type="pct"/>
            <w:tcBorders>
              <w:top w:val="nil"/>
              <w:left w:val="single" w:sz="4" w:space="0" w:color="auto"/>
              <w:bottom w:val="single" w:sz="4" w:space="0" w:color="auto"/>
              <w:right w:val="single" w:sz="4" w:space="0" w:color="auto"/>
            </w:tcBorders>
            <w:shd w:val="clear" w:color="auto" w:fill="auto"/>
            <w:vAlign w:val="bottom"/>
          </w:tcPr>
          <w:p w14:paraId="2023DEB5" w14:textId="2E756097" w:rsidR="00051365" w:rsidRDefault="00051365" w:rsidP="00051365">
            <w:pPr>
              <w:jc w:val="center"/>
              <w:rPr>
                <w:rFonts w:cs="Arial"/>
                <w:color w:val="000000"/>
                <w:lang w:eastAsia="es-MX" w:bidi="ar-SA"/>
              </w:rPr>
            </w:pPr>
            <w:r>
              <w:rPr>
                <w:rFonts w:cs="Arial"/>
                <w:color w:val="000000"/>
              </w:rPr>
              <w:t>00:02:15</w:t>
            </w:r>
          </w:p>
        </w:tc>
        <w:tc>
          <w:tcPr>
            <w:tcW w:w="1055" w:type="pct"/>
            <w:tcBorders>
              <w:top w:val="nil"/>
              <w:left w:val="nil"/>
              <w:bottom w:val="single" w:sz="4" w:space="0" w:color="auto"/>
              <w:right w:val="single" w:sz="4" w:space="0" w:color="auto"/>
            </w:tcBorders>
            <w:shd w:val="clear" w:color="auto" w:fill="auto"/>
            <w:vAlign w:val="bottom"/>
          </w:tcPr>
          <w:p w14:paraId="1B238B71" w14:textId="798BDA3C" w:rsidR="00051365" w:rsidRDefault="00051365" w:rsidP="00051365">
            <w:pPr>
              <w:jc w:val="center"/>
              <w:rPr>
                <w:rFonts w:cs="Arial"/>
                <w:color w:val="000000"/>
                <w:lang w:eastAsia="es-MX" w:bidi="ar-SA"/>
              </w:rPr>
            </w:pPr>
            <w:r>
              <w:rPr>
                <w:rFonts w:cs="Arial"/>
                <w:color w:val="000000"/>
              </w:rPr>
              <w:t>00:01:06</w:t>
            </w:r>
          </w:p>
        </w:tc>
        <w:tc>
          <w:tcPr>
            <w:tcW w:w="1080" w:type="pct"/>
            <w:tcBorders>
              <w:top w:val="nil"/>
              <w:left w:val="nil"/>
              <w:bottom w:val="single" w:sz="4" w:space="0" w:color="auto"/>
              <w:right w:val="single" w:sz="4" w:space="0" w:color="auto"/>
            </w:tcBorders>
            <w:shd w:val="clear" w:color="auto" w:fill="auto"/>
            <w:vAlign w:val="center"/>
          </w:tcPr>
          <w:p w14:paraId="3DA91EAE" w14:textId="0758189D" w:rsidR="00051365" w:rsidRDefault="00051365" w:rsidP="00051365">
            <w:pPr>
              <w:jc w:val="center"/>
              <w:rPr>
                <w:rFonts w:cs="Arial"/>
                <w:color w:val="000000"/>
                <w:lang w:eastAsia="es-MX" w:bidi="ar-SA"/>
              </w:rPr>
            </w:pPr>
            <w:r>
              <w:rPr>
                <w:rFonts w:cs="Arial"/>
                <w:color w:val="000000"/>
              </w:rPr>
              <w:t>00:01:41</w:t>
            </w:r>
          </w:p>
        </w:tc>
      </w:tr>
      <w:tr w:rsidR="00051365" w:rsidRPr="00333B02" w14:paraId="7E881B1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CDA85E1" w14:textId="50166CC8"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64EEB6A" w14:textId="46833F0E" w:rsidR="00051365" w:rsidRDefault="00051365" w:rsidP="00051365">
            <w:pPr>
              <w:jc w:val="center"/>
              <w:rPr>
                <w:rFonts w:cs="Arial"/>
                <w:color w:val="000000"/>
                <w:lang w:eastAsia="es-MX" w:bidi="ar-SA"/>
              </w:rPr>
            </w:pPr>
            <w:r>
              <w:rPr>
                <w:rFonts w:cs="Arial"/>
                <w:color w:val="000000"/>
                <w:lang w:eastAsia="es-MX" w:bidi="ar-SA"/>
              </w:rPr>
              <w:t>CATD 104</w:t>
            </w:r>
          </w:p>
        </w:tc>
        <w:tc>
          <w:tcPr>
            <w:tcW w:w="1268" w:type="pct"/>
            <w:tcBorders>
              <w:top w:val="nil"/>
              <w:left w:val="single" w:sz="4" w:space="0" w:color="auto"/>
              <w:bottom w:val="single" w:sz="4" w:space="0" w:color="auto"/>
              <w:right w:val="single" w:sz="4" w:space="0" w:color="auto"/>
            </w:tcBorders>
            <w:shd w:val="clear" w:color="auto" w:fill="auto"/>
            <w:vAlign w:val="bottom"/>
          </w:tcPr>
          <w:p w14:paraId="4CAA4A2D" w14:textId="369B6000" w:rsidR="00051365" w:rsidRDefault="007A2511" w:rsidP="00051365">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3BEC862D" w14:textId="0954682A" w:rsidR="00051365" w:rsidRDefault="007A2511" w:rsidP="00051365">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7BE4406A" w14:textId="52CE516C" w:rsidR="00051365" w:rsidRDefault="007A2511" w:rsidP="00051365">
            <w:pPr>
              <w:jc w:val="center"/>
              <w:rPr>
                <w:rFonts w:cs="Arial"/>
                <w:color w:val="000000"/>
                <w:lang w:eastAsia="es-MX" w:bidi="ar-SA"/>
              </w:rPr>
            </w:pPr>
            <w:r>
              <w:rPr>
                <w:rFonts w:cs="Arial"/>
                <w:color w:val="000000"/>
              </w:rPr>
              <w:t>N/A</w:t>
            </w:r>
          </w:p>
        </w:tc>
      </w:tr>
      <w:tr w:rsidR="00051365" w:rsidRPr="00333B02" w14:paraId="5482FC8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853B749" w14:textId="39E2F499"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EAB169B" w14:textId="401FA58F" w:rsidR="00051365" w:rsidRDefault="00051365" w:rsidP="00051365">
            <w:pPr>
              <w:jc w:val="center"/>
              <w:rPr>
                <w:rFonts w:cs="Arial"/>
                <w:color w:val="000000"/>
                <w:lang w:eastAsia="es-MX" w:bidi="ar-SA"/>
              </w:rPr>
            </w:pPr>
            <w:r>
              <w:rPr>
                <w:rFonts w:cs="Arial"/>
                <w:color w:val="000000"/>
                <w:lang w:eastAsia="es-MX" w:bidi="ar-SA"/>
              </w:rPr>
              <w:t>CATD 105</w:t>
            </w:r>
          </w:p>
        </w:tc>
        <w:tc>
          <w:tcPr>
            <w:tcW w:w="1268" w:type="pct"/>
            <w:tcBorders>
              <w:top w:val="nil"/>
              <w:left w:val="single" w:sz="4" w:space="0" w:color="auto"/>
              <w:bottom w:val="single" w:sz="4" w:space="0" w:color="auto"/>
              <w:right w:val="single" w:sz="4" w:space="0" w:color="auto"/>
            </w:tcBorders>
            <w:shd w:val="clear" w:color="auto" w:fill="auto"/>
            <w:vAlign w:val="bottom"/>
          </w:tcPr>
          <w:p w14:paraId="548EFCCB" w14:textId="235E7230" w:rsidR="00051365" w:rsidRDefault="007A2511" w:rsidP="00051365">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0C84D256" w14:textId="749E6124" w:rsidR="00051365" w:rsidRDefault="007A2511" w:rsidP="00051365">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5E85F7DF" w14:textId="1185177E" w:rsidR="00051365" w:rsidRDefault="007A2511" w:rsidP="00051365">
            <w:pPr>
              <w:jc w:val="center"/>
              <w:rPr>
                <w:rFonts w:cs="Arial"/>
                <w:color w:val="000000"/>
                <w:lang w:eastAsia="es-MX" w:bidi="ar-SA"/>
              </w:rPr>
            </w:pPr>
            <w:r>
              <w:rPr>
                <w:rFonts w:cs="Arial"/>
                <w:color w:val="000000"/>
              </w:rPr>
              <w:t>N/A</w:t>
            </w:r>
          </w:p>
        </w:tc>
      </w:tr>
      <w:tr w:rsidR="00051365" w:rsidRPr="00333B02" w14:paraId="100370A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5F1B7AD" w14:textId="7C6388D4"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5201D6C" w14:textId="6F05F01D" w:rsidR="00051365" w:rsidRDefault="00051365" w:rsidP="00051365">
            <w:pPr>
              <w:jc w:val="center"/>
              <w:rPr>
                <w:rFonts w:cs="Arial"/>
                <w:color w:val="000000"/>
                <w:lang w:eastAsia="es-MX" w:bidi="ar-SA"/>
              </w:rPr>
            </w:pPr>
            <w:r>
              <w:rPr>
                <w:rFonts w:cs="Arial"/>
                <w:color w:val="000000"/>
                <w:lang w:eastAsia="es-MX" w:bidi="ar-SA"/>
              </w:rPr>
              <w:t>CATD 106</w:t>
            </w:r>
          </w:p>
        </w:tc>
        <w:tc>
          <w:tcPr>
            <w:tcW w:w="1268" w:type="pct"/>
            <w:tcBorders>
              <w:top w:val="nil"/>
              <w:left w:val="single" w:sz="4" w:space="0" w:color="auto"/>
              <w:bottom w:val="single" w:sz="4" w:space="0" w:color="auto"/>
              <w:right w:val="single" w:sz="4" w:space="0" w:color="auto"/>
            </w:tcBorders>
            <w:shd w:val="clear" w:color="auto" w:fill="auto"/>
            <w:vAlign w:val="bottom"/>
          </w:tcPr>
          <w:p w14:paraId="7C158D33" w14:textId="5DC4B65F" w:rsidR="00051365" w:rsidRDefault="00051365" w:rsidP="00051365">
            <w:pPr>
              <w:jc w:val="center"/>
              <w:rPr>
                <w:rFonts w:cs="Arial"/>
                <w:color w:val="000000"/>
                <w:lang w:eastAsia="es-MX" w:bidi="ar-SA"/>
              </w:rPr>
            </w:pPr>
            <w:r>
              <w:rPr>
                <w:rFonts w:cs="Arial"/>
                <w:color w:val="000000"/>
              </w:rPr>
              <w:t>00:01:55</w:t>
            </w:r>
          </w:p>
        </w:tc>
        <w:tc>
          <w:tcPr>
            <w:tcW w:w="1055" w:type="pct"/>
            <w:tcBorders>
              <w:top w:val="nil"/>
              <w:left w:val="nil"/>
              <w:bottom w:val="single" w:sz="4" w:space="0" w:color="auto"/>
              <w:right w:val="single" w:sz="4" w:space="0" w:color="auto"/>
            </w:tcBorders>
            <w:shd w:val="clear" w:color="auto" w:fill="auto"/>
            <w:vAlign w:val="bottom"/>
          </w:tcPr>
          <w:p w14:paraId="61D6DCFB" w14:textId="1CDDF42E" w:rsidR="00051365" w:rsidRDefault="00051365" w:rsidP="00051365">
            <w:pPr>
              <w:jc w:val="center"/>
              <w:rPr>
                <w:rFonts w:cs="Arial"/>
                <w:color w:val="000000"/>
                <w:lang w:eastAsia="es-MX" w:bidi="ar-SA"/>
              </w:rPr>
            </w:pPr>
            <w:r>
              <w:rPr>
                <w:rFonts w:cs="Arial"/>
                <w:color w:val="000000"/>
              </w:rPr>
              <w:t>00:01:37</w:t>
            </w:r>
          </w:p>
        </w:tc>
        <w:tc>
          <w:tcPr>
            <w:tcW w:w="1080" w:type="pct"/>
            <w:tcBorders>
              <w:top w:val="nil"/>
              <w:left w:val="nil"/>
              <w:bottom w:val="single" w:sz="4" w:space="0" w:color="auto"/>
              <w:right w:val="single" w:sz="4" w:space="0" w:color="auto"/>
            </w:tcBorders>
            <w:shd w:val="clear" w:color="auto" w:fill="auto"/>
            <w:vAlign w:val="center"/>
          </w:tcPr>
          <w:p w14:paraId="0AE861FA" w14:textId="479D661F" w:rsidR="00051365" w:rsidRDefault="00051365" w:rsidP="00051365">
            <w:pPr>
              <w:jc w:val="center"/>
              <w:rPr>
                <w:rFonts w:cs="Arial"/>
                <w:color w:val="000000"/>
                <w:lang w:eastAsia="es-MX" w:bidi="ar-SA"/>
              </w:rPr>
            </w:pPr>
            <w:r>
              <w:rPr>
                <w:rFonts w:cs="Arial"/>
                <w:color w:val="000000"/>
              </w:rPr>
              <w:t>00:01:46</w:t>
            </w:r>
          </w:p>
        </w:tc>
      </w:tr>
      <w:tr w:rsidR="00051365" w:rsidRPr="00333B02" w14:paraId="058AE615"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D0418A3" w14:textId="373D5973"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131FFA7" w14:textId="3CA97438" w:rsidR="00051365" w:rsidRDefault="00051365" w:rsidP="00051365">
            <w:pPr>
              <w:jc w:val="center"/>
              <w:rPr>
                <w:rFonts w:cs="Arial"/>
                <w:color w:val="000000"/>
                <w:lang w:eastAsia="es-MX" w:bidi="ar-SA"/>
              </w:rPr>
            </w:pPr>
            <w:r>
              <w:rPr>
                <w:rFonts w:cs="Arial"/>
                <w:color w:val="000000"/>
                <w:lang w:eastAsia="es-MX" w:bidi="ar-SA"/>
              </w:rPr>
              <w:t>CATD 107</w:t>
            </w:r>
          </w:p>
        </w:tc>
        <w:tc>
          <w:tcPr>
            <w:tcW w:w="1268" w:type="pct"/>
            <w:tcBorders>
              <w:top w:val="nil"/>
              <w:left w:val="single" w:sz="4" w:space="0" w:color="auto"/>
              <w:bottom w:val="single" w:sz="4" w:space="0" w:color="auto"/>
              <w:right w:val="single" w:sz="4" w:space="0" w:color="auto"/>
            </w:tcBorders>
            <w:shd w:val="clear" w:color="auto" w:fill="auto"/>
            <w:vAlign w:val="bottom"/>
          </w:tcPr>
          <w:p w14:paraId="56298CB9" w14:textId="7983DBB5" w:rsidR="00051365" w:rsidRDefault="00051365" w:rsidP="00051365">
            <w:pPr>
              <w:jc w:val="center"/>
              <w:rPr>
                <w:rFonts w:cs="Arial"/>
                <w:color w:val="000000"/>
                <w:lang w:eastAsia="es-MX" w:bidi="ar-SA"/>
              </w:rPr>
            </w:pPr>
            <w:r>
              <w:rPr>
                <w:rFonts w:cs="Arial"/>
                <w:color w:val="000000"/>
              </w:rPr>
              <w:t>00:02:04</w:t>
            </w:r>
          </w:p>
        </w:tc>
        <w:tc>
          <w:tcPr>
            <w:tcW w:w="1055" w:type="pct"/>
            <w:tcBorders>
              <w:top w:val="nil"/>
              <w:left w:val="nil"/>
              <w:bottom w:val="single" w:sz="4" w:space="0" w:color="auto"/>
              <w:right w:val="single" w:sz="4" w:space="0" w:color="auto"/>
            </w:tcBorders>
            <w:shd w:val="clear" w:color="auto" w:fill="auto"/>
            <w:vAlign w:val="bottom"/>
          </w:tcPr>
          <w:p w14:paraId="130873FF" w14:textId="11C033C2" w:rsidR="00051365" w:rsidRDefault="00051365" w:rsidP="00051365">
            <w:pPr>
              <w:jc w:val="center"/>
              <w:rPr>
                <w:rFonts w:cs="Arial"/>
                <w:color w:val="000000"/>
                <w:lang w:eastAsia="es-MX" w:bidi="ar-SA"/>
              </w:rPr>
            </w:pPr>
            <w:r>
              <w:rPr>
                <w:rFonts w:cs="Arial"/>
                <w:color w:val="000000"/>
              </w:rPr>
              <w:t>00:00:43</w:t>
            </w:r>
          </w:p>
        </w:tc>
        <w:tc>
          <w:tcPr>
            <w:tcW w:w="1080" w:type="pct"/>
            <w:tcBorders>
              <w:top w:val="nil"/>
              <w:left w:val="nil"/>
              <w:bottom w:val="single" w:sz="4" w:space="0" w:color="auto"/>
              <w:right w:val="single" w:sz="4" w:space="0" w:color="auto"/>
            </w:tcBorders>
            <w:shd w:val="clear" w:color="auto" w:fill="auto"/>
            <w:vAlign w:val="center"/>
          </w:tcPr>
          <w:p w14:paraId="4656A87F" w14:textId="4FB6EA0A" w:rsidR="00051365" w:rsidRDefault="00051365" w:rsidP="00051365">
            <w:pPr>
              <w:jc w:val="center"/>
              <w:rPr>
                <w:rFonts w:cs="Arial"/>
                <w:color w:val="000000"/>
                <w:lang w:eastAsia="es-MX" w:bidi="ar-SA"/>
              </w:rPr>
            </w:pPr>
            <w:r>
              <w:rPr>
                <w:rFonts w:cs="Arial"/>
                <w:color w:val="000000"/>
              </w:rPr>
              <w:t>00:01:24</w:t>
            </w:r>
          </w:p>
        </w:tc>
      </w:tr>
      <w:tr w:rsidR="00051365" w:rsidRPr="00333B02" w14:paraId="31B4B1F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45A64E9" w14:textId="3FFFB45B"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ADE2D2A" w14:textId="7C1CA958" w:rsidR="00051365" w:rsidRDefault="00051365" w:rsidP="00051365">
            <w:pPr>
              <w:jc w:val="center"/>
              <w:rPr>
                <w:rFonts w:cs="Arial"/>
                <w:color w:val="000000"/>
                <w:lang w:eastAsia="es-MX" w:bidi="ar-SA"/>
              </w:rPr>
            </w:pPr>
            <w:r>
              <w:rPr>
                <w:rFonts w:cs="Arial"/>
                <w:color w:val="000000"/>
                <w:lang w:eastAsia="es-MX" w:bidi="ar-SA"/>
              </w:rPr>
              <w:t>CATD 108</w:t>
            </w:r>
          </w:p>
        </w:tc>
        <w:tc>
          <w:tcPr>
            <w:tcW w:w="1268" w:type="pct"/>
            <w:tcBorders>
              <w:top w:val="nil"/>
              <w:left w:val="single" w:sz="4" w:space="0" w:color="auto"/>
              <w:bottom w:val="single" w:sz="4" w:space="0" w:color="auto"/>
              <w:right w:val="single" w:sz="4" w:space="0" w:color="auto"/>
            </w:tcBorders>
            <w:shd w:val="clear" w:color="auto" w:fill="auto"/>
            <w:vAlign w:val="bottom"/>
          </w:tcPr>
          <w:p w14:paraId="48777B19" w14:textId="14334013" w:rsidR="00051365" w:rsidRDefault="007A2511" w:rsidP="00051365">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2ABA5BEE" w14:textId="3251080A" w:rsidR="00051365" w:rsidRDefault="007A2511" w:rsidP="00051365">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4A6577E0" w14:textId="74C18B08" w:rsidR="00051365" w:rsidRDefault="007A2511" w:rsidP="00051365">
            <w:pPr>
              <w:jc w:val="center"/>
              <w:rPr>
                <w:rFonts w:cs="Arial"/>
                <w:color w:val="000000"/>
                <w:lang w:eastAsia="es-MX" w:bidi="ar-SA"/>
              </w:rPr>
            </w:pPr>
            <w:r>
              <w:rPr>
                <w:rFonts w:cs="Arial"/>
                <w:color w:val="000000"/>
              </w:rPr>
              <w:t>N/A</w:t>
            </w:r>
          </w:p>
        </w:tc>
      </w:tr>
      <w:tr w:rsidR="00051365" w:rsidRPr="00333B02" w14:paraId="1209A6D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0BD9487" w14:textId="619D909C"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3F7D462" w14:textId="1752A841" w:rsidR="00051365" w:rsidRDefault="00051365" w:rsidP="00051365">
            <w:pPr>
              <w:jc w:val="center"/>
              <w:rPr>
                <w:rFonts w:cs="Arial"/>
                <w:color w:val="000000"/>
                <w:lang w:eastAsia="es-MX" w:bidi="ar-SA"/>
              </w:rPr>
            </w:pPr>
            <w:r>
              <w:rPr>
                <w:rFonts w:cs="Arial"/>
                <w:color w:val="000000"/>
                <w:lang w:eastAsia="es-MX" w:bidi="ar-SA"/>
              </w:rPr>
              <w:t>CATD 109</w:t>
            </w:r>
          </w:p>
        </w:tc>
        <w:tc>
          <w:tcPr>
            <w:tcW w:w="1268" w:type="pct"/>
            <w:tcBorders>
              <w:top w:val="nil"/>
              <w:left w:val="single" w:sz="4" w:space="0" w:color="auto"/>
              <w:bottom w:val="single" w:sz="4" w:space="0" w:color="auto"/>
              <w:right w:val="single" w:sz="4" w:space="0" w:color="auto"/>
            </w:tcBorders>
            <w:shd w:val="clear" w:color="auto" w:fill="auto"/>
            <w:vAlign w:val="bottom"/>
          </w:tcPr>
          <w:p w14:paraId="059BAF89" w14:textId="43B7750C" w:rsidR="00051365" w:rsidRDefault="007A2511" w:rsidP="00051365">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40A9DF08" w14:textId="024E8E86" w:rsidR="00051365" w:rsidRDefault="007A2511" w:rsidP="00051365">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4FDDFB97" w14:textId="676D27D2" w:rsidR="00051365" w:rsidRDefault="007A2511" w:rsidP="00051365">
            <w:pPr>
              <w:jc w:val="center"/>
              <w:rPr>
                <w:rFonts w:cs="Arial"/>
                <w:color w:val="000000"/>
                <w:lang w:eastAsia="es-MX" w:bidi="ar-SA"/>
              </w:rPr>
            </w:pPr>
            <w:r>
              <w:rPr>
                <w:rFonts w:cs="Arial"/>
                <w:color w:val="000000"/>
              </w:rPr>
              <w:t>N/A</w:t>
            </w:r>
          </w:p>
        </w:tc>
      </w:tr>
      <w:tr w:rsidR="00051365" w:rsidRPr="00333B02" w14:paraId="5F94FAB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50BD15B" w14:textId="558B98AE"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16B8D56" w14:textId="71645976" w:rsidR="00051365" w:rsidRDefault="00051365" w:rsidP="00051365">
            <w:pPr>
              <w:jc w:val="center"/>
              <w:rPr>
                <w:rFonts w:cs="Arial"/>
                <w:color w:val="000000"/>
                <w:lang w:eastAsia="es-MX" w:bidi="ar-SA"/>
              </w:rPr>
            </w:pPr>
            <w:r>
              <w:rPr>
                <w:rFonts w:cs="Arial"/>
                <w:color w:val="000000"/>
                <w:lang w:eastAsia="es-MX" w:bidi="ar-SA"/>
              </w:rPr>
              <w:t>CATD 110</w:t>
            </w:r>
          </w:p>
        </w:tc>
        <w:tc>
          <w:tcPr>
            <w:tcW w:w="1268" w:type="pct"/>
            <w:tcBorders>
              <w:top w:val="nil"/>
              <w:left w:val="single" w:sz="4" w:space="0" w:color="auto"/>
              <w:bottom w:val="single" w:sz="4" w:space="0" w:color="auto"/>
              <w:right w:val="single" w:sz="4" w:space="0" w:color="auto"/>
            </w:tcBorders>
            <w:shd w:val="clear" w:color="auto" w:fill="auto"/>
            <w:vAlign w:val="bottom"/>
          </w:tcPr>
          <w:p w14:paraId="761A110D" w14:textId="7037905A" w:rsidR="00051365" w:rsidRDefault="00051365" w:rsidP="00051365">
            <w:pPr>
              <w:jc w:val="center"/>
              <w:rPr>
                <w:rFonts w:cs="Arial"/>
                <w:color w:val="000000"/>
                <w:lang w:eastAsia="es-MX" w:bidi="ar-SA"/>
              </w:rPr>
            </w:pPr>
            <w:r>
              <w:rPr>
                <w:rFonts w:cs="Arial"/>
                <w:color w:val="000000"/>
              </w:rPr>
              <w:t>00:02:08</w:t>
            </w:r>
          </w:p>
        </w:tc>
        <w:tc>
          <w:tcPr>
            <w:tcW w:w="1055" w:type="pct"/>
            <w:tcBorders>
              <w:top w:val="nil"/>
              <w:left w:val="nil"/>
              <w:bottom w:val="single" w:sz="4" w:space="0" w:color="auto"/>
              <w:right w:val="single" w:sz="4" w:space="0" w:color="auto"/>
            </w:tcBorders>
            <w:shd w:val="clear" w:color="auto" w:fill="auto"/>
            <w:vAlign w:val="bottom"/>
          </w:tcPr>
          <w:p w14:paraId="610D26BE" w14:textId="73A4DF9C" w:rsidR="00051365" w:rsidRDefault="00051365" w:rsidP="00051365">
            <w:pPr>
              <w:jc w:val="center"/>
              <w:rPr>
                <w:rFonts w:cs="Arial"/>
                <w:color w:val="000000"/>
                <w:lang w:eastAsia="es-MX" w:bidi="ar-SA"/>
              </w:rPr>
            </w:pPr>
            <w:r>
              <w:rPr>
                <w:rFonts w:cs="Arial"/>
                <w:color w:val="000000"/>
              </w:rPr>
              <w:t>00:01:49</w:t>
            </w:r>
          </w:p>
        </w:tc>
        <w:tc>
          <w:tcPr>
            <w:tcW w:w="1080" w:type="pct"/>
            <w:tcBorders>
              <w:top w:val="nil"/>
              <w:left w:val="nil"/>
              <w:bottom w:val="single" w:sz="4" w:space="0" w:color="auto"/>
              <w:right w:val="single" w:sz="4" w:space="0" w:color="auto"/>
            </w:tcBorders>
            <w:shd w:val="clear" w:color="auto" w:fill="auto"/>
            <w:vAlign w:val="center"/>
          </w:tcPr>
          <w:p w14:paraId="50942D26" w14:textId="63EEA70D" w:rsidR="00051365" w:rsidRDefault="00051365" w:rsidP="00051365">
            <w:pPr>
              <w:jc w:val="center"/>
              <w:rPr>
                <w:rFonts w:cs="Arial"/>
                <w:color w:val="000000"/>
                <w:lang w:eastAsia="es-MX" w:bidi="ar-SA"/>
              </w:rPr>
            </w:pPr>
            <w:r>
              <w:rPr>
                <w:rFonts w:cs="Arial"/>
                <w:color w:val="000000"/>
              </w:rPr>
              <w:t>00:01:59</w:t>
            </w:r>
          </w:p>
        </w:tc>
      </w:tr>
      <w:tr w:rsidR="00051365" w:rsidRPr="00333B02" w14:paraId="66A13B0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2461E41" w14:textId="3BFC950B"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703968E" w14:textId="5261D70D" w:rsidR="00051365" w:rsidRDefault="00051365" w:rsidP="00051365">
            <w:pPr>
              <w:jc w:val="center"/>
              <w:rPr>
                <w:rFonts w:cs="Arial"/>
                <w:color w:val="000000"/>
                <w:lang w:eastAsia="es-MX" w:bidi="ar-SA"/>
              </w:rPr>
            </w:pPr>
            <w:r>
              <w:rPr>
                <w:rFonts w:cs="Arial"/>
                <w:color w:val="000000"/>
                <w:lang w:eastAsia="es-MX" w:bidi="ar-SA"/>
              </w:rPr>
              <w:t>CATD 111</w:t>
            </w:r>
          </w:p>
        </w:tc>
        <w:tc>
          <w:tcPr>
            <w:tcW w:w="1268" w:type="pct"/>
            <w:tcBorders>
              <w:top w:val="nil"/>
              <w:left w:val="single" w:sz="4" w:space="0" w:color="auto"/>
              <w:bottom w:val="single" w:sz="4" w:space="0" w:color="auto"/>
              <w:right w:val="single" w:sz="4" w:space="0" w:color="auto"/>
            </w:tcBorders>
            <w:shd w:val="clear" w:color="auto" w:fill="auto"/>
            <w:vAlign w:val="bottom"/>
          </w:tcPr>
          <w:p w14:paraId="1FB3917E" w14:textId="721CB8F7" w:rsidR="00051365" w:rsidRDefault="00051365" w:rsidP="00051365">
            <w:pPr>
              <w:jc w:val="center"/>
              <w:rPr>
                <w:rFonts w:cs="Arial"/>
                <w:color w:val="000000"/>
                <w:lang w:eastAsia="es-MX" w:bidi="ar-SA"/>
              </w:rPr>
            </w:pPr>
            <w:r>
              <w:rPr>
                <w:rFonts w:cs="Arial"/>
                <w:color w:val="000000"/>
              </w:rPr>
              <w:t>00:01:20</w:t>
            </w:r>
          </w:p>
        </w:tc>
        <w:tc>
          <w:tcPr>
            <w:tcW w:w="1055" w:type="pct"/>
            <w:tcBorders>
              <w:top w:val="nil"/>
              <w:left w:val="nil"/>
              <w:bottom w:val="single" w:sz="4" w:space="0" w:color="auto"/>
              <w:right w:val="single" w:sz="4" w:space="0" w:color="auto"/>
            </w:tcBorders>
            <w:shd w:val="clear" w:color="auto" w:fill="auto"/>
            <w:vAlign w:val="bottom"/>
          </w:tcPr>
          <w:p w14:paraId="46E14253" w14:textId="7C211DC7" w:rsidR="00051365" w:rsidRDefault="00051365" w:rsidP="00051365">
            <w:pPr>
              <w:jc w:val="center"/>
              <w:rPr>
                <w:rFonts w:cs="Arial"/>
                <w:color w:val="000000"/>
                <w:lang w:eastAsia="es-MX" w:bidi="ar-SA"/>
              </w:rPr>
            </w:pPr>
            <w:r>
              <w:rPr>
                <w:rFonts w:cs="Arial"/>
                <w:color w:val="000000"/>
              </w:rPr>
              <w:t>00:01:25</w:t>
            </w:r>
          </w:p>
        </w:tc>
        <w:tc>
          <w:tcPr>
            <w:tcW w:w="1080" w:type="pct"/>
            <w:tcBorders>
              <w:top w:val="nil"/>
              <w:left w:val="nil"/>
              <w:bottom w:val="single" w:sz="4" w:space="0" w:color="auto"/>
              <w:right w:val="single" w:sz="4" w:space="0" w:color="auto"/>
            </w:tcBorders>
            <w:shd w:val="clear" w:color="auto" w:fill="auto"/>
            <w:vAlign w:val="center"/>
          </w:tcPr>
          <w:p w14:paraId="4ABA42CB" w14:textId="3E32C000" w:rsidR="00051365" w:rsidRDefault="00051365" w:rsidP="00051365">
            <w:pPr>
              <w:jc w:val="center"/>
              <w:rPr>
                <w:rFonts w:cs="Arial"/>
                <w:color w:val="000000"/>
                <w:lang w:eastAsia="es-MX" w:bidi="ar-SA"/>
              </w:rPr>
            </w:pPr>
            <w:r>
              <w:rPr>
                <w:rFonts w:cs="Arial"/>
                <w:color w:val="000000"/>
              </w:rPr>
              <w:t>00:01:22</w:t>
            </w:r>
          </w:p>
        </w:tc>
      </w:tr>
      <w:tr w:rsidR="00051365" w:rsidRPr="00333B02" w14:paraId="7A5A74D0"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29A4E2F" w14:textId="7B35134F"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lastRenderedPageBreak/>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4B63094" w14:textId="7B40468C" w:rsidR="00051365" w:rsidRDefault="00051365" w:rsidP="00051365">
            <w:pPr>
              <w:jc w:val="center"/>
              <w:rPr>
                <w:rFonts w:cs="Arial"/>
                <w:color w:val="000000"/>
                <w:lang w:eastAsia="es-MX" w:bidi="ar-SA"/>
              </w:rPr>
            </w:pPr>
            <w:r>
              <w:rPr>
                <w:rFonts w:cs="Arial"/>
                <w:color w:val="000000"/>
                <w:lang w:eastAsia="es-MX" w:bidi="ar-SA"/>
              </w:rPr>
              <w:t>CATD 112</w:t>
            </w:r>
          </w:p>
        </w:tc>
        <w:tc>
          <w:tcPr>
            <w:tcW w:w="1268" w:type="pct"/>
            <w:tcBorders>
              <w:top w:val="nil"/>
              <w:left w:val="single" w:sz="4" w:space="0" w:color="auto"/>
              <w:bottom w:val="single" w:sz="4" w:space="0" w:color="auto"/>
              <w:right w:val="single" w:sz="4" w:space="0" w:color="auto"/>
            </w:tcBorders>
            <w:shd w:val="clear" w:color="auto" w:fill="auto"/>
            <w:vAlign w:val="bottom"/>
          </w:tcPr>
          <w:p w14:paraId="5C724686" w14:textId="31E714F0" w:rsidR="00051365" w:rsidRDefault="007A2511" w:rsidP="00051365">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27087BB1" w14:textId="6C817C0D" w:rsidR="00051365" w:rsidRDefault="007A2511" w:rsidP="00051365">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0B7DF631" w14:textId="4FE765B1" w:rsidR="00051365" w:rsidRDefault="007A2511" w:rsidP="00051365">
            <w:pPr>
              <w:jc w:val="center"/>
              <w:rPr>
                <w:rFonts w:cs="Arial"/>
                <w:color w:val="000000"/>
                <w:lang w:eastAsia="es-MX" w:bidi="ar-SA"/>
              </w:rPr>
            </w:pPr>
            <w:r>
              <w:rPr>
                <w:rFonts w:cs="Arial"/>
                <w:color w:val="000000"/>
              </w:rPr>
              <w:t>N/A</w:t>
            </w:r>
          </w:p>
        </w:tc>
      </w:tr>
      <w:tr w:rsidR="00051365" w:rsidRPr="00333B02" w14:paraId="07D133D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BF950D9" w14:textId="4D18EA75"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69F896B" w14:textId="7FBF07D6" w:rsidR="00051365" w:rsidRDefault="00051365" w:rsidP="00051365">
            <w:pPr>
              <w:jc w:val="center"/>
              <w:rPr>
                <w:rFonts w:cs="Arial"/>
                <w:color w:val="000000"/>
                <w:lang w:eastAsia="es-MX" w:bidi="ar-SA"/>
              </w:rPr>
            </w:pPr>
            <w:r>
              <w:rPr>
                <w:rFonts w:cs="Arial"/>
                <w:color w:val="000000"/>
                <w:lang w:eastAsia="es-MX" w:bidi="ar-SA"/>
              </w:rPr>
              <w:t>CATD 113</w:t>
            </w:r>
          </w:p>
        </w:tc>
        <w:tc>
          <w:tcPr>
            <w:tcW w:w="1268" w:type="pct"/>
            <w:tcBorders>
              <w:top w:val="nil"/>
              <w:left w:val="single" w:sz="4" w:space="0" w:color="auto"/>
              <w:bottom w:val="single" w:sz="4" w:space="0" w:color="auto"/>
              <w:right w:val="single" w:sz="4" w:space="0" w:color="auto"/>
            </w:tcBorders>
            <w:shd w:val="clear" w:color="auto" w:fill="auto"/>
            <w:vAlign w:val="bottom"/>
          </w:tcPr>
          <w:p w14:paraId="4167BFFD" w14:textId="0C1A1C49" w:rsidR="00051365" w:rsidRDefault="00051365" w:rsidP="00051365">
            <w:pPr>
              <w:jc w:val="center"/>
              <w:rPr>
                <w:rFonts w:cs="Arial"/>
                <w:color w:val="000000"/>
                <w:lang w:eastAsia="es-MX" w:bidi="ar-SA"/>
              </w:rPr>
            </w:pPr>
            <w:r>
              <w:rPr>
                <w:rFonts w:cs="Arial"/>
                <w:color w:val="000000"/>
              </w:rPr>
              <w:t>00:01:47</w:t>
            </w:r>
          </w:p>
        </w:tc>
        <w:tc>
          <w:tcPr>
            <w:tcW w:w="1055" w:type="pct"/>
            <w:tcBorders>
              <w:top w:val="nil"/>
              <w:left w:val="nil"/>
              <w:bottom w:val="single" w:sz="4" w:space="0" w:color="auto"/>
              <w:right w:val="single" w:sz="4" w:space="0" w:color="auto"/>
            </w:tcBorders>
            <w:shd w:val="clear" w:color="auto" w:fill="auto"/>
            <w:vAlign w:val="bottom"/>
          </w:tcPr>
          <w:p w14:paraId="443D18E3" w14:textId="1E4FD085" w:rsidR="00051365" w:rsidRDefault="00051365" w:rsidP="00051365">
            <w:pPr>
              <w:jc w:val="center"/>
              <w:rPr>
                <w:rFonts w:cs="Arial"/>
                <w:color w:val="000000"/>
                <w:lang w:eastAsia="es-MX" w:bidi="ar-SA"/>
              </w:rPr>
            </w:pPr>
            <w:r>
              <w:rPr>
                <w:rFonts w:cs="Arial"/>
                <w:color w:val="000000"/>
              </w:rPr>
              <w:t>00:01:48</w:t>
            </w:r>
          </w:p>
        </w:tc>
        <w:tc>
          <w:tcPr>
            <w:tcW w:w="1080" w:type="pct"/>
            <w:tcBorders>
              <w:top w:val="nil"/>
              <w:left w:val="nil"/>
              <w:bottom w:val="single" w:sz="4" w:space="0" w:color="auto"/>
              <w:right w:val="single" w:sz="4" w:space="0" w:color="auto"/>
            </w:tcBorders>
            <w:shd w:val="clear" w:color="auto" w:fill="auto"/>
            <w:vAlign w:val="center"/>
          </w:tcPr>
          <w:p w14:paraId="76F09D58" w14:textId="1690D3C5" w:rsidR="00051365" w:rsidRDefault="00051365" w:rsidP="00051365">
            <w:pPr>
              <w:jc w:val="center"/>
              <w:rPr>
                <w:rFonts w:cs="Arial"/>
                <w:color w:val="000000"/>
                <w:lang w:eastAsia="es-MX" w:bidi="ar-SA"/>
              </w:rPr>
            </w:pPr>
            <w:r>
              <w:rPr>
                <w:rFonts w:cs="Arial"/>
                <w:color w:val="000000"/>
              </w:rPr>
              <w:t>00:01:47</w:t>
            </w:r>
          </w:p>
        </w:tc>
      </w:tr>
      <w:tr w:rsidR="00051365" w:rsidRPr="00333B02" w14:paraId="25561B3E"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CA72B36" w14:textId="34FE3054"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431A343" w14:textId="735FE593" w:rsidR="00051365" w:rsidRDefault="00051365" w:rsidP="00051365">
            <w:pPr>
              <w:jc w:val="center"/>
              <w:rPr>
                <w:rFonts w:cs="Arial"/>
                <w:color w:val="000000"/>
                <w:lang w:eastAsia="es-MX" w:bidi="ar-SA"/>
              </w:rPr>
            </w:pPr>
            <w:r>
              <w:rPr>
                <w:rFonts w:cs="Arial"/>
                <w:color w:val="000000"/>
                <w:lang w:eastAsia="es-MX" w:bidi="ar-SA"/>
              </w:rPr>
              <w:t>CATD 114</w:t>
            </w:r>
          </w:p>
        </w:tc>
        <w:tc>
          <w:tcPr>
            <w:tcW w:w="1268" w:type="pct"/>
            <w:tcBorders>
              <w:top w:val="nil"/>
              <w:left w:val="single" w:sz="4" w:space="0" w:color="auto"/>
              <w:bottom w:val="single" w:sz="4" w:space="0" w:color="auto"/>
              <w:right w:val="single" w:sz="4" w:space="0" w:color="auto"/>
            </w:tcBorders>
            <w:shd w:val="clear" w:color="auto" w:fill="auto"/>
            <w:vAlign w:val="bottom"/>
          </w:tcPr>
          <w:p w14:paraId="5F5129DD" w14:textId="14C9EB6D" w:rsidR="00051365" w:rsidRDefault="00051365" w:rsidP="00051365">
            <w:pPr>
              <w:jc w:val="center"/>
              <w:rPr>
                <w:rFonts w:cs="Arial"/>
                <w:color w:val="000000"/>
                <w:lang w:eastAsia="es-MX" w:bidi="ar-SA"/>
              </w:rPr>
            </w:pPr>
            <w:r>
              <w:rPr>
                <w:rFonts w:cs="Arial"/>
                <w:color w:val="000000"/>
              </w:rPr>
              <w:t>00:00:28</w:t>
            </w:r>
          </w:p>
        </w:tc>
        <w:tc>
          <w:tcPr>
            <w:tcW w:w="1055" w:type="pct"/>
            <w:tcBorders>
              <w:top w:val="nil"/>
              <w:left w:val="nil"/>
              <w:bottom w:val="single" w:sz="4" w:space="0" w:color="auto"/>
              <w:right w:val="single" w:sz="4" w:space="0" w:color="auto"/>
            </w:tcBorders>
            <w:shd w:val="clear" w:color="auto" w:fill="auto"/>
            <w:vAlign w:val="bottom"/>
          </w:tcPr>
          <w:p w14:paraId="47BFEC09" w14:textId="7EFD26EE" w:rsidR="00051365" w:rsidRDefault="00051365" w:rsidP="00051365">
            <w:pPr>
              <w:jc w:val="center"/>
              <w:rPr>
                <w:rFonts w:cs="Arial"/>
                <w:color w:val="000000"/>
                <w:lang w:eastAsia="es-MX" w:bidi="ar-SA"/>
              </w:rPr>
            </w:pPr>
            <w:r>
              <w:rPr>
                <w:rFonts w:cs="Arial"/>
                <w:color w:val="000000"/>
              </w:rPr>
              <w:t>00:01:38</w:t>
            </w:r>
          </w:p>
        </w:tc>
        <w:tc>
          <w:tcPr>
            <w:tcW w:w="1080" w:type="pct"/>
            <w:tcBorders>
              <w:top w:val="nil"/>
              <w:left w:val="nil"/>
              <w:bottom w:val="single" w:sz="4" w:space="0" w:color="auto"/>
              <w:right w:val="single" w:sz="4" w:space="0" w:color="auto"/>
            </w:tcBorders>
            <w:shd w:val="clear" w:color="auto" w:fill="auto"/>
            <w:vAlign w:val="center"/>
          </w:tcPr>
          <w:p w14:paraId="28CEEC90" w14:textId="78AA369D" w:rsidR="00051365" w:rsidRDefault="00051365" w:rsidP="00051365">
            <w:pPr>
              <w:jc w:val="center"/>
              <w:rPr>
                <w:rFonts w:cs="Arial"/>
                <w:color w:val="000000"/>
                <w:lang w:eastAsia="es-MX" w:bidi="ar-SA"/>
              </w:rPr>
            </w:pPr>
            <w:r>
              <w:rPr>
                <w:rFonts w:cs="Arial"/>
                <w:color w:val="000000"/>
              </w:rPr>
              <w:t>00:01:03</w:t>
            </w:r>
          </w:p>
        </w:tc>
      </w:tr>
      <w:tr w:rsidR="00051365" w:rsidRPr="00333B02" w14:paraId="19543D7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795EEA6" w14:textId="4DB3755C"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DF11300" w14:textId="4FC5E886" w:rsidR="00051365" w:rsidRDefault="00051365" w:rsidP="00051365">
            <w:pPr>
              <w:jc w:val="center"/>
              <w:rPr>
                <w:rFonts w:cs="Arial"/>
                <w:color w:val="000000"/>
                <w:lang w:eastAsia="es-MX" w:bidi="ar-SA"/>
              </w:rPr>
            </w:pPr>
            <w:r>
              <w:rPr>
                <w:rFonts w:cs="Arial"/>
                <w:color w:val="000000"/>
                <w:lang w:eastAsia="es-MX" w:bidi="ar-SA"/>
              </w:rPr>
              <w:t>CATD 115</w:t>
            </w:r>
          </w:p>
        </w:tc>
        <w:tc>
          <w:tcPr>
            <w:tcW w:w="1268" w:type="pct"/>
            <w:tcBorders>
              <w:top w:val="nil"/>
              <w:left w:val="single" w:sz="4" w:space="0" w:color="auto"/>
              <w:bottom w:val="single" w:sz="4" w:space="0" w:color="auto"/>
              <w:right w:val="single" w:sz="4" w:space="0" w:color="auto"/>
            </w:tcBorders>
            <w:shd w:val="clear" w:color="auto" w:fill="auto"/>
            <w:vAlign w:val="bottom"/>
          </w:tcPr>
          <w:p w14:paraId="44729F6C" w14:textId="57B33210" w:rsidR="00051365" w:rsidRDefault="00051365" w:rsidP="00051365">
            <w:pPr>
              <w:jc w:val="center"/>
              <w:rPr>
                <w:rFonts w:cs="Arial"/>
                <w:color w:val="000000"/>
                <w:lang w:eastAsia="es-MX" w:bidi="ar-SA"/>
              </w:rPr>
            </w:pPr>
            <w:r>
              <w:rPr>
                <w:rFonts w:cs="Arial"/>
                <w:color w:val="000000"/>
              </w:rPr>
              <w:t>00:00:29</w:t>
            </w:r>
          </w:p>
        </w:tc>
        <w:tc>
          <w:tcPr>
            <w:tcW w:w="1055" w:type="pct"/>
            <w:tcBorders>
              <w:top w:val="nil"/>
              <w:left w:val="nil"/>
              <w:bottom w:val="single" w:sz="4" w:space="0" w:color="auto"/>
              <w:right w:val="single" w:sz="4" w:space="0" w:color="auto"/>
            </w:tcBorders>
            <w:shd w:val="clear" w:color="auto" w:fill="auto"/>
            <w:vAlign w:val="bottom"/>
          </w:tcPr>
          <w:p w14:paraId="7C5AC374" w14:textId="2C0A1649" w:rsidR="00051365" w:rsidRDefault="00051365" w:rsidP="00051365">
            <w:pPr>
              <w:jc w:val="center"/>
              <w:rPr>
                <w:rFonts w:cs="Arial"/>
                <w:color w:val="000000"/>
                <w:lang w:eastAsia="es-MX" w:bidi="ar-SA"/>
              </w:rPr>
            </w:pPr>
            <w:r>
              <w:rPr>
                <w:rFonts w:cs="Arial"/>
                <w:color w:val="000000"/>
              </w:rPr>
              <w:t>00:01:14</w:t>
            </w:r>
          </w:p>
        </w:tc>
        <w:tc>
          <w:tcPr>
            <w:tcW w:w="1080" w:type="pct"/>
            <w:tcBorders>
              <w:top w:val="nil"/>
              <w:left w:val="nil"/>
              <w:bottom w:val="single" w:sz="4" w:space="0" w:color="auto"/>
              <w:right w:val="single" w:sz="4" w:space="0" w:color="auto"/>
            </w:tcBorders>
            <w:shd w:val="clear" w:color="auto" w:fill="auto"/>
            <w:vAlign w:val="center"/>
          </w:tcPr>
          <w:p w14:paraId="41093572" w14:textId="3C98D1C0" w:rsidR="00051365" w:rsidRDefault="00051365" w:rsidP="00051365">
            <w:pPr>
              <w:jc w:val="center"/>
              <w:rPr>
                <w:rFonts w:cs="Arial"/>
                <w:color w:val="000000"/>
                <w:lang w:eastAsia="es-MX" w:bidi="ar-SA"/>
              </w:rPr>
            </w:pPr>
            <w:r>
              <w:rPr>
                <w:rFonts w:cs="Arial"/>
                <w:color w:val="000000"/>
              </w:rPr>
              <w:t>00:00:52</w:t>
            </w:r>
          </w:p>
        </w:tc>
      </w:tr>
      <w:tr w:rsidR="00051365" w:rsidRPr="00333B02" w14:paraId="7F70E0D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D08D3F3" w14:textId="42D33B5A"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6B7C581" w14:textId="286DDEA3" w:rsidR="00051365" w:rsidRDefault="00051365" w:rsidP="00051365">
            <w:pPr>
              <w:jc w:val="center"/>
              <w:rPr>
                <w:rFonts w:cs="Arial"/>
                <w:color w:val="000000"/>
                <w:lang w:eastAsia="es-MX" w:bidi="ar-SA"/>
              </w:rPr>
            </w:pPr>
            <w:r>
              <w:rPr>
                <w:rFonts w:cs="Arial"/>
                <w:color w:val="000000"/>
                <w:lang w:eastAsia="es-MX" w:bidi="ar-SA"/>
              </w:rPr>
              <w:t>CATD 116</w:t>
            </w:r>
          </w:p>
        </w:tc>
        <w:tc>
          <w:tcPr>
            <w:tcW w:w="1268" w:type="pct"/>
            <w:tcBorders>
              <w:top w:val="nil"/>
              <w:left w:val="single" w:sz="4" w:space="0" w:color="auto"/>
              <w:bottom w:val="single" w:sz="4" w:space="0" w:color="auto"/>
              <w:right w:val="single" w:sz="4" w:space="0" w:color="auto"/>
            </w:tcBorders>
            <w:shd w:val="clear" w:color="auto" w:fill="auto"/>
            <w:vAlign w:val="bottom"/>
          </w:tcPr>
          <w:p w14:paraId="7320B07D" w14:textId="537D565B" w:rsidR="00051365" w:rsidRDefault="00051365" w:rsidP="00051365">
            <w:pPr>
              <w:jc w:val="center"/>
              <w:rPr>
                <w:rFonts w:cs="Arial"/>
                <w:color w:val="000000"/>
                <w:lang w:eastAsia="es-MX" w:bidi="ar-SA"/>
              </w:rPr>
            </w:pPr>
            <w:r>
              <w:rPr>
                <w:rFonts w:cs="Arial"/>
                <w:color w:val="000000"/>
              </w:rPr>
              <w:t>00:00:43</w:t>
            </w:r>
          </w:p>
        </w:tc>
        <w:tc>
          <w:tcPr>
            <w:tcW w:w="1055" w:type="pct"/>
            <w:tcBorders>
              <w:top w:val="nil"/>
              <w:left w:val="nil"/>
              <w:bottom w:val="single" w:sz="4" w:space="0" w:color="auto"/>
              <w:right w:val="single" w:sz="4" w:space="0" w:color="auto"/>
            </w:tcBorders>
            <w:shd w:val="clear" w:color="auto" w:fill="auto"/>
            <w:vAlign w:val="bottom"/>
          </w:tcPr>
          <w:p w14:paraId="481FA851" w14:textId="21B55FE2" w:rsidR="00051365" w:rsidRDefault="00051365" w:rsidP="00051365">
            <w:pPr>
              <w:jc w:val="center"/>
              <w:rPr>
                <w:rFonts w:cs="Arial"/>
                <w:color w:val="000000"/>
                <w:lang w:eastAsia="es-MX" w:bidi="ar-SA"/>
              </w:rPr>
            </w:pPr>
            <w:r>
              <w:rPr>
                <w:rFonts w:cs="Arial"/>
                <w:color w:val="000000"/>
              </w:rPr>
              <w:t>00:01:01</w:t>
            </w:r>
          </w:p>
        </w:tc>
        <w:tc>
          <w:tcPr>
            <w:tcW w:w="1080" w:type="pct"/>
            <w:tcBorders>
              <w:top w:val="nil"/>
              <w:left w:val="nil"/>
              <w:bottom w:val="single" w:sz="4" w:space="0" w:color="auto"/>
              <w:right w:val="single" w:sz="4" w:space="0" w:color="auto"/>
            </w:tcBorders>
            <w:shd w:val="clear" w:color="auto" w:fill="auto"/>
            <w:vAlign w:val="center"/>
          </w:tcPr>
          <w:p w14:paraId="0188FD7A" w14:textId="5CBC6749" w:rsidR="00051365" w:rsidRDefault="00051365" w:rsidP="00051365">
            <w:pPr>
              <w:jc w:val="center"/>
              <w:rPr>
                <w:rFonts w:cs="Arial"/>
                <w:color w:val="000000"/>
                <w:lang w:eastAsia="es-MX" w:bidi="ar-SA"/>
              </w:rPr>
            </w:pPr>
            <w:r>
              <w:rPr>
                <w:rFonts w:cs="Arial"/>
                <w:color w:val="000000"/>
              </w:rPr>
              <w:t>00:00:52</w:t>
            </w:r>
          </w:p>
        </w:tc>
      </w:tr>
      <w:tr w:rsidR="00051365" w:rsidRPr="00333B02" w14:paraId="293854DC"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0C0059A" w14:textId="2746A889"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1A3DD95" w14:textId="711C4A5E" w:rsidR="00051365" w:rsidRDefault="00051365" w:rsidP="00051365">
            <w:pPr>
              <w:jc w:val="center"/>
              <w:rPr>
                <w:rFonts w:cs="Arial"/>
                <w:color w:val="000000"/>
                <w:lang w:eastAsia="es-MX" w:bidi="ar-SA"/>
              </w:rPr>
            </w:pPr>
            <w:r>
              <w:rPr>
                <w:rFonts w:cs="Arial"/>
                <w:color w:val="000000"/>
                <w:lang w:eastAsia="es-MX" w:bidi="ar-SA"/>
              </w:rPr>
              <w:t>CATD 117</w:t>
            </w:r>
          </w:p>
        </w:tc>
        <w:tc>
          <w:tcPr>
            <w:tcW w:w="1268" w:type="pct"/>
            <w:tcBorders>
              <w:top w:val="nil"/>
              <w:left w:val="single" w:sz="4" w:space="0" w:color="auto"/>
              <w:bottom w:val="single" w:sz="4" w:space="0" w:color="auto"/>
              <w:right w:val="single" w:sz="4" w:space="0" w:color="auto"/>
            </w:tcBorders>
            <w:shd w:val="clear" w:color="auto" w:fill="auto"/>
            <w:vAlign w:val="bottom"/>
          </w:tcPr>
          <w:p w14:paraId="567861B0" w14:textId="2FAA7B4E" w:rsidR="00051365" w:rsidRDefault="00051365" w:rsidP="00051365">
            <w:pPr>
              <w:jc w:val="center"/>
              <w:rPr>
                <w:rFonts w:cs="Arial"/>
                <w:color w:val="000000"/>
                <w:lang w:eastAsia="es-MX" w:bidi="ar-SA"/>
              </w:rPr>
            </w:pPr>
            <w:r>
              <w:rPr>
                <w:rFonts w:cs="Arial"/>
                <w:color w:val="000000"/>
              </w:rPr>
              <w:t>00:02:22</w:t>
            </w:r>
          </w:p>
        </w:tc>
        <w:tc>
          <w:tcPr>
            <w:tcW w:w="1055" w:type="pct"/>
            <w:tcBorders>
              <w:top w:val="nil"/>
              <w:left w:val="nil"/>
              <w:bottom w:val="single" w:sz="4" w:space="0" w:color="auto"/>
              <w:right w:val="single" w:sz="4" w:space="0" w:color="auto"/>
            </w:tcBorders>
            <w:shd w:val="clear" w:color="auto" w:fill="auto"/>
            <w:vAlign w:val="bottom"/>
          </w:tcPr>
          <w:p w14:paraId="63487E7E" w14:textId="22D62B0B" w:rsidR="00051365" w:rsidRDefault="00051365" w:rsidP="00051365">
            <w:pPr>
              <w:jc w:val="center"/>
              <w:rPr>
                <w:rFonts w:cs="Arial"/>
                <w:color w:val="000000"/>
                <w:lang w:eastAsia="es-MX" w:bidi="ar-SA"/>
              </w:rPr>
            </w:pPr>
            <w:r>
              <w:rPr>
                <w:rFonts w:cs="Arial"/>
                <w:color w:val="000000"/>
              </w:rPr>
              <w:t>00:01:24</w:t>
            </w:r>
          </w:p>
        </w:tc>
        <w:tc>
          <w:tcPr>
            <w:tcW w:w="1080" w:type="pct"/>
            <w:tcBorders>
              <w:top w:val="nil"/>
              <w:left w:val="nil"/>
              <w:bottom w:val="single" w:sz="4" w:space="0" w:color="auto"/>
              <w:right w:val="single" w:sz="4" w:space="0" w:color="auto"/>
            </w:tcBorders>
            <w:shd w:val="clear" w:color="auto" w:fill="auto"/>
            <w:vAlign w:val="center"/>
          </w:tcPr>
          <w:p w14:paraId="6F2994A4" w14:textId="31FBE32B" w:rsidR="00051365" w:rsidRDefault="00051365" w:rsidP="00051365">
            <w:pPr>
              <w:jc w:val="center"/>
              <w:rPr>
                <w:rFonts w:cs="Arial"/>
                <w:color w:val="000000"/>
                <w:lang w:eastAsia="es-MX" w:bidi="ar-SA"/>
              </w:rPr>
            </w:pPr>
            <w:r>
              <w:rPr>
                <w:rFonts w:cs="Arial"/>
                <w:color w:val="000000"/>
              </w:rPr>
              <w:t>00:01:53</w:t>
            </w:r>
          </w:p>
        </w:tc>
      </w:tr>
      <w:tr w:rsidR="00051365" w:rsidRPr="00333B02" w14:paraId="139A3C27"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8846F8D" w14:textId="2ED16426"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BB83CE6" w14:textId="1F027073" w:rsidR="00051365" w:rsidRDefault="00051365" w:rsidP="00051365">
            <w:pPr>
              <w:jc w:val="center"/>
              <w:rPr>
                <w:rFonts w:cs="Arial"/>
                <w:color w:val="000000"/>
                <w:lang w:eastAsia="es-MX" w:bidi="ar-SA"/>
              </w:rPr>
            </w:pPr>
            <w:r>
              <w:rPr>
                <w:rFonts w:cs="Arial"/>
                <w:color w:val="000000"/>
                <w:lang w:eastAsia="es-MX" w:bidi="ar-SA"/>
              </w:rPr>
              <w:t>CATD 118</w:t>
            </w:r>
          </w:p>
        </w:tc>
        <w:tc>
          <w:tcPr>
            <w:tcW w:w="1268" w:type="pct"/>
            <w:tcBorders>
              <w:top w:val="nil"/>
              <w:left w:val="single" w:sz="4" w:space="0" w:color="auto"/>
              <w:bottom w:val="single" w:sz="4" w:space="0" w:color="auto"/>
              <w:right w:val="single" w:sz="4" w:space="0" w:color="auto"/>
            </w:tcBorders>
            <w:shd w:val="clear" w:color="auto" w:fill="auto"/>
            <w:vAlign w:val="bottom"/>
          </w:tcPr>
          <w:p w14:paraId="66054B19" w14:textId="3D48192C" w:rsidR="00051365" w:rsidRDefault="00051365" w:rsidP="00051365">
            <w:pPr>
              <w:jc w:val="center"/>
              <w:rPr>
                <w:rFonts w:cs="Arial"/>
                <w:color w:val="000000"/>
                <w:lang w:eastAsia="es-MX" w:bidi="ar-SA"/>
              </w:rPr>
            </w:pPr>
            <w:r>
              <w:rPr>
                <w:rFonts w:cs="Arial"/>
                <w:color w:val="000000"/>
              </w:rPr>
              <w:t>00:01:30</w:t>
            </w:r>
          </w:p>
        </w:tc>
        <w:tc>
          <w:tcPr>
            <w:tcW w:w="1055" w:type="pct"/>
            <w:tcBorders>
              <w:top w:val="nil"/>
              <w:left w:val="nil"/>
              <w:bottom w:val="single" w:sz="4" w:space="0" w:color="auto"/>
              <w:right w:val="single" w:sz="4" w:space="0" w:color="auto"/>
            </w:tcBorders>
            <w:shd w:val="clear" w:color="auto" w:fill="auto"/>
            <w:vAlign w:val="bottom"/>
          </w:tcPr>
          <w:p w14:paraId="741EEE8C" w14:textId="521629B4" w:rsidR="00051365" w:rsidRDefault="00051365" w:rsidP="00051365">
            <w:pPr>
              <w:jc w:val="center"/>
              <w:rPr>
                <w:rFonts w:cs="Arial"/>
                <w:color w:val="000000"/>
                <w:lang w:eastAsia="es-MX" w:bidi="ar-SA"/>
              </w:rPr>
            </w:pPr>
            <w:r>
              <w:rPr>
                <w:rFonts w:cs="Arial"/>
                <w:color w:val="000000"/>
              </w:rPr>
              <w:t>00:02:05</w:t>
            </w:r>
          </w:p>
        </w:tc>
        <w:tc>
          <w:tcPr>
            <w:tcW w:w="1080" w:type="pct"/>
            <w:tcBorders>
              <w:top w:val="nil"/>
              <w:left w:val="nil"/>
              <w:bottom w:val="single" w:sz="4" w:space="0" w:color="auto"/>
              <w:right w:val="single" w:sz="4" w:space="0" w:color="auto"/>
            </w:tcBorders>
            <w:shd w:val="clear" w:color="auto" w:fill="auto"/>
            <w:vAlign w:val="center"/>
          </w:tcPr>
          <w:p w14:paraId="61B26359" w14:textId="307C623C" w:rsidR="00051365" w:rsidRDefault="00051365" w:rsidP="00051365">
            <w:pPr>
              <w:jc w:val="center"/>
              <w:rPr>
                <w:rFonts w:cs="Arial"/>
                <w:color w:val="000000"/>
                <w:lang w:eastAsia="es-MX" w:bidi="ar-SA"/>
              </w:rPr>
            </w:pPr>
            <w:r>
              <w:rPr>
                <w:rFonts w:cs="Arial"/>
                <w:color w:val="000000"/>
              </w:rPr>
              <w:t>00:01:47</w:t>
            </w:r>
          </w:p>
        </w:tc>
      </w:tr>
      <w:tr w:rsidR="00051365" w:rsidRPr="00333B02" w14:paraId="03F5F76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2D1317D" w14:textId="2B9FE762"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E6456C8" w14:textId="0E203DDA" w:rsidR="00051365" w:rsidRDefault="00051365" w:rsidP="00051365">
            <w:pPr>
              <w:jc w:val="center"/>
              <w:rPr>
                <w:rFonts w:cs="Arial"/>
                <w:color w:val="000000"/>
                <w:lang w:eastAsia="es-MX" w:bidi="ar-SA"/>
              </w:rPr>
            </w:pPr>
            <w:r>
              <w:rPr>
                <w:rFonts w:cs="Arial"/>
                <w:color w:val="000000"/>
                <w:lang w:eastAsia="es-MX" w:bidi="ar-SA"/>
              </w:rPr>
              <w:t>CATD 119</w:t>
            </w:r>
          </w:p>
        </w:tc>
        <w:tc>
          <w:tcPr>
            <w:tcW w:w="1268" w:type="pct"/>
            <w:tcBorders>
              <w:top w:val="nil"/>
              <w:left w:val="single" w:sz="4" w:space="0" w:color="auto"/>
              <w:bottom w:val="single" w:sz="4" w:space="0" w:color="auto"/>
              <w:right w:val="single" w:sz="4" w:space="0" w:color="auto"/>
            </w:tcBorders>
            <w:shd w:val="clear" w:color="auto" w:fill="auto"/>
            <w:vAlign w:val="bottom"/>
          </w:tcPr>
          <w:p w14:paraId="1A6236B6" w14:textId="5090BA94" w:rsidR="00051365" w:rsidRDefault="00051365" w:rsidP="00051365">
            <w:pPr>
              <w:jc w:val="center"/>
              <w:rPr>
                <w:rFonts w:cs="Arial"/>
                <w:color w:val="000000"/>
                <w:lang w:eastAsia="es-MX" w:bidi="ar-SA"/>
              </w:rPr>
            </w:pPr>
            <w:r>
              <w:rPr>
                <w:rFonts w:cs="Arial"/>
                <w:color w:val="000000"/>
              </w:rPr>
              <w:t>00:00:24</w:t>
            </w:r>
          </w:p>
        </w:tc>
        <w:tc>
          <w:tcPr>
            <w:tcW w:w="1055" w:type="pct"/>
            <w:tcBorders>
              <w:top w:val="nil"/>
              <w:left w:val="nil"/>
              <w:bottom w:val="single" w:sz="4" w:space="0" w:color="auto"/>
              <w:right w:val="single" w:sz="4" w:space="0" w:color="auto"/>
            </w:tcBorders>
            <w:shd w:val="clear" w:color="auto" w:fill="auto"/>
            <w:vAlign w:val="bottom"/>
          </w:tcPr>
          <w:p w14:paraId="44D9A7ED" w14:textId="0A34E87C" w:rsidR="00051365" w:rsidRDefault="00051365" w:rsidP="00051365">
            <w:pPr>
              <w:jc w:val="center"/>
              <w:rPr>
                <w:rFonts w:cs="Arial"/>
                <w:color w:val="000000"/>
                <w:lang w:eastAsia="es-MX" w:bidi="ar-SA"/>
              </w:rPr>
            </w:pPr>
            <w:r>
              <w:rPr>
                <w:rFonts w:cs="Arial"/>
                <w:color w:val="000000"/>
              </w:rPr>
              <w:t>00:01:04</w:t>
            </w:r>
          </w:p>
        </w:tc>
        <w:tc>
          <w:tcPr>
            <w:tcW w:w="1080" w:type="pct"/>
            <w:tcBorders>
              <w:top w:val="nil"/>
              <w:left w:val="nil"/>
              <w:bottom w:val="single" w:sz="4" w:space="0" w:color="auto"/>
              <w:right w:val="single" w:sz="4" w:space="0" w:color="auto"/>
            </w:tcBorders>
            <w:shd w:val="clear" w:color="auto" w:fill="auto"/>
            <w:vAlign w:val="center"/>
          </w:tcPr>
          <w:p w14:paraId="6D0C17B2" w14:textId="5FA3D7EF" w:rsidR="00051365" w:rsidRDefault="00051365" w:rsidP="00051365">
            <w:pPr>
              <w:jc w:val="center"/>
              <w:rPr>
                <w:rFonts w:cs="Arial"/>
                <w:color w:val="000000"/>
                <w:lang w:eastAsia="es-MX" w:bidi="ar-SA"/>
              </w:rPr>
            </w:pPr>
            <w:r>
              <w:rPr>
                <w:rFonts w:cs="Arial"/>
                <w:color w:val="000000"/>
              </w:rPr>
              <w:t>00:00:44</w:t>
            </w:r>
          </w:p>
        </w:tc>
      </w:tr>
      <w:tr w:rsidR="00051365" w:rsidRPr="00333B02" w14:paraId="21FAEE22"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02879B1" w14:textId="6188FECD"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BD13884" w14:textId="328E6113" w:rsidR="00051365" w:rsidRDefault="00051365" w:rsidP="00051365">
            <w:pPr>
              <w:jc w:val="center"/>
              <w:rPr>
                <w:rFonts w:cs="Arial"/>
                <w:color w:val="000000"/>
                <w:lang w:eastAsia="es-MX" w:bidi="ar-SA"/>
              </w:rPr>
            </w:pPr>
            <w:r>
              <w:rPr>
                <w:rFonts w:cs="Arial"/>
                <w:color w:val="000000"/>
                <w:lang w:eastAsia="es-MX" w:bidi="ar-SA"/>
              </w:rPr>
              <w:t>CATD 120</w:t>
            </w:r>
          </w:p>
        </w:tc>
        <w:tc>
          <w:tcPr>
            <w:tcW w:w="1268" w:type="pct"/>
            <w:tcBorders>
              <w:top w:val="nil"/>
              <w:left w:val="single" w:sz="4" w:space="0" w:color="auto"/>
              <w:bottom w:val="single" w:sz="4" w:space="0" w:color="auto"/>
              <w:right w:val="single" w:sz="4" w:space="0" w:color="auto"/>
            </w:tcBorders>
            <w:shd w:val="clear" w:color="auto" w:fill="auto"/>
            <w:vAlign w:val="bottom"/>
          </w:tcPr>
          <w:p w14:paraId="24720928" w14:textId="6CD0D4ED" w:rsidR="00051365" w:rsidRDefault="00051365" w:rsidP="00051365">
            <w:pPr>
              <w:jc w:val="center"/>
              <w:rPr>
                <w:rFonts w:cs="Arial"/>
                <w:color w:val="000000"/>
                <w:lang w:eastAsia="es-MX" w:bidi="ar-SA"/>
              </w:rPr>
            </w:pPr>
            <w:r>
              <w:rPr>
                <w:rFonts w:cs="Arial"/>
                <w:color w:val="000000"/>
              </w:rPr>
              <w:t>00:00:</w:t>
            </w:r>
            <w:r w:rsidR="007A2511">
              <w:rPr>
                <w:rFonts w:cs="Arial"/>
                <w:color w:val="000000"/>
              </w:rPr>
              <w:t>40</w:t>
            </w:r>
          </w:p>
        </w:tc>
        <w:tc>
          <w:tcPr>
            <w:tcW w:w="1055" w:type="pct"/>
            <w:tcBorders>
              <w:top w:val="nil"/>
              <w:left w:val="nil"/>
              <w:bottom w:val="single" w:sz="4" w:space="0" w:color="auto"/>
              <w:right w:val="single" w:sz="4" w:space="0" w:color="auto"/>
            </w:tcBorders>
            <w:shd w:val="clear" w:color="auto" w:fill="auto"/>
            <w:vAlign w:val="bottom"/>
          </w:tcPr>
          <w:p w14:paraId="45D5F7E8" w14:textId="74106EA7" w:rsidR="00051365" w:rsidRDefault="00051365" w:rsidP="00051365">
            <w:pPr>
              <w:jc w:val="center"/>
              <w:rPr>
                <w:rFonts w:cs="Arial"/>
                <w:color w:val="000000"/>
                <w:lang w:eastAsia="es-MX" w:bidi="ar-SA"/>
              </w:rPr>
            </w:pPr>
            <w:r>
              <w:rPr>
                <w:rFonts w:cs="Arial"/>
                <w:color w:val="000000"/>
              </w:rPr>
              <w:t>00:</w:t>
            </w:r>
            <w:r w:rsidR="007A2511">
              <w:rPr>
                <w:rFonts w:cs="Arial"/>
                <w:color w:val="000000"/>
              </w:rPr>
              <w:t>01:30</w:t>
            </w:r>
          </w:p>
        </w:tc>
        <w:tc>
          <w:tcPr>
            <w:tcW w:w="1080" w:type="pct"/>
            <w:tcBorders>
              <w:top w:val="nil"/>
              <w:left w:val="nil"/>
              <w:bottom w:val="single" w:sz="4" w:space="0" w:color="auto"/>
              <w:right w:val="single" w:sz="4" w:space="0" w:color="auto"/>
            </w:tcBorders>
            <w:shd w:val="clear" w:color="auto" w:fill="auto"/>
            <w:vAlign w:val="center"/>
          </w:tcPr>
          <w:p w14:paraId="3C9457D9" w14:textId="27F79E84" w:rsidR="00051365" w:rsidRDefault="00051365" w:rsidP="00051365">
            <w:pPr>
              <w:jc w:val="center"/>
              <w:rPr>
                <w:rFonts w:cs="Arial"/>
                <w:color w:val="000000"/>
                <w:lang w:eastAsia="es-MX" w:bidi="ar-SA"/>
              </w:rPr>
            </w:pPr>
            <w:r>
              <w:rPr>
                <w:rFonts w:cs="Arial"/>
                <w:color w:val="000000"/>
              </w:rPr>
              <w:t>00:</w:t>
            </w:r>
            <w:r w:rsidR="007A2511">
              <w:rPr>
                <w:rFonts w:cs="Arial"/>
                <w:color w:val="000000"/>
              </w:rPr>
              <w:t>01:05</w:t>
            </w:r>
          </w:p>
        </w:tc>
      </w:tr>
      <w:tr w:rsidR="00051365" w:rsidRPr="00333B02" w14:paraId="4631354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F6B2040" w14:textId="78B7384B"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BC0FCF0" w14:textId="68D63D55" w:rsidR="00051365" w:rsidRDefault="00051365" w:rsidP="00051365">
            <w:pPr>
              <w:jc w:val="center"/>
              <w:rPr>
                <w:rFonts w:cs="Arial"/>
                <w:color w:val="000000"/>
                <w:lang w:eastAsia="es-MX" w:bidi="ar-SA"/>
              </w:rPr>
            </w:pPr>
            <w:r>
              <w:rPr>
                <w:rFonts w:cs="Arial"/>
                <w:color w:val="000000"/>
                <w:lang w:eastAsia="es-MX" w:bidi="ar-SA"/>
              </w:rPr>
              <w:t>CATD 121</w:t>
            </w:r>
          </w:p>
        </w:tc>
        <w:tc>
          <w:tcPr>
            <w:tcW w:w="1268" w:type="pct"/>
            <w:tcBorders>
              <w:top w:val="nil"/>
              <w:left w:val="single" w:sz="4" w:space="0" w:color="auto"/>
              <w:bottom w:val="single" w:sz="4" w:space="0" w:color="auto"/>
              <w:right w:val="single" w:sz="4" w:space="0" w:color="auto"/>
            </w:tcBorders>
            <w:shd w:val="clear" w:color="auto" w:fill="auto"/>
            <w:vAlign w:val="bottom"/>
          </w:tcPr>
          <w:p w14:paraId="05B433D2" w14:textId="12F896A8" w:rsidR="00051365" w:rsidRDefault="00051365" w:rsidP="00051365">
            <w:pPr>
              <w:jc w:val="center"/>
              <w:rPr>
                <w:rFonts w:cs="Arial"/>
                <w:color w:val="000000"/>
                <w:lang w:eastAsia="es-MX" w:bidi="ar-SA"/>
              </w:rPr>
            </w:pPr>
            <w:r>
              <w:rPr>
                <w:rFonts w:cs="Arial"/>
                <w:color w:val="000000"/>
              </w:rPr>
              <w:t>00:00:48</w:t>
            </w:r>
          </w:p>
        </w:tc>
        <w:tc>
          <w:tcPr>
            <w:tcW w:w="1055" w:type="pct"/>
            <w:tcBorders>
              <w:top w:val="nil"/>
              <w:left w:val="nil"/>
              <w:bottom w:val="single" w:sz="4" w:space="0" w:color="auto"/>
              <w:right w:val="single" w:sz="4" w:space="0" w:color="auto"/>
            </w:tcBorders>
            <w:shd w:val="clear" w:color="auto" w:fill="auto"/>
            <w:vAlign w:val="bottom"/>
          </w:tcPr>
          <w:p w14:paraId="6D34AE57" w14:textId="6C031EEC" w:rsidR="00051365" w:rsidRDefault="00051365" w:rsidP="00051365">
            <w:pPr>
              <w:jc w:val="center"/>
              <w:rPr>
                <w:rFonts w:cs="Arial"/>
                <w:color w:val="000000"/>
                <w:lang w:eastAsia="es-MX" w:bidi="ar-SA"/>
              </w:rPr>
            </w:pPr>
            <w:r>
              <w:rPr>
                <w:rFonts w:cs="Arial"/>
                <w:color w:val="000000"/>
              </w:rPr>
              <w:t>00:01:37</w:t>
            </w:r>
          </w:p>
        </w:tc>
        <w:tc>
          <w:tcPr>
            <w:tcW w:w="1080" w:type="pct"/>
            <w:tcBorders>
              <w:top w:val="nil"/>
              <w:left w:val="nil"/>
              <w:bottom w:val="single" w:sz="4" w:space="0" w:color="auto"/>
              <w:right w:val="single" w:sz="4" w:space="0" w:color="auto"/>
            </w:tcBorders>
            <w:shd w:val="clear" w:color="auto" w:fill="auto"/>
            <w:vAlign w:val="center"/>
          </w:tcPr>
          <w:p w14:paraId="19114282" w14:textId="431ADDAE" w:rsidR="00051365" w:rsidRDefault="00051365" w:rsidP="00051365">
            <w:pPr>
              <w:jc w:val="center"/>
              <w:rPr>
                <w:rFonts w:cs="Arial"/>
                <w:color w:val="000000"/>
                <w:lang w:eastAsia="es-MX" w:bidi="ar-SA"/>
              </w:rPr>
            </w:pPr>
            <w:r>
              <w:rPr>
                <w:rFonts w:cs="Arial"/>
                <w:color w:val="000000"/>
              </w:rPr>
              <w:t>00:01:12</w:t>
            </w:r>
          </w:p>
        </w:tc>
      </w:tr>
      <w:tr w:rsidR="00051365" w:rsidRPr="00333B02" w14:paraId="085AFE0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7D18B41" w14:textId="784D2895"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CD80BA9" w14:textId="25D0EC46" w:rsidR="00051365" w:rsidRDefault="00051365" w:rsidP="00051365">
            <w:pPr>
              <w:jc w:val="center"/>
              <w:rPr>
                <w:rFonts w:cs="Arial"/>
                <w:color w:val="000000"/>
                <w:lang w:eastAsia="es-MX" w:bidi="ar-SA"/>
              </w:rPr>
            </w:pPr>
            <w:r>
              <w:rPr>
                <w:rFonts w:cs="Arial"/>
                <w:color w:val="000000"/>
                <w:lang w:eastAsia="es-MX" w:bidi="ar-SA"/>
              </w:rPr>
              <w:t>CATD 122</w:t>
            </w:r>
          </w:p>
        </w:tc>
        <w:tc>
          <w:tcPr>
            <w:tcW w:w="1268" w:type="pct"/>
            <w:tcBorders>
              <w:top w:val="nil"/>
              <w:left w:val="single" w:sz="4" w:space="0" w:color="auto"/>
              <w:bottom w:val="single" w:sz="4" w:space="0" w:color="auto"/>
              <w:right w:val="single" w:sz="4" w:space="0" w:color="auto"/>
            </w:tcBorders>
            <w:shd w:val="clear" w:color="auto" w:fill="auto"/>
            <w:vAlign w:val="bottom"/>
          </w:tcPr>
          <w:p w14:paraId="07444470" w14:textId="5FA89D0E" w:rsidR="00051365" w:rsidRDefault="00051365" w:rsidP="00051365">
            <w:pPr>
              <w:jc w:val="center"/>
              <w:rPr>
                <w:rFonts w:cs="Arial"/>
                <w:color w:val="000000"/>
                <w:lang w:eastAsia="es-MX" w:bidi="ar-SA"/>
              </w:rPr>
            </w:pPr>
            <w:r>
              <w:rPr>
                <w:rFonts w:cs="Arial"/>
                <w:color w:val="000000"/>
              </w:rPr>
              <w:t>00:01:47</w:t>
            </w:r>
          </w:p>
        </w:tc>
        <w:tc>
          <w:tcPr>
            <w:tcW w:w="1055" w:type="pct"/>
            <w:tcBorders>
              <w:top w:val="nil"/>
              <w:left w:val="nil"/>
              <w:bottom w:val="single" w:sz="4" w:space="0" w:color="auto"/>
              <w:right w:val="single" w:sz="4" w:space="0" w:color="auto"/>
            </w:tcBorders>
            <w:shd w:val="clear" w:color="auto" w:fill="auto"/>
            <w:vAlign w:val="bottom"/>
          </w:tcPr>
          <w:p w14:paraId="610241D8" w14:textId="65883A38" w:rsidR="00051365" w:rsidRDefault="00051365" w:rsidP="00051365">
            <w:pPr>
              <w:jc w:val="center"/>
              <w:rPr>
                <w:rFonts w:cs="Arial"/>
                <w:color w:val="000000"/>
                <w:lang w:eastAsia="es-MX" w:bidi="ar-SA"/>
              </w:rPr>
            </w:pPr>
            <w:r>
              <w:rPr>
                <w:rFonts w:cs="Arial"/>
                <w:color w:val="000000"/>
              </w:rPr>
              <w:t>00:00:54</w:t>
            </w:r>
          </w:p>
        </w:tc>
        <w:tc>
          <w:tcPr>
            <w:tcW w:w="1080" w:type="pct"/>
            <w:tcBorders>
              <w:top w:val="nil"/>
              <w:left w:val="nil"/>
              <w:bottom w:val="single" w:sz="4" w:space="0" w:color="auto"/>
              <w:right w:val="single" w:sz="4" w:space="0" w:color="auto"/>
            </w:tcBorders>
            <w:shd w:val="clear" w:color="auto" w:fill="auto"/>
            <w:vAlign w:val="center"/>
          </w:tcPr>
          <w:p w14:paraId="2EA4EE69" w14:textId="5733C659" w:rsidR="00051365" w:rsidRDefault="00051365" w:rsidP="00051365">
            <w:pPr>
              <w:jc w:val="center"/>
              <w:rPr>
                <w:rFonts w:cs="Arial"/>
                <w:color w:val="000000"/>
                <w:lang w:eastAsia="es-MX" w:bidi="ar-SA"/>
              </w:rPr>
            </w:pPr>
            <w:r>
              <w:rPr>
                <w:rFonts w:cs="Arial"/>
                <w:color w:val="000000"/>
              </w:rPr>
              <w:t>00:01:20</w:t>
            </w:r>
          </w:p>
        </w:tc>
      </w:tr>
      <w:tr w:rsidR="00051365" w:rsidRPr="00333B02" w14:paraId="0D1B37D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0FDB345" w14:textId="404FF9ED"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FD347B6" w14:textId="683A8C3F" w:rsidR="00051365" w:rsidRDefault="00051365" w:rsidP="00051365">
            <w:pPr>
              <w:jc w:val="center"/>
              <w:rPr>
                <w:rFonts w:cs="Arial"/>
                <w:color w:val="000000"/>
                <w:lang w:eastAsia="es-MX" w:bidi="ar-SA"/>
              </w:rPr>
            </w:pPr>
            <w:r>
              <w:rPr>
                <w:rFonts w:cs="Arial"/>
                <w:color w:val="000000"/>
                <w:lang w:eastAsia="es-MX" w:bidi="ar-SA"/>
              </w:rPr>
              <w:t>CATD 123</w:t>
            </w:r>
          </w:p>
        </w:tc>
        <w:tc>
          <w:tcPr>
            <w:tcW w:w="1268" w:type="pct"/>
            <w:tcBorders>
              <w:top w:val="nil"/>
              <w:left w:val="single" w:sz="4" w:space="0" w:color="auto"/>
              <w:bottom w:val="single" w:sz="4" w:space="0" w:color="auto"/>
              <w:right w:val="single" w:sz="4" w:space="0" w:color="auto"/>
            </w:tcBorders>
            <w:shd w:val="clear" w:color="auto" w:fill="auto"/>
            <w:vAlign w:val="bottom"/>
          </w:tcPr>
          <w:p w14:paraId="677315AA" w14:textId="222237A3" w:rsidR="00051365" w:rsidRDefault="00051365" w:rsidP="00051365">
            <w:pPr>
              <w:jc w:val="center"/>
              <w:rPr>
                <w:rFonts w:cs="Arial"/>
                <w:color w:val="000000"/>
                <w:lang w:eastAsia="es-MX" w:bidi="ar-SA"/>
              </w:rPr>
            </w:pPr>
            <w:r>
              <w:rPr>
                <w:rFonts w:cs="Arial"/>
                <w:color w:val="000000"/>
              </w:rPr>
              <w:t>00:01:05</w:t>
            </w:r>
          </w:p>
        </w:tc>
        <w:tc>
          <w:tcPr>
            <w:tcW w:w="1055" w:type="pct"/>
            <w:tcBorders>
              <w:top w:val="nil"/>
              <w:left w:val="nil"/>
              <w:bottom w:val="single" w:sz="4" w:space="0" w:color="auto"/>
              <w:right w:val="single" w:sz="4" w:space="0" w:color="auto"/>
            </w:tcBorders>
            <w:shd w:val="clear" w:color="auto" w:fill="auto"/>
            <w:vAlign w:val="bottom"/>
          </w:tcPr>
          <w:p w14:paraId="45130109" w14:textId="1449368D" w:rsidR="00051365" w:rsidRDefault="00051365" w:rsidP="00051365">
            <w:pPr>
              <w:jc w:val="center"/>
              <w:rPr>
                <w:rFonts w:cs="Arial"/>
                <w:color w:val="000000"/>
                <w:lang w:eastAsia="es-MX" w:bidi="ar-SA"/>
              </w:rPr>
            </w:pPr>
            <w:r>
              <w:rPr>
                <w:rFonts w:cs="Arial"/>
                <w:color w:val="000000"/>
              </w:rPr>
              <w:t>00:01:08</w:t>
            </w:r>
          </w:p>
        </w:tc>
        <w:tc>
          <w:tcPr>
            <w:tcW w:w="1080" w:type="pct"/>
            <w:tcBorders>
              <w:top w:val="nil"/>
              <w:left w:val="nil"/>
              <w:bottom w:val="single" w:sz="4" w:space="0" w:color="auto"/>
              <w:right w:val="single" w:sz="4" w:space="0" w:color="auto"/>
            </w:tcBorders>
            <w:shd w:val="clear" w:color="auto" w:fill="auto"/>
            <w:vAlign w:val="center"/>
          </w:tcPr>
          <w:p w14:paraId="051B8DCA" w14:textId="569C2BFA" w:rsidR="00051365" w:rsidRDefault="00051365" w:rsidP="00051365">
            <w:pPr>
              <w:jc w:val="center"/>
              <w:rPr>
                <w:rFonts w:cs="Arial"/>
                <w:color w:val="000000"/>
                <w:lang w:eastAsia="es-MX" w:bidi="ar-SA"/>
              </w:rPr>
            </w:pPr>
            <w:r>
              <w:rPr>
                <w:rFonts w:cs="Arial"/>
                <w:color w:val="000000"/>
              </w:rPr>
              <w:t>00:01:06</w:t>
            </w:r>
          </w:p>
        </w:tc>
      </w:tr>
      <w:tr w:rsidR="00051365" w:rsidRPr="00333B02" w14:paraId="0017065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074324C" w14:textId="0E225825"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4BA8F9C" w14:textId="0E59EFA0" w:rsidR="00051365" w:rsidRDefault="00051365" w:rsidP="00051365">
            <w:pPr>
              <w:jc w:val="center"/>
              <w:rPr>
                <w:rFonts w:cs="Arial"/>
                <w:color w:val="000000"/>
                <w:lang w:eastAsia="es-MX" w:bidi="ar-SA"/>
              </w:rPr>
            </w:pPr>
            <w:r>
              <w:rPr>
                <w:rFonts w:cs="Arial"/>
                <w:color w:val="000000"/>
                <w:lang w:eastAsia="es-MX" w:bidi="ar-SA"/>
              </w:rPr>
              <w:t>CATD 124</w:t>
            </w:r>
          </w:p>
        </w:tc>
        <w:tc>
          <w:tcPr>
            <w:tcW w:w="1268" w:type="pct"/>
            <w:tcBorders>
              <w:top w:val="nil"/>
              <w:left w:val="single" w:sz="4" w:space="0" w:color="auto"/>
              <w:bottom w:val="single" w:sz="4" w:space="0" w:color="auto"/>
              <w:right w:val="single" w:sz="4" w:space="0" w:color="auto"/>
            </w:tcBorders>
            <w:shd w:val="clear" w:color="auto" w:fill="auto"/>
            <w:vAlign w:val="bottom"/>
          </w:tcPr>
          <w:p w14:paraId="74243334" w14:textId="0BCDC4FD" w:rsidR="00051365" w:rsidRDefault="00051365" w:rsidP="00051365">
            <w:pPr>
              <w:jc w:val="center"/>
              <w:rPr>
                <w:rFonts w:cs="Arial"/>
                <w:color w:val="000000"/>
                <w:lang w:eastAsia="es-MX" w:bidi="ar-SA"/>
              </w:rPr>
            </w:pPr>
            <w:r>
              <w:rPr>
                <w:rFonts w:cs="Arial"/>
                <w:color w:val="000000"/>
              </w:rPr>
              <w:t>00:01:39</w:t>
            </w:r>
          </w:p>
        </w:tc>
        <w:tc>
          <w:tcPr>
            <w:tcW w:w="1055" w:type="pct"/>
            <w:tcBorders>
              <w:top w:val="nil"/>
              <w:left w:val="nil"/>
              <w:bottom w:val="single" w:sz="4" w:space="0" w:color="auto"/>
              <w:right w:val="single" w:sz="4" w:space="0" w:color="auto"/>
            </w:tcBorders>
            <w:shd w:val="clear" w:color="auto" w:fill="auto"/>
            <w:vAlign w:val="bottom"/>
          </w:tcPr>
          <w:p w14:paraId="2BCD426F" w14:textId="6C45DB28" w:rsidR="00051365" w:rsidRDefault="00051365" w:rsidP="00051365">
            <w:pPr>
              <w:jc w:val="center"/>
              <w:rPr>
                <w:rFonts w:cs="Arial"/>
                <w:color w:val="000000"/>
                <w:lang w:eastAsia="es-MX" w:bidi="ar-SA"/>
              </w:rPr>
            </w:pPr>
            <w:r>
              <w:rPr>
                <w:rFonts w:cs="Arial"/>
                <w:color w:val="000000"/>
              </w:rPr>
              <w:t>00:01:53</w:t>
            </w:r>
          </w:p>
        </w:tc>
        <w:tc>
          <w:tcPr>
            <w:tcW w:w="1080" w:type="pct"/>
            <w:tcBorders>
              <w:top w:val="nil"/>
              <w:left w:val="nil"/>
              <w:bottom w:val="single" w:sz="4" w:space="0" w:color="auto"/>
              <w:right w:val="single" w:sz="4" w:space="0" w:color="auto"/>
            </w:tcBorders>
            <w:shd w:val="clear" w:color="auto" w:fill="auto"/>
            <w:vAlign w:val="center"/>
          </w:tcPr>
          <w:p w14:paraId="7C7A6F91" w14:textId="720D9537" w:rsidR="00051365" w:rsidRDefault="00051365" w:rsidP="00051365">
            <w:pPr>
              <w:jc w:val="center"/>
              <w:rPr>
                <w:rFonts w:cs="Arial"/>
                <w:color w:val="000000"/>
                <w:lang w:eastAsia="es-MX" w:bidi="ar-SA"/>
              </w:rPr>
            </w:pPr>
            <w:r>
              <w:rPr>
                <w:rFonts w:cs="Arial"/>
                <w:color w:val="000000"/>
              </w:rPr>
              <w:t>00:01:46</w:t>
            </w:r>
          </w:p>
        </w:tc>
      </w:tr>
      <w:tr w:rsidR="00051365" w:rsidRPr="00333B02" w14:paraId="76E662B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2C545F7" w14:textId="75023DE6"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519D2ED" w14:textId="7F6699D7" w:rsidR="00051365" w:rsidRDefault="00051365" w:rsidP="00051365">
            <w:pPr>
              <w:jc w:val="center"/>
              <w:rPr>
                <w:rFonts w:cs="Arial"/>
                <w:color w:val="000000"/>
                <w:lang w:eastAsia="es-MX" w:bidi="ar-SA"/>
              </w:rPr>
            </w:pPr>
            <w:r>
              <w:rPr>
                <w:rFonts w:cs="Arial"/>
                <w:color w:val="000000"/>
                <w:lang w:eastAsia="es-MX" w:bidi="ar-SA"/>
              </w:rPr>
              <w:t>CATD 125</w:t>
            </w:r>
          </w:p>
        </w:tc>
        <w:tc>
          <w:tcPr>
            <w:tcW w:w="1268" w:type="pct"/>
            <w:tcBorders>
              <w:top w:val="nil"/>
              <w:left w:val="single" w:sz="4" w:space="0" w:color="auto"/>
              <w:bottom w:val="single" w:sz="4" w:space="0" w:color="auto"/>
              <w:right w:val="single" w:sz="4" w:space="0" w:color="auto"/>
            </w:tcBorders>
            <w:shd w:val="clear" w:color="auto" w:fill="auto"/>
            <w:vAlign w:val="bottom"/>
          </w:tcPr>
          <w:p w14:paraId="4ABD786F" w14:textId="25B2B852" w:rsidR="00051365" w:rsidRDefault="00051365" w:rsidP="00051365">
            <w:pPr>
              <w:jc w:val="center"/>
              <w:rPr>
                <w:rFonts w:cs="Arial"/>
                <w:color w:val="000000"/>
                <w:lang w:eastAsia="es-MX" w:bidi="ar-SA"/>
              </w:rPr>
            </w:pPr>
            <w:r>
              <w:rPr>
                <w:rFonts w:cs="Arial"/>
                <w:color w:val="000000"/>
              </w:rPr>
              <w:t>00:01:33</w:t>
            </w:r>
          </w:p>
        </w:tc>
        <w:tc>
          <w:tcPr>
            <w:tcW w:w="1055" w:type="pct"/>
            <w:tcBorders>
              <w:top w:val="nil"/>
              <w:left w:val="nil"/>
              <w:bottom w:val="single" w:sz="4" w:space="0" w:color="auto"/>
              <w:right w:val="single" w:sz="4" w:space="0" w:color="auto"/>
            </w:tcBorders>
            <w:shd w:val="clear" w:color="auto" w:fill="auto"/>
            <w:vAlign w:val="bottom"/>
          </w:tcPr>
          <w:p w14:paraId="61C205DA" w14:textId="000813A8" w:rsidR="00051365" w:rsidRDefault="00051365" w:rsidP="00051365">
            <w:pPr>
              <w:jc w:val="center"/>
              <w:rPr>
                <w:rFonts w:cs="Arial"/>
                <w:color w:val="000000"/>
                <w:lang w:eastAsia="es-MX" w:bidi="ar-SA"/>
              </w:rPr>
            </w:pPr>
            <w:r>
              <w:rPr>
                <w:rFonts w:cs="Arial"/>
                <w:color w:val="000000"/>
              </w:rPr>
              <w:t>00:01:21</w:t>
            </w:r>
          </w:p>
        </w:tc>
        <w:tc>
          <w:tcPr>
            <w:tcW w:w="1080" w:type="pct"/>
            <w:tcBorders>
              <w:top w:val="nil"/>
              <w:left w:val="nil"/>
              <w:bottom w:val="single" w:sz="4" w:space="0" w:color="auto"/>
              <w:right w:val="single" w:sz="4" w:space="0" w:color="auto"/>
            </w:tcBorders>
            <w:shd w:val="clear" w:color="auto" w:fill="auto"/>
            <w:vAlign w:val="center"/>
          </w:tcPr>
          <w:p w14:paraId="6B6759A1" w14:textId="62EB394E" w:rsidR="00051365" w:rsidRDefault="00051365" w:rsidP="00051365">
            <w:pPr>
              <w:jc w:val="center"/>
              <w:rPr>
                <w:rFonts w:cs="Arial"/>
                <w:color w:val="000000"/>
                <w:lang w:eastAsia="es-MX" w:bidi="ar-SA"/>
              </w:rPr>
            </w:pPr>
            <w:r>
              <w:rPr>
                <w:rFonts w:cs="Arial"/>
                <w:color w:val="000000"/>
              </w:rPr>
              <w:t>00:01:27</w:t>
            </w:r>
          </w:p>
        </w:tc>
      </w:tr>
      <w:tr w:rsidR="00051365" w:rsidRPr="00333B02" w14:paraId="1D0BE1AB"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15F08D7" w14:textId="5FE4ADC5"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5E2CCB0" w14:textId="6BDD2593" w:rsidR="00051365" w:rsidRDefault="00051365" w:rsidP="00051365">
            <w:pPr>
              <w:jc w:val="center"/>
              <w:rPr>
                <w:rFonts w:cs="Arial"/>
                <w:color w:val="000000"/>
                <w:lang w:eastAsia="es-MX" w:bidi="ar-SA"/>
              </w:rPr>
            </w:pPr>
            <w:r>
              <w:rPr>
                <w:rFonts w:cs="Arial"/>
                <w:color w:val="000000"/>
                <w:lang w:eastAsia="es-MX" w:bidi="ar-SA"/>
              </w:rPr>
              <w:t>CATD 126</w:t>
            </w:r>
          </w:p>
        </w:tc>
        <w:tc>
          <w:tcPr>
            <w:tcW w:w="1268" w:type="pct"/>
            <w:tcBorders>
              <w:top w:val="nil"/>
              <w:left w:val="single" w:sz="4" w:space="0" w:color="auto"/>
              <w:bottom w:val="single" w:sz="4" w:space="0" w:color="auto"/>
              <w:right w:val="single" w:sz="4" w:space="0" w:color="auto"/>
            </w:tcBorders>
            <w:shd w:val="clear" w:color="auto" w:fill="auto"/>
            <w:vAlign w:val="bottom"/>
          </w:tcPr>
          <w:p w14:paraId="58D358B3" w14:textId="0F19EDE7" w:rsidR="00051365" w:rsidRDefault="00051365" w:rsidP="00051365">
            <w:pPr>
              <w:jc w:val="center"/>
              <w:rPr>
                <w:rFonts w:cs="Arial"/>
                <w:color w:val="000000"/>
                <w:lang w:eastAsia="es-MX" w:bidi="ar-SA"/>
              </w:rPr>
            </w:pPr>
            <w:r>
              <w:rPr>
                <w:rFonts w:cs="Arial"/>
                <w:color w:val="000000"/>
              </w:rPr>
              <w:t>00:01:13</w:t>
            </w:r>
          </w:p>
        </w:tc>
        <w:tc>
          <w:tcPr>
            <w:tcW w:w="1055" w:type="pct"/>
            <w:tcBorders>
              <w:top w:val="nil"/>
              <w:left w:val="nil"/>
              <w:bottom w:val="single" w:sz="4" w:space="0" w:color="auto"/>
              <w:right w:val="single" w:sz="4" w:space="0" w:color="auto"/>
            </w:tcBorders>
            <w:shd w:val="clear" w:color="auto" w:fill="auto"/>
            <w:vAlign w:val="bottom"/>
          </w:tcPr>
          <w:p w14:paraId="3EFEAB63" w14:textId="51A3ED83" w:rsidR="00051365" w:rsidRDefault="00051365" w:rsidP="00051365">
            <w:pPr>
              <w:jc w:val="center"/>
              <w:rPr>
                <w:rFonts w:cs="Arial"/>
                <w:color w:val="000000"/>
                <w:lang w:eastAsia="es-MX" w:bidi="ar-SA"/>
              </w:rPr>
            </w:pPr>
            <w:r>
              <w:rPr>
                <w:rFonts w:cs="Arial"/>
                <w:color w:val="000000"/>
              </w:rPr>
              <w:t>00:01:02</w:t>
            </w:r>
          </w:p>
        </w:tc>
        <w:tc>
          <w:tcPr>
            <w:tcW w:w="1080" w:type="pct"/>
            <w:tcBorders>
              <w:top w:val="nil"/>
              <w:left w:val="nil"/>
              <w:bottom w:val="single" w:sz="4" w:space="0" w:color="auto"/>
              <w:right w:val="single" w:sz="4" w:space="0" w:color="auto"/>
            </w:tcBorders>
            <w:shd w:val="clear" w:color="auto" w:fill="auto"/>
            <w:vAlign w:val="center"/>
          </w:tcPr>
          <w:p w14:paraId="4B01BF12" w14:textId="7B2F47DC" w:rsidR="00051365" w:rsidRDefault="00051365" w:rsidP="00051365">
            <w:pPr>
              <w:jc w:val="center"/>
              <w:rPr>
                <w:rFonts w:cs="Arial"/>
                <w:color w:val="000000"/>
                <w:lang w:eastAsia="es-MX" w:bidi="ar-SA"/>
              </w:rPr>
            </w:pPr>
            <w:r>
              <w:rPr>
                <w:rFonts w:cs="Arial"/>
                <w:color w:val="000000"/>
              </w:rPr>
              <w:t>00:01:07</w:t>
            </w:r>
          </w:p>
        </w:tc>
      </w:tr>
      <w:tr w:rsidR="00051365" w:rsidRPr="00333B02" w14:paraId="08108E4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956D12D" w14:textId="325ED572"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2A3693D" w14:textId="7E2E0656" w:rsidR="00051365" w:rsidRDefault="00051365" w:rsidP="00051365">
            <w:pPr>
              <w:jc w:val="center"/>
              <w:rPr>
                <w:rFonts w:cs="Arial"/>
                <w:color w:val="000000"/>
                <w:lang w:eastAsia="es-MX" w:bidi="ar-SA"/>
              </w:rPr>
            </w:pPr>
            <w:r>
              <w:rPr>
                <w:rFonts w:cs="Arial"/>
                <w:color w:val="000000"/>
                <w:lang w:eastAsia="es-MX" w:bidi="ar-SA"/>
              </w:rPr>
              <w:t>CATD 127</w:t>
            </w:r>
          </w:p>
        </w:tc>
        <w:tc>
          <w:tcPr>
            <w:tcW w:w="1268" w:type="pct"/>
            <w:tcBorders>
              <w:top w:val="nil"/>
              <w:left w:val="single" w:sz="4" w:space="0" w:color="auto"/>
              <w:bottom w:val="single" w:sz="4" w:space="0" w:color="auto"/>
              <w:right w:val="single" w:sz="4" w:space="0" w:color="auto"/>
            </w:tcBorders>
            <w:shd w:val="clear" w:color="auto" w:fill="auto"/>
            <w:vAlign w:val="bottom"/>
          </w:tcPr>
          <w:p w14:paraId="32092459" w14:textId="4E7A2875" w:rsidR="00051365" w:rsidRDefault="00051365" w:rsidP="00051365">
            <w:pPr>
              <w:jc w:val="center"/>
              <w:rPr>
                <w:rFonts w:cs="Arial"/>
                <w:color w:val="000000"/>
                <w:lang w:eastAsia="es-MX" w:bidi="ar-SA"/>
              </w:rPr>
            </w:pPr>
            <w:r>
              <w:rPr>
                <w:rFonts w:cs="Arial"/>
                <w:color w:val="000000"/>
              </w:rPr>
              <w:t>00:00:48</w:t>
            </w:r>
          </w:p>
        </w:tc>
        <w:tc>
          <w:tcPr>
            <w:tcW w:w="1055" w:type="pct"/>
            <w:tcBorders>
              <w:top w:val="nil"/>
              <w:left w:val="nil"/>
              <w:bottom w:val="single" w:sz="4" w:space="0" w:color="auto"/>
              <w:right w:val="single" w:sz="4" w:space="0" w:color="auto"/>
            </w:tcBorders>
            <w:shd w:val="clear" w:color="auto" w:fill="auto"/>
            <w:vAlign w:val="bottom"/>
          </w:tcPr>
          <w:p w14:paraId="23C44659" w14:textId="1F266C5D" w:rsidR="00051365" w:rsidRDefault="00051365" w:rsidP="00051365">
            <w:pPr>
              <w:jc w:val="center"/>
              <w:rPr>
                <w:rFonts w:cs="Arial"/>
                <w:color w:val="000000"/>
                <w:lang w:eastAsia="es-MX" w:bidi="ar-SA"/>
              </w:rPr>
            </w:pPr>
            <w:r>
              <w:rPr>
                <w:rFonts w:cs="Arial"/>
                <w:color w:val="000000"/>
              </w:rPr>
              <w:t>00:01:47</w:t>
            </w:r>
          </w:p>
        </w:tc>
        <w:tc>
          <w:tcPr>
            <w:tcW w:w="1080" w:type="pct"/>
            <w:tcBorders>
              <w:top w:val="nil"/>
              <w:left w:val="nil"/>
              <w:bottom w:val="single" w:sz="4" w:space="0" w:color="auto"/>
              <w:right w:val="single" w:sz="4" w:space="0" w:color="auto"/>
            </w:tcBorders>
            <w:shd w:val="clear" w:color="auto" w:fill="auto"/>
            <w:vAlign w:val="center"/>
          </w:tcPr>
          <w:p w14:paraId="3BCB79E8" w14:textId="6F3DD69A" w:rsidR="00051365" w:rsidRDefault="00051365" w:rsidP="00051365">
            <w:pPr>
              <w:jc w:val="center"/>
              <w:rPr>
                <w:rFonts w:cs="Arial"/>
                <w:color w:val="000000"/>
                <w:lang w:eastAsia="es-MX" w:bidi="ar-SA"/>
              </w:rPr>
            </w:pPr>
            <w:r>
              <w:rPr>
                <w:rFonts w:cs="Arial"/>
                <w:color w:val="000000"/>
              </w:rPr>
              <w:t>00:01:18</w:t>
            </w:r>
          </w:p>
        </w:tc>
      </w:tr>
      <w:tr w:rsidR="00051365" w:rsidRPr="00333B02" w14:paraId="3D8D7194"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837E7F3" w14:textId="156C1A68"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3CA1A10" w14:textId="764B0B03" w:rsidR="00051365" w:rsidRDefault="00051365" w:rsidP="00051365">
            <w:pPr>
              <w:jc w:val="center"/>
              <w:rPr>
                <w:rFonts w:cs="Arial"/>
                <w:color w:val="000000"/>
                <w:lang w:eastAsia="es-MX" w:bidi="ar-SA"/>
              </w:rPr>
            </w:pPr>
            <w:r>
              <w:rPr>
                <w:rFonts w:cs="Arial"/>
                <w:color w:val="000000"/>
                <w:lang w:eastAsia="es-MX" w:bidi="ar-SA"/>
              </w:rPr>
              <w:t>CATD 128</w:t>
            </w:r>
          </w:p>
        </w:tc>
        <w:tc>
          <w:tcPr>
            <w:tcW w:w="1268" w:type="pct"/>
            <w:tcBorders>
              <w:top w:val="nil"/>
              <w:left w:val="single" w:sz="4" w:space="0" w:color="auto"/>
              <w:bottom w:val="single" w:sz="4" w:space="0" w:color="auto"/>
              <w:right w:val="single" w:sz="4" w:space="0" w:color="auto"/>
            </w:tcBorders>
            <w:shd w:val="clear" w:color="auto" w:fill="auto"/>
            <w:vAlign w:val="bottom"/>
          </w:tcPr>
          <w:p w14:paraId="6B56A7E9" w14:textId="12DA93A3" w:rsidR="00051365" w:rsidRDefault="00051365" w:rsidP="00051365">
            <w:pPr>
              <w:jc w:val="center"/>
              <w:rPr>
                <w:rFonts w:cs="Arial"/>
                <w:color w:val="000000"/>
                <w:lang w:eastAsia="es-MX" w:bidi="ar-SA"/>
              </w:rPr>
            </w:pPr>
            <w:r>
              <w:rPr>
                <w:rFonts w:cs="Arial"/>
                <w:color w:val="000000"/>
              </w:rPr>
              <w:t>00:01:51</w:t>
            </w:r>
          </w:p>
        </w:tc>
        <w:tc>
          <w:tcPr>
            <w:tcW w:w="1055" w:type="pct"/>
            <w:tcBorders>
              <w:top w:val="nil"/>
              <w:left w:val="nil"/>
              <w:bottom w:val="single" w:sz="4" w:space="0" w:color="auto"/>
              <w:right w:val="single" w:sz="4" w:space="0" w:color="auto"/>
            </w:tcBorders>
            <w:shd w:val="clear" w:color="auto" w:fill="auto"/>
            <w:vAlign w:val="bottom"/>
          </w:tcPr>
          <w:p w14:paraId="76747626" w14:textId="536024C8" w:rsidR="00051365" w:rsidRDefault="00051365" w:rsidP="00051365">
            <w:pPr>
              <w:jc w:val="center"/>
              <w:rPr>
                <w:rFonts w:cs="Arial"/>
                <w:color w:val="000000"/>
                <w:lang w:eastAsia="es-MX" w:bidi="ar-SA"/>
              </w:rPr>
            </w:pPr>
            <w:r>
              <w:rPr>
                <w:rFonts w:cs="Arial"/>
                <w:color w:val="000000"/>
              </w:rPr>
              <w:t>00:01:36</w:t>
            </w:r>
          </w:p>
        </w:tc>
        <w:tc>
          <w:tcPr>
            <w:tcW w:w="1080" w:type="pct"/>
            <w:tcBorders>
              <w:top w:val="nil"/>
              <w:left w:val="nil"/>
              <w:bottom w:val="single" w:sz="4" w:space="0" w:color="auto"/>
              <w:right w:val="single" w:sz="4" w:space="0" w:color="auto"/>
            </w:tcBorders>
            <w:shd w:val="clear" w:color="auto" w:fill="auto"/>
            <w:vAlign w:val="center"/>
          </w:tcPr>
          <w:p w14:paraId="6CE58E35" w14:textId="621D344B" w:rsidR="00051365" w:rsidRDefault="00051365" w:rsidP="00051365">
            <w:pPr>
              <w:jc w:val="center"/>
              <w:rPr>
                <w:rFonts w:cs="Arial"/>
                <w:color w:val="000000"/>
                <w:lang w:eastAsia="es-MX" w:bidi="ar-SA"/>
              </w:rPr>
            </w:pPr>
            <w:r>
              <w:rPr>
                <w:rFonts w:cs="Arial"/>
                <w:color w:val="000000"/>
              </w:rPr>
              <w:t>00:01:44</w:t>
            </w:r>
          </w:p>
        </w:tc>
      </w:tr>
      <w:tr w:rsidR="00051365" w:rsidRPr="00333B02" w14:paraId="6EE02F7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54E9659" w14:textId="573D34BE"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2EAC2C6" w14:textId="298B11C0" w:rsidR="00051365" w:rsidRDefault="00051365" w:rsidP="00051365">
            <w:pPr>
              <w:jc w:val="center"/>
              <w:rPr>
                <w:rFonts w:cs="Arial"/>
                <w:color w:val="000000"/>
                <w:lang w:eastAsia="es-MX" w:bidi="ar-SA"/>
              </w:rPr>
            </w:pPr>
            <w:r>
              <w:rPr>
                <w:rFonts w:cs="Arial"/>
                <w:color w:val="000000"/>
                <w:lang w:eastAsia="es-MX" w:bidi="ar-SA"/>
              </w:rPr>
              <w:t>CATD 129</w:t>
            </w:r>
          </w:p>
        </w:tc>
        <w:tc>
          <w:tcPr>
            <w:tcW w:w="1268" w:type="pct"/>
            <w:tcBorders>
              <w:top w:val="nil"/>
              <w:left w:val="single" w:sz="4" w:space="0" w:color="auto"/>
              <w:bottom w:val="single" w:sz="4" w:space="0" w:color="auto"/>
              <w:right w:val="single" w:sz="4" w:space="0" w:color="auto"/>
            </w:tcBorders>
            <w:shd w:val="clear" w:color="auto" w:fill="auto"/>
            <w:vAlign w:val="bottom"/>
          </w:tcPr>
          <w:p w14:paraId="633F1C3D" w14:textId="443BE72E" w:rsidR="00051365" w:rsidRDefault="00051365" w:rsidP="00051365">
            <w:pPr>
              <w:jc w:val="center"/>
              <w:rPr>
                <w:rFonts w:cs="Arial"/>
                <w:color w:val="000000"/>
                <w:lang w:eastAsia="es-MX" w:bidi="ar-SA"/>
              </w:rPr>
            </w:pPr>
            <w:r>
              <w:rPr>
                <w:rFonts w:cs="Arial"/>
                <w:color w:val="000000"/>
              </w:rPr>
              <w:t>00:01:31</w:t>
            </w:r>
          </w:p>
        </w:tc>
        <w:tc>
          <w:tcPr>
            <w:tcW w:w="1055" w:type="pct"/>
            <w:tcBorders>
              <w:top w:val="nil"/>
              <w:left w:val="nil"/>
              <w:bottom w:val="single" w:sz="4" w:space="0" w:color="auto"/>
              <w:right w:val="single" w:sz="4" w:space="0" w:color="auto"/>
            </w:tcBorders>
            <w:shd w:val="clear" w:color="auto" w:fill="auto"/>
            <w:vAlign w:val="bottom"/>
          </w:tcPr>
          <w:p w14:paraId="072B4919" w14:textId="02357902" w:rsidR="00051365" w:rsidRDefault="00051365" w:rsidP="00051365">
            <w:pPr>
              <w:jc w:val="center"/>
              <w:rPr>
                <w:rFonts w:cs="Arial"/>
                <w:color w:val="000000"/>
                <w:lang w:eastAsia="es-MX" w:bidi="ar-SA"/>
              </w:rPr>
            </w:pPr>
            <w:r>
              <w:rPr>
                <w:rFonts w:cs="Arial"/>
                <w:color w:val="000000"/>
              </w:rPr>
              <w:t>00:01:20</w:t>
            </w:r>
          </w:p>
        </w:tc>
        <w:tc>
          <w:tcPr>
            <w:tcW w:w="1080" w:type="pct"/>
            <w:tcBorders>
              <w:top w:val="nil"/>
              <w:left w:val="nil"/>
              <w:bottom w:val="single" w:sz="4" w:space="0" w:color="auto"/>
              <w:right w:val="single" w:sz="4" w:space="0" w:color="auto"/>
            </w:tcBorders>
            <w:shd w:val="clear" w:color="auto" w:fill="auto"/>
            <w:vAlign w:val="center"/>
          </w:tcPr>
          <w:p w14:paraId="229FFE01" w14:textId="109C4CDB" w:rsidR="00051365" w:rsidRDefault="00051365" w:rsidP="00051365">
            <w:pPr>
              <w:jc w:val="center"/>
              <w:rPr>
                <w:rFonts w:cs="Arial"/>
                <w:color w:val="000000"/>
                <w:lang w:eastAsia="es-MX" w:bidi="ar-SA"/>
              </w:rPr>
            </w:pPr>
            <w:r>
              <w:rPr>
                <w:rFonts w:cs="Arial"/>
                <w:color w:val="000000"/>
              </w:rPr>
              <w:t>00:01:26</w:t>
            </w:r>
          </w:p>
        </w:tc>
      </w:tr>
      <w:tr w:rsidR="00051365" w:rsidRPr="00333B02" w14:paraId="55D7AD9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6D892F5" w14:textId="0027C424"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D8A6E7C" w14:textId="4E2BAECF" w:rsidR="00051365" w:rsidRDefault="00051365" w:rsidP="00051365">
            <w:pPr>
              <w:jc w:val="center"/>
              <w:rPr>
                <w:rFonts w:cs="Arial"/>
                <w:color w:val="000000"/>
                <w:lang w:eastAsia="es-MX" w:bidi="ar-SA"/>
              </w:rPr>
            </w:pPr>
            <w:r>
              <w:rPr>
                <w:rFonts w:cs="Arial"/>
                <w:color w:val="000000"/>
                <w:lang w:eastAsia="es-MX" w:bidi="ar-SA"/>
              </w:rPr>
              <w:t>CATD 130</w:t>
            </w:r>
          </w:p>
        </w:tc>
        <w:tc>
          <w:tcPr>
            <w:tcW w:w="1268" w:type="pct"/>
            <w:tcBorders>
              <w:top w:val="nil"/>
              <w:left w:val="single" w:sz="4" w:space="0" w:color="auto"/>
              <w:bottom w:val="single" w:sz="4" w:space="0" w:color="auto"/>
              <w:right w:val="single" w:sz="4" w:space="0" w:color="auto"/>
            </w:tcBorders>
            <w:shd w:val="clear" w:color="auto" w:fill="auto"/>
            <w:vAlign w:val="bottom"/>
          </w:tcPr>
          <w:p w14:paraId="02BD6EB5" w14:textId="352208CA" w:rsidR="00051365" w:rsidRDefault="007A2511" w:rsidP="00051365">
            <w:pPr>
              <w:jc w:val="center"/>
              <w:rPr>
                <w:rFonts w:cs="Arial"/>
                <w:color w:val="000000"/>
                <w:lang w:eastAsia="es-MX" w:bidi="ar-SA"/>
              </w:rPr>
            </w:pPr>
            <w:r>
              <w:rPr>
                <w:rFonts w:cs="Arial"/>
                <w:color w:val="000000"/>
              </w:rPr>
              <w:t>N/A</w:t>
            </w:r>
          </w:p>
        </w:tc>
        <w:tc>
          <w:tcPr>
            <w:tcW w:w="1055" w:type="pct"/>
            <w:tcBorders>
              <w:top w:val="nil"/>
              <w:left w:val="nil"/>
              <w:bottom w:val="single" w:sz="4" w:space="0" w:color="auto"/>
              <w:right w:val="single" w:sz="4" w:space="0" w:color="auto"/>
            </w:tcBorders>
            <w:shd w:val="clear" w:color="auto" w:fill="auto"/>
            <w:vAlign w:val="bottom"/>
          </w:tcPr>
          <w:p w14:paraId="384CB932" w14:textId="2E47DAE9" w:rsidR="00051365" w:rsidRDefault="007A2511" w:rsidP="00051365">
            <w:pPr>
              <w:jc w:val="center"/>
              <w:rPr>
                <w:rFonts w:cs="Arial"/>
                <w:color w:val="000000"/>
                <w:lang w:eastAsia="es-MX" w:bidi="ar-SA"/>
              </w:rPr>
            </w:pPr>
            <w:r>
              <w:rPr>
                <w:rFonts w:cs="Arial"/>
                <w:color w:val="000000"/>
              </w:rPr>
              <w:t>N/A</w:t>
            </w:r>
          </w:p>
        </w:tc>
        <w:tc>
          <w:tcPr>
            <w:tcW w:w="1080" w:type="pct"/>
            <w:tcBorders>
              <w:top w:val="nil"/>
              <w:left w:val="nil"/>
              <w:bottom w:val="single" w:sz="4" w:space="0" w:color="auto"/>
              <w:right w:val="single" w:sz="4" w:space="0" w:color="auto"/>
            </w:tcBorders>
            <w:shd w:val="clear" w:color="auto" w:fill="auto"/>
            <w:vAlign w:val="bottom"/>
          </w:tcPr>
          <w:p w14:paraId="726989C8" w14:textId="15553039" w:rsidR="00051365" w:rsidRDefault="007A2511" w:rsidP="00051365">
            <w:pPr>
              <w:jc w:val="center"/>
              <w:rPr>
                <w:rFonts w:cs="Arial"/>
                <w:color w:val="000000"/>
                <w:lang w:eastAsia="es-MX" w:bidi="ar-SA"/>
              </w:rPr>
            </w:pPr>
            <w:r>
              <w:rPr>
                <w:rFonts w:cs="Arial"/>
                <w:color w:val="000000"/>
              </w:rPr>
              <w:t>N/A</w:t>
            </w:r>
          </w:p>
        </w:tc>
      </w:tr>
      <w:tr w:rsidR="00051365" w:rsidRPr="00333B02" w14:paraId="71FCADF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9AC4A8A" w14:textId="0FE9BF1B"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1B48327" w14:textId="05AABD2B" w:rsidR="00051365" w:rsidRDefault="00051365" w:rsidP="00051365">
            <w:pPr>
              <w:jc w:val="center"/>
              <w:rPr>
                <w:rFonts w:cs="Arial"/>
                <w:color w:val="000000"/>
                <w:lang w:eastAsia="es-MX" w:bidi="ar-SA"/>
              </w:rPr>
            </w:pPr>
            <w:r>
              <w:rPr>
                <w:rFonts w:cs="Arial"/>
                <w:color w:val="000000"/>
                <w:lang w:eastAsia="es-MX" w:bidi="ar-SA"/>
              </w:rPr>
              <w:t>CATD 131</w:t>
            </w:r>
          </w:p>
        </w:tc>
        <w:tc>
          <w:tcPr>
            <w:tcW w:w="1268" w:type="pct"/>
            <w:tcBorders>
              <w:top w:val="nil"/>
              <w:left w:val="single" w:sz="4" w:space="0" w:color="auto"/>
              <w:bottom w:val="single" w:sz="4" w:space="0" w:color="auto"/>
              <w:right w:val="single" w:sz="4" w:space="0" w:color="auto"/>
            </w:tcBorders>
            <w:shd w:val="clear" w:color="auto" w:fill="auto"/>
            <w:vAlign w:val="bottom"/>
          </w:tcPr>
          <w:p w14:paraId="55181BAD" w14:textId="2EC15A1B" w:rsidR="00051365" w:rsidRDefault="00051365" w:rsidP="00051365">
            <w:pPr>
              <w:jc w:val="center"/>
              <w:rPr>
                <w:rFonts w:cs="Arial"/>
                <w:color w:val="000000"/>
                <w:lang w:eastAsia="es-MX" w:bidi="ar-SA"/>
              </w:rPr>
            </w:pPr>
            <w:r>
              <w:rPr>
                <w:rFonts w:cs="Arial"/>
                <w:color w:val="000000"/>
              </w:rPr>
              <w:t>00:02:23</w:t>
            </w:r>
          </w:p>
        </w:tc>
        <w:tc>
          <w:tcPr>
            <w:tcW w:w="1055" w:type="pct"/>
            <w:tcBorders>
              <w:top w:val="nil"/>
              <w:left w:val="nil"/>
              <w:bottom w:val="single" w:sz="4" w:space="0" w:color="auto"/>
              <w:right w:val="single" w:sz="4" w:space="0" w:color="auto"/>
            </w:tcBorders>
            <w:shd w:val="clear" w:color="auto" w:fill="auto"/>
            <w:vAlign w:val="bottom"/>
          </w:tcPr>
          <w:p w14:paraId="18EA91A5" w14:textId="0BEA9F9A" w:rsidR="00051365" w:rsidRDefault="00051365" w:rsidP="00051365">
            <w:pPr>
              <w:jc w:val="center"/>
              <w:rPr>
                <w:rFonts w:cs="Arial"/>
                <w:color w:val="000000"/>
                <w:lang w:eastAsia="es-MX" w:bidi="ar-SA"/>
              </w:rPr>
            </w:pPr>
            <w:r>
              <w:rPr>
                <w:rFonts w:cs="Arial"/>
                <w:color w:val="000000"/>
              </w:rPr>
              <w:t>00:01:13</w:t>
            </w:r>
          </w:p>
        </w:tc>
        <w:tc>
          <w:tcPr>
            <w:tcW w:w="1080" w:type="pct"/>
            <w:tcBorders>
              <w:top w:val="nil"/>
              <w:left w:val="nil"/>
              <w:bottom w:val="single" w:sz="4" w:space="0" w:color="auto"/>
              <w:right w:val="single" w:sz="4" w:space="0" w:color="auto"/>
            </w:tcBorders>
            <w:shd w:val="clear" w:color="auto" w:fill="auto"/>
            <w:vAlign w:val="center"/>
          </w:tcPr>
          <w:p w14:paraId="79E21997" w14:textId="4789E382" w:rsidR="00051365" w:rsidRDefault="00051365" w:rsidP="00051365">
            <w:pPr>
              <w:jc w:val="center"/>
              <w:rPr>
                <w:rFonts w:cs="Arial"/>
                <w:color w:val="000000"/>
                <w:lang w:eastAsia="es-MX" w:bidi="ar-SA"/>
              </w:rPr>
            </w:pPr>
            <w:r>
              <w:rPr>
                <w:rFonts w:cs="Arial"/>
                <w:color w:val="000000"/>
              </w:rPr>
              <w:t>00:01:48</w:t>
            </w:r>
          </w:p>
        </w:tc>
      </w:tr>
      <w:tr w:rsidR="00051365" w:rsidRPr="00333B02" w14:paraId="05F898C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5A8C96F" w14:textId="2AD1A3E9"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7449504" w14:textId="2D09A319" w:rsidR="00051365" w:rsidRDefault="00051365" w:rsidP="00051365">
            <w:pPr>
              <w:jc w:val="center"/>
              <w:rPr>
                <w:rFonts w:cs="Arial"/>
                <w:color w:val="000000"/>
                <w:lang w:eastAsia="es-MX" w:bidi="ar-SA"/>
              </w:rPr>
            </w:pPr>
            <w:r>
              <w:rPr>
                <w:rFonts w:cs="Arial"/>
                <w:color w:val="000000"/>
                <w:lang w:eastAsia="es-MX" w:bidi="ar-SA"/>
              </w:rPr>
              <w:t>CATD 132</w:t>
            </w:r>
          </w:p>
        </w:tc>
        <w:tc>
          <w:tcPr>
            <w:tcW w:w="1268" w:type="pct"/>
            <w:tcBorders>
              <w:top w:val="nil"/>
              <w:left w:val="single" w:sz="4" w:space="0" w:color="auto"/>
              <w:bottom w:val="single" w:sz="4" w:space="0" w:color="auto"/>
              <w:right w:val="single" w:sz="4" w:space="0" w:color="auto"/>
            </w:tcBorders>
            <w:shd w:val="clear" w:color="auto" w:fill="auto"/>
            <w:vAlign w:val="bottom"/>
          </w:tcPr>
          <w:p w14:paraId="4D15B7A8" w14:textId="43F69F3B" w:rsidR="00051365" w:rsidRDefault="00051365" w:rsidP="00051365">
            <w:pPr>
              <w:jc w:val="center"/>
              <w:rPr>
                <w:rFonts w:cs="Arial"/>
                <w:color w:val="000000"/>
                <w:lang w:eastAsia="es-MX" w:bidi="ar-SA"/>
              </w:rPr>
            </w:pPr>
            <w:r>
              <w:rPr>
                <w:rFonts w:cs="Arial"/>
                <w:color w:val="000000"/>
              </w:rPr>
              <w:t>00:00:50</w:t>
            </w:r>
          </w:p>
        </w:tc>
        <w:tc>
          <w:tcPr>
            <w:tcW w:w="1055" w:type="pct"/>
            <w:tcBorders>
              <w:top w:val="nil"/>
              <w:left w:val="nil"/>
              <w:bottom w:val="single" w:sz="4" w:space="0" w:color="auto"/>
              <w:right w:val="single" w:sz="4" w:space="0" w:color="auto"/>
            </w:tcBorders>
            <w:shd w:val="clear" w:color="auto" w:fill="auto"/>
            <w:vAlign w:val="bottom"/>
          </w:tcPr>
          <w:p w14:paraId="553395E0" w14:textId="3D2FFCFD" w:rsidR="00051365" w:rsidRDefault="00051365" w:rsidP="00051365">
            <w:pPr>
              <w:jc w:val="center"/>
              <w:rPr>
                <w:rFonts w:cs="Arial"/>
                <w:color w:val="000000"/>
                <w:lang w:eastAsia="es-MX" w:bidi="ar-SA"/>
              </w:rPr>
            </w:pPr>
            <w:r>
              <w:rPr>
                <w:rFonts w:cs="Arial"/>
                <w:color w:val="000000"/>
              </w:rPr>
              <w:t>00:01:43</w:t>
            </w:r>
          </w:p>
        </w:tc>
        <w:tc>
          <w:tcPr>
            <w:tcW w:w="1080" w:type="pct"/>
            <w:tcBorders>
              <w:top w:val="nil"/>
              <w:left w:val="nil"/>
              <w:bottom w:val="single" w:sz="4" w:space="0" w:color="auto"/>
              <w:right w:val="single" w:sz="4" w:space="0" w:color="auto"/>
            </w:tcBorders>
            <w:shd w:val="clear" w:color="auto" w:fill="auto"/>
            <w:vAlign w:val="center"/>
          </w:tcPr>
          <w:p w14:paraId="37099728" w14:textId="6E075841" w:rsidR="00051365" w:rsidRDefault="00051365" w:rsidP="00051365">
            <w:pPr>
              <w:jc w:val="center"/>
              <w:rPr>
                <w:rFonts w:cs="Arial"/>
                <w:color w:val="000000"/>
                <w:lang w:eastAsia="es-MX" w:bidi="ar-SA"/>
              </w:rPr>
            </w:pPr>
            <w:r>
              <w:rPr>
                <w:rFonts w:cs="Arial"/>
                <w:color w:val="000000"/>
              </w:rPr>
              <w:t>00:01:17</w:t>
            </w:r>
          </w:p>
        </w:tc>
      </w:tr>
      <w:tr w:rsidR="00051365" w:rsidRPr="00333B02" w14:paraId="6BFE3AB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674697F" w14:textId="1A9C020C"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B0010F2" w14:textId="131E78A9" w:rsidR="00051365" w:rsidRDefault="00051365" w:rsidP="00051365">
            <w:pPr>
              <w:jc w:val="center"/>
              <w:rPr>
                <w:rFonts w:cs="Arial"/>
                <w:color w:val="000000"/>
                <w:lang w:eastAsia="es-MX" w:bidi="ar-SA"/>
              </w:rPr>
            </w:pPr>
            <w:r>
              <w:rPr>
                <w:rFonts w:cs="Arial"/>
                <w:color w:val="000000"/>
                <w:lang w:eastAsia="es-MX" w:bidi="ar-SA"/>
              </w:rPr>
              <w:t>CATD 133</w:t>
            </w:r>
          </w:p>
        </w:tc>
        <w:tc>
          <w:tcPr>
            <w:tcW w:w="1268" w:type="pct"/>
            <w:tcBorders>
              <w:top w:val="nil"/>
              <w:left w:val="single" w:sz="4" w:space="0" w:color="auto"/>
              <w:bottom w:val="single" w:sz="4" w:space="0" w:color="auto"/>
              <w:right w:val="single" w:sz="4" w:space="0" w:color="auto"/>
            </w:tcBorders>
            <w:shd w:val="clear" w:color="auto" w:fill="auto"/>
            <w:vAlign w:val="bottom"/>
          </w:tcPr>
          <w:p w14:paraId="6C96C54A" w14:textId="1DCB92C2" w:rsidR="00051365" w:rsidRDefault="00051365" w:rsidP="00051365">
            <w:pPr>
              <w:jc w:val="center"/>
              <w:rPr>
                <w:rFonts w:cs="Arial"/>
                <w:color w:val="000000"/>
                <w:lang w:eastAsia="es-MX" w:bidi="ar-SA"/>
              </w:rPr>
            </w:pPr>
            <w:r>
              <w:rPr>
                <w:rFonts w:cs="Arial"/>
                <w:color w:val="000000"/>
              </w:rPr>
              <w:t>00:00:24</w:t>
            </w:r>
          </w:p>
        </w:tc>
        <w:tc>
          <w:tcPr>
            <w:tcW w:w="1055" w:type="pct"/>
            <w:tcBorders>
              <w:top w:val="nil"/>
              <w:left w:val="nil"/>
              <w:bottom w:val="single" w:sz="4" w:space="0" w:color="auto"/>
              <w:right w:val="single" w:sz="4" w:space="0" w:color="auto"/>
            </w:tcBorders>
            <w:shd w:val="clear" w:color="auto" w:fill="auto"/>
            <w:vAlign w:val="bottom"/>
          </w:tcPr>
          <w:p w14:paraId="6F1B9C9E" w14:textId="4DB98D17" w:rsidR="00051365" w:rsidRDefault="00051365" w:rsidP="00051365">
            <w:pPr>
              <w:jc w:val="center"/>
              <w:rPr>
                <w:rFonts w:cs="Arial"/>
                <w:color w:val="000000"/>
                <w:lang w:eastAsia="es-MX" w:bidi="ar-SA"/>
              </w:rPr>
            </w:pPr>
            <w:r>
              <w:rPr>
                <w:rFonts w:cs="Arial"/>
                <w:color w:val="000000"/>
              </w:rPr>
              <w:t>00:01:03</w:t>
            </w:r>
          </w:p>
        </w:tc>
        <w:tc>
          <w:tcPr>
            <w:tcW w:w="1080" w:type="pct"/>
            <w:tcBorders>
              <w:top w:val="nil"/>
              <w:left w:val="nil"/>
              <w:bottom w:val="single" w:sz="4" w:space="0" w:color="auto"/>
              <w:right w:val="single" w:sz="4" w:space="0" w:color="auto"/>
            </w:tcBorders>
            <w:shd w:val="clear" w:color="auto" w:fill="auto"/>
            <w:vAlign w:val="center"/>
          </w:tcPr>
          <w:p w14:paraId="1154599B" w14:textId="75A01D96" w:rsidR="00051365" w:rsidRDefault="00051365" w:rsidP="00051365">
            <w:pPr>
              <w:jc w:val="center"/>
              <w:rPr>
                <w:rFonts w:cs="Arial"/>
                <w:color w:val="000000"/>
                <w:lang w:eastAsia="es-MX" w:bidi="ar-SA"/>
              </w:rPr>
            </w:pPr>
            <w:r>
              <w:rPr>
                <w:rFonts w:cs="Arial"/>
                <w:color w:val="000000"/>
              </w:rPr>
              <w:t>00:00:43</w:t>
            </w:r>
          </w:p>
        </w:tc>
      </w:tr>
      <w:tr w:rsidR="00051365" w:rsidRPr="00333B02" w14:paraId="79591613"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8174117" w14:textId="0F6D77F8"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F28CADA" w14:textId="69B0CE30" w:rsidR="00051365" w:rsidRDefault="00051365" w:rsidP="00051365">
            <w:pPr>
              <w:jc w:val="center"/>
              <w:rPr>
                <w:rFonts w:cs="Arial"/>
                <w:color w:val="000000"/>
                <w:lang w:eastAsia="es-MX" w:bidi="ar-SA"/>
              </w:rPr>
            </w:pPr>
            <w:r>
              <w:rPr>
                <w:rFonts w:cs="Arial"/>
                <w:color w:val="000000"/>
                <w:lang w:eastAsia="es-MX" w:bidi="ar-SA"/>
              </w:rPr>
              <w:t>CATD 134</w:t>
            </w:r>
          </w:p>
        </w:tc>
        <w:tc>
          <w:tcPr>
            <w:tcW w:w="1268" w:type="pct"/>
            <w:tcBorders>
              <w:top w:val="nil"/>
              <w:left w:val="single" w:sz="4" w:space="0" w:color="auto"/>
              <w:bottom w:val="single" w:sz="4" w:space="0" w:color="auto"/>
              <w:right w:val="single" w:sz="4" w:space="0" w:color="auto"/>
            </w:tcBorders>
            <w:shd w:val="clear" w:color="auto" w:fill="auto"/>
            <w:vAlign w:val="bottom"/>
          </w:tcPr>
          <w:p w14:paraId="7AFAC936" w14:textId="4DFBF1CC" w:rsidR="00051365" w:rsidRDefault="00051365" w:rsidP="00051365">
            <w:pPr>
              <w:jc w:val="center"/>
              <w:rPr>
                <w:rFonts w:cs="Arial"/>
                <w:color w:val="000000"/>
                <w:lang w:eastAsia="es-MX" w:bidi="ar-SA"/>
              </w:rPr>
            </w:pPr>
            <w:r>
              <w:rPr>
                <w:rFonts w:cs="Arial"/>
                <w:color w:val="000000"/>
              </w:rPr>
              <w:t>00:02:12</w:t>
            </w:r>
          </w:p>
        </w:tc>
        <w:tc>
          <w:tcPr>
            <w:tcW w:w="1055" w:type="pct"/>
            <w:tcBorders>
              <w:top w:val="nil"/>
              <w:left w:val="nil"/>
              <w:bottom w:val="single" w:sz="4" w:space="0" w:color="auto"/>
              <w:right w:val="single" w:sz="4" w:space="0" w:color="auto"/>
            </w:tcBorders>
            <w:shd w:val="clear" w:color="auto" w:fill="auto"/>
            <w:vAlign w:val="bottom"/>
          </w:tcPr>
          <w:p w14:paraId="0206096B" w14:textId="78B59B81" w:rsidR="00051365" w:rsidRDefault="00051365" w:rsidP="00051365">
            <w:pPr>
              <w:jc w:val="center"/>
              <w:rPr>
                <w:rFonts w:cs="Arial"/>
                <w:color w:val="000000"/>
                <w:lang w:eastAsia="es-MX" w:bidi="ar-SA"/>
              </w:rPr>
            </w:pPr>
            <w:r>
              <w:rPr>
                <w:rFonts w:cs="Arial"/>
                <w:color w:val="000000"/>
              </w:rPr>
              <w:t>00:02:01</w:t>
            </w:r>
          </w:p>
        </w:tc>
        <w:tc>
          <w:tcPr>
            <w:tcW w:w="1080" w:type="pct"/>
            <w:tcBorders>
              <w:top w:val="nil"/>
              <w:left w:val="nil"/>
              <w:bottom w:val="single" w:sz="4" w:space="0" w:color="auto"/>
              <w:right w:val="single" w:sz="4" w:space="0" w:color="auto"/>
            </w:tcBorders>
            <w:shd w:val="clear" w:color="auto" w:fill="auto"/>
            <w:vAlign w:val="center"/>
          </w:tcPr>
          <w:p w14:paraId="3CA3F775" w14:textId="4FEE98EC" w:rsidR="00051365" w:rsidRDefault="00051365" w:rsidP="00051365">
            <w:pPr>
              <w:jc w:val="center"/>
              <w:rPr>
                <w:rFonts w:cs="Arial"/>
                <w:color w:val="000000"/>
                <w:lang w:eastAsia="es-MX" w:bidi="ar-SA"/>
              </w:rPr>
            </w:pPr>
            <w:r>
              <w:rPr>
                <w:rFonts w:cs="Arial"/>
                <w:color w:val="000000"/>
              </w:rPr>
              <w:t>00:02:07</w:t>
            </w:r>
          </w:p>
        </w:tc>
      </w:tr>
      <w:tr w:rsidR="00051365" w:rsidRPr="00333B02" w14:paraId="4F5DC8C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B3FA794" w14:textId="76810D78"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40CA5B8" w14:textId="5BEC2E97" w:rsidR="00051365" w:rsidRDefault="00051365" w:rsidP="00051365">
            <w:pPr>
              <w:jc w:val="center"/>
              <w:rPr>
                <w:rFonts w:cs="Arial"/>
                <w:color w:val="000000"/>
                <w:lang w:eastAsia="es-MX" w:bidi="ar-SA"/>
              </w:rPr>
            </w:pPr>
            <w:r>
              <w:rPr>
                <w:rFonts w:cs="Arial"/>
                <w:color w:val="000000"/>
                <w:lang w:eastAsia="es-MX" w:bidi="ar-SA"/>
              </w:rPr>
              <w:t>CATD 135</w:t>
            </w:r>
          </w:p>
        </w:tc>
        <w:tc>
          <w:tcPr>
            <w:tcW w:w="1268" w:type="pct"/>
            <w:tcBorders>
              <w:top w:val="nil"/>
              <w:left w:val="single" w:sz="4" w:space="0" w:color="auto"/>
              <w:bottom w:val="single" w:sz="4" w:space="0" w:color="auto"/>
              <w:right w:val="single" w:sz="4" w:space="0" w:color="auto"/>
            </w:tcBorders>
            <w:shd w:val="clear" w:color="auto" w:fill="auto"/>
            <w:vAlign w:val="bottom"/>
          </w:tcPr>
          <w:p w14:paraId="443E4C39" w14:textId="50761B11" w:rsidR="00051365" w:rsidRDefault="00051365" w:rsidP="00051365">
            <w:pPr>
              <w:jc w:val="center"/>
              <w:rPr>
                <w:rFonts w:cs="Arial"/>
                <w:color w:val="000000"/>
                <w:lang w:eastAsia="es-MX" w:bidi="ar-SA"/>
              </w:rPr>
            </w:pPr>
            <w:r>
              <w:rPr>
                <w:rFonts w:cs="Arial"/>
                <w:color w:val="000000"/>
              </w:rPr>
              <w:t>00:00:43</w:t>
            </w:r>
          </w:p>
        </w:tc>
        <w:tc>
          <w:tcPr>
            <w:tcW w:w="1055" w:type="pct"/>
            <w:tcBorders>
              <w:top w:val="nil"/>
              <w:left w:val="nil"/>
              <w:bottom w:val="single" w:sz="4" w:space="0" w:color="auto"/>
              <w:right w:val="single" w:sz="4" w:space="0" w:color="auto"/>
            </w:tcBorders>
            <w:shd w:val="clear" w:color="auto" w:fill="auto"/>
            <w:vAlign w:val="bottom"/>
          </w:tcPr>
          <w:p w14:paraId="24FF1262" w14:textId="3EF1CF6A" w:rsidR="00051365" w:rsidRDefault="00051365" w:rsidP="00051365">
            <w:pPr>
              <w:jc w:val="center"/>
              <w:rPr>
                <w:rFonts w:cs="Arial"/>
                <w:color w:val="000000"/>
                <w:lang w:eastAsia="es-MX" w:bidi="ar-SA"/>
              </w:rPr>
            </w:pPr>
            <w:r>
              <w:rPr>
                <w:rFonts w:cs="Arial"/>
                <w:color w:val="000000"/>
              </w:rPr>
              <w:t>00:00:50</w:t>
            </w:r>
          </w:p>
        </w:tc>
        <w:tc>
          <w:tcPr>
            <w:tcW w:w="1080" w:type="pct"/>
            <w:tcBorders>
              <w:top w:val="nil"/>
              <w:left w:val="nil"/>
              <w:bottom w:val="single" w:sz="4" w:space="0" w:color="auto"/>
              <w:right w:val="single" w:sz="4" w:space="0" w:color="auto"/>
            </w:tcBorders>
            <w:shd w:val="clear" w:color="auto" w:fill="auto"/>
            <w:vAlign w:val="center"/>
          </w:tcPr>
          <w:p w14:paraId="6870EDC0" w14:textId="7AE9CD97" w:rsidR="00051365" w:rsidRDefault="00051365" w:rsidP="00051365">
            <w:pPr>
              <w:jc w:val="center"/>
              <w:rPr>
                <w:rFonts w:cs="Arial"/>
                <w:color w:val="000000"/>
                <w:lang w:eastAsia="es-MX" w:bidi="ar-SA"/>
              </w:rPr>
            </w:pPr>
            <w:r>
              <w:rPr>
                <w:rFonts w:cs="Arial"/>
                <w:color w:val="000000"/>
              </w:rPr>
              <w:t>00:00:47</w:t>
            </w:r>
          </w:p>
        </w:tc>
      </w:tr>
      <w:tr w:rsidR="00051365" w:rsidRPr="00333B02" w14:paraId="3832D23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850D230" w14:textId="6B857BC3"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F9C27B8" w14:textId="10B884D8" w:rsidR="00051365" w:rsidRDefault="00051365" w:rsidP="00051365">
            <w:pPr>
              <w:jc w:val="center"/>
              <w:rPr>
                <w:rFonts w:cs="Arial"/>
                <w:color w:val="000000"/>
                <w:lang w:eastAsia="es-MX" w:bidi="ar-SA"/>
              </w:rPr>
            </w:pPr>
            <w:r>
              <w:rPr>
                <w:rFonts w:cs="Arial"/>
                <w:color w:val="000000"/>
                <w:lang w:eastAsia="es-MX" w:bidi="ar-SA"/>
              </w:rPr>
              <w:t>CATD 136</w:t>
            </w:r>
          </w:p>
        </w:tc>
        <w:tc>
          <w:tcPr>
            <w:tcW w:w="1268" w:type="pct"/>
            <w:tcBorders>
              <w:top w:val="nil"/>
              <w:left w:val="single" w:sz="4" w:space="0" w:color="auto"/>
              <w:bottom w:val="single" w:sz="4" w:space="0" w:color="auto"/>
              <w:right w:val="single" w:sz="4" w:space="0" w:color="auto"/>
            </w:tcBorders>
            <w:shd w:val="clear" w:color="auto" w:fill="auto"/>
            <w:vAlign w:val="bottom"/>
          </w:tcPr>
          <w:p w14:paraId="54ACA518" w14:textId="3566FEF0" w:rsidR="00051365" w:rsidRDefault="00051365" w:rsidP="00051365">
            <w:pPr>
              <w:jc w:val="center"/>
              <w:rPr>
                <w:rFonts w:cs="Arial"/>
                <w:color w:val="000000"/>
                <w:lang w:eastAsia="es-MX" w:bidi="ar-SA"/>
              </w:rPr>
            </w:pPr>
            <w:r>
              <w:rPr>
                <w:rFonts w:cs="Arial"/>
                <w:color w:val="000000"/>
              </w:rPr>
              <w:t>00:01:46</w:t>
            </w:r>
          </w:p>
        </w:tc>
        <w:tc>
          <w:tcPr>
            <w:tcW w:w="1055" w:type="pct"/>
            <w:tcBorders>
              <w:top w:val="nil"/>
              <w:left w:val="nil"/>
              <w:bottom w:val="single" w:sz="4" w:space="0" w:color="auto"/>
              <w:right w:val="single" w:sz="4" w:space="0" w:color="auto"/>
            </w:tcBorders>
            <w:shd w:val="clear" w:color="auto" w:fill="auto"/>
            <w:vAlign w:val="bottom"/>
          </w:tcPr>
          <w:p w14:paraId="7E466F3E" w14:textId="3455B7AA" w:rsidR="00051365" w:rsidRDefault="00051365" w:rsidP="00051365">
            <w:pPr>
              <w:jc w:val="center"/>
              <w:rPr>
                <w:rFonts w:cs="Arial"/>
                <w:color w:val="000000"/>
                <w:lang w:eastAsia="es-MX" w:bidi="ar-SA"/>
              </w:rPr>
            </w:pPr>
            <w:r>
              <w:rPr>
                <w:rFonts w:cs="Arial"/>
                <w:color w:val="000000"/>
              </w:rPr>
              <w:t>00:00:42</w:t>
            </w:r>
          </w:p>
        </w:tc>
        <w:tc>
          <w:tcPr>
            <w:tcW w:w="1080" w:type="pct"/>
            <w:tcBorders>
              <w:top w:val="nil"/>
              <w:left w:val="nil"/>
              <w:bottom w:val="single" w:sz="4" w:space="0" w:color="auto"/>
              <w:right w:val="single" w:sz="4" w:space="0" w:color="auto"/>
            </w:tcBorders>
            <w:shd w:val="clear" w:color="auto" w:fill="auto"/>
            <w:vAlign w:val="center"/>
          </w:tcPr>
          <w:p w14:paraId="6F26A272" w14:textId="4B8FED0A" w:rsidR="00051365" w:rsidRDefault="00051365" w:rsidP="00051365">
            <w:pPr>
              <w:jc w:val="center"/>
              <w:rPr>
                <w:rFonts w:cs="Arial"/>
                <w:color w:val="000000"/>
                <w:lang w:eastAsia="es-MX" w:bidi="ar-SA"/>
              </w:rPr>
            </w:pPr>
            <w:r>
              <w:rPr>
                <w:rFonts w:cs="Arial"/>
                <w:color w:val="000000"/>
              </w:rPr>
              <w:t>00:01:14</w:t>
            </w:r>
          </w:p>
        </w:tc>
      </w:tr>
      <w:tr w:rsidR="00051365" w:rsidRPr="00333B02" w14:paraId="024D453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9960609" w14:textId="7F03B050"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B726F45" w14:textId="69642172" w:rsidR="00051365" w:rsidRDefault="00051365" w:rsidP="00051365">
            <w:pPr>
              <w:jc w:val="center"/>
              <w:rPr>
                <w:rFonts w:cs="Arial"/>
                <w:color w:val="000000"/>
                <w:lang w:eastAsia="es-MX" w:bidi="ar-SA"/>
              </w:rPr>
            </w:pPr>
            <w:r>
              <w:rPr>
                <w:rFonts w:cs="Arial"/>
                <w:color w:val="000000"/>
                <w:lang w:eastAsia="es-MX" w:bidi="ar-SA"/>
              </w:rPr>
              <w:t>CATD 137</w:t>
            </w:r>
          </w:p>
        </w:tc>
        <w:tc>
          <w:tcPr>
            <w:tcW w:w="1268" w:type="pct"/>
            <w:tcBorders>
              <w:top w:val="nil"/>
              <w:left w:val="single" w:sz="4" w:space="0" w:color="auto"/>
              <w:bottom w:val="single" w:sz="4" w:space="0" w:color="auto"/>
              <w:right w:val="single" w:sz="4" w:space="0" w:color="auto"/>
            </w:tcBorders>
            <w:shd w:val="clear" w:color="auto" w:fill="auto"/>
            <w:vAlign w:val="bottom"/>
          </w:tcPr>
          <w:p w14:paraId="20238867" w14:textId="7D0A8D5C" w:rsidR="00051365" w:rsidRDefault="00051365" w:rsidP="00051365">
            <w:pPr>
              <w:jc w:val="center"/>
              <w:rPr>
                <w:rFonts w:cs="Arial"/>
                <w:color w:val="000000"/>
                <w:lang w:eastAsia="es-MX" w:bidi="ar-SA"/>
              </w:rPr>
            </w:pPr>
            <w:r>
              <w:rPr>
                <w:rFonts w:cs="Arial"/>
                <w:color w:val="000000"/>
              </w:rPr>
              <w:t>00:02:06</w:t>
            </w:r>
          </w:p>
        </w:tc>
        <w:tc>
          <w:tcPr>
            <w:tcW w:w="1055" w:type="pct"/>
            <w:tcBorders>
              <w:top w:val="nil"/>
              <w:left w:val="nil"/>
              <w:bottom w:val="single" w:sz="4" w:space="0" w:color="auto"/>
              <w:right w:val="single" w:sz="4" w:space="0" w:color="auto"/>
            </w:tcBorders>
            <w:shd w:val="clear" w:color="auto" w:fill="auto"/>
            <w:vAlign w:val="bottom"/>
          </w:tcPr>
          <w:p w14:paraId="0E34A546" w14:textId="16C45523" w:rsidR="00051365" w:rsidRDefault="00051365" w:rsidP="00051365">
            <w:pPr>
              <w:jc w:val="center"/>
              <w:rPr>
                <w:rFonts w:cs="Arial"/>
                <w:color w:val="000000"/>
                <w:lang w:eastAsia="es-MX" w:bidi="ar-SA"/>
              </w:rPr>
            </w:pPr>
            <w:r>
              <w:rPr>
                <w:rFonts w:cs="Arial"/>
                <w:color w:val="000000"/>
              </w:rPr>
              <w:t>00:00:53</w:t>
            </w:r>
          </w:p>
        </w:tc>
        <w:tc>
          <w:tcPr>
            <w:tcW w:w="1080" w:type="pct"/>
            <w:tcBorders>
              <w:top w:val="nil"/>
              <w:left w:val="nil"/>
              <w:bottom w:val="single" w:sz="4" w:space="0" w:color="auto"/>
              <w:right w:val="single" w:sz="4" w:space="0" w:color="auto"/>
            </w:tcBorders>
            <w:shd w:val="clear" w:color="auto" w:fill="auto"/>
            <w:vAlign w:val="center"/>
          </w:tcPr>
          <w:p w14:paraId="14B51758" w14:textId="60FA57B5" w:rsidR="00051365" w:rsidRDefault="00051365" w:rsidP="00051365">
            <w:pPr>
              <w:jc w:val="center"/>
              <w:rPr>
                <w:rFonts w:cs="Arial"/>
                <w:color w:val="000000"/>
                <w:lang w:eastAsia="es-MX" w:bidi="ar-SA"/>
              </w:rPr>
            </w:pPr>
            <w:r>
              <w:rPr>
                <w:rFonts w:cs="Arial"/>
                <w:color w:val="000000"/>
              </w:rPr>
              <w:t>00:01:30</w:t>
            </w:r>
          </w:p>
        </w:tc>
      </w:tr>
      <w:tr w:rsidR="00051365" w:rsidRPr="00333B02" w14:paraId="513A897F"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1F08C1F" w14:textId="5789EA9C"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43C4033" w14:textId="4DB9A0AE" w:rsidR="00051365" w:rsidRDefault="00051365" w:rsidP="00051365">
            <w:pPr>
              <w:jc w:val="center"/>
              <w:rPr>
                <w:rFonts w:cs="Arial"/>
                <w:color w:val="000000"/>
                <w:lang w:eastAsia="es-MX" w:bidi="ar-SA"/>
              </w:rPr>
            </w:pPr>
            <w:r>
              <w:rPr>
                <w:rFonts w:cs="Arial"/>
                <w:color w:val="000000"/>
                <w:lang w:eastAsia="es-MX" w:bidi="ar-SA"/>
              </w:rPr>
              <w:t>CATD 138</w:t>
            </w:r>
          </w:p>
        </w:tc>
        <w:tc>
          <w:tcPr>
            <w:tcW w:w="1268" w:type="pct"/>
            <w:tcBorders>
              <w:top w:val="nil"/>
              <w:left w:val="single" w:sz="4" w:space="0" w:color="auto"/>
              <w:bottom w:val="single" w:sz="4" w:space="0" w:color="auto"/>
              <w:right w:val="single" w:sz="4" w:space="0" w:color="auto"/>
            </w:tcBorders>
            <w:shd w:val="clear" w:color="auto" w:fill="auto"/>
            <w:vAlign w:val="bottom"/>
          </w:tcPr>
          <w:p w14:paraId="4677D48C" w14:textId="7D0FE389" w:rsidR="00051365" w:rsidRDefault="00051365" w:rsidP="00051365">
            <w:pPr>
              <w:jc w:val="center"/>
              <w:rPr>
                <w:rFonts w:cs="Arial"/>
                <w:color w:val="000000"/>
                <w:lang w:eastAsia="es-MX" w:bidi="ar-SA"/>
              </w:rPr>
            </w:pPr>
            <w:r>
              <w:rPr>
                <w:rFonts w:cs="Arial"/>
                <w:color w:val="000000"/>
              </w:rPr>
              <w:t>00:01:02</w:t>
            </w:r>
          </w:p>
        </w:tc>
        <w:tc>
          <w:tcPr>
            <w:tcW w:w="1055" w:type="pct"/>
            <w:tcBorders>
              <w:top w:val="nil"/>
              <w:left w:val="nil"/>
              <w:bottom w:val="single" w:sz="4" w:space="0" w:color="auto"/>
              <w:right w:val="single" w:sz="4" w:space="0" w:color="auto"/>
            </w:tcBorders>
            <w:shd w:val="clear" w:color="auto" w:fill="auto"/>
            <w:vAlign w:val="bottom"/>
          </w:tcPr>
          <w:p w14:paraId="7E21C79C" w14:textId="38D0CFC3" w:rsidR="00051365" w:rsidRDefault="00051365" w:rsidP="00051365">
            <w:pPr>
              <w:jc w:val="center"/>
              <w:rPr>
                <w:rFonts w:cs="Arial"/>
                <w:color w:val="000000"/>
                <w:lang w:eastAsia="es-MX" w:bidi="ar-SA"/>
              </w:rPr>
            </w:pPr>
            <w:r>
              <w:rPr>
                <w:rFonts w:cs="Arial"/>
                <w:color w:val="000000"/>
              </w:rPr>
              <w:t>00:02:06</w:t>
            </w:r>
          </w:p>
        </w:tc>
        <w:tc>
          <w:tcPr>
            <w:tcW w:w="1080" w:type="pct"/>
            <w:tcBorders>
              <w:top w:val="nil"/>
              <w:left w:val="nil"/>
              <w:bottom w:val="single" w:sz="4" w:space="0" w:color="auto"/>
              <w:right w:val="single" w:sz="4" w:space="0" w:color="auto"/>
            </w:tcBorders>
            <w:shd w:val="clear" w:color="auto" w:fill="auto"/>
            <w:vAlign w:val="center"/>
          </w:tcPr>
          <w:p w14:paraId="70F3BA2F" w14:textId="4CA45627" w:rsidR="00051365" w:rsidRDefault="00051365" w:rsidP="00051365">
            <w:pPr>
              <w:jc w:val="center"/>
              <w:rPr>
                <w:rFonts w:cs="Arial"/>
                <w:color w:val="000000"/>
                <w:lang w:eastAsia="es-MX" w:bidi="ar-SA"/>
              </w:rPr>
            </w:pPr>
            <w:r>
              <w:rPr>
                <w:rFonts w:cs="Arial"/>
                <w:color w:val="000000"/>
              </w:rPr>
              <w:t>00:01:34</w:t>
            </w:r>
          </w:p>
        </w:tc>
      </w:tr>
      <w:tr w:rsidR="00051365" w:rsidRPr="00333B02" w14:paraId="256534D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FB269B0" w14:textId="03AADB1B"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A8D485F" w14:textId="36A8B236" w:rsidR="00051365" w:rsidRDefault="00051365" w:rsidP="00051365">
            <w:pPr>
              <w:jc w:val="center"/>
              <w:rPr>
                <w:rFonts w:cs="Arial"/>
                <w:color w:val="000000"/>
                <w:lang w:eastAsia="es-MX" w:bidi="ar-SA"/>
              </w:rPr>
            </w:pPr>
            <w:r>
              <w:rPr>
                <w:rFonts w:cs="Arial"/>
                <w:color w:val="000000"/>
                <w:lang w:eastAsia="es-MX" w:bidi="ar-SA"/>
              </w:rPr>
              <w:t>CATD 139</w:t>
            </w:r>
          </w:p>
        </w:tc>
        <w:tc>
          <w:tcPr>
            <w:tcW w:w="1268" w:type="pct"/>
            <w:tcBorders>
              <w:top w:val="nil"/>
              <w:left w:val="single" w:sz="4" w:space="0" w:color="auto"/>
              <w:bottom w:val="single" w:sz="4" w:space="0" w:color="auto"/>
              <w:right w:val="single" w:sz="4" w:space="0" w:color="auto"/>
            </w:tcBorders>
            <w:shd w:val="clear" w:color="auto" w:fill="auto"/>
            <w:vAlign w:val="bottom"/>
          </w:tcPr>
          <w:p w14:paraId="491E50A2" w14:textId="1DEB720C" w:rsidR="00051365" w:rsidRDefault="00051365" w:rsidP="00051365">
            <w:pPr>
              <w:jc w:val="center"/>
              <w:rPr>
                <w:rFonts w:cs="Arial"/>
                <w:color w:val="000000"/>
                <w:lang w:eastAsia="es-MX" w:bidi="ar-SA"/>
              </w:rPr>
            </w:pPr>
            <w:r>
              <w:rPr>
                <w:rFonts w:cs="Arial"/>
                <w:color w:val="000000"/>
              </w:rPr>
              <w:t>00:00:40</w:t>
            </w:r>
          </w:p>
        </w:tc>
        <w:tc>
          <w:tcPr>
            <w:tcW w:w="1055" w:type="pct"/>
            <w:tcBorders>
              <w:top w:val="nil"/>
              <w:left w:val="nil"/>
              <w:bottom w:val="single" w:sz="4" w:space="0" w:color="auto"/>
              <w:right w:val="single" w:sz="4" w:space="0" w:color="auto"/>
            </w:tcBorders>
            <w:shd w:val="clear" w:color="auto" w:fill="auto"/>
            <w:vAlign w:val="bottom"/>
          </w:tcPr>
          <w:p w14:paraId="2B0834D0" w14:textId="770F145E" w:rsidR="00051365" w:rsidRDefault="00051365" w:rsidP="00051365">
            <w:pPr>
              <w:jc w:val="center"/>
              <w:rPr>
                <w:rFonts w:cs="Arial"/>
                <w:color w:val="000000"/>
                <w:lang w:eastAsia="es-MX" w:bidi="ar-SA"/>
              </w:rPr>
            </w:pPr>
            <w:r>
              <w:rPr>
                <w:rFonts w:cs="Arial"/>
                <w:color w:val="000000"/>
              </w:rPr>
              <w:t>00:02:03</w:t>
            </w:r>
          </w:p>
        </w:tc>
        <w:tc>
          <w:tcPr>
            <w:tcW w:w="1080" w:type="pct"/>
            <w:tcBorders>
              <w:top w:val="nil"/>
              <w:left w:val="nil"/>
              <w:bottom w:val="single" w:sz="4" w:space="0" w:color="auto"/>
              <w:right w:val="single" w:sz="4" w:space="0" w:color="auto"/>
            </w:tcBorders>
            <w:shd w:val="clear" w:color="auto" w:fill="auto"/>
            <w:vAlign w:val="center"/>
          </w:tcPr>
          <w:p w14:paraId="74DEE0DB" w14:textId="404073E4" w:rsidR="00051365" w:rsidRDefault="00051365" w:rsidP="00051365">
            <w:pPr>
              <w:jc w:val="center"/>
              <w:rPr>
                <w:rFonts w:cs="Arial"/>
                <w:color w:val="000000"/>
                <w:lang w:eastAsia="es-MX" w:bidi="ar-SA"/>
              </w:rPr>
            </w:pPr>
            <w:r>
              <w:rPr>
                <w:rFonts w:cs="Arial"/>
                <w:color w:val="000000"/>
              </w:rPr>
              <w:t>00:01:22</w:t>
            </w:r>
          </w:p>
        </w:tc>
      </w:tr>
      <w:tr w:rsidR="00051365" w:rsidRPr="00333B02" w14:paraId="77437ED6"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FB06A86" w14:textId="07681D80"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DF354CC" w14:textId="7365CBF4" w:rsidR="00051365" w:rsidRDefault="00051365" w:rsidP="00051365">
            <w:pPr>
              <w:jc w:val="center"/>
              <w:rPr>
                <w:rFonts w:cs="Arial"/>
                <w:color w:val="000000"/>
                <w:lang w:eastAsia="es-MX" w:bidi="ar-SA"/>
              </w:rPr>
            </w:pPr>
            <w:r>
              <w:rPr>
                <w:rFonts w:cs="Arial"/>
                <w:color w:val="000000"/>
                <w:lang w:eastAsia="es-MX" w:bidi="ar-SA"/>
              </w:rPr>
              <w:t>CATD 140</w:t>
            </w:r>
          </w:p>
        </w:tc>
        <w:tc>
          <w:tcPr>
            <w:tcW w:w="1268" w:type="pct"/>
            <w:tcBorders>
              <w:top w:val="nil"/>
              <w:left w:val="single" w:sz="4" w:space="0" w:color="auto"/>
              <w:bottom w:val="single" w:sz="4" w:space="0" w:color="auto"/>
              <w:right w:val="single" w:sz="4" w:space="0" w:color="auto"/>
            </w:tcBorders>
            <w:shd w:val="clear" w:color="auto" w:fill="auto"/>
            <w:vAlign w:val="bottom"/>
          </w:tcPr>
          <w:p w14:paraId="1B08EB58" w14:textId="0338D4B8" w:rsidR="00051365" w:rsidRDefault="00051365" w:rsidP="00051365">
            <w:pPr>
              <w:jc w:val="center"/>
              <w:rPr>
                <w:rFonts w:cs="Arial"/>
                <w:color w:val="000000"/>
                <w:lang w:eastAsia="es-MX" w:bidi="ar-SA"/>
              </w:rPr>
            </w:pPr>
            <w:r>
              <w:rPr>
                <w:rFonts w:cs="Arial"/>
                <w:color w:val="000000"/>
              </w:rPr>
              <w:t>00:00:49</w:t>
            </w:r>
          </w:p>
        </w:tc>
        <w:tc>
          <w:tcPr>
            <w:tcW w:w="1055" w:type="pct"/>
            <w:tcBorders>
              <w:top w:val="nil"/>
              <w:left w:val="nil"/>
              <w:bottom w:val="single" w:sz="4" w:space="0" w:color="auto"/>
              <w:right w:val="single" w:sz="4" w:space="0" w:color="auto"/>
            </w:tcBorders>
            <w:shd w:val="clear" w:color="auto" w:fill="auto"/>
            <w:vAlign w:val="bottom"/>
          </w:tcPr>
          <w:p w14:paraId="403946E7" w14:textId="195B3352" w:rsidR="00051365" w:rsidRDefault="00051365" w:rsidP="00051365">
            <w:pPr>
              <w:jc w:val="center"/>
              <w:rPr>
                <w:rFonts w:cs="Arial"/>
                <w:color w:val="000000"/>
                <w:lang w:eastAsia="es-MX" w:bidi="ar-SA"/>
              </w:rPr>
            </w:pPr>
            <w:r>
              <w:rPr>
                <w:rFonts w:cs="Arial"/>
                <w:color w:val="000000"/>
              </w:rPr>
              <w:t>00:01:56</w:t>
            </w:r>
          </w:p>
        </w:tc>
        <w:tc>
          <w:tcPr>
            <w:tcW w:w="1080" w:type="pct"/>
            <w:tcBorders>
              <w:top w:val="nil"/>
              <w:left w:val="nil"/>
              <w:bottom w:val="single" w:sz="4" w:space="0" w:color="auto"/>
              <w:right w:val="single" w:sz="4" w:space="0" w:color="auto"/>
            </w:tcBorders>
            <w:shd w:val="clear" w:color="auto" w:fill="auto"/>
            <w:vAlign w:val="center"/>
          </w:tcPr>
          <w:p w14:paraId="7061E963" w14:textId="3CC25C9F" w:rsidR="00051365" w:rsidRDefault="00051365" w:rsidP="00051365">
            <w:pPr>
              <w:jc w:val="center"/>
              <w:rPr>
                <w:rFonts w:cs="Arial"/>
                <w:color w:val="000000"/>
                <w:lang w:eastAsia="es-MX" w:bidi="ar-SA"/>
              </w:rPr>
            </w:pPr>
            <w:r>
              <w:rPr>
                <w:rFonts w:cs="Arial"/>
                <w:color w:val="000000"/>
              </w:rPr>
              <w:t>00:01:22</w:t>
            </w:r>
          </w:p>
        </w:tc>
      </w:tr>
      <w:tr w:rsidR="00051365" w:rsidRPr="00333B02" w14:paraId="3834096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B02C071" w14:textId="5BC557B3"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39D81B2" w14:textId="3F5A0911" w:rsidR="00051365" w:rsidRDefault="00051365" w:rsidP="00051365">
            <w:pPr>
              <w:jc w:val="center"/>
              <w:rPr>
                <w:rFonts w:cs="Arial"/>
                <w:color w:val="000000"/>
                <w:lang w:eastAsia="es-MX" w:bidi="ar-SA"/>
              </w:rPr>
            </w:pPr>
            <w:r>
              <w:rPr>
                <w:rFonts w:cs="Arial"/>
                <w:color w:val="000000"/>
                <w:lang w:eastAsia="es-MX" w:bidi="ar-SA"/>
              </w:rPr>
              <w:t>CATD 141</w:t>
            </w:r>
          </w:p>
        </w:tc>
        <w:tc>
          <w:tcPr>
            <w:tcW w:w="1268" w:type="pct"/>
            <w:tcBorders>
              <w:top w:val="nil"/>
              <w:left w:val="single" w:sz="4" w:space="0" w:color="auto"/>
              <w:bottom w:val="single" w:sz="4" w:space="0" w:color="auto"/>
              <w:right w:val="single" w:sz="4" w:space="0" w:color="auto"/>
            </w:tcBorders>
            <w:shd w:val="clear" w:color="auto" w:fill="auto"/>
            <w:vAlign w:val="bottom"/>
          </w:tcPr>
          <w:p w14:paraId="5C8570EA" w14:textId="7CD3FE0D" w:rsidR="00051365" w:rsidRDefault="00051365" w:rsidP="00051365">
            <w:pPr>
              <w:jc w:val="center"/>
              <w:rPr>
                <w:rFonts w:cs="Arial"/>
                <w:color w:val="000000"/>
                <w:lang w:eastAsia="es-MX" w:bidi="ar-SA"/>
              </w:rPr>
            </w:pPr>
            <w:r>
              <w:rPr>
                <w:rFonts w:cs="Arial"/>
                <w:color w:val="000000"/>
              </w:rPr>
              <w:t>00:00:36</w:t>
            </w:r>
          </w:p>
        </w:tc>
        <w:tc>
          <w:tcPr>
            <w:tcW w:w="1055" w:type="pct"/>
            <w:tcBorders>
              <w:top w:val="nil"/>
              <w:left w:val="nil"/>
              <w:bottom w:val="single" w:sz="4" w:space="0" w:color="auto"/>
              <w:right w:val="single" w:sz="4" w:space="0" w:color="auto"/>
            </w:tcBorders>
            <w:shd w:val="clear" w:color="auto" w:fill="auto"/>
            <w:vAlign w:val="bottom"/>
          </w:tcPr>
          <w:p w14:paraId="0649A664" w14:textId="2E1E124C" w:rsidR="00051365" w:rsidRDefault="00051365" w:rsidP="00051365">
            <w:pPr>
              <w:jc w:val="center"/>
              <w:rPr>
                <w:rFonts w:cs="Arial"/>
                <w:color w:val="000000"/>
                <w:lang w:eastAsia="es-MX" w:bidi="ar-SA"/>
              </w:rPr>
            </w:pPr>
            <w:r>
              <w:rPr>
                <w:rFonts w:cs="Arial"/>
                <w:color w:val="000000"/>
              </w:rPr>
              <w:t>00:00:54</w:t>
            </w:r>
          </w:p>
        </w:tc>
        <w:tc>
          <w:tcPr>
            <w:tcW w:w="1080" w:type="pct"/>
            <w:tcBorders>
              <w:top w:val="nil"/>
              <w:left w:val="nil"/>
              <w:bottom w:val="single" w:sz="4" w:space="0" w:color="auto"/>
              <w:right w:val="single" w:sz="4" w:space="0" w:color="auto"/>
            </w:tcBorders>
            <w:shd w:val="clear" w:color="auto" w:fill="auto"/>
            <w:vAlign w:val="center"/>
          </w:tcPr>
          <w:p w14:paraId="5280F496" w14:textId="2CD0A7E2" w:rsidR="00051365" w:rsidRDefault="00051365" w:rsidP="00051365">
            <w:pPr>
              <w:jc w:val="center"/>
              <w:rPr>
                <w:rFonts w:cs="Arial"/>
                <w:color w:val="000000"/>
                <w:lang w:eastAsia="es-MX" w:bidi="ar-SA"/>
              </w:rPr>
            </w:pPr>
            <w:r>
              <w:rPr>
                <w:rFonts w:cs="Arial"/>
                <w:color w:val="000000"/>
              </w:rPr>
              <w:t>00:00:45</w:t>
            </w:r>
          </w:p>
        </w:tc>
      </w:tr>
      <w:tr w:rsidR="00051365" w:rsidRPr="00333B02" w14:paraId="713C18DD"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214BD77C" w14:textId="6D0D2851"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5967C3F" w14:textId="2992BF30" w:rsidR="00051365" w:rsidRDefault="00051365" w:rsidP="00051365">
            <w:pPr>
              <w:jc w:val="center"/>
              <w:rPr>
                <w:rFonts w:cs="Arial"/>
                <w:color w:val="000000"/>
                <w:lang w:eastAsia="es-MX" w:bidi="ar-SA"/>
              </w:rPr>
            </w:pPr>
            <w:r>
              <w:rPr>
                <w:rFonts w:cs="Arial"/>
                <w:color w:val="000000"/>
                <w:lang w:eastAsia="es-MX" w:bidi="ar-SA"/>
              </w:rPr>
              <w:t>CATD 142</w:t>
            </w:r>
          </w:p>
        </w:tc>
        <w:tc>
          <w:tcPr>
            <w:tcW w:w="1268" w:type="pct"/>
            <w:tcBorders>
              <w:top w:val="nil"/>
              <w:left w:val="single" w:sz="4" w:space="0" w:color="auto"/>
              <w:bottom w:val="single" w:sz="4" w:space="0" w:color="auto"/>
              <w:right w:val="single" w:sz="4" w:space="0" w:color="auto"/>
            </w:tcBorders>
            <w:shd w:val="clear" w:color="auto" w:fill="auto"/>
            <w:vAlign w:val="bottom"/>
          </w:tcPr>
          <w:p w14:paraId="292972AD" w14:textId="3113DEE5" w:rsidR="00051365" w:rsidRDefault="00051365" w:rsidP="00051365">
            <w:pPr>
              <w:jc w:val="center"/>
              <w:rPr>
                <w:rFonts w:cs="Arial"/>
                <w:color w:val="000000"/>
                <w:lang w:eastAsia="es-MX" w:bidi="ar-SA"/>
              </w:rPr>
            </w:pPr>
            <w:r>
              <w:rPr>
                <w:rFonts w:cs="Arial"/>
                <w:color w:val="000000"/>
              </w:rPr>
              <w:t>00:01:17</w:t>
            </w:r>
          </w:p>
        </w:tc>
        <w:tc>
          <w:tcPr>
            <w:tcW w:w="1055" w:type="pct"/>
            <w:tcBorders>
              <w:top w:val="nil"/>
              <w:left w:val="nil"/>
              <w:bottom w:val="single" w:sz="4" w:space="0" w:color="auto"/>
              <w:right w:val="single" w:sz="4" w:space="0" w:color="auto"/>
            </w:tcBorders>
            <w:shd w:val="clear" w:color="auto" w:fill="auto"/>
            <w:vAlign w:val="bottom"/>
          </w:tcPr>
          <w:p w14:paraId="36211F01" w14:textId="4D859A72" w:rsidR="00051365" w:rsidRDefault="00051365" w:rsidP="00051365">
            <w:pPr>
              <w:jc w:val="center"/>
              <w:rPr>
                <w:rFonts w:cs="Arial"/>
                <w:color w:val="000000"/>
                <w:lang w:eastAsia="es-MX" w:bidi="ar-SA"/>
              </w:rPr>
            </w:pPr>
            <w:r>
              <w:rPr>
                <w:rFonts w:cs="Arial"/>
                <w:color w:val="000000"/>
              </w:rPr>
              <w:t>00:01:29</w:t>
            </w:r>
          </w:p>
        </w:tc>
        <w:tc>
          <w:tcPr>
            <w:tcW w:w="1080" w:type="pct"/>
            <w:tcBorders>
              <w:top w:val="nil"/>
              <w:left w:val="nil"/>
              <w:bottom w:val="single" w:sz="4" w:space="0" w:color="auto"/>
              <w:right w:val="single" w:sz="4" w:space="0" w:color="auto"/>
            </w:tcBorders>
            <w:shd w:val="clear" w:color="auto" w:fill="auto"/>
            <w:vAlign w:val="center"/>
          </w:tcPr>
          <w:p w14:paraId="2FAF4022" w14:textId="33D0D1CB" w:rsidR="00051365" w:rsidRDefault="00051365" w:rsidP="00051365">
            <w:pPr>
              <w:jc w:val="center"/>
              <w:rPr>
                <w:rFonts w:cs="Arial"/>
                <w:color w:val="000000"/>
                <w:lang w:eastAsia="es-MX" w:bidi="ar-SA"/>
              </w:rPr>
            </w:pPr>
            <w:r>
              <w:rPr>
                <w:rFonts w:cs="Arial"/>
                <w:color w:val="000000"/>
              </w:rPr>
              <w:t>00:01:23</w:t>
            </w:r>
          </w:p>
        </w:tc>
      </w:tr>
      <w:tr w:rsidR="00051365" w:rsidRPr="00333B02" w14:paraId="4FCD891A"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4C3C64A" w14:textId="11779661"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59AC087" w14:textId="1B118EED" w:rsidR="00051365" w:rsidRDefault="00051365" w:rsidP="00051365">
            <w:pPr>
              <w:jc w:val="center"/>
              <w:rPr>
                <w:rFonts w:cs="Arial"/>
                <w:color w:val="000000"/>
                <w:lang w:eastAsia="es-MX" w:bidi="ar-SA"/>
              </w:rPr>
            </w:pPr>
            <w:r>
              <w:rPr>
                <w:rFonts w:cs="Arial"/>
                <w:color w:val="000000"/>
                <w:lang w:eastAsia="es-MX" w:bidi="ar-SA"/>
              </w:rPr>
              <w:t>CATD 143</w:t>
            </w:r>
          </w:p>
        </w:tc>
        <w:tc>
          <w:tcPr>
            <w:tcW w:w="1268" w:type="pct"/>
            <w:tcBorders>
              <w:top w:val="nil"/>
              <w:left w:val="single" w:sz="4" w:space="0" w:color="auto"/>
              <w:bottom w:val="single" w:sz="4" w:space="0" w:color="auto"/>
              <w:right w:val="single" w:sz="4" w:space="0" w:color="auto"/>
            </w:tcBorders>
            <w:shd w:val="clear" w:color="auto" w:fill="auto"/>
            <w:vAlign w:val="bottom"/>
          </w:tcPr>
          <w:p w14:paraId="0CD8C500" w14:textId="5A26C2F9" w:rsidR="00051365" w:rsidRDefault="00051365" w:rsidP="00051365">
            <w:pPr>
              <w:jc w:val="center"/>
              <w:rPr>
                <w:rFonts w:cs="Arial"/>
                <w:color w:val="000000"/>
                <w:lang w:eastAsia="es-MX" w:bidi="ar-SA"/>
              </w:rPr>
            </w:pPr>
            <w:r>
              <w:rPr>
                <w:rFonts w:cs="Arial"/>
                <w:color w:val="000000"/>
              </w:rPr>
              <w:t>00:02:12</w:t>
            </w:r>
          </w:p>
        </w:tc>
        <w:tc>
          <w:tcPr>
            <w:tcW w:w="1055" w:type="pct"/>
            <w:tcBorders>
              <w:top w:val="nil"/>
              <w:left w:val="nil"/>
              <w:bottom w:val="single" w:sz="4" w:space="0" w:color="auto"/>
              <w:right w:val="single" w:sz="4" w:space="0" w:color="auto"/>
            </w:tcBorders>
            <w:shd w:val="clear" w:color="auto" w:fill="auto"/>
            <w:vAlign w:val="bottom"/>
          </w:tcPr>
          <w:p w14:paraId="730A4F30" w14:textId="168B575D" w:rsidR="00051365" w:rsidRDefault="00051365" w:rsidP="00051365">
            <w:pPr>
              <w:jc w:val="center"/>
              <w:rPr>
                <w:rFonts w:cs="Arial"/>
                <w:color w:val="000000"/>
                <w:lang w:eastAsia="es-MX" w:bidi="ar-SA"/>
              </w:rPr>
            </w:pPr>
            <w:r>
              <w:rPr>
                <w:rFonts w:cs="Arial"/>
                <w:color w:val="000000"/>
              </w:rPr>
              <w:t>00:01:49</w:t>
            </w:r>
          </w:p>
        </w:tc>
        <w:tc>
          <w:tcPr>
            <w:tcW w:w="1080" w:type="pct"/>
            <w:tcBorders>
              <w:top w:val="nil"/>
              <w:left w:val="nil"/>
              <w:bottom w:val="single" w:sz="4" w:space="0" w:color="auto"/>
              <w:right w:val="single" w:sz="4" w:space="0" w:color="auto"/>
            </w:tcBorders>
            <w:shd w:val="clear" w:color="auto" w:fill="auto"/>
            <w:vAlign w:val="center"/>
          </w:tcPr>
          <w:p w14:paraId="6D8CDB7F" w14:textId="5FA32963" w:rsidR="00051365" w:rsidRDefault="00051365" w:rsidP="00051365">
            <w:pPr>
              <w:jc w:val="center"/>
              <w:rPr>
                <w:rFonts w:cs="Arial"/>
                <w:color w:val="000000"/>
                <w:lang w:eastAsia="es-MX" w:bidi="ar-SA"/>
              </w:rPr>
            </w:pPr>
            <w:r>
              <w:rPr>
                <w:rFonts w:cs="Arial"/>
                <w:color w:val="000000"/>
              </w:rPr>
              <w:t>00:02:00</w:t>
            </w:r>
          </w:p>
        </w:tc>
      </w:tr>
      <w:tr w:rsidR="00051365" w:rsidRPr="00333B02" w14:paraId="1F7ED1D9"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773D94F" w14:textId="0FDE5658"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2647979" w14:textId="5F452A07" w:rsidR="00051365" w:rsidRDefault="00051365" w:rsidP="00051365">
            <w:pPr>
              <w:jc w:val="center"/>
              <w:rPr>
                <w:rFonts w:cs="Arial"/>
                <w:color w:val="000000"/>
                <w:lang w:eastAsia="es-MX" w:bidi="ar-SA"/>
              </w:rPr>
            </w:pPr>
            <w:r>
              <w:rPr>
                <w:rFonts w:cs="Arial"/>
                <w:color w:val="000000"/>
                <w:lang w:eastAsia="es-MX" w:bidi="ar-SA"/>
              </w:rPr>
              <w:t>CATD 144</w:t>
            </w:r>
          </w:p>
        </w:tc>
        <w:tc>
          <w:tcPr>
            <w:tcW w:w="1268" w:type="pct"/>
            <w:tcBorders>
              <w:top w:val="nil"/>
              <w:left w:val="single" w:sz="4" w:space="0" w:color="auto"/>
              <w:bottom w:val="single" w:sz="4" w:space="0" w:color="auto"/>
              <w:right w:val="single" w:sz="4" w:space="0" w:color="auto"/>
            </w:tcBorders>
            <w:shd w:val="clear" w:color="auto" w:fill="auto"/>
            <w:vAlign w:val="bottom"/>
          </w:tcPr>
          <w:p w14:paraId="139505A1" w14:textId="2D2480FE" w:rsidR="00051365" w:rsidRDefault="00051365" w:rsidP="00051365">
            <w:pPr>
              <w:jc w:val="center"/>
              <w:rPr>
                <w:rFonts w:cs="Arial"/>
                <w:color w:val="000000"/>
                <w:lang w:eastAsia="es-MX" w:bidi="ar-SA"/>
              </w:rPr>
            </w:pPr>
            <w:r>
              <w:rPr>
                <w:rFonts w:cs="Arial"/>
                <w:color w:val="000000"/>
              </w:rPr>
              <w:t>00:02:14</w:t>
            </w:r>
          </w:p>
        </w:tc>
        <w:tc>
          <w:tcPr>
            <w:tcW w:w="1055" w:type="pct"/>
            <w:tcBorders>
              <w:top w:val="nil"/>
              <w:left w:val="nil"/>
              <w:bottom w:val="single" w:sz="4" w:space="0" w:color="auto"/>
              <w:right w:val="single" w:sz="4" w:space="0" w:color="auto"/>
            </w:tcBorders>
            <w:shd w:val="clear" w:color="auto" w:fill="auto"/>
            <w:vAlign w:val="bottom"/>
          </w:tcPr>
          <w:p w14:paraId="5705AFE7" w14:textId="6E66785C" w:rsidR="00051365" w:rsidRDefault="00051365" w:rsidP="00051365">
            <w:pPr>
              <w:jc w:val="center"/>
              <w:rPr>
                <w:rFonts w:cs="Arial"/>
                <w:color w:val="000000"/>
                <w:lang w:eastAsia="es-MX" w:bidi="ar-SA"/>
              </w:rPr>
            </w:pPr>
            <w:r>
              <w:rPr>
                <w:rFonts w:cs="Arial"/>
                <w:color w:val="000000"/>
              </w:rPr>
              <w:t>00:00:48</w:t>
            </w:r>
          </w:p>
        </w:tc>
        <w:tc>
          <w:tcPr>
            <w:tcW w:w="1080" w:type="pct"/>
            <w:tcBorders>
              <w:top w:val="nil"/>
              <w:left w:val="nil"/>
              <w:bottom w:val="single" w:sz="4" w:space="0" w:color="auto"/>
              <w:right w:val="single" w:sz="4" w:space="0" w:color="auto"/>
            </w:tcBorders>
            <w:shd w:val="clear" w:color="auto" w:fill="auto"/>
            <w:vAlign w:val="center"/>
          </w:tcPr>
          <w:p w14:paraId="103A1686" w14:textId="19AFFF35" w:rsidR="00051365" w:rsidRDefault="00051365" w:rsidP="00051365">
            <w:pPr>
              <w:jc w:val="center"/>
              <w:rPr>
                <w:rFonts w:cs="Arial"/>
                <w:color w:val="000000"/>
                <w:lang w:eastAsia="es-MX" w:bidi="ar-SA"/>
              </w:rPr>
            </w:pPr>
            <w:r>
              <w:rPr>
                <w:rFonts w:cs="Arial"/>
                <w:color w:val="000000"/>
              </w:rPr>
              <w:t>00:01:31</w:t>
            </w:r>
          </w:p>
        </w:tc>
      </w:tr>
      <w:tr w:rsidR="00051365" w:rsidRPr="00333B02" w14:paraId="4F876811" w14:textId="77777777" w:rsidTr="007A2511">
        <w:trPr>
          <w:trHeight w:val="300"/>
          <w:jc w:val="cent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480FE66F" w14:textId="48EF26CA" w:rsidR="00051365" w:rsidRPr="00A34CBE" w:rsidRDefault="00051365" w:rsidP="00051365">
            <w:pPr>
              <w:jc w:val="center"/>
              <w:rPr>
                <w:rFonts w:cs="Arial"/>
                <w:b/>
                <w:bCs/>
                <w:color w:val="000000"/>
                <w:lang w:eastAsia="es-MX" w:bidi="ar-SA"/>
              </w:rPr>
            </w:pPr>
            <w:r w:rsidRPr="00A82202">
              <w:rPr>
                <w:rFonts w:cs="Arial"/>
                <w:b/>
                <w:bCs/>
                <w:color w:val="000000"/>
                <w:lang w:eastAsia="es-MX" w:bidi="ar-SA"/>
              </w:rPr>
              <w:t>Cuarto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507FFD3" w14:textId="18B024CD" w:rsidR="00051365" w:rsidRDefault="00051365" w:rsidP="00051365">
            <w:pPr>
              <w:jc w:val="center"/>
              <w:rPr>
                <w:rFonts w:cs="Arial"/>
                <w:color w:val="000000"/>
                <w:lang w:eastAsia="es-MX" w:bidi="ar-SA"/>
              </w:rPr>
            </w:pPr>
            <w:r>
              <w:rPr>
                <w:rFonts w:cs="Arial"/>
                <w:color w:val="000000"/>
                <w:lang w:eastAsia="es-MX" w:bidi="ar-SA"/>
              </w:rPr>
              <w:t>CATD 145</w:t>
            </w:r>
          </w:p>
        </w:tc>
        <w:tc>
          <w:tcPr>
            <w:tcW w:w="1268" w:type="pct"/>
            <w:tcBorders>
              <w:top w:val="nil"/>
              <w:left w:val="single" w:sz="4" w:space="0" w:color="auto"/>
              <w:bottom w:val="single" w:sz="4" w:space="0" w:color="auto"/>
              <w:right w:val="single" w:sz="4" w:space="0" w:color="auto"/>
            </w:tcBorders>
            <w:shd w:val="clear" w:color="auto" w:fill="auto"/>
            <w:vAlign w:val="bottom"/>
          </w:tcPr>
          <w:p w14:paraId="3EEE10C7" w14:textId="556F3668" w:rsidR="00051365" w:rsidRDefault="00051365" w:rsidP="00051365">
            <w:pPr>
              <w:jc w:val="center"/>
              <w:rPr>
                <w:rFonts w:cs="Arial"/>
                <w:color w:val="000000"/>
                <w:lang w:eastAsia="es-MX" w:bidi="ar-SA"/>
              </w:rPr>
            </w:pPr>
            <w:r>
              <w:rPr>
                <w:rFonts w:cs="Arial"/>
                <w:color w:val="000000"/>
              </w:rPr>
              <w:t>00:01:25</w:t>
            </w:r>
          </w:p>
        </w:tc>
        <w:tc>
          <w:tcPr>
            <w:tcW w:w="1055" w:type="pct"/>
            <w:tcBorders>
              <w:top w:val="nil"/>
              <w:left w:val="nil"/>
              <w:bottom w:val="single" w:sz="4" w:space="0" w:color="auto"/>
              <w:right w:val="single" w:sz="4" w:space="0" w:color="auto"/>
            </w:tcBorders>
            <w:shd w:val="clear" w:color="auto" w:fill="auto"/>
            <w:vAlign w:val="bottom"/>
          </w:tcPr>
          <w:p w14:paraId="4E0674F0" w14:textId="28FC7D96" w:rsidR="00051365" w:rsidRDefault="00051365" w:rsidP="00051365">
            <w:pPr>
              <w:jc w:val="center"/>
              <w:rPr>
                <w:rFonts w:cs="Arial"/>
                <w:color w:val="000000"/>
                <w:lang w:eastAsia="es-MX" w:bidi="ar-SA"/>
              </w:rPr>
            </w:pPr>
            <w:r>
              <w:rPr>
                <w:rFonts w:cs="Arial"/>
                <w:color w:val="000000"/>
              </w:rPr>
              <w:t>00:00:57</w:t>
            </w:r>
          </w:p>
        </w:tc>
        <w:tc>
          <w:tcPr>
            <w:tcW w:w="1080" w:type="pct"/>
            <w:tcBorders>
              <w:top w:val="nil"/>
              <w:left w:val="nil"/>
              <w:bottom w:val="single" w:sz="4" w:space="0" w:color="auto"/>
              <w:right w:val="single" w:sz="4" w:space="0" w:color="auto"/>
            </w:tcBorders>
            <w:shd w:val="clear" w:color="auto" w:fill="auto"/>
            <w:vAlign w:val="center"/>
          </w:tcPr>
          <w:p w14:paraId="68C10270" w14:textId="7D97F06B" w:rsidR="00051365" w:rsidRDefault="00051365" w:rsidP="00051365">
            <w:pPr>
              <w:jc w:val="center"/>
              <w:rPr>
                <w:rFonts w:cs="Arial"/>
                <w:color w:val="000000"/>
                <w:lang w:eastAsia="es-MX" w:bidi="ar-SA"/>
              </w:rPr>
            </w:pPr>
            <w:r>
              <w:rPr>
                <w:rFonts w:cs="Arial"/>
                <w:color w:val="000000"/>
              </w:rPr>
              <w:t>00:01:11</w:t>
            </w:r>
          </w:p>
        </w:tc>
      </w:tr>
    </w:tbl>
    <w:p w14:paraId="019257C5" w14:textId="77777777" w:rsidR="00DF5308" w:rsidRDefault="00DF5308" w:rsidP="00DF5308">
      <w:pPr>
        <w:jc w:val="center"/>
        <w:rPr>
          <w:rFonts w:eastAsia="Calibri"/>
          <w:b/>
          <w:bCs/>
          <w:sz w:val="20"/>
          <w:szCs w:val="20"/>
          <w:lang w:eastAsia="en-US" w:bidi="ar-SA"/>
        </w:rPr>
      </w:pPr>
    </w:p>
    <w:p w14:paraId="567AB0EB" w14:textId="1342E87C" w:rsidR="00DF5308" w:rsidRDefault="00DF5308" w:rsidP="00DF5308">
      <w:pPr>
        <w:jc w:val="center"/>
        <w:rPr>
          <w:rFonts w:eastAsia="Calibri"/>
          <w:b/>
          <w:bCs/>
          <w:sz w:val="20"/>
          <w:szCs w:val="20"/>
          <w:lang w:eastAsia="en-US" w:bidi="ar-SA"/>
        </w:rPr>
      </w:pPr>
      <w:r>
        <w:rPr>
          <w:rFonts w:eastAsia="Calibri"/>
          <w:b/>
          <w:bCs/>
          <w:sz w:val="20"/>
          <w:szCs w:val="20"/>
          <w:lang w:eastAsia="en-US" w:bidi="ar-SA"/>
        </w:rPr>
        <w:lastRenderedPageBreak/>
        <w:t xml:space="preserve">Resumen de tiempos de </w:t>
      </w:r>
      <w:r w:rsidR="00323E12">
        <w:rPr>
          <w:rFonts w:eastAsia="Calibri"/>
          <w:b/>
          <w:bCs/>
          <w:sz w:val="20"/>
          <w:szCs w:val="20"/>
          <w:lang w:eastAsia="en-US" w:bidi="ar-SA"/>
        </w:rPr>
        <w:t>digitalización y acopio</w:t>
      </w:r>
    </w:p>
    <w:p w14:paraId="3A52A516" w14:textId="77777777" w:rsidR="00DF5308" w:rsidRPr="00DF5308" w:rsidRDefault="00DF5308" w:rsidP="00DF5308">
      <w:pPr>
        <w:jc w:val="center"/>
        <w:rPr>
          <w:rFonts w:eastAsia="Calibri"/>
          <w:b/>
          <w:bCs/>
          <w:sz w:val="20"/>
          <w:szCs w:val="20"/>
          <w:lang w:eastAsia="en-US" w:bidi="ar-SA"/>
        </w:rPr>
      </w:pPr>
    </w:p>
    <w:tbl>
      <w:tblPr>
        <w:tblW w:w="6140" w:type="dxa"/>
        <w:jc w:val="center"/>
        <w:tblCellMar>
          <w:left w:w="70" w:type="dxa"/>
          <w:right w:w="70" w:type="dxa"/>
        </w:tblCellMar>
        <w:tblLook w:val="04A0" w:firstRow="1" w:lastRow="0" w:firstColumn="1" w:lastColumn="0" w:noHBand="0" w:noVBand="1"/>
      </w:tblPr>
      <w:tblGrid>
        <w:gridCol w:w="1200"/>
        <w:gridCol w:w="1560"/>
        <w:gridCol w:w="1600"/>
        <w:gridCol w:w="1780"/>
      </w:tblGrid>
      <w:tr w:rsidR="00DF5308" w:rsidRPr="00DF5308" w14:paraId="5AC80DC5" w14:textId="77777777" w:rsidTr="00DF5308">
        <w:trPr>
          <w:trHeight w:val="510"/>
          <w:jc w:val="center"/>
        </w:trPr>
        <w:tc>
          <w:tcPr>
            <w:tcW w:w="1200" w:type="dxa"/>
            <w:tcBorders>
              <w:top w:val="single" w:sz="4" w:space="0" w:color="auto"/>
              <w:left w:val="single" w:sz="4" w:space="0" w:color="auto"/>
              <w:bottom w:val="single" w:sz="4" w:space="0" w:color="auto"/>
              <w:right w:val="single" w:sz="4" w:space="0" w:color="auto"/>
            </w:tcBorders>
            <w:shd w:val="clear" w:color="000000" w:fill="594369"/>
            <w:vAlign w:val="center"/>
            <w:hideMark/>
          </w:tcPr>
          <w:p w14:paraId="19872A38" w14:textId="77777777" w:rsidR="00DF5308" w:rsidRPr="00DF5308" w:rsidRDefault="00DF5308" w:rsidP="00DF5308">
            <w:pPr>
              <w:jc w:val="center"/>
              <w:rPr>
                <w:rFonts w:cs="Arial"/>
                <w:b/>
                <w:bCs/>
                <w:color w:val="FFFFFF"/>
                <w:sz w:val="20"/>
                <w:szCs w:val="20"/>
                <w:lang w:eastAsia="es-MX" w:bidi="ar-SA"/>
              </w:rPr>
            </w:pPr>
            <w:r w:rsidRPr="00DF5308">
              <w:rPr>
                <w:rFonts w:cs="Arial"/>
                <w:b/>
                <w:bCs/>
                <w:color w:val="FFFFFF"/>
                <w:sz w:val="20"/>
                <w:szCs w:val="20"/>
                <w:lang w:eastAsia="es-MX" w:bidi="ar-SA"/>
              </w:rPr>
              <w:t>Simulacro</w:t>
            </w:r>
          </w:p>
        </w:tc>
        <w:tc>
          <w:tcPr>
            <w:tcW w:w="1560" w:type="dxa"/>
            <w:tcBorders>
              <w:top w:val="single" w:sz="4" w:space="0" w:color="auto"/>
              <w:left w:val="nil"/>
              <w:bottom w:val="single" w:sz="4" w:space="0" w:color="auto"/>
              <w:right w:val="single" w:sz="4" w:space="0" w:color="auto"/>
            </w:tcBorders>
            <w:shd w:val="clear" w:color="000000" w:fill="594369"/>
            <w:vAlign w:val="center"/>
            <w:hideMark/>
          </w:tcPr>
          <w:p w14:paraId="716B5459" w14:textId="77777777" w:rsidR="00DF5308" w:rsidRPr="00DF5308" w:rsidRDefault="00DF5308" w:rsidP="00DF5308">
            <w:pPr>
              <w:jc w:val="center"/>
              <w:rPr>
                <w:rFonts w:cs="Arial"/>
                <w:b/>
                <w:bCs/>
                <w:color w:val="FFFFFF"/>
                <w:sz w:val="20"/>
                <w:szCs w:val="20"/>
                <w:lang w:eastAsia="es-MX" w:bidi="ar-SA"/>
              </w:rPr>
            </w:pPr>
            <w:r w:rsidRPr="00DF5308">
              <w:rPr>
                <w:rFonts w:cs="Arial"/>
                <w:b/>
                <w:bCs/>
                <w:color w:val="FFFFFF"/>
                <w:sz w:val="20"/>
                <w:szCs w:val="20"/>
                <w:lang w:eastAsia="es-MX" w:bidi="ar-SA"/>
              </w:rPr>
              <w:t>Tiempo mínimo</w:t>
            </w:r>
          </w:p>
        </w:tc>
        <w:tc>
          <w:tcPr>
            <w:tcW w:w="1600" w:type="dxa"/>
            <w:tcBorders>
              <w:top w:val="single" w:sz="4" w:space="0" w:color="auto"/>
              <w:left w:val="nil"/>
              <w:bottom w:val="single" w:sz="4" w:space="0" w:color="auto"/>
              <w:right w:val="single" w:sz="4" w:space="0" w:color="auto"/>
            </w:tcBorders>
            <w:shd w:val="clear" w:color="000000" w:fill="594369"/>
            <w:vAlign w:val="center"/>
            <w:hideMark/>
          </w:tcPr>
          <w:p w14:paraId="3D8FC867" w14:textId="77777777" w:rsidR="00DF5308" w:rsidRPr="00DF5308" w:rsidRDefault="00DF5308" w:rsidP="00DF5308">
            <w:pPr>
              <w:jc w:val="center"/>
              <w:rPr>
                <w:rFonts w:cs="Arial"/>
                <w:b/>
                <w:bCs/>
                <w:color w:val="FFFFFF"/>
                <w:sz w:val="20"/>
                <w:szCs w:val="20"/>
                <w:lang w:eastAsia="es-MX" w:bidi="ar-SA"/>
              </w:rPr>
            </w:pPr>
            <w:r w:rsidRPr="00DF5308">
              <w:rPr>
                <w:rFonts w:cs="Arial"/>
                <w:b/>
                <w:bCs/>
                <w:color w:val="FFFFFF"/>
                <w:sz w:val="20"/>
                <w:szCs w:val="20"/>
                <w:lang w:eastAsia="es-MX" w:bidi="ar-SA"/>
              </w:rPr>
              <w:t>Tiempo máximo</w:t>
            </w:r>
          </w:p>
        </w:tc>
        <w:tc>
          <w:tcPr>
            <w:tcW w:w="1780" w:type="dxa"/>
            <w:tcBorders>
              <w:top w:val="single" w:sz="4" w:space="0" w:color="auto"/>
              <w:left w:val="nil"/>
              <w:bottom w:val="single" w:sz="4" w:space="0" w:color="auto"/>
              <w:right w:val="single" w:sz="4" w:space="0" w:color="auto"/>
            </w:tcBorders>
            <w:shd w:val="clear" w:color="000000" w:fill="594369"/>
            <w:vAlign w:val="center"/>
            <w:hideMark/>
          </w:tcPr>
          <w:p w14:paraId="5007EAD0" w14:textId="77777777" w:rsidR="00DF5308" w:rsidRPr="00DF5308" w:rsidRDefault="00DF5308" w:rsidP="00DF5308">
            <w:pPr>
              <w:jc w:val="center"/>
              <w:rPr>
                <w:rFonts w:cs="Arial"/>
                <w:b/>
                <w:bCs/>
                <w:color w:val="FFFFFF"/>
                <w:sz w:val="20"/>
                <w:szCs w:val="20"/>
                <w:lang w:eastAsia="es-MX" w:bidi="ar-SA"/>
              </w:rPr>
            </w:pPr>
            <w:r w:rsidRPr="00DF5308">
              <w:rPr>
                <w:rFonts w:cs="Arial"/>
                <w:b/>
                <w:bCs/>
                <w:color w:val="FFFFFF"/>
                <w:sz w:val="20"/>
                <w:szCs w:val="20"/>
                <w:lang w:eastAsia="es-MX" w:bidi="ar-SA"/>
              </w:rPr>
              <w:t>Tiempo promedio</w:t>
            </w:r>
          </w:p>
        </w:tc>
      </w:tr>
      <w:tr w:rsidR="00DF5308" w:rsidRPr="00DF5308" w14:paraId="06F38A48" w14:textId="77777777" w:rsidTr="00DF530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7C52119" w14:textId="77777777" w:rsidR="00DF5308" w:rsidRPr="00DF5308" w:rsidRDefault="00DF5308" w:rsidP="00DF5308">
            <w:pPr>
              <w:jc w:val="center"/>
              <w:rPr>
                <w:rFonts w:cs="Arial"/>
                <w:color w:val="000000"/>
                <w:sz w:val="20"/>
                <w:szCs w:val="20"/>
                <w:lang w:eastAsia="es-MX" w:bidi="ar-SA"/>
              </w:rPr>
            </w:pPr>
            <w:r w:rsidRPr="00DF5308">
              <w:rPr>
                <w:rFonts w:cs="Arial"/>
                <w:color w:val="000000"/>
                <w:sz w:val="20"/>
                <w:szCs w:val="20"/>
                <w:lang w:eastAsia="es-MX" w:bidi="ar-SA"/>
              </w:rPr>
              <w:t>Primero</w:t>
            </w:r>
          </w:p>
        </w:tc>
        <w:tc>
          <w:tcPr>
            <w:tcW w:w="1560" w:type="dxa"/>
            <w:tcBorders>
              <w:top w:val="nil"/>
              <w:left w:val="nil"/>
              <w:bottom w:val="single" w:sz="4" w:space="0" w:color="auto"/>
              <w:right w:val="single" w:sz="4" w:space="0" w:color="auto"/>
            </w:tcBorders>
            <w:shd w:val="clear" w:color="auto" w:fill="auto"/>
            <w:noWrap/>
            <w:vAlign w:val="bottom"/>
            <w:hideMark/>
          </w:tcPr>
          <w:p w14:paraId="70939073" w14:textId="77777777" w:rsidR="00DF5308" w:rsidRPr="00DF5308" w:rsidRDefault="00DF5308" w:rsidP="00DF5308">
            <w:pPr>
              <w:jc w:val="center"/>
              <w:rPr>
                <w:rFonts w:cs="Arial"/>
                <w:color w:val="000000"/>
                <w:sz w:val="20"/>
                <w:szCs w:val="20"/>
                <w:lang w:eastAsia="es-MX" w:bidi="ar-SA"/>
              </w:rPr>
            </w:pPr>
            <w:r w:rsidRPr="00DF5308">
              <w:rPr>
                <w:rFonts w:cs="Arial"/>
                <w:color w:val="000000"/>
                <w:sz w:val="20"/>
                <w:szCs w:val="20"/>
                <w:lang w:eastAsia="es-MX" w:bidi="ar-SA"/>
              </w:rPr>
              <w:t>00:01:50</w:t>
            </w:r>
          </w:p>
        </w:tc>
        <w:tc>
          <w:tcPr>
            <w:tcW w:w="1600" w:type="dxa"/>
            <w:tcBorders>
              <w:top w:val="nil"/>
              <w:left w:val="nil"/>
              <w:bottom w:val="single" w:sz="4" w:space="0" w:color="auto"/>
              <w:right w:val="single" w:sz="4" w:space="0" w:color="auto"/>
            </w:tcBorders>
            <w:shd w:val="clear" w:color="auto" w:fill="auto"/>
            <w:noWrap/>
            <w:vAlign w:val="bottom"/>
            <w:hideMark/>
          </w:tcPr>
          <w:p w14:paraId="681979D8" w14:textId="77777777" w:rsidR="00DF5308" w:rsidRPr="00DF5308" w:rsidRDefault="00DF5308" w:rsidP="00DF5308">
            <w:pPr>
              <w:jc w:val="center"/>
              <w:rPr>
                <w:rFonts w:cs="Arial"/>
                <w:color w:val="000000"/>
                <w:sz w:val="20"/>
                <w:szCs w:val="20"/>
                <w:lang w:eastAsia="es-MX" w:bidi="ar-SA"/>
              </w:rPr>
            </w:pPr>
            <w:r w:rsidRPr="00DF5308">
              <w:rPr>
                <w:rFonts w:cs="Arial"/>
                <w:color w:val="000000"/>
                <w:sz w:val="20"/>
                <w:szCs w:val="20"/>
                <w:lang w:eastAsia="es-MX" w:bidi="ar-SA"/>
              </w:rPr>
              <w:t>00:01:55</w:t>
            </w:r>
          </w:p>
        </w:tc>
        <w:tc>
          <w:tcPr>
            <w:tcW w:w="1780" w:type="dxa"/>
            <w:tcBorders>
              <w:top w:val="nil"/>
              <w:left w:val="nil"/>
              <w:bottom w:val="single" w:sz="4" w:space="0" w:color="auto"/>
              <w:right w:val="single" w:sz="4" w:space="0" w:color="auto"/>
            </w:tcBorders>
            <w:shd w:val="clear" w:color="auto" w:fill="auto"/>
            <w:noWrap/>
            <w:vAlign w:val="bottom"/>
            <w:hideMark/>
          </w:tcPr>
          <w:p w14:paraId="34644D3A" w14:textId="77777777" w:rsidR="00DF5308" w:rsidRPr="00DF5308" w:rsidRDefault="00DF5308" w:rsidP="00DF5308">
            <w:pPr>
              <w:jc w:val="center"/>
              <w:rPr>
                <w:rFonts w:cs="Arial"/>
                <w:color w:val="000000"/>
                <w:sz w:val="20"/>
                <w:szCs w:val="20"/>
                <w:lang w:eastAsia="es-MX" w:bidi="ar-SA"/>
              </w:rPr>
            </w:pPr>
            <w:r w:rsidRPr="00DF5308">
              <w:rPr>
                <w:rFonts w:cs="Arial"/>
                <w:color w:val="000000"/>
                <w:sz w:val="20"/>
                <w:szCs w:val="20"/>
                <w:lang w:eastAsia="es-MX" w:bidi="ar-SA"/>
              </w:rPr>
              <w:t>00:01:52</w:t>
            </w:r>
          </w:p>
        </w:tc>
      </w:tr>
      <w:tr w:rsidR="00DF5308" w:rsidRPr="00DF5308" w14:paraId="7CFE66C1" w14:textId="77777777" w:rsidTr="00DF530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80CA853" w14:textId="77777777" w:rsidR="00DF5308" w:rsidRPr="00DF5308" w:rsidRDefault="00DF5308" w:rsidP="00DF5308">
            <w:pPr>
              <w:jc w:val="center"/>
              <w:rPr>
                <w:rFonts w:cs="Arial"/>
                <w:color w:val="000000"/>
                <w:sz w:val="20"/>
                <w:szCs w:val="20"/>
                <w:lang w:eastAsia="es-MX" w:bidi="ar-SA"/>
              </w:rPr>
            </w:pPr>
            <w:r w:rsidRPr="00DF5308">
              <w:rPr>
                <w:rFonts w:cs="Arial"/>
                <w:color w:val="000000"/>
                <w:sz w:val="20"/>
                <w:szCs w:val="20"/>
                <w:lang w:eastAsia="es-MX" w:bidi="ar-SA"/>
              </w:rPr>
              <w:t>Segundo</w:t>
            </w:r>
          </w:p>
        </w:tc>
        <w:tc>
          <w:tcPr>
            <w:tcW w:w="1560" w:type="dxa"/>
            <w:tcBorders>
              <w:top w:val="nil"/>
              <w:left w:val="nil"/>
              <w:bottom w:val="single" w:sz="4" w:space="0" w:color="auto"/>
              <w:right w:val="single" w:sz="4" w:space="0" w:color="auto"/>
            </w:tcBorders>
            <w:shd w:val="clear" w:color="auto" w:fill="auto"/>
            <w:noWrap/>
            <w:vAlign w:val="bottom"/>
            <w:hideMark/>
          </w:tcPr>
          <w:p w14:paraId="28A24C86" w14:textId="77777777" w:rsidR="00DF5308" w:rsidRPr="00DF5308" w:rsidRDefault="00DF5308" w:rsidP="00DF5308">
            <w:pPr>
              <w:jc w:val="center"/>
              <w:rPr>
                <w:rFonts w:cs="Arial"/>
                <w:color w:val="000000"/>
                <w:sz w:val="20"/>
                <w:szCs w:val="20"/>
                <w:lang w:eastAsia="es-MX" w:bidi="ar-SA"/>
              </w:rPr>
            </w:pPr>
            <w:r w:rsidRPr="00DF5308">
              <w:rPr>
                <w:rFonts w:cs="Arial"/>
                <w:color w:val="000000"/>
                <w:sz w:val="20"/>
                <w:szCs w:val="20"/>
                <w:lang w:eastAsia="es-MX" w:bidi="ar-SA"/>
              </w:rPr>
              <w:t>00:01:39</w:t>
            </w:r>
          </w:p>
        </w:tc>
        <w:tc>
          <w:tcPr>
            <w:tcW w:w="1600" w:type="dxa"/>
            <w:tcBorders>
              <w:top w:val="nil"/>
              <w:left w:val="nil"/>
              <w:bottom w:val="single" w:sz="4" w:space="0" w:color="auto"/>
              <w:right w:val="single" w:sz="4" w:space="0" w:color="auto"/>
            </w:tcBorders>
            <w:shd w:val="clear" w:color="auto" w:fill="auto"/>
            <w:noWrap/>
            <w:vAlign w:val="bottom"/>
            <w:hideMark/>
          </w:tcPr>
          <w:p w14:paraId="755E7862" w14:textId="77777777" w:rsidR="00DF5308" w:rsidRPr="00DF5308" w:rsidRDefault="00DF5308" w:rsidP="00DF5308">
            <w:pPr>
              <w:jc w:val="center"/>
              <w:rPr>
                <w:rFonts w:cs="Arial"/>
                <w:color w:val="000000"/>
                <w:sz w:val="20"/>
                <w:szCs w:val="20"/>
                <w:lang w:eastAsia="es-MX" w:bidi="ar-SA"/>
              </w:rPr>
            </w:pPr>
            <w:r w:rsidRPr="00DF5308">
              <w:rPr>
                <w:rFonts w:cs="Arial"/>
                <w:color w:val="000000"/>
                <w:sz w:val="20"/>
                <w:szCs w:val="20"/>
                <w:lang w:eastAsia="es-MX" w:bidi="ar-SA"/>
              </w:rPr>
              <w:t>00:01:43</w:t>
            </w:r>
          </w:p>
        </w:tc>
        <w:tc>
          <w:tcPr>
            <w:tcW w:w="1780" w:type="dxa"/>
            <w:tcBorders>
              <w:top w:val="nil"/>
              <w:left w:val="nil"/>
              <w:bottom w:val="single" w:sz="4" w:space="0" w:color="auto"/>
              <w:right w:val="single" w:sz="4" w:space="0" w:color="auto"/>
            </w:tcBorders>
            <w:shd w:val="clear" w:color="auto" w:fill="auto"/>
            <w:noWrap/>
            <w:vAlign w:val="bottom"/>
            <w:hideMark/>
          </w:tcPr>
          <w:p w14:paraId="443D4149" w14:textId="77777777" w:rsidR="00DF5308" w:rsidRPr="00DF5308" w:rsidRDefault="00DF5308" w:rsidP="00DF5308">
            <w:pPr>
              <w:jc w:val="center"/>
              <w:rPr>
                <w:rFonts w:cs="Arial"/>
                <w:color w:val="000000"/>
                <w:sz w:val="20"/>
                <w:szCs w:val="20"/>
                <w:lang w:eastAsia="es-MX" w:bidi="ar-SA"/>
              </w:rPr>
            </w:pPr>
            <w:r w:rsidRPr="00DF5308">
              <w:rPr>
                <w:rFonts w:cs="Arial"/>
                <w:color w:val="000000"/>
                <w:sz w:val="20"/>
                <w:szCs w:val="20"/>
                <w:lang w:eastAsia="es-MX" w:bidi="ar-SA"/>
              </w:rPr>
              <w:t>00:01:41</w:t>
            </w:r>
          </w:p>
        </w:tc>
      </w:tr>
      <w:tr w:rsidR="00DF5308" w:rsidRPr="00DF5308" w14:paraId="48B7BE68" w14:textId="77777777" w:rsidTr="00DF530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6B90721" w14:textId="77777777" w:rsidR="00DF5308" w:rsidRPr="00DF5308" w:rsidRDefault="00DF5308" w:rsidP="00DF5308">
            <w:pPr>
              <w:jc w:val="center"/>
              <w:rPr>
                <w:rFonts w:cs="Arial"/>
                <w:color w:val="000000"/>
                <w:sz w:val="20"/>
                <w:szCs w:val="20"/>
                <w:lang w:eastAsia="es-MX" w:bidi="ar-SA"/>
              </w:rPr>
            </w:pPr>
            <w:r w:rsidRPr="00DF5308">
              <w:rPr>
                <w:rFonts w:cs="Arial"/>
                <w:color w:val="000000"/>
                <w:sz w:val="20"/>
                <w:szCs w:val="20"/>
                <w:lang w:eastAsia="es-MX" w:bidi="ar-SA"/>
              </w:rPr>
              <w:t>Tercero</w:t>
            </w:r>
          </w:p>
        </w:tc>
        <w:tc>
          <w:tcPr>
            <w:tcW w:w="1560" w:type="dxa"/>
            <w:tcBorders>
              <w:top w:val="nil"/>
              <w:left w:val="nil"/>
              <w:bottom w:val="single" w:sz="4" w:space="0" w:color="auto"/>
              <w:right w:val="single" w:sz="4" w:space="0" w:color="auto"/>
            </w:tcBorders>
            <w:shd w:val="clear" w:color="auto" w:fill="auto"/>
            <w:noWrap/>
            <w:vAlign w:val="bottom"/>
            <w:hideMark/>
          </w:tcPr>
          <w:p w14:paraId="43535122" w14:textId="77777777" w:rsidR="00DF5308" w:rsidRPr="00DF5308" w:rsidRDefault="00DF5308" w:rsidP="00DF5308">
            <w:pPr>
              <w:jc w:val="center"/>
              <w:rPr>
                <w:rFonts w:cs="Arial"/>
                <w:color w:val="000000"/>
                <w:sz w:val="20"/>
                <w:szCs w:val="20"/>
                <w:lang w:eastAsia="es-MX" w:bidi="ar-SA"/>
              </w:rPr>
            </w:pPr>
            <w:r w:rsidRPr="00DF5308">
              <w:rPr>
                <w:rFonts w:cs="Arial"/>
                <w:color w:val="000000"/>
                <w:sz w:val="20"/>
                <w:szCs w:val="20"/>
                <w:lang w:eastAsia="es-MX" w:bidi="ar-SA"/>
              </w:rPr>
              <w:t>00:01:29</w:t>
            </w:r>
          </w:p>
        </w:tc>
        <w:tc>
          <w:tcPr>
            <w:tcW w:w="1600" w:type="dxa"/>
            <w:tcBorders>
              <w:top w:val="nil"/>
              <w:left w:val="nil"/>
              <w:bottom w:val="single" w:sz="4" w:space="0" w:color="auto"/>
              <w:right w:val="single" w:sz="4" w:space="0" w:color="auto"/>
            </w:tcBorders>
            <w:shd w:val="clear" w:color="auto" w:fill="auto"/>
            <w:noWrap/>
            <w:vAlign w:val="bottom"/>
            <w:hideMark/>
          </w:tcPr>
          <w:p w14:paraId="6E5C5E84" w14:textId="77777777" w:rsidR="00DF5308" w:rsidRPr="00DF5308" w:rsidRDefault="00DF5308" w:rsidP="00DF5308">
            <w:pPr>
              <w:jc w:val="center"/>
              <w:rPr>
                <w:rFonts w:cs="Arial"/>
                <w:color w:val="000000"/>
                <w:sz w:val="20"/>
                <w:szCs w:val="20"/>
                <w:lang w:eastAsia="es-MX" w:bidi="ar-SA"/>
              </w:rPr>
            </w:pPr>
            <w:r w:rsidRPr="00DF5308">
              <w:rPr>
                <w:rFonts w:cs="Arial"/>
                <w:color w:val="000000"/>
                <w:sz w:val="20"/>
                <w:szCs w:val="20"/>
                <w:lang w:eastAsia="es-MX" w:bidi="ar-SA"/>
              </w:rPr>
              <w:t>00:01:33</w:t>
            </w:r>
          </w:p>
        </w:tc>
        <w:tc>
          <w:tcPr>
            <w:tcW w:w="1780" w:type="dxa"/>
            <w:tcBorders>
              <w:top w:val="nil"/>
              <w:left w:val="nil"/>
              <w:bottom w:val="single" w:sz="4" w:space="0" w:color="auto"/>
              <w:right w:val="single" w:sz="4" w:space="0" w:color="auto"/>
            </w:tcBorders>
            <w:shd w:val="clear" w:color="auto" w:fill="auto"/>
            <w:noWrap/>
            <w:vAlign w:val="bottom"/>
            <w:hideMark/>
          </w:tcPr>
          <w:p w14:paraId="68A2CDA2" w14:textId="77777777" w:rsidR="00DF5308" w:rsidRPr="00DF5308" w:rsidRDefault="00DF5308" w:rsidP="00DF5308">
            <w:pPr>
              <w:jc w:val="center"/>
              <w:rPr>
                <w:rFonts w:cs="Arial"/>
                <w:color w:val="000000"/>
                <w:sz w:val="20"/>
                <w:szCs w:val="20"/>
                <w:lang w:eastAsia="es-MX" w:bidi="ar-SA"/>
              </w:rPr>
            </w:pPr>
            <w:r w:rsidRPr="00DF5308">
              <w:rPr>
                <w:rFonts w:cs="Arial"/>
                <w:color w:val="000000"/>
                <w:sz w:val="20"/>
                <w:szCs w:val="20"/>
                <w:lang w:eastAsia="es-MX" w:bidi="ar-SA"/>
              </w:rPr>
              <w:t>00:01:31</w:t>
            </w:r>
          </w:p>
        </w:tc>
      </w:tr>
      <w:tr w:rsidR="00DF5308" w:rsidRPr="00DF5308" w14:paraId="7F3D4A18" w14:textId="77777777" w:rsidTr="00DF530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C106D9A" w14:textId="77777777" w:rsidR="00DF5308" w:rsidRPr="00DF5308" w:rsidRDefault="00DF5308" w:rsidP="00DF5308">
            <w:pPr>
              <w:jc w:val="center"/>
              <w:rPr>
                <w:rFonts w:cs="Arial"/>
                <w:color w:val="000000"/>
                <w:sz w:val="20"/>
                <w:szCs w:val="20"/>
                <w:lang w:eastAsia="es-MX" w:bidi="ar-SA"/>
              </w:rPr>
            </w:pPr>
            <w:r w:rsidRPr="00DF5308">
              <w:rPr>
                <w:rFonts w:cs="Arial"/>
                <w:color w:val="000000"/>
                <w:sz w:val="20"/>
                <w:szCs w:val="20"/>
                <w:lang w:eastAsia="es-MX" w:bidi="ar-SA"/>
              </w:rPr>
              <w:t>Cuarto</w:t>
            </w:r>
          </w:p>
        </w:tc>
        <w:tc>
          <w:tcPr>
            <w:tcW w:w="1560" w:type="dxa"/>
            <w:tcBorders>
              <w:top w:val="nil"/>
              <w:left w:val="nil"/>
              <w:bottom w:val="single" w:sz="4" w:space="0" w:color="auto"/>
              <w:right w:val="single" w:sz="4" w:space="0" w:color="auto"/>
            </w:tcBorders>
            <w:shd w:val="clear" w:color="auto" w:fill="auto"/>
            <w:noWrap/>
            <w:vAlign w:val="bottom"/>
            <w:hideMark/>
          </w:tcPr>
          <w:p w14:paraId="2D499446" w14:textId="77777777" w:rsidR="00DF5308" w:rsidRPr="00DF5308" w:rsidRDefault="00DF5308" w:rsidP="00DF5308">
            <w:pPr>
              <w:jc w:val="center"/>
              <w:rPr>
                <w:rFonts w:cs="Arial"/>
                <w:color w:val="000000"/>
                <w:sz w:val="20"/>
                <w:szCs w:val="20"/>
                <w:lang w:eastAsia="es-MX" w:bidi="ar-SA"/>
              </w:rPr>
            </w:pPr>
            <w:r w:rsidRPr="00DF5308">
              <w:rPr>
                <w:rFonts w:cs="Arial"/>
                <w:color w:val="000000"/>
                <w:sz w:val="20"/>
                <w:szCs w:val="20"/>
                <w:lang w:eastAsia="es-MX" w:bidi="ar-SA"/>
              </w:rPr>
              <w:t>00:01:20</w:t>
            </w:r>
          </w:p>
        </w:tc>
        <w:tc>
          <w:tcPr>
            <w:tcW w:w="1600" w:type="dxa"/>
            <w:tcBorders>
              <w:top w:val="nil"/>
              <w:left w:val="nil"/>
              <w:bottom w:val="single" w:sz="4" w:space="0" w:color="auto"/>
              <w:right w:val="single" w:sz="4" w:space="0" w:color="auto"/>
            </w:tcBorders>
            <w:shd w:val="clear" w:color="auto" w:fill="auto"/>
            <w:noWrap/>
            <w:vAlign w:val="bottom"/>
            <w:hideMark/>
          </w:tcPr>
          <w:p w14:paraId="7ACA0769" w14:textId="77777777" w:rsidR="00DF5308" w:rsidRPr="00DF5308" w:rsidRDefault="00DF5308" w:rsidP="00DF5308">
            <w:pPr>
              <w:jc w:val="center"/>
              <w:rPr>
                <w:rFonts w:cs="Arial"/>
                <w:color w:val="000000"/>
                <w:sz w:val="20"/>
                <w:szCs w:val="20"/>
                <w:lang w:eastAsia="es-MX" w:bidi="ar-SA"/>
              </w:rPr>
            </w:pPr>
            <w:r w:rsidRPr="00DF5308">
              <w:rPr>
                <w:rFonts w:cs="Arial"/>
                <w:color w:val="000000"/>
                <w:sz w:val="20"/>
                <w:szCs w:val="20"/>
                <w:lang w:eastAsia="es-MX" w:bidi="ar-SA"/>
              </w:rPr>
              <w:t>00:01:24</w:t>
            </w:r>
          </w:p>
        </w:tc>
        <w:tc>
          <w:tcPr>
            <w:tcW w:w="1780" w:type="dxa"/>
            <w:tcBorders>
              <w:top w:val="nil"/>
              <w:left w:val="nil"/>
              <w:bottom w:val="single" w:sz="4" w:space="0" w:color="auto"/>
              <w:right w:val="single" w:sz="4" w:space="0" w:color="auto"/>
            </w:tcBorders>
            <w:shd w:val="clear" w:color="auto" w:fill="auto"/>
            <w:noWrap/>
            <w:vAlign w:val="bottom"/>
            <w:hideMark/>
          </w:tcPr>
          <w:p w14:paraId="338B3A03" w14:textId="77777777" w:rsidR="00DF5308" w:rsidRPr="00DF5308" w:rsidRDefault="00DF5308" w:rsidP="00DF5308">
            <w:pPr>
              <w:jc w:val="center"/>
              <w:rPr>
                <w:rFonts w:cs="Arial"/>
                <w:color w:val="000000"/>
                <w:sz w:val="20"/>
                <w:szCs w:val="20"/>
                <w:lang w:eastAsia="es-MX" w:bidi="ar-SA"/>
              </w:rPr>
            </w:pPr>
            <w:r w:rsidRPr="00DF5308">
              <w:rPr>
                <w:rFonts w:cs="Arial"/>
                <w:color w:val="000000"/>
                <w:sz w:val="20"/>
                <w:szCs w:val="20"/>
                <w:lang w:eastAsia="es-MX" w:bidi="ar-SA"/>
              </w:rPr>
              <w:t>00:01:22</w:t>
            </w:r>
          </w:p>
        </w:tc>
      </w:tr>
      <w:tr w:rsidR="00DF5308" w:rsidRPr="00DF5308" w14:paraId="7DE1613D" w14:textId="77777777" w:rsidTr="00DF530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D508615" w14:textId="77777777" w:rsidR="00DF5308" w:rsidRPr="00DF5308" w:rsidRDefault="00DF5308" w:rsidP="00DF5308">
            <w:pPr>
              <w:jc w:val="center"/>
              <w:rPr>
                <w:rFonts w:cs="Arial"/>
                <w:b/>
                <w:bCs/>
                <w:color w:val="000000"/>
                <w:sz w:val="20"/>
                <w:szCs w:val="20"/>
                <w:lang w:eastAsia="es-MX" w:bidi="ar-SA"/>
              </w:rPr>
            </w:pPr>
            <w:r w:rsidRPr="00DF5308">
              <w:rPr>
                <w:rFonts w:cs="Arial"/>
                <w:b/>
                <w:bCs/>
                <w:color w:val="000000"/>
                <w:sz w:val="20"/>
                <w:szCs w:val="20"/>
                <w:lang w:eastAsia="es-MX" w:bidi="ar-SA"/>
              </w:rPr>
              <w:t>Total</w:t>
            </w:r>
          </w:p>
        </w:tc>
        <w:tc>
          <w:tcPr>
            <w:tcW w:w="1560" w:type="dxa"/>
            <w:tcBorders>
              <w:top w:val="nil"/>
              <w:left w:val="nil"/>
              <w:bottom w:val="single" w:sz="4" w:space="0" w:color="auto"/>
              <w:right w:val="single" w:sz="4" w:space="0" w:color="auto"/>
            </w:tcBorders>
            <w:shd w:val="clear" w:color="auto" w:fill="auto"/>
            <w:noWrap/>
            <w:vAlign w:val="bottom"/>
            <w:hideMark/>
          </w:tcPr>
          <w:p w14:paraId="4534CE23" w14:textId="77777777" w:rsidR="00DF5308" w:rsidRPr="00DF5308" w:rsidRDefault="00DF5308" w:rsidP="00DF5308">
            <w:pPr>
              <w:jc w:val="center"/>
              <w:rPr>
                <w:rFonts w:cs="Arial"/>
                <w:b/>
                <w:bCs/>
                <w:color w:val="000000"/>
                <w:sz w:val="20"/>
                <w:szCs w:val="20"/>
                <w:lang w:eastAsia="es-MX" w:bidi="ar-SA"/>
              </w:rPr>
            </w:pPr>
            <w:r w:rsidRPr="00DF5308">
              <w:rPr>
                <w:rFonts w:cs="Arial"/>
                <w:b/>
                <w:bCs/>
                <w:color w:val="000000"/>
                <w:sz w:val="20"/>
                <w:szCs w:val="20"/>
                <w:lang w:eastAsia="es-MX" w:bidi="ar-SA"/>
              </w:rPr>
              <w:t>00:01:35</w:t>
            </w:r>
          </w:p>
        </w:tc>
        <w:tc>
          <w:tcPr>
            <w:tcW w:w="1600" w:type="dxa"/>
            <w:tcBorders>
              <w:top w:val="nil"/>
              <w:left w:val="nil"/>
              <w:bottom w:val="single" w:sz="4" w:space="0" w:color="auto"/>
              <w:right w:val="single" w:sz="4" w:space="0" w:color="auto"/>
            </w:tcBorders>
            <w:shd w:val="clear" w:color="auto" w:fill="auto"/>
            <w:noWrap/>
            <w:vAlign w:val="bottom"/>
            <w:hideMark/>
          </w:tcPr>
          <w:p w14:paraId="15D4EDF5" w14:textId="77777777" w:rsidR="00DF5308" w:rsidRPr="00DF5308" w:rsidRDefault="00DF5308" w:rsidP="00DF5308">
            <w:pPr>
              <w:jc w:val="center"/>
              <w:rPr>
                <w:rFonts w:cs="Arial"/>
                <w:b/>
                <w:bCs/>
                <w:color w:val="000000"/>
                <w:sz w:val="20"/>
                <w:szCs w:val="20"/>
                <w:lang w:eastAsia="es-MX" w:bidi="ar-SA"/>
              </w:rPr>
            </w:pPr>
            <w:r w:rsidRPr="00DF5308">
              <w:rPr>
                <w:rFonts w:cs="Arial"/>
                <w:b/>
                <w:bCs/>
                <w:color w:val="000000"/>
                <w:sz w:val="20"/>
                <w:szCs w:val="20"/>
                <w:lang w:eastAsia="es-MX" w:bidi="ar-SA"/>
              </w:rPr>
              <w:t>00:01:39</w:t>
            </w:r>
          </w:p>
        </w:tc>
        <w:tc>
          <w:tcPr>
            <w:tcW w:w="1780" w:type="dxa"/>
            <w:tcBorders>
              <w:top w:val="nil"/>
              <w:left w:val="nil"/>
              <w:bottom w:val="single" w:sz="4" w:space="0" w:color="auto"/>
              <w:right w:val="single" w:sz="4" w:space="0" w:color="auto"/>
            </w:tcBorders>
            <w:shd w:val="clear" w:color="auto" w:fill="auto"/>
            <w:noWrap/>
            <w:vAlign w:val="bottom"/>
            <w:hideMark/>
          </w:tcPr>
          <w:p w14:paraId="24B9904B" w14:textId="77777777" w:rsidR="00DF5308" w:rsidRPr="00DF5308" w:rsidRDefault="00DF5308" w:rsidP="00DF5308">
            <w:pPr>
              <w:jc w:val="center"/>
              <w:rPr>
                <w:rFonts w:cs="Arial"/>
                <w:b/>
                <w:bCs/>
                <w:color w:val="000000"/>
                <w:sz w:val="20"/>
                <w:szCs w:val="20"/>
                <w:lang w:eastAsia="es-MX" w:bidi="ar-SA"/>
              </w:rPr>
            </w:pPr>
            <w:r w:rsidRPr="00DF5308">
              <w:rPr>
                <w:rFonts w:cs="Arial"/>
                <w:b/>
                <w:bCs/>
                <w:color w:val="000000"/>
                <w:sz w:val="20"/>
                <w:szCs w:val="20"/>
                <w:lang w:eastAsia="es-MX" w:bidi="ar-SA"/>
              </w:rPr>
              <w:t>00:01:37</w:t>
            </w:r>
          </w:p>
        </w:tc>
      </w:tr>
    </w:tbl>
    <w:p w14:paraId="7518B1BF" w14:textId="38E09BA9" w:rsidR="00020DAF" w:rsidRDefault="00020DAF" w:rsidP="00B45C95">
      <w:pPr>
        <w:pStyle w:val="Prrafodelista"/>
        <w:spacing w:before="100" w:beforeAutospacing="1" w:after="100" w:afterAutospacing="1" w:line="276" w:lineRule="auto"/>
        <w:ind w:left="0"/>
        <w:rPr>
          <w:rFonts w:eastAsia="Calibri" w:cs="Arial"/>
          <w:szCs w:val="22"/>
          <w:lang w:eastAsia="en-US" w:bidi="ar-SA"/>
        </w:rPr>
      </w:pPr>
      <w:r>
        <w:rPr>
          <w:rFonts w:eastAsia="Calibri" w:cs="Arial"/>
          <w:szCs w:val="22"/>
          <w:lang w:eastAsia="en-US" w:bidi="ar-SA"/>
        </w:rPr>
        <w:t xml:space="preserve">Los CATD que aparecen con la leyenda </w:t>
      </w:r>
      <w:r>
        <w:rPr>
          <w:rFonts w:eastAsia="Calibri" w:cs="Arial"/>
          <w:b/>
          <w:bCs/>
          <w:szCs w:val="22"/>
          <w:lang w:eastAsia="en-US" w:bidi="ar-SA"/>
        </w:rPr>
        <w:t>“</w:t>
      </w:r>
      <w:r w:rsidRPr="00020DAF">
        <w:rPr>
          <w:rFonts w:eastAsia="Calibri" w:cs="Arial"/>
          <w:b/>
          <w:bCs/>
          <w:szCs w:val="22"/>
          <w:lang w:eastAsia="en-US" w:bidi="ar-SA"/>
        </w:rPr>
        <w:t>---</w:t>
      </w:r>
      <w:r>
        <w:rPr>
          <w:rFonts w:eastAsia="Calibri" w:cs="Arial"/>
          <w:b/>
          <w:bCs/>
          <w:szCs w:val="22"/>
          <w:lang w:eastAsia="en-US" w:bidi="ar-SA"/>
        </w:rPr>
        <w:t>”</w:t>
      </w:r>
      <w:r w:rsidRPr="00020DAF">
        <w:rPr>
          <w:rFonts w:eastAsia="Calibri" w:cs="Arial"/>
          <w:b/>
          <w:bCs/>
          <w:szCs w:val="22"/>
          <w:lang w:eastAsia="en-US" w:bidi="ar-SA"/>
        </w:rPr>
        <w:t xml:space="preserve"> </w:t>
      </w:r>
      <w:r>
        <w:rPr>
          <w:rFonts w:eastAsia="Calibri" w:cs="Arial"/>
          <w:szCs w:val="22"/>
          <w:lang w:eastAsia="en-US" w:bidi="ar-SA"/>
        </w:rPr>
        <w:t xml:space="preserve">son aquellos que no pudieron participar en </w:t>
      </w:r>
      <w:r w:rsidR="00DD2110">
        <w:rPr>
          <w:rFonts w:eastAsia="Calibri" w:cs="Arial"/>
          <w:szCs w:val="22"/>
          <w:lang w:eastAsia="en-US" w:bidi="ar-SA"/>
        </w:rPr>
        <w:t>el primer</w:t>
      </w:r>
      <w:r>
        <w:rPr>
          <w:rFonts w:eastAsia="Calibri" w:cs="Arial"/>
          <w:szCs w:val="22"/>
          <w:lang w:eastAsia="en-US" w:bidi="ar-SA"/>
        </w:rPr>
        <w:t xml:space="preserve"> simulacro debido a que las condiciones técnicas no se lo permitieron (ver apartado de incidentes presentados durante los simulacros para conocer información a detalle).  </w:t>
      </w:r>
    </w:p>
    <w:p w14:paraId="26BAB14F" w14:textId="49665005" w:rsidR="00931DD2" w:rsidRDefault="00087B45" w:rsidP="00B45C95">
      <w:pPr>
        <w:pStyle w:val="Prrafodelista"/>
        <w:spacing w:before="100" w:beforeAutospacing="1" w:after="100" w:afterAutospacing="1" w:line="276" w:lineRule="auto"/>
        <w:ind w:left="0"/>
        <w:rPr>
          <w:rFonts w:eastAsia="Calibri" w:cs="Arial"/>
          <w:szCs w:val="22"/>
          <w:lang w:eastAsia="en-US" w:bidi="ar-SA"/>
        </w:rPr>
      </w:pPr>
      <w:r w:rsidRPr="00087B45">
        <w:rPr>
          <w:rFonts w:eastAsia="Calibri" w:cs="Arial"/>
          <w:szCs w:val="22"/>
          <w:lang w:eastAsia="en-US" w:bidi="ar-SA"/>
        </w:rPr>
        <w:t xml:space="preserve">Los </w:t>
      </w:r>
      <w:r>
        <w:rPr>
          <w:rFonts w:eastAsia="Calibri" w:cs="Arial"/>
          <w:szCs w:val="22"/>
          <w:lang w:eastAsia="en-US" w:bidi="ar-SA"/>
        </w:rPr>
        <w:t>CATD</w:t>
      </w:r>
      <w:r w:rsidRPr="00087B45">
        <w:rPr>
          <w:rFonts w:eastAsia="Calibri" w:cs="Arial"/>
          <w:szCs w:val="22"/>
          <w:lang w:eastAsia="en-US" w:bidi="ar-SA"/>
        </w:rPr>
        <w:t xml:space="preserve"> que aparecen con la leyenda </w:t>
      </w:r>
      <w:r w:rsidRPr="00951E5C">
        <w:rPr>
          <w:rFonts w:eastAsia="Calibri" w:cs="Arial"/>
          <w:b/>
          <w:bCs/>
          <w:szCs w:val="22"/>
          <w:lang w:eastAsia="en-US" w:bidi="ar-SA"/>
        </w:rPr>
        <w:t>“N/A”</w:t>
      </w:r>
      <w:r>
        <w:rPr>
          <w:rFonts w:eastAsia="Calibri" w:cs="Arial"/>
          <w:szCs w:val="22"/>
          <w:lang w:eastAsia="en-US" w:bidi="ar-SA"/>
        </w:rPr>
        <w:t xml:space="preserve"> corresponden a los consejos municipales foráneos</w:t>
      </w:r>
      <w:r w:rsidR="008F5E77">
        <w:rPr>
          <w:rFonts w:eastAsia="Calibri" w:cs="Arial"/>
          <w:szCs w:val="22"/>
          <w:lang w:eastAsia="en-US" w:bidi="ar-SA"/>
        </w:rPr>
        <w:t xml:space="preserve"> ubicados en cabecera</w:t>
      </w:r>
      <w:r w:rsidR="00931DD2">
        <w:rPr>
          <w:rFonts w:eastAsia="Calibri" w:cs="Arial"/>
          <w:szCs w:val="22"/>
          <w:lang w:eastAsia="en-US" w:bidi="ar-SA"/>
        </w:rPr>
        <w:t>s</w:t>
      </w:r>
      <w:r w:rsidR="008F5E77">
        <w:rPr>
          <w:rFonts w:eastAsia="Calibri" w:cs="Arial"/>
          <w:szCs w:val="22"/>
          <w:lang w:eastAsia="en-US" w:bidi="ar-SA"/>
        </w:rPr>
        <w:t xml:space="preserve"> distrital</w:t>
      </w:r>
      <w:r w:rsidR="00931DD2">
        <w:rPr>
          <w:rFonts w:eastAsia="Calibri" w:cs="Arial"/>
          <w:szCs w:val="22"/>
          <w:lang w:eastAsia="en-US" w:bidi="ar-SA"/>
        </w:rPr>
        <w:t>es</w:t>
      </w:r>
      <w:r w:rsidR="00951E5C">
        <w:rPr>
          <w:rFonts w:eastAsia="Calibri" w:cs="Arial"/>
          <w:szCs w:val="22"/>
          <w:lang w:eastAsia="en-US" w:bidi="ar-SA"/>
        </w:rPr>
        <w:t>,</w:t>
      </w:r>
      <w:r>
        <w:rPr>
          <w:rFonts w:eastAsia="Calibri" w:cs="Arial"/>
          <w:szCs w:val="22"/>
          <w:lang w:eastAsia="en-US" w:bidi="ar-SA"/>
        </w:rPr>
        <w:t xml:space="preserve"> que no desarrollan actividades del PREP, pero apoyan </w:t>
      </w:r>
      <w:r w:rsidR="008F5E77">
        <w:rPr>
          <w:rFonts w:eastAsia="Calibri" w:cs="Arial"/>
          <w:szCs w:val="22"/>
          <w:lang w:eastAsia="en-US" w:bidi="ar-SA"/>
        </w:rPr>
        <w:t>en las actividades de su consejo distrital.</w:t>
      </w:r>
    </w:p>
    <w:p w14:paraId="4B2BB401" w14:textId="0D0D8DFD" w:rsidR="0070470D" w:rsidRDefault="00264652" w:rsidP="00B45C95">
      <w:pPr>
        <w:pStyle w:val="Prrafodelista"/>
        <w:spacing w:before="100" w:beforeAutospacing="1" w:after="100" w:afterAutospacing="1" w:line="276" w:lineRule="auto"/>
        <w:ind w:left="0"/>
        <w:rPr>
          <w:rFonts w:eastAsia="Calibri" w:cs="Arial"/>
          <w:szCs w:val="22"/>
          <w:lang w:eastAsia="en-US" w:bidi="ar-SA"/>
        </w:rPr>
      </w:pPr>
      <w:r w:rsidRPr="00EF1313">
        <w:rPr>
          <w:rFonts w:eastAsia="Calibri" w:cs="Arial"/>
          <w:b/>
          <w:color w:val="7030A0"/>
          <w:szCs w:val="22"/>
          <w:lang w:eastAsia="en-US" w:bidi="ar-SA"/>
        </w:rPr>
        <w:t>Captura</w:t>
      </w:r>
      <w:r w:rsidR="00C34F86" w:rsidRPr="00EF1313">
        <w:rPr>
          <w:rFonts w:eastAsia="Calibri" w:cs="Arial"/>
          <w:b/>
          <w:color w:val="7030A0"/>
          <w:szCs w:val="22"/>
          <w:lang w:eastAsia="en-US" w:bidi="ar-SA"/>
        </w:rPr>
        <w:t>:</w:t>
      </w:r>
      <w:r w:rsidR="00C34F86" w:rsidRPr="00EF1313">
        <w:rPr>
          <w:rFonts w:eastAsia="Calibri" w:cs="Arial"/>
          <w:color w:val="7030A0"/>
          <w:szCs w:val="22"/>
          <w:lang w:eastAsia="en-US" w:bidi="ar-SA"/>
        </w:rPr>
        <w:t xml:space="preserve"> </w:t>
      </w:r>
      <w:r w:rsidR="003D7CF4">
        <w:rPr>
          <w:rFonts w:eastAsia="Calibri" w:cs="Arial"/>
          <w:szCs w:val="22"/>
          <w:lang w:eastAsia="en-US" w:bidi="ar-SA"/>
        </w:rPr>
        <w:t>El módulo de captura solicita una doble captura de los resultados de las actas, para verificar</w:t>
      </w:r>
      <w:r w:rsidR="00AC338F">
        <w:rPr>
          <w:rFonts w:eastAsia="Calibri" w:cs="Arial"/>
          <w:szCs w:val="22"/>
          <w:lang w:eastAsia="en-US" w:bidi="ar-SA"/>
        </w:rPr>
        <w:t xml:space="preserve"> que los datos asentados en la captura sean correctos, realizando la captura de la siguiente información proveniente del acta:</w:t>
      </w:r>
    </w:p>
    <w:p w14:paraId="50DDF6DE" w14:textId="7A09E69C" w:rsidR="003D2653" w:rsidRDefault="0070470D" w:rsidP="0070470D">
      <w:pPr>
        <w:pStyle w:val="Prrafodelista"/>
        <w:numPr>
          <w:ilvl w:val="0"/>
          <w:numId w:val="8"/>
        </w:numPr>
        <w:spacing w:before="100" w:beforeAutospacing="1" w:after="100" w:afterAutospacing="1" w:line="276" w:lineRule="auto"/>
        <w:rPr>
          <w:rFonts w:eastAsia="Calibri" w:cs="Arial"/>
          <w:szCs w:val="22"/>
          <w:lang w:eastAsia="en-US" w:bidi="ar-SA"/>
        </w:rPr>
      </w:pPr>
      <w:r>
        <w:rPr>
          <w:rFonts w:eastAsia="Calibri" w:cs="Arial"/>
          <w:szCs w:val="22"/>
          <w:lang w:eastAsia="en-US" w:bidi="ar-SA"/>
        </w:rPr>
        <w:t>Los datos de identificación del Acta PREP</w:t>
      </w:r>
      <w:r w:rsidR="00EA7BFA">
        <w:rPr>
          <w:rFonts w:eastAsia="Calibri" w:cs="Arial"/>
          <w:szCs w:val="22"/>
          <w:lang w:eastAsia="en-US" w:bidi="ar-SA"/>
        </w:rPr>
        <w:t>: entidad federativa, distrito electoral, sección, tipo y número de casilla y, en su caso</w:t>
      </w:r>
      <w:r w:rsidR="002C1DFE">
        <w:rPr>
          <w:rFonts w:eastAsia="Calibri" w:cs="Arial"/>
          <w:szCs w:val="22"/>
          <w:lang w:eastAsia="en-US" w:bidi="ar-SA"/>
        </w:rPr>
        <w:t>, municipio o alcaldía;</w:t>
      </w:r>
    </w:p>
    <w:p w14:paraId="175B8328" w14:textId="2D045A2B" w:rsidR="002C1DFE" w:rsidRDefault="002C1DFE" w:rsidP="0070470D">
      <w:pPr>
        <w:pStyle w:val="Prrafodelista"/>
        <w:numPr>
          <w:ilvl w:val="0"/>
          <w:numId w:val="8"/>
        </w:numPr>
        <w:spacing w:before="100" w:beforeAutospacing="1" w:after="100" w:afterAutospacing="1" w:line="276" w:lineRule="auto"/>
        <w:rPr>
          <w:rFonts w:eastAsia="Calibri" w:cs="Arial"/>
          <w:szCs w:val="22"/>
          <w:lang w:eastAsia="en-US" w:bidi="ar-SA"/>
        </w:rPr>
      </w:pPr>
      <w:r>
        <w:rPr>
          <w:rFonts w:eastAsia="Calibri" w:cs="Arial"/>
          <w:szCs w:val="22"/>
          <w:lang w:eastAsia="en-US" w:bidi="ar-SA"/>
        </w:rPr>
        <w:t>Total de boletas sobrantes, total de personas que votaron, total de representantes de los partidos políticos y de candidaturas independiente</w:t>
      </w:r>
      <w:r w:rsidR="0002504D">
        <w:rPr>
          <w:rFonts w:eastAsia="Calibri" w:cs="Arial"/>
          <w:szCs w:val="22"/>
          <w:lang w:eastAsia="en-US" w:bidi="ar-SA"/>
        </w:rPr>
        <w:t>s acreditados ante casilla que votaron y total de votos sacados de la urna;</w:t>
      </w:r>
    </w:p>
    <w:p w14:paraId="024AB31D" w14:textId="36989E5F" w:rsidR="0002504D" w:rsidRDefault="0002504D" w:rsidP="0070470D">
      <w:pPr>
        <w:pStyle w:val="Prrafodelista"/>
        <w:numPr>
          <w:ilvl w:val="0"/>
          <w:numId w:val="8"/>
        </w:numPr>
        <w:spacing w:before="100" w:beforeAutospacing="1" w:after="100" w:afterAutospacing="1" w:line="276" w:lineRule="auto"/>
        <w:rPr>
          <w:rFonts w:eastAsia="Calibri" w:cs="Arial"/>
          <w:szCs w:val="22"/>
          <w:lang w:eastAsia="en-US" w:bidi="ar-SA"/>
        </w:rPr>
      </w:pPr>
      <w:r>
        <w:rPr>
          <w:rFonts w:eastAsia="Calibri" w:cs="Arial"/>
          <w:szCs w:val="22"/>
          <w:lang w:eastAsia="en-US" w:bidi="ar-SA"/>
        </w:rPr>
        <w:t>Los votos obtenidos por los partidos político y las candidaturas</w:t>
      </w:r>
      <w:r w:rsidR="0069429B">
        <w:rPr>
          <w:rFonts w:eastAsia="Calibri" w:cs="Arial"/>
          <w:szCs w:val="22"/>
          <w:lang w:eastAsia="en-US" w:bidi="ar-SA"/>
        </w:rPr>
        <w:t>, sean estas independientes, por partido político, o por coalición en cualquiera de sus combinaciones, según sea el caso;</w:t>
      </w:r>
    </w:p>
    <w:p w14:paraId="648FE74C" w14:textId="46EEDFA0" w:rsidR="0069429B" w:rsidRDefault="0069429B" w:rsidP="0070470D">
      <w:pPr>
        <w:pStyle w:val="Prrafodelista"/>
        <w:numPr>
          <w:ilvl w:val="0"/>
          <w:numId w:val="8"/>
        </w:numPr>
        <w:spacing w:before="100" w:beforeAutospacing="1" w:after="100" w:afterAutospacing="1" w:line="276" w:lineRule="auto"/>
        <w:rPr>
          <w:rFonts w:eastAsia="Calibri" w:cs="Arial"/>
          <w:szCs w:val="22"/>
          <w:lang w:eastAsia="en-US" w:bidi="ar-SA"/>
        </w:rPr>
      </w:pPr>
      <w:r>
        <w:rPr>
          <w:rFonts w:eastAsia="Calibri" w:cs="Arial"/>
          <w:szCs w:val="22"/>
          <w:lang w:eastAsia="en-US" w:bidi="ar-SA"/>
        </w:rPr>
        <w:t>Total de votos, total de votos nulos y total de votos para candidaturas no registradas</w:t>
      </w:r>
      <w:r w:rsidR="00EF1764">
        <w:rPr>
          <w:rFonts w:eastAsia="Calibri" w:cs="Arial"/>
          <w:szCs w:val="22"/>
          <w:lang w:eastAsia="en-US" w:bidi="ar-SA"/>
        </w:rPr>
        <w:t xml:space="preserve"> y</w:t>
      </w:r>
    </w:p>
    <w:p w14:paraId="595CF2B3" w14:textId="4A599F45" w:rsidR="00EF1764" w:rsidRPr="000126A2" w:rsidRDefault="00EF1764" w:rsidP="0070470D">
      <w:pPr>
        <w:pStyle w:val="Prrafodelista"/>
        <w:numPr>
          <w:ilvl w:val="0"/>
          <w:numId w:val="8"/>
        </w:numPr>
        <w:spacing w:before="100" w:beforeAutospacing="1" w:after="100" w:afterAutospacing="1" w:line="276" w:lineRule="auto"/>
        <w:rPr>
          <w:rFonts w:eastAsia="Calibri" w:cs="Arial"/>
          <w:szCs w:val="22"/>
          <w:lang w:eastAsia="en-US" w:bidi="ar-SA"/>
        </w:rPr>
      </w:pPr>
      <w:r>
        <w:rPr>
          <w:rFonts w:eastAsia="Calibri" w:cs="Arial"/>
          <w:szCs w:val="22"/>
          <w:lang w:eastAsia="en-US" w:bidi="ar-SA"/>
        </w:rPr>
        <w:t>La imagen del Acta PREP.</w:t>
      </w:r>
    </w:p>
    <w:tbl>
      <w:tblPr>
        <w:tblW w:w="0" w:type="auto"/>
        <w:jc w:val="cente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left w:w="70" w:type="dxa"/>
          <w:right w:w="70" w:type="dxa"/>
        </w:tblCellMar>
        <w:tblLook w:val="04A0" w:firstRow="1" w:lastRow="0" w:firstColumn="1" w:lastColumn="0" w:noHBand="0" w:noVBand="1"/>
      </w:tblPr>
      <w:tblGrid>
        <w:gridCol w:w="1204"/>
        <w:gridCol w:w="2366"/>
        <w:gridCol w:w="1791"/>
        <w:gridCol w:w="2237"/>
        <w:gridCol w:w="1798"/>
      </w:tblGrid>
      <w:tr w:rsidR="004752E9" w:rsidRPr="00333B02" w14:paraId="1938E34B" w14:textId="77777777" w:rsidTr="005048C2">
        <w:trPr>
          <w:trHeight w:val="608"/>
          <w:tblHeader/>
          <w:jc w:val="center"/>
        </w:trPr>
        <w:tc>
          <w:tcPr>
            <w:tcW w:w="0" w:type="auto"/>
            <w:vMerge w:val="restart"/>
            <w:shd w:val="clear" w:color="auto" w:fill="594369"/>
            <w:vAlign w:val="center"/>
            <w:hideMark/>
          </w:tcPr>
          <w:p w14:paraId="1569B2A3" w14:textId="77777777" w:rsidR="004752E9" w:rsidRPr="00333B02" w:rsidRDefault="004752E9" w:rsidP="004752E9">
            <w:pPr>
              <w:jc w:val="center"/>
              <w:rPr>
                <w:rFonts w:cs="Arial"/>
                <w:b/>
                <w:bCs/>
                <w:color w:val="FFFFFF" w:themeColor="background1"/>
                <w:lang w:eastAsia="es-MX" w:bidi="ar-SA"/>
              </w:rPr>
            </w:pPr>
            <w:r w:rsidRPr="00333B02">
              <w:rPr>
                <w:rFonts w:cs="Arial"/>
                <w:b/>
                <w:bCs/>
                <w:color w:val="FFFFFF" w:themeColor="background1"/>
                <w:lang w:eastAsia="es-MX" w:bidi="ar-SA"/>
              </w:rPr>
              <w:t>Simulacro</w:t>
            </w:r>
          </w:p>
        </w:tc>
        <w:tc>
          <w:tcPr>
            <w:tcW w:w="2366" w:type="dxa"/>
            <w:vMerge w:val="restart"/>
            <w:shd w:val="clear" w:color="auto" w:fill="594369"/>
            <w:vAlign w:val="center"/>
            <w:hideMark/>
          </w:tcPr>
          <w:p w14:paraId="12F6C1C7" w14:textId="0ACF55BF" w:rsidR="004752E9" w:rsidRPr="00333B02" w:rsidRDefault="004752E9" w:rsidP="004752E9">
            <w:pPr>
              <w:jc w:val="center"/>
              <w:rPr>
                <w:rFonts w:cs="Arial"/>
                <w:b/>
                <w:bCs/>
                <w:color w:val="FFFFFF" w:themeColor="background1"/>
                <w:lang w:eastAsia="es-MX" w:bidi="ar-SA"/>
              </w:rPr>
            </w:pPr>
            <w:r w:rsidRPr="00333B02">
              <w:rPr>
                <w:rFonts w:cs="Arial"/>
                <w:b/>
                <w:bCs/>
                <w:color w:val="FFFFFF" w:themeColor="background1"/>
                <w:lang w:eastAsia="es-MX" w:bidi="ar-SA"/>
              </w:rPr>
              <w:t>Centro de Acopio y Transmisión de Datos (CATD) o en su caso Centro de Captura y Verificación (CCV)</w:t>
            </w:r>
          </w:p>
        </w:tc>
        <w:tc>
          <w:tcPr>
            <w:tcW w:w="5826" w:type="dxa"/>
            <w:gridSpan w:val="3"/>
            <w:shd w:val="clear" w:color="auto" w:fill="594369"/>
            <w:vAlign w:val="center"/>
            <w:hideMark/>
          </w:tcPr>
          <w:p w14:paraId="56C330ED" w14:textId="5CBC3C84" w:rsidR="004752E9" w:rsidRPr="009305DF" w:rsidRDefault="004752E9" w:rsidP="004752E9">
            <w:pPr>
              <w:jc w:val="center"/>
              <w:rPr>
                <w:rFonts w:cs="Arial"/>
                <w:b/>
                <w:bCs/>
                <w:color w:val="FFFFFF" w:themeColor="background1"/>
                <w:lang w:eastAsia="es-MX" w:bidi="ar-SA"/>
              </w:rPr>
            </w:pPr>
            <w:r w:rsidRPr="009305DF">
              <w:rPr>
                <w:rFonts w:cs="Arial"/>
                <w:b/>
                <w:bCs/>
                <w:color w:val="FFFFFF" w:themeColor="background1"/>
                <w:lang w:eastAsia="es-MX" w:bidi="ar-SA"/>
              </w:rPr>
              <w:t>Captura por Acta</w:t>
            </w:r>
          </w:p>
        </w:tc>
      </w:tr>
      <w:tr w:rsidR="004752E9" w:rsidRPr="00333B02" w14:paraId="38FD4C95" w14:textId="77777777" w:rsidTr="005048C2">
        <w:trPr>
          <w:trHeight w:val="398"/>
          <w:tblHeader/>
          <w:jc w:val="center"/>
        </w:trPr>
        <w:tc>
          <w:tcPr>
            <w:tcW w:w="0" w:type="auto"/>
            <w:vMerge/>
            <w:tcBorders>
              <w:bottom w:val="single" w:sz="4" w:space="0" w:color="auto"/>
            </w:tcBorders>
            <w:shd w:val="clear" w:color="auto" w:fill="594369"/>
            <w:vAlign w:val="center"/>
          </w:tcPr>
          <w:p w14:paraId="43BEF987" w14:textId="77777777" w:rsidR="004752E9" w:rsidRPr="00333B02" w:rsidRDefault="004752E9" w:rsidP="004752E9">
            <w:pPr>
              <w:jc w:val="center"/>
              <w:rPr>
                <w:rFonts w:cs="Arial"/>
                <w:b/>
                <w:bCs/>
                <w:color w:val="FFFFFF" w:themeColor="background1"/>
                <w:lang w:eastAsia="es-MX" w:bidi="ar-SA"/>
              </w:rPr>
            </w:pPr>
          </w:p>
        </w:tc>
        <w:tc>
          <w:tcPr>
            <w:tcW w:w="2366" w:type="dxa"/>
            <w:vMerge/>
            <w:tcBorders>
              <w:bottom w:val="single" w:sz="4" w:space="0" w:color="auto"/>
            </w:tcBorders>
            <w:shd w:val="clear" w:color="auto" w:fill="594369"/>
            <w:vAlign w:val="center"/>
          </w:tcPr>
          <w:p w14:paraId="107791AE" w14:textId="77777777" w:rsidR="004752E9" w:rsidRPr="00333B02" w:rsidRDefault="004752E9" w:rsidP="004752E9">
            <w:pPr>
              <w:jc w:val="center"/>
              <w:rPr>
                <w:rFonts w:cs="Arial"/>
                <w:b/>
                <w:bCs/>
                <w:color w:val="FFFFFF" w:themeColor="background1"/>
                <w:lang w:eastAsia="es-MX" w:bidi="ar-SA"/>
              </w:rPr>
            </w:pPr>
          </w:p>
        </w:tc>
        <w:tc>
          <w:tcPr>
            <w:tcW w:w="1791" w:type="dxa"/>
            <w:tcBorders>
              <w:bottom w:val="single" w:sz="4" w:space="0" w:color="auto"/>
            </w:tcBorders>
            <w:shd w:val="clear" w:color="auto" w:fill="594369"/>
            <w:vAlign w:val="center"/>
          </w:tcPr>
          <w:p w14:paraId="561C6753" w14:textId="09D78B17" w:rsidR="004752E9" w:rsidRPr="009305DF" w:rsidRDefault="004752E9" w:rsidP="004752E9">
            <w:pPr>
              <w:jc w:val="center"/>
              <w:rPr>
                <w:rFonts w:cs="Arial"/>
                <w:b/>
                <w:bCs/>
                <w:color w:val="FFFFFF" w:themeColor="background1"/>
                <w:lang w:eastAsia="es-MX" w:bidi="ar-SA"/>
              </w:rPr>
            </w:pPr>
            <w:r w:rsidRPr="009305DF">
              <w:rPr>
                <w:rFonts w:cs="Arial"/>
                <w:b/>
                <w:bCs/>
                <w:color w:val="FFFFFF" w:themeColor="background1"/>
                <w:lang w:eastAsia="es-MX" w:bidi="ar-SA"/>
              </w:rPr>
              <w:t>Tiempo mínimo</w:t>
            </w:r>
          </w:p>
        </w:tc>
        <w:tc>
          <w:tcPr>
            <w:tcW w:w="2237" w:type="dxa"/>
            <w:tcBorders>
              <w:bottom w:val="single" w:sz="4" w:space="0" w:color="auto"/>
            </w:tcBorders>
            <w:shd w:val="clear" w:color="auto" w:fill="594369"/>
            <w:vAlign w:val="center"/>
          </w:tcPr>
          <w:p w14:paraId="1AB4ADF3" w14:textId="2CFFB132" w:rsidR="004752E9" w:rsidRPr="009305DF" w:rsidRDefault="004752E9" w:rsidP="004752E9">
            <w:pPr>
              <w:jc w:val="center"/>
              <w:rPr>
                <w:rFonts w:cs="Arial"/>
                <w:b/>
                <w:bCs/>
                <w:color w:val="FFFFFF" w:themeColor="background1"/>
                <w:lang w:eastAsia="es-MX" w:bidi="ar-SA"/>
              </w:rPr>
            </w:pPr>
            <w:r w:rsidRPr="009305DF">
              <w:rPr>
                <w:rFonts w:cs="Arial"/>
                <w:b/>
                <w:bCs/>
                <w:color w:val="FFFFFF" w:themeColor="background1"/>
                <w:lang w:eastAsia="es-MX" w:bidi="ar-SA"/>
              </w:rPr>
              <w:t>Tiempo máximo</w:t>
            </w:r>
          </w:p>
        </w:tc>
        <w:tc>
          <w:tcPr>
            <w:tcW w:w="1798" w:type="dxa"/>
            <w:tcBorders>
              <w:bottom w:val="single" w:sz="4" w:space="0" w:color="auto"/>
            </w:tcBorders>
            <w:shd w:val="clear" w:color="auto" w:fill="594369"/>
            <w:vAlign w:val="center"/>
          </w:tcPr>
          <w:p w14:paraId="2082121B" w14:textId="683D9BB6" w:rsidR="004752E9" w:rsidRPr="009305DF" w:rsidRDefault="004752E9" w:rsidP="004752E9">
            <w:pPr>
              <w:jc w:val="center"/>
              <w:rPr>
                <w:rFonts w:cs="Arial"/>
                <w:b/>
                <w:bCs/>
                <w:color w:val="FFFFFF" w:themeColor="background1"/>
                <w:lang w:eastAsia="es-MX" w:bidi="ar-SA"/>
              </w:rPr>
            </w:pPr>
            <w:r w:rsidRPr="009305DF">
              <w:rPr>
                <w:rFonts w:cs="Arial"/>
                <w:b/>
                <w:bCs/>
                <w:color w:val="FFFFFF" w:themeColor="background1"/>
                <w:lang w:eastAsia="es-MX" w:bidi="ar-SA"/>
              </w:rPr>
              <w:t>Tiempo promedio</w:t>
            </w:r>
          </w:p>
        </w:tc>
      </w:tr>
      <w:tr w:rsidR="00241BED" w:rsidRPr="00333B02" w14:paraId="0D7C10B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747D01" w14:textId="77777777" w:rsidR="00241BED" w:rsidRPr="00FD1405" w:rsidRDefault="00241BED" w:rsidP="00241BED">
            <w:pPr>
              <w:jc w:val="center"/>
              <w:rPr>
                <w:rFonts w:cs="Arial"/>
                <w:b/>
                <w:bCs/>
                <w:color w:val="000000"/>
                <w:lang w:eastAsia="es-MX" w:bidi="ar-SA"/>
              </w:rPr>
            </w:pPr>
            <w:r w:rsidRPr="00FD1405">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C5127" w14:textId="2DC12AFF" w:rsidR="00241BED" w:rsidRPr="00333B02" w:rsidRDefault="00241BED" w:rsidP="00241BED">
            <w:pPr>
              <w:jc w:val="center"/>
              <w:rPr>
                <w:rFonts w:cs="Arial"/>
                <w:color w:val="000000"/>
                <w:lang w:eastAsia="es-MX" w:bidi="ar-SA"/>
              </w:rPr>
            </w:pPr>
            <w:r w:rsidRPr="000126A2">
              <w:rPr>
                <w:rFonts w:cs="Arial"/>
                <w:color w:val="000000"/>
                <w:lang w:eastAsia="es-MX" w:bidi="ar-SA"/>
              </w:rPr>
              <w:t>CATD 1</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F20B13" w14:textId="16BFAD7E" w:rsidR="00241BED" w:rsidRPr="00333B02" w:rsidRDefault="00241BED" w:rsidP="00241BED">
            <w:pPr>
              <w:jc w:val="center"/>
              <w:rPr>
                <w:rFonts w:cs="Arial"/>
                <w:color w:val="000000"/>
                <w:lang w:eastAsia="es-MX" w:bidi="ar-SA"/>
              </w:rPr>
            </w:pPr>
            <w:r>
              <w:rPr>
                <w:rFonts w:cs="Arial"/>
                <w:color w:val="000000"/>
              </w:rPr>
              <w:t>00:02:37</w:t>
            </w:r>
          </w:p>
        </w:tc>
        <w:tc>
          <w:tcPr>
            <w:tcW w:w="2237" w:type="dxa"/>
            <w:tcBorders>
              <w:top w:val="single" w:sz="4" w:space="0" w:color="auto"/>
              <w:left w:val="nil"/>
              <w:bottom w:val="single" w:sz="4" w:space="0" w:color="auto"/>
              <w:right w:val="single" w:sz="4" w:space="0" w:color="auto"/>
            </w:tcBorders>
            <w:shd w:val="clear" w:color="auto" w:fill="auto"/>
            <w:vAlign w:val="bottom"/>
            <w:hideMark/>
          </w:tcPr>
          <w:p w14:paraId="299FC3CD" w14:textId="18D11452" w:rsidR="00241BED" w:rsidRPr="00333B02" w:rsidRDefault="00241BED" w:rsidP="00241BED">
            <w:pPr>
              <w:jc w:val="center"/>
              <w:rPr>
                <w:rFonts w:cs="Arial"/>
                <w:color w:val="000000"/>
                <w:lang w:eastAsia="es-MX" w:bidi="ar-SA"/>
              </w:rPr>
            </w:pPr>
            <w:r>
              <w:rPr>
                <w:rFonts w:cs="Arial"/>
                <w:color w:val="000000"/>
              </w:rPr>
              <w:t>00:03:43</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71275886" w14:textId="6DAE1379" w:rsidR="00241BED" w:rsidRPr="00333B02" w:rsidRDefault="00241BED" w:rsidP="00241BED">
            <w:pPr>
              <w:jc w:val="center"/>
              <w:rPr>
                <w:rFonts w:cs="Arial"/>
                <w:color w:val="000000"/>
                <w:lang w:eastAsia="es-MX" w:bidi="ar-SA"/>
              </w:rPr>
            </w:pPr>
            <w:r>
              <w:rPr>
                <w:rFonts w:cs="Arial"/>
                <w:color w:val="000000"/>
              </w:rPr>
              <w:t>00:03:10</w:t>
            </w:r>
          </w:p>
        </w:tc>
      </w:tr>
      <w:tr w:rsidR="00241BED" w:rsidRPr="00333B02" w14:paraId="2F813F9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99A553" w14:textId="2B8A30F3" w:rsidR="00241BED" w:rsidRPr="00FD1405" w:rsidRDefault="00241BED" w:rsidP="00241BED">
            <w:pPr>
              <w:jc w:val="center"/>
              <w:rPr>
                <w:rFonts w:cs="Arial"/>
                <w:b/>
                <w:bCs/>
                <w:color w:val="000000"/>
                <w:lang w:eastAsia="es-MX" w:bidi="ar-SA"/>
              </w:rPr>
            </w:pPr>
            <w:r w:rsidRPr="00FD1405">
              <w:rPr>
                <w:rFonts w:cs="Arial"/>
                <w:b/>
                <w:bCs/>
                <w:color w:val="000000"/>
                <w:lang w:eastAsia="es-MX" w:bidi="ar-SA"/>
              </w:rPr>
              <w:t> 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85C7D" w14:textId="6E8FD14F" w:rsidR="00241BED" w:rsidRPr="00333B02" w:rsidRDefault="00241BED" w:rsidP="00241BED">
            <w:pPr>
              <w:jc w:val="center"/>
              <w:rPr>
                <w:rFonts w:cs="Arial"/>
                <w:color w:val="000000"/>
                <w:lang w:eastAsia="es-MX" w:bidi="ar-SA"/>
              </w:rPr>
            </w:pPr>
            <w:r w:rsidRPr="000126A2">
              <w:rPr>
                <w:rFonts w:cs="Arial"/>
                <w:color w:val="000000"/>
                <w:lang w:eastAsia="es-MX" w:bidi="ar-SA"/>
              </w:rPr>
              <w:t>CATD 2</w:t>
            </w:r>
          </w:p>
        </w:tc>
        <w:tc>
          <w:tcPr>
            <w:tcW w:w="1791" w:type="dxa"/>
            <w:tcBorders>
              <w:top w:val="nil"/>
              <w:left w:val="single" w:sz="4" w:space="0" w:color="auto"/>
              <w:bottom w:val="single" w:sz="4" w:space="0" w:color="auto"/>
              <w:right w:val="single" w:sz="4" w:space="0" w:color="auto"/>
            </w:tcBorders>
            <w:shd w:val="clear" w:color="auto" w:fill="auto"/>
            <w:vAlign w:val="bottom"/>
          </w:tcPr>
          <w:p w14:paraId="3EB0DA49" w14:textId="63BD74A8" w:rsidR="00241BED" w:rsidRPr="00333B02" w:rsidRDefault="00241BED" w:rsidP="00241BED">
            <w:pPr>
              <w:jc w:val="center"/>
              <w:rPr>
                <w:rFonts w:cs="Arial"/>
                <w:color w:val="000000"/>
                <w:lang w:eastAsia="es-MX" w:bidi="ar-SA"/>
              </w:rPr>
            </w:pPr>
            <w:r>
              <w:rPr>
                <w:rFonts w:cs="Arial"/>
                <w:color w:val="000000"/>
              </w:rPr>
              <w:t>00:03:08</w:t>
            </w:r>
          </w:p>
        </w:tc>
        <w:tc>
          <w:tcPr>
            <w:tcW w:w="2237" w:type="dxa"/>
            <w:tcBorders>
              <w:top w:val="nil"/>
              <w:left w:val="nil"/>
              <w:bottom w:val="single" w:sz="4" w:space="0" w:color="auto"/>
              <w:right w:val="single" w:sz="4" w:space="0" w:color="auto"/>
            </w:tcBorders>
            <w:shd w:val="clear" w:color="auto" w:fill="auto"/>
            <w:vAlign w:val="bottom"/>
          </w:tcPr>
          <w:p w14:paraId="21B3092D" w14:textId="5965C63D" w:rsidR="00241BED" w:rsidRPr="00333B02" w:rsidRDefault="00241BED" w:rsidP="00241BED">
            <w:pPr>
              <w:jc w:val="center"/>
              <w:rPr>
                <w:rFonts w:cs="Arial"/>
                <w:color w:val="000000"/>
                <w:lang w:eastAsia="es-MX" w:bidi="ar-SA"/>
              </w:rPr>
            </w:pPr>
            <w:r>
              <w:rPr>
                <w:rFonts w:cs="Arial"/>
                <w:color w:val="000000"/>
              </w:rPr>
              <w:t>00:05:25</w:t>
            </w:r>
          </w:p>
        </w:tc>
        <w:tc>
          <w:tcPr>
            <w:tcW w:w="1798" w:type="dxa"/>
            <w:tcBorders>
              <w:top w:val="nil"/>
              <w:left w:val="nil"/>
              <w:bottom w:val="single" w:sz="4" w:space="0" w:color="auto"/>
              <w:right w:val="single" w:sz="4" w:space="0" w:color="auto"/>
            </w:tcBorders>
            <w:shd w:val="clear" w:color="auto" w:fill="auto"/>
            <w:vAlign w:val="center"/>
          </w:tcPr>
          <w:p w14:paraId="6C73BF5D" w14:textId="47C86026" w:rsidR="00241BED" w:rsidRPr="00333B02" w:rsidRDefault="00241BED" w:rsidP="00241BED">
            <w:pPr>
              <w:jc w:val="center"/>
              <w:rPr>
                <w:rFonts w:cs="Arial"/>
                <w:color w:val="000000"/>
                <w:lang w:eastAsia="es-MX" w:bidi="ar-SA"/>
              </w:rPr>
            </w:pPr>
            <w:r>
              <w:rPr>
                <w:rFonts w:cs="Arial"/>
                <w:color w:val="000000"/>
              </w:rPr>
              <w:t>00:04:16</w:t>
            </w:r>
          </w:p>
        </w:tc>
      </w:tr>
      <w:tr w:rsidR="00241BED" w:rsidRPr="00333B02" w14:paraId="16544AF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710715" w14:textId="6F84AA99" w:rsidR="00241BED" w:rsidRPr="00FD1405" w:rsidRDefault="00241BED" w:rsidP="00241BED">
            <w:pPr>
              <w:jc w:val="center"/>
              <w:rPr>
                <w:rFonts w:cs="Arial"/>
                <w:b/>
                <w:bCs/>
                <w:color w:val="000000"/>
                <w:lang w:eastAsia="es-MX" w:bidi="ar-SA"/>
              </w:rPr>
            </w:pPr>
            <w:r w:rsidRPr="00FD1405">
              <w:rPr>
                <w:rFonts w:cs="Arial"/>
                <w:b/>
                <w:bCs/>
                <w:color w:val="000000"/>
                <w:lang w:eastAsia="es-MX" w:bidi="ar-SA"/>
              </w:rPr>
              <w:t> 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95CD6" w14:textId="0E7EE340" w:rsidR="00241BED" w:rsidRPr="00333B02" w:rsidRDefault="00241BED" w:rsidP="00241BED">
            <w:pPr>
              <w:jc w:val="center"/>
              <w:rPr>
                <w:rFonts w:cs="Arial"/>
                <w:color w:val="000000"/>
                <w:lang w:eastAsia="es-MX" w:bidi="ar-SA"/>
              </w:rPr>
            </w:pPr>
            <w:r w:rsidRPr="000126A2">
              <w:rPr>
                <w:rFonts w:cs="Arial"/>
                <w:color w:val="000000"/>
                <w:lang w:eastAsia="es-MX" w:bidi="ar-SA"/>
              </w:rPr>
              <w:t>CATD 3</w:t>
            </w:r>
          </w:p>
        </w:tc>
        <w:tc>
          <w:tcPr>
            <w:tcW w:w="1791" w:type="dxa"/>
            <w:tcBorders>
              <w:top w:val="nil"/>
              <w:left w:val="single" w:sz="4" w:space="0" w:color="auto"/>
              <w:bottom w:val="single" w:sz="4" w:space="0" w:color="auto"/>
              <w:right w:val="single" w:sz="4" w:space="0" w:color="auto"/>
            </w:tcBorders>
            <w:shd w:val="clear" w:color="auto" w:fill="auto"/>
            <w:vAlign w:val="bottom"/>
          </w:tcPr>
          <w:p w14:paraId="38DB5E07" w14:textId="1DBA1EFA" w:rsidR="00241BED" w:rsidRPr="00333B02" w:rsidRDefault="00241BED" w:rsidP="00241BED">
            <w:pPr>
              <w:jc w:val="center"/>
              <w:rPr>
                <w:rFonts w:cs="Arial"/>
                <w:color w:val="000000"/>
                <w:lang w:eastAsia="es-MX" w:bidi="ar-SA"/>
              </w:rPr>
            </w:pPr>
            <w:r>
              <w:rPr>
                <w:rFonts w:cs="Arial"/>
                <w:color w:val="000000"/>
              </w:rPr>
              <w:t>00:03:52</w:t>
            </w:r>
          </w:p>
        </w:tc>
        <w:tc>
          <w:tcPr>
            <w:tcW w:w="2237" w:type="dxa"/>
            <w:tcBorders>
              <w:top w:val="nil"/>
              <w:left w:val="nil"/>
              <w:bottom w:val="single" w:sz="4" w:space="0" w:color="auto"/>
              <w:right w:val="single" w:sz="4" w:space="0" w:color="auto"/>
            </w:tcBorders>
            <w:shd w:val="clear" w:color="auto" w:fill="auto"/>
            <w:vAlign w:val="bottom"/>
          </w:tcPr>
          <w:p w14:paraId="52B2F5AE" w14:textId="11AC7013" w:rsidR="00241BED" w:rsidRPr="00333B02" w:rsidRDefault="00241BED" w:rsidP="00241BED">
            <w:pPr>
              <w:jc w:val="center"/>
              <w:rPr>
                <w:rFonts w:cs="Arial"/>
                <w:color w:val="000000"/>
                <w:lang w:eastAsia="es-MX" w:bidi="ar-SA"/>
              </w:rPr>
            </w:pPr>
            <w:r>
              <w:rPr>
                <w:rFonts w:cs="Arial"/>
                <w:color w:val="000000"/>
              </w:rPr>
              <w:t>00:03:51</w:t>
            </w:r>
          </w:p>
        </w:tc>
        <w:tc>
          <w:tcPr>
            <w:tcW w:w="1798" w:type="dxa"/>
            <w:tcBorders>
              <w:top w:val="nil"/>
              <w:left w:val="nil"/>
              <w:bottom w:val="single" w:sz="4" w:space="0" w:color="auto"/>
              <w:right w:val="single" w:sz="4" w:space="0" w:color="auto"/>
            </w:tcBorders>
            <w:shd w:val="clear" w:color="auto" w:fill="auto"/>
            <w:vAlign w:val="center"/>
          </w:tcPr>
          <w:p w14:paraId="3687E476" w14:textId="7FBF4E56" w:rsidR="00241BED" w:rsidRPr="00333B02" w:rsidRDefault="00241BED" w:rsidP="00241BED">
            <w:pPr>
              <w:jc w:val="center"/>
              <w:rPr>
                <w:rFonts w:cs="Arial"/>
                <w:color w:val="000000"/>
                <w:lang w:eastAsia="es-MX" w:bidi="ar-SA"/>
              </w:rPr>
            </w:pPr>
            <w:r>
              <w:rPr>
                <w:rFonts w:cs="Arial"/>
                <w:color w:val="000000"/>
              </w:rPr>
              <w:t>00:03:52</w:t>
            </w:r>
          </w:p>
        </w:tc>
      </w:tr>
      <w:tr w:rsidR="00241BED" w:rsidRPr="00333B02" w14:paraId="5936415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CC1C14" w14:textId="5778DD0D" w:rsidR="00241BED" w:rsidRPr="00333B02" w:rsidRDefault="00241BED" w:rsidP="00241BED">
            <w:pPr>
              <w:jc w:val="center"/>
              <w:rPr>
                <w:rFonts w:cs="Arial"/>
                <w:color w:val="000000"/>
                <w:lang w:eastAsia="es-MX" w:bidi="ar-SA"/>
              </w:rPr>
            </w:pPr>
            <w:r w:rsidRPr="005A6FA3">
              <w:rPr>
                <w:rFonts w:cs="Arial"/>
                <w:b/>
                <w:bCs/>
                <w:color w:val="000000"/>
                <w:lang w:eastAsia="es-MX" w:bidi="ar-SA"/>
              </w:rPr>
              <w:lastRenderedPageBreak/>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35DEFE6" w14:textId="300CD05F" w:rsidR="00241BED" w:rsidRPr="00333B02" w:rsidRDefault="00241BED" w:rsidP="00241BED">
            <w:pPr>
              <w:jc w:val="center"/>
              <w:rPr>
                <w:rFonts w:cs="Arial"/>
                <w:color w:val="000000"/>
                <w:lang w:eastAsia="es-MX" w:bidi="ar-SA"/>
              </w:rPr>
            </w:pPr>
            <w:r>
              <w:rPr>
                <w:rFonts w:cs="Arial"/>
                <w:color w:val="000000"/>
                <w:lang w:eastAsia="es-MX" w:bidi="ar-SA"/>
              </w:rPr>
              <w:t>CATD 4</w:t>
            </w:r>
          </w:p>
        </w:tc>
        <w:tc>
          <w:tcPr>
            <w:tcW w:w="1791" w:type="dxa"/>
            <w:tcBorders>
              <w:top w:val="nil"/>
              <w:left w:val="single" w:sz="4" w:space="0" w:color="auto"/>
              <w:bottom w:val="single" w:sz="4" w:space="0" w:color="auto"/>
              <w:right w:val="single" w:sz="4" w:space="0" w:color="auto"/>
            </w:tcBorders>
            <w:shd w:val="clear" w:color="auto" w:fill="auto"/>
            <w:vAlign w:val="bottom"/>
          </w:tcPr>
          <w:p w14:paraId="05C93315" w14:textId="0494B819" w:rsidR="00241BED" w:rsidRPr="00333B02" w:rsidRDefault="00241BED" w:rsidP="00241BED">
            <w:pPr>
              <w:jc w:val="center"/>
              <w:rPr>
                <w:rFonts w:cs="Arial"/>
                <w:color w:val="000000"/>
                <w:lang w:eastAsia="es-MX" w:bidi="ar-SA"/>
              </w:rPr>
            </w:pPr>
            <w:r>
              <w:rPr>
                <w:rFonts w:cs="Arial"/>
                <w:color w:val="000000"/>
              </w:rPr>
              <w:t>00:03:17</w:t>
            </w:r>
          </w:p>
        </w:tc>
        <w:tc>
          <w:tcPr>
            <w:tcW w:w="2237" w:type="dxa"/>
            <w:tcBorders>
              <w:top w:val="nil"/>
              <w:left w:val="nil"/>
              <w:bottom w:val="single" w:sz="4" w:space="0" w:color="auto"/>
              <w:right w:val="single" w:sz="4" w:space="0" w:color="auto"/>
            </w:tcBorders>
            <w:shd w:val="clear" w:color="auto" w:fill="auto"/>
            <w:vAlign w:val="bottom"/>
          </w:tcPr>
          <w:p w14:paraId="12B96F05" w14:textId="0FC928EC" w:rsidR="00241BED" w:rsidRPr="00333B02" w:rsidRDefault="00241BED" w:rsidP="00241BED">
            <w:pPr>
              <w:jc w:val="center"/>
              <w:rPr>
                <w:rFonts w:cs="Arial"/>
                <w:color w:val="000000"/>
                <w:lang w:eastAsia="es-MX" w:bidi="ar-SA"/>
              </w:rPr>
            </w:pPr>
            <w:r>
              <w:rPr>
                <w:rFonts w:cs="Arial"/>
                <w:color w:val="000000"/>
              </w:rPr>
              <w:t>00:06:41</w:t>
            </w:r>
          </w:p>
        </w:tc>
        <w:tc>
          <w:tcPr>
            <w:tcW w:w="1798" w:type="dxa"/>
            <w:tcBorders>
              <w:top w:val="nil"/>
              <w:left w:val="nil"/>
              <w:bottom w:val="single" w:sz="4" w:space="0" w:color="auto"/>
              <w:right w:val="single" w:sz="4" w:space="0" w:color="auto"/>
            </w:tcBorders>
            <w:shd w:val="clear" w:color="auto" w:fill="auto"/>
            <w:vAlign w:val="center"/>
          </w:tcPr>
          <w:p w14:paraId="6EE4C3BE" w14:textId="603E3F1F" w:rsidR="00241BED" w:rsidRPr="00333B02" w:rsidRDefault="00241BED" w:rsidP="00241BED">
            <w:pPr>
              <w:jc w:val="center"/>
              <w:rPr>
                <w:rFonts w:cs="Arial"/>
                <w:color w:val="000000"/>
                <w:lang w:eastAsia="es-MX" w:bidi="ar-SA"/>
              </w:rPr>
            </w:pPr>
            <w:r>
              <w:rPr>
                <w:rFonts w:cs="Arial"/>
                <w:color w:val="000000"/>
              </w:rPr>
              <w:t>00:04:59</w:t>
            </w:r>
          </w:p>
        </w:tc>
      </w:tr>
      <w:tr w:rsidR="00241BED" w:rsidRPr="00333B02" w14:paraId="3C509F2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748C7B" w14:textId="62AEC68E" w:rsidR="00241BED" w:rsidRPr="00333B02" w:rsidRDefault="00241BED" w:rsidP="00241BED">
            <w:pPr>
              <w:jc w:val="center"/>
              <w:rPr>
                <w:rFonts w:cs="Arial"/>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E0C2C" w14:textId="5414B312" w:rsidR="00241BED" w:rsidRPr="00333B02" w:rsidRDefault="00241BED" w:rsidP="00241BED">
            <w:pPr>
              <w:jc w:val="center"/>
              <w:rPr>
                <w:rFonts w:cs="Arial"/>
                <w:color w:val="000000"/>
                <w:lang w:eastAsia="es-MX" w:bidi="ar-SA"/>
              </w:rPr>
            </w:pPr>
            <w:r>
              <w:rPr>
                <w:rFonts w:cs="Arial"/>
                <w:color w:val="000000"/>
                <w:lang w:eastAsia="es-MX" w:bidi="ar-SA"/>
              </w:rPr>
              <w:t>CATD 5</w:t>
            </w:r>
          </w:p>
        </w:tc>
        <w:tc>
          <w:tcPr>
            <w:tcW w:w="1791" w:type="dxa"/>
            <w:tcBorders>
              <w:top w:val="nil"/>
              <w:left w:val="single" w:sz="4" w:space="0" w:color="auto"/>
              <w:bottom w:val="single" w:sz="4" w:space="0" w:color="auto"/>
              <w:right w:val="single" w:sz="4" w:space="0" w:color="auto"/>
            </w:tcBorders>
            <w:shd w:val="clear" w:color="auto" w:fill="auto"/>
            <w:vAlign w:val="bottom"/>
            <w:hideMark/>
          </w:tcPr>
          <w:p w14:paraId="4A65C462" w14:textId="103AEA86" w:rsidR="00241BED" w:rsidRPr="00333B02" w:rsidRDefault="00241BED" w:rsidP="00241BED">
            <w:pPr>
              <w:jc w:val="center"/>
              <w:rPr>
                <w:rFonts w:cs="Arial"/>
                <w:color w:val="000000"/>
                <w:lang w:eastAsia="es-MX" w:bidi="ar-SA"/>
              </w:rPr>
            </w:pPr>
            <w:r>
              <w:rPr>
                <w:rFonts w:cs="Arial"/>
                <w:color w:val="000000"/>
              </w:rPr>
              <w:t>00:02:07</w:t>
            </w:r>
          </w:p>
        </w:tc>
        <w:tc>
          <w:tcPr>
            <w:tcW w:w="2237" w:type="dxa"/>
            <w:tcBorders>
              <w:top w:val="nil"/>
              <w:left w:val="nil"/>
              <w:bottom w:val="single" w:sz="4" w:space="0" w:color="auto"/>
              <w:right w:val="single" w:sz="4" w:space="0" w:color="auto"/>
            </w:tcBorders>
            <w:shd w:val="clear" w:color="auto" w:fill="auto"/>
            <w:vAlign w:val="bottom"/>
            <w:hideMark/>
          </w:tcPr>
          <w:p w14:paraId="3D2BB99F" w14:textId="299D7073" w:rsidR="00241BED" w:rsidRPr="00333B02" w:rsidRDefault="00241BED" w:rsidP="00241BED">
            <w:pPr>
              <w:jc w:val="center"/>
              <w:rPr>
                <w:rFonts w:cs="Arial"/>
                <w:color w:val="000000"/>
                <w:lang w:eastAsia="es-MX" w:bidi="ar-SA"/>
              </w:rPr>
            </w:pPr>
            <w:r>
              <w:rPr>
                <w:rFonts w:cs="Arial"/>
                <w:color w:val="000000"/>
              </w:rPr>
              <w:t>00:05:08</w:t>
            </w:r>
          </w:p>
        </w:tc>
        <w:tc>
          <w:tcPr>
            <w:tcW w:w="1798" w:type="dxa"/>
            <w:tcBorders>
              <w:top w:val="nil"/>
              <w:left w:val="nil"/>
              <w:bottom w:val="single" w:sz="4" w:space="0" w:color="auto"/>
              <w:right w:val="single" w:sz="4" w:space="0" w:color="auto"/>
            </w:tcBorders>
            <w:shd w:val="clear" w:color="auto" w:fill="auto"/>
            <w:vAlign w:val="center"/>
            <w:hideMark/>
          </w:tcPr>
          <w:p w14:paraId="517CD051" w14:textId="6435334D" w:rsidR="00241BED" w:rsidRPr="00333B02" w:rsidRDefault="00241BED" w:rsidP="00241BED">
            <w:pPr>
              <w:jc w:val="center"/>
              <w:rPr>
                <w:rFonts w:cs="Arial"/>
                <w:color w:val="000000"/>
                <w:lang w:eastAsia="es-MX" w:bidi="ar-SA"/>
              </w:rPr>
            </w:pPr>
            <w:r>
              <w:rPr>
                <w:rFonts w:cs="Arial"/>
                <w:color w:val="000000"/>
              </w:rPr>
              <w:t>00:03:38</w:t>
            </w:r>
          </w:p>
        </w:tc>
      </w:tr>
      <w:tr w:rsidR="00241BED" w:rsidRPr="00333B02" w14:paraId="7F2B78C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73C76" w14:textId="74779B85" w:rsidR="00241BED" w:rsidRPr="00333B02" w:rsidRDefault="00241BED" w:rsidP="00241BED">
            <w:pPr>
              <w:jc w:val="center"/>
              <w:rPr>
                <w:rFonts w:cs="Arial"/>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6D78722" w14:textId="1A692576" w:rsidR="00241BED" w:rsidRPr="00333B02" w:rsidRDefault="00241BED" w:rsidP="00241BED">
            <w:pPr>
              <w:jc w:val="center"/>
              <w:rPr>
                <w:rFonts w:cs="Arial"/>
                <w:color w:val="000000"/>
                <w:lang w:eastAsia="es-MX" w:bidi="ar-SA"/>
              </w:rPr>
            </w:pPr>
            <w:r>
              <w:rPr>
                <w:rFonts w:cs="Arial"/>
                <w:color w:val="000000"/>
                <w:lang w:eastAsia="es-MX" w:bidi="ar-SA"/>
              </w:rPr>
              <w:t>CATD 6</w:t>
            </w:r>
          </w:p>
        </w:tc>
        <w:tc>
          <w:tcPr>
            <w:tcW w:w="1791" w:type="dxa"/>
            <w:tcBorders>
              <w:top w:val="nil"/>
              <w:left w:val="single" w:sz="4" w:space="0" w:color="auto"/>
              <w:bottom w:val="single" w:sz="4" w:space="0" w:color="auto"/>
              <w:right w:val="single" w:sz="4" w:space="0" w:color="auto"/>
            </w:tcBorders>
            <w:shd w:val="clear" w:color="auto" w:fill="auto"/>
            <w:vAlign w:val="bottom"/>
          </w:tcPr>
          <w:p w14:paraId="2567FE64" w14:textId="1705B29F" w:rsidR="00241BED" w:rsidRPr="00333B02" w:rsidRDefault="00241BED" w:rsidP="00241BED">
            <w:pPr>
              <w:jc w:val="center"/>
              <w:rPr>
                <w:rFonts w:cs="Arial"/>
                <w:color w:val="000000"/>
                <w:lang w:eastAsia="es-MX" w:bidi="ar-SA"/>
              </w:rPr>
            </w:pPr>
            <w:r>
              <w:rPr>
                <w:rFonts w:cs="Arial"/>
                <w:color w:val="000000"/>
              </w:rPr>
              <w:t>00:04:51</w:t>
            </w:r>
          </w:p>
        </w:tc>
        <w:tc>
          <w:tcPr>
            <w:tcW w:w="2237" w:type="dxa"/>
            <w:tcBorders>
              <w:top w:val="nil"/>
              <w:left w:val="nil"/>
              <w:bottom w:val="single" w:sz="4" w:space="0" w:color="auto"/>
              <w:right w:val="single" w:sz="4" w:space="0" w:color="auto"/>
            </w:tcBorders>
            <w:shd w:val="clear" w:color="auto" w:fill="auto"/>
            <w:vAlign w:val="bottom"/>
          </w:tcPr>
          <w:p w14:paraId="21971068" w14:textId="78DD679D" w:rsidR="00241BED" w:rsidRPr="00333B02" w:rsidRDefault="00241BED" w:rsidP="00241BED">
            <w:pPr>
              <w:jc w:val="center"/>
              <w:rPr>
                <w:rFonts w:cs="Arial"/>
                <w:color w:val="000000"/>
                <w:lang w:eastAsia="es-MX" w:bidi="ar-SA"/>
              </w:rPr>
            </w:pPr>
            <w:r>
              <w:rPr>
                <w:rFonts w:cs="Arial"/>
                <w:color w:val="000000"/>
              </w:rPr>
              <w:t>00:05:21</w:t>
            </w:r>
          </w:p>
        </w:tc>
        <w:tc>
          <w:tcPr>
            <w:tcW w:w="1798" w:type="dxa"/>
            <w:tcBorders>
              <w:top w:val="nil"/>
              <w:left w:val="nil"/>
              <w:bottom w:val="single" w:sz="4" w:space="0" w:color="auto"/>
              <w:right w:val="single" w:sz="4" w:space="0" w:color="auto"/>
            </w:tcBorders>
            <w:shd w:val="clear" w:color="auto" w:fill="auto"/>
            <w:vAlign w:val="center"/>
          </w:tcPr>
          <w:p w14:paraId="3B5D2399" w14:textId="170F424B" w:rsidR="00241BED" w:rsidRPr="00333B02" w:rsidRDefault="00241BED" w:rsidP="00241BED">
            <w:pPr>
              <w:jc w:val="center"/>
              <w:rPr>
                <w:rFonts w:cs="Arial"/>
                <w:color w:val="000000"/>
                <w:lang w:eastAsia="es-MX" w:bidi="ar-SA"/>
              </w:rPr>
            </w:pPr>
            <w:r>
              <w:rPr>
                <w:rFonts w:cs="Arial"/>
                <w:color w:val="000000"/>
              </w:rPr>
              <w:t>00:05:06</w:t>
            </w:r>
          </w:p>
        </w:tc>
      </w:tr>
      <w:tr w:rsidR="00241BED" w:rsidRPr="00333B02" w14:paraId="7FFF805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C6309B" w14:textId="3A5BF02D" w:rsidR="00241BED" w:rsidRPr="00333B02" w:rsidRDefault="00241BED" w:rsidP="00241BED">
            <w:pPr>
              <w:jc w:val="center"/>
              <w:rPr>
                <w:rFonts w:cs="Arial"/>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B4385F2" w14:textId="7199D11A" w:rsidR="00241BED" w:rsidRPr="00333B02" w:rsidRDefault="00241BED" w:rsidP="00241BED">
            <w:pPr>
              <w:jc w:val="center"/>
              <w:rPr>
                <w:rFonts w:cs="Arial"/>
                <w:color w:val="000000"/>
                <w:lang w:eastAsia="es-MX" w:bidi="ar-SA"/>
              </w:rPr>
            </w:pPr>
            <w:r>
              <w:rPr>
                <w:rFonts w:cs="Arial"/>
                <w:color w:val="000000"/>
                <w:lang w:eastAsia="es-MX" w:bidi="ar-SA"/>
              </w:rPr>
              <w:t>CATD 7</w:t>
            </w:r>
          </w:p>
        </w:tc>
        <w:tc>
          <w:tcPr>
            <w:tcW w:w="1791" w:type="dxa"/>
            <w:tcBorders>
              <w:top w:val="nil"/>
              <w:left w:val="single" w:sz="4" w:space="0" w:color="auto"/>
              <w:bottom w:val="single" w:sz="4" w:space="0" w:color="auto"/>
              <w:right w:val="single" w:sz="4" w:space="0" w:color="auto"/>
            </w:tcBorders>
            <w:shd w:val="clear" w:color="auto" w:fill="auto"/>
            <w:vAlign w:val="bottom"/>
          </w:tcPr>
          <w:p w14:paraId="18767460" w14:textId="1D5AAAF1" w:rsidR="00241BED" w:rsidRPr="00333B02" w:rsidRDefault="00241BED" w:rsidP="00241BED">
            <w:pPr>
              <w:jc w:val="center"/>
              <w:rPr>
                <w:rFonts w:cs="Arial"/>
                <w:color w:val="000000"/>
                <w:lang w:eastAsia="es-MX" w:bidi="ar-SA"/>
              </w:rPr>
            </w:pPr>
            <w:r>
              <w:rPr>
                <w:rFonts w:cs="Arial"/>
                <w:color w:val="000000"/>
              </w:rPr>
              <w:t>00:03:46</w:t>
            </w:r>
          </w:p>
        </w:tc>
        <w:tc>
          <w:tcPr>
            <w:tcW w:w="2237" w:type="dxa"/>
            <w:tcBorders>
              <w:top w:val="nil"/>
              <w:left w:val="nil"/>
              <w:bottom w:val="single" w:sz="4" w:space="0" w:color="auto"/>
              <w:right w:val="single" w:sz="4" w:space="0" w:color="auto"/>
            </w:tcBorders>
            <w:shd w:val="clear" w:color="auto" w:fill="auto"/>
            <w:vAlign w:val="bottom"/>
          </w:tcPr>
          <w:p w14:paraId="135B4A3D" w14:textId="0EAC0C42" w:rsidR="00241BED" w:rsidRPr="00333B02" w:rsidRDefault="00241BED" w:rsidP="00241BED">
            <w:pPr>
              <w:jc w:val="center"/>
              <w:rPr>
                <w:rFonts w:cs="Arial"/>
                <w:color w:val="000000"/>
                <w:lang w:eastAsia="es-MX" w:bidi="ar-SA"/>
              </w:rPr>
            </w:pPr>
            <w:r>
              <w:rPr>
                <w:rFonts w:cs="Arial"/>
                <w:color w:val="000000"/>
              </w:rPr>
              <w:t>00:05:12</w:t>
            </w:r>
          </w:p>
        </w:tc>
        <w:tc>
          <w:tcPr>
            <w:tcW w:w="1798" w:type="dxa"/>
            <w:tcBorders>
              <w:top w:val="nil"/>
              <w:left w:val="nil"/>
              <w:bottom w:val="single" w:sz="4" w:space="0" w:color="auto"/>
              <w:right w:val="single" w:sz="4" w:space="0" w:color="auto"/>
            </w:tcBorders>
            <w:shd w:val="clear" w:color="auto" w:fill="auto"/>
            <w:vAlign w:val="center"/>
          </w:tcPr>
          <w:p w14:paraId="303BC4F4" w14:textId="4C2709DF" w:rsidR="00241BED" w:rsidRPr="00333B02" w:rsidRDefault="00241BED" w:rsidP="00241BED">
            <w:pPr>
              <w:jc w:val="center"/>
              <w:rPr>
                <w:rFonts w:cs="Arial"/>
                <w:color w:val="000000"/>
                <w:lang w:eastAsia="es-MX" w:bidi="ar-SA"/>
              </w:rPr>
            </w:pPr>
            <w:r>
              <w:rPr>
                <w:rFonts w:cs="Arial"/>
                <w:color w:val="000000"/>
              </w:rPr>
              <w:t>00:04:29</w:t>
            </w:r>
          </w:p>
        </w:tc>
      </w:tr>
      <w:tr w:rsidR="00241BED" w:rsidRPr="00333B02" w14:paraId="6FDEB42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C1A59" w14:textId="197869C3" w:rsidR="00241BED" w:rsidRPr="00333B02" w:rsidRDefault="00241BED" w:rsidP="00241BED">
            <w:pPr>
              <w:jc w:val="center"/>
              <w:rPr>
                <w:rFonts w:cs="Arial"/>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7BB8268" w14:textId="1F1D214D" w:rsidR="00241BED" w:rsidRPr="00333B02" w:rsidRDefault="00241BED" w:rsidP="00241BED">
            <w:pPr>
              <w:jc w:val="center"/>
              <w:rPr>
                <w:rFonts w:cs="Arial"/>
                <w:color w:val="000000"/>
                <w:lang w:eastAsia="es-MX" w:bidi="ar-SA"/>
              </w:rPr>
            </w:pPr>
            <w:r>
              <w:rPr>
                <w:rFonts w:cs="Arial"/>
                <w:color w:val="000000"/>
                <w:lang w:eastAsia="es-MX" w:bidi="ar-SA"/>
              </w:rPr>
              <w:t>CATD 8</w:t>
            </w:r>
          </w:p>
        </w:tc>
        <w:tc>
          <w:tcPr>
            <w:tcW w:w="1791" w:type="dxa"/>
            <w:tcBorders>
              <w:top w:val="nil"/>
              <w:left w:val="single" w:sz="4" w:space="0" w:color="auto"/>
              <w:bottom w:val="single" w:sz="4" w:space="0" w:color="auto"/>
              <w:right w:val="single" w:sz="4" w:space="0" w:color="auto"/>
            </w:tcBorders>
            <w:shd w:val="clear" w:color="auto" w:fill="auto"/>
            <w:vAlign w:val="bottom"/>
          </w:tcPr>
          <w:p w14:paraId="3F867A7E" w14:textId="2BE6874D" w:rsidR="00241BED" w:rsidRPr="00333B02" w:rsidRDefault="00241BED" w:rsidP="00241BED">
            <w:pPr>
              <w:jc w:val="center"/>
              <w:rPr>
                <w:rFonts w:cs="Arial"/>
                <w:color w:val="000000"/>
                <w:lang w:eastAsia="es-MX" w:bidi="ar-SA"/>
              </w:rPr>
            </w:pPr>
            <w:r>
              <w:rPr>
                <w:rFonts w:cs="Arial"/>
                <w:color w:val="000000"/>
              </w:rPr>
              <w:t>00:03:44</w:t>
            </w:r>
          </w:p>
        </w:tc>
        <w:tc>
          <w:tcPr>
            <w:tcW w:w="2237" w:type="dxa"/>
            <w:tcBorders>
              <w:top w:val="nil"/>
              <w:left w:val="nil"/>
              <w:bottom w:val="single" w:sz="4" w:space="0" w:color="auto"/>
              <w:right w:val="single" w:sz="4" w:space="0" w:color="auto"/>
            </w:tcBorders>
            <w:shd w:val="clear" w:color="auto" w:fill="auto"/>
            <w:vAlign w:val="bottom"/>
          </w:tcPr>
          <w:p w14:paraId="2515FBC8" w14:textId="71851457" w:rsidR="00241BED" w:rsidRPr="00333B02" w:rsidRDefault="00241BED" w:rsidP="00241BED">
            <w:pPr>
              <w:jc w:val="center"/>
              <w:rPr>
                <w:rFonts w:cs="Arial"/>
                <w:color w:val="000000"/>
                <w:lang w:eastAsia="es-MX" w:bidi="ar-SA"/>
              </w:rPr>
            </w:pPr>
            <w:r>
              <w:rPr>
                <w:rFonts w:cs="Arial"/>
                <w:color w:val="000000"/>
              </w:rPr>
              <w:t>00:03:57</w:t>
            </w:r>
          </w:p>
        </w:tc>
        <w:tc>
          <w:tcPr>
            <w:tcW w:w="1798" w:type="dxa"/>
            <w:tcBorders>
              <w:top w:val="nil"/>
              <w:left w:val="nil"/>
              <w:bottom w:val="single" w:sz="4" w:space="0" w:color="auto"/>
              <w:right w:val="single" w:sz="4" w:space="0" w:color="auto"/>
            </w:tcBorders>
            <w:shd w:val="clear" w:color="auto" w:fill="auto"/>
            <w:vAlign w:val="center"/>
          </w:tcPr>
          <w:p w14:paraId="5768F07C" w14:textId="1B46B1D5" w:rsidR="00241BED" w:rsidRPr="00333B02" w:rsidRDefault="00241BED" w:rsidP="00241BED">
            <w:pPr>
              <w:jc w:val="center"/>
              <w:rPr>
                <w:rFonts w:cs="Arial"/>
                <w:color w:val="000000"/>
                <w:lang w:eastAsia="es-MX" w:bidi="ar-SA"/>
              </w:rPr>
            </w:pPr>
            <w:r>
              <w:rPr>
                <w:rFonts w:cs="Arial"/>
                <w:color w:val="000000"/>
              </w:rPr>
              <w:t>00:03:51</w:t>
            </w:r>
          </w:p>
        </w:tc>
      </w:tr>
      <w:tr w:rsidR="00241BED" w:rsidRPr="00333B02" w14:paraId="01DED70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B29768" w14:textId="7100445A" w:rsidR="00241BED" w:rsidRPr="00333B02" w:rsidRDefault="00241BED" w:rsidP="00241BED">
            <w:pPr>
              <w:jc w:val="center"/>
              <w:rPr>
                <w:rFonts w:cs="Arial"/>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7675D34" w14:textId="1AD43857" w:rsidR="00241BED" w:rsidRPr="00333B02" w:rsidRDefault="00241BED" w:rsidP="00241BED">
            <w:pPr>
              <w:jc w:val="center"/>
              <w:rPr>
                <w:rFonts w:cs="Arial"/>
                <w:color w:val="000000"/>
                <w:lang w:eastAsia="es-MX" w:bidi="ar-SA"/>
              </w:rPr>
            </w:pPr>
            <w:r>
              <w:rPr>
                <w:rFonts w:cs="Arial"/>
                <w:color w:val="000000"/>
                <w:lang w:eastAsia="es-MX" w:bidi="ar-SA"/>
              </w:rPr>
              <w:t>CATD 9</w:t>
            </w:r>
          </w:p>
        </w:tc>
        <w:tc>
          <w:tcPr>
            <w:tcW w:w="1791" w:type="dxa"/>
            <w:tcBorders>
              <w:top w:val="nil"/>
              <w:left w:val="single" w:sz="4" w:space="0" w:color="auto"/>
              <w:bottom w:val="single" w:sz="4" w:space="0" w:color="auto"/>
              <w:right w:val="single" w:sz="4" w:space="0" w:color="auto"/>
            </w:tcBorders>
            <w:shd w:val="clear" w:color="auto" w:fill="auto"/>
            <w:vAlign w:val="bottom"/>
          </w:tcPr>
          <w:p w14:paraId="336F675D" w14:textId="45D3CD69" w:rsidR="00241BED" w:rsidRPr="00333B02" w:rsidRDefault="00241BED" w:rsidP="00241BED">
            <w:pPr>
              <w:jc w:val="center"/>
              <w:rPr>
                <w:rFonts w:cs="Arial"/>
                <w:color w:val="000000"/>
                <w:lang w:eastAsia="es-MX" w:bidi="ar-SA"/>
              </w:rPr>
            </w:pPr>
            <w:r>
              <w:rPr>
                <w:rFonts w:cs="Arial"/>
                <w:color w:val="000000"/>
              </w:rPr>
              <w:t>00:05:09</w:t>
            </w:r>
          </w:p>
        </w:tc>
        <w:tc>
          <w:tcPr>
            <w:tcW w:w="2237" w:type="dxa"/>
            <w:tcBorders>
              <w:top w:val="nil"/>
              <w:left w:val="nil"/>
              <w:bottom w:val="single" w:sz="4" w:space="0" w:color="auto"/>
              <w:right w:val="single" w:sz="4" w:space="0" w:color="auto"/>
            </w:tcBorders>
            <w:shd w:val="clear" w:color="auto" w:fill="auto"/>
            <w:vAlign w:val="bottom"/>
          </w:tcPr>
          <w:p w14:paraId="53DD1B99" w14:textId="55947686" w:rsidR="00241BED" w:rsidRPr="00333B02" w:rsidRDefault="00241BED" w:rsidP="00241BED">
            <w:pPr>
              <w:jc w:val="center"/>
              <w:rPr>
                <w:rFonts w:cs="Arial"/>
                <w:color w:val="000000"/>
                <w:lang w:eastAsia="es-MX" w:bidi="ar-SA"/>
              </w:rPr>
            </w:pPr>
            <w:r>
              <w:rPr>
                <w:rFonts w:cs="Arial"/>
                <w:color w:val="000000"/>
              </w:rPr>
              <w:t>00:05:43</w:t>
            </w:r>
          </w:p>
        </w:tc>
        <w:tc>
          <w:tcPr>
            <w:tcW w:w="1798" w:type="dxa"/>
            <w:tcBorders>
              <w:top w:val="nil"/>
              <w:left w:val="nil"/>
              <w:bottom w:val="single" w:sz="4" w:space="0" w:color="auto"/>
              <w:right w:val="single" w:sz="4" w:space="0" w:color="auto"/>
            </w:tcBorders>
            <w:shd w:val="clear" w:color="auto" w:fill="auto"/>
            <w:vAlign w:val="center"/>
          </w:tcPr>
          <w:p w14:paraId="64789AFD" w14:textId="33A6331F" w:rsidR="00241BED" w:rsidRPr="00333B02" w:rsidRDefault="00241BED" w:rsidP="00241BED">
            <w:pPr>
              <w:jc w:val="center"/>
              <w:rPr>
                <w:rFonts w:cs="Arial"/>
                <w:color w:val="000000"/>
                <w:lang w:eastAsia="es-MX" w:bidi="ar-SA"/>
              </w:rPr>
            </w:pPr>
            <w:r>
              <w:rPr>
                <w:rFonts w:cs="Arial"/>
                <w:color w:val="000000"/>
              </w:rPr>
              <w:t>00:05:26</w:t>
            </w:r>
          </w:p>
        </w:tc>
      </w:tr>
      <w:tr w:rsidR="00241BED" w:rsidRPr="00333B02" w14:paraId="27803AD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EB9F00" w14:textId="057DE8E6" w:rsidR="00241BED" w:rsidRPr="00333B02" w:rsidRDefault="00241BED" w:rsidP="00241BED">
            <w:pPr>
              <w:jc w:val="center"/>
              <w:rPr>
                <w:rFonts w:cs="Arial"/>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63FA814" w14:textId="4BE572FF" w:rsidR="00241BED" w:rsidRPr="00333B02" w:rsidRDefault="00241BED" w:rsidP="00241BED">
            <w:pPr>
              <w:jc w:val="center"/>
              <w:rPr>
                <w:rFonts w:cs="Arial"/>
                <w:color w:val="000000"/>
                <w:lang w:eastAsia="es-MX" w:bidi="ar-SA"/>
              </w:rPr>
            </w:pPr>
            <w:r>
              <w:rPr>
                <w:rFonts w:cs="Arial"/>
                <w:color w:val="000000"/>
                <w:lang w:eastAsia="es-MX" w:bidi="ar-SA"/>
              </w:rPr>
              <w:t>CATD 10</w:t>
            </w:r>
          </w:p>
        </w:tc>
        <w:tc>
          <w:tcPr>
            <w:tcW w:w="1791" w:type="dxa"/>
            <w:tcBorders>
              <w:top w:val="nil"/>
              <w:left w:val="single" w:sz="4" w:space="0" w:color="auto"/>
              <w:bottom w:val="single" w:sz="4" w:space="0" w:color="auto"/>
              <w:right w:val="single" w:sz="4" w:space="0" w:color="auto"/>
            </w:tcBorders>
            <w:shd w:val="clear" w:color="auto" w:fill="auto"/>
            <w:vAlign w:val="bottom"/>
          </w:tcPr>
          <w:p w14:paraId="631FF961" w14:textId="57AA2245" w:rsidR="00241BED" w:rsidRPr="00333B02" w:rsidRDefault="00241BED" w:rsidP="00241BED">
            <w:pPr>
              <w:jc w:val="center"/>
              <w:rPr>
                <w:rFonts w:cs="Arial"/>
                <w:color w:val="000000"/>
                <w:lang w:eastAsia="es-MX" w:bidi="ar-SA"/>
              </w:rPr>
            </w:pPr>
            <w:r>
              <w:rPr>
                <w:rFonts w:cs="Arial"/>
                <w:color w:val="000000"/>
              </w:rPr>
              <w:t>00:02:49</w:t>
            </w:r>
          </w:p>
        </w:tc>
        <w:tc>
          <w:tcPr>
            <w:tcW w:w="2237" w:type="dxa"/>
            <w:tcBorders>
              <w:top w:val="nil"/>
              <w:left w:val="nil"/>
              <w:bottom w:val="single" w:sz="4" w:space="0" w:color="auto"/>
              <w:right w:val="single" w:sz="4" w:space="0" w:color="auto"/>
            </w:tcBorders>
            <w:shd w:val="clear" w:color="auto" w:fill="auto"/>
            <w:vAlign w:val="bottom"/>
          </w:tcPr>
          <w:p w14:paraId="5CAEF094" w14:textId="35028E92" w:rsidR="00241BED" w:rsidRPr="00333B02" w:rsidRDefault="00241BED" w:rsidP="00241BED">
            <w:pPr>
              <w:jc w:val="center"/>
              <w:rPr>
                <w:rFonts w:cs="Arial"/>
                <w:color w:val="000000"/>
                <w:lang w:eastAsia="es-MX" w:bidi="ar-SA"/>
              </w:rPr>
            </w:pPr>
            <w:r>
              <w:rPr>
                <w:rFonts w:cs="Arial"/>
                <w:color w:val="000000"/>
              </w:rPr>
              <w:t>00:07:09</w:t>
            </w:r>
          </w:p>
        </w:tc>
        <w:tc>
          <w:tcPr>
            <w:tcW w:w="1798" w:type="dxa"/>
            <w:tcBorders>
              <w:top w:val="nil"/>
              <w:left w:val="nil"/>
              <w:bottom w:val="single" w:sz="4" w:space="0" w:color="auto"/>
              <w:right w:val="single" w:sz="4" w:space="0" w:color="auto"/>
            </w:tcBorders>
            <w:shd w:val="clear" w:color="auto" w:fill="auto"/>
            <w:vAlign w:val="center"/>
          </w:tcPr>
          <w:p w14:paraId="3E503EA6" w14:textId="10067305" w:rsidR="00241BED" w:rsidRPr="00333B02" w:rsidRDefault="00241BED" w:rsidP="00241BED">
            <w:pPr>
              <w:jc w:val="center"/>
              <w:rPr>
                <w:rFonts w:cs="Arial"/>
                <w:color w:val="000000"/>
                <w:lang w:eastAsia="es-MX" w:bidi="ar-SA"/>
              </w:rPr>
            </w:pPr>
            <w:r>
              <w:rPr>
                <w:rFonts w:cs="Arial"/>
                <w:color w:val="000000"/>
              </w:rPr>
              <w:t>00:04:59</w:t>
            </w:r>
          </w:p>
        </w:tc>
      </w:tr>
      <w:tr w:rsidR="00241BED" w:rsidRPr="00333B02" w14:paraId="6E8D710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5D864B" w14:textId="55FDFF5D" w:rsidR="00241BED" w:rsidRPr="00333B02" w:rsidRDefault="00241BED" w:rsidP="00241BED">
            <w:pPr>
              <w:jc w:val="center"/>
              <w:rPr>
                <w:rFonts w:cs="Arial"/>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7F5DCB1" w14:textId="1EB7E553" w:rsidR="00241BED" w:rsidRPr="00333B02" w:rsidRDefault="00241BED" w:rsidP="00241BED">
            <w:pPr>
              <w:jc w:val="center"/>
              <w:rPr>
                <w:rFonts w:cs="Arial"/>
                <w:color w:val="000000"/>
                <w:lang w:eastAsia="es-MX" w:bidi="ar-SA"/>
              </w:rPr>
            </w:pPr>
            <w:r>
              <w:rPr>
                <w:rFonts w:cs="Arial"/>
                <w:color w:val="000000"/>
                <w:lang w:eastAsia="es-MX" w:bidi="ar-SA"/>
              </w:rPr>
              <w:t>CATD 11</w:t>
            </w:r>
          </w:p>
        </w:tc>
        <w:tc>
          <w:tcPr>
            <w:tcW w:w="1791" w:type="dxa"/>
            <w:tcBorders>
              <w:top w:val="nil"/>
              <w:left w:val="single" w:sz="4" w:space="0" w:color="auto"/>
              <w:bottom w:val="single" w:sz="4" w:space="0" w:color="auto"/>
              <w:right w:val="single" w:sz="4" w:space="0" w:color="auto"/>
            </w:tcBorders>
            <w:shd w:val="clear" w:color="auto" w:fill="auto"/>
            <w:vAlign w:val="bottom"/>
          </w:tcPr>
          <w:p w14:paraId="7E202613" w14:textId="147F8FDA" w:rsidR="00241BED" w:rsidRPr="00333B02" w:rsidRDefault="00241BED" w:rsidP="00241BED">
            <w:pPr>
              <w:jc w:val="center"/>
              <w:rPr>
                <w:rFonts w:cs="Arial"/>
                <w:color w:val="000000"/>
                <w:lang w:eastAsia="es-MX" w:bidi="ar-SA"/>
              </w:rPr>
            </w:pPr>
            <w:r>
              <w:rPr>
                <w:rFonts w:cs="Arial"/>
                <w:color w:val="000000"/>
              </w:rPr>
              <w:t>00:03:24</w:t>
            </w:r>
          </w:p>
        </w:tc>
        <w:tc>
          <w:tcPr>
            <w:tcW w:w="2237" w:type="dxa"/>
            <w:tcBorders>
              <w:top w:val="nil"/>
              <w:left w:val="nil"/>
              <w:bottom w:val="single" w:sz="4" w:space="0" w:color="auto"/>
              <w:right w:val="single" w:sz="4" w:space="0" w:color="auto"/>
            </w:tcBorders>
            <w:shd w:val="clear" w:color="auto" w:fill="auto"/>
            <w:vAlign w:val="center"/>
          </w:tcPr>
          <w:p w14:paraId="32619473" w14:textId="2B3651D5" w:rsidR="00241BED" w:rsidRPr="00333B02" w:rsidRDefault="00241BED" w:rsidP="00241BED">
            <w:pPr>
              <w:jc w:val="center"/>
              <w:rPr>
                <w:rFonts w:cs="Arial"/>
                <w:color w:val="000000"/>
                <w:lang w:eastAsia="es-MX" w:bidi="ar-SA"/>
              </w:rPr>
            </w:pPr>
            <w:r>
              <w:rPr>
                <w:rFonts w:cs="Arial"/>
                <w:color w:val="000000"/>
              </w:rPr>
              <w:t>00:03:28</w:t>
            </w:r>
          </w:p>
        </w:tc>
        <w:tc>
          <w:tcPr>
            <w:tcW w:w="1798" w:type="dxa"/>
            <w:tcBorders>
              <w:top w:val="nil"/>
              <w:left w:val="nil"/>
              <w:bottom w:val="single" w:sz="4" w:space="0" w:color="auto"/>
              <w:right w:val="single" w:sz="4" w:space="0" w:color="auto"/>
            </w:tcBorders>
            <w:shd w:val="clear" w:color="auto" w:fill="auto"/>
            <w:vAlign w:val="center"/>
          </w:tcPr>
          <w:p w14:paraId="6488C8D5" w14:textId="13408017" w:rsidR="00241BED" w:rsidRPr="00333B02" w:rsidRDefault="00241BED" w:rsidP="00241BED">
            <w:pPr>
              <w:jc w:val="center"/>
              <w:rPr>
                <w:rFonts w:cs="Arial"/>
                <w:color w:val="000000"/>
                <w:lang w:eastAsia="es-MX" w:bidi="ar-SA"/>
              </w:rPr>
            </w:pPr>
            <w:r>
              <w:rPr>
                <w:rFonts w:cs="Arial"/>
                <w:color w:val="000000"/>
              </w:rPr>
              <w:t>00:03:26</w:t>
            </w:r>
          </w:p>
        </w:tc>
      </w:tr>
      <w:tr w:rsidR="00241BED" w:rsidRPr="00333B02" w14:paraId="4A3B51F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6686C" w14:textId="3AD5CBBC" w:rsidR="00241BED" w:rsidRPr="00333B02" w:rsidRDefault="00241BED" w:rsidP="00241BED">
            <w:pPr>
              <w:jc w:val="center"/>
              <w:rPr>
                <w:rFonts w:cs="Arial"/>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950BE58" w14:textId="70EB9C9C" w:rsidR="00241BED" w:rsidRPr="00333B02" w:rsidRDefault="00241BED" w:rsidP="00241BED">
            <w:pPr>
              <w:jc w:val="center"/>
              <w:rPr>
                <w:rFonts w:cs="Arial"/>
                <w:color w:val="000000"/>
                <w:lang w:eastAsia="es-MX" w:bidi="ar-SA"/>
              </w:rPr>
            </w:pPr>
            <w:r>
              <w:rPr>
                <w:rFonts w:cs="Arial"/>
                <w:color w:val="000000"/>
                <w:lang w:eastAsia="es-MX" w:bidi="ar-SA"/>
              </w:rPr>
              <w:t>CATD 12</w:t>
            </w:r>
          </w:p>
        </w:tc>
        <w:tc>
          <w:tcPr>
            <w:tcW w:w="1791" w:type="dxa"/>
            <w:tcBorders>
              <w:top w:val="nil"/>
              <w:left w:val="single" w:sz="4" w:space="0" w:color="auto"/>
              <w:bottom w:val="single" w:sz="4" w:space="0" w:color="auto"/>
              <w:right w:val="single" w:sz="4" w:space="0" w:color="auto"/>
            </w:tcBorders>
            <w:shd w:val="clear" w:color="auto" w:fill="auto"/>
            <w:vAlign w:val="bottom"/>
          </w:tcPr>
          <w:p w14:paraId="49A2F7E8" w14:textId="154A4469" w:rsidR="00241BED" w:rsidRPr="00333B02" w:rsidRDefault="00241BED" w:rsidP="00241BED">
            <w:pPr>
              <w:jc w:val="center"/>
              <w:rPr>
                <w:rFonts w:cs="Arial"/>
                <w:color w:val="000000"/>
                <w:lang w:eastAsia="es-MX" w:bidi="ar-SA"/>
              </w:rPr>
            </w:pPr>
            <w:r>
              <w:rPr>
                <w:rFonts w:cs="Arial"/>
                <w:color w:val="000000"/>
              </w:rPr>
              <w:t>00:04:15</w:t>
            </w:r>
          </w:p>
        </w:tc>
        <w:tc>
          <w:tcPr>
            <w:tcW w:w="2237" w:type="dxa"/>
            <w:tcBorders>
              <w:top w:val="nil"/>
              <w:left w:val="nil"/>
              <w:bottom w:val="single" w:sz="4" w:space="0" w:color="auto"/>
              <w:right w:val="single" w:sz="4" w:space="0" w:color="auto"/>
            </w:tcBorders>
            <w:shd w:val="clear" w:color="auto" w:fill="auto"/>
            <w:vAlign w:val="center"/>
          </w:tcPr>
          <w:p w14:paraId="0C0D5321" w14:textId="76C0C20C" w:rsidR="00241BED" w:rsidRPr="00333B02" w:rsidRDefault="00241BED" w:rsidP="00241BED">
            <w:pPr>
              <w:jc w:val="center"/>
              <w:rPr>
                <w:rFonts w:cs="Arial"/>
                <w:color w:val="000000"/>
                <w:lang w:eastAsia="es-MX" w:bidi="ar-SA"/>
              </w:rPr>
            </w:pPr>
            <w:r>
              <w:rPr>
                <w:rFonts w:cs="Arial"/>
                <w:color w:val="000000"/>
              </w:rPr>
              <w:t>00:06:42</w:t>
            </w:r>
          </w:p>
        </w:tc>
        <w:tc>
          <w:tcPr>
            <w:tcW w:w="1798" w:type="dxa"/>
            <w:tcBorders>
              <w:top w:val="nil"/>
              <w:left w:val="nil"/>
              <w:bottom w:val="single" w:sz="4" w:space="0" w:color="auto"/>
              <w:right w:val="single" w:sz="4" w:space="0" w:color="auto"/>
            </w:tcBorders>
            <w:shd w:val="clear" w:color="auto" w:fill="auto"/>
            <w:vAlign w:val="center"/>
          </w:tcPr>
          <w:p w14:paraId="763AD647" w14:textId="6CCA0F24" w:rsidR="00241BED" w:rsidRPr="00333B02" w:rsidRDefault="00241BED" w:rsidP="00241BED">
            <w:pPr>
              <w:jc w:val="center"/>
              <w:rPr>
                <w:rFonts w:cs="Arial"/>
                <w:color w:val="000000"/>
                <w:lang w:eastAsia="es-MX" w:bidi="ar-SA"/>
              </w:rPr>
            </w:pPr>
            <w:r>
              <w:rPr>
                <w:rFonts w:cs="Arial"/>
                <w:color w:val="000000"/>
              </w:rPr>
              <w:t>00:05:29</w:t>
            </w:r>
          </w:p>
        </w:tc>
      </w:tr>
      <w:tr w:rsidR="00241BED" w:rsidRPr="00333B02" w14:paraId="2DC76C0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4210F" w14:textId="0BBE56BB" w:rsidR="00241BED" w:rsidRPr="00333B02" w:rsidRDefault="00241BED" w:rsidP="00241BED">
            <w:pPr>
              <w:jc w:val="center"/>
              <w:rPr>
                <w:rFonts w:cs="Arial"/>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F351C5B" w14:textId="58201520" w:rsidR="00241BED" w:rsidRPr="00333B02" w:rsidRDefault="00241BED" w:rsidP="00241BED">
            <w:pPr>
              <w:jc w:val="center"/>
              <w:rPr>
                <w:rFonts w:cs="Arial"/>
                <w:color w:val="000000"/>
                <w:lang w:eastAsia="es-MX" w:bidi="ar-SA"/>
              </w:rPr>
            </w:pPr>
            <w:r>
              <w:rPr>
                <w:rFonts w:cs="Arial"/>
                <w:color w:val="000000"/>
                <w:lang w:eastAsia="es-MX" w:bidi="ar-SA"/>
              </w:rPr>
              <w:t>CATD 13</w:t>
            </w:r>
          </w:p>
        </w:tc>
        <w:tc>
          <w:tcPr>
            <w:tcW w:w="1791" w:type="dxa"/>
            <w:tcBorders>
              <w:top w:val="nil"/>
              <w:left w:val="single" w:sz="4" w:space="0" w:color="auto"/>
              <w:bottom w:val="single" w:sz="4" w:space="0" w:color="auto"/>
              <w:right w:val="single" w:sz="4" w:space="0" w:color="auto"/>
            </w:tcBorders>
            <w:shd w:val="clear" w:color="auto" w:fill="auto"/>
            <w:vAlign w:val="bottom"/>
          </w:tcPr>
          <w:p w14:paraId="138DBC15" w14:textId="74FE6E01" w:rsidR="00241BED" w:rsidRPr="00333B02" w:rsidRDefault="00241BED" w:rsidP="00241BED">
            <w:pPr>
              <w:jc w:val="center"/>
              <w:rPr>
                <w:rFonts w:cs="Arial"/>
                <w:color w:val="000000"/>
                <w:lang w:eastAsia="es-MX" w:bidi="ar-SA"/>
              </w:rPr>
            </w:pPr>
            <w:r>
              <w:rPr>
                <w:rFonts w:cs="Arial"/>
                <w:color w:val="000000"/>
              </w:rPr>
              <w:t>00:02:47</w:t>
            </w:r>
          </w:p>
        </w:tc>
        <w:tc>
          <w:tcPr>
            <w:tcW w:w="2237" w:type="dxa"/>
            <w:tcBorders>
              <w:top w:val="nil"/>
              <w:left w:val="nil"/>
              <w:bottom w:val="single" w:sz="4" w:space="0" w:color="auto"/>
              <w:right w:val="single" w:sz="4" w:space="0" w:color="auto"/>
            </w:tcBorders>
            <w:shd w:val="clear" w:color="auto" w:fill="auto"/>
            <w:vAlign w:val="center"/>
          </w:tcPr>
          <w:p w14:paraId="3F75301F" w14:textId="286ACE48" w:rsidR="00241BED" w:rsidRPr="00333B02" w:rsidRDefault="00241BED" w:rsidP="00241BED">
            <w:pPr>
              <w:jc w:val="center"/>
              <w:rPr>
                <w:rFonts w:cs="Arial"/>
                <w:color w:val="000000"/>
                <w:lang w:eastAsia="es-MX" w:bidi="ar-SA"/>
              </w:rPr>
            </w:pPr>
            <w:r>
              <w:rPr>
                <w:rFonts w:cs="Arial"/>
                <w:color w:val="000000"/>
              </w:rPr>
              <w:t>00:07:15</w:t>
            </w:r>
          </w:p>
        </w:tc>
        <w:tc>
          <w:tcPr>
            <w:tcW w:w="1798" w:type="dxa"/>
            <w:tcBorders>
              <w:top w:val="nil"/>
              <w:left w:val="nil"/>
              <w:bottom w:val="single" w:sz="4" w:space="0" w:color="auto"/>
              <w:right w:val="single" w:sz="4" w:space="0" w:color="auto"/>
            </w:tcBorders>
            <w:shd w:val="clear" w:color="auto" w:fill="auto"/>
            <w:vAlign w:val="center"/>
          </w:tcPr>
          <w:p w14:paraId="0DC3DB79" w14:textId="3C26A63C" w:rsidR="00241BED" w:rsidRPr="00333B02" w:rsidRDefault="00241BED" w:rsidP="00241BED">
            <w:pPr>
              <w:jc w:val="center"/>
              <w:rPr>
                <w:rFonts w:cs="Arial"/>
                <w:color w:val="000000"/>
                <w:lang w:eastAsia="es-MX" w:bidi="ar-SA"/>
              </w:rPr>
            </w:pPr>
            <w:r>
              <w:rPr>
                <w:rFonts w:cs="Arial"/>
                <w:color w:val="000000"/>
              </w:rPr>
              <w:t>00:05:01</w:t>
            </w:r>
          </w:p>
        </w:tc>
      </w:tr>
      <w:tr w:rsidR="00241BED" w:rsidRPr="00333B02" w14:paraId="56C0D6A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871AEF" w14:textId="6AA6BBD3" w:rsidR="00241BED" w:rsidRPr="00333B02" w:rsidRDefault="00241BED" w:rsidP="00241BED">
            <w:pPr>
              <w:jc w:val="center"/>
              <w:rPr>
                <w:rFonts w:cs="Arial"/>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82121FC" w14:textId="1B8EAB35" w:rsidR="00241BED" w:rsidRPr="00333B02" w:rsidRDefault="00241BED" w:rsidP="00241BED">
            <w:pPr>
              <w:jc w:val="center"/>
              <w:rPr>
                <w:rFonts w:cs="Arial"/>
                <w:color w:val="000000"/>
                <w:lang w:eastAsia="es-MX" w:bidi="ar-SA"/>
              </w:rPr>
            </w:pPr>
            <w:r>
              <w:rPr>
                <w:rFonts w:cs="Arial"/>
                <w:color w:val="000000"/>
                <w:lang w:eastAsia="es-MX" w:bidi="ar-SA"/>
              </w:rPr>
              <w:t>CATD 14</w:t>
            </w:r>
          </w:p>
        </w:tc>
        <w:tc>
          <w:tcPr>
            <w:tcW w:w="1791" w:type="dxa"/>
            <w:tcBorders>
              <w:top w:val="nil"/>
              <w:left w:val="single" w:sz="4" w:space="0" w:color="auto"/>
              <w:bottom w:val="single" w:sz="4" w:space="0" w:color="auto"/>
              <w:right w:val="single" w:sz="4" w:space="0" w:color="auto"/>
            </w:tcBorders>
            <w:shd w:val="clear" w:color="auto" w:fill="auto"/>
            <w:vAlign w:val="bottom"/>
          </w:tcPr>
          <w:p w14:paraId="4A218E3F" w14:textId="49723797" w:rsidR="00241BED" w:rsidRPr="00333B02" w:rsidRDefault="00241BED" w:rsidP="00241BED">
            <w:pPr>
              <w:jc w:val="center"/>
              <w:rPr>
                <w:rFonts w:cs="Arial"/>
                <w:color w:val="000000"/>
                <w:lang w:eastAsia="es-MX" w:bidi="ar-SA"/>
              </w:rPr>
            </w:pPr>
            <w:r>
              <w:rPr>
                <w:rFonts w:cs="Arial"/>
                <w:color w:val="000000"/>
              </w:rPr>
              <w:t>00:03:24</w:t>
            </w:r>
          </w:p>
        </w:tc>
        <w:tc>
          <w:tcPr>
            <w:tcW w:w="2237" w:type="dxa"/>
            <w:tcBorders>
              <w:top w:val="nil"/>
              <w:left w:val="nil"/>
              <w:bottom w:val="single" w:sz="4" w:space="0" w:color="auto"/>
              <w:right w:val="single" w:sz="4" w:space="0" w:color="auto"/>
            </w:tcBorders>
            <w:shd w:val="clear" w:color="auto" w:fill="auto"/>
            <w:vAlign w:val="center"/>
          </w:tcPr>
          <w:p w14:paraId="045AEE97" w14:textId="413E2189" w:rsidR="00241BED" w:rsidRPr="00333B02" w:rsidRDefault="00241BED" w:rsidP="00241BED">
            <w:pPr>
              <w:jc w:val="center"/>
              <w:rPr>
                <w:rFonts w:cs="Arial"/>
                <w:color w:val="000000"/>
                <w:lang w:eastAsia="es-MX" w:bidi="ar-SA"/>
              </w:rPr>
            </w:pPr>
            <w:r>
              <w:rPr>
                <w:rFonts w:cs="Arial"/>
                <w:color w:val="000000"/>
              </w:rPr>
              <w:t>00:06:27</w:t>
            </w:r>
          </w:p>
        </w:tc>
        <w:tc>
          <w:tcPr>
            <w:tcW w:w="1798" w:type="dxa"/>
            <w:tcBorders>
              <w:top w:val="nil"/>
              <w:left w:val="nil"/>
              <w:bottom w:val="single" w:sz="4" w:space="0" w:color="auto"/>
              <w:right w:val="single" w:sz="4" w:space="0" w:color="auto"/>
            </w:tcBorders>
            <w:shd w:val="clear" w:color="auto" w:fill="auto"/>
            <w:vAlign w:val="center"/>
          </w:tcPr>
          <w:p w14:paraId="2F7FD951" w14:textId="20BE44A2" w:rsidR="00241BED" w:rsidRPr="00333B02" w:rsidRDefault="00241BED" w:rsidP="00241BED">
            <w:pPr>
              <w:jc w:val="center"/>
              <w:rPr>
                <w:rFonts w:cs="Arial"/>
                <w:color w:val="000000"/>
                <w:lang w:eastAsia="es-MX" w:bidi="ar-SA"/>
              </w:rPr>
            </w:pPr>
            <w:r>
              <w:rPr>
                <w:rFonts w:cs="Arial"/>
                <w:color w:val="000000"/>
              </w:rPr>
              <w:t>00:04:56</w:t>
            </w:r>
          </w:p>
        </w:tc>
      </w:tr>
      <w:tr w:rsidR="00241BED" w:rsidRPr="00333B02" w14:paraId="08E463C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F8E4BF" w14:textId="34CEDF2E" w:rsidR="00241BED" w:rsidRPr="00333B02" w:rsidRDefault="00241BED" w:rsidP="00241BED">
            <w:pPr>
              <w:jc w:val="center"/>
              <w:rPr>
                <w:rFonts w:cs="Arial"/>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3FD0" w14:textId="0DDF1323" w:rsidR="00241BED" w:rsidRPr="00333B02" w:rsidRDefault="00241BED" w:rsidP="00241BED">
            <w:pPr>
              <w:jc w:val="center"/>
              <w:rPr>
                <w:rFonts w:cs="Arial"/>
                <w:color w:val="000000"/>
                <w:lang w:eastAsia="es-MX" w:bidi="ar-SA"/>
              </w:rPr>
            </w:pPr>
            <w:r>
              <w:rPr>
                <w:rFonts w:cs="Arial"/>
                <w:color w:val="000000"/>
                <w:lang w:eastAsia="es-MX" w:bidi="ar-SA"/>
              </w:rPr>
              <w:t>CATD 15</w:t>
            </w:r>
          </w:p>
        </w:tc>
        <w:tc>
          <w:tcPr>
            <w:tcW w:w="1791" w:type="dxa"/>
            <w:tcBorders>
              <w:top w:val="nil"/>
              <w:left w:val="single" w:sz="4" w:space="0" w:color="auto"/>
              <w:bottom w:val="single" w:sz="4" w:space="0" w:color="auto"/>
              <w:right w:val="single" w:sz="4" w:space="0" w:color="auto"/>
            </w:tcBorders>
            <w:shd w:val="clear" w:color="auto" w:fill="auto"/>
            <w:vAlign w:val="bottom"/>
            <w:hideMark/>
          </w:tcPr>
          <w:p w14:paraId="6CD8F2E4" w14:textId="5F583162"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03:11</w:t>
            </w:r>
          </w:p>
        </w:tc>
        <w:tc>
          <w:tcPr>
            <w:tcW w:w="2237" w:type="dxa"/>
            <w:tcBorders>
              <w:top w:val="nil"/>
              <w:left w:val="nil"/>
              <w:bottom w:val="single" w:sz="4" w:space="0" w:color="auto"/>
              <w:right w:val="single" w:sz="4" w:space="0" w:color="auto"/>
            </w:tcBorders>
            <w:shd w:val="clear" w:color="auto" w:fill="auto"/>
            <w:vAlign w:val="center"/>
            <w:hideMark/>
          </w:tcPr>
          <w:p w14:paraId="59EAF70F" w14:textId="13E84751"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04:30</w:t>
            </w:r>
          </w:p>
        </w:tc>
        <w:tc>
          <w:tcPr>
            <w:tcW w:w="1798" w:type="dxa"/>
            <w:tcBorders>
              <w:top w:val="nil"/>
              <w:left w:val="nil"/>
              <w:bottom w:val="single" w:sz="4" w:space="0" w:color="auto"/>
              <w:right w:val="single" w:sz="4" w:space="0" w:color="auto"/>
            </w:tcBorders>
            <w:shd w:val="clear" w:color="auto" w:fill="auto"/>
            <w:vAlign w:val="center"/>
            <w:hideMark/>
          </w:tcPr>
          <w:p w14:paraId="2614D963" w14:textId="3CE5E882"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03:51</w:t>
            </w:r>
          </w:p>
        </w:tc>
      </w:tr>
      <w:tr w:rsidR="00241BED" w:rsidRPr="00333B02" w14:paraId="0A44FB6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622864" w14:textId="136E5C31"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FB46AAE" w14:textId="5B3F2F28" w:rsidR="00241BED" w:rsidRDefault="00241BED" w:rsidP="00241BED">
            <w:pPr>
              <w:jc w:val="center"/>
              <w:rPr>
                <w:rFonts w:cs="Arial"/>
                <w:color w:val="000000"/>
                <w:lang w:eastAsia="es-MX" w:bidi="ar-SA"/>
              </w:rPr>
            </w:pPr>
            <w:r>
              <w:rPr>
                <w:rFonts w:cs="Arial"/>
                <w:color w:val="000000"/>
                <w:lang w:eastAsia="es-MX" w:bidi="ar-SA"/>
              </w:rPr>
              <w:t>CATD 16</w:t>
            </w:r>
          </w:p>
        </w:tc>
        <w:tc>
          <w:tcPr>
            <w:tcW w:w="1791" w:type="dxa"/>
            <w:tcBorders>
              <w:top w:val="nil"/>
              <w:left w:val="single" w:sz="4" w:space="0" w:color="auto"/>
              <w:bottom w:val="single" w:sz="4" w:space="0" w:color="auto"/>
              <w:right w:val="single" w:sz="4" w:space="0" w:color="auto"/>
            </w:tcBorders>
            <w:shd w:val="clear" w:color="auto" w:fill="auto"/>
            <w:vAlign w:val="bottom"/>
          </w:tcPr>
          <w:p w14:paraId="276D73B3" w14:textId="675145AE" w:rsidR="00241BED" w:rsidRPr="00333B02" w:rsidRDefault="00241BED" w:rsidP="00241BED">
            <w:pPr>
              <w:jc w:val="center"/>
              <w:rPr>
                <w:rFonts w:cs="Arial"/>
                <w:color w:val="000000"/>
                <w:lang w:eastAsia="es-MX" w:bidi="ar-SA"/>
              </w:rPr>
            </w:pPr>
            <w:r>
              <w:rPr>
                <w:rFonts w:cs="Arial"/>
                <w:color w:val="000000"/>
              </w:rPr>
              <w:t>00:04:00</w:t>
            </w:r>
          </w:p>
        </w:tc>
        <w:tc>
          <w:tcPr>
            <w:tcW w:w="2237" w:type="dxa"/>
            <w:tcBorders>
              <w:top w:val="nil"/>
              <w:left w:val="nil"/>
              <w:bottom w:val="single" w:sz="4" w:space="0" w:color="auto"/>
              <w:right w:val="single" w:sz="4" w:space="0" w:color="auto"/>
            </w:tcBorders>
            <w:shd w:val="clear" w:color="auto" w:fill="auto"/>
            <w:vAlign w:val="center"/>
          </w:tcPr>
          <w:p w14:paraId="2CFC4F61" w14:textId="5F0066C1" w:rsidR="00241BED" w:rsidRPr="00333B02" w:rsidRDefault="00241BED" w:rsidP="00241BED">
            <w:pPr>
              <w:jc w:val="center"/>
              <w:rPr>
                <w:rFonts w:cs="Arial"/>
                <w:color w:val="000000"/>
                <w:lang w:eastAsia="es-MX" w:bidi="ar-SA"/>
              </w:rPr>
            </w:pPr>
            <w:r>
              <w:rPr>
                <w:rFonts w:cs="Arial"/>
                <w:color w:val="000000"/>
              </w:rPr>
              <w:t>00:05:54</w:t>
            </w:r>
          </w:p>
        </w:tc>
        <w:tc>
          <w:tcPr>
            <w:tcW w:w="1798" w:type="dxa"/>
            <w:tcBorders>
              <w:top w:val="nil"/>
              <w:left w:val="nil"/>
              <w:bottom w:val="single" w:sz="4" w:space="0" w:color="auto"/>
              <w:right w:val="single" w:sz="4" w:space="0" w:color="auto"/>
            </w:tcBorders>
            <w:shd w:val="clear" w:color="auto" w:fill="auto"/>
            <w:vAlign w:val="center"/>
          </w:tcPr>
          <w:p w14:paraId="667DFC4D" w14:textId="2DDD33E7" w:rsidR="00241BED" w:rsidRPr="00333B02" w:rsidRDefault="00241BED" w:rsidP="00241BED">
            <w:pPr>
              <w:jc w:val="center"/>
              <w:rPr>
                <w:rFonts w:cs="Arial"/>
                <w:color w:val="000000"/>
                <w:lang w:eastAsia="es-MX" w:bidi="ar-SA"/>
              </w:rPr>
            </w:pPr>
            <w:r>
              <w:rPr>
                <w:rFonts w:cs="Arial"/>
                <w:color w:val="000000"/>
              </w:rPr>
              <w:t>00:04:57</w:t>
            </w:r>
          </w:p>
        </w:tc>
      </w:tr>
      <w:tr w:rsidR="00241BED" w:rsidRPr="00333B02" w14:paraId="2A8A198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4C38E6" w14:textId="0F011B9F"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02FBAED" w14:textId="176F5767" w:rsidR="00241BED" w:rsidRDefault="00241BED" w:rsidP="00241BED">
            <w:pPr>
              <w:jc w:val="center"/>
              <w:rPr>
                <w:rFonts w:cs="Arial"/>
                <w:color w:val="000000"/>
                <w:lang w:eastAsia="es-MX" w:bidi="ar-SA"/>
              </w:rPr>
            </w:pPr>
            <w:r>
              <w:rPr>
                <w:rFonts w:cs="Arial"/>
                <w:color w:val="000000"/>
                <w:lang w:eastAsia="es-MX" w:bidi="ar-SA"/>
              </w:rPr>
              <w:t>CATD 17</w:t>
            </w:r>
          </w:p>
        </w:tc>
        <w:tc>
          <w:tcPr>
            <w:tcW w:w="1791" w:type="dxa"/>
            <w:tcBorders>
              <w:top w:val="nil"/>
              <w:left w:val="single" w:sz="4" w:space="0" w:color="auto"/>
              <w:bottom w:val="single" w:sz="4" w:space="0" w:color="auto"/>
              <w:right w:val="single" w:sz="4" w:space="0" w:color="auto"/>
            </w:tcBorders>
            <w:shd w:val="clear" w:color="auto" w:fill="auto"/>
            <w:vAlign w:val="bottom"/>
          </w:tcPr>
          <w:p w14:paraId="5222FB1A" w14:textId="633B631B" w:rsidR="00241BED" w:rsidRPr="00333B02" w:rsidRDefault="00241BED" w:rsidP="00241BED">
            <w:pPr>
              <w:jc w:val="center"/>
              <w:rPr>
                <w:rFonts w:cs="Arial"/>
                <w:color w:val="000000"/>
                <w:lang w:eastAsia="es-MX" w:bidi="ar-SA"/>
              </w:rPr>
            </w:pPr>
            <w:r>
              <w:rPr>
                <w:rFonts w:cs="Arial"/>
                <w:color w:val="000000"/>
              </w:rPr>
              <w:t>00:02:36</w:t>
            </w:r>
          </w:p>
        </w:tc>
        <w:tc>
          <w:tcPr>
            <w:tcW w:w="2237" w:type="dxa"/>
            <w:tcBorders>
              <w:top w:val="nil"/>
              <w:left w:val="nil"/>
              <w:bottom w:val="single" w:sz="4" w:space="0" w:color="auto"/>
              <w:right w:val="single" w:sz="4" w:space="0" w:color="auto"/>
            </w:tcBorders>
            <w:shd w:val="clear" w:color="auto" w:fill="auto"/>
            <w:vAlign w:val="center"/>
          </w:tcPr>
          <w:p w14:paraId="2307E898" w14:textId="15234E42" w:rsidR="00241BED" w:rsidRPr="00333B02" w:rsidRDefault="00241BED" w:rsidP="00241BED">
            <w:pPr>
              <w:jc w:val="center"/>
              <w:rPr>
                <w:rFonts w:cs="Arial"/>
                <w:color w:val="000000"/>
                <w:lang w:eastAsia="es-MX" w:bidi="ar-SA"/>
              </w:rPr>
            </w:pPr>
            <w:r>
              <w:rPr>
                <w:rFonts w:cs="Arial"/>
                <w:color w:val="000000"/>
              </w:rPr>
              <w:t>00:03:47</w:t>
            </w:r>
          </w:p>
        </w:tc>
        <w:tc>
          <w:tcPr>
            <w:tcW w:w="1798" w:type="dxa"/>
            <w:tcBorders>
              <w:top w:val="nil"/>
              <w:left w:val="nil"/>
              <w:bottom w:val="single" w:sz="4" w:space="0" w:color="auto"/>
              <w:right w:val="single" w:sz="4" w:space="0" w:color="auto"/>
            </w:tcBorders>
            <w:shd w:val="clear" w:color="auto" w:fill="auto"/>
            <w:vAlign w:val="center"/>
          </w:tcPr>
          <w:p w14:paraId="0172C206" w14:textId="2A10B589" w:rsidR="00241BED" w:rsidRPr="00333B02" w:rsidRDefault="00241BED" w:rsidP="00241BED">
            <w:pPr>
              <w:jc w:val="center"/>
              <w:rPr>
                <w:rFonts w:cs="Arial"/>
                <w:color w:val="000000"/>
                <w:lang w:eastAsia="es-MX" w:bidi="ar-SA"/>
              </w:rPr>
            </w:pPr>
            <w:r>
              <w:rPr>
                <w:rFonts w:cs="Arial"/>
                <w:color w:val="000000"/>
              </w:rPr>
              <w:t>00:03:11</w:t>
            </w:r>
          </w:p>
        </w:tc>
      </w:tr>
      <w:tr w:rsidR="00241BED" w:rsidRPr="00333B02" w14:paraId="282B158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DB157" w14:textId="17E677A6"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8190907" w14:textId="26D44C70" w:rsidR="00241BED" w:rsidRDefault="00241BED" w:rsidP="00241BED">
            <w:pPr>
              <w:jc w:val="center"/>
              <w:rPr>
                <w:rFonts w:cs="Arial"/>
                <w:color w:val="000000"/>
                <w:lang w:eastAsia="es-MX" w:bidi="ar-SA"/>
              </w:rPr>
            </w:pPr>
            <w:r>
              <w:rPr>
                <w:rFonts w:cs="Arial"/>
                <w:color w:val="000000"/>
                <w:lang w:eastAsia="es-MX" w:bidi="ar-SA"/>
              </w:rPr>
              <w:t>CATD 18</w:t>
            </w:r>
          </w:p>
        </w:tc>
        <w:tc>
          <w:tcPr>
            <w:tcW w:w="1791" w:type="dxa"/>
            <w:tcBorders>
              <w:top w:val="nil"/>
              <w:left w:val="single" w:sz="4" w:space="0" w:color="auto"/>
              <w:bottom w:val="single" w:sz="4" w:space="0" w:color="auto"/>
              <w:right w:val="single" w:sz="4" w:space="0" w:color="auto"/>
            </w:tcBorders>
            <w:shd w:val="clear" w:color="auto" w:fill="auto"/>
            <w:vAlign w:val="bottom"/>
          </w:tcPr>
          <w:p w14:paraId="737C5B1C" w14:textId="5069E35D"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04:52</w:t>
            </w:r>
          </w:p>
        </w:tc>
        <w:tc>
          <w:tcPr>
            <w:tcW w:w="2237" w:type="dxa"/>
            <w:tcBorders>
              <w:top w:val="nil"/>
              <w:left w:val="nil"/>
              <w:bottom w:val="single" w:sz="4" w:space="0" w:color="auto"/>
              <w:right w:val="single" w:sz="4" w:space="0" w:color="auto"/>
            </w:tcBorders>
            <w:shd w:val="clear" w:color="auto" w:fill="auto"/>
            <w:vAlign w:val="center"/>
          </w:tcPr>
          <w:p w14:paraId="04C02DE6" w14:textId="1B11048F"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06:18</w:t>
            </w:r>
          </w:p>
        </w:tc>
        <w:tc>
          <w:tcPr>
            <w:tcW w:w="1798" w:type="dxa"/>
            <w:tcBorders>
              <w:top w:val="nil"/>
              <w:left w:val="nil"/>
              <w:bottom w:val="single" w:sz="4" w:space="0" w:color="auto"/>
              <w:right w:val="single" w:sz="4" w:space="0" w:color="auto"/>
            </w:tcBorders>
            <w:shd w:val="clear" w:color="auto" w:fill="auto"/>
            <w:vAlign w:val="center"/>
          </w:tcPr>
          <w:p w14:paraId="5BAD733F" w14:textId="53910A14"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05:35</w:t>
            </w:r>
          </w:p>
        </w:tc>
      </w:tr>
      <w:tr w:rsidR="00241BED" w:rsidRPr="00333B02" w14:paraId="517E028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E27976" w14:textId="6A34451E"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35A6BA6" w14:textId="4712FA58" w:rsidR="00241BED" w:rsidRDefault="00241BED" w:rsidP="00241BED">
            <w:pPr>
              <w:jc w:val="center"/>
              <w:rPr>
                <w:rFonts w:cs="Arial"/>
                <w:color w:val="000000"/>
                <w:lang w:eastAsia="es-MX" w:bidi="ar-SA"/>
              </w:rPr>
            </w:pPr>
            <w:r>
              <w:rPr>
                <w:rFonts w:cs="Arial"/>
                <w:color w:val="000000"/>
                <w:lang w:eastAsia="es-MX" w:bidi="ar-SA"/>
              </w:rPr>
              <w:t>CATD 19</w:t>
            </w:r>
          </w:p>
        </w:tc>
        <w:tc>
          <w:tcPr>
            <w:tcW w:w="1791" w:type="dxa"/>
            <w:tcBorders>
              <w:top w:val="nil"/>
              <w:left w:val="single" w:sz="4" w:space="0" w:color="auto"/>
              <w:bottom w:val="single" w:sz="4" w:space="0" w:color="auto"/>
              <w:right w:val="single" w:sz="4" w:space="0" w:color="auto"/>
            </w:tcBorders>
            <w:shd w:val="clear" w:color="auto" w:fill="auto"/>
            <w:vAlign w:val="bottom"/>
          </w:tcPr>
          <w:p w14:paraId="7EE09997" w14:textId="741FEBE3" w:rsidR="00241BED" w:rsidRPr="00333B02" w:rsidRDefault="00241BED" w:rsidP="00241BED">
            <w:pPr>
              <w:jc w:val="center"/>
              <w:rPr>
                <w:rFonts w:cs="Arial"/>
                <w:color w:val="000000"/>
                <w:lang w:eastAsia="es-MX" w:bidi="ar-SA"/>
              </w:rPr>
            </w:pPr>
            <w:r>
              <w:rPr>
                <w:rFonts w:cs="Arial"/>
                <w:color w:val="000000"/>
              </w:rPr>
              <w:t>00:04:33</w:t>
            </w:r>
          </w:p>
        </w:tc>
        <w:tc>
          <w:tcPr>
            <w:tcW w:w="2237" w:type="dxa"/>
            <w:tcBorders>
              <w:top w:val="nil"/>
              <w:left w:val="nil"/>
              <w:bottom w:val="single" w:sz="4" w:space="0" w:color="auto"/>
              <w:right w:val="single" w:sz="4" w:space="0" w:color="auto"/>
            </w:tcBorders>
            <w:shd w:val="clear" w:color="auto" w:fill="auto"/>
            <w:vAlign w:val="center"/>
          </w:tcPr>
          <w:p w14:paraId="09713157" w14:textId="07EE6E0B" w:rsidR="00241BED" w:rsidRPr="00333B02" w:rsidRDefault="00241BED" w:rsidP="00241BED">
            <w:pPr>
              <w:jc w:val="center"/>
              <w:rPr>
                <w:rFonts w:cs="Arial"/>
                <w:color w:val="000000"/>
                <w:lang w:eastAsia="es-MX" w:bidi="ar-SA"/>
              </w:rPr>
            </w:pPr>
            <w:r>
              <w:rPr>
                <w:rFonts w:cs="Arial"/>
                <w:color w:val="000000"/>
              </w:rPr>
              <w:t>00:03:03</w:t>
            </w:r>
          </w:p>
        </w:tc>
        <w:tc>
          <w:tcPr>
            <w:tcW w:w="1798" w:type="dxa"/>
            <w:tcBorders>
              <w:top w:val="nil"/>
              <w:left w:val="nil"/>
              <w:bottom w:val="single" w:sz="4" w:space="0" w:color="auto"/>
              <w:right w:val="single" w:sz="4" w:space="0" w:color="auto"/>
            </w:tcBorders>
            <w:shd w:val="clear" w:color="auto" w:fill="auto"/>
            <w:vAlign w:val="center"/>
          </w:tcPr>
          <w:p w14:paraId="567E9744" w14:textId="66A4A7B8" w:rsidR="00241BED" w:rsidRPr="00333B02" w:rsidRDefault="00241BED" w:rsidP="00241BED">
            <w:pPr>
              <w:jc w:val="center"/>
              <w:rPr>
                <w:rFonts w:cs="Arial"/>
                <w:color w:val="000000"/>
                <w:lang w:eastAsia="es-MX" w:bidi="ar-SA"/>
              </w:rPr>
            </w:pPr>
            <w:r>
              <w:rPr>
                <w:rFonts w:cs="Arial"/>
                <w:color w:val="000000"/>
              </w:rPr>
              <w:t>00:03:48</w:t>
            </w:r>
          </w:p>
        </w:tc>
      </w:tr>
      <w:tr w:rsidR="00241BED" w:rsidRPr="00333B02" w14:paraId="0626306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94F43F" w14:textId="021C970C"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56B07AE" w14:textId="294F7046" w:rsidR="00241BED" w:rsidRDefault="00241BED" w:rsidP="00241BED">
            <w:pPr>
              <w:jc w:val="center"/>
              <w:rPr>
                <w:rFonts w:cs="Arial"/>
                <w:color w:val="000000"/>
                <w:lang w:eastAsia="es-MX" w:bidi="ar-SA"/>
              </w:rPr>
            </w:pPr>
            <w:r>
              <w:rPr>
                <w:rFonts w:cs="Arial"/>
                <w:color w:val="000000"/>
                <w:lang w:eastAsia="es-MX" w:bidi="ar-SA"/>
              </w:rPr>
              <w:t>CATD 20</w:t>
            </w:r>
          </w:p>
        </w:tc>
        <w:tc>
          <w:tcPr>
            <w:tcW w:w="1791" w:type="dxa"/>
            <w:tcBorders>
              <w:top w:val="nil"/>
              <w:left w:val="single" w:sz="4" w:space="0" w:color="auto"/>
              <w:bottom w:val="single" w:sz="4" w:space="0" w:color="auto"/>
              <w:right w:val="single" w:sz="4" w:space="0" w:color="auto"/>
            </w:tcBorders>
            <w:shd w:val="clear" w:color="auto" w:fill="auto"/>
            <w:vAlign w:val="bottom"/>
          </w:tcPr>
          <w:p w14:paraId="66125C2D" w14:textId="3A3F316D" w:rsidR="00241BED" w:rsidRPr="00333B02" w:rsidRDefault="00241BED" w:rsidP="00241BED">
            <w:pPr>
              <w:jc w:val="center"/>
              <w:rPr>
                <w:rFonts w:cs="Arial"/>
                <w:color w:val="000000"/>
                <w:lang w:eastAsia="es-MX" w:bidi="ar-SA"/>
              </w:rPr>
            </w:pPr>
            <w:r>
              <w:rPr>
                <w:rFonts w:cs="Arial"/>
                <w:color w:val="000000"/>
              </w:rPr>
              <w:t>00:05:08</w:t>
            </w:r>
          </w:p>
        </w:tc>
        <w:tc>
          <w:tcPr>
            <w:tcW w:w="2237" w:type="dxa"/>
            <w:tcBorders>
              <w:top w:val="nil"/>
              <w:left w:val="nil"/>
              <w:bottom w:val="single" w:sz="4" w:space="0" w:color="auto"/>
              <w:right w:val="single" w:sz="4" w:space="0" w:color="auto"/>
            </w:tcBorders>
            <w:shd w:val="clear" w:color="auto" w:fill="auto"/>
            <w:vAlign w:val="center"/>
          </w:tcPr>
          <w:p w14:paraId="69670C80" w14:textId="39B8DAAA" w:rsidR="00241BED" w:rsidRPr="00333B02" w:rsidRDefault="00241BED" w:rsidP="00241BED">
            <w:pPr>
              <w:jc w:val="center"/>
              <w:rPr>
                <w:rFonts w:cs="Arial"/>
                <w:color w:val="000000"/>
                <w:lang w:eastAsia="es-MX" w:bidi="ar-SA"/>
              </w:rPr>
            </w:pPr>
            <w:r>
              <w:rPr>
                <w:rFonts w:cs="Arial"/>
                <w:color w:val="000000"/>
              </w:rPr>
              <w:t>00:03:57</w:t>
            </w:r>
          </w:p>
        </w:tc>
        <w:tc>
          <w:tcPr>
            <w:tcW w:w="1798" w:type="dxa"/>
            <w:tcBorders>
              <w:top w:val="nil"/>
              <w:left w:val="nil"/>
              <w:bottom w:val="single" w:sz="4" w:space="0" w:color="auto"/>
              <w:right w:val="single" w:sz="4" w:space="0" w:color="auto"/>
            </w:tcBorders>
            <w:shd w:val="clear" w:color="auto" w:fill="auto"/>
            <w:vAlign w:val="center"/>
          </w:tcPr>
          <w:p w14:paraId="315788C1" w14:textId="189F79F5" w:rsidR="00241BED" w:rsidRPr="00333B02" w:rsidRDefault="00241BED" w:rsidP="00241BED">
            <w:pPr>
              <w:jc w:val="center"/>
              <w:rPr>
                <w:rFonts w:cs="Arial"/>
                <w:color w:val="000000"/>
                <w:lang w:eastAsia="es-MX" w:bidi="ar-SA"/>
              </w:rPr>
            </w:pPr>
            <w:r>
              <w:rPr>
                <w:rFonts w:cs="Arial"/>
                <w:color w:val="000000"/>
              </w:rPr>
              <w:t>00:04:32</w:t>
            </w:r>
          </w:p>
        </w:tc>
      </w:tr>
      <w:tr w:rsidR="00241BED" w:rsidRPr="00333B02" w14:paraId="3E38E11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104444" w14:textId="2720546D"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717DD31" w14:textId="0ED29082" w:rsidR="00241BED" w:rsidRDefault="00241BED" w:rsidP="00241BED">
            <w:pPr>
              <w:jc w:val="center"/>
              <w:rPr>
                <w:rFonts w:cs="Arial"/>
                <w:color w:val="000000"/>
                <w:lang w:eastAsia="es-MX" w:bidi="ar-SA"/>
              </w:rPr>
            </w:pPr>
            <w:r>
              <w:rPr>
                <w:rFonts w:cs="Arial"/>
                <w:color w:val="000000"/>
                <w:lang w:eastAsia="es-MX" w:bidi="ar-SA"/>
              </w:rPr>
              <w:t>CATD 21</w:t>
            </w:r>
          </w:p>
        </w:tc>
        <w:tc>
          <w:tcPr>
            <w:tcW w:w="1791" w:type="dxa"/>
            <w:tcBorders>
              <w:top w:val="nil"/>
              <w:left w:val="single" w:sz="4" w:space="0" w:color="auto"/>
              <w:bottom w:val="single" w:sz="4" w:space="0" w:color="auto"/>
              <w:right w:val="single" w:sz="4" w:space="0" w:color="auto"/>
            </w:tcBorders>
            <w:shd w:val="clear" w:color="auto" w:fill="auto"/>
            <w:vAlign w:val="bottom"/>
          </w:tcPr>
          <w:p w14:paraId="098D5747" w14:textId="2A9BE062" w:rsidR="00241BED" w:rsidRPr="00333B02" w:rsidRDefault="00241BED" w:rsidP="00241BED">
            <w:pPr>
              <w:jc w:val="center"/>
              <w:rPr>
                <w:rFonts w:cs="Arial"/>
                <w:color w:val="000000"/>
                <w:lang w:eastAsia="es-MX" w:bidi="ar-SA"/>
              </w:rPr>
            </w:pPr>
            <w:r>
              <w:rPr>
                <w:rFonts w:cs="Arial"/>
                <w:color w:val="000000"/>
              </w:rPr>
              <w:t>00:03:16</w:t>
            </w:r>
          </w:p>
        </w:tc>
        <w:tc>
          <w:tcPr>
            <w:tcW w:w="2237" w:type="dxa"/>
            <w:tcBorders>
              <w:top w:val="nil"/>
              <w:left w:val="nil"/>
              <w:bottom w:val="single" w:sz="4" w:space="0" w:color="auto"/>
              <w:right w:val="single" w:sz="4" w:space="0" w:color="auto"/>
            </w:tcBorders>
            <w:shd w:val="clear" w:color="auto" w:fill="auto"/>
            <w:vAlign w:val="center"/>
          </w:tcPr>
          <w:p w14:paraId="0E59F44C" w14:textId="307165AB" w:rsidR="00241BED" w:rsidRPr="00333B02" w:rsidRDefault="00241BED" w:rsidP="00241BED">
            <w:pPr>
              <w:jc w:val="center"/>
              <w:rPr>
                <w:rFonts w:cs="Arial"/>
                <w:color w:val="000000"/>
                <w:lang w:eastAsia="es-MX" w:bidi="ar-SA"/>
              </w:rPr>
            </w:pPr>
            <w:r>
              <w:rPr>
                <w:rFonts w:cs="Arial"/>
                <w:color w:val="000000"/>
              </w:rPr>
              <w:t>00:04:35</w:t>
            </w:r>
          </w:p>
        </w:tc>
        <w:tc>
          <w:tcPr>
            <w:tcW w:w="1798" w:type="dxa"/>
            <w:tcBorders>
              <w:top w:val="nil"/>
              <w:left w:val="nil"/>
              <w:bottom w:val="single" w:sz="4" w:space="0" w:color="auto"/>
              <w:right w:val="single" w:sz="4" w:space="0" w:color="auto"/>
            </w:tcBorders>
            <w:shd w:val="clear" w:color="auto" w:fill="auto"/>
            <w:vAlign w:val="center"/>
          </w:tcPr>
          <w:p w14:paraId="2BFDAF3F" w14:textId="46FAB0B9" w:rsidR="00241BED" w:rsidRPr="00333B02" w:rsidRDefault="00241BED" w:rsidP="00241BED">
            <w:pPr>
              <w:jc w:val="center"/>
              <w:rPr>
                <w:rFonts w:cs="Arial"/>
                <w:color w:val="000000"/>
                <w:lang w:eastAsia="es-MX" w:bidi="ar-SA"/>
              </w:rPr>
            </w:pPr>
            <w:r>
              <w:rPr>
                <w:rFonts w:cs="Arial"/>
                <w:color w:val="000000"/>
              </w:rPr>
              <w:t>00:03:56</w:t>
            </w:r>
          </w:p>
        </w:tc>
      </w:tr>
      <w:tr w:rsidR="00241BED" w:rsidRPr="00333B02" w14:paraId="09A77AE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27F558" w14:textId="792294DB"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0FC09D5" w14:textId="460D1D04" w:rsidR="00241BED" w:rsidRDefault="00241BED" w:rsidP="00241BED">
            <w:pPr>
              <w:jc w:val="center"/>
              <w:rPr>
                <w:rFonts w:cs="Arial"/>
                <w:color w:val="000000"/>
                <w:lang w:eastAsia="es-MX" w:bidi="ar-SA"/>
              </w:rPr>
            </w:pPr>
            <w:r>
              <w:rPr>
                <w:rFonts w:cs="Arial"/>
                <w:color w:val="000000"/>
                <w:lang w:eastAsia="es-MX" w:bidi="ar-SA"/>
              </w:rPr>
              <w:t>CATD 22</w:t>
            </w:r>
          </w:p>
        </w:tc>
        <w:tc>
          <w:tcPr>
            <w:tcW w:w="1791" w:type="dxa"/>
            <w:tcBorders>
              <w:top w:val="nil"/>
              <w:left w:val="single" w:sz="4" w:space="0" w:color="auto"/>
              <w:bottom w:val="single" w:sz="4" w:space="0" w:color="auto"/>
              <w:right w:val="single" w:sz="4" w:space="0" w:color="auto"/>
            </w:tcBorders>
            <w:shd w:val="clear" w:color="auto" w:fill="auto"/>
            <w:vAlign w:val="bottom"/>
          </w:tcPr>
          <w:p w14:paraId="40121A8D" w14:textId="1F2580BB" w:rsidR="00241BED" w:rsidRPr="00333B02" w:rsidRDefault="00241BED" w:rsidP="00241BED">
            <w:pPr>
              <w:jc w:val="center"/>
              <w:rPr>
                <w:rFonts w:cs="Arial"/>
                <w:color w:val="000000"/>
                <w:lang w:eastAsia="es-MX" w:bidi="ar-SA"/>
              </w:rPr>
            </w:pPr>
            <w:r>
              <w:rPr>
                <w:rFonts w:cs="Arial"/>
                <w:color w:val="000000"/>
              </w:rPr>
              <w:t>00:04:01</w:t>
            </w:r>
          </w:p>
        </w:tc>
        <w:tc>
          <w:tcPr>
            <w:tcW w:w="2237" w:type="dxa"/>
            <w:tcBorders>
              <w:top w:val="nil"/>
              <w:left w:val="nil"/>
              <w:bottom w:val="single" w:sz="4" w:space="0" w:color="auto"/>
              <w:right w:val="single" w:sz="4" w:space="0" w:color="auto"/>
            </w:tcBorders>
            <w:shd w:val="clear" w:color="auto" w:fill="auto"/>
            <w:vAlign w:val="center"/>
          </w:tcPr>
          <w:p w14:paraId="11917BD3" w14:textId="29045AAC" w:rsidR="00241BED" w:rsidRPr="00333B02" w:rsidRDefault="00241BED" w:rsidP="00241BED">
            <w:pPr>
              <w:jc w:val="center"/>
              <w:rPr>
                <w:rFonts w:cs="Arial"/>
                <w:color w:val="000000"/>
                <w:lang w:eastAsia="es-MX" w:bidi="ar-SA"/>
              </w:rPr>
            </w:pPr>
            <w:r>
              <w:rPr>
                <w:rFonts w:cs="Arial"/>
                <w:color w:val="000000"/>
              </w:rPr>
              <w:t>00:04:54</w:t>
            </w:r>
          </w:p>
        </w:tc>
        <w:tc>
          <w:tcPr>
            <w:tcW w:w="1798" w:type="dxa"/>
            <w:tcBorders>
              <w:top w:val="nil"/>
              <w:left w:val="nil"/>
              <w:bottom w:val="single" w:sz="4" w:space="0" w:color="auto"/>
              <w:right w:val="single" w:sz="4" w:space="0" w:color="auto"/>
            </w:tcBorders>
            <w:shd w:val="clear" w:color="auto" w:fill="auto"/>
            <w:vAlign w:val="center"/>
          </w:tcPr>
          <w:p w14:paraId="15481703" w14:textId="4045FF4C" w:rsidR="00241BED" w:rsidRPr="00333B02" w:rsidRDefault="00241BED" w:rsidP="00241BED">
            <w:pPr>
              <w:jc w:val="center"/>
              <w:rPr>
                <w:rFonts w:cs="Arial"/>
                <w:color w:val="000000"/>
                <w:lang w:eastAsia="es-MX" w:bidi="ar-SA"/>
              </w:rPr>
            </w:pPr>
            <w:r>
              <w:rPr>
                <w:rFonts w:cs="Arial"/>
                <w:color w:val="000000"/>
              </w:rPr>
              <w:t>00:04:27</w:t>
            </w:r>
          </w:p>
        </w:tc>
      </w:tr>
      <w:tr w:rsidR="00241BED" w:rsidRPr="00333B02" w14:paraId="3B6EF18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D2B49B" w14:textId="2A3476F3"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9679A2A" w14:textId="41B2E48B" w:rsidR="00241BED" w:rsidRDefault="00241BED" w:rsidP="00241BED">
            <w:pPr>
              <w:jc w:val="center"/>
              <w:rPr>
                <w:rFonts w:cs="Arial"/>
                <w:color w:val="000000"/>
                <w:lang w:eastAsia="es-MX" w:bidi="ar-SA"/>
              </w:rPr>
            </w:pPr>
            <w:r>
              <w:rPr>
                <w:rFonts w:cs="Arial"/>
                <w:color w:val="000000"/>
                <w:lang w:eastAsia="es-MX" w:bidi="ar-SA"/>
              </w:rPr>
              <w:t>CATD 23</w:t>
            </w:r>
          </w:p>
        </w:tc>
        <w:tc>
          <w:tcPr>
            <w:tcW w:w="1791" w:type="dxa"/>
            <w:tcBorders>
              <w:top w:val="nil"/>
              <w:left w:val="single" w:sz="4" w:space="0" w:color="auto"/>
              <w:bottom w:val="single" w:sz="4" w:space="0" w:color="auto"/>
              <w:right w:val="single" w:sz="4" w:space="0" w:color="auto"/>
            </w:tcBorders>
            <w:shd w:val="clear" w:color="auto" w:fill="auto"/>
            <w:vAlign w:val="bottom"/>
          </w:tcPr>
          <w:p w14:paraId="469220D6" w14:textId="6FB6FE85"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02:13</w:t>
            </w:r>
          </w:p>
        </w:tc>
        <w:tc>
          <w:tcPr>
            <w:tcW w:w="2237" w:type="dxa"/>
            <w:tcBorders>
              <w:top w:val="nil"/>
              <w:left w:val="nil"/>
              <w:bottom w:val="single" w:sz="4" w:space="0" w:color="auto"/>
              <w:right w:val="single" w:sz="4" w:space="0" w:color="auto"/>
            </w:tcBorders>
            <w:shd w:val="clear" w:color="auto" w:fill="auto"/>
            <w:vAlign w:val="center"/>
          </w:tcPr>
          <w:p w14:paraId="6F029AF0" w14:textId="26D61B28"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04:38</w:t>
            </w:r>
          </w:p>
        </w:tc>
        <w:tc>
          <w:tcPr>
            <w:tcW w:w="1798" w:type="dxa"/>
            <w:tcBorders>
              <w:top w:val="nil"/>
              <w:left w:val="nil"/>
              <w:bottom w:val="single" w:sz="4" w:space="0" w:color="auto"/>
              <w:right w:val="single" w:sz="4" w:space="0" w:color="auto"/>
            </w:tcBorders>
            <w:shd w:val="clear" w:color="auto" w:fill="auto"/>
            <w:vAlign w:val="center"/>
          </w:tcPr>
          <w:p w14:paraId="51FEEA4A" w14:textId="71A91DB5"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03:25</w:t>
            </w:r>
          </w:p>
        </w:tc>
      </w:tr>
      <w:tr w:rsidR="00241BED" w:rsidRPr="00333B02" w14:paraId="0F2ED5C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ACF9F1" w14:textId="12CB363E"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5FD498D" w14:textId="3C460288" w:rsidR="00241BED" w:rsidRDefault="00241BED" w:rsidP="00241BED">
            <w:pPr>
              <w:jc w:val="center"/>
              <w:rPr>
                <w:rFonts w:cs="Arial"/>
                <w:color w:val="000000"/>
                <w:lang w:eastAsia="es-MX" w:bidi="ar-SA"/>
              </w:rPr>
            </w:pPr>
            <w:r>
              <w:rPr>
                <w:rFonts w:cs="Arial"/>
                <w:color w:val="000000"/>
                <w:lang w:eastAsia="es-MX" w:bidi="ar-SA"/>
              </w:rPr>
              <w:t>CATD 24</w:t>
            </w:r>
          </w:p>
        </w:tc>
        <w:tc>
          <w:tcPr>
            <w:tcW w:w="1791" w:type="dxa"/>
            <w:tcBorders>
              <w:top w:val="nil"/>
              <w:left w:val="single" w:sz="4" w:space="0" w:color="auto"/>
              <w:bottom w:val="single" w:sz="4" w:space="0" w:color="auto"/>
              <w:right w:val="single" w:sz="4" w:space="0" w:color="auto"/>
            </w:tcBorders>
            <w:shd w:val="clear" w:color="auto" w:fill="auto"/>
            <w:vAlign w:val="bottom"/>
          </w:tcPr>
          <w:p w14:paraId="60FB6623" w14:textId="271FA14E" w:rsidR="00241BED" w:rsidRPr="00333B02" w:rsidRDefault="00241BED" w:rsidP="00241BED">
            <w:pPr>
              <w:jc w:val="center"/>
              <w:rPr>
                <w:rFonts w:cs="Arial"/>
                <w:color w:val="000000"/>
                <w:lang w:eastAsia="es-MX" w:bidi="ar-SA"/>
              </w:rPr>
            </w:pPr>
            <w:r>
              <w:rPr>
                <w:rFonts w:cs="Arial"/>
                <w:color w:val="000000"/>
              </w:rPr>
              <w:t>00:04:03</w:t>
            </w:r>
          </w:p>
        </w:tc>
        <w:tc>
          <w:tcPr>
            <w:tcW w:w="2237" w:type="dxa"/>
            <w:tcBorders>
              <w:top w:val="nil"/>
              <w:left w:val="nil"/>
              <w:bottom w:val="single" w:sz="4" w:space="0" w:color="auto"/>
              <w:right w:val="single" w:sz="4" w:space="0" w:color="auto"/>
            </w:tcBorders>
            <w:shd w:val="clear" w:color="auto" w:fill="auto"/>
            <w:vAlign w:val="center"/>
          </w:tcPr>
          <w:p w14:paraId="278A243C" w14:textId="47B92031" w:rsidR="00241BED" w:rsidRPr="00333B02" w:rsidRDefault="00241BED" w:rsidP="00241BED">
            <w:pPr>
              <w:jc w:val="center"/>
              <w:rPr>
                <w:rFonts w:cs="Arial"/>
                <w:color w:val="000000"/>
                <w:lang w:eastAsia="es-MX" w:bidi="ar-SA"/>
              </w:rPr>
            </w:pPr>
            <w:r>
              <w:rPr>
                <w:rFonts w:cs="Arial"/>
                <w:color w:val="000000"/>
              </w:rPr>
              <w:t>00:03:52</w:t>
            </w:r>
          </w:p>
        </w:tc>
        <w:tc>
          <w:tcPr>
            <w:tcW w:w="1798" w:type="dxa"/>
            <w:tcBorders>
              <w:top w:val="nil"/>
              <w:left w:val="nil"/>
              <w:bottom w:val="single" w:sz="4" w:space="0" w:color="auto"/>
              <w:right w:val="single" w:sz="4" w:space="0" w:color="auto"/>
            </w:tcBorders>
            <w:shd w:val="clear" w:color="auto" w:fill="auto"/>
            <w:vAlign w:val="center"/>
          </w:tcPr>
          <w:p w14:paraId="799CCB44" w14:textId="4F5EFF5E" w:rsidR="00241BED" w:rsidRPr="00333B02" w:rsidRDefault="00241BED" w:rsidP="00241BED">
            <w:pPr>
              <w:jc w:val="center"/>
              <w:rPr>
                <w:rFonts w:cs="Arial"/>
                <w:color w:val="000000"/>
                <w:lang w:eastAsia="es-MX" w:bidi="ar-SA"/>
              </w:rPr>
            </w:pPr>
            <w:r>
              <w:rPr>
                <w:rFonts w:cs="Arial"/>
                <w:color w:val="000000"/>
              </w:rPr>
              <w:t>00:03:58</w:t>
            </w:r>
          </w:p>
        </w:tc>
      </w:tr>
      <w:tr w:rsidR="00241BED" w:rsidRPr="00333B02" w14:paraId="78B2B4D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D77BB" w14:textId="7AD107E7"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98742A3" w14:textId="63373C42" w:rsidR="00241BED" w:rsidRDefault="00241BED" w:rsidP="00241BED">
            <w:pPr>
              <w:jc w:val="center"/>
              <w:rPr>
                <w:rFonts w:cs="Arial"/>
                <w:color w:val="000000"/>
                <w:lang w:eastAsia="es-MX" w:bidi="ar-SA"/>
              </w:rPr>
            </w:pPr>
            <w:r>
              <w:rPr>
                <w:rFonts w:cs="Arial"/>
                <w:color w:val="000000"/>
                <w:lang w:eastAsia="es-MX" w:bidi="ar-SA"/>
              </w:rPr>
              <w:t>CATD 25</w:t>
            </w:r>
          </w:p>
        </w:tc>
        <w:tc>
          <w:tcPr>
            <w:tcW w:w="1791" w:type="dxa"/>
            <w:tcBorders>
              <w:top w:val="nil"/>
              <w:left w:val="single" w:sz="4" w:space="0" w:color="auto"/>
              <w:bottom w:val="single" w:sz="4" w:space="0" w:color="auto"/>
              <w:right w:val="single" w:sz="4" w:space="0" w:color="auto"/>
            </w:tcBorders>
            <w:shd w:val="clear" w:color="auto" w:fill="auto"/>
            <w:vAlign w:val="bottom"/>
          </w:tcPr>
          <w:p w14:paraId="45142AE0" w14:textId="2A0F3169"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31BDAE0A" w14:textId="7A60A22B"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54CA873B" w14:textId="21479AB6"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36C9CE2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326185" w14:textId="76F576F7"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6D42CDF" w14:textId="470F671A" w:rsidR="00241BED" w:rsidRDefault="00241BED" w:rsidP="00241BED">
            <w:pPr>
              <w:jc w:val="center"/>
              <w:rPr>
                <w:rFonts w:cs="Arial"/>
                <w:color w:val="000000"/>
                <w:lang w:eastAsia="es-MX" w:bidi="ar-SA"/>
              </w:rPr>
            </w:pPr>
            <w:r>
              <w:rPr>
                <w:rFonts w:cs="Arial"/>
                <w:color w:val="000000"/>
                <w:lang w:eastAsia="es-MX" w:bidi="ar-SA"/>
              </w:rPr>
              <w:t>CATD 26</w:t>
            </w:r>
          </w:p>
        </w:tc>
        <w:tc>
          <w:tcPr>
            <w:tcW w:w="1791" w:type="dxa"/>
            <w:tcBorders>
              <w:top w:val="nil"/>
              <w:left w:val="single" w:sz="4" w:space="0" w:color="auto"/>
              <w:bottom w:val="single" w:sz="4" w:space="0" w:color="auto"/>
              <w:right w:val="single" w:sz="4" w:space="0" w:color="auto"/>
            </w:tcBorders>
            <w:shd w:val="clear" w:color="auto" w:fill="auto"/>
            <w:vAlign w:val="bottom"/>
          </w:tcPr>
          <w:p w14:paraId="14CA1CBD" w14:textId="4B6F190E" w:rsidR="00241BED" w:rsidRPr="00333B02" w:rsidRDefault="00241BED" w:rsidP="00241BED">
            <w:pPr>
              <w:jc w:val="center"/>
              <w:rPr>
                <w:rFonts w:cs="Arial"/>
                <w:color w:val="000000"/>
                <w:lang w:eastAsia="es-MX" w:bidi="ar-SA"/>
              </w:rPr>
            </w:pPr>
            <w:r>
              <w:rPr>
                <w:rFonts w:cs="Arial"/>
                <w:color w:val="000000"/>
              </w:rPr>
              <w:t>00:02:07</w:t>
            </w:r>
          </w:p>
        </w:tc>
        <w:tc>
          <w:tcPr>
            <w:tcW w:w="2237" w:type="dxa"/>
            <w:tcBorders>
              <w:top w:val="nil"/>
              <w:left w:val="nil"/>
              <w:bottom w:val="single" w:sz="4" w:space="0" w:color="auto"/>
              <w:right w:val="single" w:sz="4" w:space="0" w:color="auto"/>
            </w:tcBorders>
            <w:shd w:val="clear" w:color="auto" w:fill="auto"/>
            <w:vAlign w:val="center"/>
          </w:tcPr>
          <w:p w14:paraId="28BD3B34" w14:textId="0DF7C3BF" w:rsidR="00241BED" w:rsidRPr="00333B02" w:rsidRDefault="00241BED" w:rsidP="00241BED">
            <w:pPr>
              <w:jc w:val="center"/>
              <w:rPr>
                <w:rFonts w:cs="Arial"/>
                <w:color w:val="000000"/>
                <w:lang w:eastAsia="es-MX" w:bidi="ar-SA"/>
              </w:rPr>
            </w:pPr>
            <w:r>
              <w:rPr>
                <w:rFonts w:cs="Arial"/>
                <w:color w:val="000000"/>
              </w:rPr>
              <w:t>00:03:18</w:t>
            </w:r>
          </w:p>
        </w:tc>
        <w:tc>
          <w:tcPr>
            <w:tcW w:w="1798" w:type="dxa"/>
            <w:tcBorders>
              <w:top w:val="nil"/>
              <w:left w:val="nil"/>
              <w:bottom w:val="single" w:sz="4" w:space="0" w:color="auto"/>
              <w:right w:val="single" w:sz="4" w:space="0" w:color="auto"/>
            </w:tcBorders>
            <w:shd w:val="clear" w:color="auto" w:fill="auto"/>
            <w:vAlign w:val="center"/>
          </w:tcPr>
          <w:p w14:paraId="7E950ABC" w14:textId="7D7F64EE" w:rsidR="00241BED" w:rsidRPr="00333B02" w:rsidRDefault="00241BED" w:rsidP="00241BED">
            <w:pPr>
              <w:jc w:val="center"/>
              <w:rPr>
                <w:rFonts w:cs="Arial"/>
                <w:color w:val="000000"/>
                <w:lang w:eastAsia="es-MX" w:bidi="ar-SA"/>
              </w:rPr>
            </w:pPr>
            <w:r>
              <w:rPr>
                <w:rFonts w:cs="Arial"/>
                <w:color w:val="000000"/>
              </w:rPr>
              <w:t>00:02:42</w:t>
            </w:r>
          </w:p>
        </w:tc>
      </w:tr>
      <w:tr w:rsidR="00241BED" w:rsidRPr="00333B02" w14:paraId="4F584B5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3F7E0B" w14:textId="09503177"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2D332F4" w14:textId="709E5932" w:rsidR="00241BED" w:rsidRDefault="00241BED" w:rsidP="00241BED">
            <w:pPr>
              <w:jc w:val="center"/>
              <w:rPr>
                <w:rFonts w:cs="Arial"/>
                <w:color w:val="000000"/>
                <w:lang w:eastAsia="es-MX" w:bidi="ar-SA"/>
              </w:rPr>
            </w:pPr>
            <w:r>
              <w:rPr>
                <w:rFonts w:cs="Arial"/>
                <w:color w:val="000000"/>
                <w:lang w:eastAsia="es-MX" w:bidi="ar-SA"/>
              </w:rPr>
              <w:t>CATD 27</w:t>
            </w:r>
          </w:p>
        </w:tc>
        <w:tc>
          <w:tcPr>
            <w:tcW w:w="1791" w:type="dxa"/>
            <w:tcBorders>
              <w:top w:val="nil"/>
              <w:left w:val="single" w:sz="4" w:space="0" w:color="auto"/>
              <w:bottom w:val="single" w:sz="4" w:space="0" w:color="auto"/>
              <w:right w:val="single" w:sz="4" w:space="0" w:color="auto"/>
            </w:tcBorders>
            <w:shd w:val="clear" w:color="auto" w:fill="auto"/>
            <w:vAlign w:val="bottom"/>
          </w:tcPr>
          <w:p w14:paraId="6B569500" w14:textId="65E6DD24" w:rsidR="00241BED" w:rsidRPr="00333B02" w:rsidRDefault="00241BED" w:rsidP="00241BED">
            <w:pPr>
              <w:jc w:val="center"/>
              <w:rPr>
                <w:rFonts w:cs="Arial"/>
                <w:color w:val="000000"/>
                <w:lang w:eastAsia="es-MX" w:bidi="ar-SA"/>
              </w:rPr>
            </w:pPr>
            <w:r>
              <w:rPr>
                <w:rFonts w:cs="Arial"/>
                <w:color w:val="000000"/>
              </w:rPr>
              <w:t>00:04:35</w:t>
            </w:r>
          </w:p>
        </w:tc>
        <w:tc>
          <w:tcPr>
            <w:tcW w:w="2237" w:type="dxa"/>
            <w:tcBorders>
              <w:top w:val="nil"/>
              <w:left w:val="nil"/>
              <w:bottom w:val="single" w:sz="4" w:space="0" w:color="auto"/>
              <w:right w:val="single" w:sz="4" w:space="0" w:color="auto"/>
            </w:tcBorders>
            <w:shd w:val="clear" w:color="auto" w:fill="auto"/>
            <w:vAlign w:val="center"/>
          </w:tcPr>
          <w:p w14:paraId="739F2373" w14:textId="01423C91" w:rsidR="00241BED" w:rsidRPr="00333B02" w:rsidRDefault="00241BED" w:rsidP="00241BED">
            <w:pPr>
              <w:jc w:val="center"/>
              <w:rPr>
                <w:rFonts w:cs="Arial"/>
                <w:color w:val="000000"/>
                <w:lang w:eastAsia="es-MX" w:bidi="ar-SA"/>
              </w:rPr>
            </w:pPr>
            <w:r>
              <w:rPr>
                <w:rFonts w:cs="Arial"/>
                <w:color w:val="000000"/>
              </w:rPr>
              <w:t>00:05:18</w:t>
            </w:r>
          </w:p>
        </w:tc>
        <w:tc>
          <w:tcPr>
            <w:tcW w:w="1798" w:type="dxa"/>
            <w:tcBorders>
              <w:top w:val="nil"/>
              <w:left w:val="nil"/>
              <w:bottom w:val="single" w:sz="4" w:space="0" w:color="auto"/>
              <w:right w:val="single" w:sz="4" w:space="0" w:color="auto"/>
            </w:tcBorders>
            <w:shd w:val="clear" w:color="auto" w:fill="auto"/>
            <w:vAlign w:val="center"/>
          </w:tcPr>
          <w:p w14:paraId="3B1FD5C2" w14:textId="39A8E22E" w:rsidR="00241BED" w:rsidRPr="00333B02" w:rsidRDefault="00241BED" w:rsidP="00241BED">
            <w:pPr>
              <w:jc w:val="center"/>
              <w:rPr>
                <w:rFonts w:cs="Arial"/>
                <w:color w:val="000000"/>
                <w:lang w:eastAsia="es-MX" w:bidi="ar-SA"/>
              </w:rPr>
            </w:pPr>
            <w:r>
              <w:rPr>
                <w:rFonts w:cs="Arial"/>
                <w:color w:val="000000"/>
              </w:rPr>
              <w:t>00:04:57</w:t>
            </w:r>
          </w:p>
        </w:tc>
      </w:tr>
      <w:tr w:rsidR="00241BED" w:rsidRPr="00333B02" w14:paraId="29E5822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8C457F" w14:textId="64BE1CAE"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C52D2C1" w14:textId="3677B869" w:rsidR="00241BED" w:rsidRDefault="00241BED" w:rsidP="00241BED">
            <w:pPr>
              <w:jc w:val="center"/>
              <w:rPr>
                <w:rFonts w:cs="Arial"/>
                <w:color w:val="000000"/>
                <w:lang w:eastAsia="es-MX" w:bidi="ar-SA"/>
              </w:rPr>
            </w:pPr>
            <w:r>
              <w:rPr>
                <w:rFonts w:cs="Arial"/>
                <w:color w:val="000000"/>
                <w:lang w:eastAsia="es-MX" w:bidi="ar-SA"/>
              </w:rPr>
              <w:t>CATD 28</w:t>
            </w:r>
          </w:p>
        </w:tc>
        <w:tc>
          <w:tcPr>
            <w:tcW w:w="1791" w:type="dxa"/>
            <w:tcBorders>
              <w:top w:val="nil"/>
              <w:left w:val="single" w:sz="4" w:space="0" w:color="auto"/>
              <w:bottom w:val="single" w:sz="4" w:space="0" w:color="auto"/>
              <w:right w:val="single" w:sz="4" w:space="0" w:color="auto"/>
            </w:tcBorders>
            <w:shd w:val="clear" w:color="auto" w:fill="auto"/>
            <w:vAlign w:val="bottom"/>
          </w:tcPr>
          <w:p w14:paraId="106C2A1B" w14:textId="6F6048A3"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2098082E" w14:textId="43E38FCB"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037E934C" w14:textId="64ED48F2" w:rsidR="00241BED" w:rsidRPr="00333B02" w:rsidRDefault="005048C2" w:rsidP="00241BED">
            <w:pPr>
              <w:jc w:val="center"/>
              <w:rPr>
                <w:rFonts w:cs="Arial"/>
                <w:color w:val="000000"/>
                <w:lang w:eastAsia="es-MX" w:bidi="ar-SA"/>
              </w:rPr>
            </w:pPr>
            <w:r>
              <w:rPr>
                <w:rFonts w:cs="Arial"/>
                <w:color w:val="000000"/>
              </w:rPr>
              <w:t>N/A</w:t>
            </w:r>
          </w:p>
        </w:tc>
      </w:tr>
      <w:tr w:rsidR="00072041" w:rsidRPr="00333B02" w14:paraId="7EC2748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CE9BDC" w14:textId="04FD20D5" w:rsidR="00072041" w:rsidRPr="005A6FA3" w:rsidRDefault="00072041" w:rsidP="00072041">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F3E3D4E" w14:textId="22A6C16B" w:rsidR="00072041" w:rsidRDefault="00072041" w:rsidP="00072041">
            <w:pPr>
              <w:jc w:val="center"/>
              <w:rPr>
                <w:rFonts w:cs="Arial"/>
                <w:color w:val="000000"/>
                <w:lang w:eastAsia="es-MX" w:bidi="ar-SA"/>
              </w:rPr>
            </w:pPr>
            <w:r>
              <w:rPr>
                <w:rFonts w:cs="Arial"/>
                <w:color w:val="000000"/>
                <w:lang w:eastAsia="es-MX" w:bidi="ar-SA"/>
              </w:rPr>
              <w:t>CATD 29</w:t>
            </w:r>
          </w:p>
        </w:tc>
        <w:tc>
          <w:tcPr>
            <w:tcW w:w="1791" w:type="dxa"/>
            <w:tcBorders>
              <w:top w:val="nil"/>
              <w:left w:val="single" w:sz="4" w:space="0" w:color="auto"/>
              <w:bottom w:val="single" w:sz="4" w:space="0" w:color="auto"/>
              <w:right w:val="single" w:sz="4" w:space="0" w:color="auto"/>
            </w:tcBorders>
            <w:shd w:val="clear" w:color="auto" w:fill="auto"/>
            <w:vAlign w:val="bottom"/>
          </w:tcPr>
          <w:p w14:paraId="41C2D93D" w14:textId="54779159" w:rsidR="00072041" w:rsidRPr="00333B02" w:rsidRDefault="00072041" w:rsidP="00072041">
            <w:pPr>
              <w:jc w:val="center"/>
              <w:rPr>
                <w:rFonts w:cs="Arial"/>
                <w:color w:val="000000"/>
                <w:lang w:eastAsia="es-MX" w:bidi="ar-SA"/>
              </w:rPr>
            </w:pPr>
            <w:r>
              <w:rPr>
                <w:rFonts w:cs="Arial"/>
                <w:color w:val="000000"/>
              </w:rPr>
              <w:t>---</w:t>
            </w:r>
          </w:p>
        </w:tc>
        <w:tc>
          <w:tcPr>
            <w:tcW w:w="2237" w:type="dxa"/>
            <w:tcBorders>
              <w:top w:val="nil"/>
              <w:left w:val="nil"/>
              <w:bottom w:val="single" w:sz="4" w:space="0" w:color="auto"/>
              <w:right w:val="single" w:sz="4" w:space="0" w:color="auto"/>
            </w:tcBorders>
            <w:shd w:val="clear" w:color="auto" w:fill="auto"/>
            <w:vAlign w:val="center"/>
          </w:tcPr>
          <w:p w14:paraId="6B14D565" w14:textId="1C853F97" w:rsidR="00072041" w:rsidRPr="00333B02" w:rsidRDefault="00072041" w:rsidP="00072041">
            <w:pPr>
              <w:jc w:val="center"/>
              <w:rPr>
                <w:rFonts w:cs="Arial"/>
                <w:color w:val="000000"/>
                <w:lang w:eastAsia="es-MX" w:bidi="ar-SA"/>
              </w:rPr>
            </w:pPr>
            <w:r>
              <w:rPr>
                <w:rFonts w:cs="Arial"/>
                <w:color w:val="000000"/>
              </w:rPr>
              <w:t>---</w:t>
            </w:r>
          </w:p>
        </w:tc>
        <w:tc>
          <w:tcPr>
            <w:tcW w:w="1798" w:type="dxa"/>
            <w:tcBorders>
              <w:top w:val="nil"/>
              <w:left w:val="nil"/>
              <w:bottom w:val="single" w:sz="4" w:space="0" w:color="auto"/>
              <w:right w:val="single" w:sz="4" w:space="0" w:color="auto"/>
            </w:tcBorders>
            <w:shd w:val="clear" w:color="auto" w:fill="auto"/>
            <w:vAlign w:val="center"/>
          </w:tcPr>
          <w:p w14:paraId="194B7489" w14:textId="7EBB992E" w:rsidR="00072041" w:rsidRPr="00333B02" w:rsidRDefault="00072041" w:rsidP="00072041">
            <w:pPr>
              <w:jc w:val="center"/>
              <w:rPr>
                <w:rFonts w:cs="Arial"/>
                <w:color w:val="000000"/>
                <w:lang w:eastAsia="es-MX" w:bidi="ar-SA"/>
              </w:rPr>
            </w:pPr>
            <w:r>
              <w:rPr>
                <w:rFonts w:cs="Arial"/>
                <w:color w:val="000000"/>
              </w:rPr>
              <w:t>---</w:t>
            </w:r>
          </w:p>
        </w:tc>
      </w:tr>
      <w:tr w:rsidR="00241BED" w:rsidRPr="00333B02" w14:paraId="0DCD9D6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93C475" w14:textId="241B34B5"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EE49584" w14:textId="0AE54599" w:rsidR="00241BED" w:rsidRDefault="00241BED" w:rsidP="00241BED">
            <w:pPr>
              <w:jc w:val="center"/>
              <w:rPr>
                <w:rFonts w:cs="Arial"/>
                <w:color w:val="000000"/>
                <w:lang w:eastAsia="es-MX" w:bidi="ar-SA"/>
              </w:rPr>
            </w:pPr>
            <w:r>
              <w:rPr>
                <w:rFonts w:cs="Arial"/>
                <w:color w:val="000000"/>
                <w:lang w:eastAsia="es-MX" w:bidi="ar-SA"/>
              </w:rPr>
              <w:t>CATD 30</w:t>
            </w:r>
          </w:p>
        </w:tc>
        <w:tc>
          <w:tcPr>
            <w:tcW w:w="1791" w:type="dxa"/>
            <w:tcBorders>
              <w:top w:val="nil"/>
              <w:left w:val="single" w:sz="4" w:space="0" w:color="auto"/>
              <w:bottom w:val="single" w:sz="4" w:space="0" w:color="auto"/>
              <w:right w:val="single" w:sz="4" w:space="0" w:color="auto"/>
            </w:tcBorders>
            <w:shd w:val="clear" w:color="auto" w:fill="auto"/>
            <w:vAlign w:val="bottom"/>
          </w:tcPr>
          <w:p w14:paraId="2248E111" w14:textId="1C23E2CF" w:rsidR="00241BED" w:rsidRPr="00333B02" w:rsidRDefault="00241BED" w:rsidP="00241BED">
            <w:pPr>
              <w:jc w:val="center"/>
              <w:rPr>
                <w:rFonts w:cs="Arial"/>
                <w:color w:val="000000"/>
                <w:lang w:eastAsia="es-MX" w:bidi="ar-SA"/>
              </w:rPr>
            </w:pPr>
            <w:r>
              <w:rPr>
                <w:rFonts w:cs="Arial"/>
                <w:color w:val="000000"/>
              </w:rPr>
              <w:t>00:03:22</w:t>
            </w:r>
          </w:p>
        </w:tc>
        <w:tc>
          <w:tcPr>
            <w:tcW w:w="2237" w:type="dxa"/>
            <w:tcBorders>
              <w:top w:val="nil"/>
              <w:left w:val="nil"/>
              <w:bottom w:val="single" w:sz="4" w:space="0" w:color="auto"/>
              <w:right w:val="single" w:sz="4" w:space="0" w:color="auto"/>
            </w:tcBorders>
            <w:shd w:val="clear" w:color="auto" w:fill="auto"/>
            <w:vAlign w:val="center"/>
          </w:tcPr>
          <w:p w14:paraId="60EF033E" w14:textId="2D4D7247" w:rsidR="00241BED" w:rsidRPr="00333B02" w:rsidRDefault="00241BED" w:rsidP="00241BED">
            <w:pPr>
              <w:jc w:val="center"/>
              <w:rPr>
                <w:rFonts w:cs="Arial"/>
                <w:color w:val="000000"/>
                <w:lang w:eastAsia="es-MX" w:bidi="ar-SA"/>
              </w:rPr>
            </w:pPr>
            <w:r>
              <w:rPr>
                <w:rFonts w:cs="Arial"/>
                <w:color w:val="000000"/>
              </w:rPr>
              <w:t>00:05:50</w:t>
            </w:r>
          </w:p>
        </w:tc>
        <w:tc>
          <w:tcPr>
            <w:tcW w:w="1798" w:type="dxa"/>
            <w:tcBorders>
              <w:top w:val="nil"/>
              <w:left w:val="nil"/>
              <w:bottom w:val="single" w:sz="4" w:space="0" w:color="auto"/>
              <w:right w:val="single" w:sz="4" w:space="0" w:color="auto"/>
            </w:tcBorders>
            <w:shd w:val="clear" w:color="auto" w:fill="auto"/>
            <w:vAlign w:val="center"/>
          </w:tcPr>
          <w:p w14:paraId="4C5C58F5" w14:textId="396563DB" w:rsidR="00241BED" w:rsidRPr="00333B02" w:rsidRDefault="00241BED" w:rsidP="00241BED">
            <w:pPr>
              <w:jc w:val="center"/>
              <w:rPr>
                <w:rFonts w:cs="Arial"/>
                <w:color w:val="000000"/>
                <w:lang w:eastAsia="es-MX" w:bidi="ar-SA"/>
              </w:rPr>
            </w:pPr>
            <w:r>
              <w:rPr>
                <w:rFonts w:cs="Arial"/>
                <w:color w:val="000000"/>
              </w:rPr>
              <w:t>00:04:36</w:t>
            </w:r>
          </w:p>
        </w:tc>
      </w:tr>
      <w:tr w:rsidR="00241BED" w:rsidRPr="00333B02" w14:paraId="1CEE390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CE8D1" w14:textId="7A0F367B"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F8C8A2B" w14:textId="10FF96EA" w:rsidR="00241BED" w:rsidRDefault="00241BED" w:rsidP="00241BED">
            <w:pPr>
              <w:jc w:val="center"/>
              <w:rPr>
                <w:rFonts w:cs="Arial"/>
                <w:color w:val="000000"/>
                <w:lang w:eastAsia="es-MX" w:bidi="ar-SA"/>
              </w:rPr>
            </w:pPr>
            <w:r>
              <w:rPr>
                <w:rFonts w:cs="Arial"/>
                <w:color w:val="000000"/>
                <w:lang w:eastAsia="es-MX" w:bidi="ar-SA"/>
              </w:rPr>
              <w:t>CATD 31</w:t>
            </w:r>
          </w:p>
        </w:tc>
        <w:tc>
          <w:tcPr>
            <w:tcW w:w="1791" w:type="dxa"/>
            <w:tcBorders>
              <w:top w:val="nil"/>
              <w:left w:val="single" w:sz="4" w:space="0" w:color="auto"/>
              <w:bottom w:val="single" w:sz="4" w:space="0" w:color="auto"/>
              <w:right w:val="single" w:sz="4" w:space="0" w:color="auto"/>
            </w:tcBorders>
            <w:shd w:val="clear" w:color="auto" w:fill="auto"/>
            <w:vAlign w:val="bottom"/>
          </w:tcPr>
          <w:p w14:paraId="2D9D7135" w14:textId="08E0FF14" w:rsidR="00241BED" w:rsidRPr="00333B02" w:rsidRDefault="00241BED" w:rsidP="00241BED">
            <w:pPr>
              <w:jc w:val="center"/>
              <w:rPr>
                <w:rFonts w:cs="Arial"/>
                <w:color w:val="000000"/>
                <w:lang w:eastAsia="es-MX" w:bidi="ar-SA"/>
              </w:rPr>
            </w:pPr>
            <w:r>
              <w:rPr>
                <w:rFonts w:cs="Arial"/>
                <w:color w:val="000000"/>
              </w:rPr>
              <w:t>00:02:40</w:t>
            </w:r>
          </w:p>
        </w:tc>
        <w:tc>
          <w:tcPr>
            <w:tcW w:w="2237" w:type="dxa"/>
            <w:tcBorders>
              <w:top w:val="nil"/>
              <w:left w:val="nil"/>
              <w:bottom w:val="single" w:sz="4" w:space="0" w:color="auto"/>
              <w:right w:val="single" w:sz="4" w:space="0" w:color="auto"/>
            </w:tcBorders>
            <w:shd w:val="clear" w:color="auto" w:fill="auto"/>
            <w:vAlign w:val="center"/>
          </w:tcPr>
          <w:p w14:paraId="0C0CD314" w14:textId="17CD1E5E" w:rsidR="00241BED" w:rsidRPr="00333B02" w:rsidRDefault="00241BED" w:rsidP="00241BED">
            <w:pPr>
              <w:jc w:val="center"/>
              <w:rPr>
                <w:rFonts w:cs="Arial"/>
                <w:color w:val="000000"/>
                <w:lang w:eastAsia="es-MX" w:bidi="ar-SA"/>
              </w:rPr>
            </w:pPr>
            <w:r>
              <w:rPr>
                <w:rFonts w:cs="Arial"/>
                <w:color w:val="000000"/>
              </w:rPr>
              <w:t>00:03:23</w:t>
            </w:r>
          </w:p>
        </w:tc>
        <w:tc>
          <w:tcPr>
            <w:tcW w:w="1798" w:type="dxa"/>
            <w:tcBorders>
              <w:top w:val="nil"/>
              <w:left w:val="nil"/>
              <w:bottom w:val="single" w:sz="4" w:space="0" w:color="auto"/>
              <w:right w:val="single" w:sz="4" w:space="0" w:color="auto"/>
            </w:tcBorders>
            <w:shd w:val="clear" w:color="auto" w:fill="auto"/>
            <w:vAlign w:val="center"/>
          </w:tcPr>
          <w:p w14:paraId="630A4B0E" w14:textId="70DF682A" w:rsidR="00241BED" w:rsidRPr="00333B02" w:rsidRDefault="00241BED" w:rsidP="00241BED">
            <w:pPr>
              <w:jc w:val="center"/>
              <w:rPr>
                <w:rFonts w:cs="Arial"/>
                <w:color w:val="000000"/>
                <w:lang w:eastAsia="es-MX" w:bidi="ar-SA"/>
              </w:rPr>
            </w:pPr>
            <w:r>
              <w:rPr>
                <w:rFonts w:cs="Arial"/>
                <w:color w:val="000000"/>
              </w:rPr>
              <w:t>00:03:02</w:t>
            </w:r>
          </w:p>
        </w:tc>
      </w:tr>
      <w:tr w:rsidR="00241BED" w:rsidRPr="00333B02" w14:paraId="2FE386E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57391" w14:textId="46BBBB64"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71F58F7" w14:textId="067826AC" w:rsidR="00241BED" w:rsidRDefault="00241BED" w:rsidP="00241BED">
            <w:pPr>
              <w:jc w:val="center"/>
              <w:rPr>
                <w:rFonts w:cs="Arial"/>
                <w:color w:val="000000"/>
                <w:lang w:eastAsia="es-MX" w:bidi="ar-SA"/>
              </w:rPr>
            </w:pPr>
            <w:r>
              <w:rPr>
                <w:rFonts w:cs="Arial"/>
                <w:color w:val="000000"/>
                <w:lang w:eastAsia="es-MX" w:bidi="ar-SA"/>
              </w:rPr>
              <w:t>CATD 32</w:t>
            </w:r>
          </w:p>
        </w:tc>
        <w:tc>
          <w:tcPr>
            <w:tcW w:w="1791" w:type="dxa"/>
            <w:tcBorders>
              <w:top w:val="nil"/>
              <w:left w:val="single" w:sz="4" w:space="0" w:color="auto"/>
              <w:bottom w:val="single" w:sz="4" w:space="0" w:color="auto"/>
              <w:right w:val="single" w:sz="4" w:space="0" w:color="auto"/>
            </w:tcBorders>
            <w:shd w:val="clear" w:color="auto" w:fill="auto"/>
            <w:vAlign w:val="bottom"/>
          </w:tcPr>
          <w:p w14:paraId="08A4ED07" w14:textId="70CA7D35" w:rsidR="00241BED" w:rsidRPr="00333B02" w:rsidRDefault="00241BED" w:rsidP="00241BED">
            <w:pPr>
              <w:jc w:val="center"/>
              <w:rPr>
                <w:rFonts w:cs="Arial"/>
                <w:color w:val="000000"/>
                <w:lang w:eastAsia="es-MX" w:bidi="ar-SA"/>
              </w:rPr>
            </w:pPr>
            <w:r>
              <w:rPr>
                <w:rFonts w:cs="Arial"/>
                <w:color w:val="000000"/>
              </w:rPr>
              <w:t>00:03:50</w:t>
            </w:r>
          </w:p>
        </w:tc>
        <w:tc>
          <w:tcPr>
            <w:tcW w:w="2237" w:type="dxa"/>
            <w:tcBorders>
              <w:top w:val="nil"/>
              <w:left w:val="nil"/>
              <w:bottom w:val="single" w:sz="4" w:space="0" w:color="auto"/>
              <w:right w:val="single" w:sz="4" w:space="0" w:color="auto"/>
            </w:tcBorders>
            <w:shd w:val="clear" w:color="auto" w:fill="auto"/>
            <w:vAlign w:val="center"/>
          </w:tcPr>
          <w:p w14:paraId="3A25CB3C" w14:textId="5B49C8E8" w:rsidR="00241BED" w:rsidRPr="00333B02" w:rsidRDefault="00241BED" w:rsidP="00241BED">
            <w:pPr>
              <w:jc w:val="center"/>
              <w:rPr>
                <w:rFonts w:cs="Arial"/>
                <w:color w:val="000000"/>
                <w:lang w:eastAsia="es-MX" w:bidi="ar-SA"/>
              </w:rPr>
            </w:pPr>
            <w:r>
              <w:rPr>
                <w:rFonts w:cs="Arial"/>
                <w:color w:val="000000"/>
              </w:rPr>
              <w:t>00:05:23</w:t>
            </w:r>
          </w:p>
        </w:tc>
        <w:tc>
          <w:tcPr>
            <w:tcW w:w="1798" w:type="dxa"/>
            <w:tcBorders>
              <w:top w:val="nil"/>
              <w:left w:val="nil"/>
              <w:bottom w:val="single" w:sz="4" w:space="0" w:color="auto"/>
              <w:right w:val="single" w:sz="4" w:space="0" w:color="auto"/>
            </w:tcBorders>
            <w:shd w:val="clear" w:color="auto" w:fill="auto"/>
            <w:vAlign w:val="center"/>
          </w:tcPr>
          <w:p w14:paraId="56F27E48" w14:textId="6AEEFEDA" w:rsidR="00241BED" w:rsidRPr="00333B02" w:rsidRDefault="00241BED" w:rsidP="00241BED">
            <w:pPr>
              <w:jc w:val="center"/>
              <w:rPr>
                <w:rFonts w:cs="Arial"/>
                <w:color w:val="000000"/>
                <w:lang w:eastAsia="es-MX" w:bidi="ar-SA"/>
              </w:rPr>
            </w:pPr>
            <w:r>
              <w:rPr>
                <w:rFonts w:cs="Arial"/>
                <w:color w:val="000000"/>
              </w:rPr>
              <w:t>00:04:37</w:t>
            </w:r>
          </w:p>
        </w:tc>
      </w:tr>
      <w:tr w:rsidR="00241BED" w:rsidRPr="00333B02" w14:paraId="15E8831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3913E8" w14:textId="13FADCB5"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CBD8D82" w14:textId="501DFEB2" w:rsidR="00241BED" w:rsidRDefault="00241BED" w:rsidP="00241BED">
            <w:pPr>
              <w:jc w:val="center"/>
              <w:rPr>
                <w:rFonts w:cs="Arial"/>
                <w:color w:val="000000"/>
                <w:lang w:eastAsia="es-MX" w:bidi="ar-SA"/>
              </w:rPr>
            </w:pPr>
            <w:r>
              <w:rPr>
                <w:rFonts w:cs="Arial"/>
                <w:color w:val="000000"/>
                <w:lang w:eastAsia="es-MX" w:bidi="ar-SA"/>
              </w:rPr>
              <w:t>CATD 33</w:t>
            </w:r>
          </w:p>
        </w:tc>
        <w:tc>
          <w:tcPr>
            <w:tcW w:w="1791" w:type="dxa"/>
            <w:tcBorders>
              <w:top w:val="nil"/>
              <w:left w:val="single" w:sz="4" w:space="0" w:color="auto"/>
              <w:bottom w:val="single" w:sz="4" w:space="0" w:color="auto"/>
              <w:right w:val="single" w:sz="4" w:space="0" w:color="auto"/>
            </w:tcBorders>
            <w:shd w:val="clear" w:color="auto" w:fill="auto"/>
            <w:vAlign w:val="bottom"/>
          </w:tcPr>
          <w:p w14:paraId="0EEAB974" w14:textId="2AE78BBD"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5DD9491E" w14:textId="681FCC2D"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73D6E3A7" w14:textId="4A778E8A"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55AEA70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52A2BE" w14:textId="284B53E6"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93A0094" w14:textId="639D8C1A" w:rsidR="00241BED" w:rsidRDefault="00241BED" w:rsidP="00241BED">
            <w:pPr>
              <w:jc w:val="center"/>
              <w:rPr>
                <w:rFonts w:cs="Arial"/>
                <w:color w:val="000000"/>
                <w:lang w:eastAsia="es-MX" w:bidi="ar-SA"/>
              </w:rPr>
            </w:pPr>
            <w:r>
              <w:rPr>
                <w:rFonts w:cs="Arial"/>
                <w:color w:val="000000"/>
                <w:lang w:eastAsia="es-MX" w:bidi="ar-SA"/>
              </w:rPr>
              <w:t>CATD 34</w:t>
            </w:r>
          </w:p>
        </w:tc>
        <w:tc>
          <w:tcPr>
            <w:tcW w:w="1791" w:type="dxa"/>
            <w:tcBorders>
              <w:top w:val="nil"/>
              <w:left w:val="single" w:sz="4" w:space="0" w:color="auto"/>
              <w:bottom w:val="single" w:sz="4" w:space="0" w:color="auto"/>
              <w:right w:val="single" w:sz="4" w:space="0" w:color="auto"/>
            </w:tcBorders>
            <w:shd w:val="clear" w:color="auto" w:fill="auto"/>
            <w:vAlign w:val="bottom"/>
          </w:tcPr>
          <w:p w14:paraId="21351864" w14:textId="1BB1C711" w:rsidR="00241BED" w:rsidRPr="00333B02" w:rsidRDefault="00241BED" w:rsidP="00241BED">
            <w:pPr>
              <w:jc w:val="center"/>
              <w:rPr>
                <w:rFonts w:cs="Arial"/>
                <w:color w:val="000000"/>
                <w:lang w:eastAsia="es-MX" w:bidi="ar-SA"/>
              </w:rPr>
            </w:pPr>
            <w:r>
              <w:rPr>
                <w:rFonts w:cs="Arial"/>
                <w:color w:val="000000"/>
              </w:rPr>
              <w:t>00:04:54</w:t>
            </w:r>
          </w:p>
        </w:tc>
        <w:tc>
          <w:tcPr>
            <w:tcW w:w="2237" w:type="dxa"/>
            <w:tcBorders>
              <w:top w:val="nil"/>
              <w:left w:val="nil"/>
              <w:bottom w:val="single" w:sz="4" w:space="0" w:color="auto"/>
              <w:right w:val="single" w:sz="4" w:space="0" w:color="auto"/>
            </w:tcBorders>
            <w:shd w:val="clear" w:color="auto" w:fill="auto"/>
            <w:vAlign w:val="center"/>
          </w:tcPr>
          <w:p w14:paraId="0CF57A04" w14:textId="2BA3ADAB" w:rsidR="00241BED" w:rsidRPr="00333B02" w:rsidRDefault="00241BED" w:rsidP="00241BED">
            <w:pPr>
              <w:jc w:val="center"/>
              <w:rPr>
                <w:rFonts w:cs="Arial"/>
                <w:color w:val="000000"/>
                <w:lang w:eastAsia="es-MX" w:bidi="ar-SA"/>
              </w:rPr>
            </w:pPr>
            <w:r>
              <w:rPr>
                <w:rFonts w:cs="Arial"/>
                <w:color w:val="000000"/>
              </w:rPr>
              <w:t>00:03:04</w:t>
            </w:r>
          </w:p>
        </w:tc>
        <w:tc>
          <w:tcPr>
            <w:tcW w:w="1798" w:type="dxa"/>
            <w:tcBorders>
              <w:top w:val="nil"/>
              <w:left w:val="nil"/>
              <w:bottom w:val="single" w:sz="4" w:space="0" w:color="auto"/>
              <w:right w:val="single" w:sz="4" w:space="0" w:color="auto"/>
            </w:tcBorders>
            <w:shd w:val="clear" w:color="auto" w:fill="auto"/>
            <w:vAlign w:val="center"/>
          </w:tcPr>
          <w:p w14:paraId="40569C15" w14:textId="58441CBB" w:rsidR="00241BED" w:rsidRPr="00333B02" w:rsidRDefault="00241BED" w:rsidP="00241BED">
            <w:pPr>
              <w:jc w:val="center"/>
              <w:rPr>
                <w:rFonts w:cs="Arial"/>
                <w:color w:val="000000"/>
                <w:lang w:eastAsia="es-MX" w:bidi="ar-SA"/>
              </w:rPr>
            </w:pPr>
            <w:r>
              <w:rPr>
                <w:rFonts w:cs="Arial"/>
                <w:color w:val="000000"/>
              </w:rPr>
              <w:t>00:03:59</w:t>
            </w:r>
          </w:p>
        </w:tc>
      </w:tr>
      <w:tr w:rsidR="00241BED" w:rsidRPr="00333B02" w14:paraId="4F29365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1BC31" w14:textId="7B16535C"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F1D7133" w14:textId="6CF9D31D" w:rsidR="00241BED" w:rsidRDefault="00241BED" w:rsidP="00241BED">
            <w:pPr>
              <w:jc w:val="center"/>
              <w:rPr>
                <w:rFonts w:cs="Arial"/>
                <w:color w:val="000000"/>
                <w:lang w:eastAsia="es-MX" w:bidi="ar-SA"/>
              </w:rPr>
            </w:pPr>
            <w:r>
              <w:rPr>
                <w:rFonts w:cs="Arial"/>
                <w:color w:val="000000"/>
                <w:lang w:eastAsia="es-MX" w:bidi="ar-SA"/>
              </w:rPr>
              <w:t>CATD 35</w:t>
            </w:r>
          </w:p>
        </w:tc>
        <w:tc>
          <w:tcPr>
            <w:tcW w:w="1791" w:type="dxa"/>
            <w:tcBorders>
              <w:top w:val="nil"/>
              <w:left w:val="single" w:sz="4" w:space="0" w:color="auto"/>
              <w:bottom w:val="single" w:sz="4" w:space="0" w:color="auto"/>
              <w:right w:val="single" w:sz="4" w:space="0" w:color="auto"/>
            </w:tcBorders>
            <w:shd w:val="clear" w:color="auto" w:fill="auto"/>
            <w:vAlign w:val="bottom"/>
          </w:tcPr>
          <w:p w14:paraId="578CA3B8" w14:textId="07EC9272" w:rsidR="00241BED" w:rsidRPr="00333B02" w:rsidRDefault="00241BED" w:rsidP="00241BED">
            <w:pPr>
              <w:jc w:val="center"/>
              <w:rPr>
                <w:rFonts w:cs="Arial"/>
                <w:color w:val="000000"/>
                <w:lang w:eastAsia="es-MX" w:bidi="ar-SA"/>
              </w:rPr>
            </w:pPr>
            <w:r>
              <w:rPr>
                <w:rFonts w:cs="Arial"/>
                <w:color w:val="000000"/>
              </w:rPr>
              <w:t>00:03:26</w:t>
            </w:r>
          </w:p>
        </w:tc>
        <w:tc>
          <w:tcPr>
            <w:tcW w:w="2237" w:type="dxa"/>
            <w:tcBorders>
              <w:top w:val="nil"/>
              <w:left w:val="nil"/>
              <w:bottom w:val="single" w:sz="4" w:space="0" w:color="auto"/>
              <w:right w:val="single" w:sz="4" w:space="0" w:color="auto"/>
            </w:tcBorders>
            <w:shd w:val="clear" w:color="auto" w:fill="auto"/>
            <w:vAlign w:val="center"/>
          </w:tcPr>
          <w:p w14:paraId="49719CCA" w14:textId="2F0B4892" w:rsidR="00241BED" w:rsidRPr="00333B02" w:rsidRDefault="00241BED" w:rsidP="00241BED">
            <w:pPr>
              <w:jc w:val="center"/>
              <w:rPr>
                <w:rFonts w:cs="Arial"/>
                <w:color w:val="000000"/>
                <w:lang w:eastAsia="es-MX" w:bidi="ar-SA"/>
              </w:rPr>
            </w:pPr>
            <w:r>
              <w:rPr>
                <w:rFonts w:cs="Arial"/>
                <w:color w:val="000000"/>
              </w:rPr>
              <w:t>00:06:00</w:t>
            </w:r>
          </w:p>
        </w:tc>
        <w:tc>
          <w:tcPr>
            <w:tcW w:w="1798" w:type="dxa"/>
            <w:tcBorders>
              <w:top w:val="nil"/>
              <w:left w:val="nil"/>
              <w:bottom w:val="single" w:sz="4" w:space="0" w:color="auto"/>
              <w:right w:val="single" w:sz="4" w:space="0" w:color="auto"/>
            </w:tcBorders>
            <w:shd w:val="clear" w:color="auto" w:fill="auto"/>
            <w:vAlign w:val="center"/>
          </w:tcPr>
          <w:p w14:paraId="2698CE25" w14:textId="18BC76D0" w:rsidR="00241BED" w:rsidRPr="00333B02" w:rsidRDefault="00241BED" w:rsidP="00241BED">
            <w:pPr>
              <w:jc w:val="center"/>
              <w:rPr>
                <w:rFonts w:cs="Arial"/>
                <w:color w:val="000000"/>
                <w:lang w:eastAsia="es-MX" w:bidi="ar-SA"/>
              </w:rPr>
            </w:pPr>
            <w:r>
              <w:rPr>
                <w:rFonts w:cs="Arial"/>
                <w:color w:val="000000"/>
              </w:rPr>
              <w:t>00:04:43</w:t>
            </w:r>
          </w:p>
        </w:tc>
      </w:tr>
      <w:tr w:rsidR="00241BED" w:rsidRPr="00333B02" w14:paraId="4CF300B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DB40" w14:textId="216E5F3E"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7830E8D" w14:textId="6E26AD6D" w:rsidR="00241BED" w:rsidRDefault="00241BED" w:rsidP="00241BED">
            <w:pPr>
              <w:jc w:val="center"/>
              <w:rPr>
                <w:rFonts w:cs="Arial"/>
                <w:color w:val="000000"/>
                <w:lang w:eastAsia="es-MX" w:bidi="ar-SA"/>
              </w:rPr>
            </w:pPr>
            <w:r>
              <w:rPr>
                <w:rFonts w:cs="Arial"/>
                <w:color w:val="000000"/>
                <w:lang w:eastAsia="es-MX" w:bidi="ar-SA"/>
              </w:rPr>
              <w:t xml:space="preserve">CATD 36 </w:t>
            </w:r>
          </w:p>
        </w:tc>
        <w:tc>
          <w:tcPr>
            <w:tcW w:w="1791" w:type="dxa"/>
            <w:tcBorders>
              <w:top w:val="nil"/>
              <w:left w:val="single" w:sz="4" w:space="0" w:color="auto"/>
              <w:bottom w:val="single" w:sz="4" w:space="0" w:color="auto"/>
              <w:right w:val="single" w:sz="4" w:space="0" w:color="auto"/>
            </w:tcBorders>
            <w:shd w:val="clear" w:color="auto" w:fill="auto"/>
            <w:vAlign w:val="bottom"/>
          </w:tcPr>
          <w:p w14:paraId="69D20B11" w14:textId="16C47395" w:rsidR="00241BED" w:rsidRPr="00333B02" w:rsidRDefault="00241BED" w:rsidP="00241BED">
            <w:pPr>
              <w:jc w:val="center"/>
              <w:rPr>
                <w:rFonts w:cs="Arial"/>
                <w:color w:val="000000"/>
                <w:lang w:eastAsia="es-MX" w:bidi="ar-SA"/>
              </w:rPr>
            </w:pPr>
            <w:r>
              <w:rPr>
                <w:rFonts w:cs="Arial"/>
                <w:color w:val="000000"/>
              </w:rPr>
              <w:t>00:02:10</w:t>
            </w:r>
          </w:p>
        </w:tc>
        <w:tc>
          <w:tcPr>
            <w:tcW w:w="2237" w:type="dxa"/>
            <w:tcBorders>
              <w:top w:val="nil"/>
              <w:left w:val="nil"/>
              <w:bottom w:val="single" w:sz="4" w:space="0" w:color="auto"/>
              <w:right w:val="single" w:sz="4" w:space="0" w:color="auto"/>
            </w:tcBorders>
            <w:shd w:val="clear" w:color="auto" w:fill="auto"/>
            <w:vAlign w:val="center"/>
          </w:tcPr>
          <w:p w14:paraId="39FF6ED5" w14:textId="625D0756" w:rsidR="00241BED" w:rsidRPr="00333B02" w:rsidRDefault="00241BED" w:rsidP="00241BED">
            <w:pPr>
              <w:jc w:val="center"/>
              <w:rPr>
                <w:rFonts w:cs="Arial"/>
                <w:color w:val="000000"/>
                <w:lang w:eastAsia="es-MX" w:bidi="ar-SA"/>
              </w:rPr>
            </w:pPr>
            <w:r>
              <w:rPr>
                <w:rFonts w:cs="Arial"/>
                <w:color w:val="000000"/>
              </w:rPr>
              <w:t>00:03:38</w:t>
            </w:r>
          </w:p>
        </w:tc>
        <w:tc>
          <w:tcPr>
            <w:tcW w:w="1798" w:type="dxa"/>
            <w:tcBorders>
              <w:top w:val="nil"/>
              <w:left w:val="nil"/>
              <w:bottom w:val="single" w:sz="4" w:space="0" w:color="auto"/>
              <w:right w:val="single" w:sz="4" w:space="0" w:color="auto"/>
            </w:tcBorders>
            <w:shd w:val="clear" w:color="auto" w:fill="auto"/>
            <w:vAlign w:val="center"/>
          </w:tcPr>
          <w:p w14:paraId="174BAB30" w14:textId="6C9DE665" w:rsidR="00241BED" w:rsidRPr="00333B02" w:rsidRDefault="00241BED" w:rsidP="00241BED">
            <w:pPr>
              <w:jc w:val="center"/>
              <w:rPr>
                <w:rFonts w:cs="Arial"/>
                <w:color w:val="000000"/>
                <w:lang w:eastAsia="es-MX" w:bidi="ar-SA"/>
              </w:rPr>
            </w:pPr>
            <w:r>
              <w:rPr>
                <w:rFonts w:cs="Arial"/>
                <w:color w:val="000000"/>
              </w:rPr>
              <w:t>00:02:54</w:t>
            </w:r>
          </w:p>
        </w:tc>
      </w:tr>
      <w:tr w:rsidR="00241BED" w:rsidRPr="00333B02" w14:paraId="65CF895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365B1E" w14:textId="65D5F93F"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B526F88" w14:textId="6B1B3091" w:rsidR="00241BED" w:rsidRDefault="00241BED" w:rsidP="00241BED">
            <w:pPr>
              <w:jc w:val="center"/>
              <w:rPr>
                <w:rFonts w:cs="Arial"/>
                <w:color w:val="000000"/>
                <w:lang w:eastAsia="es-MX" w:bidi="ar-SA"/>
              </w:rPr>
            </w:pPr>
            <w:r>
              <w:rPr>
                <w:rFonts w:cs="Arial"/>
                <w:color w:val="000000"/>
                <w:lang w:eastAsia="es-MX" w:bidi="ar-SA"/>
              </w:rPr>
              <w:t>CATD 37</w:t>
            </w:r>
          </w:p>
        </w:tc>
        <w:tc>
          <w:tcPr>
            <w:tcW w:w="1791" w:type="dxa"/>
            <w:tcBorders>
              <w:top w:val="nil"/>
              <w:left w:val="single" w:sz="4" w:space="0" w:color="auto"/>
              <w:bottom w:val="single" w:sz="4" w:space="0" w:color="auto"/>
              <w:right w:val="single" w:sz="4" w:space="0" w:color="auto"/>
            </w:tcBorders>
            <w:shd w:val="clear" w:color="auto" w:fill="auto"/>
            <w:vAlign w:val="bottom"/>
          </w:tcPr>
          <w:p w14:paraId="148D81E3" w14:textId="14A2E54E" w:rsidR="00241BED" w:rsidRPr="00333B02" w:rsidRDefault="00241BED" w:rsidP="00241BED">
            <w:pPr>
              <w:jc w:val="center"/>
              <w:rPr>
                <w:rFonts w:cs="Arial"/>
                <w:color w:val="000000"/>
                <w:lang w:eastAsia="es-MX" w:bidi="ar-SA"/>
              </w:rPr>
            </w:pPr>
            <w:r>
              <w:rPr>
                <w:rFonts w:cs="Arial"/>
                <w:color w:val="000000"/>
              </w:rPr>
              <w:t>00:02:17</w:t>
            </w:r>
          </w:p>
        </w:tc>
        <w:tc>
          <w:tcPr>
            <w:tcW w:w="2237" w:type="dxa"/>
            <w:tcBorders>
              <w:top w:val="nil"/>
              <w:left w:val="nil"/>
              <w:bottom w:val="single" w:sz="4" w:space="0" w:color="auto"/>
              <w:right w:val="single" w:sz="4" w:space="0" w:color="auto"/>
            </w:tcBorders>
            <w:shd w:val="clear" w:color="auto" w:fill="auto"/>
            <w:vAlign w:val="center"/>
          </w:tcPr>
          <w:p w14:paraId="13BC8DE6" w14:textId="662090AC" w:rsidR="00241BED" w:rsidRPr="00333B02" w:rsidRDefault="00241BED" w:rsidP="00241BED">
            <w:pPr>
              <w:jc w:val="center"/>
              <w:rPr>
                <w:rFonts w:cs="Arial"/>
                <w:color w:val="000000"/>
                <w:lang w:eastAsia="es-MX" w:bidi="ar-SA"/>
              </w:rPr>
            </w:pPr>
            <w:r>
              <w:rPr>
                <w:rFonts w:cs="Arial"/>
                <w:color w:val="000000"/>
              </w:rPr>
              <w:t>00:04:25</w:t>
            </w:r>
          </w:p>
        </w:tc>
        <w:tc>
          <w:tcPr>
            <w:tcW w:w="1798" w:type="dxa"/>
            <w:tcBorders>
              <w:top w:val="nil"/>
              <w:left w:val="nil"/>
              <w:bottom w:val="single" w:sz="4" w:space="0" w:color="auto"/>
              <w:right w:val="single" w:sz="4" w:space="0" w:color="auto"/>
            </w:tcBorders>
            <w:shd w:val="clear" w:color="auto" w:fill="auto"/>
            <w:vAlign w:val="center"/>
          </w:tcPr>
          <w:p w14:paraId="439C7F61" w14:textId="5E1B8DD0" w:rsidR="00241BED" w:rsidRPr="00333B02" w:rsidRDefault="00241BED" w:rsidP="00241BED">
            <w:pPr>
              <w:jc w:val="center"/>
              <w:rPr>
                <w:rFonts w:cs="Arial"/>
                <w:color w:val="000000"/>
                <w:lang w:eastAsia="es-MX" w:bidi="ar-SA"/>
              </w:rPr>
            </w:pPr>
            <w:r>
              <w:rPr>
                <w:rFonts w:cs="Arial"/>
                <w:color w:val="000000"/>
              </w:rPr>
              <w:t>00:03:21</w:t>
            </w:r>
          </w:p>
        </w:tc>
      </w:tr>
      <w:tr w:rsidR="00072041" w:rsidRPr="00333B02" w14:paraId="27AFB03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6C662" w14:textId="1A0731FA" w:rsidR="00072041" w:rsidRPr="005A6FA3" w:rsidRDefault="00072041" w:rsidP="00072041">
            <w:pPr>
              <w:jc w:val="center"/>
              <w:rPr>
                <w:rFonts w:cs="Arial"/>
                <w:b/>
                <w:bCs/>
                <w:color w:val="000000"/>
                <w:lang w:eastAsia="es-MX" w:bidi="ar-SA"/>
              </w:rPr>
            </w:pPr>
            <w:r w:rsidRPr="005A6FA3">
              <w:rPr>
                <w:rFonts w:cs="Arial"/>
                <w:b/>
                <w:bCs/>
                <w:color w:val="000000"/>
                <w:lang w:eastAsia="es-MX" w:bidi="ar-SA"/>
              </w:rPr>
              <w:lastRenderedPageBreak/>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255889A" w14:textId="17118401" w:rsidR="00072041" w:rsidRDefault="00072041" w:rsidP="00072041">
            <w:pPr>
              <w:jc w:val="center"/>
              <w:rPr>
                <w:rFonts w:cs="Arial"/>
                <w:color w:val="000000"/>
                <w:lang w:eastAsia="es-MX" w:bidi="ar-SA"/>
              </w:rPr>
            </w:pPr>
            <w:r>
              <w:rPr>
                <w:rFonts w:cs="Arial"/>
                <w:color w:val="000000"/>
                <w:lang w:eastAsia="es-MX" w:bidi="ar-SA"/>
              </w:rPr>
              <w:t>CATD 38</w:t>
            </w:r>
          </w:p>
        </w:tc>
        <w:tc>
          <w:tcPr>
            <w:tcW w:w="1791" w:type="dxa"/>
            <w:tcBorders>
              <w:top w:val="nil"/>
              <w:left w:val="single" w:sz="4" w:space="0" w:color="auto"/>
              <w:bottom w:val="single" w:sz="4" w:space="0" w:color="auto"/>
              <w:right w:val="single" w:sz="4" w:space="0" w:color="auto"/>
            </w:tcBorders>
            <w:shd w:val="clear" w:color="auto" w:fill="auto"/>
            <w:vAlign w:val="bottom"/>
          </w:tcPr>
          <w:p w14:paraId="76663E1B" w14:textId="404BB9ED" w:rsidR="00072041" w:rsidRPr="00333B02" w:rsidRDefault="00072041" w:rsidP="00072041">
            <w:pPr>
              <w:jc w:val="center"/>
              <w:rPr>
                <w:rFonts w:cs="Arial"/>
                <w:color w:val="000000"/>
                <w:lang w:eastAsia="es-MX" w:bidi="ar-SA"/>
              </w:rPr>
            </w:pPr>
            <w:r>
              <w:rPr>
                <w:rFonts w:cs="Arial"/>
                <w:color w:val="000000"/>
              </w:rPr>
              <w:t>---</w:t>
            </w:r>
          </w:p>
        </w:tc>
        <w:tc>
          <w:tcPr>
            <w:tcW w:w="2237" w:type="dxa"/>
            <w:tcBorders>
              <w:top w:val="nil"/>
              <w:left w:val="nil"/>
              <w:bottom w:val="single" w:sz="4" w:space="0" w:color="auto"/>
              <w:right w:val="single" w:sz="4" w:space="0" w:color="auto"/>
            </w:tcBorders>
            <w:shd w:val="clear" w:color="auto" w:fill="auto"/>
            <w:vAlign w:val="center"/>
          </w:tcPr>
          <w:p w14:paraId="4B697A8F" w14:textId="10D3D2CE" w:rsidR="00072041" w:rsidRPr="00333B02" w:rsidRDefault="00072041" w:rsidP="00072041">
            <w:pPr>
              <w:jc w:val="center"/>
              <w:rPr>
                <w:rFonts w:cs="Arial"/>
                <w:color w:val="000000"/>
                <w:lang w:eastAsia="es-MX" w:bidi="ar-SA"/>
              </w:rPr>
            </w:pPr>
            <w:r>
              <w:rPr>
                <w:rFonts w:cs="Arial"/>
                <w:color w:val="000000"/>
              </w:rPr>
              <w:t>---</w:t>
            </w:r>
          </w:p>
        </w:tc>
        <w:tc>
          <w:tcPr>
            <w:tcW w:w="1798" w:type="dxa"/>
            <w:tcBorders>
              <w:top w:val="nil"/>
              <w:left w:val="nil"/>
              <w:bottom w:val="single" w:sz="4" w:space="0" w:color="auto"/>
              <w:right w:val="single" w:sz="4" w:space="0" w:color="auto"/>
            </w:tcBorders>
            <w:shd w:val="clear" w:color="auto" w:fill="auto"/>
            <w:vAlign w:val="center"/>
          </w:tcPr>
          <w:p w14:paraId="288F9764" w14:textId="3AF23834" w:rsidR="00072041" w:rsidRPr="00333B02" w:rsidRDefault="00072041" w:rsidP="00072041">
            <w:pPr>
              <w:jc w:val="center"/>
              <w:rPr>
                <w:rFonts w:cs="Arial"/>
                <w:color w:val="000000"/>
                <w:lang w:eastAsia="es-MX" w:bidi="ar-SA"/>
              </w:rPr>
            </w:pPr>
            <w:r>
              <w:rPr>
                <w:rFonts w:cs="Arial"/>
                <w:color w:val="000000"/>
              </w:rPr>
              <w:t>---</w:t>
            </w:r>
          </w:p>
        </w:tc>
      </w:tr>
      <w:tr w:rsidR="00241BED" w:rsidRPr="00333B02" w14:paraId="4502F79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0CD19" w14:textId="1DE0A310"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E08FCA5" w14:textId="62057774" w:rsidR="00241BED" w:rsidRDefault="00241BED" w:rsidP="00241BED">
            <w:pPr>
              <w:jc w:val="center"/>
              <w:rPr>
                <w:rFonts w:cs="Arial"/>
                <w:color w:val="000000"/>
                <w:lang w:eastAsia="es-MX" w:bidi="ar-SA"/>
              </w:rPr>
            </w:pPr>
            <w:r>
              <w:rPr>
                <w:rFonts w:cs="Arial"/>
                <w:color w:val="000000"/>
                <w:lang w:eastAsia="es-MX" w:bidi="ar-SA"/>
              </w:rPr>
              <w:t>CATD 39</w:t>
            </w:r>
          </w:p>
        </w:tc>
        <w:tc>
          <w:tcPr>
            <w:tcW w:w="1791" w:type="dxa"/>
            <w:tcBorders>
              <w:top w:val="nil"/>
              <w:left w:val="single" w:sz="4" w:space="0" w:color="auto"/>
              <w:bottom w:val="single" w:sz="4" w:space="0" w:color="auto"/>
              <w:right w:val="single" w:sz="4" w:space="0" w:color="auto"/>
            </w:tcBorders>
            <w:shd w:val="clear" w:color="auto" w:fill="auto"/>
            <w:vAlign w:val="bottom"/>
          </w:tcPr>
          <w:p w14:paraId="59D10122" w14:textId="1E7D00A5" w:rsidR="00241BED" w:rsidRPr="00333B02" w:rsidRDefault="00241BED" w:rsidP="00241BED">
            <w:pPr>
              <w:jc w:val="center"/>
              <w:rPr>
                <w:rFonts w:cs="Arial"/>
                <w:color w:val="000000"/>
                <w:lang w:eastAsia="es-MX" w:bidi="ar-SA"/>
              </w:rPr>
            </w:pPr>
            <w:r>
              <w:rPr>
                <w:rFonts w:cs="Arial"/>
                <w:color w:val="000000"/>
              </w:rPr>
              <w:t>00:02:15</w:t>
            </w:r>
          </w:p>
        </w:tc>
        <w:tc>
          <w:tcPr>
            <w:tcW w:w="2237" w:type="dxa"/>
            <w:tcBorders>
              <w:top w:val="nil"/>
              <w:left w:val="nil"/>
              <w:bottom w:val="single" w:sz="4" w:space="0" w:color="auto"/>
              <w:right w:val="single" w:sz="4" w:space="0" w:color="auto"/>
            </w:tcBorders>
            <w:shd w:val="clear" w:color="auto" w:fill="auto"/>
            <w:vAlign w:val="center"/>
          </w:tcPr>
          <w:p w14:paraId="42256239" w14:textId="42780BF8" w:rsidR="00241BED" w:rsidRPr="00333B02" w:rsidRDefault="00241BED" w:rsidP="00241BED">
            <w:pPr>
              <w:jc w:val="center"/>
              <w:rPr>
                <w:rFonts w:cs="Arial"/>
                <w:color w:val="000000"/>
                <w:lang w:eastAsia="es-MX" w:bidi="ar-SA"/>
              </w:rPr>
            </w:pPr>
            <w:r>
              <w:rPr>
                <w:rFonts w:cs="Arial"/>
                <w:color w:val="000000"/>
              </w:rPr>
              <w:t>00:06:20</w:t>
            </w:r>
          </w:p>
        </w:tc>
        <w:tc>
          <w:tcPr>
            <w:tcW w:w="1798" w:type="dxa"/>
            <w:tcBorders>
              <w:top w:val="nil"/>
              <w:left w:val="nil"/>
              <w:bottom w:val="single" w:sz="4" w:space="0" w:color="auto"/>
              <w:right w:val="single" w:sz="4" w:space="0" w:color="auto"/>
            </w:tcBorders>
            <w:shd w:val="clear" w:color="auto" w:fill="auto"/>
            <w:vAlign w:val="center"/>
          </w:tcPr>
          <w:p w14:paraId="2F35FBA0" w14:textId="6ED9D4BC" w:rsidR="00241BED" w:rsidRPr="00333B02" w:rsidRDefault="00241BED" w:rsidP="00241BED">
            <w:pPr>
              <w:jc w:val="center"/>
              <w:rPr>
                <w:rFonts w:cs="Arial"/>
                <w:color w:val="000000"/>
                <w:lang w:eastAsia="es-MX" w:bidi="ar-SA"/>
              </w:rPr>
            </w:pPr>
            <w:r>
              <w:rPr>
                <w:rFonts w:cs="Arial"/>
                <w:color w:val="000000"/>
              </w:rPr>
              <w:t>00:04:18</w:t>
            </w:r>
          </w:p>
        </w:tc>
      </w:tr>
      <w:tr w:rsidR="00241BED" w:rsidRPr="00333B02" w14:paraId="68ED417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6987E" w14:textId="70F47A1E"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8B50705" w14:textId="3A182CBA" w:rsidR="00241BED" w:rsidRDefault="00241BED" w:rsidP="00241BED">
            <w:pPr>
              <w:jc w:val="center"/>
              <w:rPr>
                <w:rFonts w:cs="Arial"/>
                <w:color w:val="000000"/>
                <w:lang w:eastAsia="es-MX" w:bidi="ar-SA"/>
              </w:rPr>
            </w:pPr>
            <w:r>
              <w:rPr>
                <w:rFonts w:cs="Arial"/>
                <w:color w:val="000000"/>
                <w:lang w:eastAsia="es-MX" w:bidi="ar-SA"/>
              </w:rPr>
              <w:t>CATD 40</w:t>
            </w:r>
          </w:p>
        </w:tc>
        <w:tc>
          <w:tcPr>
            <w:tcW w:w="1791" w:type="dxa"/>
            <w:tcBorders>
              <w:top w:val="nil"/>
              <w:left w:val="single" w:sz="4" w:space="0" w:color="auto"/>
              <w:bottom w:val="single" w:sz="4" w:space="0" w:color="auto"/>
              <w:right w:val="single" w:sz="4" w:space="0" w:color="auto"/>
            </w:tcBorders>
            <w:shd w:val="clear" w:color="auto" w:fill="auto"/>
            <w:vAlign w:val="bottom"/>
          </w:tcPr>
          <w:p w14:paraId="13DB1E37" w14:textId="1987CE83" w:rsidR="00241BED" w:rsidRPr="00333B02" w:rsidRDefault="00241BED" w:rsidP="00241BED">
            <w:pPr>
              <w:jc w:val="center"/>
              <w:rPr>
                <w:rFonts w:cs="Arial"/>
                <w:color w:val="000000"/>
                <w:lang w:eastAsia="es-MX" w:bidi="ar-SA"/>
              </w:rPr>
            </w:pPr>
            <w:r>
              <w:rPr>
                <w:rFonts w:cs="Arial"/>
                <w:color w:val="000000"/>
              </w:rPr>
              <w:t>00:03:32</w:t>
            </w:r>
          </w:p>
        </w:tc>
        <w:tc>
          <w:tcPr>
            <w:tcW w:w="2237" w:type="dxa"/>
            <w:tcBorders>
              <w:top w:val="nil"/>
              <w:left w:val="nil"/>
              <w:bottom w:val="single" w:sz="4" w:space="0" w:color="auto"/>
              <w:right w:val="single" w:sz="4" w:space="0" w:color="auto"/>
            </w:tcBorders>
            <w:shd w:val="clear" w:color="auto" w:fill="auto"/>
            <w:vAlign w:val="center"/>
          </w:tcPr>
          <w:p w14:paraId="5822DDD3" w14:textId="44E6488B" w:rsidR="00241BED" w:rsidRPr="00333B02" w:rsidRDefault="00241BED" w:rsidP="00241BED">
            <w:pPr>
              <w:jc w:val="center"/>
              <w:rPr>
                <w:rFonts w:cs="Arial"/>
                <w:color w:val="000000"/>
                <w:lang w:eastAsia="es-MX" w:bidi="ar-SA"/>
              </w:rPr>
            </w:pPr>
            <w:r>
              <w:rPr>
                <w:rFonts w:cs="Arial"/>
                <w:color w:val="000000"/>
              </w:rPr>
              <w:t>00:06:37</w:t>
            </w:r>
          </w:p>
        </w:tc>
        <w:tc>
          <w:tcPr>
            <w:tcW w:w="1798" w:type="dxa"/>
            <w:tcBorders>
              <w:top w:val="nil"/>
              <w:left w:val="nil"/>
              <w:bottom w:val="single" w:sz="4" w:space="0" w:color="auto"/>
              <w:right w:val="single" w:sz="4" w:space="0" w:color="auto"/>
            </w:tcBorders>
            <w:shd w:val="clear" w:color="auto" w:fill="auto"/>
            <w:vAlign w:val="center"/>
          </w:tcPr>
          <w:p w14:paraId="4CA4CA2F" w14:textId="4AD58AC4" w:rsidR="00241BED" w:rsidRPr="00333B02" w:rsidRDefault="00241BED" w:rsidP="00241BED">
            <w:pPr>
              <w:jc w:val="center"/>
              <w:rPr>
                <w:rFonts w:cs="Arial"/>
                <w:color w:val="000000"/>
                <w:lang w:eastAsia="es-MX" w:bidi="ar-SA"/>
              </w:rPr>
            </w:pPr>
            <w:r>
              <w:rPr>
                <w:rFonts w:cs="Arial"/>
                <w:color w:val="000000"/>
              </w:rPr>
              <w:t>00:05:05</w:t>
            </w:r>
          </w:p>
        </w:tc>
      </w:tr>
      <w:tr w:rsidR="00241BED" w:rsidRPr="00333B02" w14:paraId="3340C3F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71DB8" w14:textId="56AB58A9"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05BD923" w14:textId="4D24F6B4" w:rsidR="00241BED" w:rsidRDefault="00241BED" w:rsidP="00241BED">
            <w:pPr>
              <w:jc w:val="center"/>
              <w:rPr>
                <w:rFonts w:cs="Arial"/>
                <w:color w:val="000000"/>
                <w:lang w:eastAsia="es-MX" w:bidi="ar-SA"/>
              </w:rPr>
            </w:pPr>
            <w:r>
              <w:rPr>
                <w:rFonts w:cs="Arial"/>
                <w:color w:val="000000"/>
                <w:lang w:eastAsia="es-MX" w:bidi="ar-SA"/>
              </w:rPr>
              <w:t>CATD 41</w:t>
            </w:r>
          </w:p>
        </w:tc>
        <w:tc>
          <w:tcPr>
            <w:tcW w:w="1791" w:type="dxa"/>
            <w:tcBorders>
              <w:top w:val="nil"/>
              <w:left w:val="single" w:sz="4" w:space="0" w:color="auto"/>
              <w:bottom w:val="single" w:sz="4" w:space="0" w:color="auto"/>
              <w:right w:val="single" w:sz="4" w:space="0" w:color="auto"/>
            </w:tcBorders>
            <w:shd w:val="clear" w:color="auto" w:fill="auto"/>
            <w:vAlign w:val="bottom"/>
          </w:tcPr>
          <w:p w14:paraId="4EA5DD85" w14:textId="1DAB580E"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03:04</w:t>
            </w:r>
          </w:p>
        </w:tc>
        <w:tc>
          <w:tcPr>
            <w:tcW w:w="2237" w:type="dxa"/>
            <w:tcBorders>
              <w:top w:val="nil"/>
              <w:left w:val="nil"/>
              <w:bottom w:val="single" w:sz="4" w:space="0" w:color="auto"/>
              <w:right w:val="single" w:sz="4" w:space="0" w:color="auto"/>
            </w:tcBorders>
            <w:shd w:val="clear" w:color="auto" w:fill="auto"/>
            <w:vAlign w:val="center"/>
          </w:tcPr>
          <w:p w14:paraId="4C300DEF" w14:textId="1A2FE19A"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03:37</w:t>
            </w:r>
          </w:p>
        </w:tc>
        <w:tc>
          <w:tcPr>
            <w:tcW w:w="1798" w:type="dxa"/>
            <w:tcBorders>
              <w:top w:val="nil"/>
              <w:left w:val="nil"/>
              <w:bottom w:val="single" w:sz="4" w:space="0" w:color="auto"/>
              <w:right w:val="single" w:sz="4" w:space="0" w:color="auto"/>
            </w:tcBorders>
            <w:shd w:val="clear" w:color="auto" w:fill="auto"/>
            <w:vAlign w:val="center"/>
          </w:tcPr>
          <w:p w14:paraId="6A9362C3" w14:textId="0F3B2AD2"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03:21</w:t>
            </w:r>
          </w:p>
        </w:tc>
      </w:tr>
      <w:tr w:rsidR="00072041" w:rsidRPr="00333B02" w14:paraId="59EAD07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C358FA" w14:textId="204BD4D3" w:rsidR="00072041" w:rsidRPr="005A6FA3" w:rsidRDefault="00072041" w:rsidP="00072041">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7395D7D" w14:textId="4A9EB248" w:rsidR="00072041" w:rsidRDefault="00072041" w:rsidP="00072041">
            <w:pPr>
              <w:jc w:val="center"/>
              <w:rPr>
                <w:rFonts w:cs="Arial"/>
                <w:color w:val="000000"/>
                <w:lang w:eastAsia="es-MX" w:bidi="ar-SA"/>
              </w:rPr>
            </w:pPr>
            <w:r>
              <w:rPr>
                <w:rFonts w:cs="Arial"/>
                <w:color w:val="000000"/>
                <w:lang w:eastAsia="es-MX" w:bidi="ar-SA"/>
              </w:rPr>
              <w:t>CATD 42</w:t>
            </w:r>
          </w:p>
        </w:tc>
        <w:tc>
          <w:tcPr>
            <w:tcW w:w="1791" w:type="dxa"/>
            <w:tcBorders>
              <w:top w:val="nil"/>
              <w:left w:val="single" w:sz="4" w:space="0" w:color="auto"/>
              <w:bottom w:val="single" w:sz="4" w:space="0" w:color="auto"/>
              <w:right w:val="single" w:sz="4" w:space="0" w:color="auto"/>
            </w:tcBorders>
            <w:shd w:val="clear" w:color="auto" w:fill="auto"/>
            <w:vAlign w:val="bottom"/>
          </w:tcPr>
          <w:p w14:paraId="4EC46930" w14:textId="22DD89EB" w:rsidR="00072041" w:rsidRPr="00333B02" w:rsidRDefault="00072041" w:rsidP="00072041">
            <w:pPr>
              <w:jc w:val="center"/>
              <w:rPr>
                <w:rFonts w:cs="Arial"/>
                <w:color w:val="000000"/>
                <w:lang w:eastAsia="es-MX" w:bidi="ar-SA"/>
              </w:rPr>
            </w:pPr>
            <w:r>
              <w:rPr>
                <w:rFonts w:cs="Arial"/>
                <w:color w:val="000000"/>
              </w:rPr>
              <w:t>---</w:t>
            </w:r>
          </w:p>
        </w:tc>
        <w:tc>
          <w:tcPr>
            <w:tcW w:w="2237" w:type="dxa"/>
            <w:tcBorders>
              <w:top w:val="nil"/>
              <w:left w:val="nil"/>
              <w:bottom w:val="single" w:sz="4" w:space="0" w:color="auto"/>
              <w:right w:val="single" w:sz="4" w:space="0" w:color="auto"/>
            </w:tcBorders>
            <w:shd w:val="clear" w:color="auto" w:fill="auto"/>
            <w:vAlign w:val="center"/>
          </w:tcPr>
          <w:p w14:paraId="60043C0A" w14:textId="425D7058" w:rsidR="00072041" w:rsidRPr="00333B02" w:rsidRDefault="00072041" w:rsidP="00072041">
            <w:pPr>
              <w:jc w:val="center"/>
              <w:rPr>
                <w:rFonts w:cs="Arial"/>
                <w:color w:val="000000"/>
                <w:lang w:eastAsia="es-MX" w:bidi="ar-SA"/>
              </w:rPr>
            </w:pPr>
            <w:r>
              <w:rPr>
                <w:rFonts w:cs="Arial"/>
                <w:color w:val="000000"/>
              </w:rPr>
              <w:t>---</w:t>
            </w:r>
          </w:p>
        </w:tc>
        <w:tc>
          <w:tcPr>
            <w:tcW w:w="1798" w:type="dxa"/>
            <w:tcBorders>
              <w:top w:val="nil"/>
              <w:left w:val="nil"/>
              <w:bottom w:val="single" w:sz="4" w:space="0" w:color="auto"/>
              <w:right w:val="single" w:sz="4" w:space="0" w:color="auto"/>
            </w:tcBorders>
            <w:shd w:val="clear" w:color="auto" w:fill="auto"/>
            <w:vAlign w:val="center"/>
          </w:tcPr>
          <w:p w14:paraId="1D80312A" w14:textId="752FAC75" w:rsidR="00072041" w:rsidRPr="00333B02" w:rsidRDefault="00072041" w:rsidP="00072041">
            <w:pPr>
              <w:jc w:val="center"/>
              <w:rPr>
                <w:rFonts w:cs="Arial"/>
                <w:color w:val="000000"/>
                <w:lang w:eastAsia="es-MX" w:bidi="ar-SA"/>
              </w:rPr>
            </w:pPr>
            <w:r>
              <w:rPr>
                <w:rFonts w:cs="Arial"/>
                <w:color w:val="000000"/>
              </w:rPr>
              <w:t>---</w:t>
            </w:r>
          </w:p>
        </w:tc>
      </w:tr>
      <w:tr w:rsidR="00241BED" w:rsidRPr="00333B02" w14:paraId="1638CDF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D412EC" w14:textId="1C429849"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BE6C16D" w14:textId="045511EC" w:rsidR="00241BED" w:rsidRDefault="00241BED" w:rsidP="00241BED">
            <w:pPr>
              <w:jc w:val="center"/>
              <w:rPr>
                <w:rFonts w:cs="Arial"/>
                <w:color w:val="000000"/>
                <w:lang w:eastAsia="es-MX" w:bidi="ar-SA"/>
              </w:rPr>
            </w:pPr>
            <w:r>
              <w:rPr>
                <w:rFonts w:cs="Arial"/>
                <w:color w:val="000000"/>
                <w:lang w:eastAsia="es-MX" w:bidi="ar-SA"/>
              </w:rPr>
              <w:t>CATD 43</w:t>
            </w:r>
          </w:p>
        </w:tc>
        <w:tc>
          <w:tcPr>
            <w:tcW w:w="1791" w:type="dxa"/>
            <w:tcBorders>
              <w:top w:val="nil"/>
              <w:left w:val="single" w:sz="4" w:space="0" w:color="auto"/>
              <w:bottom w:val="single" w:sz="4" w:space="0" w:color="auto"/>
              <w:right w:val="single" w:sz="4" w:space="0" w:color="auto"/>
            </w:tcBorders>
            <w:shd w:val="clear" w:color="auto" w:fill="auto"/>
            <w:vAlign w:val="bottom"/>
          </w:tcPr>
          <w:p w14:paraId="1E973656" w14:textId="219DF04F" w:rsidR="00241BED" w:rsidRPr="00333B02" w:rsidRDefault="00241BED" w:rsidP="00241BED">
            <w:pPr>
              <w:jc w:val="center"/>
              <w:rPr>
                <w:rFonts w:cs="Arial"/>
                <w:color w:val="000000"/>
                <w:lang w:eastAsia="es-MX" w:bidi="ar-SA"/>
              </w:rPr>
            </w:pPr>
            <w:r>
              <w:rPr>
                <w:rFonts w:cs="Arial"/>
                <w:color w:val="000000"/>
              </w:rPr>
              <w:t>00:03:36</w:t>
            </w:r>
          </w:p>
        </w:tc>
        <w:tc>
          <w:tcPr>
            <w:tcW w:w="2237" w:type="dxa"/>
            <w:tcBorders>
              <w:top w:val="nil"/>
              <w:left w:val="nil"/>
              <w:bottom w:val="single" w:sz="4" w:space="0" w:color="auto"/>
              <w:right w:val="single" w:sz="4" w:space="0" w:color="auto"/>
            </w:tcBorders>
            <w:shd w:val="clear" w:color="auto" w:fill="auto"/>
            <w:vAlign w:val="center"/>
          </w:tcPr>
          <w:p w14:paraId="2A0C3C83" w14:textId="273ADB8E" w:rsidR="00241BED" w:rsidRPr="00333B02" w:rsidRDefault="00241BED" w:rsidP="00241BED">
            <w:pPr>
              <w:jc w:val="center"/>
              <w:rPr>
                <w:rFonts w:cs="Arial"/>
                <w:color w:val="000000"/>
                <w:lang w:eastAsia="es-MX" w:bidi="ar-SA"/>
              </w:rPr>
            </w:pPr>
            <w:r>
              <w:rPr>
                <w:rFonts w:cs="Arial"/>
                <w:color w:val="000000"/>
              </w:rPr>
              <w:t>00:03:13</w:t>
            </w:r>
          </w:p>
        </w:tc>
        <w:tc>
          <w:tcPr>
            <w:tcW w:w="1798" w:type="dxa"/>
            <w:tcBorders>
              <w:top w:val="nil"/>
              <w:left w:val="nil"/>
              <w:bottom w:val="single" w:sz="4" w:space="0" w:color="auto"/>
              <w:right w:val="single" w:sz="4" w:space="0" w:color="auto"/>
            </w:tcBorders>
            <w:shd w:val="clear" w:color="auto" w:fill="auto"/>
            <w:vAlign w:val="center"/>
          </w:tcPr>
          <w:p w14:paraId="327A3B11" w14:textId="2B1AB09E" w:rsidR="00241BED" w:rsidRPr="00333B02" w:rsidRDefault="00241BED" w:rsidP="00241BED">
            <w:pPr>
              <w:jc w:val="center"/>
              <w:rPr>
                <w:rFonts w:cs="Arial"/>
                <w:color w:val="000000"/>
                <w:lang w:eastAsia="es-MX" w:bidi="ar-SA"/>
              </w:rPr>
            </w:pPr>
            <w:r>
              <w:rPr>
                <w:rFonts w:cs="Arial"/>
                <w:color w:val="000000"/>
              </w:rPr>
              <w:t>00:03:25</w:t>
            </w:r>
          </w:p>
        </w:tc>
      </w:tr>
      <w:tr w:rsidR="00241BED" w:rsidRPr="00333B02" w14:paraId="15C9963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CBBAF1" w14:textId="7195958C"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9CFA2F0" w14:textId="029641B7" w:rsidR="00241BED" w:rsidRDefault="00241BED" w:rsidP="00241BED">
            <w:pPr>
              <w:jc w:val="center"/>
              <w:rPr>
                <w:rFonts w:cs="Arial"/>
                <w:color w:val="000000"/>
                <w:lang w:eastAsia="es-MX" w:bidi="ar-SA"/>
              </w:rPr>
            </w:pPr>
            <w:r>
              <w:rPr>
                <w:rFonts w:cs="Arial"/>
                <w:color w:val="000000"/>
                <w:lang w:eastAsia="es-MX" w:bidi="ar-SA"/>
              </w:rPr>
              <w:t>CATD 44</w:t>
            </w:r>
          </w:p>
        </w:tc>
        <w:tc>
          <w:tcPr>
            <w:tcW w:w="1791" w:type="dxa"/>
            <w:tcBorders>
              <w:top w:val="nil"/>
              <w:left w:val="single" w:sz="4" w:space="0" w:color="auto"/>
              <w:bottom w:val="single" w:sz="4" w:space="0" w:color="auto"/>
              <w:right w:val="single" w:sz="4" w:space="0" w:color="auto"/>
            </w:tcBorders>
            <w:shd w:val="clear" w:color="auto" w:fill="auto"/>
            <w:vAlign w:val="bottom"/>
          </w:tcPr>
          <w:p w14:paraId="5DAAC6E6" w14:textId="3F886DFD" w:rsidR="00241BED" w:rsidRPr="00333B02" w:rsidRDefault="00241BED" w:rsidP="00241BED">
            <w:pPr>
              <w:jc w:val="center"/>
              <w:rPr>
                <w:rFonts w:cs="Arial"/>
                <w:color w:val="000000"/>
                <w:lang w:eastAsia="es-MX" w:bidi="ar-SA"/>
              </w:rPr>
            </w:pPr>
            <w:r>
              <w:rPr>
                <w:rFonts w:cs="Arial"/>
                <w:color w:val="000000"/>
              </w:rPr>
              <w:t>00:04:18</w:t>
            </w:r>
          </w:p>
        </w:tc>
        <w:tc>
          <w:tcPr>
            <w:tcW w:w="2237" w:type="dxa"/>
            <w:tcBorders>
              <w:top w:val="nil"/>
              <w:left w:val="nil"/>
              <w:bottom w:val="single" w:sz="4" w:space="0" w:color="auto"/>
              <w:right w:val="single" w:sz="4" w:space="0" w:color="auto"/>
            </w:tcBorders>
            <w:shd w:val="clear" w:color="auto" w:fill="auto"/>
            <w:vAlign w:val="center"/>
          </w:tcPr>
          <w:p w14:paraId="7B9D4D1A" w14:textId="70FB1C40" w:rsidR="00241BED" w:rsidRPr="00333B02" w:rsidRDefault="00241BED" w:rsidP="00241BED">
            <w:pPr>
              <w:jc w:val="center"/>
              <w:rPr>
                <w:rFonts w:cs="Arial"/>
                <w:color w:val="000000"/>
                <w:lang w:eastAsia="es-MX" w:bidi="ar-SA"/>
              </w:rPr>
            </w:pPr>
            <w:r>
              <w:rPr>
                <w:rFonts w:cs="Arial"/>
                <w:color w:val="000000"/>
              </w:rPr>
              <w:t>00:05:11</w:t>
            </w:r>
          </w:p>
        </w:tc>
        <w:tc>
          <w:tcPr>
            <w:tcW w:w="1798" w:type="dxa"/>
            <w:tcBorders>
              <w:top w:val="nil"/>
              <w:left w:val="nil"/>
              <w:bottom w:val="single" w:sz="4" w:space="0" w:color="auto"/>
              <w:right w:val="single" w:sz="4" w:space="0" w:color="auto"/>
            </w:tcBorders>
            <w:shd w:val="clear" w:color="auto" w:fill="auto"/>
            <w:vAlign w:val="center"/>
          </w:tcPr>
          <w:p w14:paraId="5CA3DFB2" w14:textId="475EA43C" w:rsidR="00241BED" w:rsidRPr="00333B02" w:rsidRDefault="00241BED" w:rsidP="00241BED">
            <w:pPr>
              <w:jc w:val="center"/>
              <w:rPr>
                <w:rFonts w:cs="Arial"/>
                <w:color w:val="000000"/>
                <w:lang w:eastAsia="es-MX" w:bidi="ar-SA"/>
              </w:rPr>
            </w:pPr>
            <w:r>
              <w:rPr>
                <w:rFonts w:cs="Arial"/>
                <w:color w:val="000000"/>
              </w:rPr>
              <w:t>00:04:45</w:t>
            </w:r>
          </w:p>
        </w:tc>
      </w:tr>
      <w:tr w:rsidR="00241BED" w:rsidRPr="00333B02" w14:paraId="07763F9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55CFA" w14:textId="5E7200C8"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BCCE9D8" w14:textId="60A887F2" w:rsidR="00241BED" w:rsidRDefault="00241BED" w:rsidP="00241BED">
            <w:pPr>
              <w:jc w:val="center"/>
              <w:rPr>
                <w:rFonts w:cs="Arial"/>
                <w:color w:val="000000"/>
                <w:lang w:eastAsia="es-MX" w:bidi="ar-SA"/>
              </w:rPr>
            </w:pPr>
            <w:r>
              <w:rPr>
                <w:rFonts w:cs="Arial"/>
                <w:color w:val="000000"/>
                <w:lang w:eastAsia="es-MX" w:bidi="ar-SA"/>
              </w:rPr>
              <w:t>CATD 45</w:t>
            </w:r>
          </w:p>
        </w:tc>
        <w:tc>
          <w:tcPr>
            <w:tcW w:w="1791" w:type="dxa"/>
            <w:tcBorders>
              <w:top w:val="nil"/>
              <w:left w:val="single" w:sz="4" w:space="0" w:color="auto"/>
              <w:bottom w:val="single" w:sz="4" w:space="0" w:color="auto"/>
              <w:right w:val="single" w:sz="4" w:space="0" w:color="auto"/>
            </w:tcBorders>
            <w:shd w:val="clear" w:color="auto" w:fill="auto"/>
            <w:vAlign w:val="bottom"/>
          </w:tcPr>
          <w:p w14:paraId="4F33C33B" w14:textId="75AE8EE2" w:rsidR="00241BED" w:rsidRPr="00333B02" w:rsidRDefault="00241BED" w:rsidP="00241BED">
            <w:pPr>
              <w:jc w:val="center"/>
              <w:rPr>
                <w:rFonts w:cs="Arial"/>
                <w:color w:val="000000"/>
                <w:lang w:eastAsia="es-MX" w:bidi="ar-SA"/>
              </w:rPr>
            </w:pPr>
            <w:r>
              <w:rPr>
                <w:rFonts w:cs="Arial"/>
                <w:color w:val="000000"/>
              </w:rPr>
              <w:t>00:04:48</w:t>
            </w:r>
          </w:p>
        </w:tc>
        <w:tc>
          <w:tcPr>
            <w:tcW w:w="2237" w:type="dxa"/>
            <w:tcBorders>
              <w:top w:val="nil"/>
              <w:left w:val="nil"/>
              <w:bottom w:val="single" w:sz="4" w:space="0" w:color="auto"/>
              <w:right w:val="single" w:sz="4" w:space="0" w:color="auto"/>
            </w:tcBorders>
            <w:shd w:val="clear" w:color="auto" w:fill="auto"/>
            <w:vAlign w:val="center"/>
          </w:tcPr>
          <w:p w14:paraId="0FD59E61" w14:textId="243F0562" w:rsidR="00241BED" w:rsidRPr="00333B02" w:rsidRDefault="00241BED" w:rsidP="00241BED">
            <w:pPr>
              <w:jc w:val="center"/>
              <w:rPr>
                <w:rFonts w:cs="Arial"/>
                <w:color w:val="000000"/>
                <w:lang w:eastAsia="es-MX" w:bidi="ar-SA"/>
              </w:rPr>
            </w:pPr>
            <w:r>
              <w:rPr>
                <w:rFonts w:cs="Arial"/>
                <w:color w:val="000000"/>
              </w:rPr>
              <w:t>00:04:44</w:t>
            </w:r>
          </w:p>
        </w:tc>
        <w:tc>
          <w:tcPr>
            <w:tcW w:w="1798" w:type="dxa"/>
            <w:tcBorders>
              <w:top w:val="nil"/>
              <w:left w:val="nil"/>
              <w:bottom w:val="single" w:sz="4" w:space="0" w:color="auto"/>
              <w:right w:val="single" w:sz="4" w:space="0" w:color="auto"/>
            </w:tcBorders>
            <w:shd w:val="clear" w:color="auto" w:fill="auto"/>
            <w:vAlign w:val="center"/>
          </w:tcPr>
          <w:p w14:paraId="1129B0F4" w14:textId="3CD509F2" w:rsidR="00241BED" w:rsidRPr="00333B02" w:rsidRDefault="00241BED" w:rsidP="00241BED">
            <w:pPr>
              <w:jc w:val="center"/>
              <w:rPr>
                <w:rFonts w:cs="Arial"/>
                <w:color w:val="000000"/>
                <w:lang w:eastAsia="es-MX" w:bidi="ar-SA"/>
              </w:rPr>
            </w:pPr>
            <w:r>
              <w:rPr>
                <w:rFonts w:cs="Arial"/>
                <w:color w:val="000000"/>
              </w:rPr>
              <w:t>00:04:46</w:t>
            </w:r>
          </w:p>
        </w:tc>
      </w:tr>
      <w:tr w:rsidR="00241BED" w:rsidRPr="00333B02" w14:paraId="175F0E4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4E3270" w14:textId="34B411E3"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1F1ABEE" w14:textId="52B61E78" w:rsidR="00241BED" w:rsidRDefault="00241BED" w:rsidP="00241BED">
            <w:pPr>
              <w:jc w:val="center"/>
              <w:rPr>
                <w:rFonts w:cs="Arial"/>
                <w:color w:val="000000"/>
                <w:lang w:eastAsia="es-MX" w:bidi="ar-SA"/>
              </w:rPr>
            </w:pPr>
            <w:r>
              <w:rPr>
                <w:rFonts w:cs="Arial"/>
                <w:color w:val="000000"/>
                <w:lang w:eastAsia="es-MX" w:bidi="ar-SA"/>
              </w:rPr>
              <w:t>CATD 46</w:t>
            </w:r>
          </w:p>
        </w:tc>
        <w:tc>
          <w:tcPr>
            <w:tcW w:w="1791" w:type="dxa"/>
            <w:tcBorders>
              <w:top w:val="nil"/>
              <w:left w:val="single" w:sz="4" w:space="0" w:color="auto"/>
              <w:bottom w:val="single" w:sz="4" w:space="0" w:color="auto"/>
              <w:right w:val="single" w:sz="4" w:space="0" w:color="auto"/>
            </w:tcBorders>
            <w:shd w:val="clear" w:color="auto" w:fill="auto"/>
            <w:vAlign w:val="bottom"/>
          </w:tcPr>
          <w:p w14:paraId="5F5DC0F8" w14:textId="0766813B" w:rsidR="00241BED" w:rsidRPr="00333B02" w:rsidRDefault="00241BED" w:rsidP="00241BED">
            <w:pPr>
              <w:jc w:val="center"/>
              <w:rPr>
                <w:rFonts w:cs="Arial"/>
                <w:color w:val="000000"/>
                <w:lang w:eastAsia="es-MX" w:bidi="ar-SA"/>
              </w:rPr>
            </w:pPr>
            <w:r>
              <w:rPr>
                <w:rFonts w:cs="Arial"/>
                <w:color w:val="000000"/>
              </w:rPr>
              <w:t>00:02:05</w:t>
            </w:r>
          </w:p>
        </w:tc>
        <w:tc>
          <w:tcPr>
            <w:tcW w:w="2237" w:type="dxa"/>
            <w:tcBorders>
              <w:top w:val="nil"/>
              <w:left w:val="nil"/>
              <w:bottom w:val="single" w:sz="4" w:space="0" w:color="auto"/>
              <w:right w:val="single" w:sz="4" w:space="0" w:color="auto"/>
            </w:tcBorders>
            <w:shd w:val="clear" w:color="auto" w:fill="auto"/>
            <w:vAlign w:val="center"/>
          </w:tcPr>
          <w:p w14:paraId="2AC0DF82" w14:textId="5F3D1291" w:rsidR="00241BED" w:rsidRPr="00333B02" w:rsidRDefault="00241BED" w:rsidP="00241BED">
            <w:pPr>
              <w:jc w:val="center"/>
              <w:rPr>
                <w:rFonts w:cs="Arial"/>
                <w:color w:val="000000"/>
                <w:lang w:eastAsia="es-MX" w:bidi="ar-SA"/>
              </w:rPr>
            </w:pPr>
            <w:r>
              <w:rPr>
                <w:rFonts w:cs="Arial"/>
                <w:color w:val="000000"/>
              </w:rPr>
              <w:t>00:05:52</w:t>
            </w:r>
          </w:p>
        </w:tc>
        <w:tc>
          <w:tcPr>
            <w:tcW w:w="1798" w:type="dxa"/>
            <w:tcBorders>
              <w:top w:val="nil"/>
              <w:left w:val="nil"/>
              <w:bottom w:val="single" w:sz="4" w:space="0" w:color="auto"/>
              <w:right w:val="single" w:sz="4" w:space="0" w:color="auto"/>
            </w:tcBorders>
            <w:shd w:val="clear" w:color="auto" w:fill="auto"/>
            <w:vAlign w:val="center"/>
          </w:tcPr>
          <w:p w14:paraId="444B49E7" w14:textId="65D12083" w:rsidR="00241BED" w:rsidRPr="00333B02" w:rsidRDefault="00241BED" w:rsidP="00241BED">
            <w:pPr>
              <w:jc w:val="center"/>
              <w:rPr>
                <w:rFonts w:cs="Arial"/>
                <w:color w:val="000000"/>
                <w:lang w:eastAsia="es-MX" w:bidi="ar-SA"/>
              </w:rPr>
            </w:pPr>
            <w:r>
              <w:rPr>
                <w:rFonts w:cs="Arial"/>
                <w:color w:val="000000"/>
              </w:rPr>
              <w:t>00:03:58</w:t>
            </w:r>
          </w:p>
        </w:tc>
      </w:tr>
      <w:tr w:rsidR="00241BED" w:rsidRPr="00333B02" w14:paraId="60188AC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FB35CE" w14:textId="28909A22"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84C079C" w14:textId="51FB0D03" w:rsidR="00241BED" w:rsidRDefault="00241BED" w:rsidP="00241BED">
            <w:pPr>
              <w:jc w:val="center"/>
              <w:rPr>
                <w:rFonts w:cs="Arial"/>
                <w:color w:val="000000"/>
                <w:lang w:eastAsia="es-MX" w:bidi="ar-SA"/>
              </w:rPr>
            </w:pPr>
            <w:r>
              <w:rPr>
                <w:rFonts w:cs="Arial"/>
                <w:color w:val="000000"/>
                <w:lang w:eastAsia="es-MX" w:bidi="ar-SA"/>
              </w:rPr>
              <w:t>CATD 47</w:t>
            </w:r>
          </w:p>
        </w:tc>
        <w:tc>
          <w:tcPr>
            <w:tcW w:w="1791" w:type="dxa"/>
            <w:tcBorders>
              <w:top w:val="nil"/>
              <w:left w:val="single" w:sz="4" w:space="0" w:color="auto"/>
              <w:bottom w:val="single" w:sz="4" w:space="0" w:color="auto"/>
              <w:right w:val="single" w:sz="4" w:space="0" w:color="auto"/>
            </w:tcBorders>
            <w:shd w:val="clear" w:color="auto" w:fill="auto"/>
            <w:vAlign w:val="bottom"/>
          </w:tcPr>
          <w:p w14:paraId="77CCDB89" w14:textId="0031834A" w:rsidR="00241BED" w:rsidRPr="00333B02" w:rsidRDefault="00241BED" w:rsidP="00241BED">
            <w:pPr>
              <w:jc w:val="center"/>
              <w:rPr>
                <w:rFonts w:cs="Arial"/>
                <w:color w:val="000000"/>
                <w:lang w:eastAsia="es-MX" w:bidi="ar-SA"/>
              </w:rPr>
            </w:pPr>
            <w:r>
              <w:rPr>
                <w:rFonts w:cs="Arial"/>
                <w:color w:val="000000"/>
              </w:rPr>
              <w:t>00:03:33</w:t>
            </w:r>
          </w:p>
        </w:tc>
        <w:tc>
          <w:tcPr>
            <w:tcW w:w="2237" w:type="dxa"/>
            <w:tcBorders>
              <w:top w:val="nil"/>
              <w:left w:val="nil"/>
              <w:bottom w:val="single" w:sz="4" w:space="0" w:color="auto"/>
              <w:right w:val="single" w:sz="4" w:space="0" w:color="auto"/>
            </w:tcBorders>
            <w:shd w:val="clear" w:color="auto" w:fill="auto"/>
            <w:vAlign w:val="center"/>
          </w:tcPr>
          <w:p w14:paraId="090F1E3E" w14:textId="6BF01C7D" w:rsidR="00241BED" w:rsidRPr="00333B02" w:rsidRDefault="00241BED" w:rsidP="00241BED">
            <w:pPr>
              <w:jc w:val="center"/>
              <w:rPr>
                <w:rFonts w:cs="Arial"/>
                <w:color w:val="000000"/>
                <w:lang w:eastAsia="es-MX" w:bidi="ar-SA"/>
              </w:rPr>
            </w:pPr>
            <w:r>
              <w:rPr>
                <w:rFonts w:cs="Arial"/>
                <w:color w:val="000000"/>
              </w:rPr>
              <w:t>00:06:47</w:t>
            </w:r>
          </w:p>
        </w:tc>
        <w:tc>
          <w:tcPr>
            <w:tcW w:w="1798" w:type="dxa"/>
            <w:tcBorders>
              <w:top w:val="nil"/>
              <w:left w:val="nil"/>
              <w:bottom w:val="single" w:sz="4" w:space="0" w:color="auto"/>
              <w:right w:val="single" w:sz="4" w:space="0" w:color="auto"/>
            </w:tcBorders>
            <w:shd w:val="clear" w:color="auto" w:fill="auto"/>
            <w:vAlign w:val="center"/>
          </w:tcPr>
          <w:p w14:paraId="2407F396" w14:textId="13B5B8BC" w:rsidR="00241BED" w:rsidRPr="00333B02" w:rsidRDefault="00241BED" w:rsidP="00241BED">
            <w:pPr>
              <w:jc w:val="center"/>
              <w:rPr>
                <w:rFonts w:cs="Arial"/>
                <w:color w:val="000000"/>
                <w:lang w:eastAsia="es-MX" w:bidi="ar-SA"/>
              </w:rPr>
            </w:pPr>
            <w:r>
              <w:rPr>
                <w:rFonts w:cs="Arial"/>
                <w:color w:val="000000"/>
              </w:rPr>
              <w:t>00:05:10</w:t>
            </w:r>
          </w:p>
        </w:tc>
      </w:tr>
      <w:tr w:rsidR="00241BED" w:rsidRPr="00333B02" w14:paraId="7BF57A5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EECB8F" w14:textId="1362EC64"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B04201D" w14:textId="5070DF3D" w:rsidR="00241BED" w:rsidRDefault="00241BED" w:rsidP="00241BED">
            <w:pPr>
              <w:jc w:val="center"/>
              <w:rPr>
                <w:rFonts w:cs="Arial"/>
                <w:color w:val="000000"/>
                <w:lang w:eastAsia="es-MX" w:bidi="ar-SA"/>
              </w:rPr>
            </w:pPr>
            <w:r>
              <w:rPr>
                <w:rFonts w:cs="Arial"/>
                <w:color w:val="000000"/>
                <w:lang w:eastAsia="es-MX" w:bidi="ar-SA"/>
              </w:rPr>
              <w:t>CATD 48</w:t>
            </w:r>
          </w:p>
        </w:tc>
        <w:tc>
          <w:tcPr>
            <w:tcW w:w="1791" w:type="dxa"/>
            <w:tcBorders>
              <w:top w:val="nil"/>
              <w:left w:val="single" w:sz="4" w:space="0" w:color="auto"/>
              <w:bottom w:val="single" w:sz="4" w:space="0" w:color="auto"/>
              <w:right w:val="single" w:sz="4" w:space="0" w:color="auto"/>
            </w:tcBorders>
            <w:shd w:val="clear" w:color="auto" w:fill="auto"/>
            <w:vAlign w:val="bottom"/>
          </w:tcPr>
          <w:p w14:paraId="4850D958" w14:textId="73164A72" w:rsidR="00241BED" w:rsidRPr="00333B02" w:rsidRDefault="00241BED" w:rsidP="00241BED">
            <w:pPr>
              <w:jc w:val="center"/>
              <w:rPr>
                <w:rFonts w:cs="Arial"/>
                <w:color w:val="000000"/>
                <w:lang w:eastAsia="es-MX" w:bidi="ar-SA"/>
              </w:rPr>
            </w:pPr>
            <w:r>
              <w:rPr>
                <w:rFonts w:cs="Arial"/>
                <w:color w:val="000000"/>
              </w:rPr>
              <w:t>00:04:11</w:t>
            </w:r>
          </w:p>
        </w:tc>
        <w:tc>
          <w:tcPr>
            <w:tcW w:w="2237" w:type="dxa"/>
            <w:tcBorders>
              <w:top w:val="nil"/>
              <w:left w:val="nil"/>
              <w:bottom w:val="single" w:sz="4" w:space="0" w:color="auto"/>
              <w:right w:val="single" w:sz="4" w:space="0" w:color="auto"/>
            </w:tcBorders>
            <w:shd w:val="clear" w:color="auto" w:fill="auto"/>
            <w:vAlign w:val="center"/>
          </w:tcPr>
          <w:p w14:paraId="60AED285" w14:textId="723E468F" w:rsidR="00241BED" w:rsidRPr="00333B02" w:rsidRDefault="00241BED" w:rsidP="00241BED">
            <w:pPr>
              <w:jc w:val="center"/>
              <w:rPr>
                <w:rFonts w:cs="Arial"/>
                <w:color w:val="000000"/>
                <w:lang w:eastAsia="es-MX" w:bidi="ar-SA"/>
              </w:rPr>
            </w:pPr>
            <w:r>
              <w:rPr>
                <w:rFonts w:cs="Arial"/>
                <w:color w:val="000000"/>
              </w:rPr>
              <w:t>00:05:30</w:t>
            </w:r>
          </w:p>
        </w:tc>
        <w:tc>
          <w:tcPr>
            <w:tcW w:w="1798" w:type="dxa"/>
            <w:tcBorders>
              <w:top w:val="nil"/>
              <w:left w:val="nil"/>
              <w:bottom w:val="single" w:sz="4" w:space="0" w:color="auto"/>
              <w:right w:val="single" w:sz="4" w:space="0" w:color="auto"/>
            </w:tcBorders>
            <w:shd w:val="clear" w:color="auto" w:fill="auto"/>
            <w:vAlign w:val="center"/>
          </w:tcPr>
          <w:p w14:paraId="2DCF1215" w14:textId="7681D842" w:rsidR="00241BED" w:rsidRPr="00333B02" w:rsidRDefault="00241BED" w:rsidP="00241BED">
            <w:pPr>
              <w:jc w:val="center"/>
              <w:rPr>
                <w:rFonts w:cs="Arial"/>
                <w:color w:val="000000"/>
                <w:lang w:eastAsia="es-MX" w:bidi="ar-SA"/>
              </w:rPr>
            </w:pPr>
            <w:r>
              <w:rPr>
                <w:rFonts w:cs="Arial"/>
                <w:color w:val="000000"/>
              </w:rPr>
              <w:t>00:04:50</w:t>
            </w:r>
          </w:p>
        </w:tc>
      </w:tr>
      <w:tr w:rsidR="00241BED" w:rsidRPr="00333B02" w14:paraId="2DB70BB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DE25BC" w14:textId="62487132"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D5A5C3C" w14:textId="14286CDD" w:rsidR="00241BED" w:rsidRDefault="00241BED" w:rsidP="00241BED">
            <w:pPr>
              <w:jc w:val="center"/>
              <w:rPr>
                <w:rFonts w:cs="Arial"/>
                <w:color w:val="000000"/>
                <w:lang w:eastAsia="es-MX" w:bidi="ar-SA"/>
              </w:rPr>
            </w:pPr>
            <w:r>
              <w:rPr>
                <w:rFonts w:cs="Arial"/>
                <w:color w:val="000000"/>
                <w:lang w:eastAsia="es-MX" w:bidi="ar-SA"/>
              </w:rPr>
              <w:t>CATD 49</w:t>
            </w:r>
          </w:p>
        </w:tc>
        <w:tc>
          <w:tcPr>
            <w:tcW w:w="1791" w:type="dxa"/>
            <w:tcBorders>
              <w:top w:val="nil"/>
              <w:left w:val="single" w:sz="4" w:space="0" w:color="auto"/>
              <w:bottom w:val="single" w:sz="4" w:space="0" w:color="auto"/>
              <w:right w:val="single" w:sz="4" w:space="0" w:color="auto"/>
            </w:tcBorders>
            <w:shd w:val="clear" w:color="auto" w:fill="auto"/>
            <w:vAlign w:val="bottom"/>
          </w:tcPr>
          <w:p w14:paraId="3E9159D1" w14:textId="679BCE8F" w:rsidR="00241BED" w:rsidRPr="00333B02" w:rsidRDefault="00241BED" w:rsidP="00241BED">
            <w:pPr>
              <w:jc w:val="center"/>
              <w:rPr>
                <w:rFonts w:cs="Arial"/>
                <w:color w:val="000000"/>
                <w:lang w:eastAsia="es-MX" w:bidi="ar-SA"/>
              </w:rPr>
            </w:pPr>
            <w:r>
              <w:rPr>
                <w:rFonts w:cs="Arial"/>
                <w:color w:val="000000"/>
              </w:rPr>
              <w:t>00:04:57</w:t>
            </w:r>
          </w:p>
        </w:tc>
        <w:tc>
          <w:tcPr>
            <w:tcW w:w="2237" w:type="dxa"/>
            <w:tcBorders>
              <w:top w:val="nil"/>
              <w:left w:val="nil"/>
              <w:bottom w:val="single" w:sz="4" w:space="0" w:color="auto"/>
              <w:right w:val="single" w:sz="4" w:space="0" w:color="auto"/>
            </w:tcBorders>
            <w:shd w:val="clear" w:color="auto" w:fill="auto"/>
            <w:vAlign w:val="center"/>
          </w:tcPr>
          <w:p w14:paraId="692F6FAE" w14:textId="218D894C" w:rsidR="00241BED" w:rsidRPr="00333B02" w:rsidRDefault="00241BED" w:rsidP="00241BED">
            <w:pPr>
              <w:jc w:val="center"/>
              <w:rPr>
                <w:rFonts w:cs="Arial"/>
                <w:color w:val="000000"/>
                <w:lang w:eastAsia="es-MX" w:bidi="ar-SA"/>
              </w:rPr>
            </w:pPr>
            <w:r>
              <w:rPr>
                <w:rFonts w:cs="Arial"/>
                <w:color w:val="000000"/>
              </w:rPr>
              <w:t>00:05:54</w:t>
            </w:r>
          </w:p>
        </w:tc>
        <w:tc>
          <w:tcPr>
            <w:tcW w:w="1798" w:type="dxa"/>
            <w:tcBorders>
              <w:top w:val="nil"/>
              <w:left w:val="nil"/>
              <w:bottom w:val="single" w:sz="4" w:space="0" w:color="auto"/>
              <w:right w:val="single" w:sz="4" w:space="0" w:color="auto"/>
            </w:tcBorders>
            <w:shd w:val="clear" w:color="auto" w:fill="auto"/>
            <w:vAlign w:val="center"/>
          </w:tcPr>
          <w:p w14:paraId="5BDC4E5C" w14:textId="13F8C43C" w:rsidR="00241BED" w:rsidRPr="00333B02" w:rsidRDefault="00241BED" w:rsidP="00241BED">
            <w:pPr>
              <w:jc w:val="center"/>
              <w:rPr>
                <w:rFonts w:cs="Arial"/>
                <w:color w:val="000000"/>
                <w:lang w:eastAsia="es-MX" w:bidi="ar-SA"/>
              </w:rPr>
            </w:pPr>
            <w:r>
              <w:rPr>
                <w:rFonts w:cs="Arial"/>
                <w:color w:val="000000"/>
              </w:rPr>
              <w:t>00:05:26</w:t>
            </w:r>
          </w:p>
        </w:tc>
      </w:tr>
      <w:tr w:rsidR="00241BED" w:rsidRPr="00333B02" w14:paraId="4A6D441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036E4A" w14:textId="5CDA8CAF"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2AAF4CF" w14:textId="0A16A371" w:rsidR="00241BED" w:rsidRDefault="00241BED" w:rsidP="00241BED">
            <w:pPr>
              <w:jc w:val="center"/>
              <w:rPr>
                <w:rFonts w:cs="Arial"/>
                <w:color w:val="000000"/>
                <w:lang w:eastAsia="es-MX" w:bidi="ar-SA"/>
              </w:rPr>
            </w:pPr>
            <w:r>
              <w:rPr>
                <w:rFonts w:cs="Arial"/>
                <w:color w:val="000000"/>
                <w:lang w:eastAsia="es-MX" w:bidi="ar-SA"/>
              </w:rPr>
              <w:t>CATD 50</w:t>
            </w:r>
          </w:p>
        </w:tc>
        <w:tc>
          <w:tcPr>
            <w:tcW w:w="1791" w:type="dxa"/>
            <w:tcBorders>
              <w:top w:val="nil"/>
              <w:left w:val="single" w:sz="4" w:space="0" w:color="auto"/>
              <w:bottom w:val="single" w:sz="4" w:space="0" w:color="auto"/>
              <w:right w:val="single" w:sz="4" w:space="0" w:color="auto"/>
            </w:tcBorders>
            <w:shd w:val="clear" w:color="auto" w:fill="auto"/>
            <w:vAlign w:val="bottom"/>
          </w:tcPr>
          <w:p w14:paraId="037E8092" w14:textId="4001E08C" w:rsidR="00241BED" w:rsidRPr="00333B02" w:rsidRDefault="00241BED" w:rsidP="00241BED">
            <w:pPr>
              <w:jc w:val="center"/>
              <w:rPr>
                <w:rFonts w:cs="Arial"/>
                <w:color w:val="000000"/>
                <w:lang w:eastAsia="es-MX" w:bidi="ar-SA"/>
              </w:rPr>
            </w:pPr>
            <w:r>
              <w:rPr>
                <w:rFonts w:cs="Arial"/>
                <w:color w:val="000000"/>
              </w:rPr>
              <w:t>00:04:18</w:t>
            </w:r>
          </w:p>
        </w:tc>
        <w:tc>
          <w:tcPr>
            <w:tcW w:w="2237" w:type="dxa"/>
            <w:tcBorders>
              <w:top w:val="nil"/>
              <w:left w:val="nil"/>
              <w:bottom w:val="single" w:sz="4" w:space="0" w:color="auto"/>
              <w:right w:val="single" w:sz="4" w:space="0" w:color="auto"/>
            </w:tcBorders>
            <w:shd w:val="clear" w:color="auto" w:fill="auto"/>
            <w:vAlign w:val="center"/>
          </w:tcPr>
          <w:p w14:paraId="27170C93" w14:textId="3E7AD771" w:rsidR="00241BED" w:rsidRPr="00333B02" w:rsidRDefault="00241BED" w:rsidP="00241BED">
            <w:pPr>
              <w:jc w:val="center"/>
              <w:rPr>
                <w:rFonts w:cs="Arial"/>
                <w:color w:val="000000"/>
                <w:lang w:eastAsia="es-MX" w:bidi="ar-SA"/>
              </w:rPr>
            </w:pPr>
            <w:r>
              <w:rPr>
                <w:rFonts w:cs="Arial"/>
                <w:color w:val="000000"/>
              </w:rPr>
              <w:t>00:04:49</w:t>
            </w:r>
          </w:p>
        </w:tc>
        <w:tc>
          <w:tcPr>
            <w:tcW w:w="1798" w:type="dxa"/>
            <w:tcBorders>
              <w:top w:val="nil"/>
              <w:left w:val="nil"/>
              <w:bottom w:val="single" w:sz="4" w:space="0" w:color="auto"/>
              <w:right w:val="single" w:sz="4" w:space="0" w:color="auto"/>
            </w:tcBorders>
            <w:shd w:val="clear" w:color="auto" w:fill="auto"/>
            <w:vAlign w:val="center"/>
          </w:tcPr>
          <w:p w14:paraId="3A4A2B56" w14:textId="0A3763FC" w:rsidR="00241BED" w:rsidRPr="00333B02" w:rsidRDefault="00241BED" w:rsidP="00241BED">
            <w:pPr>
              <w:jc w:val="center"/>
              <w:rPr>
                <w:rFonts w:cs="Arial"/>
                <w:color w:val="000000"/>
                <w:lang w:eastAsia="es-MX" w:bidi="ar-SA"/>
              </w:rPr>
            </w:pPr>
            <w:r>
              <w:rPr>
                <w:rFonts w:cs="Arial"/>
                <w:color w:val="000000"/>
              </w:rPr>
              <w:t>00:04:33</w:t>
            </w:r>
          </w:p>
        </w:tc>
      </w:tr>
      <w:tr w:rsidR="00241BED" w:rsidRPr="00333B02" w14:paraId="05A0A6C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033646" w14:textId="7F2B72FD"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645D5F3" w14:textId="1C134A70" w:rsidR="00241BED" w:rsidRDefault="00241BED" w:rsidP="00241BED">
            <w:pPr>
              <w:jc w:val="center"/>
              <w:rPr>
                <w:rFonts w:cs="Arial"/>
                <w:color w:val="000000"/>
                <w:lang w:eastAsia="es-MX" w:bidi="ar-SA"/>
              </w:rPr>
            </w:pPr>
            <w:r>
              <w:rPr>
                <w:rFonts w:cs="Arial"/>
                <w:color w:val="000000"/>
                <w:lang w:eastAsia="es-MX" w:bidi="ar-SA"/>
              </w:rPr>
              <w:t>CATD 51</w:t>
            </w:r>
          </w:p>
        </w:tc>
        <w:tc>
          <w:tcPr>
            <w:tcW w:w="1791" w:type="dxa"/>
            <w:tcBorders>
              <w:top w:val="nil"/>
              <w:left w:val="single" w:sz="4" w:space="0" w:color="auto"/>
              <w:bottom w:val="single" w:sz="4" w:space="0" w:color="auto"/>
              <w:right w:val="single" w:sz="4" w:space="0" w:color="auto"/>
            </w:tcBorders>
            <w:shd w:val="clear" w:color="auto" w:fill="auto"/>
            <w:vAlign w:val="bottom"/>
          </w:tcPr>
          <w:p w14:paraId="302D9FCC" w14:textId="41306763"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61582AC0" w14:textId="520CBBDB"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0E6CF932" w14:textId="196809A0"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426882B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B49E7" w14:textId="3E6C0C49"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CEF05D3" w14:textId="57B857BC" w:rsidR="00241BED" w:rsidRDefault="00241BED" w:rsidP="00241BED">
            <w:pPr>
              <w:jc w:val="center"/>
              <w:rPr>
                <w:rFonts w:cs="Arial"/>
                <w:color w:val="000000"/>
                <w:lang w:eastAsia="es-MX" w:bidi="ar-SA"/>
              </w:rPr>
            </w:pPr>
            <w:r>
              <w:rPr>
                <w:rFonts w:cs="Arial"/>
                <w:color w:val="000000"/>
                <w:lang w:eastAsia="es-MX" w:bidi="ar-SA"/>
              </w:rPr>
              <w:t>CATD 52</w:t>
            </w:r>
          </w:p>
        </w:tc>
        <w:tc>
          <w:tcPr>
            <w:tcW w:w="1791" w:type="dxa"/>
            <w:tcBorders>
              <w:top w:val="nil"/>
              <w:left w:val="single" w:sz="4" w:space="0" w:color="auto"/>
              <w:bottom w:val="single" w:sz="4" w:space="0" w:color="auto"/>
              <w:right w:val="single" w:sz="4" w:space="0" w:color="auto"/>
            </w:tcBorders>
            <w:shd w:val="clear" w:color="auto" w:fill="auto"/>
            <w:vAlign w:val="bottom"/>
          </w:tcPr>
          <w:p w14:paraId="68BF407F" w14:textId="63D47475"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04:43</w:t>
            </w:r>
          </w:p>
        </w:tc>
        <w:tc>
          <w:tcPr>
            <w:tcW w:w="2237" w:type="dxa"/>
            <w:tcBorders>
              <w:top w:val="nil"/>
              <w:left w:val="nil"/>
              <w:bottom w:val="single" w:sz="4" w:space="0" w:color="auto"/>
              <w:right w:val="single" w:sz="4" w:space="0" w:color="auto"/>
            </w:tcBorders>
            <w:shd w:val="clear" w:color="auto" w:fill="auto"/>
            <w:vAlign w:val="center"/>
          </w:tcPr>
          <w:p w14:paraId="0C1A47F8" w14:textId="419B1330"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04:28</w:t>
            </w:r>
          </w:p>
        </w:tc>
        <w:tc>
          <w:tcPr>
            <w:tcW w:w="1798" w:type="dxa"/>
            <w:tcBorders>
              <w:top w:val="nil"/>
              <w:left w:val="nil"/>
              <w:bottom w:val="single" w:sz="4" w:space="0" w:color="auto"/>
              <w:right w:val="single" w:sz="4" w:space="0" w:color="auto"/>
            </w:tcBorders>
            <w:shd w:val="clear" w:color="auto" w:fill="auto"/>
            <w:vAlign w:val="center"/>
          </w:tcPr>
          <w:p w14:paraId="6747A3EC" w14:textId="19D587EE"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04:36</w:t>
            </w:r>
          </w:p>
        </w:tc>
      </w:tr>
      <w:tr w:rsidR="00241BED" w:rsidRPr="00333B02" w14:paraId="679F637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BCCE91" w14:textId="68B7AD8F"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44D5636" w14:textId="71758624" w:rsidR="00241BED" w:rsidRDefault="00241BED" w:rsidP="00241BED">
            <w:pPr>
              <w:jc w:val="center"/>
              <w:rPr>
                <w:rFonts w:cs="Arial"/>
                <w:color w:val="000000"/>
                <w:lang w:eastAsia="es-MX" w:bidi="ar-SA"/>
              </w:rPr>
            </w:pPr>
            <w:r>
              <w:rPr>
                <w:rFonts w:cs="Arial"/>
                <w:color w:val="000000"/>
                <w:lang w:eastAsia="es-MX" w:bidi="ar-SA"/>
              </w:rPr>
              <w:t>CATD 53</w:t>
            </w:r>
          </w:p>
        </w:tc>
        <w:tc>
          <w:tcPr>
            <w:tcW w:w="1791" w:type="dxa"/>
            <w:tcBorders>
              <w:top w:val="nil"/>
              <w:left w:val="single" w:sz="4" w:space="0" w:color="auto"/>
              <w:bottom w:val="single" w:sz="4" w:space="0" w:color="auto"/>
              <w:right w:val="single" w:sz="4" w:space="0" w:color="auto"/>
            </w:tcBorders>
            <w:shd w:val="clear" w:color="auto" w:fill="auto"/>
            <w:vAlign w:val="bottom"/>
          </w:tcPr>
          <w:p w14:paraId="15F11EAD" w14:textId="526673E4" w:rsidR="00241BED" w:rsidRPr="00333B02" w:rsidRDefault="00241BED" w:rsidP="00241BED">
            <w:pPr>
              <w:jc w:val="center"/>
              <w:rPr>
                <w:rFonts w:cs="Arial"/>
                <w:color w:val="000000"/>
                <w:lang w:eastAsia="es-MX" w:bidi="ar-SA"/>
              </w:rPr>
            </w:pPr>
            <w:r>
              <w:rPr>
                <w:rFonts w:cs="Arial"/>
                <w:color w:val="000000"/>
              </w:rPr>
              <w:t>00:02:35</w:t>
            </w:r>
          </w:p>
        </w:tc>
        <w:tc>
          <w:tcPr>
            <w:tcW w:w="2237" w:type="dxa"/>
            <w:tcBorders>
              <w:top w:val="nil"/>
              <w:left w:val="nil"/>
              <w:bottom w:val="single" w:sz="4" w:space="0" w:color="auto"/>
              <w:right w:val="single" w:sz="4" w:space="0" w:color="auto"/>
            </w:tcBorders>
            <w:shd w:val="clear" w:color="auto" w:fill="auto"/>
            <w:vAlign w:val="center"/>
          </w:tcPr>
          <w:p w14:paraId="5E328A25" w14:textId="17BCF5B6" w:rsidR="00241BED" w:rsidRPr="00333B02" w:rsidRDefault="00241BED" w:rsidP="00241BED">
            <w:pPr>
              <w:jc w:val="center"/>
              <w:rPr>
                <w:rFonts w:cs="Arial"/>
                <w:color w:val="000000"/>
                <w:lang w:eastAsia="es-MX" w:bidi="ar-SA"/>
              </w:rPr>
            </w:pPr>
            <w:r>
              <w:rPr>
                <w:rFonts w:cs="Arial"/>
                <w:color w:val="000000"/>
              </w:rPr>
              <w:t>00:04:56</w:t>
            </w:r>
          </w:p>
        </w:tc>
        <w:tc>
          <w:tcPr>
            <w:tcW w:w="1798" w:type="dxa"/>
            <w:tcBorders>
              <w:top w:val="nil"/>
              <w:left w:val="nil"/>
              <w:bottom w:val="single" w:sz="4" w:space="0" w:color="auto"/>
              <w:right w:val="single" w:sz="4" w:space="0" w:color="auto"/>
            </w:tcBorders>
            <w:shd w:val="clear" w:color="auto" w:fill="auto"/>
            <w:vAlign w:val="center"/>
          </w:tcPr>
          <w:p w14:paraId="53EA893A" w14:textId="5743E63C" w:rsidR="00241BED" w:rsidRPr="00333B02" w:rsidRDefault="00241BED" w:rsidP="00241BED">
            <w:pPr>
              <w:jc w:val="center"/>
              <w:rPr>
                <w:rFonts w:cs="Arial"/>
                <w:color w:val="000000"/>
                <w:lang w:eastAsia="es-MX" w:bidi="ar-SA"/>
              </w:rPr>
            </w:pPr>
            <w:r>
              <w:rPr>
                <w:rFonts w:cs="Arial"/>
                <w:color w:val="000000"/>
              </w:rPr>
              <w:t>00:03:45</w:t>
            </w:r>
          </w:p>
        </w:tc>
      </w:tr>
      <w:tr w:rsidR="00241BED" w:rsidRPr="00333B02" w14:paraId="50C7600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FE731" w14:textId="0BBCDCBE"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C352987" w14:textId="7ED044B6" w:rsidR="00241BED" w:rsidRDefault="00241BED" w:rsidP="00241BED">
            <w:pPr>
              <w:jc w:val="center"/>
              <w:rPr>
                <w:rFonts w:cs="Arial"/>
                <w:color w:val="000000"/>
                <w:lang w:eastAsia="es-MX" w:bidi="ar-SA"/>
              </w:rPr>
            </w:pPr>
            <w:r>
              <w:rPr>
                <w:rFonts w:cs="Arial"/>
                <w:color w:val="000000"/>
                <w:lang w:eastAsia="es-MX" w:bidi="ar-SA"/>
              </w:rPr>
              <w:t>CATD 54</w:t>
            </w:r>
          </w:p>
        </w:tc>
        <w:tc>
          <w:tcPr>
            <w:tcW w:w="1791" w:type="dxa"/>
            <w:tcBorders>
              <w:top w:val="nil"/>
              <w:left w:val="single" w:sz="4" w:space="0" w:color="auto"/>
              <w:bottom w:val="single" w:sz="4" w:space="0" w:color="auto"/>
              <w:right w:val="single" w:sz="4" w:space="0" w:color="auto"/>
            </w:tcBorders>
            <w:shd w:val="clear" w:color="auto" w:fill="auto"/>
            <w:vAlign w:val="bottom"/>
          </w:tcPr>
          <w:p w14:paraId="0E86FB02" w14:textId="6FCE27DE" w:rsidR="00241BED" w:rsidRPr="00333B02" w:rsidRDefault="00241BED" w:rsidP="00241BED">
            <w:pPr>
              <w:jc w:val="center"/>
              <w:rPr>
                <w:rFonts w:cs="Arial"/>
                <w:color w:val="000000"/>
                <w:lang w:eastAsia="es-MX" w:bidi="ar-SA"/>
              </w:rPr>
            </w:pPr>
            <w:r>
              <w:rPr>
                <w:rFonts w:cs="Arial"/>
                <w:color w:val="000000"/>
              </w:rPr>
              <w:t>00:04:13</w:t>
            </w:r>
          </w:p>
        </w:tc>
        <w:tc>
          <w:tcPr>
            <w:tcW w:w="2237" w:type="dxa"/>
            <w:tcBorders>
              <w:top w:val="nil"/>
              <w:left w:val="nil"/>
              <w:bottom w:val="single" w:sz="4" w:space="0" w:color="auto"/>
              <w:right w:val="single" w:sz="4" w:space="0" w:color="auto"/>
            </w:tcBorders>
            <w:shd w:val="clear" w:color="auto" w:fill="auto"/>
            <w:vAlign w:val="center"/>
          </w:tcPr>
          <w:p w14:paraId="6B5842D5" w14:textId="69DEFC6E" w:rsidR="00241BED" w:rsidRPr="00333B02" w:rsidRDefault="00241BED" w:rsidP="00241BED">
            <w:pPr>
              <w:jc w:val="center"/>
              <w:rPr>
                <w:rFonts w:cs="Arial"/>
                <w:color w:val="000000"/>
                <w:lang w:eastAsia="es-MX" w:bidi="ar-SA"/>
              </w:rPr>
            </w:pPr>
            <w:r>
              <w:rPr>
                <w:rFonts w:cs="Arial"/>
                <w:color w:val="000000"/>
              </w:rPr>
              <w:t>00:03:38</w:t>
            </w:r>
          </w:p>
        </w:tc>
        <w:tc>
          <w:tcPr>
            <w:tcW w:w="1798" w:type="dxa"/>
            <w:tcBorders>
              <w:top w:val="nil"/>
              <w:left w:val="nil"/>
              <w:bottom w:val="single" w:sz="4" w:space="0" w:color="auto"/>
              <w:right w:val="single" w:sz="4" w:space="0" w:color="auto"/>
            </w:tcBorders>
            <w:shd w:val="clear" w:color="auto" w:fill="auto"/>
            <w:vAlign w:val="center"/>
          </w:tcPr>
          <w:p w14:paraId="3408CDAE" w14:textId="14465F00" w:rsidR="00241BED" w:rsidRPr="00333B02" w:rsidRDefault="00241BED" w:rsidP="00241BED">
            <w:pPr>
              <w:jc w:val="center"/>
              <w:rPr>
                <w:rFonts w:cs="Arial"/>
                <w:color w:val="000000"/>
                <w:lang w:eastAsia="es-MX" w:bidi="ar-SA"/>
              </w:rPr>
            </w:pPr>
            <w:r>
              <w:rPr>
                <w:rFonts w:cs="Arial"/>
                <w:color w:val="000000"/>
              </w:rPr>
              <w:t>00:03:56</w:t>
            </w:r>
          </w:p>
        </w:tc>
      </w:tr>
      <w:tr w:rsidR="00241BED" w:rsidRPr="00333B02" w14:paraId="5C74066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A1AC6" w14:textId="6A263F5C"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0B1FAFE" w14:textId="00F7E310" w:rsidR="00241BED" w:rsidRDefault="00241BED" w:rsidP="00241BED">
            <w:pPr>
              <w:jc w:val="center"/>
              <w:rPr>
                <w:rFonts w:cs="Arial"/>
                <w:color w:val="000000"/>
                <w:lang w:eastAsia="es-MX" w:bidi="ar-SA"/>
              </w:rPr>
            </w:pPr>
            <w:r>
              <w:rPr>
                <w:rFonts w:cs="Arial"/>
                <w:color w:val="000000"/>
                <w:lang w:eastAsia="es-MX" w:bidi="ar-SA"/>
              </w:rPr>
              <w:t>CATD 55</w:t>
            </w:r>
          </w:p>
        </w:tc>
        <w:tc>
          <w:tcPr>
            <w:tcW w:w="1791" w:type="dxa"/>
            <w:tcBorders>
              <w:top w:val="nil"/>
              <w:left w:val="single" w:sz="4" w:space="0" w:color="auto"/>
              <w:bottom w:val="single" w:sz="4" w:space="0" w:color="auto"/>
              <w:right w:val="single" w:sz="4" w:space="0" w:color="auto"/>
            </w:tcBorders>
            <w:shd w:val="clear" w:color="auto" w:fill="auto"/>
            <w:vAlign w:val="bottom"/>
          </w:tcPr>
          <w:p w14:paraId="66F6ACAD" w14:textId="12F68962"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02:16</w:t>
            </w:r>
          </w:p>
        </w:tc>
        <w:tc>
          <w:tcPr>
            <w:tcW w:w="2237" w:type="dxa"/>
            <w:tcBorders>
              <w:top w:val="nil"/>
              <w:left w:val="nil"/>
              <w:bottom w:val="single" w:sz="4" w:space="0" w:color="auto"/>
              <w:right w:val="single" w:sz="4" w:space="0" w:color="auto"/>
            </w:tcBorders>
            <w:shd w:val="clear" w:color="auto" w:fill="auto"/>
            <w:vAlign w:val="center"/>
          </w:tcPr>
          <w:p w14:paraId="204B50DA" w14:textId="218E02E6"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04:12</w:t>
            </w:r>
          </w:p>
        </w:tc>
        <w:tc>
          <w:tcPr>
            <w:tcW w:w="1798" w:type="dxa"/>
            <w:tcBorders>
              <w:top w:val="nil"/>
              <w:left w:val="nil"/>
              <w:bottom w:val="single" w:sz="4" w:space="0" w:color="auto"/>
              <w:right w:val="single" w:sz="4" w:space="0" w:color="auto"/>
            </w:tcBorders>
            <w:shd w:val="clear" w:color="auto" w:fill="auto"/>
            <w:vAlign w:val="center"/>
          </w:tcPr>
          <w:p w14:paraId="0469732C" w14:textId="2B0A8461"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03:14</w:t>
            </w:r>
          </w:p>
        </w:tc>
      </w:tr>
      <w:tr w:rsidR="00241BED" w:rsidRPr="00333B02" w14:paraId="2B196ED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00B97" w14:textId="09BDE82E"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7597E7E" w14:textId="4F17DD57" w:rsidR="00241BED" w:rsidRDefault="00241BED" w:rsidP="00241BED">
            <w:pPr>
              <w:jc w:val="center"/>
              <w:rPr>
                <w:rFonts w:cs="Arial"/>
                <w:color w:val="000000"/>
                <w:lang w:eastAsia="es-MX" w:bidi="ar-SA"/>
              </w:rPr>
            </w:pPr>
            <w:r>
              <w:rPr>
                <w:rFonts w:cs="Arial"/>
                <w:color w:val="000000"/>
                <w:lang w:eastAsia="es-MX" w:bidi="ar-SA"/>
              </w:rPr>
              <w:t>CATD 56</w:t>
            </w:r>
          </w:p>
        </w:tc>
        <w:tc>
          <w:tcPr>
            <w:tcW w:w="1791" w:type="dxa"/>
            <w:tcBorders>
              <w:top w:val="nil"/>
              <w:left w:val="single" w:sz="4" w:space="0" w:color="auto"/>
              <w:bottom w:val="single" w:sz="4" w:space="0" w:color="auto"/>
              <w:right w:val="single" w:sz="4" w:space="0" w:color="auto"/>
            </w:tcBorders>
            <w:shd w:val="clear" w:color="auto" w:fill="auto"/>
            <w:vAlign w:val="bottom"/>
          </w:tcPr>
          <w:p w14:paraId="2F566B23" w14:textId="0DB29FBA" w:rsidR="00241BED" w:rsidRPr="00333B02" w:rsidRDefault="00241BED" w:rsidP="00241BED">
            <w:pPr>
              <w:jc w:val="center"/>
              <w:rPr>
                <w:rFonts w:cs="Arial"/>
                <w:color w:val="000000"/>
                <w:lang w:eastAsia="es-MX" w:bidi="ar-SA"/>
              </w:rPr>
            </w:pPr>
            <w:r>
              <w:rPr>
                <w:rFonts w:cs="Arial"/>
                <w:color w:val="000000"/>
              </w:rPr>
              <w:t>00:02:31</w:t>
            </w:r>
          </w:p>
        </w:tc>
        <w:tc>
          <w:tcPr>
            <w:tcW w:w="2237" w:type="dxa"/>
            <w:tcBorders>
              <w:top w:val="nil"/>
              <w:left w:val="nil"/>
              <w:bottom w:val="single" w:sz="4" w:space="0" w:color="auto"/>
              <w:right w:val="single" w:sz="4" w:space="0" w:color="auto"/>
            </w:tcBorders>
            <w:shd w:val="clear" w:color="auto" w:fill="auto"/>
            <w:vAlign w:val="center"/>
          </w:tcPr>
          <w:p w14:paraId="2158DC82" w14:textId="42AF9FF8" w:rsidR="00241BED" w:rsidRPr="00333B02" w:rsidRDefault="00241BED" w:rsidP="00241BED">
            <w:pPr>
              <w:jc w:val="center"/>
              <w:rPr>
                <w:rFonts w:cs="Arial"/>
                <w:color w:val="000000"/>
                <w:lang w:eastAsia="es-MX" w:bidi="ar-SA"/>
              </w:rPr>
            </w:pPr>
            <w:r>
              <w:rPr>
                <w:rFonts w:cs="Arial"/>
                <w:color w:val="000000"/>
              </w:rPr>
              <w:t>00:03:13</w:t>
            </w:r>
          </w:p>
        </w:tc>
        <w:tc>
          <w:tcPr>
            <w:tcW w:w="1798" w:type="dxa"/>
            <w:tcBorders>
              <w:top w:val="nil"/>
              <w:left w:val="nil"/>
              <w:bottom w:val="single" w:sz="4" w:space="0" w:color="auto"/>
              <w:right w:val="single" w:sz="4" w:space="0" w:color="auto"/>
            </w:tcBorders>
            <w:shd w:val="clear" w:color="auto" w:fill="auto"/>
            <w:vAlign w:val="center"/>
          </w:tcPr>
          <w:p w14:paraId="691022F1" w14:textId="0C3A45D7" w:rsidR="00241BED" w:rsidRPr="00333B02" w:rsidRDefault="00241BED" w:rsidP="00241BED">
            <w:pPr>
              <w:jc w:val="center"/>
              <w:rPr>
                <w:rFonts w:cs="Arial"/>
                <w:color w:val="000000"/>
                <w:lang w:eastAsia="es-MX" w:bidi="ar-SA"/>
              </w:rPr>
            </w:pPr>
            <w:r>
              <w:rPr>
                <w:rFonts w:cs="Arial"/>
                <w:color w:val="000000"/>
              </w:rPr>
              <w:t>00:02:52</w:t>
            </w:r>
          </w:p>
        </w:tc>
      </w:tr>
      <w:tr w:rsidR="00241BED" w:rsidRPr="00333B02" w14:paraId="38E80D1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4A84C1" w14:textId="394B0F63"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FD3A98C" w14:textId="679E11C1" w:rsidR="00241BED" w:rsidRDefault="00241BED" w:rsidP="00241BED">
            <w:pPr>
              <w:jc w:val="center"/>
              <w:rPr>
                <w:rFonts w:cs="Arial"/>
                <w:color w:val="000000"/>
                <w:lang w:eastAsia="es-MX" w:bidi="ar-SA"/>
              </w:rPr>
            </w:pPr>
            <w:r>
              <w:rPr>
                <w:rFonts w:cs="Arial"/>
                <w:color w:val="000000"/>
                <w:lang w:eastAsia="es-MX" w:bidi="ar-SA"/>
              </w:rPr>
              <w:t>CATD 57</w:t>
            </w:r>
          </w:p>
        </w:tc>
        <w:tc>
          <w:tcPr>
            <w:tcW w:w="1791" w:type="dxa"/>
            <w:tcBorders>
              <w:top w:val="nil"/>
              <w:left w:val="single" w:sz="4" w:space="0" w:color="auto"/>
              <w:bottom w:val="single" w:sz="4" w:space="0" w:color="auto"/>
              <w:right w:val="single" w:sz="4" w:space="0" w:color="auto"/>
            </w:tcBorders>
            <w:shd w:val="clear" w:color="auto" w:fill="auto"/>
            <w:vAlign w:val="bottom"/>
          </w:tcPr>
          <w:p w14:paraId="161C13A3" w14:textId="3D6124D0" w:rsidR="00241BED" w:rsidRPr="00333B02" w:rsidRDefault="00241BED" w:rsidP="00241BED">
            <w:pPr>
              <w:jc w:val="center"/>
              <w:rPr>
                <w:rFonts w:cs="Arial"/>
                <w:color w:val="000000"/>
                <w:lang w:eastAsia="es-MX" w:bidi="ar-SA"/>
              </w:rPr>
            </w:pPr>
            <w:r>
              <w:rPr>
                <w:rFonts w:cs="Arial"/>
                <w:color w:val="000000"/>
              </w:rPr>
              <w:t>00:03:38</w:t>
            </w:r>
          </w:p>
        </w:tc>
        <w:tc>
          <w:tcPr>
            <w:tcW w:w="2237" w:type="dxa"/>
            <w:tcBorders>
              <w:top w:val="nil"/>
              <w:left w:val="nil"/>
              <w:bottom w:val="single" w:sz="4" w:space="0" w:color="auto"/>
              <w:right w:val="single" w:sz="4" w:space="0" w:color="auto"/>
            </w:tcBorders>
            <w:shd w:val="clear" w:color="auto" w:fill="auto"/>
            <w:vAlign w:val="center"/>
          </w:tcPr>
          <w:p w14:paraId="4E2A1B65" w14:textId="466C84B4" w:rsidR="00241BED" w:rsidRPr="00333B02" w:rsidRDefault="00241BED" w:rsidP="00241BED">
            <w:pPr>
              <w:jc w:val="center"/>
              <w:rPr>
                <w:rFonts w:cs="Arial"/>
                <w:color w:val="000000"/>
                <w:lang w:eastAsia="es-MX" w:bidi="ar-SA"/>
              </w:rPr>
            </w:pPr>
            <w:r>
              <w:rPr>
                <w:rFonts w:cs="Arial"/>
                <w:color w:val="000000"/>
              </w:rPr>
              <w:t>00:04:43</w:t>
            </w:r>
          </w:p>
        </w:tc>
        <w:tc>
          <w:tcPr>
            <w:tcW w:w="1798" w:type="dxa"/>
            <w:tcBorders>
              <w:top w:val="nil"/>
              <w:left w:val="nil"/>
              <w:bottom w:val="single" w:sz="4" w:space="0" w:color="auto"/>
              <w:right w:val="single" w:sz="4" w:space="0" w:color="auto"/>
            </w:tcBorders>
            <w:shd w:val="clear" w:color="auto" w:fill="auto"/>
            <w:vAlign w:val="center"/>
          </w:tcPr>
          <w:p w14:paraId="4069E0F6" w14:textId="4741CBB3" w:rsidR="00241BED" w:rsidRPr="00333B02" w:rsidRDefault="00241BED" w:rsidP="00241BED">
            <w:pPr>
              <w:jc w:val="center"/>
              <w:rPr>
                <w:rFonts w:cs="Arial"/>
                <w:color w:val="000000"/>
                <w:lang w:eastAsia="es-MX" w:bidi="ar-SA"/>
              </w:rPr>
            </w:pPr>
            <w:r>
              <w:rPr>
                <w:rFonts w:cs="Arial"/>
                <w:color w:val="000000"/>
              </w:rPr>
              <w:t>00:04:11</w:t>
            </w:r>
          </w:p>
        </w:tc>
      </w:tr>
      <w:tr w:rsidR="00241BED" w:rsidRPr="00333B02" w14:paraId="7390CA3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4C4FF1" w14:textId="14AB8995"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3A39D95" w14:textId="6CAE24FF" w:rsidR="00241BED" w:rsidRDefault="00241BED" w:rsidP="00241BED">
            <w:pPr>
              <w:jc w:val="center"/>
              <w:rPr>
                <w:rFonts w:cs="Arial"/>
                <w:color w:val="000000"/>
                <w:lang w:eastAsia="es-MX" w:bidi="ar-SA"/>
              </w:rPr>
            </w:pPr>
            <w:r>
              <w:rPr>
                <w:rFonts w:cs="Arial"/>
                <w:color w:val="000000"/>
                <w:lang w:eastAsia="es-MX" w:bidi="ar-SA"/>
              </w:rPr>
              <w:t>CATD 58</w:t>
            </w:r>
          </w:p>
        </w:tc>
        <w:tc>
          <w:tcPr>
            <w:tcW w:w="1791" w:type="dxa"/>
            <w:tcBorders>
              <w:top w:val="nil"/>
              <w:left w:val="single" w:sz="4" w:space="0" w:color="auto"/>
              <w:bottom w:val="single" w:sz="4" w:space="0" w:color="auto"/>
              <w:right w:val="single" w:sz="4" w:space="0" w:color="auto"/>
            </w:tcBorders>
            <w:shd w:val="clear" w:color="auto" w:fill="auto"/>
            <w:vAlign w:val="bottom"/>
          </w:tcPr>
          <w:p w14:paraId="06E1061E" w14:textId="56AF94EE" w:rsidR="00241BED" w:rsidRPr="00333B02" w:rsidRDefault="00241BED" w:rsidP="00241BED">
            <w:pPr>
              <w:jc w:val="center"/>
              <w:rPr>
                <w:rFonts w:cs="Arial"/>
                <w:color w:val="000000"/>
                <w:lang w:eastAsia="es-MX" w:bidi="ar-SA"/>
              </w:rPr>
            </w:pPr>
            <w:r>
              <w:rPr>
                <w:rFonts w:cs="Arial"/>
                <w:color w:val="000000"/>
              </w:rPr>
              <w:t>00:02:53</w:t>
            </w:r>
          </w:p>
        </w:tc>
        <w:tc>
          <w:tcPr>
            <w:tcW w:w="2237" w:type="dxa"/>
            <w:tcBorders>
              <w:top w:val="nil"/>
              <w:left w:val="nil"/>
              <w:bottom w:val="single" w:sz="4" w:space="0" w:color="auto"/>
              <w:right w:val="single" w:sz="4" w:space="0" w:color="auto"/>
            </w:tcBorders>
            <w:shd w:val="clear" w:color="auto" w:fill="auto"/>
            <w:vAlign w:val="center"/>
          </w:tcPr>
          <w:p w14:paraId="01B46E17" w14:textId="4F43B78B" w:rsidR="00241BED" w:rsidRPr="00333B02" w:rsidRDefault="00241BED" w:rsidP="00241BED">
            <w:pPr>
              <w:jc w:val="center"/>
              <w:rPr>
                <w:rFonts w:cs="Arial"/>
                <w:color w:val="000000"/>
                <w:lang w:eastAsia="es-MX" w:bidi="ar-SA"/>
              </w:rPr>
            </w:pPr>
            <w:r>
              <w:rPr>
                <w:rFonts w:cs="Arial"/>
                <w:color w:val="000000"/>
              </w:rPr>
              <w:t>00:07:01</w:t>
            </w:r>
          </w:p>
        </w:tc>
        <w:tc>
          <w:tcPr>
            <w:tcW w:w="1798" w:type="dxa"/>
            <w:tcBorders>
              <w:top w:val="nil"/>
              <w:left w:val="nil"/>
              <w:bottom w:val="single" w:sz="4" w:space="0" w:color="auto"/>
              <w:right w:val="single" w:sz="4" w:space="0" w:color="auto"/>
            </w:tcBorders>
            <w:shd w:val="clear" w:color="auto" w:fill="auto"/>
            <w:vAlign w:val="center"/>
          </w:tcPr>
          <w:p w14:paraId="01F01CE2" w14:textId="3B7DA23F" w:rsidR="00241BED" w:rsidRPr="00333B02" w:rsidRDefault="00241BED" w:rsidP="00241BED">
            <w:pPr>
              <w:jc w:val="center"/>
              <w:rPr>
                <w:rFonts w:cs="Arial"/>
                <w:color w:val="000000"/>
                <w:lang w:eastAsia="es-MX" w:bidi="ar-SA"/>
              </w:rPr>
            </w:pPr>
            <w:r>
              <w:rPr>
                <w:rFonts w:cs="Arial"/>
                <w:color w:val="000000"/>
              </w:rPr>
              <w:t>00:04:57</w:t>
            </w:r>
          </w:p>
        </w:tc>
      </w:tr>
      <w:tr w:rsidR="00241BED" w:rsidRPr="00333B02" w14:paraId="777D367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27312" w14:textId="199F6772"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5055B2C" w14:textId="5442D815" w:rsidR="00241BED" w:rsidRDefault="00241BED" w:rsidP="00241BED">
            <w:pPr>
              <w:jc w:val="center"/>
              <w:rPr>
                <w:rFonts w:cs="Arial"/>
                <w:color w:val="000000"/>
                <w:lang w:eastAsia="es-MX" w:bidi="ar-SA"/>
              </w:rPr>
            </w:pPr>
            <w:r>
              <w:rPr>
                <w:rFonts w:cs="Arial"/>
                <w:color w:val="000000"/>
                <w:lang w:eastAsia="es-MX" w:bidi="ar-SA"/>
              </w:rPr>
              <w:t>CATD 59</w:t>
            </w:r>
          </w:p>
        </w:tc>
        <w:tc>
          <w:tcPr>
            <w:tcW w:w="1791" w:type="dxa"/>
            <w:tcBorders>
              <w:top w:val="nil"/>
              <w:left w:val="single" w:sz="4" w:space="0" w:color="auto"/>
              <w:bottom w:val="single" w:sz="4" w:space="0" w:color="auto"/>
              <w:right w:val="single" w:sz="4" w:space="0" w:color="auto"/>
            </w:tcBorders>
            <w:shd w:val="clear" w:color="auto" w:fill="auto"/>
            <w:vAlign w:val="bottom"/>
          </w:tcPr>
          <w:p w14:paraId="29877489" w14:textId="17646F42" w:rsidR="00241BED" w:rsidRPr="00333B02" w:rsidRDefault="00241BED" w:rsidP="00241BED">
            <w:pPr>
              <w:jc w:val="center"/>
              <w:rPr>
                <w:rFonts w:cs="Arial"/>
                <w:color w:val="000000"/>
                <w:lang w:eastAsia="es-MX" w:bidi="ar-SA"/>
              </w:rPr>
            </w:pPr>
            <w:r>
              <w:rPr>
                <w:rFonts w:cs="Arial"/>
                <w:color w:val="000000"/>
              </w:rPr>
              <w:t>00:04:23</w:t>
            </w:r>
          </w:p>
        </w:tc>
        <w:tc>
          <w:tcPr>
            <w:tcW w:w="2237" w:type="dxa"/>
            <w:tcBorders>
              <w:top w:val="nil"/>
              <w:left w:val="nil"/>
              <w:bottom w:val="single" w:sz="4" w:space="0" w:color="auto"/>
              <w:right w:val="single" w:sz="4" w:space="0" w:color="auto"/>
            </w:tcBorders>
            <w:shd w:val="clear" w:color="auto" w:fill="auto"/>
            <w:vAlign w:val="center"/>
          </w:tcPr>
          <w:p w14:paraId="4C8E8588" w14:textId="25B885B5" w:rsidR="00241BED" w:rsidRPr="00333B02" w:rsidRDefault="00241BED" w:rsidP="00241BED">
            <w:pPr>
              <w:jc w:val="center"/>
              <w:rPr>
                <w:rFonts w:cs="Arial"/>
                <w:color w:val="000000"/>
                <w:lang w:eastAsia="es-MX" w:bidi="ar-SA"/>
              </w:rPr>
            </w:pPr>
            <w:r>
              <w:rPr>
                <w:rFonts w:cs="Arial"/>
                <w:color w:val="000000"/>
              </w:rPr>
              <w:t>00:04:12</w:t>
            </w:r>
          </w:p>
        </w:tc>
        <w:tc>
          <w:tcPr>
            <w:tcW w:w="1798" w:type="dxa"/>
            <w:tcBorders>
              <w:top w:val="nil"/>
              <w:left w:val="nil"/>
              <w:bottom w:val="single" w:sz="4" w:space="0" w:color="auto"/>
              <w:right w:val="single" w:sz="4" w:space="0" w:color="auto"/>
            </w:tcBorders>
            <w:shd w:val="clear" w:color="auto" w:fill="auto"/>
            <w:vAlign w:val="center"/>
          </w:tcPr>
          <w:p w14:paraId="12A5A37A" w14:textId="7519124C" w:rsidR="00241BED" w:rsidRPr="00333B02" w:rsidRDefault="00241BED" w:rsidP="00241BED">
            <w:pPr>
              <w:jc w:val="center"/>
              <w:rPr>
                <w:rFonts w:cs="Arial"/>
                <w:color w:val="000000"/>
                <w:lang w:eastAsia="es-MX" w:bidi="ar-SA"/>
              </w:rPr>
            </w:pPr>
            <w:r>
              <w:rPr>
                <w:rFonts w:cs="Arial"/>
                <w:color w:val="000000"/>
              </w:rPr>
              <w:t>00:04:18</w:t>
            </w:r>
          </w:p>
        </w:tc>
      </w:tr>
      <w:tr w:rsidR="00241BED" w:rsidRPr="00333B02" w14:paraId="0DB1579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6C92F8" w14:textId="677996D7"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84F1282" w14:textId="7937CE36" w:rsidR="00241BED" w:rsidRDefault="00241BED" w:rsidP="00241BED">
            <w:pPr>
              <w:jc w:val="center"/>
              <w:rPr>
                <w:rFonts w:cs="Arial"/>
                <w:color w:val="000000"/>
                <w:lang w:eastAsia="es-MX" w:bidi="ar-SA"/>
              </w:rPr>
            </w:pPr>
            <w:r>
              <w:rPr>
                <w:rFonts w:cs="Arial"/>
                <w:color w:val="000000"/>
                <w:lang w:eastAsia="es-MX" w:bidi="ar-SA"/>
              </w:rPr>
              <w:t>CATD 60</w:t>
            </w:r>
          </w:p>
        </w:tc>
        <w:tc>
          <w:tcPr>
            <w:tcW w:w="1791" w:type="dxa"/>
            <w:tcBorders>
              <w:top w:val="nil"/>
              <w:left w:val="single" w:sz="4" w:space="0" w:color="auto"/>
              <w:bottom w:val="single" w:sz="4" w:space="0" w:color="auto"/>
              <w:right w:val="single" w:sz="4" w:space="0" w:color="auto"/>
            </w:tcBorders>
            <w:shd w:val="clear" w:color="auto" w:fill="auto"/>
            <w:vAlign w:val="bottom"/>
          </w:tcPr>
          <w:p w14:paraId="4C85CA9C" w14:textId="6E60682C" w:rsidR="00241BED" w:rsidRPr="00333B02" w:rsidRDefault="00241BED" w:rsidP="00241BED">
            <w:pPr>
              <w:jc w:val="center"/>
              <w:rPr>
                <w:rFonts w:cs="Arial"/>
                <w:color w:val="000000"/>
                <w:lang w:eastAsia="es-MX" w:bidi="ar-SA"/>
              </w:rPr>
            </w:pPr>
            <w:r>
              <w:rPr>
                <w:rFonts w:cs="Arial"/>
                <w:color w:val="000000"/>
              </w:rPr>
              <w:t>00:03:53</w:t>
            </w:r>
          </w:p>
        </w:tc>
        <w:tc>
          <w:tcPr>
            <w:tcW w:w="2237" w:type="dxa"/>
            <w:tcBorders>
              <w:top w:val="nil"/>
              <w:left w:val="nil"/>
              <w:bottom w:val="single" w:sz="4" w:space="0" w:color="auto"/>
              <w:right w:val="single" w:sz="4" w:space="0" w:color="auto"/>
            </w:tcBorders>
            <w:shd w:val="clear" w:color="auto" w:fill="auto"/>
            <w:vAlign w:val="center"/>
          </w:tcPr>
          <w:p w14:paraId="43BAA427" w14:textId="468F9687" w:rsidR="00241BED" w:rsidRPr="00333B02" w:rsidRDefault="00241BED" w:rsidP="00241BED">
            <w:pPr>
              <w:jc w:val="center"/>
              <w:rPr>
                <w:rFonts w:cs="Arial"/>
                <w:color w:val="000000"/>
                <w:lang w:eastAsia="es-MX" w:bidi="ar-SA"/>
              </w:rPr>
            </w:pPr>
            <w:r>
              <w:rPr>
                <w:rFonts w:cs="Arial"/>
                <w:color w:val="000000"/>
              </w:rPr>
              <w:t>00:06:34</w:t>
            </w:r>
          </w:p>
        </w:tc>
        <w:tc>
          <w:tcPr>
            <w:tcW w:w="1798" w:type="dxa"/>
            <w:tcBorders>
              <w:top w:val="nil"/>
              <w:left w:val="nil"/>
              <w:bottom w:val="single" w:sz="4" w:space="0" w:color="auto"/>
              <w:right w:val="single" w:sz="4" w:space="0" w:color="auto"/>
            </w:tcBorders>
            <w:shd w:val="clear" w:color="auto" w:fill="auto"/>
            <w:vAlign w:val="center"/>
          </w:tcPr>
          <w:p w14:paraId="6A385211" w14:textId="33B3C21C" w:rsidR="00241BED" w:rsidRPr="00333B02" w:rsidRDefault="00241BED" w:rsidP="00241BED">
            <w:pPr>
              <w:jc w:val="center"/>
              <w:rPr>
                <w:rFonts w:cs="Arial"/>
                <w:color w:val="000000"/>
                <w:lang w:eastAsia="es-MX" w:bidi="ar-SA"/>
              </w:rPr>
            </w:pPr>
            <w:r>
              <w:rPr>
                <w:rFonts w:cs="Arial"/>
                <w:color w:val="000000"/>
              </w:rPr>
              <w:t>00:05:14</w:t>
            </w:r>
          </w:p>
        </w:tc>
      </w:tr>
      <w:tr w:rsidR="00241BED" w:rsidRPr="00333B02" w14:paraId="685ED76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FB4C31" w14:textId="197A8CCC"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EA6E1A4" w14:textId="24BEE7B2" w:rsidR="00241BED" w:rsidRDefault="00241BED" w:rsidP="00241BED">
            <w:pPr>
              <w:jc w:val="center"/>
              <w:rPr>
                <w:rFonts w:cs="Arial"/>
                <w:color w:val="000000"/>
                <w:lang w:eastAsia="es-MX" w:bidi="ar-SA"/>
              </w:rPr>
            </w:pPr>
            <w:r>
              <w:rPr>
                <w:rFonts w:cs="Arial"/>
                <w:color w:val="000000"/>
                <w:lang w:eastAsia="es-MX" w:bidi="ar-SA"/>
              </w:rPr>
              <w:t>CATD 61</w:t>
            </w:r>
          </w:p>
        </w:tc>
        <w:tc>
          <w:tcPr>
            <w:tcW w:w="1791" w:type="dxa"/>
            <w:tcBorders>
              <w:top w:val="nil"/>
              <w:left w:val="single" w:sz="4" w:space="0" w:color="auto"/>
              <w:bottom w:val="single" w:sz="4" w:space="0" w:color="auto"/>
              <w:right w:val="single" w:sz="4" w:space="0" w:color="auto"/>
            </w:tcBorders>
            <w:shd w:val="clear" w:color="auto" w:fill="auto"/>
            <w:vAlign w:val="bottom"/>
          </w:tcPr>
          <w:p w14:paraId="632B5BDE" w14:textId="0089FF20" w:rsidR="00241BED" w:rsidRPr="00333B02" w:rsidRDefault="00241BED" w:rsidP="00241BED">
            <w:pPr>
              <w:jc w:val="center"/>
              <w:rPr>
                <w:rFonts w:cs="Arial"/>
                <w:color w:val="000000"/>
                <w:lang w:eastAsia="es-MX" w:bidi="ar-SA"/>
              </w:rPr>
            </w:pPr>
            <w:r>
              <w:rPr>
                <w:rFonts w:cs="Arial"/>
                <w:color w:val="000000"/>
              </w:rPr>
              <w:t>00:03:47</w:t>
            </w:r>
          </w:p>
        </w:tc>
        <w:tc>
          <w:tcPr>
            <w:tcW w:w="2237" w:type="dxa"/>
            <w:tcBorders>
              <w:top w:val="nil"/>
              <w:left w:val="nil"/>
              <w:bottom w:val="single" w:sz="4" w:space="0" w:color="auto"/>
              <w:right w:val="single" w:sz="4" w:space="0" w:color="auto"/>
            </w:tcBorders>
            <w:shd w:val="clear" w:color="auto" w:fill="auto"/>
            <w:vAlign w:val="center"/>
          </w:tcPr>
          <w:p w14:paraId="11704744" w14:textId="16EDBC1D" w:rsidR="00241BED" w:rsidRPr="00333B02" w:rsidRDefault="00241BED" w:rsidP="00241BED">
            <w:pPr>
              <w:jc w:val="center"/>
              <w:rPr>
                <w:rFonts w:cs="Arial"/>
                <w:color w:val="000000"/>
                <w:lang w:eastAsia="es-MX" w:bidi="ar-SA"/>
              </w:rPr>
            </w:pPr>
            <w:r>
              <w:rPr>
                <w:rFonts w:cs="Arial"/>
                <w:color w:val="000000"/>
              </w:rPr>
              <w:t>00:06:59</w:t>
            </w:r>
          </w:p>
        </w:tc>
        <w:tc>
          <w:tcPr>
            <w:tcW w:w="1798" w:type="dxa"/>
            <w:tcBorders>
              <w:top w:val="nil"/>
              <w:left w:val="nil"/>
              <w:bottom w:val="single" w:sz="4" w:space="0" w:color="auto"/>
              <w:right w:val="single" w:sz="4" w:space="0" w:color="auto"/>
            </w:tcBorders>
            <w:shd w:val="clear" w:color="auto" w:fill="auto"/>
            <w:vAlign w:val="center"/>
          </w:tcPr>
          <w:p w14:paraId="1B6AB999" w14:textId="42E26116" w:rsidR="00241BED" w:rsidRPr="00333B02" w:rsidRDefault="00241BED" w:rsidP="00241BED">
            <w:pPr>
              <w:jc w:val="center"/>
              <w:rPr>
                <w:rFonts w:cs="Arial"/>
                <w:color w:val="000000"/>
                <w:lang w:eastAsia="es-MX" w:bidi="ar-SA"/>
              </w:rPr>
            </w:pPr>
            <w:r>
              <w:rPr>
                <w:rFonts w:cs="Arial"/>
                <w:color w:val="000000"/>
              </w:rPr>
              <w:t>00:05:23</w:t>
            </w:r>
          </w:p>
        </w:tc>
      </w:tr>
      <w:tr w:rsidR="00241BED" w:rsidRPr="00333B02" w14:paraId="20C454E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B3439" w14:textId="26FA6D0D"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DDF2290" w14:textId="7447F329" w:rsidR="00241BED" w:rsidRDefault="00241BED" w:rsidP="00241BED">
            <w:pPr>
              <w:jc w:val="center"/>
              <w:rPr>
                <w:rFonts w:cs="Arial"/>
                <w:color w:val="000000"/>
                <w:lang w:eastAsia="es-MX" w:bidi="ar-SA"/>
              </w:rPr>
            </w:pPr>
            <w:r>
              <w:rPr>
                <w:rFonts w:cs="Arial"/>
                <w:color w:val="000000"/>
                <w:lang w:eastAsia="es-MX" w:bidi="ar-SA"/>
              </w:rPr>
              <w:t>CATD 62</w:t>
            </w:r>
          </w:p>
        </w:tc>
        <w:tc>
          <w:tcPr>
            <w:tcW w:w="1791" w:type="dxa"/>
            <w:tcBorders>
              <w:top w:val="nil"/>
              <w:left w:val="single" w:sz="4" w:space="0" w:color="auto"/>
              <w:bottom w:val="single" w:sz="4" w:space="0" w:color="auto"/>
              <w:right w:val="single" w:sz="4" w:space="0" w:color="auto"/>
            </w:tcBorders>
            <w:shd w:val="clear" w:color="auto" w:fill="auto"/>
            <w:vAlign w:val="bottom"/>
          </w:tcPr>
          <w:p w14:paraId="443D9619" w14:textId="59E3570D"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09B4283C" w14:textId="7573A8C3"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5F782F88" w14:textId="2D39E82C"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1CF1DEC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EB9783" w14:textId="05FD65DF"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920723B" w14:textId="7F7C176E" w:rsidR="00241BED" w:rsidRDefault="00241BED" w:rsidP="00241BED">
            <w:pPr>
              <w:jc w:val="center"/>
              <w:rPr>
                <w:rFonts w:cs="Arial"/>
                <w:color w:val="000000"/>
                <w:lang w:eastAsia="es-MX" w:bidi="ar-SA"/>
              </w:rPr>
            </w:pPr>
            <w:r>
              <w:rPr>
                <w:rFonts w:cs="Arial"/>
                <w:color w:val="000000"/>
                <w:lang w:eastAsia="es-MX" w:bidi="ar-SA"/>
              </w:rPr>
              <w:t>CATD 63</w:t>
            </w:r>
          </w:p>
        </w:tc>
        <w:tc>
          <w:tcPr>
            <w:tcW w:w="1791" w:type="dxa"/>
            <w:tcBorders>
              <w:top w:val="nil"/>
              <w:left w:val="single" w:sz="4" w:space="0" w:color="auto"/>
              <w:bottom w:val="single" w:sz="4" w:space="0" w:color="auto"/>
              <w:right w:val="single" w:sz="4" w:space="0" w:color="auto"/>
            </w:tcBorders>
            <w:shd w:val="clear" w:color="auto" w:fill="auto"/>
            <w:vAlign w:val="bottom"/>
          </w:tcPr>
          <w:p w14:paraId="0CCAFBCE" w14:textId="29E7DD32" w:rsidR="00241BED" w:rsidRPr="00333B02" w:rsidRDefault="00241BED" w:rsidP="00241BED">
            <w:pPr>
              <w:jc w:val="center"/>
              <w:rPr>
                <w:rFonts w:cs="Arial"/>
                <w:color w:val="000000"/>
                <w:lang w:eastAsia="es-MX" w:bidi="ar-SA"/>
              </w:rPr>
            </w:pPr>
            <w:r>
              <w:rPr>
                <w:rFonts w:cs="Arial"/>
                <w:color w:val="000000"/>
              </w:rPr>
              <w:t>00:02:15</w:t>
            </w:r>
          </w:p>
        </w:tc>
        <w:tc>
          <w:tcPr>
            <w:tcW w:w="2237" w:type="dxa"/>
            <w:tcBorders>
              <w:top w:val="nil"/>
              <w:left w:val="nil"/>
              <w:bottom w:val="single" w:sz="4" w:space="0" w:color="auto"/>
              <w:right w:val="single" w:sz="4" w:space="0" w:color="auto"/>
            </w:tcBorders>
            <w:shd w:val="clear" w:color="auto" w:fill="auto"/>
            <w:vAlign w:val="center"/>
          </w:tcPr>
          <w:p w14:paraId="622AD46B" w14:textId="6B3B5D20" w:rsidR="00241BED" w:rsidRPr="00333B02" w:rsidRDefault="00241BED" w:rsidP="00241BED">
            <w:pPr>
              <w:jc w:val="center"/>
              <w:rPr>
                <w:rFonts w:cs="Arial"/>
                <w:color w:val="000000"/>
                <w:lang w:eastAsia="es-MX" w:bidi="ar-SA"/>
              </w:rPr>
            </w:pPr>
            <w:r>
              <w:rPr>
                <w:rFonts w:cs="Arial"/>
                <w:color w:val="000000"/>
              </w:rPr>
              <w:t>00:04:22</w:t>
            </w:r>
          </w:p>
        </w:tc>
        <w:tc>
          <w:tcPr>
            <w:tcW w:w="1798" w:type="dxa"/>
            <w:tcBorders>
              <w:top w:val="nil"/>
              <w:left w:val="nil"/>
              <w:bottom w:val="single" w:sz="4" w:space="0" w:color="auto"/>
              <w:right w:val="single" w:sz="4" w:space="0" w:color="auto"/>
            </w:tcBorders>
            <w:shd w:val="clear" w:color="auto" w:fill="auto"/>
            <w:vAlign w:val="center"/>
          </w:tcPr>
          <w:p w14:paraId="2023EAC2" w14:textId="78F409D5" w:rsidR="00241BED" w:rsidRPr="00333B02" w:rsidRDefault="00241BED" w:rsidP="00241BED">
            <w:pPr>
              <w:jc w:val="center"/>
              <w:rPr>
                <w:rFonts w:cs="Arial"/>
                <w:color w:val="000000"/>
                <w:lang w:eastAsia="es-MX" w:bidi="ar-SA"/>
              </w:rPr>
            </w:pPr>
            <w:r>
              <w:rPr>
                <w:rFonts w:cs="Arial"/>
                <w:color w:val="000000"/>
              </w:rPr>
              <w:t>00:03:18</w:t>
            </w:r>
          </w:p>
        </w:tc>
      </w:tr>
      <w:tr w:rsidR="00241BED" w:rsidRPr="00333B02" w14:paraId="754362A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12D37" w14:textId="352DB415"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A4073D0" w14:textId="337A995A" w:rsidR="00241BED" w:rsidRDefault="00241BED" w:rsidP="00241BED">
            <w:pPr>
              <w:jc w:val="center"/>
              <w:rPr>
                <w:rFonts w:cs="Arial"/>
                <w:color w:val="000000"/>
                <w:lang w:eastAsia="es-MX" w:bidi="ar-SA"/>
              </w:rPr>
            </w:pPr>
            <w:r>
              <w:rPr>
                <w:rFonts w:cs="Arial"/>
                <w:color w:val="000000"/>
                <w:lang w:eastAsia="es-MX" w:bidi="ar-SA"/>
              </w:rPr>
              <w:t>CATD 64</w:t>
            </w:r>
          </w:p>
        </w:tc>
        <w:tc>
          <w:tcPr>
            <w:tcW w:w="1791" w:type="dxa"/>
            <w:tcBorders>
              <w:top w:val="nil"/>
              <w:left w:val="single" w:sz="4" w:space="0" w:color="auto"/>
              <w:bottom w:val="single" w:sz="4" w:space="0" w:color="auto"/>
              <w:right w:val="single" w:sz="4" w:space="0" w:color="auto"/>
            </w:tcBorders>
            <w:shd w:val="clear" w:color="auto" w:fill="auto"/>
            <w:vAlign w:val="bottom"/>
          </w:tcPr>
          <w:p w14:paraId="15A7F4CA" w14:textId="002623FB" w:rsidR="00241BED" w:rsidRPr="00333B02" w:rsidRDefault="00241BED" w:rsidP="00241BED">
            <w:pPr>
              <w:jc w:val="center"/>
              <w:rPr>
                <w:rFonts w:cs="Arial"/>
                <w:color w:val="000000"/>
                <w:lang w:eastAsia="es-MX" w:bidi="ar-SA"/>
              </w:rPr>
            </w:pPr>
            <w:r>
              <w:rPr>
                <w:rFonts w:cs="Arial"/>
                <w:color w:val="000000"/>
              </w:rPr>
              <w:t>00:02:29</w:t>
            </w:r>
          </w:p>
        </w:tc>
        <w:tc>
          <w:tcPr>
            <w:tcW w:w="2237" w:type="dxa"/>
            <w:tcBorders>
              <w:top w:val="nil"/>
              <w:left w:val="nil"/>
              <w:bottom w:val="single" w:sz="4" w:space="0" w:color="auto"/>
              <w:right w:val="single" w:sz="4" w:space="0" w:color="auto"/>
            </w:tcBorders>
            <w:shd w:val="clear" w:color="auto" w:fill="auto"/>
            <w:vAlign w:val="center"/>
          </w:tcPr>
          <w:p w14:paraId="6766B788" w14:textId="53BFF67A" w:rsidR="00241BED" w:rsidRPr="00333B02" w:rsidRDefault="00241BED" w:rsidP="00241BED">
            <w:pPr>
              <w:jc w:val="center"/>
              <w:rPr>
                <w:rFonts w:cs="Arial"/>
                <w:color w:val="000000"/>
                <w:lang w:eastAsia="es-MX" w:bidi="ar-SA"/>
              </w:rPr>
            </w:pPr>
            <w:r>
              <w:rPr>
                <w:rFonts w:cs="Arial"/>
                <w:color w:val="000000"/>
              </w:rPr>
              <w:t>00:06:03</w:t>
            </w:r>
          </w:p>
        </w:tc>
        <w:tc>
          <w:tcPr>
            <w:tcW w:w="1798" w:type="dxa"/>
            <w:tcBorders>
              <w:top w:val="nil"/>
              <w:left w:val="nil"/>
              <w:bottom w:val="single" w:sz="4" w:space="0" w:color="auto"/>
              <w:right w:val="single" w:sz="4" w:space="0" w:color="auto"/>
            </w:tcBorders>
            <w:shd w:val="clear" w:color="auto" w:fill="auto"/>
            <w:vAlign w:val="center"/>
          </w:tcPr>
          <w:p w14:paraId="6A9BC78D" w14:textId="1A4E44DA" w:rsidR="00241BED" w:rsidRPr="00333B02" w:rsidRDefault="00241BED" w:rsidP="00241BED">
            <w:pPr>
              <w:jc w:val="center"/>
              <w:rPr>
                <w:rFonts w:cs="Arial"/>
                <w:color w:val="000000"/>
                <w:lang w:eastAsia="es-MX" w:bidi="ar-SA"/>
              </w:rPr>
            </w:pPr>
            <w:r>
              <w:rPr>
                <w:rFonts w:cs="Arial"/>
                <w:color w:val="000000"/>
              </w:rPr>
              <w:t>00:04:16</w:t>
            </w:r>
          </w:p>
        </w:tc>
      </w:tr>
      <w:tr w:rsidR="00241BED" w:rsidRPr="00333B02" w14:paraId="25FA746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A63B43" w14:textId="144F73D3"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23C2819" w14:textId="72A7CD30" w:rsidR="00241BED" w:rsidRDefault="00241BED" w:rsidP="00241BED">
            <w:pPr>
              <w:jc w:val="center"/>
              <w:rPr>
                <w:rFonts w:cs="Arial"/>
                <w:color w:val="000000"/>
                <w:lang w:eastAsia="es-MX" w:bidi="ar-SA"/>
              </w:rPr>
            </w:pPr>
            <w:r>
              <w:rPr>
                <w:rFonts w:cs="Arial"/>
                <w:color w:val="000000"/>
                <w:lang w:eastAsia="es-MX" w:bidi="ar-SA"/>
              </w:rPr>
              <w:t>CATD 65</w:t>
            </w:r>
          </w:p>
        </w:tc>
        <w:tc>
          <w:tcPr>
            <w:tcW w:w="1791" w:type="dxa"/>
            <w:tcBorders>
              <w:top w:val="nil"/>
              <w:left w:val="single" w:sz="4" w:space="0" w:color="auto"/>
              <w:bottom w:val="single" w:sz="4" w:space="0" w:color="auto"/>
              <w:right w:val="single" w:sz="4" w:space="0" w:color="auto"/>
            </w:tcBorders>
            <w:shd w:val="clear" w:color="auto" w:fill="auto"/>
            <w:vAlign w:val="bottom"/>
          </w:tcPr>
          <w:p w14:paraId="58DB07BE" w14:textId="63CCB02E"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65C4FADC" w14:textId="297B8525"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50D8BDE9" w14:textId="2935E23C"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6908B54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B52502" w14:textId="0E1E5276"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159BD54" w14:textId="49CC2A75" w:rsidR="00241BED" w:rsidRDefault="00241BED" w:rsidP="00241BED">
            <w:pPr>
              <w:jc w:val="center"/>
              <w:rPr>
                <w:rFonts w:cs="Arial"/>
                <w:color w:val="000000"/>
                <w:lang w:eastAsia="es-MX" w:bidi="ar-SA"/>
              </w:rPr>
            </w:pPr>
            <w:r>
              <w:rPr>
                <w:rFonts w:cs="Arial"/>
                <w:color w:val="000000"/>
                <w:lang w:eastAsia="es-MX" w:bidi="ar-SA"/>
              </w:rPr>
              <w:t>CATD 66</w:t>
            </w:r>
          </w:p>
        </w:tc>
        <w:tc>
          <w:tcPr>
            <w:tcW w:w="1791" w:type="dxa"/>
            <w:tcBorders>
              <w:top w:val="nil"/>
              <w:left w:val="single" w:sz="4" w:space="0" w:color="auto"/>
              <w:bottom w:val="single" w:sz="4" w:space="0" w:color="auto"/>
              <w:right w:val="single" w:sz="4" w:space="0" w:color="auto"/>
            </w:tcBorders>
            <w:shd w:val="clear" w:color="auto" w:fill="auto"/>
            <w:vAlign w:val="bottom"/>
          </w:tcPr>
          <w:p w14:paraId="2AC1263E" w14:textId="70FBC4D4" w:rsidR="00241BED" w:rsidRPr="00333B02" w:rsidRDefault="00241BED" w:rsidP="00241BED">
            <w:pPr>
              <w:jc w:val="center"/>
              <w:rPr>
                <w:rFonts w:cs="Arial"/>
                <w:color w:val="000000"/>
                <w:lang w:eastAsia="es-MX" w:bidi="ar-SA"/>
              </w:rPr>
            </w:pPr>
            <w:r>
              <w:rPr>
                <w:rFonts w:cs="Arial"/>
                <w:color w:val="000000"/>
              </w:rPr>
              <w:t>00:04:15</w:t>
            </w:r>
          </w:p>
        </w:tc>
        <w:tc>
          <w:tcPr>
            <w:tcW w:w="2237" w:type="dxa"/>
            <w:tcBorders>
              <w:top w:val="nil"/>
              <w:left w:val="nil"/>
              <w:bottom w:val="single" w:sz="4" w:space="0" w:color="auto"/>
              <w:right w:val="single" w:sz="4" w:space="0" w:color="auto"/>
            </w:tcBorders>
            <w:shd w:val="clear" w:color="auto" w:fill="auto"/>
            <w:vAlign w:val="center"/>
          </w:tcPr>
          <w:p w14:paraId="4EE4F37C" w14:textId="6D4E9540" w:rsidR="00241BED" w:rsidRPr="00333B02" w:rsidRDefault="00241BED" w:rsidP="00241BED">
            <w:pPr>
              <w:jc w:val="center"/>
              <w:rPr>
                <w:rFonts w:cs="Arial"/>
                <w:color w:val="000000"/>
                <w:lang w:eastAsia="es-MX" w:bidi="ar-SA"/>
              </w:rPr>
            </w:pPr>
            <w:r>
              <w:rPr>
                <w:rFonts w:cs="Arial"/>
                <w:color w:val="000000"/>
              </w:rPr>
              <w:t>00:04:01</w:t>
            </w:r>
          </w:p>
        </w:tc>
        <w:tc>
          <w:tcPr>
            <w:tcW w:w="1798" w:type="dxa"/>
            <w:tcBorders>
              <w:top w:val="nil"/>
              <w:left w:val="nil"/>
              <w:bottom w:val="single" w:sz="4" w:space="0" w:color="auto"/>
              <w:right w:val="single" w:sz="4" w:space="0" w:color="auto"/>
            </w:tcBorders>
            <w:shd w:val="clear" w:color="auto" w:fill="auto"/>
            <w:vAlign w:val="center"/>
          </w:tcPr>
          <w:p w14:paraId="405DC984" w14:textId="49C8217C" w:rsidR="00241BED" w:rsidRPr="00333B02" w:rsidRDefault="00241BED" w:rsidP="00241BED">
            <w:pPr>
              <w:jc w:val="center"/>
              <w:rPr>
                <w:rFonts w:cs="Arial"/>
                <w:color w:val="000000"/>
                <w:lang w:eastAsia="es-MX" w:bidi="ar-SA"/>
              </w:rPr>
            </w:pPr>
            <w:r>
              <w:rPr>
                <w:rFonts w:cs="Arial"/>
                <w:color w:val="000000"/>
              </w:rPr>
              <w:t>00:04:08</w:t>
            </w:r>
          </w:p>
        </w:tc>
      </w:tr>
      <w:tr w:rsidR="00241BED" w:rsidRPr="00333B02" w14:paraId="020720F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D8F0D1" w14:textId="66878E79"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59B4954" w14:textId="77CE0EDB" w:rsidR="00241BED" w:rsidRDefault="00241BED" w:rsidP="00241BED">
            <w:pPr>
              <w:jc w:val="center"/>
              <w:rPr>
                <w:rFonts w:cs="Arial"/>
                <w:color w:val="000000"/>
                <w:lang w:eastAsia="es-MX" w:bidi="ar-SA"/>
              </w:rPr>
            </w:pPr>
            <w:r>
              <w:rPr>
                <w:rFonts w:cs="Arial"/>
                <w:color w:val="000000"/>
                <w:lang w:eastAsia="es-MX" w:bidi="ar-SA"/>
              </w:rPr>
              <w:t>CATD 67</w:t>
            </w:r>
          </w:p>
        </w:tc>
        <w:tc>
          <w:tcPr>
            <w:tcW w:w="1791" w:type="dxa"/>
            <w:tcBorders>
              <w:top w:val="nil"/>
              <w:left w:val="single" w:sz="4" w:space="0" w:color="auto"/>
              <w:bottom w:val="single" w:sz="4" w:space="0" w:color="auto"/>
              <w:right w:val="single" w:sz="4" w:space="0" w:color="auto"/>
            </w:tcBorders>
            <w:shd w:val="clear" w:color="auto" w:fill="auto"/>
            <w:vAlign w:val="bottom"/>
          </w:tcPr>
          <w:p w14:paraId="61591FB0" w14:textId="6AF45196" w:rsidR="00241BED" w:rsidRPr="00333B02" w:rsidRDefault="00241BED" w:rsidP="00241BED">
            <w:pPr>
              <w:jc w:val="center"/>
              <w:rPr>
                <w:rFonts w:cs="Arial"/>
                <w:color w:val="000000"/>
                <w:lang w:eastAsia="es-MX" w:bidi="ar-SA"/>
              </w:rPr>
            </w:pPr>
            <w:r>
              <w:rPr>
                <w:rFonts w:cs="Arial"/>
                <w:color w:val="000000"/>
              </w:rPr>
              <w:t>00:04:28</w:t>
            </w:r>
          </w:p>
        </w:tc>
        <w:tc>
          <w:tcPr>
            <w:tcW w:w="2237" w:type="dxa"/>
            <w:tcBorders>
              <w:top w:val="nil"/>
              <w:left w:val="nil"/>
              <w:bottom w:val="single" w:sz="4" w:space="0" w:color="auto"/>
              <w:right w:val="single" w:sz="4" w:space="0" w:color="auto"/>
            </w:tcBorders>
            <w:shd w:val="clear" w:color="auto" w:fill="auto"/>
            <w:vAlign w:val="center"/>
          </w:tcPr>
          <w:p w14:paraId="33218CAA" w14:textId="0199C281" w:rsidR="00241BED" w:rsidRPr="00333B02" w:rsidRDefault="00241BED" w:rsidP="00241BED">
            <w:pPr>
              <w:jc w:val="center"/>
              <w:rPr>
                <w:rFonts w:cs="Arial"/>
                <w:color w:val="000000"/>
                <w:lang w:eastAsia="es-MX" w:bidi="ar-SA"/>
              </w:rPr>
            </w:pPr>
            <w:r>
              <w:rPr>
                <w:rFonts w:cs="Arial"/>
                <w:color w:val="000000"/>
              </w:rPr>
              <w:t>00:03:03</w:t>
            </w:r>
          </w:p>
        </w:tc>
        <w:tc>
          <w:tcPr>
            <w:tcW w:w="1798" w:type="dxa"/>
            <w:tcBorders>
              <w:top w:val="nil"/>
              <w:left w:val="nil"/>
              <w:bottom w:val="single" w:sz="4" w:space="0" w:color="auto"/>
              <w:right w:val="single" w:sz="4" w:space="0" w:color="auto"/>
            </w:tcBorders>
            <w:shd w:val="clear" w:color="auto" w:fill="auto"/>
            <w:vAlign w:val="center"/>
          </w:tcPr>
          <w:p w14:paraId="291E148D" w14:textId="3AEE74A2" w:rsidR="00241BED" w:rsidRPr="00333B02" w:rsidRDefault="00241BED" w:rsidP="00241BED">
            <w:pPr>
              <w:jc w:val="center"/>
              <w:rPr>
                <w:rFonts w:cs="Arial"/>
                <w:color w:val="000000"/>
                <w:lang w:eastAsia="es-MX" w:bidi="ar-SA"/>
              </w:rPr>
            </w:pPr>
            <w:r>
              <w:rPr>
                <w:rFonts w:cs="Arial"/>
                <w:color w:val="000000"/>
              </w:rPr>
              <w:t>00:03:45</w:t>
            </w:r>
          </w:p>
        </w:tc>
      </w:tr>
      <w:tr w:rsidR="00241BED" w:rsidRPr="00333B02" w14:paraId="22AC9E7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C12668" w14:textId="5348D6D5"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DEB3AC7" w14:textId="6A9519ED" w:rsidR="00241BED" w:rsidRDefault="00241BED" w:rsidP="00241BED">
            <w:pPr>
              <w:jc w:val="center"/>
              <w:rPr>
                <w:rFonts w:cs="Arial"/>
                <w:color w:val="000000"/>
                <w:lang w:eastAsia="es-MX" w:bidi="ar-SA"/>
              </w:rPr>
            </w:pPr>
            <w:r>
              <w:rPr>
                <w:rFonts w:cs="Arial"/>
                <w:color w:val="000000"/>
                <w:lang w:eastAsia="es-MX" w:bidi="ar-SA"/>
              </w:rPr>
              <w:t>CATD 68</w:t>
            </w:r>
          </w:p>
        </w:tc>
        <w:tc>
          <w:tcPr>
            <w:tcW w:w="1791" w:type="dxa"/>
            <w:tcBorders>
              <w:top w:val="nil"/>
              <w:left w:val="single" w:sz="4" w:space="0" w:color="auto"/>
              <w:bottom w:val="single" w:sz="4" w:space="0" w:color="auto"/>
              <w:right w:val="single" w:sz="4" w:space="0" w:color="auto"/>
            </w:tcBorders>
            <w:shd w:val="clear" w:color="auto" w:fill="auto"/>
            <w:vAlign w:val="bottom"/>
          </w:tcPr>
          <w:p w14:paraId="643A9359" w14:textId="55D2757F" w:rsidR="00241BED" w:rsidRPr="00333B02" w:rsidRDefault="00241BED" w:rsidP="00241BED">
            <w:pPr>
              <w:jc w:val="center"/>
              <w:rPr>
                <w:rFonts w:cs="Arial"/>
                <w:color w:val="000000"/>
                <w:lang w:eastAsia="es-MX" w:bidi="ar-SA"/>
              </w:rPr>
            </w:pPr>
            <w:r>
              <w:rPr>
                <w:rFonts w:cs="Arial"/>
                <w:color w:val="000000"/>
              </w:rPr>
              <w:t>00:03:32</w:t>
            </w:r>
          </w:p>
        </w:tc>
        <w:tc>
          <w:tcPr>
            <w:tcW w:w="2237" w:type="dxa"/>
            <w:tcBorders>
              <w:top w:val="nil"/>
              <w:left w:val="nil"/>
              <w:bottom w:val="single" w:sz="4" w:space="0" w:color="auto"/>
              <w:right w:val="single" w:sz="4" w:space="0" w:color="auto"/>
            </w:tcBorders>
            <w:shd w:val="clear" w:color="auto" w:fill="auto"/>
            <w:vAlign w:val="center"/>
          </w:tcPr>
          <w:p w14:paraId="363399DF" w14:textId="3EDD21B7" w:rsidR="00241BED" w:rsidRPr="00333B02" w:rsidRDefault="00241BED" w:rsidP="00241BED">
            <w:pPr>
              <w:jc w:val="center"/>
              <w:rPr>
                <w:rFonts w:cs="Arial"/>
                <w:color w:val="000000"/>
                <w:lang w:eastAsia="es-MX" w:bidi="ar-SA"/>
              </w:rPr>
            </w:pPr>
            <w:r>
              <w:rPr>
                <w:rFonts w:cs="Arial"/>
                <w:color w:val="000000"/>
              </w:rPr>
              <w:t>00:06:33</w:t>
            </w:r>
          </w:p>
        </w:tc>
        <w:tc>
          <w:tcPr>
            <w:tcW w:w="1798" w:type="dxa"/>
            <w:tcBorders>
              <w:top w:val="nil"/>
              <w:left w:val="nil"/>
              <w:bottom w:val="single" w:sz="4" w:space="0" w:color="auto"/>
              <w:right w:val="single" w:sz="4" w:space="0" w:color="auto"/>
            </w:tcBorders>
            <w:shd w:val="clear" w:color="auto" w:fill="auto"/>
            <w:vAlign w:val="center"/>
          </w:tcPr>
          <w:p w14:paraId="74A2BFFF" w14:textId="31145BB3" w:rsidR="00241BED" w:rsidRPr="00333B02" w:rsidRDefault="00241BED" w:rsidP="00241BED">
            <w:pPr>
              <w:jc w:val="center"/>
              <w:rPr>
                <w:rFonts w:cs="Arial"/>
                <w:color w:val="000000"/>
                <w:lang w:eastAsia="es-MX" w:bidi="ar-SA"/>
              </w:rPr>
            </w:pPr>
            <w:r>
              <w:rPr>
                <w:rFonts w:cs="Arial"/>
                <w:color w:val="000000"/>
              </w:rPr>
              <w:t>00:05:02</w:t>
            </w:r>
          </w:p>
        </w:tc>
      </w:tr>
      <w:tr w:rsidR="00241BED" w:rsidRPr="00333B02" w14:paraId="7F8DE62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51A12D" w14:textId="01C3646D"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5A10873" w14:textId="183D9780" w:rsidR="00241BED" w:rsidRDefault="00241BED" w:rsidP="00241BED">
            <w:pPr>
              <w:jc w:val="center"/>
              <w:rPr>
                <w:rFonts w:cs="Arial"/>
                <w:color w:val="000000"/>
                <w:lang w:eastAsia="es-MX" w:bidi="ar-SA"/>
              </w:rPr>
            </w:pPr>
            <w:r>
              <w:rPr>
                <w:rFonts w:cs="Arial"/>
                <w:color w:val="000000"/>
                <w:lang w:eastAsia="es-MX" w:bidi="ar-SA"/>
              </w:rPr>
              <w:t>CATD 69</w:t>
            </w:r>
          </w:p>
        </w:tc>
        <w:tc>
          <w:tcPr>
            <w:tcW w:w="1791" w:type="dxa"/>
            <w:tcBorders>
              <w:top w:val="nil"/>
              <w:left w:val="single" w:sz="4" w:space="0" w:color="auto"/>
              <w:bottom w:val="single" w:sz="4" w:space="0" w:color="auto"/>
              <w:right w:val="single" w:sz="4" w:space="0" w:color="auto"/>
            </w:tcBorders>
            <w:shd w:val="clear" w:color="auto" w:fill="auto"/>
            <w:vAlign w:val="bottom"/>
          </w:tcPr>
          <w:p w14:paraId="2DCDFA19" w14:textId="51C2BFE3"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04:04</w:t>
            </w:r>
          </w:p>
        </w:tc>
        <w:tc>
          <w:tcPr>
            <w:tcW w:w="2237" w:type="dxa"/>
            <w:tcBorders>
              <w:top w:val="nil"/>
              <w:left w:val="nil"/>
              <w:bottom w:val="single" w:sz="4" w:space="0" w:color="auto"/>
              <w:right w:val="single" w:sz="4" w:space="0" w:color="auto"/>
            </w:tcBorders>
            <w:shd w:val="clear" w:color="auto" w:fill="auto"/>
            <w:vAlign w:val="center"/>
          </w:tcPr>
          <w:p w14:paraId="52004E26" w14:textId="6CBB7F73"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06:58</w:t>
            </w:r>
          </w:p>
        </w:tc>
        <w:tc>
          <w:tcPr>
            <w:tcW w:w="1798" w:type="dxa"/>
            <w:tcBorders>
              <w:top w:val="nil"/>
              <w:left w:val="nil"/>
              <w:bottom w:val="single" w:sz="4" w:space="0" w:color="auto"/>
              <w:right w:val="single" w:sz="4" w:space="0" w:color="auto"/>
            </w:tcBorders>
            <w:shd w:val="clear" w:color="auto" w:fill="auto"/>
            <w:vAlign w:val="center"/>
          </w:tcPr>
          <w:p w14:paraId="70C2E311" w14:textId="7DA1E3AC"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05:31</w:t>
            </w:r>
          </w:p>
        </w:tc>
      </w:tr>
      <w:tr w:rsidR="00241BED" w:rsidRPr="00333B02" w14:paraId="76FF7FD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B7A465" w14:textId="42D8D956"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62A9AB9" w14:textId="5EF1A73A" w:rsidR="00241BED" w:rsidRDefault="00241BED" w:rsidP="00241BED">
            <w:pPr>
              <w:jc w:val="center"/>
              <w:rPr>
                <w:rFonts w:cs="Arial"/>
                <w:color w:val="000000"/>
                <w:lang w:eastAsia="es-MX" w:bidi="ar-SA"/>
              </w:rPr>
            </w:pPr>
            <w:r>
              <w:rPr>
                <w:rFonts w:cs="Arial"/>
                <w:color w:val="000000"/>
                <w:lang w:eastAsia="es-MX" w:bidi="ar-SA"/>
              </w:rPr>
              <w:t>CATD 70</w:t>
            </w:r>
          </w:p>
        </w:tc>
        <w:tc>
          <w:tcPr>
            <w:tcW w:w="1791" w:type="dxa"/>
            <w:tcBorders>
              <w:top w:val="nil"/>
              <w:left w:val="single" w:sz="4" w:space="0" w:color="auto"/>
              <w:bottom w:val="single" w:sz="4" w:space="0" w:color="auto"/>
              <w:right w:val="single" w:sz="4" w:space="0" w:color="auto"/>
            </w:tcBorders>
            <w:shd w:val="clear" w:color="auto" w:fill="auto"/>
            <w:vAlign w:val="bottom"/>
          </w:tcPr>
          <w:p w14:paraId="7B7E7190" w14:textId="3BFAC139" w:rsidR="00241BED" w:rsidRPr="00333B02" w:rsidRDefault="00241BED" w:rsidP="00241BED">
            <w:pPr>
              <w:jc w:val="center"/>
              <w:rPr>
                <w:rFonts w:cs="Arial"/>
                <w:color w:val="000000"/>
                <w:lang w:eastAsia="es-MX" w:bidi="ar-SA"/>
              </w:rPr>
            </w:pPr>
            <w:r>
              <w:rPr>
                <w:rFonts w:cs="Arial"/>
                <w:color w:val="000000"/>
              </w:rPr>
              <w:t>00:04:53</w:t>
            </w:r>
          </w:p>
        </w:tc>
        <w:tc>
          <w:tcPr>
            <w:tcW w:w="2237" w:type="dxa"/>
            <w:tcBorders>
              <w:top w:val="nil"/>
              <w:left w:val="nil"/>
              <w:bottom w:val="single" w:sz="4" w:space="0" w:color="auto"/>
              <w:right w:val="single" w:sz="4" w:space="0" w:color="auto"/>
            </w:tcBorders>
            <w:shd w:val="clear" w:color="auto" w:fill="auto"/>
            <w:vAlign w:val="center"/>
          </w:tcPr>
          <w:p w14:paraId="3CD790A8" w14:textId="5728FD81" w:rsidR="00241BED" w:rsidRPr="00333B02" w:rsidRDefault="00241BED" w:rsidP="00241BED">
            <w:pPr>
              <w:jc w:val="center"/>
              <w:rPr>
                <w:rFonts w:cs="Arial"/>
                <w:color w:val="000000"/>
                <w:lang w:eastAsia="es-MX" w:bidi="ar-SA"/>
              </w:rPr>
            </w:pPr>
            <w:r>
              <w:rPr>
                <w:rFonts w:cs="Arial"/>
                <w:color w:val="000000"/>
              </w:rPr>
              <w:t>00:04:07</w:t>
            </w:r>
          </w:p>
        </w:tc>
        <w:tc>
          <w:tcPr>
            <w:tcW w:w="1798" w:type="dxa"/>
            <w:tcBorders>
              <w:top w:val="nil"/>
              <w:left w:val="nil"/>
              <w:bottom w:val="single" w:sz="4" w:space="0" w:color="auto"/>
              <w:right w:val="single" w:sz="4" w:space="0" w:color="auto"/>
            </w:tcBorders>
            <w:shd w:val="clear" w:color="auto" w:fill="auto"/>
            <w:vAlign w:val="center"/>
          </w:tcPr>
          <w:p w14:paraId="34D553E0" w14:textId="31A14631" w:rsidR="00241BED" w:rsidRPr="00333B02" w:rsidRDefault="00241BED" w:rsidP="00241BED">
            <w:pPr>
              <w:jc w:val="center"/>
              <w:rPr>
                <w:rFonts w:cs="Arial"/>
                <w:color w:val="000000"/>
                <w:lang w:eastAsia="es-MX" w:bidi="ar-SA"/>
              </w:rPr>
            </w:pPr>
            <w:r>
              <w:rPr>
                <w:rFonts w:cs="Arial"/>
                <w:color w:val="000000"/>
              </w:rPr>
              <w:t>00:04:30</w:t>
            </w:r>
          </w:p>
        </w:tc>
      </w:tr>
      <w:tr w:rsidR="00241BED" w:rsidRPr="00333B02" w14:paraId="6BCDDF8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6FF4B4" w14:textId="5404974E"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20B5DFB" w14:textId="33C4E374" w:rsidR="00241BED" w:rsidRDefault="00241BED" w:rsidP="00241BED">
            <w:pPr>
              <w:jc w:val="center"/>
              <w:rPr>
                <w:rFonts w:cs="Arial"/>
                <w:color w:val="000000"/>
                <w:lang w:eastAsia="es-MX" w:bidi="ar-SA"/>
              </w:rPr>
            </w:pPr>
            <w:r>
              <w:rPr>
                <w:rFonts w:cs="Arial"/>
                <w:color w:val="000000"/>
                <w:lang w:eastAsia="es-MX" w:bidi="ar-SA"/>
              </w:rPr>
              <w:t>CATD 71</w:t>
            </w:r>
          </w:p>
        </w:tc>
        <w:tc>
          <w:tcPr>
            <w:tcW w:w="1791" w:type="dxa"/>
            <w:tcBorders>
              <w:top w:val="nil"/>
              <w:left w:val="single" w:sz="4" w:space="0" w:color="auto"/>
              <w:bottom w:val="single" w:sz="4" w:space="0" w:color="auto"/>
              <w:right w:val="single" w:sz="4" w:space="0" w:color="auto"/>
            </w:tcBorders>
            <w:shd w:val="clear" w:color="auto" w:fill="auto"/>
            <w:vAlign w:val="bottom"/>
          </w:tcPr>
          <w:p w14:paraId="79212FAF" w14:textId="339C01EA" w:rsidR="00241BED" w:rsidRPr="00333B02" w:rsidRDefault="00241BED" w:rsidP="00241BED">
            <w:pPr>
              <w:jc w:val="center"/>
              <w:rPr>
                <w:rFonts w:cs="Arial"/>
                <w:color w:val="000000"/>
                <w:lang w:eastAsia="es-MX" w:bidi="ar-SA"/>
              </w:rPr>
            </w:pPr>
            <w:r>
              <w:rPr>
                <w:rFonts w:cs="Arial"/>
                <w:color w:val="000000"/>
              </w:rPr>
              <w:t>00:05:06</w:t>
            </w:r>
          </w:p>
        </w:tc>
        <w:tc>
          <w:tcPr>
            <w:tcW w:w="2237" w:type="dxa"/>
            <w:tcBorders>
              <w:top w:val="nil"/>
              <w:left w:val="nil"/>
              <w:bottom w:val="single" w:sz="4" w:space="0" w:color="auto"/>
              <w:right w:val="single" w:sz="4" w:space="0" w:color="auto"/>
            </w:tcBorders>
            <w:shd w:val="clear" w:color="auto" w:fill="auto"/>
            <w:vAlign w:val="center"/>
          </w:tcPr>
          <w:p w14:paraId="092F540C" w14:textId="07F5D3BE" w:rsidR="00241BED" w:rsidRPr="00333B02" w:rsidRDefault="00241BED" w:rsidP="00241BED">
            <w:pPr>
              <w:jc w:val="center"/>
              <w:rPr>
                <w:rFonts w:cs="Arial"/>
                <w:color w:val="000000"/>
                <w:lang w:eastAsia="es-MX" w:bidi="ar-SA"/>
              </w:rPr>
            </w:pPr>
            <w:r>
              <w:rPr>
                <w:rFonts w:cs="Arial"/>
                <w:color w:val="000000"/>
              </w:rPr>
              <w:t>00:06:06</w:t>
            </w:r>
          </w:p>
        </w:tc>
        <w:tc>
          <w:tcPr>
            <w:tcW w:w="1798" w:type="dxa"/>
            <w:tcBorders>
              <w:top w:val="nil"/>
              <w:left w:val="nil"/>
              <w:bottom w:val="single" w:sz="4" w:space="0" w:color="auto"/>
              <w:right w:val="single" w:sz="4" w:space="0" w:color="auto"/>
            </w:tcBorders>
            <w:shd w:val="clear" w:color="auto" w:fill="auto"/>
            <w:vAlign w:val="center"/>
          </w:tcPr>
          <w:p w14:paraId="77B8136B" w14:textId="402D153E" w:rsidR="00241BED" w:rsidRPr="00333B02" w:rsidRDefault="00241BED" w:rsidP="00241BED">
            <w:pPr>
              <w:jc w:val="center"/>
              <w:rPr>
                <w:rFonts w:cs="Arial"/>
                <w:color w:val="000000"/>
                <w:lang w:eastAsia="es-MX" w:bidi="ar-SA"/>
              </w:rPr>
            </w:pPr>
            <w:r>
              <w:rPr>
                <w:rFonts w:cs="Arial"/>
                <w:color w:val="000000"/>
              </w:rPr>
              <w:t>00:05:36</w:t>
            </w:r>
          </w:p>
        </w:tc>
      </w:tr>
      <w:tr w:rsidR="00241BED" w:rsidRPr="00333B02" w14:paraId="2523F93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E60ED" w14:textId="701D6F7A"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lastRenderedPageBreak/>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799334C" w14:textId="4D48B972" w:rsidR="00241BED" w:rsidRDefault="00241BED" w:rsidP="00241BED">
            <w:pPr>
              <w:jc w:val="center"/>
              <w:rPr>
                <w:rFonts w:cs="Arial"/>
                <w:color w:val="000000"/>
                <w:lang w:eastAsia="es-MX" w:bidi="ar-SA"/>
              </w:rPr>
            </w:pPr>
            <w:r>
              <w:rPr>
                <w:rFonts w:cs="Arial"/>
                <w:color w:val="000000"/>
                <w:lang w:eastAsia="es-MX" w:bidi="ar-SA"/>
              </w:rPr>
              <w:t>CATD 72</w:t>
            </w:r>
          </w:p>
        </w:tc>
        <w:tc>
          <w:tcPr>
            <w:tcW w:w="1791" w:type="dxa"/>
            <w:tcBorders>
              <w:top w:val="nil"/>
              <w:left w:val="single" w:sz="4" w:space="0" w:color="auto"/>
              <w:bottom w:val="single" w:sz="4" w:space="0" w:color="auto"/>
              <w:right w:val="single" w:sz="4" w:space="0" w:color="auto"/>
            </w:tcBorders>
            <w:shd w:val="clear" w:color="auto" w:fill="auto"/>
            <w:vAlign w:val="bottom"/>
          </w:tcPr>
          <w:p w14:paraId="3B51C439" w14:textId="1213D615"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02:22</w:t>
            </w:r>
          </w:p>
        </w:tc>
        <w:tc>
          <w:tcPr>
            <w:tcW w:w="2237" w:type="dxa"/>
            <w:tcBorders>
              <w:top w:val="nil"/>
              <w:left w:val="nil"/>
              <w:bottom w:val="single" w:sz="4" w:space="0" w:color="auto"/>
              <w:right w:val="single" w:sz="4" w:space="0" w:color="auto"/>
            </w:tcBorders>
            <w:shd w:val="clear" w:color="auto" w:fill="auto"/>
            <w:vAlign w:val="center"/>
          </w:tcPr>
          <w:p w14:paraId="4AE1A1D6" w14:textId="4A93F8BD"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03:15</w:t>
            </w:r>
          </w:p>
        </w:tc>
        <w:tc>
          <w:tcPr>
            <w:tcW w:w="1798" w:type="dxa"/>
            <w:tcBorders>
              <w:top w:val="nil"/>
              <w:left w:val="nil"/>
              <w:bottom w:val="single" w:sz="4" w:space="0" w:color="auto"/>
              <w:right w:val="single" w:sz="4" w:space="0" w:color="auto"/>
            </w:tcBorders>
            <w:shd w:val="clear" w:color="auto" w:fill="auto"/>
            <w:vAlign w:val="center"/>
          </w:tcPr>
          <w:p w14:paraId="4D0A747F" w14:textId="6B0DA6B8"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02:49</w:t>
            </w:r>
          </w:p>
        </w:tc>
      </w:tr>
      <w:tr w:rsidR="004F5E77" w:rsidRPr="00333B02" w14:paraId="501B3F0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5D1FEE" w14:textId="404E6143" w:rsidR="004F5E77" w:rsidRPr="005A6FA3" w:rsidRDefault="004F5E77" w:rsidP="004F5E77">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69EA715" w14:textId="4C74DF68" w:rsidR="004F5E77" w:rsidRDefault="004F5E77" w:rsidP="004F5E77">
            <w:pPr>
              <w:jc w:val="center"/>
              <w:rPr>
                <w:rFonts w:cs="Arial"/>
                <w:color w:val="000000"/>
                <w:lang w:eastAsia="es-MX" w:bidi="ar-SA"/>
              </w:rPr>
            </w:pPr>
            <w:r>
              <w:rPr>
                <w:rFonts w:cs="Arial"/>
                <w:color w:val="000000"/>
                <w:lang w:eastAsia="es-MX" w:bidi="ar-SA"/>
              </w:rPr>
              <w:t>CATD 73</w:t>
            </w:r>
          </w:p>
        </w:tc>
        <w:tc>
          <w:tcPr>
            <w:tcW w:w="1791" w:type="dxa"/>
            <w:tcBorders>
              <w:top w:val="nil"/>
              <w:left w:val="single" w:sz="4" w:space="0" w:color="auto"/>
              <w:bottom w:val="single" w:sz="4" w:space="0" w:color="auto"/>
              <w:right w:val="single" w:sz="4" w:space="0" w:color="auto"/>
            </w:tcBorders>
            <w:shd w:val="clear" w:color="auto" w:fill="auto"/>
            <w:vAlign w:val="bottom"/>
          </w:tcPr>
          <w:p w14:paraId="4F7C9E41" w14:textId="16E5FC45" w:rsidR="004F5E77" w:rsidRPr="00333B02" w:rsidRDefault="004F5E77" w:rsidP="004F5E77">
            <w:pPr>
              <w:jc w:val="center"/>
              <w:rPr>
                <w:rFonts w:cs="Arial"/>
                <w:color w:val="000000"/>
                <w:lang w:eastAsia="es-MX" w:bidi="ar-SA"/>
              </w:rPr>
            </w:pPr>
            <w:r>
              <w:rPr>
                <w:rFonts w:cs="Arial"/>
                <w:color w:val="000000"/>
              </w:rPr>
              <w:t>---</w:t>
            </w:r>
          </w:p>
        </w:tc>
        <w:tc>
          <w:tcPr>
            <w:tcW w:w="2237" w:type="dxa"/>
            <w:tcBorders>
              <w:top w:val="nil"/>
              <w:left w:val="nil"/>
              <w:bottom w:val="single" w:sz="4" w:space="0" w:color="auto"/>
              <w:right w:val="single" w:sz="4" w:space="0" w:color="auto"/>
            </w:tcBorders>
            <w:shd w:val="clear" w:color="auto" w:fill="auto"/>
            <w:vAlign w:val="center"/>
          </w:tcPr>
          <w:p w14:paraId="7AD00458" w14:textId="2A58849D" w:rsidR="004F5E77" w:rsidRPr="00333B02" w:rsidRDefault="004F5E77" w:rsidP="004F5E77">
            <w:pPr>
              <w:jc w:val="center"/>
              <w:rPr>
                <w:rFonts w:cs="Arial"/>
                <w:color w:val="000000"/>
                <w:lang w:eastAsia="es-MX" w:bidi="ar-SA"/>
              </w:rPr>
            </w:pPr>
            <w:r>
              <w:rPr>
                <w:rFonts w:cs="Arial"/>
                <w:color w:val="000000"/>
              </w:rPr>
              <w:t>---</w:t>
            </w:r>
          </w:p>
        </w:tc>
        <w:tc>
          <w:tcPr>
            <w:tcW w:w="1798" w:type="dxa"/>
            <w:tcBorders>
              <w:top w:val="nil"/>
              <w:left w:val="nil"/>
              <w:bottom w:val="single" w:sz="4" w:space="0" w:color="auto"/>
              <w:right w:val="single" w:sz="4" w:space="0" w:color="auto"/>
            </w:tcBorders>
            <w:shd w:val="clear" w:color="auto" w:fill="auto"/>
            <w:vAlign w:val="center"/>
          </w:tcPr>
          <w:p w14:paraId="194390EB" w14:textId="715135CA" w:rsidR="004F5E77" w:rsidRPr="00333B02" w:rsidRDefault="004F5E77" w:rsidP="004F5E77">
            <w:pPr>
              <w:jc w:val="center"/>
              <w:rPr>
                <w:rFonts w:cs="Arial"/>
                <w:color w:val="000000"/>
                <w:lang w:eastAsia="es-MX" w:bidi="ar-SA"/>
              </w:rPr>
            </w:pPr>
            <w:r>
              <w:rPr>
                <w:rFonts w:cs="Arial"/>
                <w:color w:val="000000"/>
              </w:rPr>
              <w:t>---</w:t>
            </w:r>
          </w:p>
        </w:tc>
      </w:tr>
      <w:tr w:rsidR="00241BED" w:rsidRPr="00333B02" w14:paraId="6F63F6B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80372" w14:textId="68FC8692"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7C90D26" w14:textId="5D001EF4" w:rsidR="00241BED" w:rsidRDefault="00241BED" w:rsidP="00241BED">
            <w:pPr>
              <w:jc w:val="center"/>
              <w:rPr>
                <w:rFonts w:cs="Arial"/>
                <w:color w:val="000000"/>
                <w:lang w:eastAsia="es-MX" w:bidi="ar-SA"/>
              </w:rPr>
            </w:pPr>
            <w:r>
              <w:rPr>
                <w:rFonts w:cs="Arial"/>
                <w:color w:val="000000"/>
                <w:lang w:eastAsia="es-MX" w:bidi="ar-SA"/>
              </w:rPr>
              <w:t>CATD 74</w:t>
            </w:r>
          </w:p>
        </w:tc>
        <w:tc>
          <w:tcPr>
            <w:tcW w:w="1791" w:type="dxa"/>
            <w:tcBorders>
              <w:top w:val="nil"/>
              <w:left w:val="single" w:sz="4" w:space="0" w:color="auto"/>
              <w:bottom w:val="single" w:sz="4" w:space="0" w:color="auto"/>
              <w:right w:val="single" w:sz="4" w:space="0" w:color="auto"/>
            </w:tcBorders>
            <w:shd w:val="clear" w:color="auto" w:fill="auto"/>
            <w:vAlign w:val="bottom"/>
          </w:tcPr>
          <w:p w14:paraId="370A3163" w14:textId="049D98C7" w:rsidR="00241BED" w:rsidRPr="00333B02" w:rsidRDefault="00241BED" w:rsidP="00241BED">
            <w:pPr>
              <w:jc w:val="center"/>
              <w:rPr>
                <w:rFonts w:cs="Arial"/>
                <w:color w:val="000000"/>
                <w:lang w:eastAsia="es-MX" w:bidi="ar-SA"/>
              </w:rPr>
            </w:pPr>
            <w:r>
              <w:rPr>
                <w:rFonts w:cs="Arial"/>
                <w:color w:val="000000"/>
              </w:rPr>
              <w:t>00:04:35</w:t>
            </w:r>
          </w:p>
        </w:tc>
        <w:tc>
          <w:tcPr>
            <w:tcW w:w="2237" w:type="dxa"/>
            <w:tcBorders>
              <w:top w:val="nil"/>
              <w:left w:val="nil"/>
              <w:bottom w:val="single" w:sz="4" w:space="0" w:color="auto"/>
              <w:right w:val="single" w:sz="4" w:space="0" w:color="auto"/>
            </w:tcBorders>
            <w:shd w:val="clear" w:color="auto" w:fill="auto"/>
            <w:vAlign w:val="center"/>
          </w:tcPr>
          <w:p w14:paraId="1D1580DA" w14:textId="299428A5" w:rsidR="00241BED" w:rsidRPr="00333B02" w:rsidRDefault="00241BED" w:rsidP="00241BED">
            <w:pPr>
              <w:jc w:val="center"/>
              <w:rPr>
                <w:rFonts w:cs="Arial"/>
                <w:color w:val="000000"/>
                <w:lang w:eastAsia="es-MX" w:bidi="ar-SA"/>
              </w:rPr>
            </w:pPr>
            <w:r>
              <w:rPr>
                <w:rFonts w:cs="Arial"/>
                <w:color w:val="000000"/>
              </w:rPr>
              <w:t>00:03:42</w:t>
            </w:r>
          </w:p>
        </w:tc>
        <w:tc>
          <w:tcPr>
            <w:tcW w:w="1798" w:type="dxa"/>
            <w:tcBorders>
              <w:top w:val="nil"/>
              <w:left w:val="nil"/>
              <w:bottom w:val="single" w:sz="4" w:space="0" w:color="auto"/>
              <w:right w:val="single" w:sz="4" w:space="0" w:color="auto"/>
            </w:tcBorders>
            <w:shd w:val="clear" w:color="auto" w:fill="auto"/>
            <w:vAlign w:val="center"/>
          </w:tcPr>
          <w:p w14:paraId="5CFCF586" w14:textId="6A537B44" w:rsidR="00241BED" w:rsidRPr="00333B02" w:rsidRDefault="00241BED" w:rsidP="00241BED">
            <w:pPr>
              <w:jc w:val="center"/>
              <w:rPr>
                <w:rFonts w:cs="Arial"/>
                <w:color w:val="000000"/>
                <w:lang w:eastAsia="es-MX" w:bidi="ar-SA"/>
              </w:rPr>
            </w:pPr>
            <w:r>
              <w:rPr>
                <w:rFonts w:cs="Arial"/>
                <w:color w:val="000000"/>
              </w:rPr>
              <w:t>00:04:09</w:t>
            </w:r>
          </w:p>
        </w:tc>
      </w:tr>
      <w:tr w:rsidR="00241BED" w:rsidRPr="00333B02" w14:paraId="3366876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859C2C" w14:textId="7F6441B7"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2C51F7A" w14:textId="4E5A1860" w:rsidR="00241BED" w:rsidRDefault="00241BED" w:rsidP="00241BED">
            <w:pPr>
              <w:jc w:val="center"/>
              <w:rPr>
                <w:rFonts w:cs="Arial"/>
                <w:color w:val="000000"/>
                <w:lang w:eastAsia="es-MX" w:bidi="ar-SA"/>
              </w:rPr>
            </w:pPr>
            <w:r>
              <w:rPr>
                <w:rFonts w:cs="Arial"/>
                <w:color w:val="000000"/>
                <w:lang w:eastAsia="es-MX" w:bidi="ar-SA"/>
              </w:rPr>
              <w:t>CATD 75</w:t>
            </w:r>
          </w:p>
        </w:tc>
        <w:tc>
          <w:tcPr>
            <w:tcW w:w="1791" w:type="dxa"/>
            <w:tcBorders>
              <w:top w:val="nil"/>
              <w:left w:val="single" w:sz="4" w:space="0" w:color="auto"/>
              <w:bottom w:val="single" w:sz="4" w:space="0" w:color="auto"/>
              <w:right w:val="single" w:sz="4" w:space="0" w:color="auto"/>
            </w:tcBorders>
            <w:shd w:val="clear" w:color="auto" w:fill="auto"/>
            <w:vAlign w:val="bottom"/>
          </w:tcPr>
          <w:p w14:paraId="5F55367A" w14:textId="43C95377" w:rsidR="00241BED" w:rsidRPr="00333B02" w:rsidRDefault="00241BED" w:rsidP="00241BED">
            <w:pPr>
              <w:jc w:val="center"/>
              <w:rPr>
                <w:rFonts w:cs="Arial"/>
                <w:color w:val="000000"/>
                <w:lang w:eastAsia="es-MX" w:bidi="ar-SA"/>
              </w:rPr>
            </w:pPr>
            <w:r>
              <w:rPr>
                <w:rFonts w:cs="Arial"/>
                <w:color w:val="000000"/>
              </w:rPr>
              <w:t>00:04:11</w:t>
            </w:r>
          </w:p>
        </w:tc>
        <w:tc>
          <w:tcPr>
            <w:tcW w:w="2237" w:type="dxa"/>
            <w:tcBorders>
              <w:top w:val="nil"/>
              <w:left w:val="nil"/>
              <w:bottom w:val="single" w:sz="4" w:space="0" w:color="auto"/>
              <w:right w:val="single" w:sz="4" w:space="0" w:color="auto"/>
            </w:tcBorders>
            <w:shd w:val="clear" w:color="auto" w:fill="auto"/>
            <w:vAlign w:val="center"/>
          </w:tcPr>
          <w:p w14:paraId="6317D823" w14:textId="4B96A190" w:rsidR="00241BED" w:rsidRPr="00333B02" w:rsidRDefault="00241BED" w:rsidP="00241BED">
            <w:pPr>
              <w:jc w:val="center"/>
              <w:rPr>
                <w:rFonts w:cs="Arial"/>
                <w:color w:val="000000"/>
                <w:lang w:eastAsia="es-MX" w:bidi="ar-SA"/>
              </w:rPr>
            </w:pPr>
            <w:r>
              <w:rPr>
                <w:rFonts w:cs="Arial"/>
                <w:color w:val="000000"/>
              </w:rPr>
              <w:t>00:05:24</w:t>
            </w:r>
          </w:p>
        </w:tc>
        <w:tc>
          <w:tcPr>
            <w:tcW w:w="1798" w:type="dxa"/>
            <w:tcBorders>
              <w:top w:val="nil"/>
              <w:left w:val="nil"/>
              <w:bottom w:val="single" w:sz="4" w:space="0" w:color="auto"/>
              <w:right w:val="single" w:sz="4" w:space="0" w:color="auto"/>
            </w:tcBorders>
            <w:shd w:val="clear" w:color="auto" w:fill="auto"/>
            <w:vAlign w:val="center"/>
          </w:tcPr>
          <w:p w14:paraId="24CBA430" w14:textId="42A20AF7" w:rsidR="00241BED" w:rsidRPr="00333B02" w:rsidRDefault="00241BED" w:rsidP="00241BED">
            <w:pPr>
              <w:jc w:val="center"/>
              <w:rPr>
                <w:rFonts w:cs="Arial"/>
                <w:color w:val="000000"/>
                <w:lang w:eastAsia="es-MX" w:bidi="ar-SA"/>
              </w:rPr>
            </w:pPr>
            <w:r>
              <w:rPr>
                <w:rFonts w:cs="Arial"/>
                <w:color w:val="000000"/>
              </w:rPr>
              <w:t>00:04:47</w:t>
            </w:r>
          </w:p>
        </w:tc>
      </w:tr>
      <w:tr w:rsidR="00241BED" w:rsidRPr="00333B02" w14:paraId="573DB4A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2300D1" w14:textId="75498C77"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DE32540" w14:textId="6D64796E" w:rsidR="00241BED" w:rsidRDefault="00241BED" w:rsidP="00241BED">
            <w:pPr>
              <w:jc w:val="center"/>
              <w:rPr>
                <w:rFonts w:cs="Arial"/>
                <w:color w:val="000000"/>
                <w:lang w:eastAsia="es-MX" w:bidi="ar-SA"/>
              </w:rPr>
            </w:pPr>
            <w:r>
              <w:rPr>
                <w:rFonts w:cs="Arial"/>
                <w:color w:val="000000"/>
                <w:lang w:eastAsia="es-MX" w:bidi="ar-SA"/>
              </w:rPr>
              <w:t>CATD 76</w:t>
            </w:r>
          </w:p>
        </w:tc>
        <w:tc>
          <w:tcPr>
            <w:tcW w:w="1791" w:type="dxa"/>
            <w:tcBorders>
              <w:top w:val="nil"/>
              <w:left w:val="single" w:sz="4" w:space="0" w:color="auto"/>
              <w:bottom w:val="single" w:sz="4" w:space="0" w:color="auto"/>
              <w:right w:val="single" w:sz="4" w:space="0" w:color="auto"/>
            </w:tcBorders>
            <w:shd w:val="clear" w:color="auto" w:fill="auto"/>
            <w:vAlign w:val="bottom"/>
          </w:tcPr>
          <w:p w14:paraId="5E18BB20" w14:textId="4CAC8A12" w:rsidR="00241BED" w:rsidRPr="00333B02" w:rsidRDefault="00241BED" w:rsidP="00241BED">
            <w:pPr>
              <w:jc w:val="center"/>
              <w:rPr>
                <w:rFonts w:cs="Arial"/>
                <w:color w:val="000000"/>
                <w:lang w:eastAsia="es-MX" w:bidi="ar-SA"/>
              </w:rPr>
            </w:pPr>
            <w:r>
              <w:rPr>
                <w:rFonts w:cs="Arial"/>
                <w:color w:val="000000"/>
              </w:rPr>
              <w:t>00:03:08</w:t>
            </w:r>
          </w:p>
        </w:tc>
        <w:tc>
          <w:tcPr>
            <w:tcW w:w="2237" w:type="dxa"/>
            <w:tcBorders>
              <w:top w:val="nil"/>
              <w:left w:val="nil"/>
              <w:bottom w:val="single" w:sz="4" w:space="0" w:color="auto"/>
              <w:right w:val="single" w:sz="4" w:space="0" w:color="auto"/>
            </w:tcBorders>
            <w:shd w:val="clear" w:color="auto" w:fill="auto"/>
            <w:vAlign w:val="center"/>
          </w:tcPr>
          <w:p w14:paraId="75CFA146" w14:textId="4BBAFBB3" w:rsidR="00241BED" w:rsidRPr="00333B02" w:rsidRDefault="00241BED" w:rsidP="00241BED">
            <w:pPr>
              <w:jc w:val="center"/>
              <w:rPr>
                <w:rFonts w:cs="Arial"/>
                <w:color w:val="000000"/>
                <w:lang w:eastAsia="es-MX" w:bidi="ar-SA"/>
              </w:rPr>
            </w:pPr>
            <w:r>
              <w:rPr>
                <w:rFonts w:cs="Arial"/>
                <w:color w:val="000000"/>
              </w:rPr>
              <w:t>00:04:11</w:t>
            </w:r>
          </w:p>
        </w:tc>
        <w:tc>
          <w:tcPr>
            <w:tcW w:w="1798" w:type="dxa"/>
            <w:tcBorders>
              <w:top w:val="nil"/>
              <w:left w:val="nil"/>
              <w:bottom w:val="single" w:sz="4" w:space="0" w:color="auto"/>
              <w:right w:val="single" w:sz="4" w:space="0" w:color="auto"/>
            </w:tcBorders>
            <w:shd w:val="clear" w:color="auto" w:fill="auto"/>
            <w:vAlign w:val="center"/>
          </w:tcPr>
          <w:p w14:paraId="396AF4CA" w14:textId="245FCCC0" w:rsidR="00241BED" w:rsidRPr="00333B02" w:rsidRDefault="00241BED" w:rsidP="00241BED">
            <w:pPr>
              <w:jc w:val="center"/>
              <w:rPr>
                <w:rFonts w:cs="Arial"/>
                <w:color w:val="000000"/>
                <w:lang w:eastAsia="es-MX" w:bidi="ar-SA"/>
              </w:rPr>
            </w:pPr>
            <w:r>
              <w:rPr>
                <w:rFonts w:cs="Arial"/>
                <w:color w:val="000000"/>
              </w:rPr>
              <w:t>00:03:39</w:t>
            </w:r>
          </w:p>
        </w:tc>
      </w:tr>
      <w:tr w:rsidR="00241BED" w:rsidRPr="00333B02" w14:paraId="42D84DD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6BC17B" w14:textId="7F2F2D55"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0EA2B61" w14:textId="298C567F" w:rsidR="00241BED" w:rsidRDefault="00241BED" w:rsidP="00241BED">
            <w:pPr>
              <w:jc w:val="center"/>
              <w:rPr>
                <w:rFonts w:cs="Arial"/>
                <w:color w:val="000000"/>
                <w:lang w:eastAsia="es-MX" w:bidi="ar-SA"/>
              </w:rPr>
            </w:pPr>
            <w:r>
              <w:rPr>
                <w:rFonts w:cs="Arial"/>
                <w:color w:val="000000"/>
                <w:lang w:eastAsia="es-MX" w:bidi="ar-SA"/>
              </w:rPr>
              <w:t>CATD 77</w:t>
            </w:r>
          </w:p>
        </w:tc>
        <w:tc>
          <w:tcPr>
            <w:tcW w:w="1791" w:type="dxa"/>
            <w:tcBorders>
              <w:top w:val="nil"/>
              <w:left w:val="single" w:sz="4" w:space="0" w:color="auto"/>
              <w:bottom w:val="single" w:sz="4" w:space="0" w:color="auto"/>
              <w:right w:val="single" w:sz="4" w:space="0" w:color="auto"/>
            </w:tcBorders>
            <w:shd w:val="clear" w:color="auto" w:fill="auto"/>
            <w:vAlign w:val="bottom"/>
          </w:tcPr>
          <w:p w14:paraId="728EFBB5" w14:textId="21427D77" w:rsidR="00241BED" w:rsidRPr="00333B02" w:rsidRDefault="00241BED" w:rsidP="00241BED">
            <w:pPr>
              <w:jc w:val="center"/>
              <w:rPr>
                <w:rFonts w:cs="Arial"/>
                <w:color w:val="000000"/>
                <w:lang w:eastAsia="es-MX" w:bidi="ar-SA"/>
              </w:rPr>
            </w:pPr>
            <w:r>
              <w:rPr>
                <w:rFonts w:cs="Arial"/>
                <w:color w:val="000000"/>
              </w:rPr>
              <w:t>00:02:06</w:t>
            </w:r>
          </w:p>
        </w:tc>
        <w:tc>
          <w:tcPr>
            <w:tcW w:w="2237" w:type="dxa"/>
            <w:tcBorders>
              <w:top w:val="nil"/>
              <w:left w:val="nil"/>
              <w:bottom w:val="single" w:sz="4" w:space="0" w:color="auto"/>
              <w:right w:val="single" w:sz="4" w:space="0" w:color="auto"/>
            </w:tcBorders>
            <w:shd w:val="clear" w:color="auto" w:fill="auto"/>
            <w:vAlign w:val="center"/>
          </w:tcPr>
          <w:p w14:paraId="725B4164" w14:textId="750631C0" w:rsidR="00241BED" w:rsidRPr="00333B02" w:rsidRDefault="00241BED" w:rsidP="00241BED">
            <w:pPr>
              <w:jc w:val="center"/>
              <w:rPr>
                <w:rFonts w:cs="Arial"/>
                <w:color w:val="000000"/>
                <w:lang w:eastAsia="es-MX" w:bidi="ar-SA"/>
              </w:rPr>
            </w:pPr>
            <w:r>
              <w:rPr>
                <w:rFonts w:cs="Arial"/>
                <w:color w:val="000000"/>
              </w:rPr>
              <w:t>00:06:08</w:t>
            </w:r>
          </w:p>
        </w:tc>
        <w:tc>
          <w:tcPr>
            <w:tcW w:w="1798" w:type="dxa"/>
            <w:tcBorders>
              <w:top w:val="nil"/>
              <w:left w:val="nil"/>
              <w:bottom w:val="single" w:sz="4" w:space="0" w:color="auto"/>
              <w:right w:val="single" w:sz="4" w:space="0" w:color="auto"/>
            </w:tcBorders>
            <w:shd w:val="clear" w:color="auto" w:fill="auto"/>
            <w:vAlign w:val="center"/>
          </w:tcPr>
          <w:p w14:paraId="31E8963C" w14:textId="2C8C1015" w:rsidR="00241BED" w:rsidRPr="00333B02" w:rsidRDefault="00241BED" w:rsidP="00241BED">
            <w:pPr>
              <w:jc w:val="center"/>
              <w:rPr>
                <w:rFonts w:cs="Arial"/>
                <w:color w:val="000000"/>
                <w:lang w:eastAsia="es-MX" w:bidi="ar-SA"/>
              </w:rPr>
            </w:pPr>
            <w:r>
              <w:rPr>
                <w:rFonts w:cs="Arial"/>
                <w:color w:val="000000"/>
              </w:rPr>
              <w:t>00:04:07</w:t>
            </w:r>
          </w:p>
        </w:tc>
      </w:tr>
      <w:tr w:rsidR="00241BED" w:rsidRPr="00333B02" w14:paraId="6C7D286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AE0FDE" w14:textId="188408A2"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1A39BFA" w14:textId="10CFE590" w:rsidR="00241BED" w:rsidRDefault="00241BED" w:rsidP="00241BED">
            <w:pPr>
              <w:jc w:val="center"/>
              <w:rPr>
                <w:rFonts w:cs="Arial"/>
                <w:color w:val="000000"/>
                <w:lang w:eastAsia="es-MX" w:bidi="ar-SA"/>
              </w:rPr>
            </w:pPr>
            <w:r>
              <w:rPr>
                <w:rFonts w:cs="Arial"/>
                <w:color w:val="000000"/>
                <w:lang w:eastAsia="es-MX" w:bidi="ar-SA"/>
              </w:rPr>
              <w:t>CATD 78</w:t>
            </w:r>
          </w:p>
        </w:tc>
        <w:tc>
          <w:tcPr>
            <w:tcW w:w="1791" w:type="dxa"/>
            <w:tcBorders>
              <w:top w:val="nil"/>
              <w:left w:val="single" w:sz="4" w:space="0" w:color="auto"/>
              <w:bottom w:val="single" w:sz="4" w:space="0" w:color="auto"/>
              <w:right w:val="single" w:sz="4" w:space="0" w:color="auto"/>
            </w:tcBorders>
            <w:shd w:val="clear" w:color="auto" w:fill="auto"/>
            <w:vAlign w:val="bottom"/>
          </w:tcPr>
          <w:p w14:paraId="5CA3A7FA" w14:textId="2085AC4C" w:rsidR="00241BED" w:rsidRPr="00333B02" w:rsidRDefault="00241BED" w:rsidP="00241BED">
            <w:pPr>
              <w:jc w:val="center"/>
              <w:rPr>
                <w:rFonts w:cs="Arial"/>
                <w:color w:val="000000"/>
                <w:lang w:eastAsia="es-MX" w:bidi="ar-SA"/>
              </w:rPr>
            </w:pPr>
            <w:r>
              <w:rPr>
                <w:rFonts w:cs="Arial"/>
                <w:color w:val="000000"/>
              </w:rPr>
              <w:t>00:04:39</w:t>
            </w:r>
          </w:p>
        </w:tc>
        <w:tc>
          <w:tcPr>
            <w:tcW w:w="2237" w:type="dxa"/>
            <w:tcBorders>
              <w:top w:val="nil"/>
              <w:left w:val="nil"/>
              <w:bottom w:val="single" w:sz="4" w:space="0" w:color="auto"/>
              <w:right w:val="single" w:sz="4" w:space="0" w:color="auto"/>
            </w:tcBorders>
            <w:shd w:val="clear" w:color="auto" w:fill="auto"/>
            <w:vAlign w:val="center"/>
          </w:tcPr>
          <w:p w14:paraId="0D6FF9B7" w14:textId="130AE617" w:rsidR="00241BED" w:rsidRPr="00333B02" w:rsidRDefault="00241BED" w:rsidP="00241BED">
            <w:pPr>
              <w:jc w:val="center"/>
              <w:rPr>
                <w:rFonts w:cs="Arial"/>
                <w:color w:val="000000"/>
                <w:lang w:eastAsia="es-MX" w:bidi="ar-SA"/>
              </w:rPr>
            </w:pPr>
            <w:r>
              <w:rPr>
                <w:rFonts w:cs="Arial"/>
                <w:color w:val="000000"/>
              </w:rPr>
              <w:t>00:04:52</w:t>
            </w:r>
          </w:p>
        </w:tc>
        <w:tc>
          <w:tcPr>
            <w:tcW w:w="1798" w:type="dxa"/>
            <w:tcBorders>
              <w:top w:val="nil"/>
              <w:left w:val="nil"/>
              <w:bottom w:val="single" w:sz="4" w:space="0" w:color="auto"/>
              <w:right w:val="single" w:sz="4" w:space="0" w:color="auto"/>
            </w:tcBorders>
            <w:shd w:val="clear" w:color="auto" w:fill="auto"/>
            <w:vAlign w:val="center"/>
          </w:tcPr>
          <w:p w14:paraId="1BCB976E" w14:textId="6FDED8CC" w:rsidR="00241BED" w:rsidRPr="00333B02" w:rsidRDefault="00241BED" w:rsidP="00241BED">
            <w:pPr>
              <w:jc w:val="center"/>
              <w:rPr>
                <w:rFonts w:cs="Arial"/>
                <w:color w:val="000000"/>
                <w:lang w:eastAsia="es-MX" w:bidi="ar-SA"/>
              </w:rPr>
            </w:pPr>
            <w:r>
              <w:rPr>
                <w:rFonts w:cs="Arial"/>
                <w:color w:val="000000"/>
              </w:rPr>
              <w:t>00:04:45</w:t>
            </w:r>
          </w:p>
        </w:tc>
      </w:tr>
      <w:tr w:rsidR="00241BED" w:rsidRPr="00333B02" w14:paraId="2AE4554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BD644D" w14:textId="14A92EA3"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9BDC560" w14:textId="18B98072" w:rsidR="00241BED" w:rsidRDefault="00241BED" w:rsidP="00241BED">
            <w:pPr>
              <w:jc w:val="center"/>
              <w:rPr>
                <w:rFonts w:cs="Arial"/>
                <w:color w:val="000000"/>
                <w:lang w:eastAsia="es-MX" w:bidi="ar-SA"/>
              </w:rPr>
            </w:pPr>
            <w:r>
              <w:rPr>
                <w:rFonts w:cs="Arial"/>
                <w:color w:val="000000"/>
                <w:lang w:eastAsia="es-MX" w:bidi="ar-SA"/>
              </w:rPr>
              <w:t>CATD 79</w:t>
            </w:r>
          </w:p>
        </w:tc>
        <w:tc>
          <w:tcPr>
            <w:tcW w:w="1791" w:type="dxa"/>
            <w:tcBorders>
              <w:top w:val="nil"/>
              <w:left w:val="single" w:sz="4" w:space="0" w:color="auto"/>
              <w:bottom w:val="single" w:sz="4" w:space="0" w:color="auto"/>
              <w:right w:val="single" w:sz="4" w:space="0" w:color="auto"/>
            </w:tcBorders>
            <w:shd w:val="clear" w:color="auto" w:fill="auto"/>
            <w:vAlign w:val="bottom"/>
          </w:tcPr>
          <w:p w14:paraId="4049C0D4" w14:textId="72FA6866"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68774D65" w14:textId="628E9A34"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43E1075D" w14:textId="163B40F9"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59C4ACB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F4D0F9" w14:textId="692366A3"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C01AADD" w14:textId="3CF8CE75" w:rsidR="00241BED" w:rsidRDefault="00241BED" w:rsidP="00241BED">
            <w:pPr>
              <w:jc w:val="center"/>
              <w:rPr>
                <w:rFonts w:cs="Arial"/>
                <w:color w:val="000000"/>
                <w:lang w:eastAsia="es-MX" w:bidi="ar-SA"/>
              </w:rPr>
            </w:pPr>
            <w:r>
              <w:rPr>
                <w:rFonts w:cs="Arial"/>
                <w:color w:val="000000"/>
                <w:lang w:eastAsia="es-MX" w:bidi="ar-SA"/>
              </w:rPr>
              <w:t>CATD 80</w:t>
            </w:r>
          </w:p>
        </w:tc>
        <w:tc>
          <w:tcPr>
            <w:tcW w:w="1791" w:type="dxa"/>
            <w:tcBorders>
              <w:top w:val="nil"/>
              <w:left w:val="single" w:sz="4" w:space="0" w:color="auto"/>
              <w:bottom w:val="single" w:sz="4" w:space="0" w:color="auto"/>
              <w:right w:val="single" w:sz="4" w:space="0" w:color="auto"/>
            </w:tcBorders>
            <w:shd w:val="clear" w:color="auto" w:fill="auto"/>
            <w:vAlign w:val="bottom"/>
          </w:tcPr>
          <w:p w14:paraId="3704A1EC" w14:textId="5D1CC7C7" w:rsidR="00241BED" w:rsidRPr="00333B02" w:rsidRDefault="00241BED" w:rsidP="00241BED">
            <w:pPr>
              <w:jc w:val="center"/>
              <w:rPr>
                <w:rFonts w:cs="Arial"/>
                <w:color w:val="000000"/>
                <w:lang w:eastAsia="es-MX" w:bidi="ar-SA"/>
              </w:rPr>
            </w:pPr>
            <w:r>
              <w:rPr>
                <w:rFonts w:cs="Arial"/>
                <w:color w:val="000000"/>
              </w:rPr>
              <w:t>00:03:15</w:t>
            </w:r>
          </w:p>
        </w:tc>
        <w:tc>
          <w:tcPr>
            <w:tcW w:w="2237" w:type="dxa"/>
            <w:tcBorders>
              <w:top w:val="nil"/>
              <w:left w:val="nil"/>
              <w:bottom w:val="single" w:sz="4" w:space="0" w:color="auto"/>
              <w:right w:val="single" w:sz="4" w:space="0" w:color="auto"/>
            </w:tcBorders>
            <w:shd w:val="clear" w:color="auto" w:fill="auto"/>
            <w:vAlign w:val="center"/>
          </w:tcPr>
          <w:p w14:paraId="47C4B912" w14:textId="243012EB" w:rsidR="00241BED" w:rsidRPr="00333B02" w:rsidRDefault="00241BED" w:rsidP="00241BED">
            <w:pPr>
              <w:jc w:val="center"/>
              <w:rPr>
                <w:rFonts w:cs="Arial"/>
                <w:color w:val="000000"/>
                <w:lang w:eastAsia="es-MX" w:bidi="ar-SA"/>
              </w:rPr>
            </w:pPr>
            <w:r>
              <w:rPr>
                <w:rFonts w:cs="Arial"/>
                <w:color w:val="000000"/>
              </w:rPr>
              <w:t>00:04:49</w:t>
            </w:r>
          </w:p>
        </w:tc>
        <w:tc>
          <w:tcPr>
            <w:tcW w:w="1798" w:type="dxa"/>
            <w:tcBorders>
              <w:top w:val="nil"/>
              <w:left w:val="nil"/>
              <w:bottom w:val="single" w:sz="4" w:space="0" w:color="auto"/>
              <w:right w:val="single" w:sz="4" w:space="0" w:color="auto"/>
            </w:tcBorders>
            <w:shd w:val="clear" w:color="auto" w:fill="auto"/>
            <w:vAlign w:val="center"/>
          </w:tcPr>
          <w:p w14:paraId="60FCB550" w14:textId="72CE7BA6" w:rsidR="00241BED" w:rsidRPr="00333B02" w:rsidRDefault="00241BED" w:rsidP="00241BED">
            <w:pPr>
              <w:jc w:val="center"/>
              <w:rPr>
                <w:rFonts w:cs="Arial"/>
                <w:color w:val="000000"/>
                <w:lang w:eastAsia="es-MX" w:bidi="ar-SA"/>
              </w:rPr>
            </w:pPr>
            <w:r>
              <w:rPr>
                <w:rFonts w:cs="Arial"/>
                <w:color w:val="000000"/>
              </w:rPr>
              <w:t>00:04:02</w:t>
            </w:r>
          </w:p>
        </w:tc>
      </w:tr>
      <w:tr w:rsidR="00241BED" w:rsidRPr="00333B02" w14:paraId="6B9FC74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9C081" w14:textId="6BAD13B5"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12AB4A3" w14:textId="3A9DA871" w:rsidR="00241BED" w:rsidRDefault="00241BED" w:rsidP="00241BED">
            <w:pPr>
              <w:jc w:val="center"/>
              <w:rPr>
                <w:rFonts w:cs="Arial"/>
                <w:color w:val="000000"/>
                <w:lang w:eastAsia="es-MX" w:bidi="ar-SA"/>
              </w:rPr>
            </w:pPr>
            <w:r>
              <w:rPr>
                <w:rFonts w:cs="Arial"/>
                <w:color w:val="000000"/>
                <w:lang w:eastAsia="es-MX" w:bidi="ar-SA"/>
              </w:rPr>
              <w:t>CATD 81</w:t>
            </w:r>
          </w:p>
        </w:tc>
        <w:tc>
          <w:tcPr>
            <w:tcW w:w="1791" w:type="dxa"/>
            <w:tcBorders>
              <w:top w:val="nil"/>
              <w:left w:val="single" w:sz="4" w:space="0" w:color="auto"/>
              <w:bottom w:val="single" w:sz="4" w:space="0" w:color="auto"/>
              <w:right w:val="single" w:sz="4" w:space="0" w:color="auto"/>
            </w:tcBorders>
            <w:shd w:val="clear" w:color="auto" w:fill="auto"/>
            <w:vAlign w:val="bottom"/>
          </w:tcPr>
          <w:p w14:paraId="2E60854B" w14:textId="6FCE4E75" w:rsidR="00241BED" w:rsidRPr="00333B02" w:rsidRDefault="00241BED" w:rsidP="00241BED">
            <w:pPr>
              <w:jc w:val="center"/>
              <w:rPr>
                <w:rFonts w:cs="Arial"/>
                <w:color w:val="000000"/>
                <w:lang w:eastAsia="es-MX" w:bidi="ar-SA"/>
              </w:rPr>
            </w:pPr>
            <w:r>
              <w:rPr>
                <w:rFonts w:cs="Arial"/>
                <w:color w:val="000000"/>
              </w:rPr>
              <w:t>00:04:45</w:t>
            </w:r>
          </w:p>
        </w:tc>
        <w:tc>
          <w:tcPr>
            <w:tcW w:w="2237" w:type="dxa"/>
            <w:tcBorders>
              <w:top w:val="nil"/>
              <w:left w:val="nil"/>
              <w:bottom w:val="single" w:sz="4" w:space="0" w:color="auto"/>
              <w:right w:val="single" w:sz="4" w:space="0" w:color="auto"/>
            </w:tcBorders>
            <w:shd w:val="clear" w:color="auto" w:fill="auto"/>
            <w:vAlign w:val="center"/>
          </w:tcPr>
          <w:p w14:paraId="47E65898" w14:textId="436BCC44" w:rsidR="00241BED" w:rsidRPr="00333B02" w:rsidRDefault="00241BED" w:rsidP="00241BED">
            <w:pPr>
              <w:jc w:val="center"/>
              <w:rPr>
                <w:rFonts w:cs="Arial"/>
                <w:color w:val="000000"/>
                <w:lang w:eastAsia="es-MX" w:bidi="ar-SA"/>
              </w:rPr>
            </w:pPr>
            <w:r>
              <w:rPr>
                <w:rFonts w:cs="Arial"/>
                <w:color w:val="000000"/>
              </w:rPr>
              <w:t>00:05:41</w:t>
            </w:r>
          </w:p>
        </w:tc>
        <w:tc>
          <w:tcPr>
            <w:tcW w:w="1798" w:type="dxa"/>
            <w:tcBorders>
              <w:top w:val="nil"/>
              <w:left w:val="nil"/>
              <w:bottom w:val="single" w:sz="4" w:space="0" w:color="auto"/>
              <w:right w:val="single" w:sz="4" w:space="0" w:color="auto"/>
            </w:tcBorders>
            <w:shd w:val="clear" w:color="auto" w:fill="auto"/>
            <w:vAlign w:val="center"/>
          </w:tcPr>
          <w:p w14:paraId="6AE19862" w14:textId="1738944D" w:rsidR="00241BED" w:rsidRPr="00333B02" w:rsidRDefault="00241BED" w:rsidP="00241BED">
            <w:pPr>
              <w:jc w:val="center"/>
              <w:rPr>
                <w:rFonts w:cs="Arial"/>
                <w:color w:val="000000"/>
                <w:lang w:eastAsia="es-MX" w:bidi="ar-SA"/>
              </w:rPr>
            </w:pPr>
            <w:r>
              <w:rPr>
                <w:rFonts w:cs="Arial"/>
                <w:color w:val="000000"/>
              </w:rPr>
              <w:t>00:05:13</w:t>
            </w:r>
          </w:p>
        </w:tc>
      </w:tr>
      <w:tr w:rsidR="00241BED" w:rsidRPr="00333B02" w14:paraId="5E6EB4E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DC78B4" w14:textId="581F7416"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F0F80CE" w14:textId="21C9C04A" w:rsidR="00241BED" w:rsidRDefault="00241BED" w:rsidP="00241BED">
            <w:pPr>
              <w:jc w:val="center"/>
              <w:rPr>
                <w:rFonts w:cs="Arial"/>
                <w:color w:val="000000"/>
                <w:lang w:eastAsia="es-MX" w:bidi="ar-SA"/>
              </w:rPr>
            </w:pPr>
            <w:r>
              <w:rPr>
                <w:rFonts w:cs="Arial"/>
                <w:color w:val="000000"/>
                <w:lang w:eastAsia="es-MX" w:bidi="ar-SA"/>
              </w:rPr>
              <w:t>CATD 82</w:t>
            </w:r>
          </w:p>
        </w:tc>
        <w:tc>
          <w:tcPr>
            <w:tcW w:w="1791" w:type="dxa"/>
            <w:tcBorders>
              <w:top w:val="nil"/>
              <w:left w:val="single" w:sz="4" w:space="0" w:color="auto"/>
              <w:bottom w:val="single" w:sz="4" w:space="0" w:color="auto"/>
              <w:right w:val="single" w:sz="4" w:space="0" w:color="auto"/>
            </w:tcBorders>
            <w:shd w:val="clear" w:color="auto" w:fill="auto"/>
            <w:vAlign w:val="bottom"/>
          </w:tcPr>
          <w:p w14:paraId="40CD62DC" w14:textId="7937441C"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22566DDC" w14:textId="31CC54BB"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68C165E3" w14:textId="250348FB"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1658284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C552FE" w14:textId="4F0E726D"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10D946B" w14:textId="37528108" w:rsidR="00241BED" w:rsidRDefault="00241BED" w:rsidP="00241BED">
            <w:pPr>
              <w:jc w:val="center"/>
              <w:rPr>
                <w:rFonts w:cs="Arial"/>
                <w:color w:val="000000"/>
                <w:lang w:eastAsia="es-MX" w:bidi="ar-SA"/>
              </w:rPr>
            </w:pPr>
            <w:r>
              <w:rPr>
                <w:rFonts w:cs="Arial"/>
                <w:color w:val="000000"/>
                <w:lang w:eastAsia="es-MX" w:bidi="ar-SA"/>
              </w:rPr>
              <w:t>CATD 83</w:t>
            </w:r>
          </w:p>
        </w:tc>
        <w:tc>
          <w:tcPr>
            <w:tcW w:w="1791" w:type="dxa"/>
            <w:tcBorders>
              <w:top w:val="nil"/>
              <w:left w:val="single" w:sz="4" w:space="0" w:color="auto"/>
              <w:bottom w:val="single" w:sz="4" w:space="0" w:color="auto"/>
              <w:right w:val="single" w:sz="4" w:space="0" w:color="auto"/>
            </w:tcBorders>
            <w:shd w:val="clear" w:color="auto" w:fill="auto"/>
            <w:vAlign w:val="bottom"/>
          </w:tcPr>
          <w:p w14:paraId="4103A4E9" w14:textId="2ADFFC59" w:rsidR="00241BED" w:rsidRPr="00333B02" w:rsidRDefault="00241BED" w:rsidP="00241BED">
            <w:pPr>
              <w:jc w:val="center"/>
              <w:rPr>
                <w:rFonts w:cs="Arial"/>
                <w:color w:val="000000"/>
                <w:lang w:eastAsia="es-MX" w:bidi="ar-SA"/>
              </w:rPr>
            </w:pPr>
            <w:r>
              <w:rPr>
                <w:rFonts w:cs="Arial"/>
                <w:color w:val="000000"/>
              </w:rPr>
              <w:t>00:04:54</w:t>
            </w:r>
          </w:p>
        </w:tc>
        <w:tc>
          <w:tcPr>
            <w:tcW w:w="2237" w:type="dxa"/>
            <w:tcBorders>
              <w:top w:val="nil"/>
              <w:left w:val="nil"/>
              <w:bottom w:val="single" w:sz="4" w:space="0" w:color="auto"/>
              <w:right w:val="single" w:sz="4" w:space="0" w:color="auto"/>
            </w:tcBorders>
            <w:shd w:val="clear" w:color="auto" w:fill="auto"/>
            <w:vAlign w:val="center"/>
          </w:tcPr>
          <w:p w14:paraId="43DA68E5" w14:textId="6088E233" w:rsidR="00241BED" w:rsidRPr="00333B02" w:rsidRDefault="00241BED" w:rsidP="00241BED">
            <w:pPr>
              <w:jc w:val="center"/>
              <w:rPr>
                <w:rFonts w:cs="Arial"/>
                <w:color w:val="000000"/>
                <w:lang w:eastAsia="es-MX" w:bidi="ar-SA"/>
              </w:rPr>
            </w:pPr>
            <w:r>
              <w:rPr>
                <w:rFonts w:cs="Arial"/>
                <w:color w:val="000000"/>
              </w:rPr>
              <w:t>00:06:35</w:t>
            </w:r>
          </w:p>
        </w:tc>
        <w:tc>
          <w:tcPr>
            <w:tcW w:w="1798" w:type="dxa"/>
            <w:tcBorders>
              <w:top w:val="nil"/>
              <w:left w:val="nil"/>
              <w:bottom w:val="single" w:sz="4" w:space="0" w:color="auto"/>
              <w:right w:val="single" w:sz="4" w:space="0" w:color="auto"/>
            </w:tcBorders>
            <w:shd w:val="clear" w:color="auto" w:fill="auto"/>
            <w:vAlign w:val="center"/>
          </w:tcPr>
          <w:p w14:paraId="2CF6E266" w14:textId="76EFC4A9" w:rsidR="00241BED" w:rsidRPr="00333B02" w:rsidRDefault="00241BED" w:rsidP="00241BED">
            <w:pPr>
              <w:jc w:val="center"/>
              <w:rPr>
                <w:rFonts w:cs="Arial"/>
                <w:color w:val="000000"/>
                <w:lang w:eastAsia="es-MX" w:bidi="ar-SA"/>
              </w:rPr>
            </w:pPr>
            <w:r>
              <w:rPr>
                <w:rFonts w:cs="Arial"/>
                <w:color w:val="000000"/>
              </w:rPr>
              <w:t>00:05:44</w:t>
            </w:r>
          </w:p>
        </w:tc>
      </w:tr>
      <w:tr w:rsidR="00241BED" w:rsidRPr="00333B02" w14:paraId="04AEE05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5D4569" w14:textId="43E23D68"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53CA4BD" w14:textId="1B35CB66" w:rsidR="00241BED" w:rsidRDefault="00241BED" w:rsidP="00241BED">
            <w:pPr>
              <w:jc w:val="center"/>
              <w:rPr>
                <w:rFonts w:cs="Arial"/>
                <w:color w:val="000000"/>
                <w:lang w:eastAsia="es-MX" w:bidi="ar-SA"/>
              </w:rPr>
            </w:pPr>
            <w:r>
              <w:rPr>
                <w:rFonts w:cs="Arial"/>
                <w:color w:val="000000"/>
                <w:lang w:eastAsia="es-MX" w:bidi="ar-SA"/>
              </w:rPr>
              <w:t>CATD 84</w:t>
            </w:r>
          </w:p>
        </w:tc>
        <w:tc>
          <w:tcPr>
            <w:tcW w:w="1791" w:type="dxa"/>
            <w:tcBorders>
              <w:top w:val="nil"/>
              <w:left w:val="single" w:sz="4" w:space="0" w:color="auto"/>
              <w:bottom w:val="single" w:sz="4" w:space="0" w:color="auto"/>
              <w:right w:val="single" w:sz="4" w:space="0" w:color="auto"/>
            </w:tcBorders>
            <w:shd w:val="clear" w:color="auto" w:fill="auto"/>
            <w:vAlign w:val="bottom"/>
          </w:tcPr>
          <w:p w14:paraId="0288A71A" w14:textId="470F7018" w:rsidR="00241BED" w:rsidRPr="00333B02" w:rsidRDefault="00241BED" w:rsidP="00241BED">
            <w:pPr>
              <w:jc w:val="center"/>
              <w:rPr>
                <w:rFonts w:cs="Arial"/>
                <w:color w:val="000000"/>
                <w:lang w:eastAsia="es-MX" w:bidi="ar-SA"/>
              </w:rPr>
            </w:pPr>
            <w:r>
              <w:rPr>
                <w:rFonts w:cs="Arial"/>
                <w:color w:val="000000"/>
              </w:rPr>
              <w:t>00:02:42</w:t>
            </w:r>
          </w:p>
        </w:tc>
        <w:tc>
          <w:tcPr>
            <w:tcW w:w="2237" w:type="dxa"/>
            <w:tcBorders>
              <w:top w:val="nil"/>
              <w:left w:val="nil"/>
              <w:bottom w:val="single" w:sz="4" w:space="0" w:color="auto"/>
              <w:right w:val="single" w:sz="4" w:space="0" w:color="auto"/>
            </w:tcBorders>
            <w:shd w:val="clear" w:color="auto" w:fill="auto"/>
            <w:vAlign w:val="center"/>
          </w:tcPr>
          <w:p w14:paraId="4F7F4C03" w14:textId="1F2D5846" w:rsidR="00241BED" w:rsidRPr="00333B02" w:rsidRDefault="00241BED" w:rsidP="00241BED">
            <w:pPr>
              <w:jc w:val="center"/>
              <w:rPr>
                <w:rFonts w:cs="Arial"/>
                <w:color w:val="000000"/>
                <w:lang w:eastAsia="es-MX" w:bidi="ar-SA"/>
              </w:rPr>
            </w:pPr>
            <w:r>
              <w:rPr>
                <w:rFonts w:cs="Arial"/>
                <w:color w:val="000000"/>
              </w:rPr>
              <w:t>00:04:21</w:t>
            </w:r>
          </w:p>
        </w:tc>
        <w:tc>
          <w:tcPr>
            <w:tcW w:w="1798" w:type="dxa"/>
            <w:tcBorders>
              <w:top w:val="nil"/>
              <w:left w:val="nil"/>
              <w:bottom w:val="single" w:sz="4" w:space="0" w:color="auto"/>
              <w:right w:val="single" w:sz="4" w:space="0" w:color="auto"/>
            </w:tcBorders>
            <w:shd w:val="clear" w:color="auto" w:fill="auto"/>
            <w:vAlign w:val="center"/>
          </w:tcPr>
          <w:p w14:paraId="6193F871" w14:textId="02E06057" w:rsidR="00241BED" w:rsidRPr="00333B02" w:rsidRDefault="00241BED" w:rsidP="00241BED">
            <w:pPr>
              <w:jc w:val="center"/>
              <w:rPr>
                <w:rFonts w:cs="Arial"/>
                <w:color w:val="000000"/>
                <w:lang w:eastAsia="es-MX" w:bidi="ar-SA"/>
              </w:rPr>
            </w:pPr>
            <w:r>
              <w:rPr>
                <w:rFonts w:cs="Arial"/>
                <w:color w:val="000000"/>
              </w:rPr>
              <w:t>00:03:32</w:t>
            </w:r>
          </w:p>
        </w:tc>
      </w:tr>
      <w:tr w:rsidR="00241BED" w:rsidRPr="00333B02" w14:paraId="369A9F8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F147AA" w14:textId="64E6D63B"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F571AEC" w14:textId="28EB32BF" w:rsidR="00241BED" w:rsidRDefault="00241BED" w:rsidP="00241BED">
            <w:pPr>
              <w:jc w:val="center"/>
              <w:rPr>
                <w:rFonts w:cs="Arial"/>
                <w:color w:val="000000"/>
                <w:lang w:eastAsia="es-MX" w:bidi="ar-SA"/>
              </w:rPr>
            </w:pPr>
            <w:r>
              <w:rPr>
                <w:rFonts w:cs="Arial"/>
                <w:color w:val="000000"/>
                <w:lang w:eastAsia="es-MX" w:bidi="ar-SA"/>
              </w:rPr>
              <w:t>CATD 85</w:t>
            </w:r>
          </w:p>
        </w:tc>
        <w:tc>
          <w:tcPr>
            <w:tcW w:w="1791" w:type="dxa"/>
            <w:tcBorders>
              <w:top w:val="nil"/>
              <w:left w:val="single" w:sz="4" w:space="0" w:color="auto"/>
              <w:bottom w:val="single" w:sz="4" w:space="0" w:color="auto"/>
              <w:right w:val="single" w:sz="4" w:space="0" w:color="auto"/>
            </w:tcBorders>
            <w:shd w:val="clear" w:color="auto" w:fill="auto"/>
            <w:vAlign w:val="bottom"/>
          </w:tcPr>
          <w:p w14:paraId="2BB0CB98" w14:textId="50BF0691" w:rsidR="00241BED" w:rsidRPr="00333B02" w:rsidRDefault="00241BED" w:rsidP="00241BED">
            <w:pPr>
              <w:jc w:val="center"/>
              <w:rPr>
                <w:rFonts w:cs="Arial"/>
                <w:color w:val="000000"/>
                <w:lang w:eastAsia="es-MX" w:bidi="ar-SA"/>
              </w:rPr>
            </w:pPr>
            <w:r>
              <w:rPr>
                <w:rFonts w:cs="Arial"/>
                <w:color w:val="000000"/>
              </w:rPr>
              <w:t>00:04:23</w:t>
            </w:r>
          </w:p>
        </w:tc>
        <w:tc>
          <w:tcPr>
            <w:tcW w:w="2237" w:type="dxa"/>
            <w:tcBorders>
              <w:top w:val="nil"/>
              <w:left w:val="nil"/>
              <w:bottom w:val="single" w:sz="4" w:space="0" w:color="auto"/>
              <w:right w:val="single" w:sz="4" w:space="0" w:color="auto"/>
            </w:tcBorders>
            <w:shd w:val="clear" w:color="auto" w:fill="auto"/>
            <w:vAlign w:val="center"/>
          </w:tcPr>
          <w:p w14:paraId="387F435C" w14:textId="014885A9" w:rsidR="00241BED" w:rsidRPr="00333B02" w:rsidRDefault="00241BED" w:rsidP="00241BED">
            <w:pPr>
              <w:jc w:val="center"/>
              <w:rPr>
                <w:rFonts w:cs="Arial"/>
                <w:color w:val="000000"/>
                <w:lang w:eastAsia="es-MX" w:bidi="ar-SA"/>
              </w:rPr>
            </w:pPr>
            <w:r>
              <w:rPr>
                <w:rFonts w:cs="Arial"/>
                <w:color w:val="000000"/>
              </w:rPr>
              <w:t>00:05:28</w:t>
            </w:r>
          </w:p>
        </w:tc>
        <w:tc>
          <w:tcPr>
            <w:tcW w:w="1798" w:type="dxa"/>
            <w:tcBorders>
              <w:top w:val="nil"/>
              <w:left w:val="nil"/>
              <w:bottom w:val="single" w:sz="4" w:space="0" w:color="auto"/>
              <w:right w:val="single" w:sz="4" w:space="0" w:color="auto"/>
            </w:tcBorders>
            <w:shd w:val="clear" w:color="auto" w:fill="auto"/>
            <w:vAlign w:val="center"/>
          </w:tcPr>
          <w:p w14:paraId="054802A8" w14:textId="663CFE14" w:rsidR="00241BED" w:rsidRPr="00333B02" w:rsidRDefault="00241BED" w:rsidP="00241BED">
            <w:pPr>
              <w:jc w:val="center"/>
              <w:rPr>
                <w:rFonts w:cs="Arial"/>
                <w:color w:val="000000"/>
                <w:lang w:eastAsia="es-MX" w:bidi="ar-SA"/>
              </w:rPr>
            </w:pPr>
            <w:r>
              <w:rPr>
                <w:rFonts w:cs="Arial"/>
                <w:color w:val="000000"/>
              </w:rPr>
              <w:t>00:04:56</w:t>
            </w:r>
          </w:p>
        </w:tc>
      </w:tr>
      <w:tr w:rsidR="00241BED" w:rsidRPr="00333B02" w14:paraId="6C17EBD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C424C9" w14:textId="6CC07312"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6C3FC86" w14:textId="31CDCF78" w:rsidR="00241BED" w:rsidRDefault="00241BED" w:rsidP="00241BED">
            <w:pPr>
              <w:jc w:val="center"/>
              <w:rPr>
                <w:rFonts w:cs="Arial"/>
                <w:color w:val="000000"/>
                <w:lang w:eastAsia="es-MX" w:bidi="ar-SA"/>
              </w:rPr>
            </w:pPr>
            <w:r>
              <w:rPr>
                <w:rFonts w:cs="Arial"/>
                <w:color w:val="000000"/>
                <w:lang w:eastAsia="es-MX" w:bidi="ar-SA"/>
              </w:rPr>
              <w:t>CATD 86</w:t>
            </w:r>
          </w:p>
        </w:tc>
        <w:tc>
          <w:tcPr>
            <w:tcW w:w="1791" w:type="dxa"/>
            <w:tcBorders>
              <w:top w:val="nil"/>
              <w:left w:val="single" w:sz="4" w:space="0" w:color="auto"/>
              <w:bottom w:val="single" w:sz="4" w:space="0" w:color="auto"/>
              <w:right w:val="single" w:sz="4" w:space="0" w:color="auto"/>
            </w:tcBorders>
            <w:shd w:val="clear" w:color="auto" w:fill="auto"/>
            <w:vAlign w:val="bottom"/>
          </w:tcPr>
          <w:p w14:paraId="07BB81CA" w14:textId="198BFF52" w:rsidR="00241BED" w:rsidRPr="00333B02" w:rsidRDefault="00241BED" w:rsidP="00241BED">
            <w:pPr>
              <w:jc w:val="center"/>
              <w:rPr>
                <w:rFonts w:cs="Arial"/>
                <w:color w:val="000000"/>
                <w:lang w:eastAsia="es-MX" w:bidi="ar-SA"/>
              </w:rPr>
            </w:pPr>
            <w:r>
              <w:rPr>
                <w:rFonts w:cs="Arial"/>
                <w:color w:val="000000"/>
              </w:rPr>
              <w:t>00:03:52</w:t>
            </w:r>
          </w:p>
        </w:tc>
        <w:tc>
          <w:tcPr>
            <w:tcW w:w="2237" w:type="dxa"/>
            <w:tcBorders>
              <w:top w:val="nil"/>
              <w:left w:val="nil"/>
              <w:bottom w:val="single" w:sz="4" w:space="0" w:color="auto"/>
              <w:right w:val="single" w:sz="4" w:space="0" w:color="auto"/>
            </w:tcBorders>
            <w:shd w:val="clear" w:color="auto" w:fill="auto"/>
            <w:vAlign w:val="center"/>
          </w:tcPr>
          <w:p w14:paraId="3F6EE572" w14:textId="5406C0F4" w:rsidR="00241BED" w:rsidRPr="00333B02" w:rsidRDefault="00241BED" w:rsidP="00241BED">
            <w:pPr>
              <w:jc w:val="center"/>
              <w:rPr>
                <w:rFonts w:cs="Arial"/>
                <w:color w:val="000000"/>
                <w:lang w:eastAsia="es-MX" w:bidi="ar-SA"/>
              </w:rPr>
            </w:pPr>
            <w:r>
              <w:rPr>
                <w:rFonts w:cs="Arial"/>
                <w:color w:val="000000"/>
              </w:rPr>
              <w:t>00:05:47</w:t>
            </w:r>
          </w:p>
        </w:tc>
        <w:tc>
          <w:tcPr>
            <w:tcW w:w="1798" w:type="dxa"/>
            <w:tcBorders>
              <w:top w:val="nil"/>
              <w:left w:val="nil"/>
              <w:bottom w:val="single" w:sz="4" w:space="0" w:color="auto"/>
              <w:right w:val="single" w:sz="4" w:space="0" w:color="auto"/>
            </w:tcBorders>
            <w:shd w:val="clear" w:color="auto" w:fill="auto"/>
            <w:vAlign w:val="center"/>
          </w:tcPr>
          <w:p w14:paraId="1C650FB2" w14:textId="05BEEF2A" w:rsidR="00241BED" w:rsidRPr="00333B02" w:rsidRDefault="00241BED" w:rsidP="00241BED">
            <w:pPr>
              <w:jc w:val="center"/>
              <w:rPr>
                <w:rFonts w:cs="Arial"/>
                <w:color w:val="000000"/>
                <w:lang w:eastAsia="es-MX" w:bidi="ar-SA"/>
              </w:rPr>
            </w:pPr>
            <w:r>
              <w:rPr>
                <w:rFonts w:cs="Arial"/>
                <w:color w:val="000000"/>
              </w:rPr>
              <w:t>00:04:49</w:t>
            </w:r>
          </w:p>
        </w:tc>
      </w:tr>
      <w:tr w:rsidR="00241BED" w:rsidRPr="00333B02" w14:paraId="31EA582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D76A40" w14:textId="064463BA"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114224B" w14:textId="068D19AC" w:rsidR="00241BED" w:rsidRDefault="00241BED" w:rsidP="00241BED">
            <w:pPr>
              <w:jc w:val="center"/>
              <w:rPr>
                <w:rFonts w:cs="Arial"/>
                <w:color w:val="000000"/>
                <w:lang w:eastAsia="es-MX" w:bidi="ar-SA"/>
              </w:rPr>
            </w:pPr>
            <w:r>
              <w:rPr>
                <w:rFonts w:cs="Arial"/>
                <w:color w:val="000000"/>
                <w:lang w:eastAsia="es-MX" w:bidi="ar-SA"/>
              </w:rPr>
              <w:t>CATD 87</w:t>
            </w:r>
          </w:p>
        </w:tc>
        <w:tc>
          <w:tcPr>
            <w:tcW w:w="1791" w:type="dxa"/>
            <w:tcBorders>
              <w:top w:val="nil"/>
              <w:left w:val="single" w:sz="4" w:space="0" w:color="auto"/>
              <w:bottom w:val="single" w:sz="4" w:space="0" w:color="auto"/>
              <w:right w:val="single" w:sz="4" w:space="0" w:color="auto"/>
            </w:tcBorders>
            <w:shd w:val="clear" w:color="auto" w:fill="auto"/>
            <w:vAlign w:val="bottom"/>
          </w:tcPr>
          <w:p w14:paraId="3C7479A1" w14:textId="0AF523EF" w:rsidR="00241BED" w:rsidRPr="00333B02" w:rsidRDefault="00241BED" w:rsidP="00241BED">
            <w:pPr>
              <w:jc w:val="center"/>
              <w:rPr>
                <w:rFonts w:cs="Arial"/>
                <w:color w:val="000000"/>
                <w:lang w:eastAsia="es-MX" w:bidi="ar-SA"/>
              </w:rPr>
            </w:pPr>
            <w:r>
              <w:rPr>
                <w:rFonts w:cs="Arial"/>
                <w:color w:val="000000"/>
              </w:rPr>
              <w:t>00:05:06</w:t>
            </w:r>
          </w:p>
        </w:tc>
        <w:tc>
          <w:tcPr>
            <w:tcW w:w="2237" w:type="dxa"/>
            <w:tcBorders>
              <w:top w:val="nil"/>
              <w:left w:val="nil"/>
              <w:bottom w:val="single" w:sz="4" w:space="0" w:color="auto"/>
              <w:right w:val="single" w:sz="4" w:space="0" w:color="auto"/>
            </w:tcBorders>
            <w:shd w:val="clear" w:color="auto" w:fill="auto"/>
            <w:vAlign w:val="center"/>
          </w:tcPr>
          <w:p w14:paraId="5B6ADBEB" w14:textId="6004BD23" w:rsidR="00241BED" w:rsidRPr="00333B02" w:rsidRDefault="00241BED" w:rsidP="00241BED">
            <w:pPr>
              <w:jc w:val="center"/>
              <w:rPr>
                <w:rFonts w:cs="Arial"/>
                <w:color w:val="000000"/>
                <w:lang w:eastAsia="es-MX" w:bidi="ar-SA"/>
              </w:rPr>
            </w:pPr>
            <w:r>
              <w:rPr>
                <w:rFonts w:cs="Arial"/>
                <w:color w:val="000000"/>
              </w:rPr>
              <w:t>00:05:26</w:t>
            </w:r>
          </w:p>
        </w:tc>
        <w:tc>
          <w:tcPr>
            <w:tcW w:w="1798" w:type="dxa"/>
            <w:tcBorders>
              <w:top w:val="nil"/>
              <w:left w:val="nil"/>
              <w:bottom w:val="single" w:sz="4" w:space="0" w:color="auto"/>
              <w:right w:val="single" w:sz="4" w:space="0" w:color="auto"/>
            </w:tcBorders>
            <w:shd w:val="clear" w:color="auto" w:fill="auto"/>
            <w:vAlign w:val="center"/>
          </w:tcPr>
          <w:p w14:paraId="2D83BCAF" w14:textId="088B9EFC" w:rsidR="00241BED" w:rsidRPr="00333B02" w:rsidRDefault="00241BED" w:rsidP="00241BED">
            <w:pPr>
              <w:jc w:val="center"/>
              <w:rPr>
                <w:rFonts w:cs="Arial"/>
                <w:color w:val="000000"/>
                <w:lang w:eastAsia="es-MX" w:bidi="ar-SA"/>
              </w:rPr>
            </w:pPr>
            <w:r>
              <w:rPr>
                <w:rFonts w:cs="Arial"/>
                <w:color w:val="000000"/>
              </w:rPr>
              <w:t>00:05:16</w:t>
            </w:r>
          </w:p>
        </w:tc>
      </w:tr>
      <w:tr w:rsidR="004F5E77" w:rsidRPr="00333B02" w14:paraId="6E228E6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923B3" w14:textId="3EBD8EC9" w:rsidR="004F5E77" w:rsidRPr="005A6FA3" w:rsidRDefault="004F5E77" w:rsidP="004F5E77">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2FB6151" w14:textId="25AFC16B" w:rsidR="004F5E77" w:rsidRDefault="004F5E77" w:rsidP="004F5E77">
            <w:pPr>
              <w:jc w:val="center"/>
              <w:rPr>
                <w:rFonts w:cs="Arial"/>
                <w:color w:val="000000"/>
                <w:lang w:eastAsia="es-MX" w:bidi="ar-SA"/>
              </w:rPr>
            </w:pPr>
            <w:r>
              <w:rPr>
                <w:rFonts w:cs="Arial"/>
                <w:color w:val="000000"/>
                <w:lang w:eastAsia="es-MX" w:bidi="ar-SA"/>
              </w:rPr>
              <w:t>CATD 88</w:t>
            </w:r>
          </w:p>
        </w:tc>
        <w:tc>
          <w:tcPr>
            <w:tcW w:w="1791" w:type="dxa"/>
            <w:tcBorders>
              <w:top w:val="nil"/>
              <w:left w:val="single" w:sz="4" w:space="0" w:color="auto"/>
              <w:bottom w:val="single" w:sz="4" w:space="0" w:color="auto"/>
              <w:right w:val="single" w:sz="4" w:space="0" w:color="auto"/>
            </w:tcBorders>
            <w:shd w:val="clear" w:color="auto" w:fill="auto"/>
            <w:vAlign w:val="bottom"/>
          </w:tcPr>
          <w:p w14:paraId="60D151B7" w14:textId="42157177" w:rsidR="004F5E77" w:rsidRPr="00333B02" w:rsidRDefault="004F5E77" w:rsidP="004F5E77">
            <w:pPr>
              <w:jc w:val="center"/>
              <w:rPr>
                <w:rFonts w:cs="Arial"/>
                <w:color w:val="000000"/>
                <w:lang w:eastAsia="es-MX" w:bidi="ar-SA"/>
              </w:rPr>
            </w:pPr>
            <w:r>
              <w:rPr>
                <w:rFonts w:cs="Arial"/>
                <w:color w:val="000000"/>
              </w:rPr>
              <w:t>---</w:t>
            </w:r>
          </w:p>
        </w:tc>
        <w:tc>
          <w:tcPr>
            <w:tcW w:w="2237" w:type="dxa"/>
            <w:tcBorders>
              <w:top w:val="nil"/>
              <w:left w:val="nil"/>
              <w:bottom w:val="single" w:sz="4" w:space="0" w:color="auto"/>
              <w:right w:val="single" w:sz="4" w:space="0" w:color="auto"/>
            </w:tcBorders>
            <w:shd w:val="clear" w:color="auto" w:fill="auto"/>
            <w:vAlign w:val="center"/>
          </w:tcPr>
          <w:p w14:paraId="5938CBE5" w14:textId="07A8C4C7" w:rsidR="004F5E77" w:rsidRPr="00333B02" w:rsidRDefault="004F5E77" w:rsidP="004F5E77">
            <w:pPr>
              <w:jc w:val="center"/>
              <w:rPr>
                <w:rFonts w:cs="Arial"/>
                <w:color w:val="000000"/>
                <w:lang w:eastAsia="es-MX" w:bidi="ar-SA"/>
              </w:rPr>
            </w:pPr>
            <w:r>
              <w:rPr>
                <w:rFonts w:cs="Arial"/>
                <w:color w:val="000000"/>
              </w:rPr>
              <w:t>---</w:t>
            </w:r>
          </w:p>
        </w:tc>
        <w:tc>
          <w:tcPr>
            <w:tcW w:w="1798" w:type="dxa"/>
            <w:tcBorders>
              <w:top w:val="nil"/>
              <w:left w:val="nil"/>
              <w:bottom w:val="single" w:sz="4" w:space="0" w:color="auto"/>
              <w:right w:val="single" w:sz="4" w:space="0" w:color="auto"/>
            </w:tcBorders>
            <w:shd w:val="clear" w:color="auto" w:fill="auto"/>
            <w:vAlign w:val="center"/>
          </w:tcPr>
          <w:p w14:paraId="72F2F80A" w14:textId="21F527B7" w:rsidR="004F5E77" w:rsidRPr="00333B02" w:rsidRDefault="004F5E77" w:rsidP="004F5E77">
            <w:pPr>
              <w:jc w:val="center"/>
              <w:rPr>
                <w:rFonts w:cs="Arial"/>
                <w:color w:val="000000"/>
                <w:lang w:eastAsia="es-MX" w:bidi="ar-SA"/>
              </w:rPr>
            </w:pPr>
            <w:r>
              <w:rPr>
                <w:rFonts w:cs="Arial"/>
                <w:color w:val="000000"/>
              </w:rPr>
              <w:t>---</w:t>
            </w:r>
          </w:p>
        </w:tc>
      </w:tr>
      <w:tr w:rsidR="00241BED" w:rsidRPr="00333B02" w14:paraId="4740BC6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674C3" w14:textId="1987A9FC"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FBA4E5B" w14:textId="1596BBD4" w:rsidR="00241BED" w:rsidRDefault="00241BED" w:rsidP="00241BED">
            <w:pPr>
              <w:jc w:val="center"/>
              <w:rPr>
                <w:rFonts w:cs="Arial"/>
                <w:color w:val="000000"/>
                <w:lang w:eastAsia="es-MX" w:bidi="ar-SA"/>
              </w:rPr>
            </w:pPr>
            <w:r>
              <w:rPr>
                <w:rFonts w:cs="Arial"/>
                <w:color w:val="000000"/>
                <w:lang w:eastAsia="es-MX" w:bidi="ar-SA"/>
              </w:rPr>
              <w:t>CATD 89</w:t>
            </w:r>
          </w:p>
        </w:tc>
        <w:tc>
          <w:tcPr>
            <w:tcW w:w="1791" w:type="dxa"/>
            <w:tcBorders>
              <w:top w:val="nil"/>
              <w:left w:val="single" w:sz="4" w:space="0" w:color="auto"/>
              <w:bottom w:val="single" w:sz="4" w:space="0" w:color="auto"/>
              <w:right w:val="single" w:sz="4" w:space="0" w:color="auto"/>
            </w:tcBorders>
            <w:shd w:val="clear" w:color="auto" w:fill="auto"/>
            <w:vAlign w:val="bottom"/>
          </w:tcPr>
          <w:p w14:paraId="395CE57B" w14:textId="0B06EC97" w:rsidR="00241BED" w:rsidRPr="00333B02" w:rsidRDefault="00241BED" w:rsidP="00241BED">
            <w:pPr>
              <w:jc w:val="center"/>
              <w:rPr>
                <w:rFonts w:cs="Arial"/>
                <w:color w:val="000000"/>
                <w:lang w:eastAsia="es-MX" w:bidi="ar-SA"/>
              </w:rPr>
            </w:pPr>
            <w:r>
              <w:rPr>
                <w:rFonts w:cs="Arial"/>
                <w:color w:val="000000"/>
              </w:rPr>
              <w:t>00:04:12</w:t>
            </w:r>
          </w:p>
        </w:tc>
        <w:tc>
          <w:tcPr>
            <w:tcW w:w="2237" w:type="dxa"/>
            <w:tcBorders>
              <w:top w:val="nil"/>
              <w:left w:val="nil"/>
              <w:bottom w:val="single" w:sz="4" w:space="0" w:color="auto"/>
              <w:right w:val="single" w:sz="4" w:space="0" w:color="auto"/>
            </w:tcBorders>
            <w:shd w:val="clear" w:color="auto" w:fill="auto"/>
            <w:vAlign w:val="center"/>
          </w:tcPr>
          <w:p w14:paraId="3BDC7327" w14:textId="0D99A3FC" w:rsidR="00241BED" w:rsidRPr="00333B02" w:rsidRDefault="00241BED" w:rsidP="00241BED">
            <w:pPr>
              <w:jc w:val="center"/>
              <w:rPr>
                <w:rFonts w:cs="Arial"/>
                <w:color w:val="000000"/>
                <w:lang w:eastAsia="es-MX" w:bidi="ar-SA"/>
              </w:rPr>
            </w:pPr>
            <w:r>
              <w:rPr>
                <w:rFonts w:cs="Arial"/>
                <w:color w:val="000000"/>
              </w:rPr>
              <w:t>00:03:37</w:t>
            </w:r>
          </w:p>
        </w:tc>
        <w:tc>
          <w:tcPr>
            <w:tcW w:w="1798" w:type="dxa"/>
            <w:tcBorders>
              <w:top w:val="nil"/>
              <w:left w:val="nil"/>
              <w:bottom w:val="single" w:sz="4" w:space="0" w:color="auto"/>
              <w:right w:val="single" w:sz="4" w:space="0" w:color="auto"/>
            </w:tcBorders>
            <w:shd w:val="clear" w:color="auto" w:fill="auto"/>
            <w:vAlign w:val="center"/>
          </w:tcPr>
          <w:p w14:paraId="133A8659" w14:textId="34E4CCBF" w:rsidR="00241BED" w:rsidRPr="00333B02" w:rsidRDefault="00241BED" w:rsidP="00241BED">
            <w:pPr>
              <w:jc w:val="center"/>
              <w:rPr>
                <w:rFonts w:cs="Arial"/>
                <w:color w:val="000000"/>
                <w:lang w:eastAsia="es-MX" w:bidi="ar-SA"/>
              </w:rPr>
            </w:pPr>
            <w:r>
              <w:rPr>
                <w:rFonts w:cs="Arial"/>
                <w:color w:val="000000"/>
              </w:rPr>
              <w:t>00:03:55</w:t>
            </w:r>
          </w:p>
        </w:tc>
      </w:tr>
      <w:tr w:rsidR="00241BED" w:rsidRPr="00333B02" w14:paraId="68928AF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EEC75A" w14:textId="58E96E95"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962959F" w14:textId="539EE888" w:rsidR="00241BED" w:rsidRDefault="00241BED" w:rsidP="00241BED">
            <w:pPr>
              <w:jc w:val="center"/>
              <w:rPr>
                <w:rFonts w:cs="Arial"/>
                <w:color w:val="000000"/>
                <w:lang w:eastAsia="es-MX" w:bidi="ar-SA"/>
              </w:rPr>
            </w:pPr>
            <w:r>
              <w:rPr>
                <w:rFonts w:cs="Arial"/>
                <w:color w:val="000000"/>
                <w:lang w:eastAsia="es-MX" w:bidi="ar-SA"/>
              </w:rPr>
              <w:t>CATD 90</w:t>
            </w:r>
          </w:p>
        </w:tc>
        <w:tc>
          <w:tcPr>
            <w:tcW w:w="1791" w:type="dxa"/>
            <w:tcBorders>
              <w:top w:val="nil"/>
              <w:left w:val="single" w:sz="4" w:space="0" w:color="auto"/>
              <w:bottom w:val="single" w:sz="4" w:space="0" w:color="auto"/>
              <w:right w:val="single" w:sz="4" w:space="0" w:color="auto"/>
            </w:tcBorders>
            <w:shd w:val="clear" w:color="auto" w:fill="auto"/>
            <w:vAlign w:val="bottom"/>
          </w:tcPr>
          <w:p w14:paraId="6612CB01" w14:textId="446B85A0" w:rsidR="00241BED" w:rsidRPr="00333B02" w:rsidRDefault="00241BED" w:rsidP="00241BED">
            <w:pPr>
              <w:jc w:val="center"/>
              <w:rPr>
                <w:rFonts w:cs="Arial"/>
                <w:color w:val="000000"/>
                <w:lang w:eastAsia="es-MX" w:bidi="ar-SA"/>
              </w:rPr>
            </w:pPr>
            <w:r>
              <w:rPr>
                <w:rFonts w:cs="Arial"/>
                <w:color w:val="000000"/>
              </w:rPr>
              <w:t>00:04:18</w:t>
            </w:r>
          </w:p>
        </w:tc>
        <w:tc>
          <w:tcPr>
            <w:tcW w:w="2237" w:type="dxa"/>
            <w:tcBorders>
              <w:top w:val="nil"/>
              <w:left w:val="nil"/>
              <w:bottom w:val="single" w:sz="4" w:space="0" w:color="auto"/>
              <w:right w:val="single" w:sz="4" w:space="0" w:color="auto"/>
            </w:tcBorders>
            <w:shd w:val="clear" w:color="auto" w:fill="auto"/>
            <w:vAlign w:val="center"/>
          </w:tcPr>
          <w:p w14:paraId="7A02C1D2" w14:textId="4444609C" w:rsidR="00241BED" w:rsidRPr="00333B02" w:rsidRDefault="00241BED" w:rsidP="00241BED">
            <w:pPr>
              <w:jc w:val="center"/>
              <w:rPr>
                <w:rFonts w:cs="Arial"/>
                <w:color w:val="000000"/>
                <w:lang w:eastAsia="es-MX" w:bidi="ar-SA"/>
              </w:rPr>
            </w:pPr>
            <w:r>
              <w:rPr>
                <w:rFonts w:cs="Arial"/>
                <w:color w:val="000000"/>
              </w:rPr>
              <w:t>00:05:29</w:t>
            </w:r>
          </w:p>
        </w:tc>
        <w:tc>
          <w:tcPr>
            <w:tcW w:w="1798" w:type="dxa"/>
            <w:tcBorders>
              <w:top w:val="nil"/>
              <w:left w:val="nil"/>
              <w:bottom w:val="single" w:sz="4" w:space="0" w:color="auto"/>
              <w:right w:val="single" w:sz="4" w:space="0" w:color="auto"/>
            </w:tcBorders>
            <w:shd w:val="clear" w:color="auto" w:fill="auto"/>
            <w:vAlign w:val="center"/>
          </w:tcPr>
          <w:p w14:paraId="56D29B09" w14:textId="0AA8F9F5" w:rsidR="00241BED" w:rsidRPr="00333B02" w:rsidRDefault="00241BED" w:rsidP="00241BED">
            <w:pPr>
              <w:jc w:val="center"/>
              <w:rPr>
                <w:rFonts w:cs="Arial"/>
                <w:color w:val="000000"/>
                <w:lang w:eastAsia="es-MX" w:bidi="ar-SA"/>
              </w:rPr>
            </w:pPr>
            <w:r>
              <w:rPr>
                <w:rFonts w:cs="Arial"/>
                <w:color w:val="000000"/>
              </w:rPr>
              <w:t>00:04:54</w:t>
            </w:r>
          </w:p>
        </w:tc>
      </w:tr>
      <w:tr w:rsidR="00241BED" w:rsidRPr="00333B02" w14:paraId="38AAC0F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84242E" w14:textId="09B95425"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A6CBC73" w14:textId="7813413E" w:rsidR="00241BED" w:rsidRDefault="00241BED" w:rsidP="00241BED">
            <w:pPr>
              <w:jc w:val="center"/>
              <w:rPr>
                <w:rFonts w:cs="Arial"/>
                <w:color w:val="000000"/>
                <w:lang w:eastAsia="es-MX" w:bidi="ar-SA"/>
              </w:rPr>
            </w:pPr>
            <w:r>
              <w:rPr>
                <w:rFonts w:cs="Arial"/>
                <w:color w:val="000000"/>
                <w:lang w:eastAsia="es-MX" w:bidi="ar-SA"/>
              </w:rPr>
              <w:t>CATD 91</w:t>
            </w:r>
          </w:p>
        </w:tc>
        <w:tc>
          <w:tcPr>
            <w:tcW w:w="1791" w:type="dxa"/>
            <w:tcBorders>
              <w:top w:val="nil"/>
              <w:left w:val="single" w:sz="4" w:space="0" w:color="auto"/>
              <w:bottom w:val="single" w:sz="4" w:space="0" w:color="auto"/>
              <w:right w:val="single" w:sz="4" w:space="0" w:color="auto"/>
            </w:tcBorders>
            <w:shd w:val="clear" w:color="auto" w:fill="auto"/>
            <w:vAlign w:val="bottom"/>
          </w:tcPr>
          <w:p w14:paraId="2886430C" w14:textId="3851F7B8" w:rsidR="00241BED" w:rsidRPr="00333B02" w:rsidRDefault="00241BED" w:rsidP="00241BED">
            <w:pPr>
              <w:jc w:val="center"/>
              <w:rPr>
                <w:rFonts w:cs="Arial"/>
                <w:color w:val="000000"/>
                <w:lang w:eastAsia="es-MX" w:bidi="ar-SA"/>
              </w:rPr>
            </w:pPr>
            <w:r>
              <w:rPr>
                <w:rFonts w:cs="Arial"/>
                <w:color w:val="000000"/>
              </w:rPr>
              <w:t>00:03:47</w:t>
            </w:r>
          </w:p>
        </w:tc>
        <w:tc>
          <w:tcPr>
            <w:tcW w:w="2237" w:type="dxa"/>
            <w:tcBorders>
              <w:top w:val="nil"/>
              <w:left w:val="nil"/>
              <w:bottom w:val="single" w:sz="4" w:space="0" w:color="auto"/>
              <w:right w:val="single" w:sz="4" w:space="0" w:color="auto"/>
            </w:tcBorders>
            <w:shd w:val="clear" w:color="auto" w:fill="auto"/>
            <w:vAlign w:val="center"/>
          </w:tcPr>
          <w:p w14:paraId="41C6F0D6" w14:textId="79ABE340" w:rsidR="00241BED" w:rsidRPr="00333B02" w:rsidRDefault="00241BED" w:rsidP="00241BED">
            <w:pPr>
              <w:jc w:val="center"/>
              <w:rPr>
                <w:rFonts w:cs="Arial"/>
                <w:color w:val="000000"/>
                <w:lang w:eastAsia="es-MX" w:bidi="ar-SA"/>
              </w:rPr>
            </w:pPr>
            <w:r>
              <w:rPr>
                <w:rFonts w:cs="Arial"/>
                <w:color w:val="000000"/>
              </w:rPr>
              <w:t>00:04:19</w:t>
            </w:r>
          </w:p>
        </w:tc>
        <w:tc>
          <w:tcPr>
            <w:tcW w:w="1798" w:type="dxa"/>
            <w:tcBorders>
              <w:top w:val="nil"/>
              <w:left w:val="nil"/>
              <w:bottom w:val="single" w:sz="4" w:space="0" w:color="auto"/>
              <w:right w:val="single" w:sz="4" w:space="0" w:color="auto"/>
            </w:tcBorders>
            <w:shd w:val="clear" w:color="auto" w:fill="auto"/>
            <w:vAlign w:val="center"/>
          </w:tcPr>
          <w:p w14:paraId="0812148B" w14:textId="14ABB389" w:rsidR="00241BED" w:rsidRPr="00333B02" w:rsidRDefault="00241BED" w:rsidP="00241BED">
            <w:pPr>
              <w:jc w:val="center"/>
              <w:rPr>
                <w:rFonts w:cs="Arial"/>
                <w:color w:val="000000"/>
                <w:lang w:eastAsia="es-MX" w:bidi="ar-SA"/>
              </w:rPr>
            </w:pPr>
            <w:r>
              <w:rPr>
                <w:rFonts w:cs="Arial"/>
                <w:color w:val="000000"/>
              </w:rPr>
              <w:t>00:04:03</w:t>
            </w:r>
          </w:p>
        </w:tc>
      </w:tr>
      <w:tr w:rsidR="00241BED" w:rsidRPr="00333B02" w14:paraId="3D699B7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C82FBE" w14:textId="177DF7B4"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ADC5B5F" w14:textId="3D27EA07" w:rsidR="00241BED" w:rsidRDefault="00241BED" w:rsidP="00241BED">
            <w:pPr>
              <w:jc w:val="center"/>
              <w:rPr>
                <w:rFonts w:cs="Arial"/>
                <w:color w:val="000000"/>
                <w:lang w:eastAsia="es-MX" w:bidi="ar-SA"/>
              </w:rPr>
            </w:pPr>
            <w:r>
              <w:rPr>
                <w:rFonts w:cs="Arial"/>
                <w:color w:val="000000"/>
                <w:lang w:eastAsia="es-MX" w:bidi="ar-SA"/>
              </w:rPr>
              <w:t>CATD 92</w:t>
            </w:r>
          </w:p>
        </w:tc>
        <w:tc>
          <w:tcPr>
            <w:tcW w:w="1791" w:type="dxa"/>
            <w:tcBorders>
              <w:top w:val="nil"/>
              <w:left w:val="single" w:sz="4" w:space="0" w:color="auto"/>
              <w:bottom w:val="single" w:sz="4" w:space="0" w:color="auto"/>
              <w:right w:val="single" w:sz="4" w:space="0" w:color="auto"/>
            </w:tcBorders>
            <w:shd w:val="clear" w:color="auto" w:fill="auto"/>
            <w:vAlign w:val="bottom"/>
          </w:tcPr>
          <w:p w14:paraId="52AA3310" w14:textId="6E7FAC77" w:rsidR="00241BED" w:rsidRPr="00333B02" w:rsidRDefault="00241BED" w:rsidP="00241BED">
            <w:pPr>
              <w:jc w:val="center"/>
              <w:rPr>
                <w:rFonts w:cs="Arial"/>
                <w:color w:val="000000"/>
                <w:lang w:eastAsia="es-MX" w:bidi="ar-SA"/>
              </w:rPr>
            </w:pPr>
            <w:r>
              <w:rPr>
                <w:rFonts w:cs="Arial"/>
                <w:color w:val="000000"/>
              </w:rPr>
              <w:t>00:02:26</w:t>
            </w:r>
          </w:p>
        </w:tc>
        <w:tc>
          <w:tcPr>
            <w:tcW w:w="2237" w:type="dxa"/>
            <w:tcBorders>
              <w:top w:val="nil"/>
              <w:left w:val="nil"/>
              <w:bottom w:val="single" w:sz="4" w:space="0" w:color="auto"/>
              <w:right w:val="single" w:sz="4" w:space="0" w:color="auto"/>
            </w:tcBorders>
            <w:shd w:val="clear" w:color="auto" w:fill="auto"/>
            <w:vAlign w:val="center"/>
          </w:tcPr>
          <w:p w14:paraId="6675C7B3" w14:textId="5C91360A" w:rsidR="00241BED" w:rsidRPr="00333B02" w:rsidRDefault="00241BED" w:rsidP="00241BED">
            <w:pPr>
              <w:jc w:val="center"/>
              <w:rPr>
                <w:rFonts w:cs="Arial"/>
                <w:color w:val="000000"/>
                <w:lang w:eastAsia="es-MX" w:bidi="ar-SA"/>
              </w:rPr>
            </w:pPr>
            <w:r>
              <w:rPr>
                <w:rFonts w:cs="Arial"/>
                <w:color w:val="000000"/>
              </w:rPr>
              <w:t>00:04:00</w:t>
            </w:r>
          </w:p>
        </w:tc>
        <w:tc>
          <w:tcPr>
            <w:tcW w:w="1798" w:type="dxa"/>
            <w:tcBorders>
              <w:top w:val="nil"/>
              <w:left w:val="nil"/>
              <w:bottom w:val="single" w:sz="4" w:space="0" w:color="auto"/>
              <w:right w:val="single" w:sz="4" w:space="0" w:color="auto"/>
            </w:tcBorders>
            <w:shd w:val="clear" w:color="auto" w:fill="auto"/>
            <w:vAlign w:val="center"/>
          </w:tcPr>
          <w:p w14:paraId="4F7B0487" w14:textId="3F133B9E" w:rsidR="00241BED" w:rsidRPr="00333B02" w:rsidRDefault="00241BED" w:rsidP="00241BED">
            <w:pPr>
              <w:jc w:val="center"/>
              <w:rPr>
                <w:rFonts w:cs="Arial"/>
                <w:color w:val="000000"/>
                <w:lang w:eastAsia="es-MX" w:bidi="ar-SA"/>
              </w:rPr>
            </w:pPr>
            <w:r>
              <w:rPr>
                <w:rFonts w:cs="Arial"/>
                <w:color w:val="000000"/>
              </w:rPr>
              <w:t>00:03:13</w:t>
            </w:r>
          </w:p>
        </w:tc>
      </w:tr>
      <w:tr w:rsidR="00241BED" w:rsidRPr="00333B02" w14:paraId="6CD6E4C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9286C" w14:textId="0B1468F0"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E1070ED" w14:textId="0ED846A2" w:rsidR="00241BED" w:rsidRDefault="00241BED" w:rsidP="00241BED">
            <w:pPr>
              <w:jc w:val="center"/>
              <w:rPr>
                <w:rFonts w:cs="Arial"/>
                <w:color w:val="000000"/>
                <w:lang w:eastAsia="es-MX" w:bidi="ar-SA"/>
              </w:rPr>
            </w:pPr>
            <w:r>
              <w:rPr>
                <w:rFonts w:cs="Arial"/>
                <w:color w:val="000000"/>
                <w:lang w:eastAsia="es-MX" w:bidi="ar-SA"/>
              </w:rPr>
              <w:t>CATD 93</w:t>
            </w:r>
          </w:p>
        </w:tc>
        <w:tc>
          <w:tcPr>
            <w:tcW w:w="1791" w:type="dxa"/>
            <w:tcBorders>
              <w:top w:val="nil"/>
              <w:left w:val="single" w:sz="4" w:space="0" w:color="auto"/>
              <w:bottom w:val="single" w:sz="4" w:space="0" w:color="auto"/>
              <w:right w:val="single" w:sz="4" w:space="0" w:color="auto"/>
            </w:tcBorders>
            <w:shd w:val="clear" w:color="auto" w:fill="auto"/>
            <w:vAlign w:val="bottom"/>
          </w:tcPr>
          <w:p w14:paraId="07C92F0F" w14:textId="222FA6C6" w:rsidR="00241BED" w:rsidRPr="00333B02" w:rsidRDefault="00241BED" w:rsidP="00241BED">
            <w:pPr>
              <w:jc w:val="center"/>
              <w:rPr>
                <w:rFonts w:cs="Arial"/>
                <w:color w:val="000000"/>
                <w:lang w:eastAsia="es-MX" w:bidi="ar-SA"/>
              </w:rPr>
            </w:pPr>
            <w:r>
              <w:rPr>
                <w:rFonts w:cs="Arial"/>
                <w:color w:val="000000"/>
              </w:rPr>
              <w:t>00:02:27</w:t>
            </w:r>
          </w:p>
        </w:tc>
        <w:tc>
          <w:tcPr>
            <w:tcW w:w="2237" w:type="dxa"/>
            <w:tcBorders>
              <w:top w:val="nil"/>
              <w:left w:val="nil"/>
              <w:bottom w:val="single" w:sz="4" w:space="0" w:color="auto"/>
              <w:right w:val="single" w:sz="4" w:space="0" w:color="auto"/>
            </w:tcBorders>
            <w:shd w:val="clear" w:color="auto" w:fill="auto"/>
            <w:vAlign w:val="center"/>
          </w:tcPr>
          <w:p w14:paraId="4C1F08C6" w14:textId="235E5746" w:rsidR="00241BED" w:rsidRPr="00333B02" w:rsidRDefault="00241BED" w:rsidP="00241BED">
            <w:pPr>
              <w:jc w:val="center"/>
              <w:rPr>
                <w:rFonts w:cs="Arial"/>
                <w:color w:val="000000"/>
                <w:lang w:eastAsia="es-MX" w:bidi="ar-SA"/>
              </w:rPr>
            </w:pPr>
            <w:r>
              <w:rPr>
                <w:rFonts w:cs="Arial"/>
                <w:color w:val="000000"/>
              </w:rPr>
              <w:t>00:06:44</w:t>
            </w:r>
          </w:p>
        </w:tc>
        <w:tc>
          <w:tcPr>
            <w:tcW w:w="1798" w:type="dxa"/>
            <w:tcBorders>
              <w:top w:val="nil"/>
              <w:left w:val="nil"/>
              <w:bottom w:val="single" w:sz="4" w:space="0" w:color="auto"/>
              <w:right w:val="single" w:sz="4" w:space="0" w:color="auto"/>
            </w:tcBorders>
            <w:shd w:val="clear" w:color="auto" w:fill="auto"/>
            <w:vAlign w:val="center"/>
          </w:tcPr>
          <w:p w14:paraId="5DA061DB" w14:textId="3A1D1D07" w:rsidR="00241BED" w:rsidRPr="00333B02" w:rsidRDefault="00241BED" w:rsidP="00241BED">
            <w:pPr>
              <w:jc w:val="center"/>
              <w:rPr>
                <w:rFonts w:cs="Arial"/>
                <w:color w:val="000000"/>
                <w:lang w:eastAsia="es-MX" w:bidi="ar-SA"/>
              </w:rPr>
            </w:pPr>
            <w:r>
              <w:rPr>
                <w:rFonts w:cs="Arial"/>
                <w:color w:val="000000"/>
              </w:rPr>
              <w:t>00:04:36</w:t>
            </w:r>
          </w:p>
        </w:tc>
      </w:tr>
      <w:tr w:rsidR="00241BED" w:rsidRPr="00333B02" w14:paraId="1550880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7D6696" w14:textId="4D7F89BA"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8D56182" w14:textId="0446377D" w:rsidR="00241BED" w:rsidRDefault="00241BED" w:rsidP="00241BED">
            <w:pPr>
              <w:jc w:val="center"/>
              <w:rPr>
                <w:rFonts w:cs="Arial"/>
                <w:color w:val="000000"/>
                <w:lang w:eastAsia="es-MX" w:bidi="ar-SA"/>
              </w:rPr>
            </w:pPr>
            <w:r>
              <w:rPr>
                <w:rFonts w:cs="Arial"/>
                <w:color w:val="000000"/>
                <w:lang w:eastAsia="es-MX" w:bidi="ar-SA"/>
              </w:rPr>
              <w:t>CATD 94</w:t>
            </w:r>
          </w:p>
        </w:tc>
        <w:tc>
          <w:tcPr>
            <w:tcW w:w="1791" w:type="dxa"/>
            <w:tcBorders>
              <w:top w:val="nil"/>
              <w:left w:val="single" w:sz="4" w:space="0" w:color="auto"/>
              <w:bottom w:val="single" w:sz="4" w:space="0" w:color="auto"/>
              <w:right w:val="single" w:sz="4" w:space="0" w:color="auto"/>
            </w:tcBorders>
            <w:shd w:val="clear" w:color="auto" w:fill="auto"/>
            <w:vAlign w:val="bottom"/>
          </w:tcPr>
          <w:p w14:paraId="3D0A89F9" w14:textId="423D4C84"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02:26</w:t>
            </w:r>
          </w:p>
        </w:tc>
        <w:tc>
          <w:tcPr>
            <w:tcW w:w="2237" w:type="dxa"/>
            <w:tcBorders>
              <w:top w:val="nil"/>
              <w:left w:val="nil"/>
              <w:bottom w:val="single" w:sz="4" w:space="0" w:color="auto"/>
              <w:right w:val="single" w:sz="4" w:space="0" w:color="auto"/>
            </w:tcBorders>
            <w:shd w:val="clear" w:color="auto" w:fill="auto"/>
            <w:vAlign w:val="center"/>
          </w:tcPr>
          <w:p w14:paraId="585BF5D0" w14:textId="4287C4AE"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04:38</w:t>
            </w:r>
          </w:p>
        </w:tc>
        <w:tc>
          <w:tcPr>
            <w:tcW w:w="1798" w:type="dxa"/>
            <w:tcBorders>
              <w:top w:val="nil"/>
              <w:left w:val="nil"/>
              <w:bottom w:val="single" w:sz="4" w:space="0" w:color="auto"/>
              <w:right w:val="single" w:sz="4" w:space="0" w:color="auto"/>
            </w:tcBorders>
            <w:shd w:val="clear" w:color="auto" w:fill="auto"/>
            <w:vAlign w:val="center"/>
          </w:tcPr>
          <w:p w14:paraId="5AF21D07" w14:textId="7465B91D"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03:32</w:t>
            </w:r>
          </w:p>
        </w:tc>
      </w:tr>
      <w:tr w:rsidR="00241BED" w:rsidRPr="00333B02" w14:paraId="1AE1951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10D48C" w14:textId="5B21D99D"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2B6AFF1" w14:textId="5D5EBBF8" w:rsidR="00241BED" w:rsidRDefault="00241BED" w:rsidP="00241BED">
            <w:pPr>
              <w:jc w:val="center"/>
              <w:rPr>
                <w:rFonts w:cs="Arial"/>
                <w:color w:val="000000"/>
                <w:lang w:eastAsia="es-MX" w:bidi="ar-SA"/>
              </w:rPr>
            </w:pPr>
            <w:r>
              <w:rPr>
                <w:rFonts w:cs="Arial"/>
                <w:color w:val="000000"/>
                <w:lang w:eastAsia="es-MX" w:bidi="ar-SA"/>
              </w:rPr>
              <w:t>CATD 95</w:t>
            </w:r>
          </w:p>
        </w:tc>
        <w:tc>
          <w:tcPr>
            <w:tcW w:w="1791" w:type="dxa"/>
            <w:tcBorders>
              <w:top w:val="nil"/>
              <w:left w:val="single" w:sz="4" w:space="0" w:color="auto"/>
              <w:bottom w:val="single" w:sz="4" w:space="0" w:color="auto"/>
              <w:right w:val="single" w:sz="4" w:space="0" w:color="auto"/>
            </w:tcBorders>
            <w:shd w:val="clear" w:color="auto" w:fill="auto"/>
            <w:vAlign w:val="bottom"/>
          </w:tcPr>
          <w:p w14:paraId="0588630E" w14:textId="08A5D5A7"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03:25</w:t>
            </w:r>
          </w:p>
        </w:tc>
        <w:tc>
          <w:tcPr>
            <w:tcW w:w="2237" w:type="dxa"/>
            <w:tcBorders>
              <w:top w:val="nil"/>
              <w:left w:val="nil"/>
              <w:bottom w:val="single" w:sz="4" w:space="0" w:color="auto"/>
              <w:right w:val="single" w:sz="4" w:space="0" w:color="auto"/>
            </w:tcBorders>
            <w:shd w:val="clear" w:color="auto" w:fill="auto"/>
            <w:vAlign w:val="center"/>
          </w:tcPr>
          <w:p w14:paraId="5C4CD3E5" w14:textId="3345BE38"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07:11</w:t>
            </w:r>
          </w:p>
        </w:tc>
        <w:tc>
          <w:tcPr>
            <w:tcW w:w="1798" w:type="dxa"/>
            <w:tcBorders>
              <w:top w:val="nil"/>
              <w:left w:val="nil"/>
              <w:bottom w:val="single" w:sz="4" w:space="0" w:color="auto"/>
              <w:right w:val="single" w:sz="4" w:space="0" w:color="auto"/>
            </w:tcBorders>
            <w:shd w:val="clear" w:color="auto" w:fill="auto"/>
            <w:vAlign w:val="center"/>
          </w:tcPr>
          <w:p w14:paraId="0A69E0CB" w14:textId="1A2FCEF0"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05:18</w:t>
            </w:r>
          </w:p>
        </w:tc>
      </w:tr>
      <w:tr w:rsidR="00241BED" w:rsidRPr="00333B02" w14:paraId="24A21DF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AFC3E" w14:textId="7A64916D"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BAB8655" w14:textId="2DD025E7" w:rsidR="00241BED" w:rsidRDefault="00241BED" w:rsidP="00241BED">
            <w:pPr>
              <w:jc w:val="center"/>
              <w:rPr>
                <w:rFonts w:cs="Arial"/>
                <w:color w:val="000000"/>
                <w:lang w:eastAsia="es-MX" w:bidi="ar-SA"/>
              </w:rPr>
            </w:pPr>
            <w:r>
              <w:rPr>
                <w:rFonts w:cs="Arial"/>
                <w:color w:val="000000"/>
                <w:lang w:eastAsia="es-MX" w:bidi="ar-SA"/>
              </w:rPr>
              <w:t>CATD 96</w:t>
            </w:r>
          </w:p>
        </w:tc>
        <w:tc>
          <w:tcPr>
            <w:tcW w:w="1791" w:type="dxa"/>
            <w:tcBorders>
              <w:top w:val="nil"/>
              <w:left w:val="single" w:sz="4" w:space="0" w:color="auto"/>
              <w:bottom w:val="single" w:sz="4" w:space="0" w:color="auto"/>
              <w:right w:val="single" w:sz="4" w:space="0" w:color="auto"/>
            </w:tcBorders>
            <w:shd w:val="clear" w:color="auto" w:fill="auto"/>
            <w:vAlign w:val="bottom"/>
          </w:tcPr>
          <w:p w14:paraId="6E4D27A9" w14:textId="4477AB5B" w:rsidR="00241BED" w:rsidRPr="00333B02" w:rsidRDefault="00241BED" w:rsidP="00241BED">
            <w:pPr>
              <w:jc w:val="center"/>
              <w:rPr>
                <w:rFonts w:cs="Arial"/>
                <w:color w:val="000000"/>
                <w:lang w:eastAsia="es-MX" w:bidi="ar-SA"/>
              </w:rPr>
            </w:pPr>
            <w:r>
              <w:rPr>
                <w:rFonts w:cs="Arial"/>
                <w:color w:val="000000"/>
              </w:rPr>
              <w:t>00:03:19</w:t>
            </w:r>
          </w:p>
        </w:tc>
        <w:tc>
          <w:tcPr>
            <w:tcW w:w="2237" w:type="dxa"/>
            <w:tcBorders>
              <w:top w:val="nil"/>
              <w:left w:val="nil"/>
              <w:bottom w:val="single" w:sz="4" w:space="0" w:color="auto"/>
              <w:right w:val="single" w:sz="4" w:space="0" w:color="auto"/>
            </w:tcBorders>
            <w:shd w:val="clear" w:color="auto" w:fill="auto"/>
            <w:vAlign w:val="center"/>
          </w:tcPr>
          <w:p w14:paraId="20F782A5" w14:textId="146A4136" w:rsidR="00241BED" w:rsidRPr="00333B02" w:rsidRDefault="00241BED" w:rsidP="00241BED">
            <w:pPr>
              <w:jc w:val="center"/>
              <w:rPr>
                <w:rFonts w:cs="Arial"/>
                <w:color w:val="000000"/>
                <w:lang w:eastAsia="es-MX" w:bidi="ar-SA"/>
              </w:rPr>
            </w:pPr>
            <w:r>
              <w:rPr>
                <w:rFonts w:cs="Arial"/>
                <w:color w:val="000000"/>
              </w:rPr>
              <w:t>00:05:03</w:t>
            </w:r>
          </w:p>
        </w:tc>
        <w:tc>
          <w:tcPr>
            <w:tcW w:w="1798" w:type="dxa"/>
            <w:tcBorders>
              <w:top w:val="nil"/>
              <w:left w:val="nil"/>
              <w:bottom w:val="single" w:sz="4" w:space="0" w:color="auto"/>
              <w:right w:val="single" w:sz="4" w:space="0" w:color="auto"/>
            </w:tcBorders>
            <w:shd w:val="clear" w:color="auto" w:fill="auto"/>
            <w:vAlign w:val="center"/>
          </w:tcPr>
          <w:p w14:paraId="525BBE58" w14:textId="7F66BB2E" w:rsidR="00241BED" w:rsidRPr="00333B02" w:rsidRDefault="00241BED" w:rsidP="00241BED">
            <w:pPr>
              <w:jc w:val="center"/>
              <w:rPr>
                <w:rFonts w:cs="Arial"/>
                <w:color w:val="000000"/>
                <w:lang w:eastAsia="es-MX" w:bidi="ar-SA"/>
              </w:rPr>
            </w:pPr>
            <w:r>
              <w:rPr>
                <w:rFonts w:cs="Arial"/>
                <w:color w:val="000000"/>
              </w:rPr>
              <w:t>00:04:11</w:t>
            </w:r>
          </w:p>
        </w:tc>
      </w:tr>
      <w:tr w:rsidR="00241BED" w:rsidRPr="00333B02" w14:paraId="2673163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D4365D" w14:textId="2828CAD9"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9364E3A" w14:textId="42FEAC9C" w:rsidR="00241BED" w:rsidRDefault="00241BED" w:rsidP="00241BED">
            <w:pPr>
              <w:jc w:val="center"/>
              <w:rPr>
                <w:rFonts w:cs="Arial"/>
                <w:color w:val="000000"/>
                <w:lang w:eastAsia="es-MX" w:bidi="ar-SA"/>
              </w:rPr>
            </w:pPr>
            <w:r>
              <w:rPr>
                <w:rFonts w:cs="Arial"/>
                <w:color w:val="000000"/>
                <w:lang w:eastAsia="es-MX" w:bidi="ar-SA"/>
              </w:rPr>
              <w:t>CATD 97</w:t>
            </w:r>
          </w:p>
        </w:tc>
        <w:tc>
          <w:tcPr>
            <w:tcW w:w="1791" w:type="dxa"/>
            <w:tcBorders>
              <w:top w:val="nil"/>
              <w:left w:val="single" w:sz="4" w:space="0" w:color="auto"/>
              <w:bottom w:val="single" w:sz="4" w:space="0" w:color="auto"/>
              <w:right w:val="single" w:sz="4" w:space="0" w:color="auto"/>
            </w:tcBorders>
            <w:shd w:val="clear" w:color="auto" w:fill="auto"/>
            <w:vAlign w:val="bottom"/>
          </w:tcPr>
          <w:p w14:paraId="2363C2A4" w14:textId="4BA8B65B" w:rsidR="00241BED" w:rsidRPr="00333B02" w:rsidRDefault="00241BED" w:rsidP="00241BED">
            <w:pPr>
              <w:jc w:val="center"/>
              <w:rPr>
                <w:rFonts w:cs="Arial"/>
                <w:color w:val="000000"/>
                <w:lang w:eastAsia="es-MX" w:bidi="ar-SA"/>
              </w:rPr>
            </w:pPr>
            <w:r>
              <w:rPr>
                <w:rFonts w:cs="Arial"/>
                <w:color w:val="000000"/>
              </w:rPr>
              <w:t>00:04:12</w:t>
            </w:r>
          </w:p>
        </w:tc>
        <w:tc>
          <w:tcPr>
            <w:tcW w:w="2237" w:type="dxa"/>
            <w:tcBorders>
              <w:top w:val="nil"/>
              <w:left w:val="nil"/>
              <w:bottom w:val="single" w:sz="4" w:space="0" w:color="auto"/>
              <w:right w:val="single" w:sz="4" w:space="0" w:color="auto"/>
            </w:tcBorders>
            <w:shd w:val="clear" w:color="auto" w:fill="auto"/>
            <w:vAlign w:val="center"/>
          </w:tcPr>
          <w:p w14:paraId="452ED090" w14:textId="225E977A" w:rsidR="00241BED" w:rsidRPr="00333B02" w:rsidRDefault="00241BED" w:rsidP="00241BED">
            <w:pPr>
              <w:jc w:val="center"/>
              <w:rPr>
                <w:rFonts w:cs="Arial"/>
                <w:color w:val="000000"/>
                <w:lang w:eastAsia="es-MX" w:bidi="ar-SA"/>
              </w:rPr>
            </w:pPr>
            <w:r>
              <w:rPr>
                <w:rFonts w:cs="Arial"/>
                <w:color w:val="000000"/>
              </w:rPr>
              <w:t>00:04:55</w:t>
            </w:r>
          </w:p>
        </w:tc>
        <w:tc>
          <w:tcPr>
            <w:tcW w:w="1798" w:type="dxa"/>
            <w:tcBorders>
              <w:top w:val="nil"/>
              <w:left w:val="nil"/>
              <w:bottom w:val="single" w:sz="4" w:space="0" w:color="auto"/>
              <w:right w:val="single" w:sz="4" w:space="0" w:color="auto"/>
            </w:tcBorders>
            <w:shd w:val="clear" w:color="auto" w:fill="auto"/>
            <w:vAlign w:val="center"/>
          </w:tcPr>
          <w:p w14:paraId="30040CFD" w14:textId="0E7307FA" w:rsidR="00241BED" w:rsidRPr="00333B02" w:rsidRDefault="00241BED" w:rsidP="00241BED">
            <w:pPr>
              <w:jc w:val="center"/>
              <w:rPr>
                <w:rFonts w:cs="Arial"/>
                <w:color w:val="000000"/>
                <w:lang w:eastAsia="es-MX" w:bidi="ar-SA"/>
              </w:rPr>
            </w:pPr>
            <w:r>
              <w:rPr>
                <w:rFonts w:cs="Arial"/>
                <w:color w:val="000000"/>
              </w:rPr>
              <w:t>00:04:34</w:t>
            </w:r>
          </w:p>
        </w:tc>
      </w:tr>
      <w:tr w:rsidR="00241BED" w:rsidRPr="00333B02" w14:paraId="25B5E67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EB7B97" w14:textId="4E586F13"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EF138FB" w14:textId="4A8EB47F" w:rsidR="00241BED" w:rsidRDefault="00241BED" w:rsidP="00241BED">
            <w:pPr>
              <w:jc w:val="center"/>
              <w:rPr>
                <w:rFonts w:cs="Arial"/>
                <w:color w:val="000000"/>
                <w:lang w:eastAsia="es-MX" w:bidi="ar-SA"/>
              </w:rPr>
            </w:pPr>
            <w:r>
              <w:rPr>
                <w:rFonts w:cs="Arial"/>
                <w:color w:val="000000"/>
                <w:lang w:eastAsia="es-MX" w:bidi="ar-SA"/>
              </w:rPr>
              <w:t>CATD 98</w:t>
            </w:r>
          </w:p>
        </w:tc>
        <w:tc>
          <w:tcPr>
            <w:tcW w:w="1791" w:type="dxa"/>
            <w:tcBorders>
              <w:top w:val="nil"/>
              <w:left w:val="single" w:sz="4" w:space="0" w:color="auto"/>
              <w:bottom w:val="single" w:sz="4" w:space="0" w:color="auto"/>
              <w:right w:val="single" w:sz="4" w:space="0" w:color="auto"/>
            </w:tcBorders>
            <w:shd w:val="clear" w:color="auto" w:fill="auto"/>
            <w:vAlign w:val="bottom"/>
          </w:tcPr>
          <w:p w14:paraId="1723C908" w14:textId="6BDDD838"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02:39</w:t>
            </w:r>
          </w:p>
        </w:tc>
        <w:tc>
          <w:tcPr>
            <w:tcW w:w="2237" w:type="dxa"/>
            <w:tcBorders>
              <w:top w:val="nil"/>
              <w:left w:val="nil"/>
              <w:bottom w:val="single" w:sz="4" w:space="0" w:color="auto"/>
              <w:right w:val="single" w:sz="4" w:space="0" w:color="auto"/>
            </w:tcBorders>
            <w:shd w:val="clear" w:color="auto" w:fill="auto"/>
            <w:vAlign w:val="center"/>
          </w:tcPr>
          <w:p w14:paraId="52E3F532" w14:textId="3E1B52FD"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06:43</w:t>
            </w:r>
          </w:p>
        </w:tc>
        <w:tc>
          <w:tcPr>
            <w:tcW w:w="1798" w:type="dxa"/>
            <w:tcBorders>
              <w:top w:val="nil"/>
              <w:left w:val="nil"/>
              <w:bottom w:val="single" w:sz="4" w:space="0" w:color="auto"/>
              <w:right w:val="single" w:sz="4" w:space="0" w:color="auto"/>
            </w:tcBorders>
            <w:shd w:val="clear" w:color="auto" w:fill="auto"/>
            <w:vAlign w:val="center"/>
          </w:tcPr>
          <w:p w14:paraId="0E426F56" w14:textId="23056ADD"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04:41</w:t>
            </w:r>
          </w:p>
        </w:tc>
      </w:tr>
      <w:tr w:rsidR="00241BED" w:rsidRPr="00333B02" w14:paraId="2E666B7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0367D7" w14:textId="2A363769"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1B35B13" w14:textId="603C4F17" w:rsidR="00241BED" w:rsidRDefault="00241BED" w:rsidP="00241BED">
            <w:pPr>
              <w:jc w:val="center"/>
              <w:rPr>
                <w:rFonts w:cs="Arial"/>
                <w:color w:val="000000"/>
                <w:lang w:eastAsia="es-MX" w:bidi="ar-SA"/>
              </w:rPr>
            </w:pPr>
            <w:r>
              <w:rPr>
                <w:rFonts w:cs="Arial"/>
                <w:color w:val="000000"/>
                <w:lang w:eastAsia="es-MX" w:bidi="ar-SA"/>
              </w:rPr>
              <w:t>CATD 99</w:t>
            </w:r>
          </w:p>
        </w:tc>
        <w:tc>
          <w:tcPr>
            <w:tcW w:w="1791" w:type="dxa"/>
            <w:tcBorders>
              <w:top w:val="nil"/>
              <w:left w:val="single" w:sz="4" w:space="0" w:color="auto"/>
              <w:bottom w:val="single" w:sz="4" w:space="0" w:color="auto"/>
              <w:right w:val="single" w:sz="4" w:space="0" w:color="auto"/>
            </w:tcBorders>
            <w:shd w:val="clear" w:color="auto" w:fill="auto"/>
            <w:vAlign w:val="bottom"/>
          </w:tcPr>
          <w:p w14:paraId="38B9DC0B" w14:textId="5E767911"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03:26</w:t>
            </w:r>
          </w:p>
        </w:tc>
        <w:tc>
          <w:tcPr>
            <w:tcW w:w="2237" w:type="dxa"/>
            <w:tcBorders>
              <w:top w:val="nil"/>
              <w:left w:val="nil"/>
              <w:bottom w:val="single" w:sz="4" w:space="0" w:color="auto"/>
              <w:right w:val="single" w:sz="4" w:space="0" w:color="auto"/>
            </w:tcBorders>
            <w:shd w:val="clear" w:color="auto" w:fill="auto"/>
            <w:vAlign w:val="center"/>
          </w:tcPr>
          <w:p w14:paraId="4D3B5A4D" w14:textId="26146CBC"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03:52</w:t>
            </w:r>
          </w:p>
        </w:tc>
        <w:tc>
          <w:tcPr>
            <w:tcW w:w="1798" w:type="dxa"/>
            <w:tcBorders>
              <w:top w:val="nil"/>
              <w:left w:val="nil"/>
              <w:bottom w:val="single" w:sz="4" w:space="0" w:color="auto"/>
              <w:right w:val="single" w:sz="4" w:space="0" w:color="auto"/>
            </w:tcBorders>
            <w:shd w:val="clear" w:color="auto" w:fill="auto"/>
            <w:vAlign w:val="center"/>
          </w:tcPr>
          <w:p w14:paraId="790420AC" w14:textId="198330DB"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03:39</w:t>
            </w:r>
          </w:p>
        </w:tc>
      </w:tr>
      <w:tr w:rsidR="00241BED" w:rsidRPr="00333B02" w14:paraId="7721C2E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2FD09D" w14:textId="654019DF"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862FF7D" w14:textId="618A979F" w:rsidR="00241BED" w:rsidRDefault="00241BED" w:rsidP="00241BED">
            <w:pPr>
              <w:jc w:val="center"/>
              <w:rPr>
                <w:rFonts w:cs="Arial"/>
                <w:color w:val="000000"/>
                <w:lang w:eastAsia="es-MX" w:bidi="ar-SA"/>
              </w:rPr>
            </w:pPr>
            <w:r>
              <w:rPr>
                <w:rFonts w:cs="Arial"/>
                <w:color w:val="000000"/>
                <w:lang w:eastAsia="es-MX" w:bidi="ar-SA"/>
              </w:rPr>
              <w:t>CATD 100</w:t>
            </w:r>
          </w:p>
        </w:tc>
        <w:tc>
          <w:tcPr>
            <w:tcW w:w="1791" w:type="dxa"/>
            <w:tcBorders>
              <w:top w:val="nil"/>
              <w:left w:val="single" w:sz="4" w:space="0" w:color="auto"/>
              <w:bottom w:val="single" w:sz="4" w:space="0" w:color="auto"/>
              <w:right w:val="single" w:sz="4" w:space="0" w:color="auto"/>
            </w:tcBorders>
            <w:shd w:val="clear" w:color="auto" w:fill="auto"/>
            <w:vAlign w:val="bottom"/>
          </w:tcPr>
          <w:p w14:paraId="28F019FB" w14:textId="6FCEA00A" w:rsidR="00241BED" w:rsidRPr="00333B02" w:rsidRDefault="00241BED" w:rsidP="00241BED">
            <w:pPr>
              <w:jc w:val="center"/>
              <w:rPr>
                <w:rFonts w:cs="Arial"/>
                <w:color w:val="000000"/>
                <w:lang w:eastAsia="es-MX" w:bidi="ar-SA"/>
              </w:rPr>
            </w:pPr>
            <w:r>
              <w:rPr>
                <w:rFonts w:cs="Arial"/>
                <w:color w:val="000000"/>
              </w:rPr>
              <w:t>00:02:33</w:t>
            </w:r>
          </w:p>
        </w:tc>
        <w:tc>
          <w:tcPr>
            <w:tcW w:w="2237" w:type="dxa"/>
            <w:tcBorders>
              <w:top w:val="nil"/>
              <w:left w:val="nil"/>
              <w:bottom w:val="single" w:sz="4" w:space="0" w:color="auto"/>
              <w:right w:val="single" w:sz="4" w:space="0" w:color="auto"/>
            </w:tcBorders>
            <w:shd w:val="clear" w:color="auto" w:fill="auto"/>
            <w:vAlign w:val="center"/>
          </w:tcPr>
          <w:p w14:paraId="1E21752C" w14:textId="4C41DF81" w:rsidR="00241BED" w:rsidRPr="00333B02" w:rsidRDefault="00241BED" w:rsidP="00241BED">
            <w:pPr>
              <w:jc w:val="center"/>
              <w:rPr>
                <w:rFonts w:cs="Arial"/>
                <w:color w:val="000000"/>
                <w:lang w:eastAsia="es-MX" w:bidi="ar-SA"/>
              </w:rPr>
            </w:pPr>
            <w:r>
              <w:rPr>
                <w:rFonts w:cs="Arial"/>
                <w:color w:val="000000"/>
              </w:rPr>
              <w:t>00:03:56</w:t>
            </w:r>
          </w:p>
        </w:tc>
        <w:tc>
          <w:tcPr>
            <w:tcW w:w="1798" w:type="dxa"/>
            <w:tcBorders>
              <w:top w:val="nil"/>
              <w:left w:val="nil"/>
              <w:bottom w:val="single" w:sz="4" w:space="0" w:color="auto"/>
              <w:right w:val="single" w:sz="4" w:space="0" w:color="auto"/>
            </w:tcBorders>
            <w:shd w:val="clear" w:color="auto" w:fill="auto"/>
            <w:vAlign w:val="center"/>
          </w:tcPr>
          <w:p w14:paraId="0498DB4D" w14:textId="2126DF9F" w:rsidR="00241BED" w:rsidRPr="00333B02" w:rsidRDefault="00241BED" w:rsidP="00241BED">
            <w:pPr>
              <w:jc w:val="center"/>
              <w:rPr>
                <w:rFonts w:cs="Arial"/>
                <w:color w:val="000000"/>
                <w:lang w:eastAsia="es-MX" w:bidi="ar-SA"/>
              </w:rPr>
            </w:pPr>
            <w:r>
              <w:rPr>
                <w:rFonts w:cs="Arial"/>
                <w:color w:val="000000"/>
              </w:rPr>
              <w:t>00:03:15</w:t>
            </w:r>
          </w:p>
        </w:tc>
      </w:tr>
      <w:tr w:rsidR="00241BED" w:rsidRPr="00333B02" w14:paraId="4F1648A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C72094" w14:textId="24EE134C"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639AD60" w14:textId="7939B012" w:rsidR="00241BED" w:rsidRDefault="00241BED" w:rsidP="00241BED">
            <w:pPr>
              <w:jc w:val="center"/>
              <w:rPr>
                <w:rFonts w:cs="Arial"/>
                <w:color w:val="000000"/>
                <w:lang w:eastAsia="es-MX" w:bidi="ar-SA"/>
              </w:rPr>
            </w:pPr>
            <w:r>
              <w:rPr>
                <w:rFonts w:cs="Arial"/>
                <w:color w:val="000000"/>
                <w:lang w:eastAsia="es-MX" w:bidi="ar-SA"/>
              </w:rPr>
              <w:t>CATD 101</w:t>
            </w:r>
          </w:p>
        </w:tc>
        <w:tc>
          <w:tcPr>
            <w:tcW w:w="1791" w:type="dxa"/>
            <w:tcBorders>
              <w:top w:val="nil"/>
              <w:left w:val="single" w:sz="4" w:space="0" w:color="auto"/>
              <w:bottom w:val="single" w:sz="4" w:space="0" w:color="auto"/>
              <w:right w:val="single" w:sz="4" w:space="0" w:color="auto"/>
            </w:tcBorders>
            <w:shd w:val="clear" w:color="auto" w:fill="auto"/>
            <w:vAlign w:val="bottom"/>
          </w:tcPr>
          <w:p w14:paraId="0DBD0D07" w14:textId="027E0A71" w:rsidR="00241BED" w:rsidRPr="00333B02" w:rsidRDefault="00241BED" w:rsidP="00241BED">
            <w:pPr>
              <w:jc w:val="center"/>
              <w:rPr>
                <w:rFonts w:cs="Arial"/>
                <w:color w:val="000000"/>
                <w:lang w:eastAsia="es-MX" w:bidi="ar-SA"/>
              </w:rPr>
            </w:pPr>
            <w:r>
              <w:rPr>
                <w:rFonts w:cs="Arial"/>
                <w:color w:val="000000"/>
              </w:rPr>
              <w:t>00:02:23</w:t>
            </w:r>
          </w:p>
        </w:tc>
        <w:tc>
          <w:tcPr>
            <w:tcW w:w="2237" w:type="dxa"/>
            <w:tcBorders>
              <w:top w:val="nil"/>
              <w:left w:val="nil"/>
              <w:bottom w:val="single" w:sz="4" w:space="0" w:color="auto"/>
              <w:right w:val="single" w:sz="4" w:space="0" w:color="auto"/>
            </w:tcBorders>
            <w:shd w:val="clear" w:color="auto" w:fill="auto"/>
            <w:vAlign w:val="center"/>
          </w:tcPr>
          <w:p w14:paraId="28A96E28" w14:textId="54EC6DD6" w:rsidR="00241BED" w:rsidRPr="00333B02" w:rsidRDefault="00241BED" w:rsidP="00241BED">
            <w:pPr>
              <w:jc w:val="center"/>
              <w:rPr>
                <w:rFonts w:cs="Arial"/>
                <w:color w:val="000000"/>
                <w:lang w:eastAsia="es-MX" w:bidi="ar-SA"/>
              </w:rPr>
            </w:pPr>
            <w:r>
              <w:rPr>
                <w:rFonts w:cs="Arial"/>
                <w:color w:val="000000"/>
              </w:rPr>
              <w:t>00:04:34</w:t>
            </w:r>
          </w:p>
        </w:tc>
        <w:tc>
          <w:tcPr>
            <w:tcW w:w="1798" w:type="dxa"/>
            <w:tcBorders>
              <w:top w:val="nil"/>
              <w:left w:val="nil"/>
              <w:bottom w:val="single" w:sz="4" w:space="0" w:color="auto"/>
              <w:right w:val="single" w:sz="4" w:space="0" w:color="auto"/>
            </w:tcBorders>
            <w:shd w:val="clear" w:color="auto" w:fill="auto"/>
            <w:vAlign w:val="center"/>
          </w:tcPr>
          <w:p w14:paraId="06F3B93F" w14:textId="31E44024" w:rsidR="00241BED" w:rsidRPr="00333B02" w:rsidRDefault="00241BED" w:rsidP="00241BED">
            <w:pPr>
              <w:jc w:val="center"/>
              <w:rPr>
                <w:rFonts w:cs="Arial"/>
                <w:color w:val="000000"/>
                <w:lang w:eastAsia="es-MX" w:bidi="ar-SA"/>
              </w:rPr>
            </w:pPr>
            <w:r>
              <w:rPr>
                <w:rFonts w:cs="Arial"/>
                <w:color w:val="000000"/>
              </w:rPr>
              <w:t>00:03:29</w:t>
            </w:r>
          </w:p>
        </w:tc>
      </w:tr>
      <w:tr w:rsidR="00241BED" w:rsidRPr="00333B02" w14:paraId="06605EF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ACE4" w14:textId="3A26D250"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9AB6158" w14:textId="59AF42E7" w:rsidR="00241BED" w:rsidRDefault="00241BED" w:rsidP="00241BED">
            <w:pPr>
              <w:jc w:val="center"/>
              <w:rPr>
                <w:rFonts w:cs="Arial"/>
                <w:color w:val="000000"/>
                <w:lang w:eastAsia="es-MX" w:bidi="ar-SA"/>
              </w:rPr>
            </w:pPr>
            <w:r>
              <w:rPr>
                <w:rFonts w:cs="Arial"/>
                <w:color w:val="000000"/>
                <w:lang w:eastAsia="es-MX" w:bidi="ar-SA"/>
              </w:rPr>
              <w:t>CATD 102</w:t>
            </w:r>
          </w:p>
        </w:tc>
        <w:tc>
          <w:tcPr>
            <w:tcW w:w="1791" w:type="dxa"/>
            <w:tcBorders>
              <w:top w:val="nil"/>
              <w:left w:val="single" w:sz="4" w:space="0" w:color="auto"/>
              <w:bottom w:val="single" w:sz="4" w:space="0" w:color="auto"/>
              <w:right w:val="single" w:sz="4" w:space="0" w:color="auto"/>
            </w:tcBorders>
            <w:shd w:val="clear" w:color="auto" w:fill="auto"/>
            <w:vAlign w:val="bottom"/>
          </w:tcPr>
          <w:p w14:paraId="6EC267D9" w14:textId="112DE094"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04:42</w:t>
            </w:r>
          </w:p>
        </w:tc>
        <w:tc>
          <w:tcPr>
            <w:tcW w:w="2237" w:type="dxa"/>
            <w:tcBorders>
              <w:top w:val="nil"/>
              <w:left w:val="nil"/>
              <w:bottom w:val="single" w:sz="4" w:space="0" w:color="auto"/>
              <w:right w:val="single" w:sz="4" w:space="0" w:color="auto"/>
            </w:tcBorders>
            <w:shd w:val="clear" w:color="auto" w:fill="auto"/>
            <w:vAlign w:val="center"/>
          </w:tcPr>
          <w:p w14:paraId="3316EBD7" w14:textId="204D5088"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04:40</w:t>
            </w:r>
          </w:p>
        </w:tc>
        <w:tc>
          <w:tcPr>
            <w:tcW w:w="1798" w:type="dxa"/>
            <w:tcBorders>
              <w:top w:val="nil"/>
              <w:left w:val="nil"/>
              <w:bottom w:val="single" w:sz="4" w:space="0" w:color="auto"/>
              <w:right w:val="single" w:sz="4" w:space="0" w:color="auto"/>
            </w:tcBorders>
            <w:shd w:val="clear" w:color="auto" w:fill="auto"/>
            <w:vAlign w:val="center"/>
          </w:tcPr>
          <w:p w14:paraId="11626243" w14:textId="047AEF66"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04:41</w:t>
            </w:r>
          </w:p>
        </w:tc>
      </w:tr>
      <w:tr w:rsidR="00241BED" w:rsidRPr="00333B02" w14:paraId="2B0513F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7D7508" w14:textId="7CDCF6B9"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1FF71CC" w14:textId="17A86023" w:rsidR="00241BED" w:rsidRDefault="00241BED" w:rsidP="00241BED">
            <w:pPr>
              <w:jc w:val="center"/>
              <w:rPr>
                <w:rFonts w:cs="Arial"/>
                <w:color w:val="000000"/>
                <w:lang w:eastAsia="es-MX" w:bidi="ar-SA"/>
              </w:rPr>
            </w:pPr>
            <w:r>
              <w:rPr>
                <w:rFonts w:cs="Arial"/>
                <w:color w:val="000000"/>
                <w:lang w:eastAsia="es-MX" w:bidi="ar-SA"/>
              </w:rPr>
              <w:t>CATD 103</w:t>
            </w:r>
          </w:p>
        </w:tc>
        <w:tc>
          <w:tcPr>
            <w:tcW w:w="1791" w:type="dxa"/>
            <w:tcBorders>
              <w:top w:val="nil"/>
              <w:left w:val="single" w:sz="4" w:space="0" w:color="auto"/>
              <w:bottom w:val="single" w:sz="4" w:space="0" w:color="auto"/>
              <w:right w:val="single" w:sz="4" w:space="0" w:color="auto"/>
            </w:tcBorders>
            <w:shd w:val="clear" w:color="auto" w:fill="auto"/>
            <w:vAlign w:val="bottom"/>
          </w:tcPr>
          <w:p w14:paraId="7FBD7A4B" w14:textId="36726623" w:rsidR="00241BED" w:rsidRPr="00333B02" w:rsidRDefault="00241BED" w:rsidP="00241BED">
            <w:pPr>
              <w:jc w:val="center"/>
              <w:rPr>
                <w:rFonts w:cs="Arial"/>
                <w:color w:val="000000"/>
                <w:lang w:eastAsia="es-MX" w:bidi="ar-SA"/>
              </w:rPr>
            </w:pPr>
            <w:r>
              <w:rPr>
                <w:rFonts w:cs="Arial"/>
                <w:color w:val="000000"/>
              </w:rPr>
              <w:t>00:05:02</w:t>
            </w:r>
          </w:p>
        </w:tc>
        <w:tc>
          <w:tcPr>
            <w:tcW w:w="2237" w:type="dxa"/>
            <w:tcBorders>
              <w:top w:val="nil"/>
              <w:left w:val="nil"/>
              <w:bottom w:val="single" w:sz="4" w:space="0" w:color="auto"/>
              <w:right w:val="single" w:sz="4" w:space="0" w:color="auto"/>
            </w:tcBorders>
            <w:shd w:val="clear" w:color="auto" w:fill="auto"/>
            <w:vAlign w:val="center"/>
          </w:tcPr>
          <w:p w14:paraId="230991A0" w14:textId="6C45CB35" w:rsidR="00241BED" w:rsidRPr="00333B02" w:rsidRDefault="00241BED" w:rsidP="00241BED">
            <w:pPr>
              <w:jc w:val="center"/>
              <w:rPr>
                <w:rFonts w:cs="Arial"/>
                <w:color w:val="000000"/>
                <w:lang w:eastAsia="es-MX" w:bidi="ar-SA"/>
              </w:rPr>
            </w:pPr>
            <w:r>
              <w:rPr>
                <w:rFonts w:cs="Arial"/>
                <w:color w:val="000000"/>
              </w:rPr>
              <w:t>00:06:14</w:t>
            </w:r>
          </w:p>
        </w:tc>
        <w:tc>
          <w:tcPr>
            <w:tcW w:w="1798" w:type="dxa"/>
            <w:tcBorders>
              <w:top w:val="nil"/>
              <w:left w:val="nil"/>
              <w:bottom w:val="single" w:sz="4" w:space="0" w:color="auto"/>
              <w:right w:val="single" w:sz="4" w:space="0" w:color="auto"/>
            </w:tcBorders>
            <w:shd w:val="clear" w:color="auto" w:fill="auto"/>
            <w:vAlign w:val="center"/>
          </w:tcPr>
          <w:p w14:paraId="41245CB3" w14:textId="0B50D415" w:rsidR="00241BED" w:rsidRPr="00333B02" w:rsidRDefault="00241BED" w:rsidP="00241BED">
            <w:pPr>
              <w:jc w:val="center"/>
              <w:rPr>
                <w:rFonts w:cs="Arial"/>
                <w:color w:val="000000"/>
                <w:lang w:eastAsia="es-MX" w:bidi="ar-SA"/>
              </w:rPr>
            </w:pPr>
            <w:r>
              <w:rPr>
                <w:rFonts w:cs="Arial"/>
                <w:color w:val="000000"/>
              </w:rPr>
              <w:t>00:05:38</w:t>
            </w:r>
          </w:p>
        </w:tc>
      </w:tr>
      <w:tr w:rsidR="00241BED" w:rsidRPr="00333B02" w14:paraId="1ED499B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18C914" w14:textId="5D18EC99"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4E6AE60" w14:textId="1E2DC13D" w:rsidR="00241BED" w:rsidRDefault="00241BED" w:rsidP="00241BED">
            <w:pPr>
              <w:jc w:val="center"/>
              <w:rPr>
                <w:rFonts w:cs="Arial"/>
                <w:color w:val="000000"/>
                <w:lang w:eastAsia="es-MX" w:bidi="ar-SA"/>
              </w:rPr>
            </w:pPr>
            <w:r>
              <w:rPr>
                <w:rFonts w:cs="Arial"/>
                <w:color w:val="000000"/>
                <w:lang w:eastAsia="es-MX" w:bidi="ar-SA"/>
              </w:rPr>
              <w:t>CATD 104</w:t>
            </w:r>
          </w:p>
        </w:tc>
        <w:tc>
          <w:tcPr>
            <w:tcW w:w="1791" w:type="dxa"/>
            <w:tcBorders>
              <w:top w:val="nil"/>
              <w:left w:val="single" w:sz="4" w:space="0" w:color="auto"/>
              <w:bottom w:val="single" w:sz="4" w:space="0" w:color="auto"/>
              <w:right w:val="single" w:sz="4" w:space="0" w:color="auto"/>
            </w:tcBorders>
            <w:shd w:val="clear" w:color="auto" w:fill="auto"/>
            <w:vAlign w:val="bottom"/>
          </w:tcPr>
          <w:p w14:paraId="60BC75DC" w14:textId="06EEB05F"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390262B9" w14:textId="6A9D37CC"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2B9218F8" w14:textId="41452C01"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67F908E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DCE05" w14:textId="57D6F1E9"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9054B51" w14:textId="2D3ECB26" w:rsidR="00241BED" w:rsidRDefault="00241BED" w:rsidP="00241BED">
            <w:pPr>
              <w:jc w:val="center"/>
              <w:rPr>
                <w:rFonts w:cs="Arial"/>
                <w:color w:val="000000"/>
                <w:lang w:eastAsia="es-MX" w:bidi="ar-SA"/>
              </w:rPr>
            </w:pPr>
            <w:r>
              <w:rPr>
                <w:rFonts w:cs="Arial"/>
                <w:color w:val="000000"/>
                <w:lang w:eastAsia="es-MX" w:bidi="ar-SA"/>
              </w:rPr>
              <w:t>CATD 105</w:t>
            </w:r>
          </w:p>
        </w:tc>
        <w:tc>
          <w:tcPr>
            <w:tcW w:w="1791" w:type="dxa"/>
            <w:tcBorders>
              <w:top w:val="nil"/>
              <w:left w:val="single" w:sz="4" w:space="0" w:color="auto"/>
              <w:bottom w:val="single" w:sz="4" w:space="0" w:color="auto"/>
              <w:right w:val="single" w:sz="4" w:space="0" w:color="auto"/>
            </w:tcBorders>
            <w:shd w:val="clear" w:color="auto" w:fill="auto"/>
            <w:vAlign w:val="bottom"/>
          </w:tcPr>
          <w:p w14:paraId="6B27306C" w14:textId="7EEA2778"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5979A2CF" w14:textId="2A60E84E"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2A67B78B" w14:textId="007BDE2A"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31FA810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915034" w14:textId="723496CC"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lastRenderedPageBreak/>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8BE9D20" w14:textId="06E7622E" w:rsidR="00241BED" w:rsidRDefault="00241BED" w:rsidP="00241BED">
            <w:pPr>
              <w:jc w:val="center"/>
              <w:rPr>
                <w:rFonts w:cs="Arial"/>
                <w:color w:val="000000"/>
                <w:lang w:eastAsia="es-MX" w:bidi="ar-SA"/>
              </w:rPr>
            </w:pPr>
            <w:r>
              <w:rPr>
                <w:rFonts w:cs="Arial"/>
                <w:color w:val="000000"/>
                <w:lang w:eastAsia="es-MX" w:bidi="ar-SA"/>
              </w:rPr>
              <w:t>CATD 106</w:t>
            </w:r>
          </w:p>
        </w:tc>
        <w:tc>
          <w:tcPr>
            <w:tcW w:w="1791" w:type="dxa"/>
            <w:tcBorders>
              <w:top w:val="nil"/>
              <w:left w:val="single" w:sz="4" w:space="0" w:color="auto"/>
              <w:bottom w:val="single" w:sz="4" w:space="0" w:color="auto"/>
              <w:right w:val="single" w:sz="4" w:space="0" w:color="auto"/>
            </w:tcBorders>
            <w:shd w:val="clear" w:color="auto" w:fill="auto"/>
            <w:vAlign w:val="bottom"/>
          </w:tcPr>
          <w:p w14:paraId="439EC458" w14:textId="359D77FE" w:rsidR="00241BED" w:rsidRPr="00333B02" w:rsidRDefault="00241BED" w:rsidP="00241BED">
            <w:pPr>
              <w:jc w:val="center"/>
              <w:rPr>
                <w:rFonts w:cs="Arial"/>
                <w:color w:val="000000"/>
                <w:lang w:eastAsia="es-MX" w:bidi="ar-SA"/>
              </w:rPr>
            </w:pPr>
            <w:r>
              <w:rPr>
                <w:rFonts w:cs="Arial"/>
                <w:color w:val="000000"/>
              </w:rPr>
              <w:t>00:04:25</w:t>
            </w:r>
          </w:p>
        </w:tc>
        <w:tc>
          <w:tcPr>
            <w:tcW w:w="2237" w:type="dxa"/>
            <w:tcBorders>
              <w:top w:val="nil"/>
              <w:left w:val="nil"/>
              <w:bottom w:val="single" w:sz="4" w:space="0" w:color="auto"/>
              <w:right w:val="single" w:sz="4" w:space="0" w:color="auto"/>
            </w:tcBorders>
            <w:shd w:val="clear" w:color="auto" w:fill="auto"/>
            <w:vAlign w:val="center"/>
          </w:tcPr>
          <w:p w14:paraId="3CDF3737" w14:textId="2D0A73D9" w:rsidR="00241BED" w:rsidRPr="00333B02" w:rsidRDefault="00241BED" w:rsidP="00241BED">
            <w:pPr>
              <w:jc w:val="center"/>
              <w:rPr>
                <w:rFonts w:cs="Arial"/>
                <w:color w:val="000000"/>
                <w:lang w:eastAsia="es-MX" w:bidi="ar-SA"/>
              </w:rPr>
            </w:pPr>
            <w:r>
              <w:rPr>
                <w:rFonts w:cs="Arial"/>
                <w:color w:val="000000"/>
              </w:rPr>
              <w:t>00:06:46</w:t>
            </w:r>
          </w:p>
        </w:tc>
        <w:tc>
          <w:tcPr>
            <w:tcW w:w="1798" w:type="dxa"/>
            <w:tcBorders>
              <w:top w:val="nil"/>
              <w:left w:val="nil"/>
              <w:bottom w:val="single" w:sz="4" w:space="0" w:color="auto"/>
              <w:right w:val="single" w:sz="4" w:space="0" w:color="auto"/>
            </w:tcBorders>
            <w:shd w:val="clear" w:color="auto" w:fill="auto"/>
            <w:vAlign w:val="center"/>
          </w:tcPr>
          <w:p w14:paraId="5A560B40" w14:textId="133EBC5F" w:rsidR="00241BED" w:rsidRPr="00333B02" w:rsidRDefault="00241BED" w:rsidP="00241BED">
            <w:pPr>
              <w:jc w:val="center"/>
              <w:rPr>
                <w:rFonts w:cs="Arial"/>
                <w:color w:val="000000"/>
                <w:lang w:eastAsia="es-MX" w:bidi="ar-SA"/>
              </w:rPr>
            </w:pPr>
            <w:r>
              <w:rPr>
                <w:rFonts w:cs="Arial"/>
                <w:color w:val="000000"/>
              </w:rPr>
              <w:t>00:05:35</w:t>
            </w:r>
          </w:p>
        </w:tc>
      </w:tr>
      <w:tr w:rsidR="00241BED" w:rsidRPr="00333B02" w14:paraId="1E5E54D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6CC1B" w14:textId="23E95F40"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C50FB80" w14:textId="372CC895" w:rsidR="00241BED" w:rsidRDefault="00241BED" w:rsidP="00241BED">
            <w:pPr>
              <w:jc w:val="center"/>
              <w:rPr>
                <w:rFonts w:cs="Arial"/>
                <w:color w:val="000000"/>
                <w:lang w:eastAsia="es-MX" w:bidi="ar-SA"/>
              </w:rPr>
            </w:pPr>
            <w:r>
              <w:rPr>
                <w:rFonts w:cs="Arial"/>
                <w:color w:val="000000"/>
                <w:lang w:eastAsia="es-MX" w:bidi="ar-SA"/>
              </w:rPr>
              <w:t>CATD 107</w:t>
            </w:r>
          </w:p>
        </w:tc>
        <w:tc>
          <w:tcPr>
            <w:tcW w:w="1791" w:type="dxa"/>
            <w:tcBorders>
              <w:top w:val="nil"/>
              <w:left w:val="single" w:sz="4" w:space="0" w:color="auto"/>
              <w:bottom w:val="single" w:sz="4" w:space="0" w:color="auto"/>
              <w:right w:val="single" w:sz="4" w:space="0" w:color="auto"/>
            </w:tcBorders>
            <w:shd w:val="clear" w:color="auto" w:fill="auto"/>
            <w:vAlign w:val="bottom"/>
          </w:tcPr>
          <w:p w14:paraId="79CD5994" w14:textId="278B47AA" w:rsidR="00241BED" w:rsidRPr="00333B02" w:rsidRDefault="00241BED" w:rsidP="00241BED">
            <w:pPr>
              <w:jc w:val="center"/>
              <w:rPr>
                <w:rFonts w:cs="Arial"/>
                <w:color w:val="000000"/>
                <w:lang w:eastAsia="es-MX" w:bidi="ar-SA"/>
              </w:rPr>
            </w:pPr>
            <w:r>
              <w:rPr>
                <w:rFonts w:cs="Arial"/>
                <w:color w:val="000000"/>
              </w:rPr>
              <w:t>00:03:46</w:t>
            </w:r>
          </w:p>
        </w:tc>
        <w:tc>
          <w:tcPr>
            <w:tcW w:w="2237" w:type="dxa"/>
            <w:tcBorders>
              <w:top w:val="nil"/>
              <w:left w:val="nil"/>
              <w:bottom w:val="single" w:sz="4" w:space="0" w:color="auto"/>
              <w:right w:val="single" w:sz="4" w:space="0" w:color="auto"/>
            </w:tcBorders>
            <w:shd w:val="clear" w:color="auto" w:fill="auto"/>
            <w:vAlign w:val="center"/>
          </w:tcPr>
          <w:p w14:paraId="55F27B2D" w14:textId="0110A64B" w:rsidR="00241BED" w:rsidRPr="00333B02" w:rsidRDefault="00241BED" w:rsidP="00241BED">
            <w:pPr>
              <w:jc w:val="center"/>
              <w:rPr>
                <w:rFonts w:cs="Arial"/>
                <w:color w:val="000000"/>
                <w:lang w:eastAsia="es-MX" w:bidi="ar-SA"/>
              </w:rPr>
            </w:pPr>
            <w:r>
              <w:rPr>
                <w:rFonts w:cs="Arial"/>
                <w:color w:val="000000"/>
              </w:rPr>
              <w:t>00:04:46</w:t>
            </w:r>
          </w:p>
        </w:tc>
        <w:tc>
          <w:tcPr>
            <w:tcW w:w="1798" w:type="dxa"/>
            <w:tcBorders>
              <w:top w:val="nil"/>
              <w:left w:val="nil"/>
              <w:bottom w:val="single" w:sz="4" w:space="0" w:color="auto"/>
              <w:right w:val="single" w:sz="4" w:space="0" w:color="auto"/>
            </w:tcBorders>
            <w:shd w:val="clear" w:color="auto" w:fill="auto"/>
            <w:vAlign w:val="center"/>
          </w:tcPr>
          <w:p w14:paraId="526C434A" w14:textId="7A3ADAF7" w:rsidR="00241BED" w:rsidRPr="00333B02" w:rsidRDefault="00241BED" w:rsidP="00241BED">
            <w:pPr>
              <w:jc w:val="center"/>
              <w:rPr>
                <w:rFonts w:cs="Arial"/>
                <w:color w:val="000000"/>
                <w:lang w:eastAsia="es-MX" w:bidi="ar-SA"/>
              </w:rPr>
            </w:pPr>
            <w:r>
              <w:rPr>
                <w:rFonts w:cs="Arial"/>
                <w:color w:val="000000"/>
              </w:rPr>
              <w:t>00:04:16</w:t>
            </w:r>
          </w:p>
        </w:tc>
      </w:tr>
      <w:tr w:rsidR="00241BED" w:rsidRPr="00333B02" w14:paraId="13FFACE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AC0E65" w14:textId="5298106C"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0B0F935" w14:textId="4ACB8D81" w:rsidR="00241BED" w:rsidRDefault="00241BED" w:rsidP="00241BED">
            <w:pPr>
              <w:jc w:val="center"/>
              <w:rPr>
                <w:rFonts w:cs="Arial"/>
                <w:color w:val="000000"/>
                <w:lang w:eastAsia="es-MX" w:bidi="ar-SA"/>
              </w:rPr>
            </w:pPr>
            <w:r>
              <w:rPr>
                <w:rFonts w:cs="Arial"/>
                <w:color w:val="000000"/>
                <w:lang w:eastAsia="es-MX" w:bidi="ar-SA"/>
              </w:rPr>
              <w:t>CATD 108</w:t>
            </w:r>
          </w:p>
        </w:tc>
        <w:tc>
          <w:tcPr>
            <w:tcW w:w="1791" w:type="dxa"/>
            <w:tcBorders>
              <w:top w:val="nil"/>
              <w:left w:val="single" w:sz="4" w:space="0" w:color="auto"/>
              <w:bottom w:val="single" w:sz="4" w:space="0" w:color="auto"/>
              <w:right w:val="single" w:sz="4" w:space="0" w:color="auto"/>
            </w:tcBorders>
            <w:shd w:val="clear" w:color="auto" w:fill="auto"/>
            <w:vAlign w:val="bottom"/>
          </w:tcPr>
          <w:p w14:paraId="705528CA" w14:textId="780C398E"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0E0AB29D" w14:textId="589228B0"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4B72F3CC" w14:textId="1696D08B"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7FC2CD1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DA1A0" w14:textId="6F42DF58"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D5E4AD1" w14:textId="7263215E" w:rsidR="00241BED" w:rsidRDefault="00241BED" w:rsidP="00241BED">
            <w:pPr>
              <w:jc w:val="center"/>
              <w:rPr>
                <w:rFonts w:cs="Arial"/>
                <w:color w:val="000000"/>
                <w:lang w:eastAsia="es-MX" w:bidi="ar-SA"/>
              </w:rPr>
            </w:pPr>
            <w:r>
              <w:rPr>
                <w:rFonts w:cs="Arial"/>
                <w:color w:val="000000"/>
                <w:lang w:eastAsia="es-MX" w:bidi="ar-SA"/>
              </w:rPr>
              <w:t>CATD 109</w:t>
            </w:r>
          </w:p>
        </w:tc>
        <w:tc>
          <w:tcPr>
            <w:tcW w:w="1791" w:type="dxa"/>
            <w:tcBorders>
              <w:top w:val="nil"/>
              <w:left w:val="single" w:sz="4" w:space="0" w:color="auto"/>
              <w:bottom w:val="single" w:sz="4" w:space="0" w:color="auto"/>
              <w:right w:val="single" w:sz="4" w:space="0" w:color="auto"/>
            </w:tcBorders>
            <w:shd w:val="clear" w:color="auto" w:fill="auto"/>
            <w:vAlign w:val="bottom"/>
          </w:tcPr>
          <w:p w14:paraId="55693002" w14:textId="3663261C"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3F638EC6" w14:textId="3829FF8F"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696917CC" w14:textId="645487DE"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52F85EB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F6F126" w14:textId="1D574324"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A8E1ABE" w14:textId="1647C261" w:rsidR="00241BED" w:rsidRDefault="00241BED" w:rsidP="00241BED">
            <w:pPr>
              <w:jc w:val="center"/>
              <w:rPr>
                <w:rFonts w:cs="Arial"/>
                <w:color w:val="000000"/>
                <w:lang w:eastAsia="es-MX" w:bidi="ar-SA"/>
              </w:rPr>
            </w:pPr>
            <w:r>
              <w:rPr>
                <w:rFonts w:cs="Arial"/>
                <w:color w:val="000000"/>
                <w:lang w:eastAsia="es-MX" w:bidi="ar-SA"/>
              </w:rPr>
              <w:t>CATD 110</w:t>
            </w:r>
          </w:p>
        </w:tc>
        <w:tc>
          <w:tcPr>
            <w:tcW w:w="1791" w:type="dxa"/>
            <w:tcBorders>
              <w:top w:val="nil"/>
              <w:left w:val="single" w:sz="4" w:space="0" w:color="auto"/>
              <w:bottom w:val="single" w:sz="4" w:space="0" w:color="auto"/>
              <w:right w:val="single" w:sz="4" w:space="0" w:color="auto"/>
            </w:tcBorders>
            <w:shd w:val="clear" w:color="auto" w:fill="auto"/>
            <w:vAlign w:val="bottom"/>
          </w:tcPr>
          <w:p w14:paraId="18A4BFFF" w14:textId="3F653825" w:rsidR="00241BED" w:rsidRPr="00333B02" w:rsidRDefault="00241BED" w:rsidP="00241BED">
            <w:pPr>
              <w:jc w:val="center"/>
              <w:rPr>
                <w:rFonts w:cs="Arial"/>
                <w:color w:val="000000"/>
                <w:lang w:eastAsia="es-MX" w:bidi="ar-SA"/>
              </w:rPr>
            </w:pPr>
            <w:r>
              <w:rPr>
                <w:rFonts w:cs="Arial"/>
                <w:color w:val="000000"/>
              </w:rPr>
              <w:t>00:03:58</w:t>
            </w:r>
          </w:p>
        </w:tc>
        <w:tc>
          <w:tcPr>
            <w:tcW w:w="2237" w:type="dxa"/>
            <w:tcBorders>
              <w:top w:val="nil"/>
              <w:left w:val="nil"/>
              <w:bottom w:val="single" w:sz="4" w:space="0" w:color="auto"/>
              <w:right w:val="single" w:sz="4" w:space="0" w:color="auto"/>
            </w:tcBorders>
            <w:shd w:val="clear" w:color="auto" w:fill="auto"/>
            <w:vAlign w:val="center"/>
          </w:tcPr>
          <w:p w14:paraId="03664C5E" w14:textId="73CC0DE1" w:rsidR="00241BED" w:rsidRPr="00333B02" w:rsidRDefault="00241BED" w:rsidP="00241BED">
            <w:pPr>
              <w:jc w:val="center"/>
              <w:rPr>
                <w:rFonts w:cs="Arial"/>
                <w:color w:val="000000"/>
                <w:lang w:eastAsia="es-MX" w:bidi="ar-SA"/>
              </w:rPr>
            </w:pPr>
            <w:r>
              <w:rPr>
                <w:rFonts w:cs="Arial"/>
                <w:color w:val="000000"/>
              </w:rPr>
              <w:t>00:03:52</w:t>
            </w:r>
          </w:p>
        </w:tc>
        <w:tc>
          <w:tcPr>
            <w:tcW w:w="1798" w:type="dxa"/>
            <w:tcBorders>
              <w:top w:val="nil"/>
              <w:left w:val="nil"/>
              <w:bottom w:val="single" w:sz="4" w:space="0" w:color="auto"/>
              <w:right w:val="single" w:sz="4" w:space="0" w:color="auto"/>
            </w:tcBorders>
            <w:shd w:val="clear" w:color="auto" w:fill="auto"/>
            <w:vAlign w:val="center"/>
          </w:tcPr>
          <w:p w14:paraId="068C6481" w14:textId="2B4E3FE4" w:rsidR="00241BED" w:rsidRPr="00333B02" w:rsidRDefault="00241BED" w:rsidP="00241BED">
            <w:pPr>
              <w:jc w:val="center"/>
              <w:rPr>
                <w:rFonts w:cs="Arial"/>
                <w:color w:val="000000"/>
                <w:lang w:eastAsia="es-MX" w:bidi="ar-SA"/>
              </w:rPr>
            </w:pPr>
            <w:r>
              <w:rPr>
                <w:rFonts w:cs="Arial"/>
                <w:color w:val="000000"/>
              </w:rPr>
              <w:t>00:03:55</w:t>
            </w:r>
          </w:p>
        </w:tc>
      </w:tr>
      <w:tr w:rsidR="00241BED" w:rsidRPr="00333B02" w14:paraId="354ECA7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1AC53" w14:textId="2ABB3285"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08CACAB" w14:textId="350501F9" w:rsidR="00241BED" w:rsidRDefault="00241BED" w:rsidP="00241BED">
            <w:pPr>
              <w:jc w:val="center"/>
              <w:rPr>
                <w:rFonts w:cs="Arial"/>
                <w:color w:val="000000"/>
                <w:lang w:eastAsia="es-MX" w:bidi="ar-SA"/>
              </w:rPr>
            </w:pPr>
            <w:r>
              <w:rPr>
                <w:rFonts w:cs="Arial"/>
                <w:color w:val="000000"/>
                <w:lang w:eastAsia="es-MX" w:bidi="ar-SA"/>
              </w:rPr>
              <w:t>CATD 111</w:t>
            </w:r>
          </w:p>
        </w:tc>
        <w:tc>
          <w:tcPr>
            <w:tcW w:w="1791" w:type="dxa"/>
            <w:tcBorders>
              <w:top w:val="nil"/>
              <w:left w:val="single" w:sz="4" w:space="0" w:color="auto"/>
              <w:bottom w:val="single" w:sz="4" w:space="0" w:color="auto"/>
              <w:right w:val="single" w:sz="4" w:space="0" w:color="auto"/>
            </w:tcBorders>
            <w:shd w:val="clear" w:color="auto" w:fill="auto"/>
            <w:vAlign w:val="bottom"/>
          </w:tcPr>
          <w:p w14:paraId="1FC8DEA9" w14:textId="376A0EF9" w:rsidR="00241BED" w:rsidRPr="00333B02" w:rsidRDefault="00241BED" w:rsidP="00241BED">
            <w:pPr>
              <w:jc w:val="center"/>
              <w:rPr>
                <w:rFonts w:cs="Arial"/>
                <w:color w:val="000000"/>
                <w:lang w:eastAsia="es-MX" w:bidi="ar-SA"/>
              </w:rPr>
            </w:pPr>
            <w:r>
              <w:rPr>
                <w:rFonts w:cs="Arial"/>
                <w:color w:val="000000"/>
              </w:rPr>
              <w:t>00:03:47</w:t>
            </w:r>
          </w:p>
        </w:tc>
        <w:tc>
          <w:tcPr>
            <w:tcW w:w="2237" w:type="dxa"/>
            <w:tcBorders>
              <w:top w:val="nil"/>
              <w:left w:val="nil"/>
              <w:bottom w:val="single" w:sz="4" w:space="0" w:color="auto"/>
              <w:right w:val="single" w:sz="4" w:space="0" w:color="auto"/>
            </w:tcBorders>
            <w:shd w:val="clear" w:color="auto" w:fill="auto"/>
            <w:vAlign w:val="center"/>
          </w:tcPr>
          <w:p w14:paraId="7812B842" w14:textId="2D458B02" w:rsidR="00241BED" w:rsidRPr="00333B02" w:rsidRDefault="00241BED" w:rsidP="00241BED">
            <w:pPr>
              <w:jc w:val="center"/>
              <w:rPr>
                <w:rFonts w:cs="Arial"/>
                <w:color w:val="000000"/>
                <w:lang w:eastAsia="es-MX" w:bidi="ar-SA"/>
              </w:rPr>
            </w:pPr>
            <w:r>
              <w:rPr>
                <w:rFonts w:cs="Arial"/>
                <w:color w:val="000000"/>
              </w:rPr>
              <w:t>00:06:46</w:t>
            </w:r>
          </w:p>
        </w:tc>
        <w:tc>
          <w:tcPr>
            <w:tcW w:w="1798" w:type="dxa"/>
            <w:tcBorders>
              <w:top w:val="nil"/>
              <w:left w:val="nil"/>
              <w:bottom w:val="single" w:sz="4" w:space="0" w:color="auto"/>
              <w:right w:val="single" w:sz="4" w:space="0" w:color="auto"/>
            </w:tcBorders>
            <w:shd w:val="clear" w:color="auto" w:fill="auto"/>
            <w:vAlign w:val="center"/>
          </w:tcPr>
          <w:p w14:paraId="0133A508" w14:textId="7AFFFAC2" w:rsidR="00241BED" w:rsidRPr="00333B02" w:rsidRDefault="00241BED" w:rsidP="00241BED">
            <w:pPr>
              <w:jc w:val="center"/>
              <w:rPr>
                <w:rFonts w:cs="Arial"/>
                <w:color w:val="000000"/>
                <w:lang w:eastAsia="es-MX" w:bidi="ar-SA"/>
              </w:rPr>
            </w:pPr>
            <w:r>
              <w:rPr>
                <w:rFonts w:cs="Arial"/>
                <w:color w:val="000000"/>
              </w:rPr>
              <w:t>00:05:17</w:t>
            </w:r>
          </w:p>
        </w:tc>
      </w:tr>
      <w:tr w:rsidR="00241BED" w:rsidRPr="00333B02" w14:paraId="55FC417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A90FAC" w14:textId="4967DE4D"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4CB0FA8" w14:textId="7F32AC0C" w:rsidR="00241BED" w:rsidRDefault="00241BED" w:rsidP="00241BED">
            <w:pPr>
              <w:jc w:val="center"/>
              <w:rPr>
                <w:rFonts w:cs="Arial"/>
                <w:color w:val="000000"/>
                <w:lang w:eastAsia="es-MX" w:bidi="ar-SA"/>
              </w:rPr>
            </w:pPr>
            <w:r>
              <w:rPr>
                <w:rFonts w:cs="Arial"/>
                <w:color w:val="000000"/>
                <w:lang w:eastAsia="es-MX" w:bidi="ar-SA"/>
              </w:rPr>
              <w:t>CATD 112</w:t>
            </w:r>
          </w:p>
        </w:tc>
        <w:tc>
          <w:tcPr>
            <w:tcW w:w="1791" w:type="dxa"/>
            <w:tcBorders>
              <w:top w:val="nil"/>
              <w:left w:val="single" w:sz="4" w:space="0" w:color="auto"/>
              <w:bottom w:val="single" w:sz="4" w:space="0" w:color="auto"/>
              <w:right w:val="single" w:sz="4" w:space="0" w:color="auto"/>
            </w:tcBorders>
            <w:shd w:val="clear" w:color="auto" w:fill="auto"/>
            <w:vAlign w:val="bottom"/>
          </w:tcPr>
          <w:p w14:paraId="7D244F28" w14:textId="4BBD0390"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74FDBB65" w14:textId="52675C43"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450B1A49" w14:textId="7F49DB21"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690B12D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03851" w14:textId="68DF74A3"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40D5E55" w14:textId="3C33BDC8" w:rsidR="00241BED" w:rsidRDefault="00241BED" w:rsidP="00241BED">
            <w:pPr>
              <w:jc w:val="center"/>
              <w:rPr>
                <w:rFonts w:cs="Arial"/>
                <w:color w:val="000000"/>
                <w:lang w:eastAsia="es-MX" w:bidi="ar-SA"/>
              </w:rPr>
            </w:pPr>
            <w:r>
              <w:rPr>
                <w:rFonts w:cs="Arial"/>
                <w:color w:val="000000"/>
                <w:lang w:eastAsia="es-MX" w:bidi="ar-SA"/>
              </w:rPr>
              <w:t>CATD 113</w:t>
            </w:r>
          </w:p>
        </w:tc>
        <w:tc>
          <w:tcPr>
            <w:tcW w:w="1791" w:type="dxa"/>
            <w:tcBorders>
              <w:top w:val="nil"/>
              <w:left w:val="single" w:sz="4" w:space="0" w:color="auto"/>
              <w:bottom w:val="single" w:sz="4" w:space="0" w:color="auto"/>
              <w:right w:val="single" w:sz="4" w:space="0" w:color="auto"/>
            </w:tcBorders>
            <w:shd w:val="clear" w:color="auto" w:fill="auto"/>
            <w:vAlign w:val="bottom"/>
          </w:tcPr>
          <w:p w14:paraId="1FE8B3BB" w14:textId="7522FE23" w:rsidR="00241BED" w:rsidRPr="00333B02" w:rsidRDefault="00241BED" w:rsidP="00241BED">
            <w:pPr>
              <w:jc w:val="center"/>
              <w:rPr>
                <w:rFonts w:cs="Arial"/>
                <w:color w:val="000000"/>
                <w:lang w:eastAsia="es-MX" w:bidi="ar-SA"/>
              </w:rPr>
            </w:pPr>
            <w:r>
              <w:rPr>
                <w:rFonts w:cs="Arial"/>
                <w:color w:val="000000"/>
              </w:rPr>
              <w:t>00:04:06</w:t>
            </w:r>
          </w:p>
        </w:tc>
        <w:tc>
          <w:tcPr>
            <w:tcW w:w="2237" w:type="dxa"/>
            <w:tcBorders>
              <w:top w:val="nil"/>
              <w:left w:val="nil"/>
              <w:bottom w:val="single" w:sz="4" w:space="0" w:color="auto"/>
              <w:right w:val="single" w:sz="4" w:space="0" w:color="auto"/>
            </w:tcBorders>
            <w:shd w:val="clear" w:color="auto" w:fill="auto"/>
            <w:vAlign w:val="center"/>
          </w:tcPr>
          <w:p w14:paraId="3D43C009" w14:textId="73FBB499" w:rsidR="00241BED" w:rsidRPr="00333B02" w:rsidRDefault="00241BED" w:rsidP="00241BED">
            <w:pPr>
              <w:jc w:val="center"/>
              <w:rPr>
                <w:rFonts w:cs="Arial"/>
                <w:color w:val="000000"/>
                <w:lang w:eastAsia="es-MX" w:bidi="ar-SA"/>
              </w:rPr>
            </w:pPr>
            <w:r>
              <w:rPr>
                <w:rFonts w:cs="Arial"/>
                <w:color w:val="000000"/>
              </w:rPr>
              <w:t>00:06:53</w:t>
            </w:r>
          </w:p>
        </w:tc>
        <w:tc>
          <w:tcPr>
            <w:tcW w:w="1798" w:type="dxa"/>
            <w:tcBorders>
              <w:top w:val="nil"/>
              <w:left w:val="nil"/>
              <w:bottom w:val="single" w:sz="4" w:space="0" w:color="auto"/>
              <w:right w:val="single" w:sz="4" w:space="0" w:color="auto"/>
            </w:tcBorders>
            <w:shd w:val="clear" w:color="auto" w:fill="auto"/>
            <w:vAlign w:val="center"/>
          </w:tcPr>
          <w:p w14:paraId="6B2AEE76" w14:textId="7BBC8B6B" w:rsidR="00241BED" w:rsidRPr="00333B02" w:rsidRDefault="00241BED" w:rsidP="00241BED">
            <w:pPr>
              <w:jc w:val="center"/>
              <w:rPr>
                <w:rFonts w:cs="Arial"/>
                <w:color w:val="000000"/>
                <w:lang w:eastAsia="es-MX" w:bidi="ar-SA"/>
              </w:rPr>
            </w:pPr>
            <w:r>
              <w:rPr>
                <w:rFonts w:cs="Arial"/>
                <w:color w:val="000000"/>
              </w:rPr>
              <w:t>00:05:30</w:t>
            </w:r>
          </w:p>
        </w:tc>
      </w:tr>
      <w:tr w:rsidR="00241BED" w:rsidRPr="00333B02" w14:paraId="377D3B1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AE8DC3" w14:textId="5A5119FA"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7815724" w14:textId="510511A9" w:rsidR="00241BED" w:rsidRDefault="00241BED" w:rsidP="00241BED">
            <w:pPr>
              <w:jc w:val="center"/>
              <w:rPr>
                <w:rFonts w:cs="Arial"/>
                <w:color w:val="000000"/>
                <w:lang w:eastAsia="es-MX" w:bidi="ar-SA"/>
              </w:rPr>
            </w:pPr>
            <w:r>
              <w:rPr>
                <w:rFonts w:cs="Arial"/>
                <w:color w:val="000000"/>
                <w:lang w:eastAsia="es-MX" w:bidi="ar-SA"/>
              </w:rPr>
              <w:t>CATD 114</w:t>
            </w:r>
          </w:p>
        </w:tc>
        <w:tc>
          <w:tcPr>
            <w:tcW w:w="1791" w:type="dxa"/>
            <w:tcBorders>
              <w:top w:val="nil"/>
              <w:left w:val="single" w:sz="4" w:space="0" w:color="auto"/>
              <w:bottom w:val="single" w:sz="4" w:space="0" w:color="auto"/>
              <w:right w:val="single" w:sz="4" w:space="0" w:color="auto"/>
            </w:tcBorders>
            <w:shd w:val="clear" w:color="auto" w:fill="auto"/>
            <w:vAlign w:val="bottom"/>
          </w:tcPr>
          <w:p w14:paraId="37F8F019" w14:textId="507ACB2A" w:rsidR="00241BED" w:rsidRPr="00333B02" w:rsidRDefault="00241BED" w:rsidP="00241BED">
            <w:pPr>
              <w:jc w:val="center"/>
              <w:rPr>
                <w:rFonts w:cs="Arial"/>
                <w:color w:val="000000"/>
                <w:lang w:eastAsia="es-MX" w:bidi="ar-SA"/>
              </w:rPr>
            </w:pPr>
            <w:r>
              <w:rPr>
                <w:rFonts w:cs="Arial"/>
                <w:color w:val="000000"/>
              </w:rPr>
              <w:t>00:04:39</w:t>
            </w:r>
          </w:p>
        </w:tc>
        <w:tc>
          <w:tcPr>
            <w:tcW w:w="2237" w:type="dxa"/>
            <w:tcBorders>
              <w:top w:val="nil"/>
              <w:left w:val="nil"/>
              <w:bottom w:val="single" w:sz="4" w:space="0" w:color="auto"/>
              <w:right w:val="single" w:sz="4" w:space="0" w:color="auto"/>
            </w:tcBorders>
            <w:shd w:val="clear" w:color="auto" w:fill="auto"/>
            <w:vAlign w:val="center"/>
          </w:tcPr>
          <w:p w14:paraId="641FB7D6" w14:textId="198E596F" w:rsidR="00241BED" w:rsidRPr="00333B02" w:rsidRDefault="00241BED" w:rsidP="00241BED">
            <w:pPr>
              <w:jc w:val="center"/>
              <w:rPr>
                <w:rFonts w:cs="Arial"/>
                <w:color w:val="000000"/>
                <w:lang w:eastAsia="es-MX" w:bidi="ar-SA"/>
              </w:rPr>
            </w:pPr>
            <w:r>
              <w:rPr>
                <w:rFonts w:cs="Arial"/>
                <w:color w:val="000000"/>
              </w:rPr>
              <w:t>00:05:21</w:t>
            </w:r>
          </w:p>
        </w:tc>
        <w:tc>
          <w:tcPr>
            <w:tcW w:w="1798" w:type="dxa"/>
            <w:tcBorders>
              <w:top w:val="nil"/>
              <w:left w:val="nil"/>
              <w:bottom w:val="single" w:sz="4" w:space="0" w:color="auto"/>
              <w:right w:val="single" w:sz="4" w:space="0" w:color="auto"/>
            </w:tcBorders>
            <w:shd w:val="clear" w:color="auto" w:fill="auto"/>
            <w:vAlign w:val="center"/>
          </w:tcPr>
          <w:p w14:paraId="2FDC74E5" w14:textId="5EED2C03" w:rsidR="00241BED" w:rsidRPr="00333B02" w:rsidRDefault="00241BED" w:rsidP="00241BED">
            <w:pPr>
              <w:jc w:val="center"/>
              <w:rPr>
                <w:rFonts w:cs="Arial"/>
                <w:color w:val="000000"/>
                <w:lang w:eastAsia="es-MX" w:bidi="ar-SA"/>
              </w:rPr>
            </w:pPr>
            <w:r>
              <w:rPr>
                <w:rFonts w:cs="Arial"/>
                <w:color w:val="000000"/>
              </w:rPr>
              <w:t>00:05:00</w:t>
            </w:r>
          </w:p>
        </w:tc>
      </w:tr>
      <w:tr w:rsidR="00241BED" w:rsidRPr="00333B02" w14:paraId="2116DDD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0B20F9" w14:textId="054A33A4"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EFCBAEF" w14:textId="2AC7F161" w:rsidR="00241BED" w:rsidRDefault="00241BED" w:rsidP="00241BED">
            <w:pPr>
              <w:jc w:val="center"/>
              <w:rPr>
                <w:rFonts w:cs="Arial"/>
                <w:color w:val="000000"/>
                <w:lang w:eastAsia="es-MX" w:bidi="ar-SA"/>
              </w:rPr>
            </w:pPr>
            <w:r>
              <w:rPr>
                <w:rFonts w:cs="Arial"/>
                <w:color w:val="000000"/>
                <w:lang w:eastAsia="es-MX" w:bidi="ar-SA"/>
              </w:rPr>
              <w:t>CATD 115</w:t>
            </w:r>
          </w:p>
        </w:tc>
        <w:tc>
          <w:tcPr>
            <w:tcW w:w="1791" w:type="dxa"/>
            <w:tcBorders>
              <w:top w:val="nil"/>
              <w:left w:val="single" w:sz="4" w:space="0" w:color="auto"/>
              <w:bottom w:val="single" w:sz="4" w:space="0" w:color="auto"/>
              <w:right w:val="single" w:sz="4" w:space="0" w:color="auto"/>
            </w:tcBorders>
            <w:shd w:val="clear" w:color="auto" w:fill="auto"/>
            <w:vAlign w:val="bottom"/>
          </w:tcPr>
          <w:p w14:paraId="709C51CA" w14:textId="631109CE" w:rsidR="00241BED" w:rsidRPr="00333B02" w:rsidRDefault="00241BED" w:rsidP="00241BED">
            <w:pPr>
              <w:jc w:val="center"/>
              <w:rPr>
                <w:rFonts w:cs="Arial"/>
                <w:color w:val="000000"/>
                <w:lang w:eastAsia="es-MX" w:bidi="ar-SA"/>
              </w:rPr>
            </w:pPr>
            <w:r>
              <w:rPr>
                <w:rFonts w:cs="Arial"/>
                <w:color w:val="000000"/>
              </w:rPr>
              <w:t>00:02:58</w:t>
            </w:r>
          </w:p>
        </w:tc>
        <w:tc>
          <w:tcPr>
            <w:tcW w:w="2237" w:type="dxa"/>
            <w:tcBorders>
              <w:top w:val="nil"/>
              <w:left w:val="nil"/>
              <w:bottom w:val="single" w:sz="4" w:space="0" w:color="auto"/>
              <w:right w:val="single" w:sz="4" w:space="0" w:color="auto"/>
            </w:tcBorders>
            <w:shd w:val="clear" w:color="auto" w:fill="auto"/>
            <w:vAlign w:val="center"/>
          </w:tcPr>
          <w:p w14:paraId="37FAB309" w14:textId="0D79E3B3" w:rsidR="00241BED" w:rsidRPr="00333B02" w:rsidRDefault="00241BED" w:rsidP="00241BED">
            <w:pPr>
              <w:jc w:val="center"/>
              <w:rPr>
                <w:rFonts w:cs="Arial"/>
                <w:color w:val="000000"/>
                <w:lang w:eastAsia="es-MX" w:bidi="ar-SA"/>
              </w:rPr>
            </w:pPr>
            <w:r>
              <w:rPr>
                <w:rFonts w:cs="Arial"/>
                <w:color w:val="000000"/>
              </w:rPr>
              <w:t>00:05:42</w:t>
            </w:r>
          </w:p>
        </w:tc>
        <w:tc>
          <w:tcPr>
            <w:tcW w:w="1798" w:type="dxa"/>
            <w:tcBorders>
              <w:top w:val="nil"/>
              <w:left w:val="nil"/>
              <w:bottom w:val="single" w:sz="4" w:space="0" w:color="auto"/>
              <w:right w:val="single" w:sz="4" w:space="0" w:color="auto"/>
            </w:tcBorders>
            <w:shd w:val="clear" w:color="auto" w:fill="auto"/>
            <w:vAlign w:val="center"/>
          </w:tcPr>
          <w:p w14:paraId="27B33577" w14:textId="46002025" w:rsidR="00241BED" w:rsidRPr="00333B02" w:rsidRDefault="00241BED" w:rsidP="00241BED">
            <w:pPr>
              <w:jc w:val="center"/>
              <w:rPr>
                <w:rFonts w:cs="Arial"/>
                <w:color w:val="000000"/>
                <w:lang w:eastAsia="es-MX" w:bidi="ar-SA"/>
              </w:rPr>
            </w:pPr>
            <w:r>
              <w:rPr>
                <w:rFonts w:cs="Arial"/>
                <w:color w:val="000000"/>
              </w:rPr>
              <w:t>00:04:20</w:t>
            </w:r>
          </w:p>
        </w:tc>
      </w:tr>
      <w:tr w:rsidR="00241BED" w:rsidRPr="00333B02" w14:paraId="7423734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ACEE0" w14:textId="0F0A96FB"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B7F25F1" w14:textId="030655D6" w:rsidR="00241BED" w:rsidRDefault="00241BED" w:rsidP="00241BED">
            <w:pPr>
              <w:jc w:val="center"/>
              <w:rPr>
                <w:rFonts w:cs="Arial"/>
                <w:color w:val="000000"/>
                <w:lang w:eastAsia="es-MX" w:bidi="ar-SA"/>
              </w:rPr>
            </w:pPr>
            <w:r>
              <w:rPr>
                <w:rFonts w:cs="Arial"/>
                <w:color w:val="000000"/>
                <w:lang w:eastAsia="es-MX" w:bidi="ar-SA"/>
              </w:rPr>
              <w:t>CATD 116</w:t>
            </w:r>
          </w:p>
        </w:tc>
        <w:tc>
          <w:tcPr>
            <w:tcW w:w="1791" w:type="dxa"/>
            <w:tcBorders>
              <w:top w:val="nil"/>
              <w:left w:val="single" w:sz="4" w:space="0" w:color="auto"/>
              <w:bottom w:val="single" w:sz="4" w:space="0" w:color="auto"/>
              <w:right w:val="single" w:sz="4" w:space="0" w:color="auto"/>
            </w:tcBorders>
            <w:shd w:val="clear" w:color="auto" w:fill="auto"/>
            <w:vAlign w:val="bottom"/>
          </w:tcPr>
          <w:p w14:paraId="67DF5BBA" w14:textId="1AAB3F40" w:rsidR="00241BED" w:rsidRPr="00333B02" w:rsidRDefault="00241BED" w:rsidP="00241BED">
            <w:pPr>
              <w:jc w:val="center"/>
              <w:rPr>
                <w:rFonts w:cs="Arial"/>
                <w:color w:val="000000"/>
                <w:lang w:eastAsia="es-MX" w:bidi="ar-SA"/>
              </w:rPr>
            </w:pPr>
            <w:r>
              <w:rPr>
                <w:rFonts w:cs="Arial"/>
                <w:color w:val="000000"/>
              </w:rPr>
              <w:t>00:03:33</w:t>
            </w:r>
          </w:p>
        </w:tc>
        <w:tc>
          <w:tcPr>
            <w:tcW w:w="2237" w:type="dxa"/>
            <w:tcBorders>
              <w:top w:val="nil"/>
              <w:left w:val="nil"/>
              <w:bottom w:val="single" w:sz="4" w:space="0" w:color="auto"/>
              <w:right w:val="single" w:sz="4" w:space="0" w:color="auto"/>
            </w:tcBorders>
            <w:shd w:val="clear" w:color="auto" w:fill="auto"/>
            <w:vAlign w:val="center"/>
          </w:tcPr>
          <w:p w14:paraId="7ECECBDA" w14:textId="24487B4D" w:rsidR="00241BED" w:rsidRPr="00333B02" w:rsidRDefault="00241BED" w:rsidP="00241BED">
            <w:pPr>
              <w:jc w:val="center"/>
              <w:rPr>
                <w:rFonts w:cs="Arial"/>
                <w:color w:val="000000"/>
                <w:lang w:eastAsia="es-MX" w:bidi="ar-SA"/>
              </w:rPr>
            </w:pPr>
            <w:r>
              <w:rPr>
                <w:rFonts w:cs="Arial"/>
                <w:color w:val="000000"/>
              </w:rPr>
              <w:t>00:04:51</w:t>
            </w:r>
          </w:p>
        </w:tc>
        <w:tc>
          <w:tcPr>
            <w:tcW w:w="1798" w:type="dxa"/>
            <w:tcBorders>
              <w:top w:val="nil"/>
              <w:left w:val="nil"/>
              <w:bottom w:val="single" w:sz="4" w:space="0" w:color="auto"/>
              <w:right w:val="single" w:sz="4" w:space="0" w:color="auto"/>
            </w:tcBorders>
            <w:shd w:val="clear" w:color="auto" w:fill="auto"/>
            <w:vAlign w:val="center"/>
          </w:tcPr>
          <w:p w14:paraId="5E6F6FDE" w14:textId="50A929D6" w:rsidR="00241BED" w:rsidRPr="00333B02" w:rsidRDefault="00241BED" w:rsidP="00241BED">
            <w:pPr>
              <w:jc w:val="center"/>
              <w:rPr>
                <w:rFonts w:cs="Arial"/>
                <w:color w:val="000000"/>
                <w:lang w:eastAsia="es-MX" w:bidi="ar-SA"/>
              </w:rPr>
            </w:pPr>
            <w:r>
              <w:rPr>
                <w:rFonts w:cs="Arial"/>
                <w:color w:val="000000"/>
              </w:rPr>
              <w:t>00:04:12</w:t>
            </w:r>
          </w:p>
        </w:tc>
      </w:tr>
      <w:tr w:rsidR="00241BED" w:rsidRPr="00333B02" w14:paraId="3F0DA02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7FF0D8" w14:textId="08C6D3EA"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D474ADD" w14:textId="16E06911" w:rsidR="00241BED" w:rsidRDefault="00241BED" w:rsidP="00241BED">
            <w:pPr>
              <w:jc w:val="center"/>
              <w:rPr>
                <w:rFonts w:cs="Arial"/>
                <w:color w:val="000000"/>
                <w:lang w:eastAsia="es-MX" w:bidi="ar-SA"/>
              </w:rPr>
            </w:pPr>
            <w:r>
              <w:rPr>
                <w:rFonts w:cs="Arial"/>
                <w:color w:val="000000"/>
                <w:lang w:eastAsia="es-MX" w:bidi="ar-SA"/>
              </w:rPr>
              <w:t>CATD 117</w:t>
            </w:r>
          </w:p>
        </w:tc>
        <w:tc>
          <w:tcPr>
            <w:tcW w:w="1791" w:type="dxa"/>
            <w:tcBorders>
              <w:top w:val="nil"/>
              <w:left w:val="single" w:sz="4" w:space="0" w:color="auto"/>
              <w:bottom w:val="single" w:sz="4" w:space="0" w:color="auto"/>
              <w:right w:val="single" w:sz="4" w:space="0" w:color="auto"/>
            </w:tcBorders>
            <w:shd w:val="clear" w:color="auto" w:fill="auto"/>
            <w:vAlign w:val="bottom"/>
          </w:tcPr>
          <w:p w14:paraId="230FC333" w14:textId="7635C13C" w:rsidR="00241BED" w:rsidRPr="00333B02" w:rsidRDefault="00241BED" w:rsidP="00241BED">
            <w:pPr>
              <w:jc w:val="center"/>
              <w:rPr>
                <w:rFonts w:cs="Arial"/>
                <w:color w:val="000000"/>
                <w:lang w:eastAsia="es-MX" w:bidi="ar-SA"/>
              </w:rPr>
            </w:pPr>
            <w:r>
              <w:rPr>
                <w:rFonts w:cs="Arial"/>
                <w:color w:val="000000"/>
              </w:rPr>
              <w:t>00:02:19</w:t>
            </w:r>
          </w:p>
        </w:tc>
        <w:tc>
          <w:tcPr>
            <w:tcW w:w="2237" w:type="dxa"/>
            <w:tcBorders>
              <w:top w:val="nil"/>
              <w:left w:val="nil"/>
              <w:bottom w:val="single" w:sz="4" w:space="0" w:color="auto"/>
              <w:right w:val="single" w:sz="4" w:space="0" w:color="auto"/>
            </w:tcBorders>
            <w:shd w:val="clear" w:color="auto" w:fill="auto"/>
            <w:vAlign w:val="center"/>
          </w:tcPr>
          <w:p w14:paraId="2EC036DF" w14:textId="33E886C0" w:rsidR="00241BED" w:rsidRPr="00333B02" w:rsidRDefault="00241BED" w:rsidP="00241BED">
            <w:pPr>
              <w:jc w:val="center"/>
              <w:rPr>
                <w:rFonts w:cs="Arial"/>
                <w:color w:val="000000"/>
                <w:lang w:eastAsia="es-MX" w:bidi="ar-SA"/>
              </w:rPr>
            </w:pPr>
            <w:r>
              <w:rPr>
                <w:rFonts w:cs="Arial"/>
                <w:color w:val="000000"/>
              </w:rPr>
              <w:t>00:05:56</w:t>
            </w:r>
          </w:p>
        </w:tc>
        <w:tc>
          <w:tcPr>
            <w:tcW w:w="1798" w:type="dxa"/>
            <w:tcBorders>
              <w:top w:val="nil"/>
              <w:left w:val="nil"/>
              <w:bottom w:val="single" w:sz="4" w:space="0" w:color="auto"/>
              <w:right w:val="single" w:sz="4" w:space="0" w:color="auto"/>
            </w:tcBorders>
            <w:shd w:val="clear" w:color="auto" w:fill="auto"/>
            <w:vAlign w:val="center"/>
          </w:tcPr>
          <w:p w14:paraId="1F05DD75" w14:textId="0D920913" w:rsidR="00241BED" w:rsidRPr="00333B02" w:rsidRDefault="00241BED" w:rsidP="00241BED">
            <w:pPr>
              <w:jc w:val="center"/>
              <w:rPr>
                <w:rFonts w:cs="Arial"/>
                <w:color w:val="000000"/>
                <w:lang w:eastAsia="es-MX" w:bidi="ar-SA"/>
              </w:rPr>
            </w:pPr>
            <w:r>
              <w:rPr>
                <w:rFonts w:cs="Arial"/>
                <w:color w:val="000000"/>
              </w:rPr>
              <w:t>00:04:07</w:t>
            </w:r>
          </w:p>
        </w:tc>
      </w:tr>
      <w:tr w:rsidR="00241BED" w:rsidRPr="00333B02" w14:paraId="6BFE5F4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BC06F8" w14:textId="189AF3ED"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D641BAE" w14:textId="2C797B16" w:rsidR="00241BED" w:rsidRDefault="00241BED" w:rsidP="00241BED">
            <w:pPr>
              <w:jc w:val="center"/>
              <w:rPr>
                <w:rFonts w:cs="Arial"/>
                <w:color w:val="000000"/>
                <w:lang w:eastAsia="es-MX" w:bidi="ar-SA"/>
              </w:rPr>
            </w:pPr>
            <w:r>
              <w:rPr>
                <w:rFonts w:cs="Arial"/>
                <w:color w:val="000000"/>
                <w:lang w:eastAsia="es-MX" w:bidi="ar-SA"/>
              </w:rPr>
              <w:t>CATD 118</w:t>
            </w:r>
          </w:p>
        </w:tc>
        <w:tc>
          <w:tcPr>
            <w:tcW w:w="1791" w:type="dxa"/>
            <w:tcBorders>
              <w:top w:val="nil"/>
              <w:left w:val="single" w:sz="4" w:space="0" w:color="auto"/>
              <w:bottom w:val="single" w:sz="4" w:space="0" w:color="auto"/>
              <w:right w:val="single" w:sz="4" w:space="0" w:color="auto"/>
            </w:tcBorders>
            <w:shd w:val="clear" w:color="auto" w:fill="auto"/>
            <w:vAlign w:val="bottom"/>
          </w:tcPr>
          <w:p w14:paraId="7486B5E7" w14:textId="6D8C8B45" w:rsidR="00241BED" w:rsidRPr="00333B02" w:rsidRDefault="00241BED" w:rsidP="00241BED">
            <w:pPr>
              <w:jc w:val="center"/>
              <w:rPr>
                <w:rFonts w:cs="Arial"/>
                <w:color w:val="000000"/>
                <w:lang w:eastAsia="es-MX" w:bidi="ar-SA"/>
              </w:rPr>
            </w:pPr>
            <w:r>
              <w:rPr>
                <w:rFonts w:cs="Arial"/>
                <w:color w:val="000000"/>
              </w:rPr>
              <w:t>00:02:40</w:t>
            </w:r>
          </w:p>
        </w:tc>
        <w:tc>
          <w:tcPr>
            <w:tcW w:w="2237" w:type="dxa"/>
            <w:tcBorders>
              <w:top w:val="nil"/>
              <w:left w:val="nil"/>
              <w:bottom w:val="single" w:sz="4" w:space="0" w:color="auto"/>
              <w:right w:val="single" w:sz="4" w:space="0" w:color="auto"/>
            </w:tcBorders>
            <w:shd w:val="clear" w:color="auto" w:fill="auto"/>
            <w:vAlign w:val="center"/>
          </w:tcPr>
          <w:p w14:paraId="6EFD5AFF" w14:textId="6331F54C" w:rsidR="00241BED" w:rsidRPr="00333B02" w:rsidRDefault="00241BED" w:rsidP="00241BED">
            <w:pPr>
              <w:jc w:val="center"/>
              <w:rPr>
                <w:rFonts w:cs="Arial"/>
                <w:color w:val="000000"/>
                <w:lang w:eastAsia="es-MX" w:bidi="ar-SA"/>
              </w:rPr>
            </w:pPr>
            <w:r>
              <w:rPr>
                <w:rFonts w:cs="Arial"/>
                <w:color w:val="000000"/>
              </w:rPr>
              <w:t>00:04:38</w:t>
            </w:r>
          </w:p>
        </w:tc>
        <w:tc>
          <w:tcPr>
            <w:tcW w:w="1798" w:type="dxa"/>
            <w:tcBorders>
              <w:top w:val="nil"/>
              <w:left w:val="nil"/>
              <w:bottom w:val="single" w:sz="4" w:space="0" w:color="auto"/>
              <w:right w:val="single" w:sz="4" w:space="0" w:color="auto"/>
            </w:tcBorders>
            <w:shd w:val="clear" w:color="auto" w:fill="auto"/>
            <w:vAlign w:val="center"/>
          </w:tcPr>
          <w:p w14:paraId="0898E10D" w14:textId="1C3CA622" w:rsidR="00241BED" w:rsidRPr="00333B02" w:rsidRDefault="00241BED" w:rsidP="00241BED">
            <w:pPr>
              <w:jc w:val="center"/>
              <w:rPr>
                <w:rFonts w:cs="Arial"/>
                <w:color w:val="000000"/>
                <w:lang w:eastAsia="es-MX" w:bidi="ar-SA"/>
              </w:rPr>
            </w:pPr>
            <w:r>
              <w:rPr>
                <w:rFonts w:cs="Arial"/>
                <w:color w:val="000000"/>
              </w:rPr>
              <w:t>00:03:39</w:t>
            </w:r>
          </w:p>
        </w:tc>
      </w:tr>
      <w:tr w:rsidR="00241BED" w:rsidRPr="00333B02" w14:paraId="44AADD8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C00252" w14:textId="6A00A1F6"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625DDB4" w14:textId="3151F3BF" w:rsidR="00241BED" w:rsidRDefault="00241BED" w:rsidP="00241BED">
            <w:pPr>
              <w:jc w:val="center"/>
              <w:rPr>
                <w:rFonts w:cs="Arial"/>
                <w:color w:val="000000"/>
                <w:lang w:eastAsia="es-MX" w:bidi="ar-SA"/>
              </w:rPr>
            </w:pPr>
            <w:r>
              <w:rPr>
                <w:rFonts w:cs="Arial"/>
                <w:color w:val="000000"/>
                <w:lang w:eastAsia="es-MX" w:bidi="ar-SA"/>
              </w:rPr>
              <w:t>CATD 119</w:t>
            </w:r>
          </w:p>
        </w:tc>
        <w:tc>
          <w:tcPr>
            <w:tcW w:w="1791" w:type="dxa"/>
            <w:tcBorders>
              <w:top w:val="nil"/>
              <w:left w:val="single" w:sz="4" w:space="0" w:color="auto"/>
              <w:bottom w:val="single" w:sz="4" w:space="0" w:color="auto"/>
              <w:right w:val="single" w:sz="4" w:space="0" w:color="auto"/>
            </w:tcBorders>
            <w:shd w:val="clear" w:color="auto" w:fill="auto"/>
            <w:vAlign w:val="bottom"/>
          </w:tcPr>
          <w:p w14:paraId="35B71B08" w14:textId="608190BB" w:rsidR="00241BED" w:rsidRPr="00333B02" w:rsidRDefault="00241BED" w:rsidP="00241BED">
            <w:pPr>
              <w:jc w:val="center"/>
              <w:rPr>
                <w:rFonts w:cs="Arial"/>
                <w:color w:val="000000"/>
                <w:lang w:eastAsia="es-MX" w:bidi="ar-SA"/>
              </w:rPr>
            </w:pPr>
            <w:r>
              <w:rPr>
                <w:rFonts w:cs="Arial"/>
                <w:color w:val="000000"/>
              </w:rPr>
              <w:t>00:02:41</w:t>
            </w:r>
          </w:p>
        </w:tc>
        <w:tc>
          <w:tcPr>
            <w:tcW w:w="2237" w:type="dxa"/>
            <w:tcBorders>
              <w:top w:val="nil"/>
              <w:left w:val="nil"/>
              <w:bottom w:val="single" w:sz="4" w:space="0" w:color="auto"/>
              <w:right w:val="single" w:sz="4" w:space="0" w:color="auto"/>
            </w:tcBorders>
            <w:shd w:val="clear" w:color="auto" w:fill="auto"/>
            <w:vAlign w:val="center"/>
          </w:tcPr>
          <w:p w14:paraId="4C94D72D" w14:textId="682D24D5" w:rsidR="00241BED" w:rsidRPr="00333B02" w:rsidRDefault="00241BED" w:rsidP="00241BED">
            <w:pPr>
              <w:jc w:val="center"/>
              <w:rPr>
                <w:rFonts w:cs="Arial"/>
                <w:color w:val="000000"/>
                <w:lang w:eastAsia="es-MX" w:bidi="ar-SA"/>
              </w:rPr>
            </w:pPr>
            <w:r>
              <w:rPr>
                <w:rFonts w:cs="Arial"/>
                <w:color w:val="000000"/>
              </w:rPr>
              <w:t>00:04:50</w:t>
            </w:r>
          </w:p>
        </w:tc>
        <w:tc>
          <w:tcPr>
            <w:tcW w:w="1798" w:type="dxa"/>
            <w:tcBorders>
              <w:top w:val="nil"/>
              <w:left w:val="nil"/>
              <w:bottom w:val="single" w:sz="4" w:space="0" w:color="auto"/>
              <w:right w:val="single" w:sz="4" w:space="0" w:color="auto"/>
            </w:tcBorders>
            <w:shd w:val="clear" w:color="auto" w:fill="auto"/>
            <w:vAlign w:val="center"/>
          </w:tcPr>
          <w:p w14:paraId="050FA7F4" w14:textId="1BD55CEC" w:rsidR="00241BED" w:rsidRPr="00333B02" w:rsidRDefault="00241BED" w:rsidP="00241BED">
            <w:pPr>
              <w:jc w:val="center"/>
              <w:rPr>
                <w:rFonts w:cs="Arial"/>
                <w:color w:val="000000"/>
                <w:lang w:eastAsia="es-MX" w:bidi="ar-SA"/>
              </w:rPr>
            </w:pPr>
            <w:r>
              <w:rPr>
                <w:rFonts w:cs="Arial"/>
                <w:color w:val="000000"/>
              </w:rPr>
              <w:t>00:03:46</w:t>
            </w:r>
          </w:p>
        </w:tc>
      </w:tr>
      <w:tr w:rsidR="00241BED" w:rsidRPr="00333B02" w14:paraId="40D18AC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7383CD" w14:textId="41C55C77"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394329B" w14:textId="286AFC47" w:rsidR="00241BED" w:rsidRDefault="00241BED" w:rsidP="00241BED">
            <w:pPr>
              <w:jc w:val="center"/>
              <w:rPr>
                <w:rFonts w:cs="Arial"/>
                <w:color w:val="000000"/>
                <w:lang w:eastAsia="es-MX" w:bidi="ar-SA"/>
              </w:rPr>
            </w:pPr>
            <w:r>
              <w:rPr>
                <w:rFonts w:cs="Arial"/>
                <w:color w:val="000000"/>
                <w:lang w:eastAsia="es-MX" w:bidi="ar-SA"/>
              </w:rPr>
              <w:t>CATD 120</w:t>
            </w:r>
          </w:p>
        </w:tc>
        <w:tc>
          <w:tcPr>
            <w:tcW w:w="1791" w:type="dxa"/>
            <w:tcBorders>
              <w:top w:val="nil"/>
              <w:left w:val="single" w:sz="4" w:space="0" w:color="auto"/>
              <w:bottom w:val="single" w:sz="4" w:space="0" w:color="auto"/>
              <w:right w:val="single" w:sz="4" w:space="0" w:color="auto"/>
            </w:tcBorders>
            <w:shd w:val="clear" w:color="auto" w:fill="auto"/>
            <w:vAlign w:val="bottom"/>
          </w:tcPr>
          <w:p w14:paraId="376623B3" w14:textId="231D5FCC"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05:06</w:t>
            </w:r>
          </w:p>
        </w:tc>
        <w:tc>
          <w:tcPr>
            <w:tcW w:w="2237" w:type="dxa"/>
            <w:tcBorders>
              <w:top w:val="nil"/>
              <w:left w:val="nil"/>
              <w:bottom w:val="single" w:sz="4" w:space="0" w:color="auto"/>
              <w:right w:val="single" w:sz="4" w:space="0" w:color="auto"/>
            </w:tcBorders>
            <w:shd w:val="clear" w:color="auto" w:fill="auto"/>
            <w:vAlign w:val="center"/>
          </w:tcPr>
          <w:p w14:paraId="64745720" w14:textId="0BE6AAA7"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06:24</w:t>
            </w:r>
          </w:p>
        </w:tc>
        <w:tc>
          <w:tcPr>
            <w:tcW w:w="1798" w:type="dxa"/>
            <w:tcBorders>
              <w:top w:val="nil"/>
              <w:left w:val="nil"/>
              <w:bottom w:val="single" w:sz="4" w:space="0" w:color="auto"/>
              <w:right w:val="single" w:sz="4" w:space="0" w:color="auto"/>
            </w:tcBorders>
            <w:shd w:val="clear" w:color="auto" w:fill="auto"/>
            <w:vAlign w:val="center"/>
          </w:tcPr>
          <w:p w14:paraId="5E3F634E" w14:textId="0DE8E79F"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05:45</w:t>
            </w:r>
          </w:p>
        </w:tc>
      </w:tr>
      <w:tr w:rsidR="00241BED" w:rsidRPr="00333B02" w14:paraId="311B41E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B5E07" w14:textId="7DBC1295"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4F303B0" w14:textId="2913F6DF" w:rsidR="00241BED" w:rsidRDefault="00241BED" w:rsidP="00241BED">
            <w:pPr>
              <w:jc w:val="center"/>
              <w:rPr>
                <w:rFonts w:cs="Arial"/>
                <w:color w:val="000000"/>
                <w:lang w:eastAsia="es-MX" w:bidi="ar-SA"/>
              </w:rPr>
            </w:pPr>
            <w:r>
              <w:rPr>
                <w:rFonts w:cs="Arial"/>
                <w:color w:val="000000"/>
                <w:lang w:eastAsia="es-MX" w:bidi="ar-SA"/>
              </w:rPr>
              <w:t>CATD 121</w:t>
            </w:r>
          </w:p>
        </w:tc>
        <w:tc>
          <w:tcPr>
            <w:tcW w:w="1791" w:type="dxa"/>
            <w:tcBorders>
              <w:top w:val="nil"/>
              <w:left w:val="single" w:sz="4" w:space="0" w:color="auto"/>
              <w:bottom w:val="single" w:sz="4" w:space="0" w:color="auto"/>
              <w:right w:val="single" w:sz="4" w:space="0" w:color="auto"/>
            </w:tcBorders>
            <w:shd w:val="clear" w:color="auto" w:fill="auto"/>
            <w:vAlign w:val="bottom"/>
          </w:tcPr>
          <w:p w14:paraId="09E16C47" w14:textId="1BC1B4D8" w:rsidR="00241BED" w:rsidRPr="00333B02" w:rsidRDefault="00241BED" w:rsidP="00241BED">
            <w:pPr>
              <w:jc w:val="center"/>
              <w:rPr>
                <w:rFonts w:cs="Arial"/>
                <w:color w:val="000000"/>
                <w:lang w:eastAsia="es-MX" w:bidi="ar-SA"/>
              </w:rPr>
            </w:pPr>
            <w:r>
              <w:rPr>
                <w:rFonts w:cs="Arial"/>
                <w:color w:val="000000"/>
              </w:rPr>
              <w:t>00:02:01</w:t>
            </w:r>
          </w:p>
        </w:tc>
        <w:tc>
          <w:tcPr>
            <w:tcW w:w="2237" w:type="dxa"/>
            <w:tcBorders>
              <w:top w:val="nil"/>
              <w:left w:val="nil"/>
              <w:bottom w:val="single" w:sz="4" w:space="0" w:color="auto"/>
              <w:right w:val="single" w:sz="4" w:space="0" w:color="auto"/>
            </w:tcBorders>
            <w:shd w:val="clear" w:color="auto" w:fill="auto"/>
            <w:vAlign w:val="center"/>
          </w:tcPr>
          <w:p w14:paraId="2803A481" w14:textId="433EC007" w:rsidR="00241BED" w:rsidRPr="00333B02" w:rsidRDefault="00241BED" w:rsidP="00241BED">
            <w:pPr>
              <w:jc w:val="center"/>
              <w:rPr>
                <w:rFonts w:cs="Arial"/>
                <w:color w:val="000000"/>
                <w:lang w:eastAsia="es-MX" w:bidi="ar-SA"/>
              </w:rPr>
            </w:pPr>
            <w:r>
              <w:rPr>
                <w:rFonts w:cs="Arial"/>
                <w:color w:val="000000"/>
              </w:rPr>
              <w:t>00:04:44</w:t>
            </w:r>
          </w:p>
        </w:tc>
        <w:tc>
          <w:tcPr>
            <w:tcW w:w="1798" w:type="dxa"/>
            <w:tcBorders>
              <w:top w:val="nil"/>
              <w:left w:val="nil"/>
              <w:bottom w:val="single" w:sz="4" w:space="0" w:color="auto"/>
              <w:right w:val="single" w:sz="4" w:space="0" w:color="auto"/>
            </w:tcBorders>
            <w:shd w:val="clear" w:color="auto" w:fill="auto"/>
            <w:vAlign w:val="center"/>
          </w:tcPr>
          <w:p w14:paraId="2ECAB1FF" w14:textId="5E599A65" w:rsidR="00241BED" w:rsidRPr="00333B02" w:rsidRDefault="00241BED" w:rsidP="00241BED">
            <w:pPr>
              <w:jc w:val="center"/>
              <w:rPr>
                <w:rFonts w:cs="Arial"/>
                <w:color w:val="000000"/>
                <w:lang w:eastAsia="es-MX" w:bidi="ar-SA"/>
              </w:rPr>
            </w:pPr>
            <w:r>
              <w:rPr>
                <w:rFonts w:cs="Arial"/>
                <w:color w:val="000000"/>
              </w:rPr>
              <w:t>00:03:23</w:t>
            </w:r>
          </w:p>
        </w:tc>
      </w:tr>
      <w:tr w:rsidR="00241BED" w:rsidRPr="00333B02" w14:paraId="2BAAF9C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656B74" w14:textId="593DDF73"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0D83A74" w14:textId="609D9405" w:rsidR="00241BED" w:rsidRDefault="00241BED" w:rsidP="00241BED">
            <w:pPr>
              <w:jc w:val="center"/>
              <w:rPr>
                <w:rFonts w:cs="Arial"/>
                <w:color w:val="000000"/>
                <w:lang w:eastAsia="es-MX" w:bidi="ar-SA"/>
              </w:rPr>
            </w:pPr>
            <w:r>
              <w:rPr>
                <w:rFonts w:cs="Arial"/>
                <w:color w:val="000000"/>
                <w:lang w:eastAsia="es-MX" w:bidi="ar-SA"/>
              </w:rPr>
              <w:t>CATD 122</w:t>
            </w:r>
          </w:p>
        </w:tc>
        <w:tc>
          <w:tcPr>
            <w:tcW w:w="1791" w:type="dxa"/>
            <w:tcBorders>
              <w:top w:val="nil"/>
              <w:left w:val="single" w:sz="4" w:space="0" w:color="auto"/>
              <w:bottom w:val="single" w:sz="4" w:space="0" w:color="auto"/>
              <w:right w:val="single" w:sz="4" w:space="0" w:color="auto"/>
            </w:tcBorders>
            <w:shd w:val="clear" w:color="auto" w:fill="auto"/>
            <w:vAlign w:val="bottom"/>
          </w:tcPr>
          <w:p w14:paraId="22472A9E" w14:textId="3E0D1A14" w:rsidR="00241BED" w:rsidRPr="00333B02" w:rsidRDefault="00241BED" w:rsidP="00241BED">
            <w:pPr>
              <w:jc w:val="center"/>
              <w:rPr>
                <w:rFonts w:cs="Arial"/>
                <w:color w:val="000000"/>
                <w:lang w:eastAsia="es-MX" w:bidi="ar-SA"/>
              </w:rPr>
            </w:pPr>
            <w:r>
              <w:rPr>
                <w:rFonts w:cs="Arial"/>
                <w:color w:val="000000"/>
              </w:rPr>
              <w:t>00:03:48</w:t>
            </w:r>
          </w:p>
        </w:tc>
        <w:tc>
          <w:tcPr>
            <w:tcW w:w="2237" w:type="dxa"/>
            <w:tcBorders>
              <w:top w:val="nil"/>
              <w:left w:val="nil"/>
              <w:bottom w:val="single" w:sz="4" w:space="0" w:color="auto"/>
              <w:right w:val="single" w:sz="4" w:space="0" w:color="auto"/>
            </w:tcBorders>
            <w:shd w:val="clear" w:color="auto" w:fill="auto"/>
            <w:vAlign w:val="center"/>
          </w:tcPr>
          <w:p w14:paraId="1F3AA4E6" w14:textId="11CC7BC8" w:rsidR="00241BED" w:rsidRPr="00333B02" w:rsidRDefault="00241BED" w:rsidP="00241BED">
            <w:pPr>
              <w:jc w:val="center"/>
              <w:rPr>
                <w:rFonts w:cs="Arial"/>
                <w:color w:val="000000"/>
                <w:lang w:eastAsia="es-MX" w:bidi="ar-SA"/>
              </w:rPr>
            </w:pPr>
            <w:r>
              <w:rPr>
                <w:rFonts w:cs="Arial"/>
                <w:color w:val="000000"/>
              </w:rPr>
              <w:t>00:06:14</w:t>
            </w:r>
          </w:p>
        </w:tc>
        <w:tc>
          <w:tcPr>
            <w:tcW w:w="1798" w:type="dxa"/>
            <w:tcBorders>
              <w:top w:val="nil"/>
              <w:left w:val="nil"/>
              <w:bottom w:val="single" w:sz="4" w:space="0" w:color="auto"/>
              <w:right w:val="single" w:sz="4" w:space="0" w:color="auto"/>
            </w:tcBorders>
            <w:shd w:val="clear" w:color="auto" w:fill="auto"/>
            <w:vAlign w:val="center"/>
          </w:tcPr>
          <w:p w14:paraId="27D4D98F" w14:textId="045EFA10" w:rsidR="00241BED" w:rsidRPr="00333B02" w:rsidRDefault="00241BED" w:rsidP="00241BED">
            <w:pPr>
              <w:jc w:val="center"/>
              <w:rPr>
                <w:rFonts w:cs="Arial"/>
                <w:color w:val="000000"/>
                <w:lang w:eastAsia="es-MX" w:bidi="ar-SA"/>
              </w:rPr>
            </w:pPr>
            <w:r>
              <w:rPr>
                <w:rFonts w:cs="Arial"/>
                <w:color w:val="000000"/>
              </w:rPr>
              <w:t>00:05:01</w:t>
            </w:r>
          </w:p>
        </w:tc>
      </w:tr>
      <w:tr w:rsidR="00241BED" w:rsidRPr="00333B02" w14:paraId="5F86FD5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B85C5" w14:textId="58B1211F"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147A180" w14:textId="15619E52" w:rsidR="00241BED" w:rsidRDefault="00241BED" w:rsidP="00241BED">
            <w:pPr>
              <w:jc w:val="center"/>
              <w:rPr>
                <w:rFonts w:cs="Arial"/>
                <w:color w:val="000000"/>
                <w:lang w:eastAsia="es-MX" w:bidi="ar-SA"/>
              </w:rPr>
            </w:pPr>
            <w:r>
              <w:rPr>
                <w:rFonts w:cs="Arial"/>
                <w:color w:val="000000"/>
                <w:lang w:eastAsia="es-MX" w:bidi="ar-SA"/>
              </w:rPr>
              <w:t>CATD 123</w:t>
            </w:r>
          </w:p>
        </w:tc>
        <w:tc>
          <w:tcPr>
            <w:tcW w:w="1791" w:type="dxa"/>
            <w:tcBorders>
              <w:top w:val="nil"/>
              <w:left w:val="single" w:sz="4" w:space="0" w:color="auto"/>
              <w:bottom w:val="single" w:sz="4" w:space="0" w:color="auto"/>
              <w:right w:val="single" w:sz="4" w:space="0" w:color="auto"/>
            </w:tcBorders>
            <w:shd w:val="clear" w:color="auto" w:fill="auto"/>
            <w:vAlign w:val="bottom"/>
          </w:tcPr>
          <w:p w14:paraId="340B5131" w14:textId="3F93D162" w:rsidR="00241BED" w:rsidRPr="00333B02" w:rsidRDefault="00241BED" w:rsidP="00241BED">
            <w:pPr>
              <w:jc w:val="center"/>
              <w:rPr>
                <w:rFonts w:cs="Arial"/>
                <w:color w:val="000000"/>
                <w:lang w:eastAsia="es-MX" w:bidi="ar-SA"/>
              </w:rPr>
            </w:pPr>
            <w:r>
              <w:rPr>
                <w:rFonts w:cs="Arial"/>
                <w:color w:val="000000"/>
              </w:rPr>
              <w:t>00:02:24</w:t>
            </w:r>
          </w:p>
        </w:tc>
        <w:tc>
          <w:tcPr>
            <w:tcW w:w="2237" w:type="dxa"/>
            <w:tcBorders>
              <w:top w:val="nil"/>
              <w:left w:val="nil"/>
              <w:bottom w:val="single" w:sz="4" w:space="0" w:color="auto"/>
              <w:right w:val="single" w:sz="4" w:space="0" w:color="auto"/>
            </w:tcBorders>
            <w:shd w:val="clear" w:color="auto" w:fill="auto"/>
            <w:vAlign w:val="center"/>
          </w:tcPr>
          <w:p w14:paraId="3136864A" w14:textId="06B0D4A4" w:rsidR="00241BED" w:rsidRPr="00333B02" w:rsidRDefault="00241BED" w:rsidP="00241BED">
            <w:pPr>
              <w:jc w:val="center"/>
              <w:rPr>
                <w:rFonts w:cs="Arial"/>
                <w:color w:val="000000"/>
                <w:lang w:eastAsia="es-MX" w:bidi="ar-SA"/>
              </w:rPr>
            </w:pPr>
            <w:r>
              <w:rPr>
                <w:rFonts w:cs="Arial"/>
                <w:color w:val="000000"/>
              </w:rPr>
              <w:t>00:04:48</w:t>
            </w:r>
          </w:p>
        </w:tc>
        <w:tc>
          <w:tcPr>
            <w:tcW w:w="1798" w:type="dxa"/>
            <w:tcBorders>
              <w:top w:val="nil"/>
              <w:left w:val="nil"/>
              <w:bottom w:val="single" w:sz="4" w:space="0" w:color="auto"/>
              <w:right w:val="single" w:sz="4" w:space="0" w:color="auto"/>
            </w:tcBorders>
            <w:shd w:val="clear" w:color="auto" w:fill="auto"/>
            <w:vAlign w:val="center"/>
          </w:tcPr>
          <w:p w14:paraId="13CAA0C9" w14:textId="773F439F" w:rsidR="00241BED" w:rsidRPr="00333B02" w:rsidRDefault="00241BED" w:rsidP="00241BED">
            <w:pPr>
              <w:jc w:val="center"/>
              <w:rPr>
                <w:rFonts w:cs="Arial"/>
                <w:color w:val="000000"/>
                <w:lang w:eastAsia="es-MX" w:bidi="ar-SA"/>
              </w:rPr>
            </w:pPr>
            <w:r>
              <w:rPr>
                <w:rFonts w:cs="Arial"/>
                <w:color w:val="000000"/>
              </w:rPr>
              <w:t>00:03:36</w:t>
            </w:r>
          </w:p>
        </w:tc>
      </w:tr>
      <w:tr w:rsidR="00241BED" w:rsidRPr="00333B02" w14:paraId="4DEE6AB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A5842A" w14:textId="4E80C925"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7CBE5D8" w14:textId="698A90C4" w:rsidR="00241BED" w:rsidRDefault="00241BED" w:rsidP="00241BED">
            <w:pPr>
              <w:jc w:val="center"/>
              <w:rPr>
                <w:rFonts w:cs="Arial"/>
                <w:color w:val="000000"/>
                <w:lang w:eastAsia="es-MX" w:bidi="ar-SA"/>
              </w:rPr>
            </w:pPr>
            <w:r>
              <w:rPr>
                <w:rFonts w:cs="Arial"/>
                <w:color w:val="000000"/>
                <w:lang w:eastAsia="es-MX" w:bidi="ar-SA"/>
              </w:rPr>
              <w:t>CATD 124</w:t>
            </w:r>
          </w:p>
        </w:tc>
        <w:tc>
          <w:tcPr>
            <w:tcW w:w="1791" w:type="dxa"/>
            <w:tcBorders>
              <w:top w:val="nil"/>
              <w:left w:val="single" w:sz="4" w:space="0" w:color="auto"/>
              <w:bottom w:val="single" w:sz="4" w:space="0" w:color="auto"/>
              <w:right w:val="single" w:sz="4" w:space="0" w:color="auto"/>
            </w:tcBorders>
            <w:shd w:val="clear" w:color="auto" w:fill="auto"/>
            <w:vAlign w:val="bottom"/>
          </w:tcPr>
          <w:p w14:paraId="143D7E37" w14:textId="3DFEFA65" w:rsidR="00241BED" w:rsidRPr="00333B02" w:rsidRDefault="00241BED" w:rsidP="00241BED">
            <w:pPr>
              <w:jc w:val="center"/>
              <w:rPr>
                <w:rFonts w:cs="Arial"/>
                <w:color w:val="000000"/>
                <w:lang w:eastAsia="es-MX" w:bidi="ar-SA"/>
              </w:rPr>
            </w:pPr>
            <w:r>
              <w:rPr>
                <w:rFonts w:cs="Arial"/>
                <w:color w:val="000000"/>
              </w:rPr>
              <w:t>00:04:43</w:t>
            </w:r>
          </w:p>
        </w:tc>
        <w:tc>
          <w:tcPr>
            <w:tcW w:w="2237" w:type="dxa"/>
            <w:tcBorders>
              <w:top w:val="nil"/>
              <w:left w:val="nil"/>
              <w:bottom w:val="single" w:sz="4" w:space="0" w:color="auto"/>
              <w:right w:val="single" w:sz="4" w:space="0" w:color="auto"/>
            </w:tcBorders>
            <w:shd w:val="clear" w:color="auto" w:fill="auto"/>
            <w:vAlign w:val="center"/>
          </w:tcPr>
          <w:p w14:paraId="161FC94B" w14:textId="0E77DD92" w:rsidR="00241BED" w:rsidRPr="00333B02" w:rsidRDefault="00241BED" w:rsidP="00241BED">
            <w:pPr>
              <w:jc w:val="center"/>
              <w:rPr>
                <w:rFonts w:cs="Arial"/>
                <w:color w:val="000000"/>
                <w:lang w:eastAsia="es-MX" w:bidi="ar-SA"/>
              </w:rPr>
            </w:pPr>
            <w:r>
              <w:rPr>
                <w:rFonts w:cs="Arial"/>
                <w:color w:val="000000"/>
              </w:rPr>
              <w:t>00:03:22</w:t>
            </w:r>
          </w:p>
        </w:tc>
        <w:tc>
          <w:tcPr>
            <w:tcW w:w="1798" w:type="dxa"/>
            <w:tcBorders>
              <w:top w:val="nil"/>
              <w:left w:val="nil"/>
              <w:bottom w:val="single" w:sz="4" w:space="0" w:color="auto"/>
              <w:right w:val="single" w:sz="4" w:space="0" w:color="auto"/>
            </w:tcBorders>
            <w:shd w:val="clear" w:color="auto" w:fill="auto"/>
            <w:vAlign w:val="center"/>
          </w:tcPr>
          <w:p w14:paraId="5C79F665" w14:textId="5866462C" w:rsidR="00241BED" w:rsidRPr="00333B02" w:rsidRDefault="00241BED" w:rsidP="00241BED">
            <w:pPr>
              <w:jc w:val="center"/>
              <w:rPr>
                <w:rFonts w:cs="Arial"/>
                <w:color w:val="000000"/>
                <w:lang w:eastAsia="es-MX" w:bidi="ar-SA"/>
              </w:rPr>
            </w:pPr>
            <w:r>
              <w:rPr>
                <w:rFonts w:cs="Arial"/>
                <w:color w:val="000000"/>
              </w:rPr>
              <w:t>00:04:03</w:t>
            </w:r>
          </w:p>
        </w:tc>
      </w:tr>
      <w:tr w:rsidR="00241BED" w:rsidRPr="00333B02" w14:paraId="2D3996D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E584A" w14:textId="155D3C6F"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48DCFC6" w14:textId="5971AB98" w:rsidR="00241BED" w:rsidRDefault="00241BED" w:rsidP="00241BED">
            <w:pPr>
              <w:jc w:val="center"/>
              <w:rPr>
                <w:rFonts w:cs="Arial"/>
                <w:color w:val="000000"/>
                <w:lang w:eastAsia="es-MX" w:bidi="ar-SA"/>
              </w:rPr>
            </w:pPr>
            <w:r>
              <w:rPr>
                <w:rFonts w:cs="Arial"/>
                <w:color w:val="000000"/>
                <w:lang w:eastAsia="es-MX" w:bidi="ar-SA"/>
              </w:rPr>
              <w:t>CATD 125</w:t>
            </w:r>
          </w:p>
        </w:tc>
        <w:tc>
          <w:tcPr>
            <w:tcW w:w="1791" w:type="dxa"/>
            <w:tcBorders>
              <w:top w:val="nil"/>
              <w:left w:val="single" w:sz="4" w:space="0" w:color="auto"/>
              <w:bottom w:val="single" w:sz="4" w:space="0" w:color="auto"/>
              <w:right w:val="single" w:sz="4" w:space="0" w:color="auto"/>
            </w:tcBorders>
            <w:shd w:val="clear" w:color="auto" w:fill="auto"/>
            <w:vAlign w:val="bottom"/>
          </w:tcPr>
          <w:p w14:paraId="1F689DF2" w14:textId="7A089BC9" w:rsidR="00241BED" w:rsidRPr="00333B02" w:rsidRDefault="00241BED" w:rsidP="00241BED">
            <w:pPr>
              <w:jc w:val="center"/>
              <w:rPr>
                <w:rFonts w:cs="Arial"/>
                <w:color w:val="000000"/>
                <w:lang w:eastAsia="es-MX" w:bidi="ar-SA"/>
              </w:rPr>
            </w:pPr>
            <w:r>
              <w:rPr>
                <w:rFonts w:cs="Arial"/>
                <w:color w:val="000000"/>
              </w:rPr>
              <w:t>00:03:39</w:t>
            </w:r>
          </w:p>
        </w:tc>
        <w:tc>
          <w:tcPr>
            <w:tcW w:w="2237" w:type="dxa"/>
            <w:tcBorders>
              <w:top w:val="nil"/>
              <w:left w:val="nil"/>
              <w:bottom w:val="single" w:sz="4" w:space="0" w:color="auto"/>
              <w:right w:val="single" w:sz="4" w:space="0" w:color="auto"/>
            </w:tcBorders>
            <w:shd w:val="clear" w:color="auto" w:fill="auto"/>
            <w:vAlign w:val="center"/>
          </w:tcPr>
          <w:p w14:paraId="0B801D8A" w14:textId="2D4E77B3" w:rsidR="00241BED" w:rsidRPr="00333B02" w:rsidRDefault="00241BED" w:rsidP="00241BED">
            <w:pPr>
              <w:jc w:val="center"/>
              <w:rPr>
                <w:rFonts w:cs="Arial"/>
                <w:color w:val="000000"/>
                <w:lang w:eastAsia="es-MX" w:bidi="ar-SA"/>
              </w:rPr>
            </w:pPr>
            <w:r>
              <w:rPr>
                <w:rFonts w:cs="Arial"/>
                <w:color w:val="000000"/>
              </w:rPr>
              <w:t>00:05:13</w:t>
            </w:r>
          </w:p>
        </w:tc>
        <w:tc>
          <w:tcPr>
            <w:tcW w:w="1798" w:type="dxa"/>
            <w:tcBorders>
              <w:top w:val="nil"/>
              <w:left w:val="nil"/>
              <w:bottom w:val="single" w:sz="4" w:space="0" w:color="auto"/>
              <w:right w:val="single" w:sz="4" w:space="0" w:color="auto"/>
            </w:tcBorders>
            <w:shd w:val="clear" w:color="auto" w:fill="auto"/>
            <w:vAlign w:val="center"/>
          </w:tcPr>
          <w:p w14:paraId="4CF9FBB1" w14:textId="26341A36" w:rsidR="00241BED" w:rsidRPr="00333B02" w:rsidRDefault="00241BED" w:rsidP="00241BED">
            <w:pPr>
              <w:jc w:val="center"/>
              <w:rPr>
                <w:rFonts w:cs="Arial"/>
                <w:color w:val="000000"/>
                <w:lang w:eastAsia="es-MX" w:bidi="ar-SA"/>
              </w:rPr>
            </w:pPr>
            <w:r>
              <w:rPr>
                <w:rFonts w:cs="Arial"/>
                <w:color w:val="000000"/>
              </w:rPr>
              <w:t>00:04:26</w:t>
            </w:r>
          </w:p>
        </w:tc>
      </w:tr>
      <w:tr w:rsidR="00241BED" w:rsidRPr="00333B02" w14:paraId="22083C9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E89F51" w14:textId="31092F8B"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334BE17" w14:textId="000ADB96" w:rsidR="00241BED" w:rsidRDefault="00241BED" w:rsidP="00241BED">
            <w:pPr>
              <w:jc w:val="center"/>
              <w:rPr>
                <w:rFonts w:cs="Arial"/>
                <w:color w:val="000000"/>
                <w:lang w:eastAsia="es-MX" w:bidi="ar-SA"/>
              </w:rPr>
            </w:pPr>
            <w:r>
              <w:rPr>
                <w:rFonts w:cs="Arial"/>
                <w:color w:val="000000"/>
                <w:lang w:eastAsia="es-MX" w:bidi="ar-SA"/>
              </w:rPr>
              <w:t>CATD 126</w:t>
            </w:r>
          </w:p>
        </w:tc>
        <w:tc>
          <w:tcPr>
            <w:tcW w:w="1791" w:type="dxa"/>
            <w:tcBorders>
              <w:top w:val="nil"/>
              <w:left w:val="single" w:sz="4" w:space="0" w:color="auto"/>
              <w:bottom w:val="single" w:sz="4" w:space="0" w:color="auto"/>
              <w:right w:val="single" w:sz="4" w:space="0" w:color="auto"/>
            </w:tcBorders>
            <w:shd w:val="clear" w:color="auto" w:fill="auto"/>
            <w:vAlign w:val="bottom"/>
          </w:tcPr>
          <w:p w14:paraId="796D661F" w14:textId="64506E16" w:rsidR="00241BED" w:rsidRPr="00333B02" w:rsidRDefault="00241BED" w:rsidP="00241BED">
            <w:pPr>
              <w:jc w:val="center"/>
              <w:rPr>
                <w:rFonts w:cs="Arial"/>
                <w:color w:val="000000"/>
                <w:lang w:eastAsia="es-MX" w:bidi="ar-SA"/>
              </w:rPr>
            </w:pPr>
            <w:r>
              <w:rPr>
                <w:rFonts w:cs="Arial"/>
                <w:color w:val="000000"/>
              </w:rPr>
              <w:t>00:03:17</w:t>
            </w:r>
          </w:p>
        </w:tc>
        <w:tc>
          <w:tcPr>
            <w:tcW w:w="2237" w:type="dxa"/>
            <w:tcBorders>
              <w:top w:val="nil"/>
              <w:left w:val="nil"/>
              <w:bottom w:val="single" w:sz="4" w:space="0" w:color="auto"/>
              <w:right w:val="single" w:sz="4" w:space="0" w:color="auto"/>
            </w:tcBorders>
            <w:shd w:val="clear" w:color="auto" w:fill="auto"/>
            <w:vAlign w:val="center"/>
          </w:tcPr>
          <w:p w14:paraId="74F3B76F" w14:textId="0F400563" w:rsidR="00241BED" w:rsidRPr="00333B02" w:rsidRDefault="00241BED" w:rsidP="00241BED">
            <w:pPr>
              <w:jc w:val="center"/>
              <w:rPr>
                <w:rFonts w:cs="Arial"/>
                <w:color w:val="000000"/>
                <w:lang w:eastAsia="es-MX" w:bidi="ar-SA"/>
              </w:rPr>
            </w:pPr>
            <w:r>
              <w:rPr>
                <w:rFonts w:cs="Arial"/>
                <w:color w:val="000000"/>
              </w:rPr>
              <w:t>00:03:30</w:t>
            </w:r>
          </w:p>
        </w:tc>
        <w:tc>
          <w:tcPr>
            <w:tcW w:w="1798" w:type="dxa"/>
            <w:tcBorders>
              <w:top w:val="nil"/>
              <w:left w:val="nil"/>
              <w:bottom w:val="single" w:sz="4" w:space="0" w:color="auto"/>
              <w:right w:val="single" w:sz="4" w:space="0" w:color="auto"/>
            </w:tcBorders>
            <w:shd w:val="clear" w:color="auto" w:fill="auto"/>
            <w:vAlign w:val="center"/>
          </w:tcPr>
          <w:p w14:paraId="44D1070C" w14:textId="01ABBB43" w:rsidR="00241BED" w:rsidRPr="00333B02" w:rsidRDefault="00241BED" w:rsidP="00241BED">
            <w:pPr>
              <w:jc w:val="center"/>
              <w:rPr>
                <w:rFonts w:cs="Arial"/>
                <w:color w:val="000000"/>
                <w:lang w:eastAsia="es-MX" w:bidi="ar-SA"/>
              </w:rPr>
            </w:pPr>
            <w:r>
              <w:rPr>
                <w:rFonts w:cs="Arial"/>
                <w:color w:val="000000"/>
              </w:rPr>
              <w:t>00:03:24</w:t>
            </w:r>
          </w:p>
        </w:tc>
      </w:tr>
      <w:tr w:rsidR="00241BED" w:rsidRPr="00333B02" w14:paraId="5C4B40C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82EC4" w14:textId="4E01DB4D"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2470AD7" w14:textId="1E1367D8" w:rsidR="00241BED" w:rsidRDefault="00241BED" w:rsidP="00241BED">
            <w:pPr>
              <w:jc w:val="center"/>
              <w:rPr>
                <w:rFonts w:cs="Arial"/>
                <w:color w:val="000000"/>
                <w:lang w:eastAsia="es-MX" w:bidi="ar-SA"/>
              </w:rPr>
            </w:pPr>
            <w:r>
              <w:rPr>
                <w:rFonts w:cs="Arial"/>
                <w:color w:val="000000"/>
                <w:lang w:eastAsia="es-MX" w:bidi="ar-SA"/>
              </w:rPr>
              <w:t>CATD 127</w:t>
            </w:r>
          </w:p>
        </w:tc>
        <w:tc>
          <w:tcPr>
            <w:tcW w:w="1791" w:type="dxa"/>
            <w:tcBorders>
              <w:top w:val="nil"/>
              <w:left w:val="single" w:sz="4" w:space="0" w:color="auto"/>
              <w:bottom w:val="single" w:sz="4" w:space="0" w:color="auto"/>
              <w:right w:val="single" w:sz="4" w:space="0" w:color="auto"/>
            </w:tcBorders>
            <w:shd w:val="clear" w:color="auto" w:fill="auto"/>
            <w:vAlign w:val="bottom"/>
          </w:tcPr>
          <w:p w14:paraId="0A77C63B" w14:textId="70D49A6D" w:rsidR="00241BED" w:rsidRPr="00333B02" w:rsidRDefault="00241BED" w:rsidP="00241BED">
            <w:pPr>
              <w:jc w:val="center"/>
              <w:rPr>
                <w:rFonts w:cs="Arial"/>
                <w:color w:val="000000"/>
                <w:lang w:eastAsia="es-MX" w:bidi="ar-SA"/>
              </w:rPr>
            </w:pPr>
            <w:r>
              <w:rPr>
                <w:rFonts w:cs="Arial"/>
                <w:color w:val="000000"/>
              </w:rPr>
              <w:t>00:02:05</w:t>
            </w:r>
          </w:p>
        </w:tc>
        <w:tc>
          <w:tcPr>
            <w:tcW w:w="2237" w:type="dxa"/>
            <w:tcBorders>
              <w:top w:val="nil"/>
              <w:left w:val="nil"/>
              <w:bottom w:val="single" w:sz="4" w:space="0" w:color="auto"/>
              <w:right w:val="single" w:sz="4" w:space="0" w:color="auto"/>
            </w:tcBorders>
            <w:shd w:val="clear" w:color="auto" w:fill="auto"/>
            <w:vAlign w:val="center"/>
          </w:tcPr>
          <w:p w14:paraId="2FFC7D08" w14:textId="3DFCE417" w:rsidR="00241BED" w:rsidRPr="00333B02" w:rsidRDefault="00241BED" w:rsidP="00241BED">
            <w:pPr>
              <w:jc w:val="center"/>
              <w:rPr>
                <w:rFonts w:cs="Arial"/>
                <w:color w:val="000000"/>
                <w:lang w:eastAsia="es-MX" w:bidi="ar-SA"/>
              </w:rPr>
            </w:pPr>
            <w:r>
              <w:rPr>
                <w:rFonts w:cs="Arial"/>
                <w:color w:val="000000"/>
              </w:rPr>
              <w:t>00:06:00</w:t>
            </w:r>
          </w:p>
        </w:tc>
        <w:tc>
          <w:tcPr>
            <w:tcW w:w="1798" w:type="dxa"/>
            <w:tcBorders>
              <w:top w:val="nil"/>
              <w:left w:val="nil"/>
              <w:bottom w:val="single" w:sz="4" w:space="0" w:color="auto"/>
              <w:right w:val="single" w:sz="4" w:space="0" w:color="auto"/>
            </w:tcBorders>
            <w:shd w:val="clear" w:color="auto" w:fill="auto"/>
            <w:vAlign w:val="center"/>
          </w:tcPr>
          <w:p w14:paraId="04556D35" w14:textId="57111100" w:rsidR="00241BED" w:rsidRPr="00333B02" w:rsidRDefault="00241BED" w:rsidP="00241BED">
            <w:pPr>
              <w:jc w:val="center"/>
              <w:rPr>
                <w:rFonts w:cs="Arial"/>
                <w:color w:val="000000"/>
                <w:lang w:eastAsia="es-MX" w:bidi="ar-SA"/>
              </w:rPr>
            </w:pPr>
            <w:r>
              <w:rPr>
                <w:rFonts w:cs="Arial"/>
                <w:color w:val="000000"/>
              </w:rPr>
              <w:t>00:04:03</w:t>
            </w:r>
          </w:p>
        </w:tc>
      </w:tr>
      <w:tr w:rsidR="00241BED" w:rsidRPr="00333B02" w14:paraId="73AD999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9C96A1" w14:textId="65E93E58"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34B90C1" w14:textId="7446229E" w:rsidR="00241BED" w:rsidRDefault="00241BED" w:rsidP="00241BED">
            <w:pPr>
              <w:jc w:val="center"/>
              <w:rPr>
                <w:rFonts w:cs="Arial"/>
                <w:color w:val="000000"/>
                <w:lang w:eastAsia="es-MX" w:bidi="ar-SA"/>
              </w:rPr>
            </w:pPr>
            <w:r>
              <w:rPr>
                <w:rFonts w:cs="Arial"/>
                <w:color w:val="000000"/>
                <w:lang w:eastAsia="es-MX" w:bidi="ar-SA"/>
              </w:rPr>
              <w:t>CATD 128</w:t>
            </w:r>
          </w:p>
        </w:tc>
        <w:tc>
          <w:tcPr>
            <w:tcW w:w="1791" w:type="dxa"/>
            <w:tcBorders>
              <w:top w:val="nil"/>
              <w:left w:val="single" w:sz="4" w:space="0" w:color="auto"/>
              <w:bottom w:val="single" w:sz="4" w:space="0" w:color="auto"/>
              <w:right w:val="single" w:sz="4" w:space="0" w:color="auto"/>
            </w:tcBorders>
            <w:shd w:val="clear" w:color="auto" w:fill="auto"/>
            <w:vAlign w:val="bottom"/>
          </w:tcPr>
          <w:p w14:paraId="44FD1607" w14:textId="7BBF1AC0" w:rsidR="00241BED" w:rsidRPr="00333B02" w:rsidRDefault="00241BED" w:rsidP="00241BED">
            <w:pPr>
              <w:jc w:val="center"/>
              <w:rPr>
                <w:rFonts w:cs="Arial"/>
                <w:color w:val="000000"/>
                <w:lang w:eastAsia="es-MX" w:bidi="ar-SA"/>
              </w:rPr>
            </w:pPr>
            <w:r>
              <w:rPr>
                <w:rFonts w:cs="Arial"/>
                <w:color w:val="000000"/>
              </w:rPr>
              <w:t>00:04:41</w:t>
            </w:r>
          </w:p>
        </w:tc>
        <w:tc>
          <w:tcPr>
            <w:tcW w:w="2237" w:type="dxa"/>
            <w:tcBorders>
              <w:top w:val="nil"/>
              <w:left w:val="nil"/>
              <w:bottom w:val="single" w:sz="4" w:space="0" w:color="auto"/>
              <w:right w:val="single" w:sz="4" w:space="0" w:color="auto"/>
            </w:tcBorders>
            <w:shd w:val="clear" w:color="auto" w:fill="auto"/>
            <w:vAlign w:val="center"/>
          </w:tcPr>
          <w:p w14:paraId="3C42E32F" w14:textId="4EBD2149" w:rsidR="00241BED" w:rsidRPr="00333B02" w:rsidRDefault="00241BED" w:rsidP="00241BED">
            <w:pPr>
              <w:jc w:val="center"/>
              <w:rPr>
                <w:rFonts w:cs="Arial"/>
                <w:color w:val="000000"/>
                <w:lang w:eastAsia="es-MX" w:bidi="ar-SA"/>
              </w:rPr>
            </w:pPr>
            <w:r>
              <w:rPr>
                <w:rFonts w:cs="Arial"/>
                <w:color w:val="000000"/>
              </w:rPr>
              <w:t>00:03:02</w:t>
            </w:r>
          </w:p>
        </w:tc>
        <w:tc>
          <w:tcPr>
            <w:tcW w:w="1798" w:type="dxa"/>
            <w:tcBorders>
              <w:top w:val="nil"/>
              <w:left w:val="nil"/>
              <w:bottom w:val="single" w:sz="4" w:space="0" w:color="auto"/>
              <w:right w:val="single" w:sz="4" w:space="0" w:color="auto"/>
            </w:tcBorders>
            <w:shd w:val="clear" w:color="auto" w:fill="auto"/>
            <w:vAlign w:val="center"/>
          </w:tcPr>
          <w:p w14:paraId="6D125757" w14:textId="0E37DEDB" w:rsidR="00241BED" w:rsidRPr="00333B02" w:rsidRDefault="00241BED" w:rsidP="00241BED">
            <w:pPr>
              <w:jc w:val="center"/>
              <w:rPr>
                <w:rFonts w:cs="Arial"/>
                <w:color w:val="000000"/>
                <w:lang w:eastAsia="es-MX" w:bidi="ar-SA"/>
              </w:rPr>
            </w:pPr>
            <w:r>
              <w:rPr>
                <w:rFonts w:cs="Arial"/>
                <w:color w:val="000000"/>
              </w:rPr>
              <w:t>00:03:52</w:t>
            </w:r>
          </w:p>
        </w:tc>
      </w:tr>
      <w:tr w:rsidR="00241BED" w:rsidRPr="00333B02" w14:paraId="3A1D537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ADA04" w14:textId="12186FD3"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B8A7928" w14:textId="586F3AC7" w:rsidR="00241BED" w:rsidRDefault="00241BED" w:rsidP="00241BED">
            <w:pPr>
              <w:jc w:val="center"/>
              <w:rPr>
                <w:rFonts w:cs="Arial"/>
                <w:color w:val="000000"/>
                <w:lang w:eastAsia="es-MX" w:bidi="ar-SA"/>
              </w:rPr>
            </w:pPr>
            <w:r>
              <w:rPr>
                <w:rFonts w:cs="Arial"/>
                <w:color w:val="000000"/>
                <w:lang w:eastAsia="es-MX" w:bidi="ar-SA"/>
              </w:rPr>
              <w:t>CATD 129</w:t>
            </w:r>
          </w:p>
        </w:tc>
        <w:tc>
          <w:tcPr>
            <w:tcW w:w="1791" w:type="dxa"/>
            <w:tcBorders>
              <w:top w:val="nil"/>
              <w:left w:val="single" w:sz="4" w:space="0" w:color="auto"/>
              <w:bottom w:val="single" w:sz="4" w:space="0" w:color="auto"/>
              <w:right w:val="single" w:sz="4" w:space="0" w:color="auto"/>
            </w:tcBorders>
            <w:shd w:val="clear" w:color="auto" w:fill="auto"/>
            <w:vAlign w:val="bottom"/>
          </w:tcPr>
          <w:p w14:paraId="3A56EC17" w14:textId="46F08BC0" w:rsidR="00241BED" w:rsidRPr="00333B02" w:rsidRDefault="00241BED" w:rsidP="00241BED">
            <w:pPr>
              <w:jc w:val="center"/>
              <w:rPr>
                <w:rFonts w:cs="Arial"/>
                <w:color w:val="000000"/>
                <w:lang w:eastAsia="es-MX" w:bidi="ar-SA"/>
              </w:rPr>
            </w:pPr>
            <w:r>
              <w:rPr>
                <w:rFonts w:cs="Arial"/>
                <w:color w:val="000000"/>
              </w:rPr>
              <w:t>00:03:25</w:t>
            </w:r>
          </w:p>
        </w:tc>
        <w:tc>
          <w:tcPr>
            <w:tcW w:w="2237" w:type="dxa"/>
            <w:tcBorders>
              <w:top w:val="nil"/>
              <w:left w:val="nil"/>
              <w:bottom w:val="single" w:sz="4" w:space="0" w:color="auto"/>
              <w:right w:val="single" w:sz="4" w:space="0" w:color="auto"/>
            </w:tcBorders>
            <w:shd w:val="clear" w:color="auto" w:fill="auto"/>
            <w:vAlign w:val="center"/>
          </w:tcPr>
          <w:p w14:paraId="33AC123C" w14:textId="282CB7F0" w:rsidR="00241BED" w:rsidRPr="00333B02" w:rsidRDefault="00241BED" w:rsidP="00241BED">
            <w:pPr>
              <w:jc w:val="center"/>
              <w:rPr>
                <w:rFonts w:cs="Arial"/>
                <w:color w:val="000000"/>
                <w:lang w:eastAsia="es-MX" w:bidi="ar-SA"/>
              </w:rPr>
            </w:pPr>
            <w:r>
              <w:rPr>
                <w:rFonts w:cs="Arial"/>
                <w:color w:val="000000"/>
              </w:rPr>
              <w:t>00:03:50</w:t>
            </w:r>
          </w:p>
        </w:tc>
        <w:tc>
          <w:tcPr>
            <w:tcW w:w="1798" w:type="dxa"/>
            <w:tcBorders>
              <w:top w:val="nil"/>
              <w:left w:val="nil"/>
              <w:bottom w:val="single" w:sz="4" w:space="0" w:color="auto"/>
              <w:right w:val="single" w:sz="4" w:space="0" w:color="auto"/>
            </w:tcBorders>
            <w:shd w:val="clear" w:color="auto" w:fill="auto"/>
            <w:vAlign w:val="center"/>
          </w:tcPr>
          <w:p w14:paraId="6B446681" w14:textId="518DBFA5" w:rsidR="00241BED" w:rsidRPr="00333B02" w:rsidRDefault="00241BED" w:rsidP="00241BED">
            <w:pPr>
              <w:jc w:val="center"/>
              <w:rPr>
                <w:rFonts w:cs="Arial"/>
                <w:color w:val="000000"/>
                <w:lang w:eastAsia="es-MX" w:bidi="ar-SA"/>
              </w:rPr>
            </w:pPr>
            <w:r>
              <w:rPr>
                <w:rFonts w:cs="Arial"/>
                <w:color w:val="000000"/>
              </w:rPr>
              <w:t>00:03:38</w:t>
            </w:r>
          </w:p>
        </w:tc>
      </w:tr>
      <w:tr w:rsidR="00241BED" w:rsidRPr="00333B02" w14:paraId="4B725E9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A6117" w14:textId="7DA28D2E"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E8B8EE3" w14:textId="2568ABAF" w:rsidR="00241BED" w:rsidRDefault="00241BED" w:rsidP="00241BED">
            <w:pPr>
              <w:jc w:val="center"/>
              <w:rPr>
                <w:rFonts w:cs="Arial"/>
                <w:color w:val="000000"/>
                <w:lang w:eastAsia="es-MX" w:bidi="ar-SA"/>
              </w:rPr>
            </w:pPr>
            <w:r>
              <w:rPr>
                <w:rFonts w:cs="Arial"/>
                <w:color w:val="000000"/>
                <w:lang w:eastAsia="es-MX" w:bidi="ar-SA"/>
              </w:rPr>
              <w:t>CATD 130</w:t>
            </w:r>
          </w:p>
        </w:tc>
        <w:tc>
          <w:tcPr>
            <w:tcW w:w="1791" w:type="dxa"/>
            <w:tcBorders>
              <w:top w:val="nil"/>
              <w:left w:val="single" w:sz="4" w:space="0" w:color="auto"/>
              <w:bottom w:val="single" w:sz="4" w:space="0" w:color="auto"/>
              <w:right w:val="single" w:sz="4" w:space="0" w:color="auto"/>
            </w:tcBorders>
            <w:shd w:val="clear" w:color="auto" w:fill="auto"/>
            <w:vAlign w:val="bottom"/>
          </w:tcPr>
          <w:p w14:paraId="5AF58B01" w14:textId="3DD10739"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18E29ED3" w14:textId="3017816A"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48F3C8FD" w14:textId="14E73436"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04BE49B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32CEAA" w14:textId="131E188B"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A2F1DE8" w14:textId="7E6B8B3D" w:rsidR="00241BED" w:rsidRDefault="00241BED" w:rsidP="00241BED">
            <w:pPr>
              <w:jc w:val="center"/>
              <w:rPr>
                <w:rFonts w:cs="Arial"/>
                <w:color w:val="000000"/>
                <w:lang w:eastAsia="es-MX" w:bidi="ar-SA"/>
              </w:rPr>
            </w:pPr>
            <w:r>
              <w:rPr>
                <w:rFonts w:cs="Arial"/>
                <w:color w:val="000000"/>
                <w:lang w:eastAsia="es-MX" w:bidi="ar-SA"/>
              </w:rPr>
              <w:t>CATD 131</w:t>
            </w:r>
          </w:p>
        </w:tc>
        <w:tc>
          <w:tcPr>
            <w:tcW w:w="1791" w:type="dxa"/>
            <w:tcBorders>
              <w:top w:val="nil"/>
              <w:left w:val="single" w:sz="4" w:space="0" w:color="auto"/>
              <w:bottom w:val="single" w:sz="4" w:space="0" w:color="auto"/>
              <w:right w:val="single" w:sz="4" w:space="0" w:color="auto"/>
            </w:tcBorders>
            <w:shd w:val="clear" w:color="auto" w:fill="auto"/>
            <w:vAlign w:val="bottom"/>
          </w:tcPr>
          <w:p w14:paraId="7C9B386D" w14:textId="729A1020" w:rsidR="00241BED" w:rsidRPr="00333B02" w:rsidRDefault="00241BED" w:rsidP="00241BED">
            <w:pPr>
              <w:jc w:val="center"/>
              <w:rPr>
                <w:rFonts w:cs="Arial"/>
                <w:color w:val="000000"/>
                <w:lang w:eastAsia="es-MX" w:bidi="ar-SA"/>
              </w:rPr>
            </w:pPr>
            <w:r>
              <w:rPr>
                <w:rFonts w:cs="Arial"/>
                <w:color w:val="000000"/>
              </w:rPr>
              <w:t>00:04:33</w:t>
            </w:r>
          </w:p>
        </w:tc>
        <w:tc>
          <w:tcPr>
            <w:tcW w:w="2237" w:type="dxa"/>
            <w:tcBorders>
              <w:top w:val="nil"/>
              <w:left w:val="nil"/>
              <w:bottom w:val="single" w:sz="4" w:space="0" w:color="auto"/>
              <w:right w:val="single" w:sz="4" w:space="0" w:color="auto"/>
            </w:tcBorders>
            <w:shd w:val="clear" w:color="auto" w:fill="auto"/>
            <w:vAlign w:val="center"/>
          </w:tcPr>
          <w:p w14:paraId="69D0A435" w14:textId="3A0B0E1D" w:rsidR="00241BED" w:rsidRPr="00333B02" w:rsidRDefault="00241BED" w:rsidP="00241BED">
            <w:pPr>
              <w:jc w:val="center"/>
              <w:rPr>
                <w:rFonts w:cs="Arial"/>
                <w:color w:val="000000"/>
                <w:lang w:eastAsia="es-MX" w:bidi="ar-SA"/>
              </w:rPr>
            </w:pPr>
            <w:r>
              <w:rPr>
                <w:rFonts w:cs="Arial"/>
                <w:color w:val="000000"/>
              </w:rPr>
              <w:t>00:06:39</w:t>
            </w:r>
          </w:p>
        </w:tc>
        <w:tc>
          <w:tcPr>
            <w:tcW w:w="1798" w:type="dxa"/>
            <w:tcBorders>
              <w:top w:val="nil"/>
              <w:left w:val="nil"/>
              <w:bottom w:val="single" w:sz="4" w:space="0" w:color="auto"/>
              <w:right w:val="single" w:sz="4" w:space="0" w:color="auto"/>
            </w:tcBorders>
            <w:shd w:val="clear" w:color="auto" w:fill="auto"/>
            <w:vAlign w:val="center"/>
          </w:tcPr>
          <w:p w14:paraId="043873C7" w14:textId="29FB915F" w:rsidR="00241BED" w:rsidRPr="00333B02" w:rsidRDefault="00241BED" w:rsidP="00241BED">
            <w:pPr>
              <w:jc w:val="center"/>
              <w:rPr>
                <w:rFonts w:cs="Arial"/>
                <w:color w:val="000000"/>
                <w:lang w:eastAsia="es-MX" w:bidi="ar-SA"/>
              </w:rPr>
            </w:pPr>
            <w:r>
              <w:rPr>
                <w:rFonts w:cs="Arial"/>
                <w:color w:val="000000"/>
              </w:rPr>
              <w:t>00:05:36</w:t>
            </w:r>
          </w:p>
        </w:tc>
      </w:tr>
      <w:tr w:rsidR="00241BED" w:rsidRPr="00333B02" w14:paraId="5FD32CE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1E080" w14:textId="436F452F"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EEE5993" w14:textId="179E6332" w:rsidR="00241BED" w:rsidRDefault="00241BED" w:rsidP="00241BED">
            <w:pPr>
              <w:jc w:val="center"/>
              <w:rPr>
                <w:rFonts w:cs="Arial"/>
                <w:color w:val="000000"/>
                <w:lang w:eastAsia="es-MX" w:bidi="ar-SA"/>
              </w:rPr>
            </w:pPr>
            <w:r>
              <w:rPr>
                <w:rFonts w:cs="Arial"/>
                <w:color w:val="000000"/>
                <w:lang w:eastAsia="es-MX" w:bidi="ar-SA"/>
              </w:rPr>
              <w:t>CATD 132</w:t>
            </w:r>
          </w:p>
        </w:tc>
        <w:tc>
          <w:tcPr>
            <w:tcW w:w="1791" w:type="dxa"/>
            <w:tcBorders>
              <w:top w:val="nil"/>
              <w:left w:val="single" w:sz="4" w:space="0" w:color="auto"/>
              <w:bottom w:val="single" w:sz="4" w:space="0" w:color="auto"/>
              <w:right w:val="single" w:sz="4" w:space="0" w:color="auto"/>
            </w:tcBorders>
            <w:shd w:val="clear" w:color="auto" w:fill="auto"/>
            <w:vAlign w:val="bottom"/>
          </w:tcPr>
          <w:p w14:paraId="18EF5CC2" w14:textId="54A834D4" w:rsidR="00241BED" w:rsidRPr="00333B02" w:rsidRDefault="00241BED" w:rsidP="00241BED">
            <w:pPr>
              <w:jc w:val="center"/>
              <w:rPr>
                <w:rFonts w:cs="Arial"/>
                <w:color w:val="000000"/>
                <w:lang w:eastAsia="es-MX" w:bidi="ar-SA"/>
              </w:rPr>
            </w:pPr>
            <w:r>
              <w:rPr>
                <w:rFonts w:cs="Arial"/>
                <w:color w:val="000000"/>
              </w:rPr>
              <w:t>00:02:23</w:t>
            </w:r>
          </w:p>
        </w:tc>
        <w:tc>
          <w:tcPr>
            <w:tcW w:w="2237" w:type="dxa"/>
            <w:tcBorders>
              <w:top w:val="nil"/>
              <w:left w:val="nil"/>
              <w:bottom w:val="single" w:sz="4" w:space="0" w:color="auto"/>
              <w:right w:val="single" w:sz="4" w:space="0" w:color="auto"/>
            </w:tcBorders>
            <w:shd w:val="clear" w:color="auto" w:fill="auto"/>
            <w:vAlign w:val="center"/>
          </w:tcPr>
          <w:p w14:paraId="31C637CC" w14:textId="0EAA61F2" w:rsidR="00241BED" w:rsidRPr="00333B02" w:rsidRDefault="00241BED" w:rsidP="00241BED">
            <w:pPr>
              <w:jc w:val="center"/>
              <w:rPr>
                <w:rFonts w:cs="Arial"/>
                <w:color w:val="000000"/>
                <w:lang w:eastAsia="es-MX" w:bidi="ar-SA"/>
              </w:rPr>
            </w:pPr>
            <w:r>
              <w:rPr>
                <w:rFonts w:cs="Arial"/>
                <w:color w:val="000000"/>
              </w:rPr>
              <w:t>00:06:56</w:t>
            </w:r>
          </w:p>
        </w:tc>
        <w:tc>
          <w:tcPr>
            <w:tcW w:w="1798" w:type="dxa"/>
            <w:tcBorders>
              <w:top w:val="nil"/>
              <w:left w:val="nil"/>
              <w:bottom w:val="single" w:sz="4" w:space="0" w:color="auto"/>
              <w:right w:val="single" w:sz="4" w:space="0" w:color="auto"/>
            </w:tcBorders>
            <w:shd w:val="clear" w:color="auto" w:fill="auto"/>
            <w:vAlign w:val="center"/>
          </w:tcPr>
          <w:p w14:paraId="1C57653A" w14:textId="6ECCFCA9" w:rsidR="00241BED" w:rsidRPr="00333B02" w:rsidRDefault="00241BED" w:rsidP="00241BED">
            <w:pPr>
              <w:jc w:val="center"/>
              <w:rPr>
                <w:rFonts w:cs="Arial"/>
                <w:color w:val="000000"/>
                <w:lang w:eastAsia="es-MX" w:bidi="ar-SA"/>
              </w:rPr>
            </w:pPr>
            <w:r>
              <w:rPr>
                <w:rFonts w:cs="Arial"/>
                <w:color w:val="000000"/>
              </w:rPr>
              <w:t>00:04:39</w:t>
            </w:r>
          </w:p>
        </w:tc>
      </w:tr>
      <w:tr w:rsidR="00241BED" w:rsidRPr="00333B02" w14:paraId="5BE6228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03C7C" w14:textId="26C8130E"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CCD5602" w14:textId="47A9F375" w:rsidR="00241BED" w:rsidRDefault="00241BED" w:rsidP="00241BED">
            <w:pPr>
              <w:jc w:val="center"/>
              <w:rPr>
                <w:rFonts w:cs="Arial"/>
                <w:color w:val="000000"/>
                <w:lang w:eastAsia="es-MX" w:bidi="ar-SA"/>
              </w:rPr>
            </w:pPr>
            <w:r>
              <w:rPr>
                <w:rFonts w:cs="Arial"/>
                <w:color w:val="000000"/>
                <w:lang w:eastAsia="es-MX" w:bidi="ar-SA"/>
              </w:rPr>
              <w:t>CATD 133</w:t>
            </w:r>
          </w:p>
        </w:tc>
        <w:tc>
          <w:tcPr>
            <w:tcW w:w="1791" w:type="dxa"/>
            <w:tcBorders>
              <w:top w:val="nil"/>
              <w:left w:val="single" w:sz="4" w:space="0" w:color="auto"/>
              <w:bottom w:val="single" w:sz="4" w:space="0" w:color="auto"/>
              <w:right w:val="single" w:sz="4" w:space="0" w:color="auto"/>
            </w:tcBorders>
            <w:shd w:val="clear" w:color="auto" w:fill="auto"/>
            <w:vAlign w:val="bottom"/>
          </w:tcPr>
          <w:p w14:paraId="7C697951" w14:textId="7D241328" w:rsidR="00241BED" w:rsidRPr="00333B02" w:rsidRDefault="00241BED" w:rsidP="00241BED">
            <w:pPr>
              <w:jc w:val="center"/>
              <w:rPr>
                <w:rFonts w:cs="Arial"/>
                <w:color w:val="000000"/>
                <w:lang w:eastAsia="es-MX" w:bidi="ar-SA"/>
              </w:rPr>
            </w:pPr>
            <w:r>
              <w:rPr>
                <w:rFonts w:cs="Arial"/>
                <w:color w:val="000000"/>
              </w:rPr>
              <w:t>00:03:20</w:t>
            </w:r>
          </w:p>
        </w:tc>
        <w:tc>
          <w:tcPr>
            <w:tcW w:w="2237" w:type="dxa"/>
            <w:tcBorders>
              <w:top w:val="nil"/>
              <w:left w:val="nil"/>
              <w:bottom w:val="single" w:sz="4" w:space="0" w:color="auto"/>
              <w:right w:val="single" w:sz="4" w:space="0" w:color="auto"/>
            </w:tcBorders>
            <w:shd w:val="clear" w:color="auto" w:fill="auto"/>
            <w:vAlign w:val="center"/>
          </w:tcPr>
          <w:p w14:paraId="75601C85" w14:textId="523FD913" w:rsidR="00241BED" w:rsidRPr="00333B02" w:rsidRDefault="00241BED" w:rsidP="00241BED">
            <w:pPr>
              <w:jc w:val="center"/>
              <w:rPr>
                <w:rFonts w:cs="Arial"/>
                <w:color w:val="000000"/>
                <w:lang w:eastAsia="es-MX" w:bidi="ar-SA"/>
              </w:rPr>
            </w:pPr>
            <w:r>
              <w:rPr>
                <w:rFonts w:cs="Arial"/>
                <w:color w:val="000000"/>
              </w:rPr>
              <w:t>00:06:34</w:t>
            </w:r>
          </w:p>
        </w:tc>
        <w:tc>
          <w:tcPr>
            <w:tcW w:w="1798" w:type="dxa"/>
            <w:tcBorders>
              <w:top w:val="nil"/>
              <w:left w:val="nil"/>
              <w:bottom w:val="single" w:sz="4" w:space="0" w:color="auto"/>
              <w:right w:val="single" w:sz="4" w:space="0" w:color="auto"/>
            </w:tcBorders>
            <w:shd w:val="clear" w:color="auto" w:fill="auto"/>
            <w:vAlign w:val="center"/>
          </w:tcPr>
          <w:p w14:paraId="03332384" w14:textId="66372C4F" w:rsidR="00241BED" w:rsidRPr="00333B02" w:rsidRDefault="00241BED" w:rsidP="00241BED">
            <w:pPr>
              <w:jc w:val="center"/>
              <w:rPr>
                <w:rFonts w:cs="Arial"/>
                <w:color w:val="000000"/>
                <w:lang w:eastAsia="es-MX" w:bidi="ar-SA"/>
              </w:rPr>
            </w:pPr>
            <w:r>
              <w:rPr>
                <w:rFonts w:cs="Arial"/>
                <w:color w:val="000000"/>
              </w:rPr>
              <w:t>00:04:57</w:t>
            </w:r>
          </w:p>
        </w:tc>
      </w:tr>
      <w:tr w:rsidR="00241BED" w:rsidRPr="00333B02" w14:paraId="3E55266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280E4A" w14:textId="63AEF756"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5B8FDBC" w14:textId="025B1D13" w:rsidR="00241BED" w:rsidRDefault="00241BED" w:rsidP="00241BED">
            <w:pPr>
              <w:jc w:val="center"/>
              <w:rPr>
                <w:rFonts w:cs="Arial"/>
                <w:color w:val="000000"/>
                <w:lang w:eastAsia="es-MX" w:bidi="ar-SA"/>
              </w:rPr>
            </w:pPr>
            <w:r>
              <w:rPr>
                <w:rFonts w:cs="Arial"/>
                <w:color w:val="000000"/>
                <w:lang w:eastAsia="es-MX" w:bidi="ar-SA"/>
              </w:rPr>
              <w:t>CATD 134</w:t>
            </w:r>
          </w:p>
        </w:tc>
        <w:tc>
          <w:tcPr>
            <w:tcW w:w="1791" w:type="dxa"/>
            <w:tcBorders>
              <w:top w:val="nil"/>
              <w:left w:val="single" w:sz="4" w:space="0" w:color="auto"/>
              <w:bottom w:val="single" w:sz="4" w:space="0" w:color="auto"/>
              <w:right w:val="single" w:sz="4" w:space="0" w:color="auto"/>
            </w:tcBorders>
            <w:shd w:val="clear" w:color="auto" w:fill="auto"/>
            <w:vAlign w:val="bottom"/>
          </w:tcPr>
          <w:p w14:paraId="74EAC865" w14:textId="719352EF" w:rsidR="00241BED" w:rsidRPr="00333B02" w:rsidRDefault="00241BED" w:rsidP="00241BED">
            <w:pPr>
              <w:jc w:val="center"/>
              <w:rPr>
                <w:rFonts w:cs="Arial"/>
                <w:color w:val="000000"/>
                <w:lang w:eastAsia="es-MX" w:bidi="ar-SA"/>
              </w:rPr>
            </w:pPr>
            <w:r>
              <w:rPr>
                <w:rFonts w:cs="Arial"/>
                <w:color w:val="000000"/>
              </w:rPr>
              <w:t>00:03:48</w:t>
            </w:r>
          </w:p>
        </w:tc>
        <w:tc>
          <w:tcPr>
            <w:tcW w:w="2237" w:type="dxa"/>
            <w:tcBorders>
              <w:top w:val="nil"/>
              <w:left w:val="nil"/>
              <w:bottom w:val="single" w:sz="4" w:space="0" w:color="auto"/>
              <w:right w:val="single" w:sz="4" w:space="0" w:color="auto"/>
            </w:tcBorders>
            <w:shd w:val="clear" w:color="auto" w:fill="auto"/>
            <w:vAlign w:val="center"/>
          </w:tcPr>
          <w:p w14:paraId="6E16C63F" w14:textId="594A2A2F" w:rsidR="00241BED" w:rsidRPr="00333B02" w:rsidRDefault="00241BED" w:rsidP="00241BED">
            <w:pPr>
              <w:jc w:val="center"/>
              <w:rPr>
                <w:rFonts w:cs="Arial"/>
                <w:color w:val="000000"/>
                <w:lang w:eastAsia="es-MX" w:bidi="ar-SA"/>
              </w:rPr>
            </w:pPr>
            <w:r>
              <w:rPr>
                <w:rFonts w:cs="Arial"/>
                <w:color w:val="000000"/>
              </w:rPr>
              <w:t>00:05:36</w:t>
            </w:r>
          </w:p>
        </w:tc>
        <w:tc>
          <w:tcPr>
            <w:tcW w:w="1798" w:type="dxa"/>
            <w:tcBorders>
              <w:top w:val="nil"/>
              <w:left w:val="nil"/>
              <w:bottom w:val="single" w:sz="4" w:space="0" w:color="auto"/>
              <w:right w:val="single" w:sz="4" w:space="0" w:color="auto"/>
            </w:tcBorders>
            <w:shd w:val="clear" w:color="auto" w:fill="auto"/>
            <w:vAlign w:val="center"/>
          </w:tcPr>
          <w:p w14:paraId="7AC04CF4" w14:textId="1AE5A97F" w:rsidR="00241BED" w:rsidRPr="00333B02" w:rsidRDefault="00241BED" w:rsidP="00241BED">
            <w:pPr>
              <w:jc w:val="center"/>
              <w:rPr>
                <w:rFonts w:cs="Arial"/>
                <w:color w:val="000000"/>
                <w:lang w:eastAsia="es-MX" w:bidi="ar-SA"/>
              </w:rPr>
            </w:pPr>
            <w:r>
              <w:rPr>
                <w:rFonts w:cs="Arial"/>
                <w:color w:val="000000"/>
              </w:rPr>
              <w:t>00:04:42</w:t>
            </w:r>
          </w:p>
        </w:tc>
      </w:tr>
      <w:tr w:rsidR="00241BED" w:rsidRPr="00333B02" w14:paraId="41CF6A0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9FBD9" w14:textId="4D2289B2"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CBF9E14" w14:textId="7FB57953" w:rsidR="00241BED" w:rsidRDefault="00241BED" w:rsidP="00241BED">
            <w:pPr>
              <w:jc w:val="center"/>
              <w:rPr>
                <w:rFonts w:cs="Arial"/>
                <w:color w:val="000000"/>
                <w:lang w:eastAsia="es-MX" w:bidi="ar-SA"/>
              </w:rPr>
            </w:pPr>
            <w:r>
              <w:rPr>
                <w:rFonts w:cs="Arial"/>
                <w:color w:val="000000"/>
                <w:lang w:eastAsia="es-MX" w:bidi="ar-SA"/>
              </w:rPr>
              <w:t>CATD 135</w:t>
            </w:r>
          </w:p>
        </w:tc>
        <w:tc>
          <w:tcPr>
            <w:tcW w:w="1791" w:type="dxa"/>
            <w:tcBorders>
              <w:top w:val="nil"/>
              <w:left w:val="single" w:sz="4" w:space="0" w:color="auto"/>
              <w:bottom w:val="single" w:sz="4" w:space="0" w:color="auto"/>
              <w:right w:val="single" w:sz="4" w:space="0" w:color="auto"/>
            </w:tcBorders>
            <w:shd w:val="clear" w:color="auto" w:fill="auto"/>
            <w:vAlign w:val="bottom"/>
          </w:tcPr>
          <w:p w14:paraId="3E2054D6" w14:textId="710ABB9B" w:rsidR="00241BED" w:rsidRPr="00333B02" w:rsidRDefault="00241BED" w:rsidP="00241BED">
            <w:pPr>
              <w:jc w:val="center"/>
              <w:rPr>
                <w:rFonts w:cs="Arial"/>
                <w:color w:val="000000"/>
                <w:lang w:eastAsia="es-MX" w:bidi="ar-SA"/>
              </w:rPr>
            </w:pPr>
            <w:r>
              <w:rPr>
                <w:rFonts w:cs="Arial"/>
                <w:color w:val="000000"/>
              </w:rPr>
              <w:t>00:02:39</w:t>
            </w:r>
          </w:p>
        </w:tc>
        <w:tc>
          <w:tcPr>
            <w:tcW w:w="2237" w:type="dxa"/>
            <w:tcBorders>
              <w:top w:val="nil"/>
              <w:left w:val="nil"/>
              <w:bottom w:val="single" w:sz="4" w:space="0" w:color="auto"/>
              <w:right w:val="single" w:sz="4" w:space="0" w:color="auto"/>
            </w:tcBorders>
            <w:shd w:val="clear" w:color="auto" w:fill="auto"/>
            <w:vAlign w:val="center"/>
          </w:tcPr>
          <w:p w14:paraId="79635AF9" w14:textId="0958E43D" w:rsidR="00241BED" w:rsidRPr="00333B02" w:rsidRDefault="00241BED" w:rsidP="00241BED">
            <w:pPr>
              <w:jc w:val="center"/>
              <w:rPr>
                <w:rFonts w:cs="Arial"/>
                <w:color w:val="000000"/>
                <w:lang w:eastAsia="es-MX" w:bidi="ar-SA"/>
              </w:rPr>
            </w:pPr>
            <w:r>
              <w:rPr>
                <w:rFonts w:cs="Arial"/>
                <w:color w:val="000000"/>
              </w:rPr>
              <w:t>00:03:45</w:t>
            </w:r>
          </w:p>
        </w:tc>
        <w:tc>
          <w:tcPr>
            <w:tcW w:w="1798" w:type="dxa"/>
            <w:tcBorders>
              <w:top w:val="nil"/>
              <w:left w:val="nil"/>
              <w:bottom w:val="single" w:sz="4" w:space="0" w:color="auto"/>
              <w:right w:val="single" w:sz="4" w:space="0" w:color="auto"/>
            </w:tcBorders>
            <w:shd w:val="clear" w:color="auto" w:fill="auto"/>
            <w:vAlign w:val="center"/>
          </w:tcPr>
          <w:p w14:paraId="73A5FC5D" w14:textId="436AFA65" w:rsidR="00241BED" w:rsidRPr="00333B02" w:rsidRDefault="00241BED" w:rsidP="00241BED">
            <w:pPr>
              <w:jc w:val="center"/>
              <w:rPr>
                <w:rFonts w:cs="Arial"/>
                <w:color w:val="000000"/>
                <w:lang w:eastAsia="es-MX" w:bidi="ar-SA"/>
              </w:rPr>
            </w:pPr>
            <w:r>
              <w:rPr>
                <w:rFonts w:cs="Arial"/>
                <w:color w:val="000000"/>
              </w:rPr>
              <w:t>00:03:12</w:t>
            </w:r>
          </w:p>
        </w:tc>
      </w:tr>
      <w:tr w:rsidR="00241BED" w:rsidRPr="00333B02" w14:paraId="55C40F1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273FC" w14:textId="5D82BC77"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2F84AEA" w14:textId="3D930ACB" w:rsidR="00241BED" w:rsidRDefault="00241BED" w:rsidP="00241BED">
            <w:pPr>
              <w:jc w:val="center"/>
              <w:rPr>
                <w:rFonts w:cs="Arial"/>
                <w:color w:val="000000"/>
                <w:lang w:eastAsia="es-MX" w:bidi="ar-SA"/>
              </w:rPr>
            </w:pPr>
            <w:r>
              <w:rPr>
                <w:rFonts w:cs="Arial"/>
                <w:color w:val="000000"/>
                <w:lang w:eastAsia="es-MX" w:bidi="ar-SA"/>
              </w:rPr>
              <w:t>CATD 136</w:t>
            </w:r>
          </w:p>
        </w:tc>
        <w:tc>
          <w:tcPr>
            <w:tcW w:w="1791" w:type="dxa"/>
            <w:tcBorders>
              <w:top w:val="nil"/>
              <w:left w:val="single" w:sz="4" w:space="0" w:color="auto"/>
              <w:bottom w:val="single" w:sz="4" w:space="0" w:color="auto"/>
              <w:right w:val="single" w:sz="4" w:space="0" w:color="auto"/>
            </w:tcBorders>
            <w:shd w:val="clear" w:color="auto" w:fill="auto"/>
            <w:vAlign w:val="bottom"/>
          </w:tcPr>
          <w:p w14:paraId="2A5EA79C" w14:textId="0BC56343" w:rsidR="00241BED" w:rsidRPr="00333B02" w:rsidRDefault="00241BED" w:rsidP="00241BED">
            <w:pPr>
              <w:jc w:val="center"/>
              <w:rPr>
                <w:rFonts w:cs="Arial"/>
                <w:color w:val="000000"/>
                <w:lang w:eastAsia="es-MX" w:bidi="ar-SA"/>
              </w:rPr>
            </w:pPr>
            <w:r>
              <w:rPr>
                <w:rFonts w:cs="Arial"/>
                <w:color w:val="000000"/>
              </w:rPr>
              <w:t>00:05:03</w:t>
            </w:r>
          </w:p>
        </w:tc>
        <w:tc>
          <w:tcPr>
            <w:tcW w:w="2237" w:type="dxa"/>
            <w:tcBorders>
              <w:top w:val="nil"/>
              <w:left w:val="nil"/>
              <w:bottom w:val="single" w:sz="4" w:space="0" w:color="auto"/>
              <w:right w:val="single" w:sz="4" w:space="0" w:color="auto"/>
            </w:tcBorders>
            <w:shd w:val="clear" w:color="auto" w:fill="auto"/>
            <w:vAlign w:val="center"/>
          </w:tcPr>
          <w:p w14:paraId="0C50D2C8" w14:textId="28747D41" w:rsidR="00241BED" w:rsidRPr="00333B02" w:rsidRDefault="00241BED" w:rsidP="00241BED">
            <w:pPr>
              <w:jc w:val="center"/>
              <w:rPr>
                <w:rFonts w:cs="Arial"/>
                <w:color w:val="000000"/>
                <w:lang w:eastAsia="es-MX" w:bidi="ar-SA"/>
              </w:rPr>
            </w:pPr>
            <w:r>
              <w:rPr>
                <w:rFonts w:cs="Arial"/>
                <w:color w:val="000000"/>
              </w:rPr>
              <w:t>00:03:49</w:t>
            </w:r>
          </w:p>
        </w:tc>
        <w:tc>
          <w:tcPr>
            <w:tcW w:w="1798" w:type="dxa"/>
            <w:tcBorders>
              <w:top w:val="nil"/>
              <w:left w:val="nil"/>
              <w:bottom w:val="single" w:sz="4" w:space="0" w:color="auto"/>
              <w:right w:val="single" w:sz="4" w:space="0" w:color="auto"/>
            </w:tcBorders>
            <w:shd w:val="clear" w:color="auto" w:fill="auto"/>
            <w:vAlign w:val="center"/>
          </w:tcPr>
          <w:p w14:paraId="13B30499" w14:textId="50011BE7" w:rsidR="00241BED" w:rsidRPr="00333B02" w:rsidRDefault="00241BED" w:rsidP="00241BED">
            <w:pPr>
              <w:jc w:val="center"/>
              <w:rPr>
                <w:rFonts w:cs="Arial"/>
                <w:color w:val="000000"/>
                <w:lang w:eastAsia="es-MX" w:bidi="ar-SA"/>
              </w:rPr>
            </w:pPr>
            <w:r>
              <w:rPr>
                <w:rFonts w:cs="Arial"/>
                <w:color w:val="000000"/>
              </w:rPr>
              <w:t>00:04:26</w:t>
            </w:r>
          </w:p>
        </w:tc>
      </w:tr>
      <w:tr w:rsidR="00241BED" w:rsidRPr="00333B02" w14:paraId="41137B8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FDB08" w14:textId="2375A5CF"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0929EF7" w14:textId="4252FE26" w:rsidR="00241BED" w:rsidRDefault="00241BED" w:rsidP="00241BED">
            <w:pPr>
              <w:jc w:val="center"/>
              <w:rPr>
                <w:rFonts w:cs="Arial"/>
                <w:color w:val="000000"/>
                <w:lang w:eastAsia="es-MX" w:bidi="ar-SA"/>
              </w:rPr>
            </w:pPr>
            <w:r>
              <w:rPr>
                <w:rFonts w:cs="Arial"/>
                <w:color w:val="000000"/>
                <w:lang w:eastAsia="es-MX" w:bidi="ar-SA"/>
              </w:rPr>
              <w:t>CATD 137</w:t>
            </w:r>
          </w:p>
        </w:tc>
        <w:tc>
          <w:tcPr>
            <w:tcW w:w="1791" w:type="dxa"/>
            <w:tcBorders>
              <w:top w:val="nil"/>
              <w:left w:val="single" w:sz="4" w:space="0" w:color="auto"/>
              <w:bottom w:val="single" w:sz="4" w:space="0" w:color="auto"/>
              <w:right w:val="single" w:sz="4" w:space="0" w:color="auto"/>
            </w:tcBorders>
            <w:shd w:val="clear" w:color="auto" w:fill="auto"/>
            <w:vAlign w:val="bottom"/>
          </w:tcPr>
          <w:p w14:paraId="23E95A80" w14:textId="4F88BF02" w:rsidR="00241BED" w:rsidRPr="00333B02" w:rsidRDefault="00241BED" w:rsidP="00241BED">
            <w:pPr>
              <w:jc w:val="center"/>
              <w:rPr>
                <w:rFonts w:cs="Arial"/>
                <w:color w:val="000000"/>
                <w:lang w:eastAsia="es-MX" w:bidi="ar-SA"/>
              </w:rPr>
            </w:pPr>
            <w:r>
              <w:rPr>
                <w:rFonts w:cs="Arial"/>
                <w:color w:val="000000"/>
              </w:rPr>
              <w:t>00:03:07</w:t>
            </w:r>
          </w:p>
        </w:tc>
        <w:tc>
          <w:tcPr>
            <w:tcW w:w="2237" w:type="dxa"/>
            <w:tcBorders>
              <w:top w:val="nil"/>
              <w:left w:val="nil"/>
              <w:bottom w:val="single" w:sz="4" w:space="0" w:color="auto"/>
              <w:right w:val="single" w:sz="4" w:space="0" w:color="auto"/>
            </w:tcBorders>
            <w:shd w:val="clear" w:color="auto" w:fill="auto"/>
            <w:vAlign w:val="center"/>
          </w:tcPr>
          <w:p w14:paraId="4A41A223" w14:textId="4B728B66" w:rsidR="00241BED" w:rsidRPr="00333B02" w:rsidRDefault="00241BED" w:rsidP="00241BED">
            <w:pPr>
              <w:jc w:val="center"/>
              <w:rPr>
                <w:rFonts w:cs="Arial"/>
                <w:color w:val="000000"/>
                <w:lang w:eastAsia="es-MX" w:bidi="ar-SA"/>
              </w:rPr>
            </w:pPr>
            <w:r>
              <w:rPr>
                <w:rFonts w:cs="Arial"/>
                <w:color w:val="000000"/>
              </w:rPr>
              <w:t>00:06:59</w:t>
            </w:r>
          </w:p>
        </w:tc>
        <w:tc>
          <w:tcPr>
            <w:tcW w:w="1798" w:type="dxa"/>
            <w:tcBorders>
              <w:top w:val="nil"/>
              <w:left w:val="nil"/>
              <w:bottom w:val="single" w:sz="4" w:space="0" w:color="auto"/>
              <w:right w:val="single" w:sz="4" w:space="0" w:color="auto"/>
            </w:tcBorders>
            <w:shd w:val="clear" w:color="auto" w:fill="auto"/>
            <w:vAlign w:val="center"/>
          </w:tcPr>
          <w:p w14:paraId="52F5F70C" w14:textId="24469CC3" w:rsidR="00241BED" w:rsidRPr="00333B02" w:rsidRDefault="00241BED" w:rsidP="00241BED">
            <w:pPr>
              <w:jc w:val="center"/>
              <w:rPr>
                <w:rFonts w:cs="Arial"/>
                <w:color w:val="000000"/>
                <w:lang w:eastAsia="es-MX" w:bidi="ar-SA"/>
              </w:rPr>
            </w:pPr>
            <w:r>
              <w:rPr>
                <w:rFonts w:cs="Arial"/>
                <w:color w:val="000000"/>
              </w:rPr>
              <w:t>00:05:03</w:t>
            </w:r>
          </w:p>
        </w:tc>
      </w:tr>
      <w:tr w:rsidR="00241BED" w:rsidRPr="00333B02" w14:paraId="06F37BD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F8D7E8" w14:textId="45E286A6"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77FB05A" w14:textId="0AFD0696" w:rsidR="00241BED" w:rsidRDefault="00241BED" w:rsidP="00241BED">
            <w:pPr>
              <w:jc w:val="center"/>
              <w:rPr>
                <w:rFonts w:cs="Arial"/>
                <w:color w:val="000000"/>
                <w:lang w:eastAsia="es-MX" w:bidi="ar-SA"/>
              </w:rPr>
            </w:pPr>
            <w:r>
              <w:rPr>
                <w:rFonts w:cs="Arial"/>
                <w:color w:val="000000"/>
                <w:lang w:eastAsia="es-MX" w:bidi="ar-SA"/>
              </w:rPr>
              <w:t>CATD 138</w:t>
            </w:r>
          </w:p>
        </w:tc>
        <w:tc>
          <w:tcPr>
            <w:tcW w:w="1791" w:type="dxa"/>
            <w:tcBorders>
              <w:top w:val="nil"/>
              <w:left w:val="single" w:sz="4" w:space="0" w:color="auto"/>
              <w:bottom w:val="single" w:sz="4" w:space="0" w:color="auto"/>
              <w:right w:val="single" w:sz="4" w:space="0" w:color="auto"/>
            </w:tcBorders>
            <w:shd w:val="clear" w:color="auto" w:fill="auto"/>
            <w:vAlign w:val="bottom"/>
          </w:tcPr>
          <w:p w14:paraId="589D5B10" w14:textId="3553D1F1" w:rsidR="00241BED" w:rsidRPr="00333B02" w:rsidRDefault="00241BED" w:rsidP="00241BED">
            <w:pPr>
              <w:jc w:val="center"/>
              <w:rPr>
                <w:rFonts w:cs="Arial"/>
                <w:color w:val="000000"/>
                <w:lang w:eastAsia="es-MX" w:bidi="ar-SA"/>
              </w:rPr>
            </w:pPr>
            <w:r>
              <w:rPr>
                <w:rFonts w:cs="Arial"/>
                <w:color w:val="000000"/>
              </w:rPr>
              <w:t>00:04:25</w:t>
            </w:r>
          </w:p>
        </w:tc>
        <w:tc>
          <w:tcPr>
            <w:tcW w:w="2237" w:type="dxa"/>
            <w:tcBorders>
              <w:top w:val="nil"/>
              <w:left w:val="nil"/>
              <w:bottom w:val="single" w:sz="4" w:space="0" w:color="auto"/>
              <w:right w:val="single" w:sz="4" w:space="0" w:color="auto"/>
            </w:tcBorders>
            <w:shd w:val="clear" w:color="auto" w:fill="auto"/>
            <w:vAlign w:val="center"/>
          </w:tcPr>
          <w:p w14:paraId="27BB6402" w14:textId="6C6447C3" w:rsidR="00241BED" w:rsidRPr="00333B02" w:rsidRDefault="00241BED" w:rsidP="00241BED">
            <w:pPr>
              <w:jc w:val="center"/>
              <w:rPr>
                <w:rFonts w:cs="Arial"/>
                <w:color w:val="000000"/>
                <w:lang w:eastAsia="es-MX" w:bidi="ar-SA"/>
              </w:rPr>
            </w:pPr>
            <w:r>
              <w:rPr>
                <w:rFonts w:cs="Arial"/>
                <w:color w:val="000000"/>
              </w:rPr>
              <w:t>00:03:30</w:t>
            </w:r>
          </w:p>
        </w:tc>
        <w:tc>
          <w:tcPr>
            <w:tcW w:w="1798" w:type="dxa"/>
            <w:tcBorders>
              <w:top w:val="nil"/>
              <w:left w:val="nil"/>
              <w:bottom w:val="single" w:sz="4" w:space="0" w:color="auto"/>
              <w:right w:val="single" w:sz="4" w:space="0" w:color="auto"/>
            </w:tcBorders>
            <w:shd w:val="clear" w:color="auto" w:fill="auto"/>
            <w:vAlign w:val="center"/>
          </w:tcPr>
          <w:p w14:paraId="5AF8697B" w14:textId="56531629" w:rsidR="00241BED" w:rsidRPr="00333B02" w:rsidRDefault="00241BED" w:rsidP="00241BED">
            <w:pPr>
              <w:jc w:val="center"/>
              <w:rPr>
                <w:rFonts w:cs="Arial"/>
                <w:color w:val="000000"/>
                <w:lang w:eastAsia="es-MX" w:bidi="ar-SA"/>
              </w:rPr>
            </w:pPr>
            <w:r>
              <w:rPr>
                <w:rFonts w:cs="Arial"/>
                <w:color w:val="000000"/>
              </w:rPr>
              <w:t>00:03:58</w:t>
            </w:r>
          </w:p>
        </w:tc>
      </w:tr>
      <w:tr w:rsidR="00241BED" w:rsidRPr="00333B02" w14:paraId="73361D2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712916" w14:textId="7E09864E"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C41EDEA" w14:textId="156365ED" w:rsidR="00241BED" w:rsidRDefault="00241BED" w:rsidP="00241BED">
            <w:pPr>
              <w:jc w:val="center"/>
              <w:rPr>
                <w:rFonts w:cs="Arial"/>
                <w:color w:val="000000"/>
                <w:lang w:eastAsia="es-MX" w:bidi="ar-SA"/>
              </w:rPr>
            </w:pPr>
            <w:r>
              <w:rPr>
                <w:rFonts w:cs="Arial"/>
                <w:color w:val="000000"/>
                <w:lang w:eastAsia="es-MX" w:bidi="ar-SA"/>
              </w:rPr>
              <w:t>CATD 139</w:t>
            </w:r>
          </w:p>
        </w:tc>
        <w:tc>
          <w:tcPr>
            <w:tcW w:w="1791" w:type="dxa"/>
            <w:tcBorders>
              <w:top w:val="nil"/>
              <w:left w:val="single" w:sz="4" w:space="0" w:color="auto"/>
              <w:bottom w:val="single" w:sz="4" w:space="0" w:color="auto"/>
              <w:right w:val="single" w:sz="4" w:space="0" w:color="auto"/>
            </w:tcBorders>
            <w:shd w:val="clear" w:color="auto" w:fill="auto"/>
            <w:vAlign w:val="bottom"/>
          </w:tcPr>
          <w:p w14:paraId="5850D0F8" w14:textId="4D908F33" w:rsidR="00241BED" w:rsidRPr="00333B02" w:rsidRDefault="00241BED" w:rsidP="00241BED">
            <w:pPr>
              <w:jc w:val="center"/>
              <w:rPr>
                <w:rFonts w:cs="Arial"/>
                <w:color w:val="000000"/>
                <w:lang w:eastAsia="es-MX" w:bidi="ar-SA"/>
              </w:rPr>
            </w:pPr>
            <w:r>
              <w:rPr>
                <w:rFonts w:cs="Arial"/>
                <w:color w:val="000000"/>
              </w:rPr>
              <w:t>00:05:05</w:t>
            </w:r>
          </w:p>
        </w:tc>
        <w:tc>
          <w:tcPr>
            <w:tcW w:w="2237" w:type="dxa"/>
            <w:tcBorders>
              <w:top w:val="nil"/>
              <w:left w:val="nil"/>
              <w:bottom w:val="single" w:sz="4" w:space="0" w:color="auto"/>
              <w:right w:val="single" w:sz="4" w:space="0" w:color="auto"/>
            </w:tcBorders>
            <w:shd w:val="clear" w:color="auto" w:fill="auto"/>
            <w:vAlign w:val="center"/>
          </w:tcPr>
          <w:p w14:paraId="2F6DA551" w14:textId="4BE6E53F" w:rsidR="00241BED" w:rsidRPr="00333B02" w:rsidRDefault="00241BED" w:rsidP="00241BED">
            <w:pPr>
              <w:jc w:val="center"/>
              <w:rPr>
                <w:rFonts w:cs="Arial"/>
                <w:color w:val="000000"/>
                <w:lang w:eastAsia="es-MX" w:bidi="ar-SA"/>
              </w:rPr>
            </w:pPr>
            <w:r>
              <w:rPr>
                <w:rFonts w:cs="Arial"/>
                <w:color w:val="000000"/>
              </w:rPr>
              <w:t>00:04:27</w:t>
            </w:r>
          </w:p>
        </w:tc>
        <w:tc>
          <w:tcPr>
            <w:tcW w:w="1798" w:type="dxa"/>
            <w:tcBorders>
              <w:top w:val="nil"/>
              <w:left w:val="nil"/>
              <w:bottom w:val="single" w:sz="4" w:space="0" w:color="auto"/>
              <w:right w:val="single" w:sz="4" w:space="0" w:color="auto"/>
            </w:tcBorders>
            <w:shd w:val="clear" w:color="auto" w:fill="auto"/>
            <w:vAlign w:val="center"/>
          </w:tcPr>
          <w:p w14:paraId="1C6BEB7F" w14:textId="297918B0" w:rsidR="00241BED" w:rsidRPr="00333B02" w:rsidRDefault="00241BED" w:rsidP="00241BED">
            <w:pPr>
              <w:jc w:val="center"/>
              <w:rPr>
                <w:rFonts w:cs="Arial"/>
                <w:color w:val="000000"/>
                <w:lang w:eastAsia="es-MX" w:bidi="ar-SA"/>
              </w:rPr>
            </w:pPr>
            <w:r>
              <w:rPr>
                <w:rFonts w:cs="Arial"/>
                <w:color w:val="000000"/>
              </w:rPr>
              <w:t>00:04:46</w:t>
            </w:r>
          </w:p>
        </w:tc>
      </w:tr>
      <w:tr w:rsidR="00241BED" w:rsidRPr="00333B02" w14:paraId="7E64D11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7C132" w14:textId="7CB7109C"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lastRenderedPageBreak/>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D1B73CE" w14:textId="2E90FCDD" w:rsidR="00241BED" w:rsidRDefault="00241BED" w:rsidP="00241BED">
            <w:pPr>
              <w:jc w:val="center"/>
              <w:rPr>
                <w:rFonts w:cs="Arial"/>
                <w:color w:val="000000"/>
                <w:lang w:eastAsia="es-MX" w:bidi="ar-SA"/>
              </w:rPr>
            </w:pPr>
            <w:r>
              <w:rPr>
                <w:rFonts w:cs="Arial"/>
                <w:color w:val="000000"/>
                <w:lang w:eastAsia="es-MX" w:bidi="ar-SA"/>
              </w:rPr>
              <w:t>CATD 140</w:t>
            </w:r>
          </w:p>
        </w:tc>
        <w:tc>
          <w:tcPr>
            <w:tcW w:w="1791" w:type="dxa"/>
            <w:tcBorders>
              <w:top w:val="nil"/>
              <w:left w:val="single" w:sz="4" w:space="0" w:color="auto"/>
              <w:bottom w:val="single" w:sz="4" w:space="0" w:color="auto"/>
              <w:right w:val="single" w:sz="4" w:space="0" w:color="auto"/>
            </w:tcBorders>
            <w:shd w:val="clear" w:color="auto" w:fill="auto"/>
            <w:vAlign w:val="bottom"/>
          </w:tcPr>
          <w:p w14:paraId="01367B1C" w14:textId="259B9FC8" w:rsidR="00241BED" w:rsidRPr="00333B02" w:rsidRDefault="00241BED" w:rsidP="00241BED">
            <w:pPr>
              <w:jc w:val="center"/>
              <w:rPr>
                <w:rFonts w:cs="Arial"/>
                <w:color w:val="000000"/>
                <w:lang w:eastAsia="es-MX" w:bidi="ar-SA"/>
              </w:rPr>
            </w:pPr>
            <w:r>
              <w:rPr>
                <w:rFonts w:cs="Arial"/>
                <w:color w:val="000000"/>
              </w:rPr>
              <w:t>00:05:06</w:t>
            </w:r>
          </w:p>
        </w:tc>
        <w:tc>
          <w:tcPr>
            <w:tcW w:w="2237" w:type="dxa"/>
            <w:tcBorders>
              <w:top w:val="nil"/>
              <w:left w:val="nil"/>
              <w:bottom w:val="single" w:sz="4" w:space="0" w:color="auto"/>
              <w:right w:val="single" w:sz="4" w:space="0" w:color="auto"/>
            </w:tcBorders>
            <w:shd w:val="clear" w:color="auto" w:fill="auto"/>
            <w:vAlign w:val="center"/>
          </w:tcPr>
          <w:p w14:paraId="221D8969" w14:textId="60B50315" w:rsidR="00241BED" w:rsidRPr="00333B02" w:rsidRDefault="00241BED" w:rsidP="00241BED">
            <w:pPr>
              <w:jc w:val="center"/>
              <w:rPr>
                <w:rFonts w:cs="Arial"/>
                <w:color w:val="000000"/>
                <w:lang w:eastAsia="es-MX" w:bidi="ar-SA"/>
              </w:rPr>
            </w:pPr>
            <w:r>
              <w:rPr>
                <w:rFonts w:cs="Arial"/>
                <w:color w:val="000000"/>
              </w:rPr>
              <w:t>00:06:56</w:t>
            </w:r>
          </w:p>
        </w:tc>
        <w:tc>
          <w:tcPr>
            <w:tcW w:w="1798" w:type="dxa"/>
            <w:tcBorders>
              <w:top w:val="nil"/>
              <w:left w:val="nil"/>
              <w:bottom w:val="single" w:sz="4" w:space="0" w:color="auto"/>
              <w:right w:val="single" w:sz="4" w:space="0" w:color="auto"/>
            </w:tcBorders>
            <w:shd w:val="clear" w:color="auto" w:fill="auto"/>
            <w:vAlign w:val="center"/>
          </w:tcPr>
          <w:p w14:paraId="622D4960" w14:textId="2315521B" w:rsidR="00241BED" w:rsidRPr="00333B02" w:rsidRDefault="00241BED" w:rsidP="00241BED">
            <w:pPr>
              <w:jc w:val="center"/>
              <w:rPr>
                <w:rFonts w:cs="Arial"/>
                <w:color w:val="000000"/>
                <w:lang w:eastAsia="es-MX" w:bidi="ar-SA"/>
              </w:rPr>
            </w:pPr>
            <w:r>
              <w:rPr>
                <w:rFonts w:cs="Arial"/>
                <w:color w:val="000000"/>
              </w:rPr>
              <w:t>00:06:01</w:t>
            </w:r>
          </w:p>
        </w:tc>
      </w:tr>
      <w:tr w:rsidR="00241BED" w:rsidRPr="00333B02" w14:paraId="143A01E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2411A6" w14:textId="1066A680"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9C5C3A1" w14:textId="6AF2573E" w:rsidR="00241BED" w:rsidRDefault="00241BED" w:rsidP="00241BED">
            <w:pPr>
              <w:jc w:val="center"/>
              <w:rPr>
                <w:rFonts w:cs="Arial"/>
                <w:color w:val="000000"/>
                <w:lang w:eastAsia="es-MX" w:bidi="ar-SA"/>
              </w:rPr>
            </w:pPr>
            <w:r>
              <w:rPr>
                <w:rFonts w:cs="Arial"/>
                <w:color w:val="000000"/>
                <w:lang w:eastAsia="es-MX" w:bidi="ar-SA"/>
              </w:rPr>
              <w:t>CATD 141</w:t>
            </w:r>
          </w:p>
        </w:tc>
        <w:tc>
          <w:tcPr>
            <w:tcW w:w="1791" w:type="dxa"/>
            <w:tcBorders>
              <w:top w:val="nil"/>
              <w:left w:val="single" w:sz="4" w:space="0" w:color="auto"/>
              <w:bottom w:val="single" w:sz="4" w:space="0" w:color="auto"/>
              <w:right w:val="single" w:sz="4" w:space="0" w:color="auto"/>
            </w:tcBorders>
            <w:shd w:val="clear" w:color="auto" w:fill="auto"/>
            <w:vAlign w:val="bottom"/>
          </w:tcPr>
          <w:p w14:paraId="72EEC569" w14:textId="66B9E591" w:rsidR="00241BED" w:rsidRPr="00333B02" w:rsidRDefault="00241BED" w:rsidP="00241BED">
            <w:pPr>
              <w:jc w:val="center"/>
              <w:rPr>
                <w:rFonts w:cs="Arial"/>
                <w:color w:val="000000"/>
                <w:lang w:eastAsia="es-MX" w:bidi="ar-SA"/>
              </w:rPr>
            </w:pPr>
            <w:r>
              <w:rPr>
                <w:rFonts w:cs="Arial"/>
                <w:color w:val="000000"/>
              </w:rPr>
              <w:t>00:03:10</w:t>
            </w:r>
          </w:p>
        </w:tc>
        <w:tc>
          <w:tcPr>
            <w:tcW w:w="2237" w:type="dxa"/>
            <w:tcBorders>
              <w:top w:val="nil"/>
              <w:left w:val="nil"/>
              <w:bottom w:val="single" w:sz="4" w:space="0" w:color="auto"/>
              <w:right w:val="single" w:sz="4" w:space="0" w:color="auto"/>
            </w:tcBorders>
            <w:shd w:val="clear" w:color="auto" w:fill="auto"/>
            <w:vAlign w:val="center"/>
          </w:tcPr>
          <w:p w14:paraId="4D1849C0" w14:textId="5A0466BE" w:rsidR="00241BED" w:rsidRPr="00333B02" w:rsidRDefault="00241BED" w:rsidP="00241BED">
            <w:pPr>
              <w:jc w:val="center"/>
              <w:rPr>
                <w:rFonts w:cs="Arial"/>
                <w:color w:val="000000"/>
                <w:lang w:eastAsia="es-MX" w:bidi="ar-SA"/>
              </w:rPr>
            </w:pPr>
            <w:r>
              <w:rPr>
                <w:rFonts w:cs="Arial"/>
                <w:color w:val="000000"/>
              </w:rPr>
              <w:t>00:05:11</w:t>
            </w:r>
          </w:p>
        </w:tc>
        <w:tc>
          <w:tcPr>
            <w:tcW w:w="1798" w:type="dxa"/>
            <w:tcBorders>
              <w:top w:val="nil"/>
              <w:left w:val="nil"/>
              <w:bottom w:val="single" w:sz="4" w:space="0" w:color="auto"/>
              <w:right w:val="single" w:sz="4" w:space="0" w:color="auto"/>
            </w:tcBorders>
            <w:shd w:val="clear" w:color="auto" w:fill="auto"/>
            <w:vAlign w:val="center"/>
          </w:tcPr>
          <w:p w14:paraId="37D2274A" w14:textId="26859D43" w:rsidR="00241BED" w:rsidRPr="00333B02" w:rsidRDefault="00241BED" w:rsidP="00241BED">
            <w:pPr>
              <w:jc w:val="center"/>
              <w:rPr>
                <w:rFonts w:cs="Arial"/>
                <w:color w:val="000000"/>
                <w:lang w:eastAsia="es-MX" w:bidi="ar-SA"/>
              </w:rPr>
            </w:pPr>
            <w:r>
              <w:rPr>
                <w:rFonts w:cs="Arial"/>
                <w:color w:val="000000"/>
              </w:rPr>
              <w:t>00:04:11</w:t>
            </w:r>
          </w:p>
        </w:tc>
      </w:tr>
      <w:tr w:rsidR="00241BED" w:rsidRPr="00333B02" w14:paraId="177A677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9B286" w14:textId="4DDFAE06"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BE29E49" w14:textId="0C5766FA" w:rsidR="00241BED" w:rsidRDefault="00241BED" w:rsidP="00241BED">
            <w:pPr>
              <w:jc w:val="center"/>
              <w:rPr>
                <w:rFonts w:cs="Arial"/>
                <w:color w:val="000000"/>
                <w:lang w:eastAsia="es-MX" w:bidi="ar-SA"/>
              </w:rPr>
            </w:pPr>
            <w:r>
              <w:rPr>
                <w:rFonts w:cs="Arial"/>
                <w:color w:val="000000"/>
                <w:lang w:eastAsia="es-MX" w:bidi="ar-SA"/>
              </w:rPr>
              <w:t>CATD 142</w:t>
            </w:r>
          </w:p>
        </w:tc>
        <w:tc>
          <w:tcPr>
            <w:tcW w:w="1791" w:type="dxa"/>
            <w:tcBorders>
              <w:top w:val="nil"/>
              <w:left w:val="single" w:sz="4" w:space="0" w:color="auto"/>
              <w:bottom w:val="single" w:sz="4" w:space="0" w:color="auto"/>
              <w:right w:val="single" w:sz="4" w:space="0" w:color="auto"/>
            </w:tcBorders>
            <w:shd w:val="clear" w:color="auto" w:fill="auto"/>
            <w:vAlign w:val="bottom"/>
          </w:tcPr>
          <w:p w14:paraId="6FDF4E07" w14:textId="5E615724" w:rsidR="00241BED" w:rsidRPr="00333B02" w:rsidRDefault="00241BED" w:rsidP="00241BED">
            <w:pPr>
              <w:jc w:val="center"/>
              <w:rPr>
                <w:rFonts w:cs="Arial"/>
                <w:color w:val="000000"/>
                <w:lang w:eastAsia="es-MX" w:bidi="ar-SA"/>
              </w:rPr>
            </w:pPr>
            <w:r>
              <w:rPr>
                <w:rFonts w:cs="Arial"/>
                <w:color w:val="000000"/>
              </w:rPr>
              <w:t>00:02:49</w:t>
            </w:r>
          </w:p>
        </w:tc>
        <w:tc>
          <w:tcPr>
            <w:tcW w:w="2237" w:type="dxa"/>
            <w:tcBorders>
              <w:top w:val="nil"/>
              <w:left w:val="nil"/>
              <w:bottom w:val="single" w:sz="4" w:space="0" w:color="auto"/>
              <w:right w:val="single" w:sz="4" w:space="0" w:color="auto"/>
            </w:tcBorders>
            <w:shd w:val="clear" w:color="auto" w:fill="auto"/>
            <w:vAlign w:val="center"/>
          </w:tcPr>
          <w:p w14:paraId="64C157F4" w14:textId="0930C114" w:rsidR="00241BED" w:rsidRPr="00333B02" w:rsidRDefault="00241BED" w:rsidP="00241BED">
            <w:pPr>
              <w:jc w:val="center"/>
              <w:rPr>
                <w:rFonts w:cs="Arial"/>
                <w:color w:val="000000"/>
                <w:lang w:eastAsia="es-MX" w:bidi="ar-SA"/>
              </w:rPr>
            </w:pPr>
            <w:r>
              <w:rPr>
                <w:rFonts w:cs="Arial"/>
                <w:color w:val="000000"/>
              </w:rPr>
              <w:t>00:04:00</w:t>
            </w:r>
          </w:p>
        </w:tc>
        <w:tc>
          <w:tcPr>
            <w:tcW w:w="1798" w:type="dxa"/>
            <w:tcBorders>
              <w:top w:val="nil"/>
              <w:left w:val="nil"/>
              <w:bottom w:val="single" w:sz="4" w:space="0" w:color="auto"/>
              <w:right w:val="single" w:sz="4" w:space="0" w:color="auto"/>
            </w:tcBorders>
            <w:shd w:val="clear" w:color="auto" w:fill="auto"/>
            <w:vAlign w:val="center"/>
          </w:tcPr>
          <w:p w14:paraId="68581DC1" w14:textId="78A0429B" w:rsidR="00241BED" w:rsidRPr="00333B02" w:rsidRDefault="00241BED" w:rsidP="00241BED">
            <w:pPr>
              <w:jc w:val="center"/>
              <w:rPr>
                <w:rFonts w:cs="Arial"/>
                <w:color w:val="000000"/>
                <w:lang w:eastAsia="es-MX" w:bidi="ar-SA"/>
              </w:rPr>
            </w:pPr>
            <w:r>
              <w:rPr>
                <w:rFonts w:cs="Arial"/>
                <w:color w:val="000000"/>
              </w:rPr>
              <w:t>00:03:24</w:t>
            </w:r>
          </w:p>
        </w:tc>
      </w:tr>
      <w:tr w:rsidR="00241BED" w:rsidRPr="00333B02" w14:paraId="08F060B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11D3C6" w14:textId="08BA64DC"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0F6085C" w14:textId="3FB40AB2" w:rsidR="00241BED" w:rsidRDefault="00241BED" w:rsidP="00241BED">
            <w:pPr>
              <w:jc w:val="center"/>
              <w:rPr>
                <w:rFonts w:cs="Arial"/>
                <w:color w:val="000000"/>
                <w:lang w:eastAsia="es-MX" w:bidi="ar-SA"/>
              </w:rPr>
            </w:pPr>
            <w:r>
              <w:rPr>
                <w:rFonts w:cs="Arial"/>
                <w:color w:val="000000"/>
                <w:lang w:eastAsia="es-MX" w:bidi="ar-SA"/>
              </w:rPr>
              <w:t>CATD 143</w:t>
            </w:r>
          </w:p>
        </w:tc>
        <w:tc>
          <w:tcPr>
            <w:tcW w:w="1791" w:type="dxa"/>
            <w:tcBorders>
              <w:top w:val="nil"/>
              <w:left w:val="single" w:sz="4" w:space="0" w:color="auto"/>
              <w:bottom w:val="single" w:sz="4" w:space="0" w:color="auto"/>
              <w:right w:val="single" w:sz="4" w:space="0" w:color="auto"/>
            </w:tcBorders>
            <w:shd w:val="clear" w:color="auto" w:fill="auto"/>
            <w:vAlign w:val="bottom"/>
          </w:tcPr>
          <w:p w14:paraId="79AB5217" w14:textId="1CDAD2AF" w:rsidR="00241BED" w:rsidRPr="00333B02" w:rsidRDefault="00241BED" w:rsidP="00241BED">
            <w:pPr>
              <w:jc w:val="center"/>
              <w:rPr>
                <w:rFonts w:cs="Arial"/>
                <w:color w:val="000000"/>
                <w:lang w:eastAsia="es-MX" w:bidi="ar-SA"/>
              </w:rPr>
            </w:pPr>
            <w:r>
              <w:rPr>
                <w:rFonts w:cs="Arial"/>
                <w:color w:val="000000"/>
              </w:rPr>
              <w:t>00:05:06</w:t>
            </w:r>
          </w:p>
        </w:tc>
        <w:tc>
          <w:tcPr>
            <w:tcW w:w="2237" w:type="dxa"/>
            <w:tcBorders>
              <w:top w:val="nil"/>
              <w:left w:val="nil"/>
              <w:bottom w:val="single" w:sz="4" w:space="0" w:color="auto"/>
              <w:right w:val="single" w:sz="4" w:space="0" w:color="auto"/>
            </w:tcBorders>
            <w:shd w:val="clear" w:color="auto" w:fill="auto"/>
            <w:vAlign w:val="center"/>
          </w:tcPr>
          <w:p w14:paraId="3C7934AF" w14:textId="23F74B5A" w:rsidR="00241BED" w:rsidRPr="00333B02" w:rsidRDefault="00241BED" w:rsidP="00241BED">
            <w:pPr>
              <w:jc w:val="center"/>
              <w:rPr>
                <w:rFonts w:cs="Arial"/>
                <w:color w:val="000000"/>
                <w:lang w:eastAsia="es-MX" w:bidi="ar-SA"/>
              </w:rPr>
            </w:pPr>
            <w:r>
              <w:rPr>
                <w:rFonts w:cs="Arial"/>
                <w:color w:val="000000"/>
              </w:rPr>
              <w:t>00:05:25</w:t>
            </w:r>
          </w:p>
        </w:tc>
        <w:tc>
          <w:tcPr>
            <w:tcW w:w="1798" w:type="dxa"/>
            <w:tcBorders>
              <w:top w:val="nil"/>
              <w:left w:val="nil"/>
              <w:bottom w:val="single" w:sz="4" w:space="0" w:color="auto"/>
              <w:right w:val="single" w:sz="4" w:space="0" w:color="auto"/>
            </w:tcBorders>
            <w:shd w:val="clear" w:color="auto" w:fill="auto"/>
            <w:vAlign w:val="center"/>
          </w:tcPr>
          <w:p w14:paraId="10E6FFCF" w14:textId="1D310649" w:rsidR="00241BED" w:rsidRPr="00333B02" w:rsidRDefault="00241BED" w:rsidP="00241BED">
            <w:pPr>
              <w:jc w:val="center"/>
              <w:rPr>
                <w:rFonts w:cs="Arial"/>
                <w:color w:val="000000"/>
                <w:lang w:eastAsia="es-MX" w:bidi="ar-SA"/>
              </w:rPr>
            </w:pPr>
            <w:r>
              <w:rPr>
                <w:rFonts w:cs="Arial"/>
                <w:color w:val="000000"/>
              </w:rPr>
              <w:t>00:05:16</w:t>
            </w:r>
          </w:p>
        </w:tc>
      </w:tr>
      <w:tr w:rsidR="00241BED" w:rsidRPr="00333B02" w14:paraId="3671D5F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4600D" w14:textId="482B3143"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40596FC" w14:textId="3B31F924" w:rsidR="00241BED" w:rsidRDefault="00241BED" w:rsidP="00241BED">
            <w:pPr>
              <w:jc w:val="center"/>
              <w:rPr>
                <w:rFonts w:cs="Arial"/>
                <w:color w:val="000000"/>
                <w:lang w:eastAsia="es-MX" w:bidi="ar-SA"/>
              </w:rPr>
            </w:pPr>
            <w:r>
              <w:rPr>
                <w:rFonts w:cs="Arial"/>
                <w:color w:val="000000"/>
                <w:lang w:eastAsia="es-MX" w:bidi="ar-SA"/>
              </w:rPr>
              <w:t>CATD 144</w:t>
            </w:r>
          </w:p>
        </w:tc>
        <w:tc>
          <w:tcPr>
            <w:tcW w:w="1791" w:type="dxa"/>
            <w:tcBorders>
              <w:top w:val="nil"/>
              <w:left w:val="single" w:sz="4" w:space="0" w:color="auto"/>
              <w:bottom w:val="single" w:sz="4" w:space="0" w:color="auto"/>
              <w:right w:val="single" w:sz="4" w:space="0" w:color="auto"/>
            </w:tcBorders>
            <w:shd w:val="clear" w:color="auto" w:fill="auto"/>
            <w:vAlign w:val="bottom"/>
          </w:tcPr>
          <w:p w14:paraId="057E073C" w14:textId="0E39FA8B" w:rsidR="00241BED" w:rsidRPr="00333B02" w:rsidRDefault="00241BED" w:rsidP="00241BED">
            <w:pPr>
              <w:jc w:val="center"/>
              <w:rPr>
                <w:rFonts w:cs="Arial"/>
                <w:color w:val="000000"/>
                <w:lang w:eastAsia="es-MX" w:bidi="ar-SA"/>
              </w:rPr>
            </w:pPr>
            <w:r>
              <w:rPr>
                <w:rFonts w:cs="Arial"/>
                <w:color w:val="000000"/>
              </w:rPr>
              <w:t>00:05:09</w:t>
            </w:r>
          </w:p>
        </w:tc>
        <w:tc>
          <w:tcPr>
            <w:tcW w:w="2237" w:type="dxa"/>
            <w:tcBorders>
              <w:top w:val="nil"/>
              <w:left w:val="nil"/>
              <w:bottom w:val="single" w:sz="4" w:space="0" w:color="auto"/>
              <w:right w:val="single" w:sz="4" w:space="0" w:color="auto"/>
            </w:tcBorders>
            <w:shd w:val="clear" w:color="auto" w:fill="auto"/>
            <w:vAlign w:val="center"/>
          </w:tcPr>
          <w:p w14:paraId="4EE8396D" w14:textId="6E17476C" w:rsidR="00241BED" w:rsidRPr="00333B02" w:rsidRDefault="00241BED" w:rsidP="00241BED">
            <w:pPr>
              <w:jc w:val="center"/>
              <w:rPr>
                <w:rFonts w:cs="Arial"/>
                <w:color w:val="000000"/>
                <w:lang w:eastAsia="es-MX" w:bidi="ar-SA"/>
              </w:rPr>
            </w:pPr>
            <w:r>
              <w:rPr>
                <w:rFonts w:cs="Arial"/>
                <w:color w:val="000000"/>
              </w:rPr>
              <w:t>00:03:32</w:t>
            </w:r>
          </w:p>
        </w:tc>
        <w:tc>
          <w:tcPr>
            <w:tcW w:w="1798" w:type="dxa"/>
            <w:tcBorders>
              <w:top w:val="nil"/>
              <w:left w:val="nil"/>
              <w:bottom w:val="single" w:sz="4" w:space="0" w:color="auto"/>
              <w:right w:val="single" w:sz="4" w:space="0" w:color="auto"/>
            </w:tcBorders>
            <w:shd w:val="clear" w:color="auto" w:fill="auto"/>
            <w:vAlign w:val="center"/>
          </w:tcPr>
          <w:p w14:paraId="3DEFE004" w14:textId="5FA60BFD" w:rsidR="00241BED" w:rsidRPr="00333B02" w:rsidRDefault="00241BED" w:rsidP="00241BED">
            <w:pPr>
              <w:jc w:val="center"/>
              <w:rPr>
                <w:rFonts w:cs="Arial"/>
                <w:color w:val="000000"/>
                <w:lang w:eastAsia="es-MX" w:bidi="ar-SA"/>
              </w:rPr>
            </w:pPr>
            <w:r>
              <w:rPr>
                <w:rFonts w:cs="Arial"/>
                <w:color w:val="000000"/>
              </w:rPr>
              <w:t>00:04:21</w:t>
            </w:r>
          </w:p>
        </w:tc>
      </w:tr>
      <w:tr w:rsidR="00241BED" w:rsidRPr="00333B02" w14:paraId="728B107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578F85" w14:textId="5C0399F8" w:rsidR="00241BED" w:rsidRPr="005A6FA3" w:rsidRDefault="00241BED" w:rsidP="00241BED">
            <w:pPr>
              <w:jc w:val="center"/>
              <w:rPr>
                <w:rFonts w:cs="Arial"/>
                <w:b/>
                <w:bCs/>
                <w:color w:val="000000"/>
                <w:lang w:eastAsia="es-MX" w:bidi="ar-SA"/>
              </w:rPr>
            </w:pPr>
            <w:r w:rsidRPr="005A6FA3">
              <w:rPr>
                <w:rFonts w:cs="Arial"/>
                <w:b/>
                <w:bCs/>
                <w:color w:val="000000"/>
                <w:lang w:eastAsia="es-MX" w:bidi="ar-SA"/>
              </w:rPr>
              <w:t>Primero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A29A0C8" w14:textId="4AEB1D7E" w:rsidR="00241BED" w:rsidRDefault="00241BED" w:rsidP="00241BED">
            <w:pPr>
              <w:jc w:val="center"/>
              <w:rPr>
                <w:rFonts w:cs="Arial"/>
                <w:color w:val="000000"/>
                <w:lang w:eastAsia="es-MX" w:bidi="ar-SA"/>
              </w:rPr>
            </w:pPr>
            <w:r>
              <w:rPr>
                <w:rFonts w:cs="Arial"/>
                <w:color w:val="000000"/>
                <w:lang w:eastAsia="es-MX" w:bidi="ar-SA"/>
              </w:rPr>
              <w:t>CATD 145</w:t>
            </w:r>
          </w:p>
        </w:tc>
        <w:tc>
          <w:tcPr>
            <w:tcW w:w="1791" w:type="dxa"/>
            <w:tcBorders>
              <w:top w:val="nil"/>
              <w:left w:val="single" w:sz="4" w:space="0" w:color="auto"/>
              <w:bottom w:val="single" w:sz="4" w:space="0" w:color="auto"/>
              <w:right w:val="single" w:sz="4" w:space="0" w:color="auto"/>
            </w:tcBorders>
            <w:shd w:val="clear" w:color="auto" w:fill="auto"/>
            <w:vAlign w:val="bottom"/>
          </w:tcPr>
          <w:p w14:paraId="1A09ECBA" w14:textId="6C3A9833" w:rsidR="00241BED" w:rsidRPr="00333B02" w:rsidRDefault="00241BED" w:rsidP="00241BED">
            <w:pPr>
              <w:jc w:val="center"/>
              <w:rPr>
                <w:rFonts w:cs="Arial"/>
                <w:color w:val="000000"/>
                <w:lang w:eastAsia="es-MX" w:bidi="ar-SA"/>
              </w:rPr>
            </w:pPr>
            <w:r>
              <w:rPr>
                <w:rFonts w:cs="Arial"/>
                <w:color w:val="000000"/>
              </w:rPr>
              <w:t>00:04:14</w:t>
            </w:r>
          </w:p>
        </w:tc>
        <w:tc>
          <w:tcPr>
            <w:tcW w:w="2237" w:type="dxa"/>
            <w:tcBorders>
              <w:top w:val="nil"/>
              <w:left w:val="nil"/>
              <w:bottom w:val="single" w:sz="4" w:space="0" w:color="auto"/>
              <w:right w:val="single" w:sz="4" w:space="0" w:color="auto"/>
            </w:tcBorders>
            <w:shd w:val="clear" w:color="auto" w:fill="auto"/>
            <w:vAlign w:val="center"/>
          </w:tcPr>
          <w:p w14:paraId="09CB6DC5" w14:textId="26762F47" w:rsidR="00241BED" w:rsidRPr="00333B02" w:rsidRDefault="00241BED" w:rsidP="00241BED">
            <w:pPr>
              <w:jc w:val="center"/>
              <w:rPr>
                <w:rFonts w:cs="Arial"/>
                <w:color w:val="000000"/>
                <w:lang w:eastAsia="es-MX" w:bidi="ar-SA"/>
              </w:rPr>
            </w:pPr>
            <w:r>
              <w:rPr>
                <w:rFonts w:cs="Arial"/>
                <w:color w:val="000000"/>
              </w:rPr>
              <w:t>00:05:24</w:t>
            </w:r>
          </w:p>
        </w:tc>
        <w:tc>
          <w:tcPr>
            <w:tcW w:w="1798" w:type="dxa"/>
            <w:tcBorders>
              <w:top w:val="nil"/>
              <w:left w:val="nil"/>
              <w:bottom w:val="single" w:sz="4" w:space="0" w:color="auto"/>
              <w:right w:val="single" w:sz="4" w:space="0" w:color="auto"/>
            </w:tcBorders>
            <w:shd w:val="clear" w:color="auto" w:fill="auto"/>
            <w:vAlign w:val="center"/>
          </w:tcPr>
          <w:p w14:paraId="5C3EDC02" w14:textId="7177A284" w:rsidR="00241BED" w:rsidRPr="00333B02" w:rsidRDefault="00241BED" w:rsidP="00241BED">
            <w:pPr>
              <w:jc w:val="center"/>
              <w:rPr>
                <w:rFonts w:cs="Arial"/>
                <w:color w:val="000000"/>
                <w:lang w:eastAsia="es-MX" w:bidi="ar-SA"/>
              </w:rPr>
            </w:pPr>
            <w:r>
              <w:rPr>
                <w:rFonts w:cs="Arial"/>
                <w:color w:val="000000"/>
              </w:rPr>
              <w:t>00:04:49</w:t>
            </w:r>
          </w:p>
        </w:tc>
      </w:tr>
      <w:tr w:rsidR="00241BED" w:rsidRPr="00333B02" w14:paraId="30F1869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4BF78F" w14:textId="7F7D291A" w:rsidR="00241BED" w:rsidRPr="005A6FA3" w:rsidRDefault="00241BED" w:rsidP="00241BED">
            <w:pPr>
              <w:jc w:val="center"/>
              <w:rPr>
                <w:rFonts w:cs="Arial"/>
                <w:b/>
                <w:bCs/>
                <w:color w:val="000000"/>
                <w:lang w:eastAsia="es-MX" w:bidi="ar-SA"/>
              </w:rPr>
            </w:pPr>
            <w:r>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F650916" w14:textId="66989622" w:rsidR="00241BED" w:rsidRDefault="00241BED" w:rsidP="00241BED">
            <w:pPr>
              <w:jc w:val="center"/>
              <w:rPr>
                <w:rFonts w:cs="Arial"/>
                <w:color w:val="000000"/>
                <w:lang w:eastAsia="es-MX" w:bidi="ar-SA"/>
              </w:rPr>
            </w:pPr>
            <w:r w:rsidRPr="000126A2">
              <w:rPr>
                <w:rFonts w:cs="Arial"/>
                <w:color w:val="000000"/>
                <w:lang w:eastAsia="es-MX" w:bidi="ar-SA"/>
              </w:rPr>
              <w:t>CATD 1</w:t>
            </w:r>
          </w:p>
        </w:tc>
        <w:tc>
          <w:tcPr>
            <w:tcW w:w="1791" w:type="dxa"/>
            <w:tcBorders>
              <w:top w:val="nil"/>
              <w:left w:val="single" w:sz="4" w:space="0" w:color="auto"/>
              <w:bottom w:val="single" w:sz="4" w:space="0" w:color="auto"/>
              <w:right w:val="single" w:sz="4" w:space="0" w:color="auto"/>
            </w:tcBorders>
            <w:shd w:val="clear" w:color="auto" w:fill="auto"/>
            <w:vAlign w:val="bottom"/>
          </w:tcPr>
          <w:p w14:paraId="321A4631" w14:textId="18C9A603" w:rsidR="00241BED" w:rsidRPr="00333B02" w:rsidRDefault="00241BED" w:rsidP="00241BED">
            <w:pPr>
              <w:jc w:val="center"/>
              <w:rPr>
                <w:rFonts w:cs="Arial"/>
                <w:color w:val="000000"/>
                <w:lang w:eastAsia="es-MX" w:bidi="ar-SA"/>
              </w:rPr>
            </w:pPr>
            <w:r>
              <w:rPr>
                <w:rFonts w:cs="Arial"/>
                <w:color w:val="000000"/>
              </w:rPr>
              <w:t>00:02:21</w:t>
            </w:r>
          </w:p>
        </w:tc>
        <w:tc>
          <w:tcPr>
            <w:tcW w:w="2237" w:type="dxa"/>
            <w:tcBorders>
              <w:top w:val="nil"/>
              <w:left w:val="nil"/>
              <w:bottom w:val="single" w:sz="4" w:space="0" w:color="auto"/>
              <w:right w:val="single" w:sz="4" w:space="0" w:color="auto"/>
            </w:tcBorders>
            <w:shd w:val="clear" w:color="auto" w:fill="auto"/>
            <w:vAlign w:val="bottom"/>
          </w:tcPr>
          <w:p w14:paraId="35039E4B" w14:textId="12EA4ACA" w:rsidR="00241BED" w:rsidRPr="00333B02" w:rsidRDefault="00241BED" w:rsidP="00241BED">
            <w:pPr>
              <w:jc w:val="center"/>
              <w:rPr>
                <w:rFonts w:cs="Arial"/>
                <w:color w:val="000000"/>
                <w:lang w:eastAsia="es-MX" w:bidi="ar-SA"/>
              </w:rPr>
            </w:pPr>
            <w:r>
              <w:rPr>
                <w:rFonts w:cs="Arial"/>
                <w:color w:val="000000"/>
              </w:rPr>
              <w:t>00:03:20</w:t>
            </w:r>
          </w:p>
        </w:tc>
        <w:tc>
          <w:tcPr>
            <w:tcW w:w="1798" w:type="dxa"/>
            <w:tcBorders>
              <w:top w:val="nil"/>
              <w:left w:val="nil"/>
              <w:bottom w:val="single" w:sz="4" w:space="0" w:color="auto"/>
              <w:right w:val="single" w:sz="4" w:space="0" w:color="auto"/>
            </w:tcBorders>
            <w:shd w:val="clear" w:color="auto" w:fill="auto"/>
            <w:vAlign w:val="center"/>
          </w:tcPr>
          <w:p w14:paraId="66DC6A93" w14:textId="654F4326" w:rsidR="00241BED" w:rsidRPr="00333B02" w:rsidRDefault="00241BED" w:rsidP="00241BED">
            <w:pPr>
              <w:jc w:val="center"/>
              <w:rPr>
                <w:rFonts w:cs="Arial"/>
                <w:color w:val="000000"/>
                <w:lang w:eastAsia="es-MX" w:bidi="ar-SA"/>
              </w:rPr>
            </w:pPr>
            <w:r>
              <w:rPr>
                <w:rFonts w:cs="Arial"/>
                <w:color w:val="000000"/>
              </w:rPr>
              <w:t>00:02:51</w:t>
            </w:r>
          </w:p>
        </w:tc>
      </w:tr>
      <w:tr w:rsidR="00241BED" w:rsidRPr="00333B02" w14:paraId="6BFFA8A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5D98F" w14:textId="38B9AEDC" w:rsidR="00241BED" w:rsidRPr="00FD1405"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9D82BA0" w14:textId="1850968F" w:rsidR="00241BED" w:rsidRPr="000126A2" w:rsidRDefault="00241BED" w:rsidP="00241BED">
            <w:pPr>
              <w:jc w:val="center"/>
              <w:rPr>
                <w:rFonts w:cs="Arial"/>
                <w:color w:val="000000"/>
                <w:lang w:eastAsia="es-MX" w:bidi="ar-SA"/>
              </w:rPr>
            </w:pPr>
            <w:r w:rsidRPr="000126A2">
              <w:rPr>
                <w:rFonts w:cs="Arial"/>
                <w:color w:val="000000"/>
                <w:lang w:eastAsia="es-MX" w:bidi="ar-SA"/>
              </w:rPr>
              <w:t>CATD 2</w:t>
            </w:r>
          </w:p>
        </w:tc>
        <w:tc>
          <w:tcPr>
            <w:tcW w:w="1791" w:type="dxa"/>
            <w:tcBorders>
              <w:top w:val="nil"/>
              <w:left w:val="single" w:sz="4" w:space="0" w:color="auto"/>
              <w:bottom w:val="single" w:sz="4" w:space="0" w:color="auto"/>
              <w:right w:val="single" w:sz="4" w:space="0" w:color="auto"/>
            </w:tcBorders>
            <w:shd w:val="clear" w:color="auto" w:fill="auto"/>
            <w:vAlign w:val="bottom"/>
          </w:tcPr>
          <w:p w14:paraId="050E6974" w14:textId="42279838" w:rsidR="00241BED" w:rsidRPr="00333B02" w:rsidRDefault="00241BED" w:rsidP="00241BED">
            <w:pPr>
              <w:jc w:val="center"/>
              <w:rPr>
                <w:rFonts w:cs="Arial"/>
                <w:color w:val="000000"/>
                <w:lang w:eastAsia="es-MX" w:bidi="ar-SA"/>
              </w:rPr>
            </w:pPr>
            <w:r>
              <w:rPr>
                <w:rFonts w:cs="Arial"/>
                <w:color w:val="000000"/>
              </w:rPr>
              <w:t>00:02:49</w:t>
            </w:r>
          </w:p>
        </w:tc>
        <w:tc>
          <w:tcPr>
            <w:tcW w:w="2237" w:type="dxa"/>
            <w:tcBorders>
              <w:top w:val="nil"/>
              <w:left w:val="nil"/>
              <w:bottom w:val="single" w:sz="4" w:space="0" w:color="auto"/>
              <w:right w:val="single" w:sz="4" w:space="0" w:color="auto"/>
            </w:tcBorders>
            <w:shd w:val="clear" w:color="auto" w:fill="auto"/>
            <w:vAlign w:val="bottom"/>
          </w:tcPr>
          <w:p w14:paraId="14F02FD4" w14:textId="2EEE87FF" w:rsidR="00241BED" w:rsidRPr="00333B02" w:rsidRDefault="00241BED" w:rsidP="00241BED">
            <w:pPr>
              <w:jc w:val="center"/>
              <w:rPr>
                <w:rFonts w:cs="Arial"/>
                <w:color w:val="000000"/>
                <w:lang w:eastAsia="es-MX" w:bidi="ar-SA"/>
              </w:rPr>
            </w:pPr>
            <w:r>
              <w:rPr>
                <w:rFonts w:cs="Arial"/>
                <w:color w:val="000000"/>
              </w:rPr>
              <w:t>00:04:52</w:t>
            </w:r>
          </w:p>
        </w:tc>
        <w:tc>
          <w:tcPr>
            <w:tcW w:w="1798" w:type="dxa"/>
            <w:tcBorders>
              <w:top w:val="nil"/>
              <w:left w:val="nil"/>
              <w:bottom w:val="single" w:sz="4" w:space="0" w:color="auto"/>
              <w:right w:val="single" w:sz="4" w:space="0" w:color="auto"/>
            </w:tcBorders>
            <w:shd w:val="clear" w:color="auto" w:fill="auto"/>
            <w:vAlign w:val="center"/>
          </w:tcPr>
          <w:p w14:paraId="5D67A3B1" w14:textId="399DAFEC" w:rsidR="00241BED" w:rsidRPr="00333B02" w:rsidRDefault="00241BED" w:rsidP="00241BED">
            <w:pPr>
              <w:jc w:val="center"/>
              <w:rPr>
                <w:rFonts w:cs="Arial"/>
                <w:color w:val="000000"/>
                <w:lang w:eastAsia="es-MX" w:bidi="ar-SA"/>
              </w:rPr>
            </w:pPr>
            <w:r>
              <w:rPr>
                <w:rFonts w:cs="Arial"/>
                <w:color w:val="000000"/>
              </w:rPr>
              <w:t>00:03:50</w:t>
            </w:r>
          </w:p>
        </w:tc>
      </w:tr>
      <w:tr w:rsidR="00241BED" w:rsidRPr="00333B02" w14:paraId="07AF049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D3EC2" w14:textId="38D8383A" w:rsidR="00241BED" w:rsidRPr="00FD1405"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01D6880" w14:textId="4E5217D0" w:rsidR="00241BED" w:rsidRPr="000126A2" w:rsidRDefault="00241BED" w:rsidP="00241BED">
            <w:pPr>
              <w:jc w:val="center"/>
              <w:rPr>
                <w:rFonts w:cs="Arial"/>
                <w:color w:val="000000"/>
                <w:lang w:eastAsia="es-MX" w:bidi="ar-SA"/>
              </w:rPr>
            </w:pPr>
            <w:r w:rsidRPr="000126A2">
              <w:rPr>
                <w:rFonts w:cs="Arial"/>
                <w:color w:val="000000"/>
                <w:lang w:eastAsia="es-MX" w:bidi="ar-SA"/>
              </w:rPr>
              <w:t>CATD 3</w:t>
            </w:r>
          </w:p>
        </w:tc>
        <w:tc>
          <w:tcPr>
            <w:tcW w:w="1791" w:type="dxa"/>
            <w:tcBorders>
              <w:top w:val="nil"/>
              <w:left w:val="single" w:sz="4" w:space="0" w:color="auto"/>
              <w:bottom w:val="single" w:sz="4" w:space="0" w:color="auto"/>
              <w:right w:val="single" w:sz="4" w:space="0" w:color="auto"/>
            </w:tcBorders>
            <w:shd w:val="clear" w:color="auto" w:fill="auto"/>
            <w:vAlign w:val="bottom"/>
          </w:tcPr>
          <w:p w14:paraId="133ED00B" w14:textId="57ECC7F3" w:rsidR="00241BED" w:rsidRPr="00333B02" w:rsidRDefault="00241BED" w:rsidP="00241BED">
            <w:pPr>
              <w:jc w:val="center"/>
              <w:rPr>
                <w:rFonts w:cs="Arial"/>
                <w:color w:val="000000"/>
                <w:lang w:eastAsia="es-MX" w:bidi="ar-SA"/>
              </w:rPr>
            </w:pPr>
            <w:r>
              <w:rPr>
                <w:rFonts w:cs="Arial"/>
                <w:color w:val="000000"/>
              </w:rPr>
              <w:t>00:03:29</w:t>
            </w:r>
          </w:p>
        </w:tc>
        <w:tc>
          <w:tcPr>
            <w:tcW w:w="2237" w:type="dxa"/>
            <w:tcBorders>
              <w:top w:val="nil"/>
              <w:left w:val="nil"/>
              <w:bottom w:val="single" w:sz="4" w:space="0" w:color="auto"/>
              <w:right w:val="single" w:sz="4" w:space="0" w:color="auto"/>
            </w:tcBorders>
            <w:shd w:val="clear" w:color="auto" w:fill="auto"/>
            <w:vAlign w:val="bottom"/>
          </w:tcPr>
          <w:p w14:paraId="6BBFEBCB" w14:textId="1E6931FC" w:rsidR="00241BED" w:rsidRPr="00333B02" w:rsidRDefault="00241BED" w:rsidP="00241BED">
            <w:pPr>
              <w:jc w:val="center"/>
              <w:rPr>
                <w:rFonts w:cs="Arial"/>
                <w:color w:val="000000"/>
                <w:lang w:eastAsia="es-MX" w:bidi="ar-SA"/>
              </w:rPr>
            </w:pPr>
            <w:r>
              <w:rPr>
                <w:rFonts w:cs="Arial"/>
                <w:color w:val="000000"/>
              </w:rPr>
              <w:t>00:03:28</w:t>
            </w:r>
          </w:p>
        </w:tc>
        <w:tc>
          <w:tcPr>
            <w:tcW w:w="1798" w:type="dxa"/>
            <w:tcBorders>
              <w:top w:val="nil"/>
              <w:left w:val="nil"/>
              <w:bottom w:val="single" w:sz="4" w:space="0" w:color="auto"/>
              <w:right w:val="single" w:sz="4" w:space="0" w:color="auto"/>
            </w:tcBorders>
            <w:shd w:val="clear" w:color="auto" w:fill="auto"/>
            <w:vAlign w:val="center"/>
          </w:tcPr>
          <w:p w14:paraId="3CC5B49F" w14:textId="14FF12C4" w:rsidR="00241BED" w:rsidRPr="00333B02" w:rsidRDefault="00241BED" w:rsidP="00241BED">
            <w:pPr>
              <w:jc w:val="center"/>
              <w:rPr>
                <w:rFonts w:cs="Arial"/>
                <w:color w:val="000000"/>
                <w:lang w:eastAsia="es-MX" w:bidi="ar-SA"/>
              </w:rPr>
            </w:pPr>
            <w:r>
              <w:rPr>
                <w:rFonts w:cs="Arial"/>
                <w:color w:val="000000"/>
              </w:rPr>
              <w:t>00:03:29</w:t>
            </w:r>
          </w:p>
        </w:tc>
      </w:tr>
      <w:tr w:rsidR="00241BED" w:rsidRPr="00333B02" w14:paraId="468A187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49574" w14:textId="31022627" w:rsidR="00241BED" w:rsidRPr="00FD1405"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0C6623A" w14:textId="24D19792" w:rsidR="00241BED" w:rsidRPr="000126A2" w:rsidRDefault="00241BED" w:rsidP="00241BED">
            <w:pPr>
              <w:jc w:val="center"/>
              <w:rPr>
                <w:rFonts w:cs="Arial"/>
                <w:color w:val="000000"/>
                <w:lang w:eastAsia="es-MX" w:bidi="ar-SA"/>
              </w:rPr>
            </w:pPr>
            <w:r>
              <w:rPr>
                <w:rFonts w:cs="Arial"/>
                <w:color w:val="000000"/>
                <w:lang w:eastAsia="es-MX" w:bidi="ar-SA"/>
              </w:rPr>
              <w:t>CATD 4</w:t>
            </w:r>
          </w:p>
        </w:tc>
        <w:tc>
          <w:tcPr>
            <w:tcW w:w="1791" w:type="dxa"/>
            <w:tcBorders>
              <w:top w:val="nil"/>
              <w:left w:val="single" w:sz="4" w:space="0" w:color="auto"/>
              <w:bottom w:val="single" w:sz="4" w:space="0" w:color="auto"/>
              <w:right w:val="single" w:sz="4" w:space="0" w:color="auto"/>
            </w:tcBorders>
            <w:shd w:val="clear" w:color="auto" w:fill="auto"/>
            <w:vAlign w:val="bottom"/>
          </w:tcPr>
          <w:p w14:paraId="15B311CE" w14:textId="7385070D" w:rsidR="00241BED" w:rsidRPr="00333B02" w:rsidRDefault="00241BED" w:rsidP="00241BED">
            <w:pPr>
              <w:jc w:val="center"/>
              <w:rPr>
                <w:rFonts w:cs="Arial"/>
                <w:color w:val="000000"/>
                <w:lang w:eastAsia="es-MX" w:bidi="ar-SA"/>
              </w:rPr>
            </w:pPr>
            <w:r>
              <w:rPr>
                <w:rFonts w:cs="Arial"/>
                <w:color w:val="000000"/>
              </w:rPr>
              <w:t>00:02:58</w:t>
            </w:r>
          </w:p>
        </w:tc>
        <w:tc>
          <w:tcPr>
            <w:tcW w:w="2237" w:type="dxa"/>
            <w:tcBorders>
              <w:top w:val="nil"/>
              <w:left w:val="nil"/>
              <w:bottom w:val="single" w:sz="4" w:space="0" w:color="auto"/>
              <w:right w:val="single" w:sz="4" w:space="0" w:color="auto"/>
            </w:tcBorders>
            <w:shd w:val="clear" w:color="auto" w:fill="auto"/>
            <w:vAlign w:val="bottom"/>
          </w:tcPr>
          <w:p w14:paraId="11BED14C" w14:textId="49250A7C" w:rsidR="00241BED" w:rsidRPr="00333B02" w:rsidRDefault="00241BED" w:rsidP="00241BED">
            <w:pPr>
              <w:jc w:val="center"/>
              <w:rPr>
                <w:rFonts w:cs="Arial"/>
                <w:color w:val="000000"/>
                <w:lang w:eastAsia="es-MX" w:bidi="ar-SA"/>
              </w:rPr>
            </w:pPr>
            <w:r>
              <w:rPr>
                <w:rFonts w:cs="Arial"/>
                <w:color w:val="000000"/>
              </w:rPr>
              <w:t>00:06:01</w:t>
            </w:r>
          </w:p>
        </w:tc>
        <w:tc>
          <w:tcPr>
            <w:tcW w:w="1798" w:type="dxa"/>
            <w:tcBorders>
              <w:top w:val="nil"/>
              <w:left w:val="nil"/>
              <w:bottom w:val="single" w:sz="4" w:space="0" w:color="auto"/>
              <w:right w:val="single" w:sz="4" w:space="0" w:color="auto"/>
            </w:tcBorders>
            <w:shd w:val="clear" w:color="auto" w:fill="auto"/>
            <w:vAlign w:val="center"/>
          </w:tcPr>
          <w:p w14:paraId="607012B2" w14:textId="5B7610DF" w:rsidR="00241BED" w:rsidRPr="00333B02" w:rsidRDefault="00241BED" w:rsidP="00241BED">
            <w:pPr>
              <w:jc w:val="center"/>
              <w:rPr>
                <w:rFonts w:cs="Arial"/>
                <w:color w:val="000000"/>
                <w:lang w:eastAsia="es-MX" w:bidi="ar-SA"/>
              </w:rPr>
            </w:pPr>
            <w:r>
              <w:rPr>
                <w:rFonts w:cs="Arial"/>
                <w:color w:val="000000"/>
              </w:rPr>
              <w:t>00:04:29</w:t>
            </w:r>
          </w:p>
        </w:tc>
      </w:tr>
      <w:tr w:rsidR="00241BED" w:rsidRPr="00333B02" w14:paraId="5F14F18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1C3B20" w14:textId="1F7ADB80"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5151E5B" w14:textId="7808CC40" w:rsidR="00241BED" w:rsidRDefault="00241BED" w:rsidP="00241BED">
            <w:pPr>
              <w:jc w:val="center"/>
              <w:rPr>
                <w:rFonts w:cs="Arial"/>
                <w:color w:val="000000"/>
                <w:lang w:eastAsia="es-MX" w:bidi="ar-SA"/>
              </w:rPr>
            </w:pPr>
            <w:r>
              <w:rPr>
                <w:rFonts w:cs="Arial"/>
                <w:color w:val="000000"/>
                <w:lang w:eastAsia="es-MX" w:bidi="ar-SA"/>
              </w:rPr>
              <w:t>CATD 5</w:t>
            </w:r>
          </w:p>
        </w:tc>
        <w:tc>
          <w:tcPr>
            <w:tcW w:w="1791" w:type="dxa"/>
            <w:tcBorders>
              <w:top w:val="nil"/>
              <w:left w:val="single" w:sz="4" w:space="0" w:color="auto"/>
              <w:bottom w:val="single" w:sz="4" w:space="0" w:color="auto"/>
              <w:right w:val="single" w:sz="4" w:space="0" w:color="auto"/>
            </w:tcBorders>
            <w:shd w:val="clear" w:color="auto" w:fill="auto"/>
            <w:vAlign w:val="bottom"/>
          </w:tcPr>
          <w:p w14:paraId="563A59D5" w14:textId="4209E734" w:rsidR="00241BED" w:rsidRPr="00333B02" w:rsidRDefault="00241BED" w:rsidP="00241BED">
            <w:pPr>
              <w:jc w:val="center"/>
              <w:rPr>
                <w:rFonts w:cs="Arial"/>
                <w:color w:val="000000"/>
                <w:lang w:eastAsia="es-MX" w:bidi="ar-SA"/>
              </w:rPr>
            </w:pPr>
            <w:r>
              <w:rPr>
                <w:rFonts w:cs="Arial"/>
                <w:color w:val="000000"/>
              </w:rPr>
              <w:t>00:01:55</w:t>
            </w:r>
          </w:p>
        </w:tc>
        <w:tc>
          <w:tcPr>
            <w:tcW w:w="2237" w:type="dxa"/>
            <w:tcBorders>
              <w:top w:val="nil"/>
              <w:left w:val="nil"/>
              <w:bottom w:val="single" w:sz="4" w:space="0" w:color="auto"/>
              <w:right w:val="single" w:sz="4" w:space="0" w:color="auto"/>
            </w:tcBorders>
            <w:shd w:val="clear" w:color="auto" w:fill="auto"/>
            <w:vAlign w:val="bottom"/>
          </w:tcPr>
          <w:p w14:paraId="179512E1" w14:textId="05C499ED" w:rsidR="00241BED" w:rsidRPr="00333B02" w:rsidRDefault="00241BED" w:rsidP="00241BED">
            <w:pPr>
              <w:jc w:val="center"/>
              <w:rPr>
                <w:rFonts w:cs="Arial"/>
                <w:color w:val="000000"/>
                <w:lang w:eastAsia="es-MX" w:bidi="ar-SA"/>
              </w:rPr>
            </w:pPr>
            <w:r>
              <w:rPr>
                <w:rFonts w:cs="Arial"/>
                <w:color w:val="000000"/>
              </w:rPr>
              <w:t>00:04:37</w:t>
            </w:r>
          </w:p>
        </w:tc>
        <w:tc>
          <w:tcPr>
            <w:tcW w:w="1798" w:type="dxa"/>
            <w:tcBorders>
              <w:top w:val="nil"/>
              <w:left w:val="nil"/>
              <w:bottom w:val="single" w:sz="4" w:space="0" w:color="auto"/>
              <w:right w:val="single" w:sz="4" w:space="0" w:color="auto"/>
            </w:tcBorders>
            <w:shd w:val="clear" w:color="auto" w:fill="auto"/>
            <w:vAlign w:val="center"/>
          </w:tcPr>
          <w:p w14:paraId="4D01F4B0" w14:textId="77E28C68" w:rsidR="00241BED" w:rsidRPr="00333B02" w:rsidRDefault="00241BED" w:rsidP="00241BED">
            <w:pPr>
              <w:jc w:val="center"/>
              <w:rPr>
                <w:rFonts w:cs="Arial"/>
                <w:color w:val="000000"/>
                <w:lang w:eastAsia="es-MX" w:bidi="ar-SA"/>
              </w:rPr>
            </w:pPr>
            <w:r>
              <w:rPr>
                <w:rFonts w:cs="Arial"/>
                <w:color w:val="000000"/>
              </w:rPr>
              <w:t>00:03:16</w:t>
            </w:r>
          </w:p>
        </w:tc>
      </w:tr>
      <w:tr w:rsidR="00241BED" w:rsidRPr="00333B02" w14:paraId="267C074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62135" w14:textId="023ACE05"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574A45B" w14:textId="759C08E9" w:rsidR="00241BED" w:rsidRDefault="00241BED" w:rsidP="00241BED">
            <w:pPr>
              <w:jc w:val="center"/>
              <w:rPr>
                <w:rFonts w:cs="Arial"/>
                <w:color w:val="000000"/>
                <w:lang w:eastAsia="es-MX" w:bidi="ar-SA"/>
              </w:rPr>
            </w:pPr>
            <w:r>
              <w:rPr>
                <w:rFonts w:cs="Arial"/>
                <w:color w:val="000000"/>
                <w:lang w:eastAsia="es-MX" w:bidi="ar-SA"/>
              </w:rPr>
              <w:t>CATD 6</w:t>
            </w:r>
          </w:p>
        </w:tc>
        <w:tc>
          <w:tcPr>
            <w:tcW w:w="1791" w:type="dxa"/>
            <w:tcBorders>
              <w:top w:val="nil"/>
              <w:left w:val="single" w:sz="4" w:space="0" w:color="auto"/>
              <w:bottom w:val="single" w:sz="4" w:space="0" w:color="auto"/>
              <w:right w:val="single" w:sz="4" w:space="0" w:color="auto"/>
            </w:tcBorders>
            <w:shd w:val="clear" w:color="auto" w:fill="auto"/>
            <w:vAlign w:val="bottom"/>
          </w:tcPr>
          <w:p w14:paraId="06D1F015" w14:textId="07BB100F" w:rsidR="00241BED" w:rsidRPr="00333B02" w:rsidRDefault="00241BED" w:rsidP="00241BED">
            <w:pPr>
              <w:jc w:val="center"/>
              <w:rPr>
                <w:rFonts w:cs="Arial"/>
                <w:color w:val="000000"/>
                <w:lang w:eastAsia="es-MX" w:bidi="ar-SA"/>
              </w:rPr>
            </w:pPr>
            <w:r>
              <w:rPr>
                <w:rFonts w:cs="Arial"/>
                <w:color w:val="000000"/>
              </w:rPr>
              <w:t>00:04:22</w:t>
            </w:r>
          </w:p>
        </w:tc>
        <w:tc>
          <w:tcPr>
            <w:tcW w:w="2237" w:type="dxa"/>
            <w:tcBorders>
              <w:top w:val="nil"/>
              <w:left w:val="nil"/>
              <w:bottom w:val="single" w:sz="4" w:space="0" w:color="auto"/>
              <w:right w:val="single" w:sz="4" w:space="0" w:color="auto"/>
            </w:tcBorders>
            <w:shd w:val="clear" w:color="auto" w:fill="auto"/>
            <w:vAlign w:val="bottom"/>
          </w:tcPr>
          <w:p w14:paraId="3EF411DF" w14:textId="46FFCFD3" w:rsidR="00241BED" w:rsidRPr="00333B02" w:rsidRDefault="00241BED" w:rsidP="00241BED">
            <w:pPr>
              <w:jc w:val="center"/>
              <w:rPr>
                <w:rFonts w:cs="Arial"/>
                <w:color w:val="000000"/>
                <w:lang w:eastAsia="es-MX" w:bidi="ar-SA"/>
              </w:rPr>
            </w:pPr>
            <w:r>
              <w:rPr>
                <w:rFonts w:cs="Arial"/>
                <w:color w:val="000000"/>
              </w:rPr>
              <w:t>00:04:49</w:t>
            </w:r>
          </w:p>
        </w:tc>
        <w:tc>
          <w:tcPr>
            <w:tcW w:w="1798" w:type="dxa"/>
            <w:tcBorders>
              <w:top w:val="nil"/>
              <w:left w:val="nil"/>
              <w:bottom w:val="single" w:sz="4" w:space="0" w:color="auto"/>
              <w:right w:val="single" w:sz="4" w:space="0" w:color="auto"/>
            </w:tcBorders>
            <w:shd w:val="clear" w:color="auto" w:fill="auto"/>
            <w:vAlign w:val="center"/>
          </w:tcPr>
          <w:p w14:paraId="345E735A" w14:textId="22619451" w:rsidR="00241BED" w:rsidRPr="00333B02" w:rsidRDefault="00241BED" w:rsidP="00241BED">
            <w:pPr>
              <w:jc w:val="center"/>
              <w:rPr>
                <w:rFonts w:cs="Arial"/>
                <w:color w:val="000000"/>
                <w:lang w:eastAsia="es-MX" w:bidi="ar-SA"/>
              </w:rPr>
            </w:pPr>
            <w:r>
              <w:rPr>
                <w:rFonts w:cs="Arial"/>
                <w:color w:val="000000"/>
              </w:rPr>
              <w:t>00:04:35</w:t>
            </w:r>
          </w:p>
        </w:tc>
      </w:tr>
      <w:tr w:rsidR="00241BED" w:rsidRPr="00333B02" w14:paraId="1E992D1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C88D0" w14:textId="4BF520E9"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DA9859A" w14:textId="3758FF6A" w:rsidR="00241BED" w:rsidRDefault="00241BED" w:rsidP="00241BED">
            <w:pPr>
              <w:jc w:val="center"/>
              <w:rPr>
                <w:rFonts w:cs="Arial"/>
                <w:color w:val="000000"/>
                <w:lang w:eastAsia="es-MX" w:bidi="ar-SA"/>
              </w:rPr>
            </w:pPr>
            <w:r>
              <w:rPr>
                <w:rFonts w:cs="Arial"/>
                <w:color w:val="000000"/>
                <w:lang w:eastAsia="es-MX" w:bidi="ar-SA"/>
              </w:rPr>
              <w:t>CATD 7</w:t>
            </w:r>
          </w:p>
        </w:tc>
        <w:tc>
          <w:tcPr>
            <w:tcW w:w="1791" w:type="dxa"/>
            <w:tcBorders>
              <w:top w:val="nil"/>
              <w:left w:val="single" w:sz="4" w:space="0" w:color="auto"/>
              <w:bottom w:val="single" w:sz="4" w:space="0" w:color="auto"/>
              <w:right w:val="single" w:sz="4" w:space="0" w:color="auto"/>
            </w:tcBorders>
            <w:shd w:val="clear" w:color="auto" w:fill="auto"/>
            <w:vAlign w:val="bottom"/>
          </w:tcPr>
          <w:p w14:paraId="7B775077" w14:textId="179E044F" w:rsidR="00241BED" w:rsidRPr="00333B02" w:rsidRDefault="00241BED" w:rsidP="00241BED">
            <w:pPr>
              <w:jc w:val="center"/>
              <w:rPr>
                <w:rFonts w:cs="Arial"/>
                <w:color w:val="000000"/>
                <w:lang w:eastAsia="es-MX" w:bidi="ar-SA"/>
              </w:rPr>
            </w:pPr>
            <w:r>
              <w:rPr>
                <w:rFonts w:cs="Arial"/>
                <w:color w:val="000000"/>
              </w:rPr>
              <w:t>00:03:23</w:t>
            </w:r>
          </w:p>
        </w:tc>
        <w:tc>
          <w:tcPr>
            <w:tcW w:w="2237" w:type="dxa"/>
            <w:tcBorders>
              <w:top w:val="nil"/>
              <w:left w:val="nil"/>
              <w:bottom w:val="single" w:sz="4" w:space="0" w:color="auto"/>
              <w:right w:val="single" w:sz="4" w:space="0" w:color="auto"/>
            </w:tcBorders>
            <w:shd w:val="clear" w:color="auto" w:fill="auto"/>
            <w:vAlign w:val="bottom"/>
          </w:tcPr>
          <w:p w14:paraId="2B56D82C" w14:textId="48E625DB" w:rsidR="00241BED" w:rsidRPr="00333B02" w:rsidRDefault="00241BED" w:rsidP="00241BED">
            <w:pPr>
              <w:jc w:val="center"/>
              <w:rPr>
                <w:rFonts w:cs="Arial"/>
                <w:color w:val="000000"/>
                <w:lang w:eastAsia="es-MX" w:bidi="ar-SA"/>
              </w:rPr>
            </w:pPr>
            <w:r>
              <w:rPr>
                <w:rFonts w:cs="Arial"/>
                <w:color w:val="000000"/>
              </w:rPr>
              <w:t>00:04:41</w:t>
            </w:r>
          </w:p>
        </w:tc>
        <w:tc>
          <w:tcPr>
            <w:tcW w:w="1798" w:type="dxa"/>
            <w:tcBorders>
              <w:top w:val="nil"/>
              <w:left w:val="nil"/>
              <w:bottom w:val="single" w:sz="4" w:space="0" w:color="auto"/>
              <w:right w:val="single" w:sz="4" w:space="0" w:color="auto"/>
            </w:tcBorders>
            <w:shd w:val="clear" w:color="auto" w:fill="auto"/>
            <w:vAlign w:val="center"/>
          </w:tcPr>
          <w:p w14:paraId="3DAFDC09" w14:textId="009283D4" w:rsidR="00241BED" w:rsidRPr="00333B02" w:rsidRDefault="00241BED" w:rsidP="00241BED">
            <w:pPr>
              <w:jc w:val="center"/>
              <w:rPr>
                <w:rFonts w:cs="Arial"/>
                <w:color w:val="000000"/>
                <w:lang w:eastAsia="es-MX" w:bidi="ar-SA"/>
              </w:rPr>
            </w:pPr>
            <w:r>
              <w:rPr>
                <w:rFonts w:cs="Arial"/>
                <w:color w:val="000000"/>
              </w:rPr>
              <w:t>00:04:02</w:t>
            </w:r>
          </w:p>
        </w:tc>
      </w:tr>
      <w:tr w:rsidR="00241BED" w:rsidRPr="00333B02" w14:paraId="2B161A5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C771B5" w14:textId="0D7CC82C"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F6210DC" w14:textId="5CD40240" w:rsidR="00241BED" w:rsidRDefault="00241BED" w:rsidP="00241BED">
            <w:pPr>
              <w:jc w:val="center"/>
              <w:rPr>
                <w:rFonts w:cs="Arial"/>
                <w:color w:val="000000"/>
                <w:lang w:eastAsia="es-MX" w:bidi="ar-SA"/>
              </w:rPr>
            </w:pPr>
            <w:r>
              <w:rPr>
                <w:rFonts w:cs="Arial"/>
                <w:color w:val="000000"/>
                <w:lang w:eastAsia="es-MX" w:bidi="ar-SA"/>
              </w:rPr>
              <w:t>CATD 8</w:t>
            </w:r>
          </w:p>
        </w:tc>
        <w:tc>
          <w:tcPr>
            <w:tcW w:w="1791" w:type="dxa"/>
            <w:tcBorders>
              <w:top w:val="nil"/>
              <w:left w:val="single" w:sz="4" w:space="0" w:color="auto"/>
              <w:bottom w:val="single" w:sz="4" w:space="0" w:color="auto"/>
              <w:right w:val="single" w:sz="4" w:space="0" w:color="auto"/>
            </w:tcBorders>
            <w:shd w:val="clear" w:color="auto" w:fill="auto"/>
            <w:vAlign w:val="bottom"/>
          </w:tcPr>
          <w:p w14:paraId="602D952C" w14:textId="6FBFFBF8" w:rsidR="00241BED" w:rsidRPr="00333B02" w:rsidRDefault="00241BED" w:rsidP="00241BED">
            <w:pPr>
              <w:jc w:val="center"/>
              <w:rPr>
                <w:rFonts w:cs="Arial"/>
                <w:color w:val="000000"/>
                <w:lang w:eastAsia="es-MX" w:bidi="ar-SA"/>
              </w:rPr>
            </w:pPr>
            <w:r>
              <w:rPr>
                <w:rFonts w:cs="Arial"/>
                <w:color w:val="000000"/>
              </w:rPr>
              <w:t>00:03:22</w:t>
            </w:r>
          </w:p>
        </w:tc>
        <w:tc>
          <w:tcPr>
            <w:tcW w:w="2237" w:type="dxa"/>
            <w:tcBorders>
              <w:top w:val="nil"/>
              <w:left w:val="nil"/>
              <w:bottom w:val="single" w:sz="4" w:space="0" w:color="auto"/>
              <w:right w:val="single" w:sz="4" w:space="0" w:color="auto"/>
            </w:tcBorders>
            <w:shd w:val="clear" w:color="auto" w:fill="auto"/>
            <w:vAlign w:val="bottom"/>
          </w:tcPr>
          <w:p w14:paraId="4FC09D3D" w14:textId="2B3895AC" w:rsidR="00241BED" w:rsidRPr="00333B02" w:rsidRDefault="00241BED" w:rsidP="00241BED">
            <w:pPr>
              <w:jc w:val="center"/>
              <w:rPr>
                <w:rFonts w:cs="Arial"/>
                <w:color w:val="000000"/>
                <w:lang w:eastAsia="es-MX" w:bidi="ar-SA"/>
              </w:rPr>
            </w:pPr>
            <w:r>
              <w:rPr>
                <w:rFonts w:cs="Arial"/>
                <w:color w:val="000000"/>
              </w:rPr>
              <w:t>00:03:34</w:t>
            </w:r>
          </w:p>
        </w:tc>
        <w:tc>
          <w:tcPr>
            <w:tcW w:w="1798" w:type="dxa"/>
            <w:tcBorders>
              <w:top w:val="nil"/>
              <w:left w:val="nil"/>
              <w:bottom w:val="single" w:sz="4" w:space="0" w:color="auto"/>
              <w:right w:val="single" w:sz="4" w:space="0" w:color="auto"/>
            </w:tcBorders>
            <w:shd w:val="clear" w:color="auto" w:fill="auto"/>
            <w:vAlign w:val="center"/>
          </w:tcPr>
          <w:p w14:paraId="2B5D0859" w14:textId="13274C26" w:rsidR="00241BED" w:rsidRPr="00333B02" w:rsidRDefault="00241BED" w:rsidP="00241BED">
            <w:pPr>
              <w:jc w:val="center"/>
              <w:rPr>
                <w:rFonts w:cs="Arial"/>
                <w:color w:val="000000"/>
                <w:lang w:eastAsia="es-MX" w:bidi="ar-SA"/>
              </w:rPr>
            </w:pPr>
            <w:r>
              <w:rPr>
                <w:rFonts w:cs="Arial"/>
                <w:color w:val="000000"/>
              </w:rPr>
              <w:t>00:03:28</w:t>
            </w:r>
          </w:p>
        </w:tc>
      </w:tr>
      <w:tr w:rsidR="00241BED" w:rsidRPr="00333B02" w14:paraId="1F81523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27203C" w14:textId="3DCF7CEF"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D0C6BF2" w14:textId="6E490F11" w:rsidR="00241BED" w:rsidRDefault="00241BED" w:rsidP="00241BED">
            <w:pPr>
              <w:jc w:val="center"/>
              <w:rPr>
                <w:rFonts w:cs="Arial"/>
                <w:color w:val="000000"/>
                <w:lang w:eastAsia="es-MX" w:bidi="ar-SA"/>
              </w:rPr>
            </w:pPr>
            <w:r>
              <w:rPr>
                <w:rFonts w:cs="Arial"/>
                <w:color w:val="000000"/>
                <w:lang w:eastAsia="es-MX" w:bidi="ar-SA"/>
              </w:rPr>
              <w:t>CATD 9</w:t>
            </w:r>
          </w:p>
        </w:tc>
        <w:tc>
          <w:tcPr>
            <w:tcW w:w="1791" w:type="dxa"/>
            <w:tcBorders>
              <w:top w:val="nil"/>
              <w:left w:val="single" w:sz="4" w:space="0" w:color="auto"/>
              <w:bottom w:val="single" w:sz="4" w:space="0" w:color="auto"/>
              <w:right w:val="single" w:sz="4" w:space="0" w:color="auto"/>
            </w:tcBorders>
            <w:shd w:val="clear" w:color="auto" w:fill="auto"/>
            <w:vAlign w:val="bottom"/>
          </w:tcPr>
          <w:p w14:paraId="40960E10" w14:textId="6D089555" w:rsidR="00241BED" w:rsidRPr="00333B02" w:rsidRDefault="00241BED" w:rsidP="00241BED">
            <w:pPr>
              <w:jc w:val="center"/>
              <w:rPr>
                <w:rFonts w:cs="Arial"/>
                <w:color w:val="000000"/>
                <w:lang w:eastAsia="es-MX" w:bidi="ar-SA"/>
              </w:rPr>
            </w:pPr>
            <w:r>
              <w:rPr>
                <w:rFonts w:cs="Arial"/>
                <w:color w:val="000000"/>
              </w:rPr>
              <w:t>00:04:38</w:t>
            </w:r>
          </w:p>
        </w:tc>
        <w:tc>
          <w:tcPr>
            <w:tcW w:w="2237" w:type="dxa"/>
            <w:tcBorders>
              <w:top w:val="nil"/>
              <w:left w:val="nil"/>
              <w:bottom w:val="single" w:sz="4" w:space="0" w:color="auto"/>
              <w:right w:val="single" w:sz="4" w:space="0" w:color="auto"/>
            </w:tcBorders>
            <w:shd w:val="clear" w:color="auto" w:fill="auto"/>
            <w:vAlign w:val="bottom"/>
          </w:tcPr>
          <w:p w14:paraId="57A64BE9" w14:textId="62B6F77B" w:rsidR="00241BED" w:rsidRPr="00333B02" w:rsidRDefault="00241BED" w:rsidP="00241BED">
            <w:pPr>
              <w:jc w:val="center"/>
              <w:rPr>
                <w:rFonts w:cs="Arial"/>
                <w:color w:val="000000"/>
                <w:lang w:eastAsia="es-MX" w:bidi="ar-SA"/>
              </w:rPr>
            </w:pPr>
            <w:r>
              <w:rPr>
                <w:rFonts w:cs="Arial"/>
                <w:color w:val="000000"/>
              </w:rPr>
              <w:t>00:05:09</w:t>
            </w:r>
          </w:p>
        </w:tc>
        <w:tc>
          <w:tcPr>
            <w:tcW w:w="1798" w:type="dxa"/>
            <w:tcBorders>
              <w:top w:val="nil"/>
              <w:left w:val="nil"/>
              <w:bottom w:val="single" w:sz="4" w:space="0" w:color="auto"/>
              <w:right w:val="single" w:sz="4" w:space="0" w:color="auto"/>
            </w:tcBorders>
            <w:shd w:val="clear" w:color="auto" w:fill="auto"/>
            <w:vAlign w:val="center"/>
          </w:tcPr>
          <w:p w14:paraId="21BB0A28" w14:textId="7A16F301" w:rsidR="00241BED" w:rsidRPr="00333B02" w:rsidRDefault="00241BED" w:rsidP="00241BED">
            <w:pPr>
              <w:jc w:val="center"/>
              <w:rPr>
                <w:rFonts w:cs="Arial"/>
                <w:color w:val="000000"/>
                <w:lang w:eastAsia="es-MX" w:bidi="ar-SA"/>
              </w:rPr>
            </w:pPr>
            <w:r>
              <w:rPr>
                <w:rFonts w:cs="Arial"/>
                <w:color w:val="000000"/>
              </w:rPr>
              <w:t>00:04:54</w:t>
            </w:r>
          </w:p>
        </w:tc>
      </w:tr>
      <w:tr w:rsidR="00241BED" w:rsidRPr="00333B02" w14:paraId="1C8ED9C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B9250" w14:textId="708CDD87"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3B8FEA7" w14:textId="1ACDAC20" w:rsidR="00241BED" w:rsidRDefault="00241BED" w:rsidP="00241BED">
            <w:pPr>
              <w:jc w:val="center"/>
              <w:rPr>
                <w:rFonts w:cs="Arial"/>
                <w:color w:val="000000"/>
                <w:lang w:eastAsia="es-MX" w:bidi="ar-SA"/>
              </w:rPr>
            </w:pPr>
            <w:r>
              <w:rPr>
                <w:rFonts w:cs="Arial"/>
                <w:color w:val="000000"/>
                <w:lang w:eastAsia="es-MX" w:bidi="ar-SA"/>
              </w:rPr>
              <w:t>CATD 10</w:t>
            </w:r>
          </w:p>
        </w:tc>
        <w:tc>
          <w:tcPr>
            <w:tcW w:w="1791" w:type="dxa"/>
            <w:tcBorders>
              <w:top w:val="nil"/>
              <w:left w:val="single" w:sz="4" w:space="0" w:color="auto"/>
              <w:bottom w:val="single" w:sz="4" w:space="0" w:color="auto"/>
              <w:right w:val="single" w:sz="4" w:space="0" w:color="auto"/>
            </w:tcBorders>
            <w:shd w:val="clear" w:color="auto" w:fill="auto"/>
            <w:vAlign w:val="bottom"/>
          </w:tcPr>
          <w:p w14:paraId="3B0DFC40" w14:textId="797E0D83" w:rsidR="00241BED" w:rsidRPr="00333B02" w:rsidRDefault="00241BED" w:rsidP="00241BED">
            <w:pPr>
              <w:jc w:val="center"/>
              <w:rPr>
                <w:rFonts w:cs="Arial"/>
                <w:color w:val="000000"/>
                <w:lang w:eastAsia="es-MX" w:bidi="ar-SA"/>
              </w:rPr>
            </w:pPr>
            <w:r>
              <w:rPr>
                <w:rFonts w:cs="Arial"/>
                <w:color w:val="000000"/>
              </w:rPr>
              <w:t>00:02:32</w:t>
            </w:r>
          </w:p>
        </w:tc>
        <w:tc>
          <w:tcPr>
            <w:tcW w:w="2237" w:type="dxa"/>
            <w:tcBorders>
              <w:top w:val="nil"/>
              <w:left w:val="nil"/>
              <w:bottom w:val="single" w:sz="4" w:space="0" w:color="auto"/>
              <w:right w:val="single" w:sz="4" w:space="0" w:color="auto"/>
            </w:tcBorders>
            <w:shd w:val="clear" w:color="auto" w:fill="auto"/>
            <w:vAlign w:val="bottom"/>
          </w:tcPr>
          <w:p w14:paraId="2292E3D7" w14:textId="7171F276" w:rsidR="00241BED" w:rsidRPr="00333B02" w:rsidRDefault="00241BED" w:rsidP="00241BED">
            <w:pPr>
              <w:jc w:val="center"/>
              <w:rPr>
                <w:rFonts w:cs="Arial"/>
                <w:color w:val="000000"/>
                <w:lang w:eastAsia="es-MX" w:bidi="ar-SA"/>
              </w:rPr>
            </w:pPr>
            <w:r>
              <w:rPr>
                <w:rFonts w:cs="Arial"/>
                <w:color w:val="000000"/>
              </w:rPr>
              <w:t>00:06:26</w:t>
            </w:r>
          </w:p>
        </w:tc>
        <w:tc>
          <w:tcPr>
            <w:tcW w:w="1798" w:type="dxa"/>
            <w:tcBorders>
              <w:top w:val="nil"/>
              <w:left w:val="nil"/>
              <w:bottom w:val="single" w:sz="4" w:space="0" w:color="auto"/>
              <w:right w:val="single" w:sz="4" w:space="0" w:color="auto"/>
            </w:tcBorders>
            <w:shd w:val="clear" w:color="auto" w:fill="auto"/>
            <w:vAlign w:val="center"/>
          </w:tcPr>
          <w:p w14:paraId="783B789B" w14:textId="43E59290" w:rsidR="00241BED" w:rsidRPr="00333B02" w:rsidRDefault="00241BED" w:rsidP="00241BED">
            <w:pPr>
              <w:jc w:val="center"/>
              <w:rPr>
                <w:rFonts w:cs="Arial"/>
                <w:color w:val="000000"/>
                <w:lang w:eastAsia="es-MX" w:bidi="ar-SA"/>
              </w:rPr>
            </w:pPr>
            <w:r>
              <w:rPr>
                <w:rFonts w:cs="Arial"/>
                <w:color w:val="000000"/>
              </w:rPr>
              <w:t>00:04:29</w:t>
            </w:r>
          </w:p>
        </w:tc>
      </w:tr>
      <w:tr w:rsidR="00241BED" w:rsidRPr="00333B02" w14:paraId="68CCB58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F82F1" w14:textId="26486FA7"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88F34AF" w14:textId="3443A454" w:rsidR="00241BED" w:rsidRDefault="00241BED" w:rsidP="00241BED">
            <w:pPr>
              <w:jc w:val="center"/>
              <w:rPr>
                <w:rFonts w:cs="Arial"/>
                <w:color w:val="000000"/>
                <w:lang w:eastAsia="es-MX" w:bidi="ar-SA"/>
              </w:rPr>
            </w:pPr>
            <w:r>
              <w:rPr>
                <w:rFonts w:cs="Arial"/>
                <w:color w:val="000000"/>
                <w:lang w:eastAsia="es-MX" w:bidi="ar-SA"/>
              </w:rPr>
              <w:t>CATD 11</w:t>
            </w:r>
          </w:p>
        </w:tc>
        <w:tc>
          <w:tcPr>
            <w:tcW w:w="1791" w:type="dxa"/>
            <w:tcBorders>
              <w:top w:val="nil"/>
              <w:left w:val="single" w:sz="4" w:space="0" w:color="auto"/>
              <w:bottom w:val="single" w:sz="4" w:space="0" w:color="auto"/>
              <w:right w:val="single" w:sz="4" w:space="0" w:color="auto"/>
            </w:tcBorders>
            <w:shd w:val="clear" w:color="auto" w:fill="auto"/>
            <w:vAlign w:val="bottom"/>
          </w:tcPr>
          <w:p w14:paraId="28E51550" w14:textId="4A8DFD63" w:rsidR="00241BED" w:rsidRPr="00333B02" w:rsidRDefault="00241BED" w:rsidP="00241BED">
            <w:pPr>
              <w:jc w:val="center"/>
              <w:rPr>
                <w:rFonts w:cs="Arial"/>
                <w:color w:val="000000"/>
                <w:lang w:eastAsia="es-MX" w:bidi="ar-SA"/>
              </w:rPr>
            </w:pPr>
            <w:r>
              <w:rPr>
                <w:rFonts w:cs="Arial"/>
                <w:color w:val="000000"/>
              </w:rPr>
              <w:t>00:03:03</w:t>
            </w:r>
          </w:p>
        </w:tc>
        <w:tc>
          <w:tcPr>
            <w:tcW w:w="2237" w:type="dxa"/>
            <w:tcBorders>
              <w:top w:val="nil"/>
              <w:left w:val="nil"/>
              <w:bottom w:val="single" w:sz="4" w:space="0" w:color="auto"/>
              <w:right w:val="single" w:sz="4" w:space="0" w:color="auto"/>
            </w:tcBorders>
            <w:shd w:val="clear" w:color="auto" w:fill="auto"/>
            <w:vAlign w:val="bottom"/>
          </w:tcPr>
          <w:p w14:paraId="776F5BBA" w14:textId="2FB8512D" w:rsidR="00241BED" w:rsidRPr="00333B02" w:rsidRDefault="00241BED" w:rsidP="00241BED">
            <w:pPr>
              <w:jc w:val="center"/>
              <w:rPr>
                <w:rFonts w:cs="Arial"/>
                <w:color w:val="000000"/>
                <w:lang w:eastAsia="es-MX" w:bidi="ar-SA"/>
              </w:rPr>
            </w:pPr>
            <w:r>
              <w:rPr>
                <w:rFonts w:cs="Arial"/>
                <w:color w:val="000000"/>
              </w:rPr>
              <w:t>00:03:07</w:t>
            </w:r>
          </w:p>
        </w:tc>
        <w:tc>
          <w:tcPr>
            <w:tcW w:w="1798" w:type="dxa"/>
            <w:tcBorders>
              <w:top w:val="nil"/>
              <w:left w:val="nil"/>
              <w:bottom w:val="single" w:sz="4" w:space="0" w:color="auto"/>
              <w:right w:val="single" w:sz="4" w:space="0" w:color="auto"/>
            </w:tcBorders>
            <w:shd w:val="clear" w:color="auto" w:fill="auto"/>
            <w:vAlign w:val="center"/>
          </w:tcPr>
          <w:p w14:paraId="061EDB38" w14:textId="4F982A0A" w:rsidR="00241BED" w:rsidRPr="00333B02" w:rsidRDefault="00241BED" w:rsidP="00241BED">
            <w:pPr>
              <w:jc w:val="center"/>
              <w:rPr>
                <w:rFonts w:cs="Arial"/>
                <w:color w:val="000000"/>
                <w:lang w:eastAsia="es-MX" w:bidi="ar-SA"/>
              </w:rPr>
            </w:pPr>
            <w:r>
              <w:rPr>
                <w:rFonts w:cs="Arial"/>
                <w:color w:val="000000"/>
              </w:rPr>
              <w:t>00:03:05</w:t>
            </w:r>
          </w:p>
        </w:tc>
      </w:tr>
      <w:tr w:rsidR="00241BED" w:rsidRPr="00333B02" w14:paraId="4A8944F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2CEDF" w14:textId="6D545DAB"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BE70665" w14:textId="5556DD5E" w:rsidR="00241BED" w:rsidRDefault="00241BED" w:rsidP="00241BED">
            <w:pPr>
              <w:jc w:val="center"/>
              <w:rPr>
                <w:rFonts w:cs="Arial"/>
                <w:color w:val="000000"/>
                <w:lang w:eastAsia="es-MX" w:bidi="ar-SA"/>
              </w:rPr>
            </w:pPr>
            <w:r>
              <w:rPr>
                <w:rFonts w:cs="Arial"/>
                <w:color w:val="000000"/>
                <w:lang w:eastAsia="es-MX" w:bidi="ar-SA"/>
              </w:rPr>
              <w:t>CATD 12</w:t>
            </w:r>
          </w:p>
        </w:tc>
        <w:tc>
          <w:tcPr>
            <w:tcW w:w="1791" w:type="dxa"/>
            <w:tcBorders>
              <w:top w:val="nil"/>
              <w:left w:val="single" w:sz="4" w:space="0" w:color="auto"/>
              <w:bottom w:val="single" w:sz="4" w:space="0" w:color="auto"/>
              <w:right w:val="single" w:sz="4" w:space="0" w:color="auto"/>
            </w:tcBorders>
            <w:shd w:val="clear" w:color="auto" w:fill="auto"/>
            <w:vAlign w:val="bottom"/>
          </w:tcPr>
          <w:p w14:paraId="48ED322C" w14:textId="3AC730FC" w:rsidR="00241BED" w:rsidRPr="00333B02" w:rsidRDefault="00241BED" w:rsidP="00241BED">
            <w:pPr>
              <w:jc w:val="center"/>
              <w:rPr>
                <w:rFonts w:cs="Arial"/>
                <w:color w:val="000000"/>
                <w:lang w:eastAsia="es-MX" w:bidi="ar-SA"/>
              </w:rPr>
            </w:pPr>
            <w:r>
              <w:rPr>
                <w:rFonts w:cs="Arial"/>
                <w:color w:val="000000"/>
              </w:rPr>
              <w:t>00:03:50</w:t>
            </w:r>
          </w:p>
        </w:tc>
        <w:tc>
          <w:tcPr>
            <w:tcW w:w="2237" w:type="dxa"/>
            <w:tcBorders>
              <w:top w:val="nil"/>
              <w:left w:val="nil"/>
              <w:bottom w:val="single" w:sz="4" w:space="0" w:color="auto"/>
              <w:right w:val="single" w:sz="4" w:space="0" w:color="auto"/>
            </w:tcBorders>
            <w:shd w:val="clear" w:color="auto" w:fill="auto"/>
            <w:vAlign w:val="bottom"/>
          </w:tcPr>
          <w:p w14:paraId="4EAAA7E3" w14:textId="04200676" w:rsidR="00241BED" w:rsidRPr="00333B02" w:rsidRDefault="00241BED" w:rsidP="00241BED">
            <w:pPr>
              <w:jc w:val="center"/>
              <w:rPr>
                <w:rFonts w:cs="Arial"/>
                <w:color w:val="000000"/>
                <w:lang w:eastAsia="es-MX" w:bidi="ar-SA"/>
              </w:rPr>
            </w:pPr>
            <w:r>
              <w:rPr>
                <w:rFonts w:cs="Arial"/>
                <w:color w:val="000000"/>
              </w:rPr>
              <w:t>00:06:02</w:t>
            </w:r>
          </w:p>
        </w:tc>
        <w:tc>
          <w:tcPr>
            <w:tcW w:w="1798" w:type="dxa"/>
            <w:tcBorders>
              <w:top w:val="nil"/>
              <w:left w:val="nil"/>
              <w:bottom w:val="single" w:sz="4" w:space="0" w:color="auto"/>
              <w:right w:val="single" w:sz="4" w:space="0" w:color="auto"/>
            </w:tcBorders>
            <w:shd w:val="clear" w:color="auto" w:fill="auto"/>
            <w:vAlign w:val="center"/>
          </w:tcPr>
          <w:p w14:paraId="03F78A82" w14:textId="523CBD69" w:rsidR="00241BED" w:rsidRPr="00333B02" w:rsidRDefault="00241BED" w:rsidP="00241BED">
            <w:pPr>
              <w:jc w:val="center"/>
              <w:rPr>
                <w:rFonts w:cs="Arial"/>
                <w:color w:val="000000"/>
                <w:lang w:eastAsia="es-MX" w:bidi="ar-SA"/>
              </w:rPr>
            </w:pPr>
            <w:r>
              <w:rPr>
                <w:rFonts w:cs="Arial"/>
                <w:color w:val="000000"/>
              </w:rPr>
              <w:t>00:04:56</w:t>
            </w:r>
          </w:p>
        </w:tc>
      </w:tr>
      <w:tr w:rsidR="00241BED" w:rsidRPr="00333B02" w14:paraId="3FD1909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BB946C" w14:textId="34F89BCC"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F39C56F" w14:textId="63B1EF58" w:rsidR="00241BED" w:rsidRDefault="00241BED" w:rsidP="00241BED">
            <w:pPr>
              <w:jc w:val="center"/>
              <w:rPr>
                <w:rFonts w:cs="Arial"/>
                <w:color w:val="000000"/>
                <w:lang w:eastAsia="es-MX" w:bidi="ar-SA"/>
              </w:rPr>
            </w:pPr>
            <w:r>
              <w:rPr>
                <w:rFonts w:cs="Arial"/>
                <w:color w:val="000000"/>
                <w:lang w:eastAsia="es-MX" w:bidi="ar-SA"/>
              </w:rPr>
              <w:t>CATD 13</w:t>
            </w:r>
          </w:p>
        </w:tc>
        <w:tc>
          <w:tcPr>
            <w:tcW w:w="1791" w:type="dxa"/>
            <w:tcBorders>
              <w:top w:val="nil"/>
              <w:left w:val="single" w:sz="4" w:space="0" w:color="auto"/>
              <w:bottom w:val="single" w:sz="4" w:space="0" w:color="auto"/>
              <w:right w:val="single" w:sz="4" w:space="0" w:color="auto"/>
            </w:tcBorders>
            <w:shd w:val="clear" w:color="auto" w:fill="auto"/>
            <w:vAlign w:val="bottom"/>
          </w:tcPr>
          <w:p w14:paraId="5657F0C4" w14:textId="1D904ADF" w:rsidR="00241BED" w:rsidRPr="00333B02" w:rsidRDefault="00241BED" w:rsidP="00241BED">
            <w:pPr>
              <w:jc w:val="center"/>
              <w:rPr>
                <w:rFonts w:cs="Arial"/>
                <w:color w:val="000000"/>
                <w:lang w:eastAsia="es-MX" w:bidi="ar-SA"/>
              </w:rPr>
            </w:pPr>
            <w:r>
              <w:rPr>
                <w:rFonts w:cs="Arial"/>
                <w:color w:val="000000"/>
              </w:rPr>
              <w:t>00:02:30</w:t>
            </w:r>
          </w:p>
        </w:tc>
        <w:tc>
          <w:tcPr>
            <w:tcW w:w="2237" w:type="dxa"/>
            <w:tcBorders>
              <w:top w:val="nil"/>
              <w:left w:val="nil"/>
              <w:bottom w:val="single" w:sz="4" w:space="0" w:color="auto"/>
              <w:right w:val="single" w:sz="4" w:space="0" w:color="auto"/>
            </w:tcBorders>
            <w:shd w:val="clear" w:color="auto" w:fill="auto"/>
            <w:vAlign w:val="bottom"/>
          </w:tcPr>
          <w:p w14:paraId="06BC66F3" w14:textId="462F4DDC" w:rsidR="00241BED" w:rsidRPr="00333B02" w:rsidRDefault="00241BED" w:rsidP="00241BED">
            <w:pPr>
              <w:jc w:val="center"/>
              <w:rPr>
                <w:rFonts w:cs="Arial"/>
                <w:color w:val="000000"/>
                <w:lang w:eastAsia="es-MX" w:bidi="ar-SA"/>
              </w:rPr>
            </w:pPr>
            <w:r>
              <w:rPr>
                <w:rFonts w:cs="Arial"/>
                <w:color w:val="000000"/>
              </w:rPr>
              <w:t>00:06:31</w:t>
            </w:r>
          </w:p>
        </w:tc>
        <w:tc>
          <w:tcPr>
            <w:tcW w:w="1798" w:type="dxa"/>
            <w:tcBorders>
              <w:top w:val="nil"/>
              <w:left w:val="nil"/>
              <w:bottom w:val="single" w:sz="4" w:space="0" w:color="auto"/>
              <w:right w:val="single" w:sz="4" w:space="0" w:color="auto"/>
            </w:tcBorders>
            <w:shd w:val="clear" w:color="auto" w:fill="auto"/>
            <w:vAlign w:val="center"/>
          </w:tcPr>
          <w:p w14:paraId="04C6204B" w14:textId="3FB504D3" w:rsidR="00241BED" w:rsidRPr="00333B02" w:rsidRDefault="00241BED" w:rsidP="00241BED">
            <w:pPr>
              <w:jc w:val="center"/>
              <w:rPr>
                <w:rFonts w:cs="Arial"/>
                <w:color w:val="000000"/>
                <w:lang w:eastAsia="es-MX" w:bidi="ar-SA"/>
              </w:rPr>
            </w:pPr>
            <w:r>
              <w:rPr>
                <w:rFonts w:cs="Arial"/>
                <w:color w:val="000000"/>
              </w:rPr>
              <w:t>00:04:31</w:t>
            </w:r>
          </w:p>
        </w:tc>
      </w:tr>
      <w:tr w:rsidR="00241BED" w:rsidRPr="00333B02" w14:paraId="3AED67C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8A152D" w14:textId="3071855C"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15B3E0E" w14:textId="19083F58" w:rsidR="00241BED" w:rsidRDefault="00241BED" w:rsidP="00241BED">
            <w:pPr>
              <w:jc w:val="center"/>
              <w:rPr>
                <w:rFonts w:cs="Arial"/>
                <w:color w:val="000000"/>
                <w:lang w:eastAsia="es-MX" w:bidi="ar-SA"/>
              </w:rPr>
            </w:pPr>
            <w:r>
              <w:rPr>
                <w:rFonts w:cs="Arial"/>
                <w:color w:val="000000"/>
                <w:lang w:eastAsia="es-MX" w:bidi="ar-SA"/>
              </w:rPr>
              <w:t>CATD 14</w:t>
            </w:r>
          </w:p>
        </w:tc>
        <w:tc>
          <w:tcPr>
            <w:tcW w:w="1791" w:type="dxa"/>
            <w:tcBorders>
              <w:top w:val="nil"/>
              <w:left w:val="single" w:sz="4" w:space="0" w:color="auto"/>
              <w:bottom w:val="single" w:sz="4" w:space="0" w:color="auto"/>
              <w:right w:val="single" w:sz="4" w:space="0" w:color="auto"/>
            </w:tcBorders>
            <w:shd w:val="clear" w:color="auto" w:fill="auto"/>
            <w:vAlign w:val="bottom"/>
          </w:tcPr>
          <w:p w14:paraId="54688FB4" w14:textId="3A39A34A" w:rsidR="00241BED" w:rsidRPr="00333B02" w:rsidRDefault="00241BED" w:rsidP="00241BED">
            <w:pPr>
              <w:jc w:val="center"/>
              <w:rPr>
                <w:rFonts w:cs="Arial"/>
                <w:color w:val="000000"/>
                <w:lang w:eastAsia="es-MX" w:bidi="ar-SA"/>
              </w:rPr>
            </w:pPr>
            <w:r>
              <w:rPr>
                <w:rFonts w:cs="Arial"/>
                <w:color w:val="000000"/>
              </w:rPr>
              <w:t>00:03:03</w:t>
            </w:r>
          </w:p>
        </w:tc>
        <w:tc>
          <w:tcPr>
            <w:tcW w:w="2237" w:type="dxa"/>
            <w:tcBorders>
              <w:top w:val="nil"/>
              <w:left w:val="nil"/>
              <w:bottom w:val="single" w:sz="4" w:space="0" w:color="auto"/>
              <w:right w:val="single" w:sz="4" w:space="0" w:color="auto"/>
            </w:tcBorders>
            <w:shd w:val="clear" w:color="auto" w:fill="auto"/>
            <w:vAlign w:val="bottom"/>
          </w:tcPr>
          <w:p w14:paraId="4A5DC687" w14:textId="6171BD1F" w:rsidR="00241BED" w:rsidRPr="00333B02" w:rsidRDefault="00241BED" w:rsidP="00241BED">
            <w:pPr>
              <w:jc w:val="center"/>
              <w:rPr>
                <w:rFonts w:cs="Arial"/>
                <w:color w:val="000000"/>
                <w:lang w:eastAsia="es-MX" w:bidi="ar-SA"/>
              </w:rPr>
            </w:pPr>
            <w:r>
              <w:rPr>
                <w:rFonts w:cs="Arial"/>
                <w:color w:val="000000"/>
              </w:rPr>
              <w:t>00:05:49</w:t>
            </w:r>
          </w:p>
        </w:tc>
        <w:tc>
          <w:tcPr>
            <w:tcW w:w="1798" w:type="dxa"/>
            <w:tcBorders>
              <w:top w:val="nil"/>
              <w:left w:val="nil"/>
              <w:bottom w:val="single" w:sz="4" w:space="0" w:color="auto"/>
              <w:right w:val="single" w:sz="4" w:space="0" w:color="auto"/>
            </w:tcBorders>
            <w:shd w:val="clear" w:color="auto" w:fill="auto"/>
            <w:vAlign w:val="center"/>
          </w:tcPr>
          <w:p w14:paraId="0A961697" w14:textId="0721FEDD" w:rsidR="00241BED" w:rsidRPr="00333B02" w:rsidRDefault="00241BED" w:rsidP="00241BED">
            <w:pPr>
              <w:jc w:val="center"/>
              <w:rPr>
                <w:rFonts w:cs="Arial"/>
                <w:color w:val="000000"/>
                <w:lang w:eastAsia="es-MX" w:bidi="ar-SA"/>
              </w:rPr>
            </w:pPr>
            <w:r>
              <w:rPr>
                <w:rFonts w:cs="Arial"/>
                <w:color w:val="000000"/>
              </w:rPr>
              <w:t>00:04:26</w:t>
            </w:r>
          </w:p>
        </w:tc>
      </w:tr>
      <w:tr w:rsidR="00241BED" w:rsidRPr="00333B02" w14:paraId="30BBBEA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54E43" w14:textId="780405A4"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97847AB" w14:textId="5665F228" w:rsidR="00241BED" w:rsidRDefault="00241BED" w:rsidP="00241BED">
            <w:pPr>
              <w:jc w:val="center"/>
              <w:rPr>
                <w:rFonts w:cs="Arial"/>
                <w:color w:val="000000"/>
                <w:lang w:eastAsia="es-MX" w:bidi="ar-SA"/>
              </w:rPr>
            </w:pPr>
            <w:r>
              <w:rPr>
                <w:rFonts w:cs="Arial"/>
                <w:color w:val="000000"/>
                <w:lang w:eastAsia="es-MX" w:bidi="ar-SA"/>
              </w:rPr>
              <w:t>CATD 15</w:t>
            </w:r>
          </w:p>
        </w:tc>
        <w:tc>
          <w:tcPr>
            <w:tcW w:w="1791" w:type="dxa"/>
            <w:tcBorders>
              <w:top w:val="nil"/>
              <w:left w:val="single" w:sz="4" w:space="0" w:color="auto"/>
              <w:bottom w:val="single" w:sz="4" w:space="0" w:color="auto"/>
              <w:right w:val="single" w:sz="4" w:space="0" w:color="auto"/>
            </w:tcBorders>
            <w:shd w:val="clear" w:color="auto" w:fill="auto"/>
            <w:vAlign w:val="bottom"/>
          </w:tcPr>
          <w:p w14:paraId="0662311C" w14:textId="7ABDF483"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02:52</w:t>
            </w:r>
          </w:p>
        </w:tc>
        <w:tc>
          <w:tcPr>
            <w:tcW w:w="2237" w:type="dxa"/>
            <w:tcBorders>
              <w:top w:val="nil"/>
              <w:left w:val="nil"/>
              <w:bottom w:val="single" w:sz="4" w:space="0" w:color="auto"/>
              <w:right w:val="single" w:sz="4" w:space="0" w:color="auto"/>
            </w:tcBorders>
            <w:shd w:val="clear" w:color="auto" w:fill="auto"/>
            <w:vAlign w:val="bottom"/>
          </w:tcPr>
          <w:p w14:paraId="0002A551" w14:textId="7309B2F6"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04:03</w:t>
            </w:r>
          </w:p>
        </w:tc>
        <w:tc>
          <w:tcPr>
            <w:tcW w:w="1798" w:type="dxa"/>
            <w:tcBorders>
              <w:top w:val="nil"/>
              <w:left w:val="nil"/>
              <w:bottom w:val="single" w:sz="4" w:space="0" w:color="auto"/>
              <w:right w:val="single" w:sz="4" w:space="0" w:color="auto"/>
            </w:tcBorders>
            <w:shd w:val="clear" w:color="auto" w:fill="auto"/>
            <w:vAlign w:val="center"/>
          </w:tcPr>
          <w:p w14:paraId="008CB300" w14:textId="28FE4147"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03:27</w:t>
            </w:r>
          </w:p>
        </w:tc>
      </w:tr>
      <w:tr w:rsidR="00241BED" w:rsidRPr="00333B02" w14:paraId="6BFC9F1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A89C3" w14:textId="7AE92E0D"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7A3E013" w14:textId="388D697C" w:rsidR="00241BED" w:rsidRDefault="00241BED" w:rsidP="00241BED">
            <w:pPr>
              <w:jc w:val="center"/>
              <w:rPr>
                <w:rFonts w:cs="Arial"/>
                <w:color w:val="000000"/>
                <w:lang w:eastAsia="es-MX" w:bidi="ar-SA"/>
              </w:rPr>
            </w:pPr>
            <w:r>
              <w:rPr>
                <w:rFonts w:cs="Arial"/>
                <w:color w:val="000000"/>
                <w:lang w:eastAsia="es-MX" w:bidi="ar-SA"/>
              </w:rPr>
              <w:t>CATD 16</w:t>
            </w:r>
          </w:p>
        </w:tc>
        <w:tc>
          <w:tcPr>
            <w:tcW w:w="1791" w:type="dxa"/>
            <w:tcBorders>
              <w:top w:val="nil"/>
              <w:left w:val="single" w:sz="4" w:space="0" w:color="auto"/>
              <w:bottom w:val="single" w:sz="4" w:space="0" w:color="auto"/>
              <w:right w:val="single" w:sz="4" w:space="0" w:color="auto"/>
            </w:tcBorders>
            <w:shd w:val="clear" w:color="auto" w:fill="auto"/>
            <w:vAlign w:val="bottom"/>
          </w:tcPr>
          <w:p w14:paraId="54D7F166" w14:textId="5124C9B1" w:rsidR="00241BED" w:rsidRPr="00333B02" w:rsidRDefault="00241BED" w:rsidP="00241BED">
            <w:pPr>
              <w:jc w:val="center"/>
              <w:rPr>
                <w:rFonts w:cs="Arial"/>
                <w:color w:val="000000"/>
                <w:lang w:eastAsia="es-MX" w:bidi="ar-SA"/>
              </w:rPr>
            </w:pPr>
            <w:r>
              <w:rPr>
                <w:rFonts w:cs="Arial"/>
                <w:color w:val="000000"/>
              </w:rPr>
              <w:t>00:03:36</w:t>
            </w:r>
          </w:p>
        </w:tc>
        <w:tc>
          <w:tcPr>
            <w:tcW w:w="2237" w:type="dxa"/>
            <w:tcBorders>
              <w:top w:val="nil"/>
              <w:left w:val="nil"/>
              <w:bottom w:val="single" w:sz="4" w:space="0" w:color="auto"/>
              <w:right w:val="single" w:sz="4" w:space="0" w:color="auto"/>
            </w:tcBorders>
            <w:shd w:val="clear" w:color="auto" w:fill="auto"/>
            <w:vAlign w:val="bottom"/>
          </w:tcPr>
          <w:p w14:paraId="7B54AE3E" w14:textId="2531CFE6" w:rsidR="00241BED" w:rsidRPr="00333B02" w:rsidRDefault="00241BED" w:rsidP="00241BED">
            <w:pPr>
              <w:jc w:val="center"/>
              <w:rPr>
                <w:rFonts w:cs="Arial"/>
                <w:color w:val="000000"/>
                <w:lang w:eastAsia="es-MX" w:bidi="ar-SA"/>
              </w:rPr>
            </w:pPr>
            <w:r>
              <w:rPr>
                <w:rFonts w:cs="Arial"/>
                <w:color w:val="000000"/>
              </w:rPr>
              <w:t>00:05:19</w:t>
            </w:r>
          </w:p>
        </w:tc>
        <w:tc>
          <w:tcPr>
            <w:tcW w:w="1798" w:type="dxa"/>
            <w:tcBorders>
              <w:top w:val="nil"/>
              <w:left w:val="nil"/>
              <w:bottom w:val="single" w:sz="4" w:space="0" w:color="auto"/>
              <w:right w:val="single" w:sz="4" w:space="0" w:color="auto"/>
            </w:tcBorders>
            <w:shd w:val="clear" w:color="auto" w:fill="auto"/>
            <w:vAlign w:val="center"/>
          </w:tcPr>
          <w:p w14:paraId="7AAD78B5" w14:textId="6AD99887" w:rsidR="00241BED" w:rsidRPr="00333B02" w:rsidRDefault="00241BED" w:rsidP="00241BED">
            <w:pPr>
              <w:jc w:val="center"/>
              <w:rPr>
                <w:rFonts w:cs="Arial"/>
                <w:color w:val="000000"/>
                <w:lang w:eastAsia="es-MX" w:bidi="ar-SA"/>
              </w:rPr>
            </w:pPr>
            <w:r>
              <w:rPr>
                <w:rFonts w:cs="Arial"/>
                <w:color w:val="000000"/>
              </w:rPr>
              <w:t>00:04:27</w:t>
            </w:r>
          </w:p>
        </w:tc>
      </w:tr>
      <w:tr w:rsidR="00241BED" w:rsidRPr="00333B02" w14:paraId="5DE5A18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0895B4" w14:textId="1FE91131"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4640430" w14:textId="4D371CCC" w:rsidR="00241BED" w:rsidRDefault="00241BED" w:rsidP="00241BED">
            <w:pPr>
              <w:jc w:val="center"/>
              <w:rPr>
                <w:rFonts w:cs="Arial"/>
                <w:color w:val="000000"/>
                <w:lang w:eastAsia="es-MX" w:bidi="ar-SA"/>
              </w:rPr>
            </w:pPr>
            <w:r>
              <w:rPr>
                <w:rFonts w:cs="Arial"/>
                <w:color w:val="000000"/>
                <w:lang w:eastAsia="es-MX" w:bidi="ar-SA"/>
              </w:rPr>
              <w:t>CATD 17</w:t>
            </w:r>
          </w:p>
        </w:tc>
        <w:tc>
          <w:tcPr>
            <w:tcW w:w="1791" w:type="dxa"/>
            <w:tcBorders>
              <w:top w:val="nil"/>
              <w:left w:val="single" w:sz="4" w:space="0" w:color="auto"/>
              <w:bottom w:val="single" w:sz="4" w:space="0" w:color="auto"/>
              <w:right w:val="single" w:sz="4" w:space="0" w:color="auto"/>
            </w:tcBorders>
            <w:shd w:val="clear" w:color="auto" w:fill="auto"/>
            <w:vAlign w:val="bottom"/>
          </w:tcPr>
          <w:p w14:paraId="4C01918F" w14:textId="539FA74E" w:rsidR="00241BED" w:rsidRPr="00333B02" w:rsidRDefault="00241BED" w:rsidP="00241BED">
            <w:pPr>
              <w:jc w:val="center"/>
              <w:rPr>
                <w:rFonts w:cs="Arial"/>
                <w:color w:val="000000"/>
                <w:lang w:eastAsia="es-MX" w:bidi="ar-SA"/>
              </w:rPr>
            </w:pPr>
            <w:r>
              <w:rPr>
                <w:rFonts w:cs="Arial"/>
                <w:color w:val="000000"/>
              </w:rPr>
              <w:t>00:02:21</w:t>
            </w:r>
          </w:p>
        </w:tc>
        <w:tc>
          <w:tcPr>
            <w:tcW w:w="2237" w:type="dxa"/>
            <w:tcBorders>
              <w:top w:val="nil"/>
              <w:left w:val="nil"/>
              <w:bottom w:val="single" w:sz="4" w:space="0" w:color="auto"/>
              <w:right w:val="single" w:sz="4" w:space="0" w:color="auto"/>
            </w:tcBorders>
            <w:shd w:val="clear" w:color="auto" w:fill="auto"/>
            <w:vAlign w:val="bottom"/>
          </w:tcPr>
          <w:p w14:paraId="7339F8E8" w14:textId="376C6D87" w:rsidR="00241BED" w:rsidRPr="00333B02" w:rsidRDefault="00241BED" w:rsidP="00241BED">
            <w:pPr>
              <w:jc w:val="center"/>
              <w:rPr>
                <w:rFonts w:cs="Arial"/>
                <w:color w:val="000000"/>
                <w:lang w:eastAsia="es-MX" w:bidi="ar-SA"/>
              </w:rPr>
            </w:pPr>
            <w:r>
              <w:rPr>
                <w:rFonts w:cs="Arial"/>
                <w:color w:val="000000"/>
              </w:rPr>
              <w:t>00:03:24</w:t>
            </w:r>
          </w:p>
        </w:tc>
        <w:tc>
          <w:tcPr>
            <w:tcW w:w="1798" w:type="dxa"/>
            <w:tcBorders>
              <w:top w:val="nil"/>
              <w:left w:val="nil"/>
              <w:bottom w:val="single" w:sz="4" w:space="0" w:color="auto"/>
              <w:right w:val="single" w:sz="4" w:space="0" w:color="auto"/>
            </w:tcBorders>
            <w:shd w:val="clear" w:color="auto" w:fill="auto"/>
            <w:vAlign w:val="center"/>
          </w:tcPr>
          <w:p w14:paraId="120ED3F2" w14:textId="4346E2F4" w:rsidR="00241BED" w:rsidRPr="00333B02" w:rsidRDefault="00241BED" w:rsidP="00241BED">
            <w:pPr>
              <w:jc w:val="center"/>
              <w:rPr>
                <w:rFonts w:cs="Arial"/>
                <w:color w:val="000000"/>
                <w:lang w:eastAsia="es-MX" w:bidi="ar-SA"/>
              </w:rPr>
            </w:pPr>
            <w:r>
              <w:rPr>
                <w:rFonts w:cs="Arial"/>
                <w:color w:val="000000"/>
              </w:rPr>
              <w:t>00:02:52</w:t>
            </w:r>
          </w:p>
        </w:tc>
      </w:tr>
      <w:tr w:rsidR="00241BED" w:rsidRPr="00333B02" w14:paraId="3F263D3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1974D2" w14:textId="3B9AD5CC"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CA3978C" w14:textId="6110265B" w:rsidR="00241BED" w:rsidRDefault="00241BED" w:rsidP="00241BED">
            <w:pPr>
              <w:jc w:val="center"/>
              <w:rPr>
                <w:rFonts w:cs="Arial"/>
                <w:color w:val="000000"/>
                <w:lang w:eastAsia="es-MX" w:bidi="ar-SA"/>
              </w:rPr>
            </w:pPr>
            <w:r>
              <w:rPr>
                <w:rFonts w:cs="Arial"/>
                <w:color w:val="000000"/>
                <w:lang w:eastAsia="es-MX" w:bidi="ar-SA"/>
              </w:rPr>
              <w:t>CATD 18</w:t>
            </w:r>
          </w:p>
        </w:tc>
        <w:tc>
          <w:tcPr>
            <w:tcW w:w="1791" w:type="dxa"/>
            <w:tcBorders>
              <w:top w:val="nil"/>
              <w:left w:val="single" w:sz="4" w:space="0" w:color="auto"/>
              <w:bottom w:val="single" w:sz="4" w:space="0" w:color="auto"/>
              <w:right w:val="single" w:sz="4" w:space="0" w:color="auto"/>
            </w:tcBorders>
            <w:shd w:val="clear" w:color="auto" w:fill="auto"/>
            <w:vAlign w:val="bottom"/>
          </w:tcPr>
          <w:p w14:paraId="4AF9A7FB" w14:textId="18334A24"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04:23</w:t>
            </w:r>
          </w:p>
        </w:tc>
        <w:tc>
          <w:tcPr>
            <w:tcW w:w="2237" w:type="dxa"/>
            <w:tcBorders>
              <w:top w:val="nil"/>
              <w:left w:val="nil"/>
              <w:bottom w:val="single" w:sz="4" w:space="0" w:color="auto"/>
              <w:right w:val="single" w:sz="4" w:space="0" w:color="auto"/>
            </w:tcBorders>
            <w:shd w:val="clear" w:color="auto" w:fill="auto"/>
            <w:vAlign w:val="bottom"/>
          </w:tcPr>
          <w:p w14:paraId="66AE2505" w14:textId="370EAA06"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05:40</w:t>
            </w:r>
          </w:p>
        </w:tc>
        <w:tc>
          <w:tcPr>
            <w:tcW w:w="1798" w:type="dxa"/>
            <w:tcBorders>
              <w:top w:val="nil"/>
              <w:left w:val="nil"/>
              <w:bottom w:val="single" w:sz="4" w:space="0" w:color="auto"/>
              <w:right w:val="single" w:sz="4" w:space="0" w:color="auto"/>
            </w:tcBorders>
            <w:shd w:val="clear" w:color="auto" w:fill="auto"/>
            <w:vAlign w:val="center"/>
          </w:tcPr>
          <w:p w14:paraId="41CF0CAE" w14:textId="5A02AB7C"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05:02</w:t>
            </w:r>
          </w:p>
        </w:tc>
      </w:tr>
      <w:tr w:rsidR="00241BED" w:rsidRPr="00333B02" w14:paraId="5C85368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F0D98B" w14:textId="74912217"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FD684E8" w14:textId="457E5642" w:rsidR="00241BED" w:rsidRDefault="00241BED" w:rsidP="00241BED">
            <w:pPr>
              <w:jc w:val="center"/>
              <w:rPr>
                <w:rFonts w:cs="Arial"/>
                <w:color w:val="000000"/>
                <w:lang w:eastAsia="es-MX" w:bidi="ar-SA"/>
              </w:rPr>
            </w:pPr>
            <w:r>
              <w:rPr>
                <w:rFonts w:cs="Arial"/>
                <w:color w:val="000000"/>
                <w:lang w:eastAsia="es-MX" w:bidi="ar-SA"/>
              </w:rPr>
              <w:t>CATD 19</w:t>
            </w:r>
          </w:p>
        </w:tc>
        <w:tc>
          <w:tcPr>
            <w:tcW w:w="1791" w:type="dxa"/>
            <w:tcBorders>
              <w:top w:val="nil"/>
              <w:left w:val="single" w:sz="4" w:space="0" w:color="auto"/>
              <w:bottom w:val="single" w:sz="4" w:space="0" w:color="auto"/>
              <w:right w:val="single" w:sz="4" w:space="0" w:color="auto"/>
            </w:tcBorders>
            <w:shd w:val="clear" w:color="auto" w:fill="auto"/>
            <w:vAlign w:val="bottom"/>
          </w:tcPr>
          <w:p w14:paraId="13B5A934" w14:textId="5DE559DA" w:rsidR="00241BED" w:rsidRPr="00333B02" w:rsidRDefault="00241BED" w:rsidP="00241BED">
            <w:pPr>
              <w:jc w:val="center"/>
              <w:rPr>
                <w:rFonts w:cs="Arial"/>
                <w:color w:val="000000"/>
                <w:lang w:eastAsia="es-MX" w:bidi="ar-SA"/>
              </w:rPr>
            </w:pPr>
            <w:r>
              <w:rPr>
                <w:rFonts w:cs="Arial"/>
                <w:color w:val="000000"/>
              </w:rPr>
              <w:t>00:04:06</w:t>
            </w:r>
          </w:p>
        </w:tc>
        <w:tc>
          <w:tcPr>
            <w:tcW w:w="2237" w:type="dxa"/>
            <w:tcBorders>
              <w:top w:val="nil"/>
              <w:left w:val="nil"/>
              <w:bottom w:val="single" w:sz="4" w:space="0" w:color="auto"/>
              <w:right w:val="single" w:sz="4" w:space="0" w:color="auto"/>
            </w:tcBorders>
            <w:shd w:val="clear" w:color="auto" w:fill="auto"/>
            <w:vAlign w:val="bottom"/>
          </w:tcPr>
          <w:p w14:paraId="3B28D92D" w14:textId="33506C93" w:rsidR="00241BED" w:rsidRPr="00333B02" w:rsidRDefault="00241BED" w:rsidP="00241BED">
            <w:pPr>
              <w:jc w:val="center"/>
              <w:rPr>
                <w:rFonts w:cs="Arial"/>
                <w:color w:val="000000"/>
                <w:lang w:eastAsia="es-MX" w:bidi="ar-SA"/>
              </w:rPr>
            </w:pPr>
            <w:r>
              <w:rPr>
                <w:rFonts w:cs="Arial"/>
                <w:color w:val="000000"/>
              </w:rPr>
              <w:t>00:02:45</w:t>
            </w:r>
          </w:p>
        </w:tc>
        <w:tc>
          <w:tcPr>
            <w:tcW w:w="1798" w:type="dxa"/>
            <w:tcBorders>
              <w:top w:val="nil"/>
              <w:left w:val="nil"/>
              <w:bottom w:val="single" w:sz="4" w:space="0" w:color="auto"/>
              <w:right w:val="single" w:sz="4" w:space="0" w:color="auto"/>
            </w:tcBorders>
            <w:shd w:val="clear" w:color="auto" w:fill="auto"/>
            <w:vAlign w:val="center"/>
          </w:tcPr>
          <w:p w14:paraId="29207069" w14:textId="60F4B19C" w:rsidR="00241BED" w:rsidRPr="00333B02" w:rsidRDefault="00241BED" w:rsidP="00241BED">
            <w:pPr>
              <w:jc w:val="center"/>
              <w:rPr>
                <w:rFonts w:cs="Arial"/>
                <w:color w:val="000000"/>
                <w:lang w:eastAsia="es-MX" w:bidi="ar-SA"/>
              </w:rPr>
            </w:pPr>
            <w:r>
              <w:rPr>
                <w:rFonts w:cs="Arial"/>
                <w:color w:val="000000"/>
              </w:rPr>
              <w:t>00:03:25</w:t>
            </w:r>
          </w:p>
        </w:tc>
      </w:tr>
      <w:tr w:rsidR="00241BED" w:rsidRPr="00333B02" w14:paraId="7C69559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29C077" w14:textId="6A2106C3"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7C956F2" w14:textId="04FDCF46" w:rsidR="00241BED" w:rsidRDefault="00241BED" w:rsidP="00241BED">
            <w:pPr>
              <w:jc w:val="center"/>
              <w:rPr>
                <w:rFonts w:cs="Arial"/>
                <w:color w:val="000000"/>
                <w:lang w:eastAsia="es-MX" w:bidi="ar-SA"/>
              </w:rPr>
            </w:pPr>
            <w:r>
              <w:rPr>
                <w:rFonts w:cs="Arial"/>
                <w:color w:val="000000"/>
                <w:lang w:eastAsia="es-MX" w:bidi="ar-SA"/>
              </w:rPr>
              <w:t>CATD 20</w:t>
            </w:r>
          </w:p>
        </w:tc>
        <w:tc>
          <w:tcPr>
            <w:tcW w:w="1791" w:type="dxa"/>
            <w:tcBorders>
              <w:top w:val="nil"/>
              <w:left w:val="single" w:sz="4" w:space="0" w:color="auto"/>
              <w:bottom w:val="single" w:sz="4" w:space="0" w:color="auto"/>
              <w:right w:val="single" w:sz="4" w:space="0" w:color="auto"/>
            </w:tcBorders>
            <w:shd w:val="clear" w:color="auto" w:fill="auto"/>
            <w:vAlign w:val="bottom"/>
          </w:tcPr>
          <w:p w14:paraId="421940DB" w14:textId="2F6C2A59" w:rsidR="00241BED" w:rsidRPr="00333B02" w:rsidRDefault="00241BED" w:rsidP="00241BED">
            <w:pPr>
              <w:jc w:val="center"/>
              <w:rPr>
                <w:rFonts w:cs="Arial"/>
                <w:color w:val="000000"/>
                <w:lang w:eastAsia="es-MX" w:bidi="ar-SA"/>
              </w:rPr>
            </w:pPr>
            <w:r>
              <w:rPr>
                <w:rFonts w:cs="Arial"/>
                <w:color w:val="000000"/>
              </w:rPr>
              <w:t>00:04:37</w:t>
            </w:r>
          </w:p>
        </w:tc>
        <w:tc>
          <w:tcPr>
            <w:tcW w:w="2237" w:type="dxa"/>
            <w:tcBorders>
              <w:top w:val="nil"/>
              <w:left w:val="nil"/>
              <w:bottom w:val="single" w:sz="4" w:space="0" w:color="auto"/>
              <w:right w:val="single" w:sz="4" w:space="0" w:color="auto"/>
            </w:tcBorders>
            <w:shd w:val="clear" w:color="auto" w:fill="auto"/>
            <w:vAlign w:val="bottom"/>
          </w:tcPr>
          <w:p w14:paraId="5DD9DB36" w14:textId="40757863" w:rsidR="00241BED" w:rsidRPr="00333B02" w:rsidRDefault="00241BED" w:rsidP="00241BED">
            <w:pPr>
              <w:jc w:val="center"/>
              <w:rPr>
                <w:rFonts w:cs="Arial"/>
                <w:color w:val="000000"/>
                <w:lang w:eastAsia="es-MX" w:bidi="ar-SA"/>
              </w:rPr>
            </w:pPr>
            <w:r>
              <w:rPr>
                <w:rFonts w:cs="Arial"/>
                <w:color w:val="000000"/>
              </w:rPr>
              <w:t>00:03:33</w:t>
            </w:r>
          </w:p>
        </w:tc>
        <w:tc>
          <w:tcPr>
            <w:tcW w:w="1798" w:type="dxa"/>
            <w:tcBorders>
              <w:top w:val="nil"/>
              <w:left w:val="nil"/>
              <w:bottom w:val="single" w:sz="4" w:space="0" w:color="auto"/>
              <w:right w:val="single" w:sz="4" w:space="0" w:color="auto"/>
            </w:tcBorders>
            <w:shd w:val="clear" w:color="auto" w:fill="auto"/>
            <w:vAlign w:val="center"/>
          </w:tcPr>
          <w:p w14:paraId="09BB95AA" w14:textId="6B21DCDF" w:rsidR="00241BED" w:rsidRPr="00333B02" w:rsidRDefault="00241BED" w:rsidP="00241BED">
            <w:pPr>
              <w:jc w:val="center"/>
              <w:rPr>
                <w:rFonts w:cs="Arial"/>
                <w:color w:val="000000"/>
                <w:lang w:eastAsia="es-MX" w:bidi="ar-SA"/>
              </w:rPr>
            </w:pPr>
            <w:r>
              <w:rPr>
                <w:rFonts w:cs="Arial"/>
                <w:color w:val="000000"/>
              </w:rPr>
              <w:t>00:04:05</w:t>
            </w:r>
          </w:p>
        </w:tc>
      </w:tr>
      <w:tr w:rsidR="00241BED" w:rsidRPr="00333B02" w14:paraId="53878ED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19D354" w14:textId="6A4004CF"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ECD0E97" w14:textId="269F6E10" w:rsidR="00241BED" w:rsidRDefault="00241BED" w:rsidP="00241BED">
            <w:pPr>
              <w:jc w:val="center"/>
              <w:rPr>
                <w:rFonts w:cs="Arial"/>
                <w:color w:val="000000"/>
                <w:lang w:eastAsia="es-MX" w:bidi="ar-SA"/>
              </w:rPr>
            </w:pPr>
            <w:r>
              <w:rPr>
                <w:rFonts w:cs="Arial"/>
                <w:color w:val="000000"/>
                <w:lang w:eastAsia="es-MX" w:bidi="ar-SA"/>
              </w:rPr>
              <w:t>CATD 21</w:t>
            </w:r>
          </w:p>
        </w:tc>
        <w:tc>
          <w:tcPr>
            <w:tcW w:w="1791" w:type="dxa"/>
            <w:tcBorders>
              <w:top w:val="nil"/>
              <w:left w:val="single" w:sz="4" w:space="0" w:color="auto"/>
              <w:bottom w:val="single" w:sz="4" w:space="0" w:color="auto"/>
              <w:right w:val="single" w:sz="4" w:space="0" w:color="auto"/>
            </w:tcBorders>
            <w:shd w:val="clear" w:color="auto" w:fill="auto"/>
            <w:vAlign w:val="bottom"/>
          </w:tcPr>
          <w:p w14:paraId="6BB57EDC" w14:textId="1E20BE63" w:rsidR="00241BED" w:rsidRPr="00333B02" w:rsidRDefault="00241BED" w:rsidP="00241BED">
            <w:pPr>
              <w:jc w:val="center"/>
              <w:rPr>
                <w:rFonts w:cs="Arial"/>
                <w:color w:val="000000"/>
                <w:lang w:eastAsia="es-MX" w:bidi="ar-SA"/>
              </w:rPr>
            </w:pPr>
            <w:r>
              <w:rPr>
                <w:rFonts w:cs="Arial"/>
                <w:color w:val="000000"/>
              </w:rPr>
              <w:t>00:02:57</w:t>
            </w:r>
          </w:p>
        </w:tc>
        <w:tc>
          <w:tcPr>
            <w:tcW w:w="2237" w:type="dxa"/>
            <w:tcBorders>
              <w:top w:val="nil"/>
              <w:left w:val="nil"/>
              <w:bottom w:val="single" w:sz="4" w:space="0" w:color="auto"/>
              <w:right w:val="single" w:sz="4" w:space="0" w:color="auto"/>
            </w:tcBorders>
            <w:shd w:val="clear" w:color="auto" w:fill="auto"/>
            <w:vAlign w:val="bottom"/>
          </w:tcPr>
          <w:p w14:paraId="2CD0AD1E" w14:textId="234CB2BF" w:rsidR="00241BED" w:rsidRPr="00333B02" w:rsidRDefault="00241BED" w:rsidP="00241BED">
            <w:pPr>
              <w:jc w:val="center"/>
              <w:rPr>
                <w:rFonts w:cs="Arial"/>
                <w:color w:val="000000"/>
                <w:lang w:eastAsia="es-MX" w:bidi="ar-SA"/>
              </w:rPr>
            </w:pPr>
            <w:r>
              <w:rPr>
                <w:rFonts w:cs="Arial"/>
                <w:color w:val="000000"/>
              </w:rPr>
              <w:t>00:04:08</w:t>
            </w:r>
          </w:p>
        </w:tc>
        <w:tc>
          <w:tcPr>
            <w:tcW w:w="1798" w:type="dxa"/>
            <w:tcBorders>
              <w:top w:val="nil"/>
              <w:left w:val="nil"/>
              <w:bottom w:val="single" w:sz="4" w:space="0" w:color="auto"/>
              <w:right w:val="single" w:sz="4" w:space="0" w:color="auto"/>
            </w:tcBorders>
            <w:shd w:val="clear" w:color="auto" w:fill="auto"/>
            <w:vAlign w:val="center"/>
          </w:tcPr>
          <w:p w14:paraId="5C8E20A7" w14:textId="436B3483" w:rsidR="00241BED" w:rsidRPr="00333B02" w:rsidRDefault="00241BED" w:rsidP="00241BED">
            <w:pPr>
              <w:jc w:val="center"/>
              <w:rPr>
                <w:rFonts w:cs="Arial"/>
                <w:color w:val="000000"/>
                <w:lang w:eastAsia="es-MX" w:bidi="ar-SA"/>
              </w:rPr>
            </w:pPr>
            <w:r>
              <w:rPr>
                <w:rFonts w:cs="Arial"/>
                <w:color w:val="000000"/>
              </w:rPr>
              <w:t>00:03:32</w:t>
            </w:r>
          </w:p>
        </w:tc>
      </w:tr>
      <w:tr w:rsidR="00241BED" w:rsidRPr="00333B02" w14:paraId="3DDEEFF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1B991" w14:textId="2A4F2149"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5A8D2F6" w14:textId="52D48999" w:rsidR="00241BED" w:rsidRDefault="00241BED" w:rsidP="00241BED">
            <w:pPr>
              <w:jc w:val="center"/>
              <w:rPr>
                <w:rFonts w:cs="Arial"/>
                <w:color w:val="000000"/>
                <w:lang w:eastAsia="es-MX" w:bidi="ar-SA"/>
              </w:rPr>
            </w:pPr>
            <w:r>
              <w:rPr>
                <w:rFonts w:cs="Arial"/>
                <w:color w:val="000000"/>
                <w:lang w:eastAsia="es-MX" w:bidi="ar-SA"/>
              </w:rPr>
              <w:t>CATD 22</w:t>
            </w:r>
          </w:p>
        </w:tc>
        <w:tc>
          <w:tcPr>
            <w:tcW w:w="1791" w:type="dxa"/>
            <w:tcBorders>
              <w:top w:val="nil"/>
              <w:left w:val="single" w:sz="4" w:space="0" w:color="auto"/>
              <w:bottom w:val="single" w:sz="4" w:space="0" w:color="auto"/>
              <w:right w:val="single" w:sz="4" w:space="0" w:color="auto"/>
            </w:tcBorders>
            <w:shd w:val="clear" w:color="auto" w:fill="auto"/>
            <w:vAlign w:val="bottom"/>
          </w:tcPr>
          <w:p w14:paraId="38B1CE55" w14:textId="2A0661C3" w:rsidR="00241BED" w:rsidRPr="00333B02" w:rsidRDefault="00241BED" w:rsidP="00241BED">
            <w:pPr>
              <w:jc w:val="center"/>
              <w:rPr>
                <w:rFonts w:cs="Arial"/>
                <w:color w:val="000000"/>
                <w:lang w:eastAsia="es-MX" w:bidi="ar-SA"/>
              </w:rPr>
            </w:pPr>
            <w:r>
              <w:rPr>
                <w:rFonts w:cs="Arial"/>
                <w:color w:val="000000"/>
              </w:rPr>
              <w:t>00:03:37</w:t>
            </w:r>
          </w:p>
        </w:tc>
        <w:tc>
          <w:tcPr>
            <w:tcW w:w="2237" w:type="dxa"/>
            <w:tcBorders>
              <w:top w:val="nil"/>
              <w:left w:val="nil"/>
              <w:bottom w:val="single" w:sz="4" w:space="0" w:color="auto"/>
              <w:right w:val="single" w:sz="4" w:space="0" w:color="auto"/>
            </w:tcBorders>
            <w:shd w:val="clear" w:color="auto" w:fill="auto"/>
            <w:vAlign w:val="bottom"/>
          </w:tcPr>
          <w:p w14:paraId="184557BE" w14:textId="49A12712" w:rsidR="00241BED" w:rsidRPr="00333B02" w:rsidRDefault="00241BED" w:rsidP="00241BED">
            <w:pPr>
              <w:jc w:val="center"/>
              <w:rPr>
                <w:rFonts w:cs="Arial"/>
                <w:color w:val="000000"/>
                <w:lang w:eastAsia="es-MX" w:bidi="ar-SA"/>
              </w:rPr>
            </w:pPr>
            <w:r>
              <w:rPr>
                <w:rFonts w:cs="Arial"/>
                <w:color w:val="000000"/>
              </w:rPr>
              <w:t>00:04:24</w:t>
            </w:r>
          </w:p>
        </w:tc>
        <w:tc>
          <w:tcPr>
            <w:tcW w:w="1798" w:type="dxa"/>
            <w:tcBorders>
              <w:top w:val="nil"/>
              <w:left w:val="nil"/>
              <w:bottom w:val="single" w:sz="4" w:space="0" w:color="auto"/>
              <w:right w:val="single" w:sz="4" w:space="0" w:color="auto"/>
            </w:tcBorders>
            <w:shd w:val="clear" w:color="auto" w:fill="auto"/>
            <w:vAlign w:val="center"/>
          </w:tcPr>
          <w:p w14:paraId="3743C4BA" w14:textId="1FF02084" w:rsidR="00241BED" w:rsidRPr="00333B02" w:rsidRDefault="00241BED" w:rsidP="00241BED">
            <w:pPr>
              <w:jc w:val="center"/>
              <w:rPr>
                <w:rFonts w:cs="Arial"/>
                <w:color w:val="000000"/>
                <w:lang w:eastAsia="es-MX" w:bidi="ar-SA"/>
              </w:rPr>
            </w:pPr>
            <w:r>
              <w:rPr>
                <w:rFonts w:cs="Arial"/>
                <w:color w:val="000000"/>
              </w:rPr>
              <w:t>00:04:01</w:t>
            </w:r>
          </w:p>
        </w:tc>
      </w:tr>
      <w:tr w:rsidR="00241BED" w:rsidRPr="00333B02" w14:paraId="1371AE9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691074" w14:textId="3C756EE3"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5A92B01" w14:textId="346D269C" w:rsidR="00241BED" w:rsidRDefault="00241BED" w:rsidP="00241BED">
            <w:pPr>
              <w:jc w:val="center"/>
              <w:rPr>
                <w:rFonts w:cs="Arial"/>
                <w:color w:val="000000"/>
                <w:lang w:eastAsia="es-MX" w:bidi="ar-SA"/>
              </w:rPr>
            </w:pPr>
            <w:r>
              <w:rPr>
                <w:rFonts w:cs="Arial"/>
                <w:color w:val="000000"/>
                <w:lang w:eastAsia="es-MX" w:bidi="ar-SA"/>
              </w:rPr>
              <w:t>CATD 23</w:t>
            </w:r>
          </w:p>
        </w:tc>
        <w:tc>
          <w:tcPr>
            <w:tcW w:w="1791" w:type="dxa"/>
            <w:tcBorders>
              <w:top w:val="nil"/>
              <w:left w:val="single" w:sz="4" w:space="0" w:color="auto"/>
              <w:bottom w:val="single" w:sz="4" w:space="0" w:color="auto"/>
              <w:right w:val="single" w:sz="4" w:space="0" w:color="auto"/>
            </w:tcBorders>
            <w:shd w:val="clear" w:color="auto" w:fill="auto"/>
            <w:vAlign w:val="bottom"/>
          </w:tcPr>
          <w:p w14:paraId="15E37864" w14:textId="07E9E7DF"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01:59</w:t>
            </w:r>
          </w:p>
        </w:tc>
        <w:tc>
          <w:tcPr>
            <w:tcW w:w="2237" w:type="dxa"/>
            <w:tcBorders>
              <w:top w:val="nil"/>
              <w:left w:val="nil"/>
              <w:bottom w:val="single" w:sz="4" w:space="0" w:color="auto"/>
              <w:right w:val="single" w:sz="4" w:space="0" w:color="auto"/>
            </w:tcBorders>
            <w:shd w:val="clear" w:color="auto" w:fill="auto"/>
            <w:vAlign w:val="bottom"/>
          </w:tcPr>
          <w:p w14:paraId="528E628D" w14:textId="1371877B"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04:10</w:t>
            </w:r>
          </w:p>
        </w:tc>
        <w:tc>
          <w:tcPr>
            <w:tcW w:w="1798" w:type="dxa"/>
            <w:tcBorders>
              <w:top w:val="nil"/>
              <w:left w:val="nil"/>
              <w:bottom w:val="single" w:sz="4" w:space="0" w:color="auto"/>
              <w:right w:val="single" w:sz="4" w:space="0" w:color="auto"/>
            </w:tcBorders>
            <w:shd w:val="clear" w:color="auto" w:fill="auto"/>
            <w:vAlign w:val="center"/>
          </w:tcPr>
          <w:p w14:paraId="3B67AD57" w14:textId="6344C3AB"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03:05</w:t>
            </w:r>
          </w:p>
        </w:tc>
      </w:tr>
      <w:tr w:rsidR="00241BED" w:rsidRPr="00333B02" w14:paraId="43DE562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58D169" w14:textId="2E2BB29C"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E669498" w14:textId="473AF727" w:rsidR="00241BED" w:rsidRDefault="00241BED" w:rsidP="00241BED">
            <w:pPr>
              <w:jc w:val="center"/>
              <w:rPr>
                <w:rFonts w:cs="Arial"/>
                <w:color w:val="000000"/>
                <w:lang w:eastAsia="es-MX" w:bidi="ar-SA"/>
              </w:rPr>
            </w:pPr>
            <w:r>
              <w:rPr>
                <w:rFonts w:cs="Arial"/>
                <w:color w:val="000000"/>
                <w:lang w:eastAsia="es-MX" w:bidi="ar-SA"/>
              </w:rPr>
              <w:t>CATD 24</w:t>
            </w:r>
          </w:p>
        </w:tc>
        <w:tc>
          <w:tcPr>
            <w:tcW w:w="1791" w:type="dxa"/>
            <w:tcBorders>
              <w:top w:val="nil"/>
              <w:left w:val="single" w:sz="4" w:space="0" w:color="auto"/>
              <w:bottom w:val="single" w:sz="4" w:space="0" w:color="auto"/>
              <w:right w:val="single" w:sz="4" w:space="0" w:color="auto"/>
            </w:tcBorders>
            <w:shd w:val="clear" w:color="auto" w:fill="auto"/>
            <w:vAlign w:val="bottom"/>
          </w:tcPr>
          <w:p w14:paraId="605F50D3" w14:textId="60B0F80E" w:rsidR="00241BED" w:rsidRPr="00333B02" w:rsidRDefault="00241BED" w:rsidP="00241BED">
            <w:pPr>
              <w:jc w:val="center"/>
              <w:rPr>
                <w:rFonts w:cs="Arial"/>
                <w:color w:val="000000"/>
                <w:lang w:eastAsia="es-MX" w:bidi="ar-SA"/>
              </w:rPr>
            </w:pPr>
            <w:r>
              <w:rPr>
                <w:rFonts w:cs="Arial"/>
                <w:color w:val="000000"/>
              </w:rPr>
              <w:t>00:03:39</w:t>
            </w:r>
          </w:p>
        </w:tc>
        <w:tc>
          <w:tcPr>
            <w:tcW w:w="2237" w:type="dxa"/>
            <w:tcBorders>
              <w:top w:val="nil"/>
              <w:left w:val="nil"/>
              <w:bottom w:val="single" w:sz="4" w:space="0" w:color="auto"/>
              <w:right w:val="single" w:sz="4" w:space="0" w:color="auto"/>
            </w:tcBorders>
            <w:shd w:val="clear" w:color="auto" w:fill="auto"/>
            <w:vAlign w:val="bottom"/>
          </w:tcPr>
          <w:p w14:paraId="43ACA50A" w14:textId="42A8EB5B" w:rsidR="00241BED" w:rsidRPr="00333B02" w:rsidRDefault="00241BED" w:rsidP="00241BED">
            <w:pPr>
              <w:jc w:val="center"/>
              <w:rPr>
                <w:rFonts w:cs="Arial"/>
                <w:color w:val="000000"/>
                <w:lang w:eastAsia="es-MX" w:bidi="ar-SA"/>
              </w:rPr>
            </w:pPr>
            <w:r>
              <w:rPr>
                <w:rFonts w:cs="Arial"/>
                <w:color w:val="000000"/>
              </w:rPr>
              <w:t>00:03:29</w:t>
            </w:r>
          </w:p>
        </w:tc>
        <w:tc>
          <w:tcPr>
            <w:tcW w:w="1798" w:type="dxa"/>
            <w:tcBorders>
              <w:top w:val="nil"/>
              <w:left w:val="nil"/>
              <w:bottom w:val="single" w:sz="4" w:space="0" w:color="auto"/>
              <w:right w:val="single" w:sz="4" w:space="0" w:color="auto"/>
            </w:tcBorders>
            <w:shd w:val="clear" w:color="auto" w:fill="auto"/>
            <w:vAlign w:val="center"/>
          </w:tcPr>
          <w:p w14:paraId="51444A2C" w14:textId="4178BC15" w:rsidR="00241BED" w:rsidRPr="00333B02" w:rsidRDefault="00241BED" w:rsidP="00241BED">
            <w:pPr>
              <w:jc w:val="center"/>
              <w:rPr>
                <w:rFonts w:cs="Arial"/>
                <w:color w:val="000000"/>
                <w:lang w:eastAsia="es-MX" w:bidi="ar-SA"/>
              </w:rPr>
            </w:pPr>
            <w:r>
              <w:rPr>
                <w:rFonts w:cs="Arial"/>
                <w:color w:val="000000"/>
              </w:rPr>
              <w:t>00:03:34</w:t>
            </w:r>
          </w:p>
        </w:tc>
      </w:tr>
      <w:tr w:rsidR="00241BED" w:rsidRPr="00333B02" w14:paraId="5AF0939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78C1BF" w14:textId="27E65DED"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1AD9DA5" w14:textId="5D03E2F1" w:rsidR="00241BED" w:rsidRDefault="00241BED" w:rsidP="00241BED">
            <w:pPr>
              <w:jc w:val="center"/>
              <w:rPr>
                <w:rFonts w:cs="Arial"/>
                <w:color w:val="000000"/>
                <w:lang w:eastAsia="es-MX" w:bidi="ar-SA"/>
              </w:rPr>
            </w:pPr>
            <w:r>
              <w:rPr>
                <w:rFonts w:cs="Arial"/>
                <w:color w:val="000000"/>
                <w:lang w:eastAsia="es-MX" w:bidi="ar-SA"/>
              </w:rPr>
              <w:t>CATD 25</w:t>
            </w:r>
          </w:p>
        </w:tc>
        <w:tc>
          <w:tcPr>
            <w:tcW w:w="1791" w:type="dxa"/>
            <w:tcBorders>
              <w:top w:val="nil"/>
              <w:left w:val="single" w:sz="4" w:space="0" w:color="auto"/>
              <w:bottom w:val="single" w:sz="4" w:space="0" w:color="auto"/>
              <w:right w:val="single" w:sz="4" w:space="0" w:color="auto"/>
            </w:tcBorders>
            <w:shd w:val="clear" w:color="auto" w:fill="auto"/>
            <w:vAlign w:val="bottom"/>
          </w:tcPr>
          <w:p w14:paraId="1C8593F1" w14:textId="1C9FA071"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4B894597" w14:textId="11AF9551"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6C3F7ECE" w14:textId="51912DB1"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3A65338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AF32AB" w14:textId="71976830"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E378B63" w14:textId="58B1B89B" w:rsidR="00241BED" w:rsidRDefault="00241BED" w:rsidP="00241BED">
            <w:pPr>
              <w:jc w:val="center"/>
              <w:rPr>
                <w:rFonts w:cs="Arial"/>
                <w:color w:val="000000"/>
                <w:lang w:eastAsia="es-MX" w:bidi="ar-SA"/>
              </w:rPr>
            </w:pPr>
            <w:r>
              <w:rPr>
                <w:rFonts w:cs="Arial"/>
                <w:color w:val="000000"/>
                <w:lang w:eastAsia="es-MX" w:bidi="ar-SA"/>
              </w:rPr>
              <w:t>CATD 26</w:t>
            </w:r>
          </w:p>
        </w:tc>
        <w:tc>
          <w:tcPr>
            <w:tcW w:w="1791" w:type="dxa"/>
            <w:tcBorders>
              <w:top w:val="nil"/>
              <w:left w:val="single" w:sz="4" w:space="0" w:color="auto"/>
              <w:bottom w:val="single" w:sz="4" w:space="0" w:color="auto"/>
              <w:right w:val="single" w:sz="4" w:space="0" w:color="auto"/>
            </w:tcBorders>
            <w:shd w:val="clear" w:color="auto" w:fill="auto"/>
            <w:vAlign w:val="bottom"/>
          </w:tcPr>
          <w:p w14:paraId="53EB1075" w14:textId="2017063F" w:rsidR="00241BED" w:rsidRPr="00333B02" w:rsidRDefault="00241BED" w:rsidP="00241BED">
            <w:pPr>
              <w:jc w:val="center"/>
              <w:rPr>
                <w:rFonts w:cs="Arial"/>
                <w:color w:val="000000"/>
                <w:lang w:eastAsia="es-MX" w:bidi="ar-SA"/>
              </w:rPr>
            </w:pPr>
            <w:r>
              <w:rPr>
                <w:rFonts w:cs="Arial"/>
                <w:color w:val="000000"/>
              </w:rPr>
              <w:t>00:01:54</w:t>
            </w:r>
          </w:p>
        </w:tc>
        <w:tc>
          <w:tcPr>
            <w:tcW w:w="2237" w:type="dxa"/>
            <w:tcBorders>
              <w:top w:val="nil"/>
              <w:left w:val="nil"/>
              <w:bottom w:val="single" w:sz="4" w:space="0" w:color="auto"/>
              <w:right w:val="single" w:sz="4" w:space="0" w:color="auto"/>
            </w:tcBorders>
            <w:shd w:val="clear" w:color="auto" w:fill="auto"/>
            <w:vAlign w:val="bottom"/>
          </w:tcPr>
          <w:p w14:paraId="7BE33AE2" w14:textId="6BCDD41A" w:rsidR="00241BED" w:rsidRPr="00333B02" w:rsidRDefault="00241BED" w:rsidP="00241BED">
            <w:pPr>
              <w:jc w:val="center"/>
              <w:rPr>
                <w:rFonts w:cs="Arial"/>
                <w:color w:val="000000"/>
                <w:lang w:eastAsia="es-MX" w:bidi="ar-SA"/>
              </w:rPr>
            </w:pPr>
            <w:r>
              <w:rPr>
                <w:rFonts w:cs="Arial"/>
                <w:color w:val="000000"/>
              </w:rPr>
              <w:t>00:02:58</w:t>
            </w:r>
          </w:p>
        </w:tc>
        <w:tc>
          <w:tcPr>
            <w:tcW w:w="1798" w:type="dxa"/>
            <w:tcBorders>
              <w:top w:val="nil"/>
              <w:left w:val="nil"/>
              <w:bottom w:val="single" w:sz="4" w:space="0" w:color="auto"/>
              <w:right w:val="single" w:sz="4" w:space="0" w:color="auto"/>
            </w:tcBorders>
            <w:shd w:val="clear" w:color="auto" w:fill="auto"/>
            <w:vAlign w:val="center"/>
          </w:tcPr>
          <w:p w14:paraId="5756DCE5" w14:textId="38779647" w:rsidR="00241BED" w:rsidRPr="00333B02" w:rsidRDefault="00241BED" w:rsidP="00241BED">
            <w:pPr>
              <w:jc w:val="center"/>
              <w:rPr>
                <w:rFonts w:cs="Arial"/>
                <w:color w:val="000000"/>
                <w:lang w:eastAsia="es-MX" w:bidi="ar-SA"/>
              </w:rPr>
            </w:pPr>
            <w:r>
              <w:rPr>
                <w:rFonts w:cs="Arial"/>
                <w:color w:val="000000"/>
              </w:rPr>
              <w:t>00:02:26</w:t>
            </w:r>
          </w:p>
        </w:tc>
      </w:tr>
      <w:tr w:rsidR="00241BED" w:rsidRPr="00333B02" w14:paraId="4C023C8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6EF69" w14:textId="7CDD8330"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35B78A6" w14:textId="1BE9E924" w:rsidR="00241BED" w:rsidRDefault="00241BED" w:rsidP="00241BED">
            <w:pPr>
              <w:jc w:val="center"/>
              <w:rPr>
                <w:rFonts w:cs="Arial"/>
                <w:color w:val="000000"/>
                <w:lang w:eastAsia="es-MX" w:bidi="ar-SA"/>
              </w:rPr>
            </w:pPr>
            <w:r>
              <w:rPr>
                <w:rFonts w:cs="Arial"/>
                <w:color w:val="000000"/>
                <w:lang w:eastAsia="es-MX" w:bidi="ar-SA"/>
              </w:rPr>
              <w:t>CATD 27</w:t>
            </w:r>
          </w:p>
        </w:tc>
        <w:tc>
          <w:tcPr>
            <w:tcW w:w="1791" w:type="dxa"/>
            <w:tcBorders>
              <w:top w:val="nil"/>
              <w:left w:val="single" w:sz="4" w:space="0" w:color="auto"/>
              <w:bottom w:val="single" w:sz="4" w:space="0" w:color="auto"/>
              <w:right w:val="single" w:sz="4" w:space="0" w:color="auto"/>
            </w:tcBorders>
            <w:shd w:val="clear" w:color="auto" w:fill="auto"/>
            <w:vAlign w:val="bottom"/>
          </w:tcPr>
          <w:p w14:paraId="67302230" w14:textId="7623C6F2" w:rsidR="00241BED" w:rsidRPr="00333B02" w:rsidRDefault="00241BED" w:rsidP="00241BED">
            <w:pPr>
              <w:jc w:val="center"/>
              <w:rPr>
                <w:rFonts w:cs="Arial"/>
                <w:color w:val="000000"/>
                <w:lang w:eastAsia="es-MX" w:bidi="ar-SA"/>
              </w:rPr>
            </w:pPr>
            <w:r>
              <w:rPr>
                <w:rFonts w:cs="Arial"/>
                <w:color w:val="000000"/>
              </w:rPr>
              <w:t>00:04:08</w:t>
            </w:r>
          </w:p>
        </w:tc>
        <w:tc>
          <w:tcPr>
            <w:tcW w:w="2237" w:type="dxa"/>
            <w:tcBorders>
              <w:top w:val="nil"/>
              <w:left w:val="nil"/>
              <w:bottom w:val="single" w:sz="4" w:space="0" w:color="auto"/>
              <w:right w:val="single" w:sz="4" w:space="0" w:color="auto"/>
            </w:tcBorders>
            <w:shd w:val="clear" w:color="auto" w:fill="auto"/>
            <w:vAlign w:val="bottom"/>
          </w:tcPr>
          <w:p w14:paraId="3C9C79E2" w14:textId="31DA94A5" w:rsidR="00241BED" w:rsidRPr="00333B02" w:rsidRDefault="00241BED" w:rsidP="00241BED">
            <w:pPr>
              <w:jc w:val="center"/>
              <w:rPr>
                <w:rFonts w:cs="Arial"/>
                <w:color w:val="000000"/>
                <w:lang w:eastAsia="es-MX" w:bidi="ar-SA"/>
              </w:rPr>
            </w:pPr>
            <w:r>
              <w:rPr>
                <w:rFonts w:cs="Arial"/>
                <w:color w:val="000000"/>
              </w:rPr>
              <w:t>00:04:47</w:t>
            </w:r>
          </w:p>
        </w:tc>
        <w:tc>
          <w:tcPr>
            <w:tcW w:w="1798" w:type="dxa"/>
            <w:tcBorders>
              <w:top w:val="nil"/>
              <w:left w:val="nil"/>
              <w:bottom w:val="single" w:sz="4" w:space="0" w:color="auto"/>
              <w:right w:val="single" w:sz="4" w:space="0" w:color="auto"/>
            </w:tcBorders>
            <w:shd w:val="clear" w:color="auto" w:fill="auto"/>
            <w:vAlign w:val="center"/>
          </w:tcPr>
          <w:p w14:paraId="59FCA2E6" w14:textId="7783337F" w:rsidR="00241BED" w:rsidRPr="00333B02" w:rsidRDefault="00241BED" w:rsidP="00241BED">
            <w:pPr>
              <w:jc w:val="center"/>
              <w:rPr>
                <w:rFonts w:cs="Arial"/>
                <w:color w:val="000000"/>
                <w:lang w:eastAsia="es-MX" w:bidi="ar-SA"/>
              </w:rPr>
            </w:pPr>
            <w:r>
              <w:rPr>
                <w:rFonts w:cs="Arial"/>
                <w:color w:val="000000"/>
              </w:rPr>
              <w:t>00:04:27</w:t>
            </w:r>
          </w:p>
        </w:tc>
      </w:tr>
      <w:tr w:rsidR="00241BED" w:rsidRPr="00333B02" w14:paraId="16CC44C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BD6B9" w14:textId="420DA5C5"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EA945BC" w14:textId="41A6D364" w:rsidR="00241BED" w:rsidRDefault="00241BED" w:rsidP="00241BED">
            <w:pPr>
              <w:jc w:val="center"/>
              <w:rPr>
                <w:rFonts w:cs="Arial"/>
                <w:color w:val="000000"/>
                <w:lang w:eastAsia="es-MX" w:bidi="ar-SA"/>
              </w:rPr>
            </w:pPr>
            <w:r>
              <w:rPr>
                <w:rFonts w:cs="Arial"/>
                <w:color w:val="000000"/>
                <w:lang w:eastAsia="es-MX" w:bidi="ar-SA"/>
              </w:rPr>
              <w:t>CATD 28</w:t>
            </w:r>
          </w:p>
        </w:tc>
        <w:tc>
          <w:tcPr>
            <w:tcW w:w="1791" w:type="dxa"/>
            <w:tcBorders>
              <w:top w:val="nil"/>
              <w:left w:val="single" w:sz="4" w:space="0" w:color="auto"/>
              <w:bottom w:val="single" w:sz="4" w:space="0" w:color="auto"/>
              <w:right w:val="single" w:sz="4" w:space="0" w:color="auto"/>
            </w:tcBorders>
            <w:shd w:val="clear" w:color="auto" w:fill="auto"/>
            <w:vAlign w:val="bottom"/>
          </w:tcPr>
          <w:p w14:paraId="0EE4FE90" w14:textId="72C85A1E"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020695CF" w14:textId="359CAB82"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51ADE237" w14:textId="18ADAD5C"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3E3475D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CC3BC" w14:textId="4E36968C"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lastRenderedPageBreak/>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88E006D" w14:textId="79A3C0FB" w:rsidR="00241BED" w:rsidRDefault="00241BED" w:rsidP="00241BED">
            <w:pPr>
              <w:jc w:val="center"/>
              <w:rPr>
                <w:rFonts w:cs="Arial"/>
                <w:color w:val="000000"/>
                <w:lang w:eastAsia="es-MX" w:bidi="ar-SA"/>
              </w:rPr>
            </w:pPr>
            <w:r>
              <w:rPr>
                <w:rFonts w:cs="Arial"/>
                <w:color w:val="000000"/>
                <w:lang w:eastAsia="es-MX" w:bidi="ar-SA"/>
              </w:rPr>
              <w:t>CATD 29</w:t>
            </w:r>
          </w:p>
        </w:tc>
        <w:tc>
          <w:tcPr>
            <w:tcW w:w="1791" w:type="dxa"/>
            <w:tcBorders>
              <w:top w:val="nil"/>
              <w:left w:val="single" w:sz="4" w:space="0" w:color="auto"/>
              <w:bottom w:val="single" w:sz="4" w:space="0" w:color="auto"/>
              <w:right w:val="single" w:sz="4" w:space="0" w:color="auto"/>
            </w:tcBorders>
            <w:shd w:val="clear" w:color="auto" w:fill="auto"/>
            <w:vAlign w:val="bottom"/>
          </w:tcPr>
          <w:p w14:paraId="7AB33C79" w14:textId="1173E5E4" w:rsidR="00241BED" w:rsidRPr="00333B02" w:rsidRDefault="00241BED" w:rsidP="00241BED">
            <w:pPr>
              <w:jc w:val="center"/>
              <w:rPr>
                <w:rFonts w:cs="Arial"/>
                <w:color w:val="000000"/>
                <w:lang w:eastAsia="es-MX" w:bidi="ar-SA"/>
              </w:rPr>
            </w:pPr>
            <w:r>
              <w:rPr>
                <w:rFonts w:cs="Arial"/>
                <w:color w:val="000000"/>
              </w:rPr>
              <w:t>00:03:40</w:t>
            </w:r>
          </w:p>
        </w:tc>
        <w:tc>
          <w:tcPr>
            <w:tcW w:w="2237" w:type="dxa"/>
            <w:tcBorders>
              <w:top w:val="nil"/>
              <w:left w:val="nil"/>
              <w:bottom w:val="single" w:sz="4" w:space="0" w:color="auto"/>
              <w:right w:val="single" w:sz="4" w:space="0" w:color="auto"/>
            </w:tcBorders>
            <w:shd w:val="clear" w:color="auto" w:fill="auto"/>
            <w:vAlign w:val="bottom"/>
          </w:tcPr>
          <w:p w14:paraId="4923D6EE" w14:textId="0E00A213" w:rsidR="00241BED" w:rsidRPr="00333B02" w:rsidRDefault="00241BED" w:rsidP="00241BED">
            <w:pPr>
              <w:jc w:val="center"/>
              <w:rPr>
                <w:rFonts w:cs="Arial"/>
                <w:color w:val="000000"/>
                <w:lang w:eastAsia="es-MX" w:bidi="ar-SA"/>
              </w:rPr>
            </w:pPr>
            <w:r>
              <w:rPr>
                <w:rFonts w:cs="Arial"/>
                <w:color w:val="000000"/>
              </w:rPr>
              <w:t>00:03:10</w:t>
            </w:r>
          </w:p>
        </w:tc>
        <w:tc>
          <w:tcPr>
            <w:tcW w:w="1798" w:type="dxa"/>
            <w:tcBorders>
              <w:top w:val="nil"/>
              <w:left w:val="nil"/>
              <w:bottom w:val="single" w:sz="4" w:space="0" w:color="auto"/>
              <w:right w:val="single" w:sz="4" w:space="0" w:color="auto"/>
            </w:tcBorders>
            <w:shd w:val="clear" w:color="auto" w:fill="auto"/>
            <w:vAlign w:val="center"/>
          </w:tcPr>
          <w:p w14:paraId="7EF954BB" w14:textId="11B3D3A6" w:rsidR="00241BED" w:rsidRPr="00333B02" w:rsidRDefault="00241BED" w:rsidP="00241BED">
            <w:pPr>
              <w:jc w:val="center"/>
              <w:rPr>
                <w:rFonts w:cs="Arial"/>
                <w:color w:val="000000"/>
                <w:lang w:eastAsia="es-MX" w:bidi="ar-SA"/>
              </w:rPr>
            </w:pPr>
            <w:r>
              <w:rPr>
                <w:rFonts w:cs="Arial"/>
                <w:color w:val="000000"/>
              </w:rPr>
              <w:t>00:03:25</w:t>
            </w:r>
          </w:p>
        </w:tc>
      </w:tr>
      <w:tr w:rsidR="00241BED" w:rsidRPr="00333B02" w14:paraId="3EE441A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E44667" w14:textId="1CDF3F0E"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D6DDE38" w14:textId="084620EB" w:rsidR="00241BED" w:rsidRDefault="00241BED" w:rsidP="00241BED">
            <w:pPr>
              <w:jc w:val="center"/>
              <w:rPr>
                <w:rFonts w:cs="Arial"/>
                <w:color w:val="000000"/>
                <w:lang w:eastAsia="es-MX" w:bidi="ar-SA"/>
              </w:rPr>
            </w:pPr>
            <w:r>
              <w:rPr>
                <w:rFonts w:cs="Arial"/>
                <w:color w:val="000000"/>
                <w:lang w:eastAsia="es-MX" w:bidi="ar-SA"/>
              </w:rPr>
              <w:t>CATD 30</w:t>
            </w:r>
          </w:p>
        </w:tc>
        <w:tc>
          <w:tcPr>
            <w:tcW w:w="1791" w:type="dxa"/>
            <w:tcBorders>
              <w:top w:val="nil"/>
              <w:left w:val="single" w:sz="4" w:space="0" w:color="auto"/>
              <w:bottom w:val="single" w:sz="4" w:space="0" w:color="auto"/>
              <w:right w:val="single" w:sz="4" w:space="0" w:color="auto"/>
            </w:tcBorders>
            <w:shd w:val="clear" w:color="auto" w:fill="auto"/>
            <w:vAlign w:val="bottom"/>
          </w:tcPr>
          <w:p w14:paraId="5AF2ED79" w14:textId="210E02AB" w:rsidR="00241BED" w:rsidRPr="00333B02" w:rsidRDefault="00241BED" w:rsidP="00241BED">
            <w:pPr>
              <w:jc w:val="center"/>
              <w:rPr>
                <w:rFonts w:cs="Arial"/>
                <w:color w:val="000000"/>
                <w:lang w:eastAsia="es-MX" w:bidi="ar-SA"/>
              </w:rPr>
            </w:pPr>
            <w:r>
              <w:rPr>
                <w:rFonts w:cs="Arial"/>
                <w:color w:val="000000"/>
              </w:rPr>
              <w:t>00:03:02</w:t>
            </w:r>
          </w:p>
        </w:tc>
        <w:tc>
          <w:tcPr>
            <w:tcW w:w="2237" w:type="dxa"/>
            <w:tcBorders>
              <w:top w:val="nil"/>
              <w:left w:val="nil"/>
              <w:bottom w:val="single" w:sz="4" w:space="0" w:color="auto"/>
              <w:right w:val="single" w:sz="4" w:space="0" w:color="auto"/>
            </w:tcBorders>
            <w:shd w:val="clear" w:color="auto" w:fill="auto"/>
            <w:vAlign w:val="bottom"/>
          </w:tcPr>
          <w:p w14:paraId="348D20B6" w14:textId="734E4791" w:rsidR="00241BED" w:rsidRPr="00333B02" w:rsidRDefault="00241BED" w:rsidP="00241BED">
            <w:pPr>
              <w:jc w:val="center"/>
              <w:rPr>
                <w:rFonts w:cs="Arial"/>
                <w:color w:val="000000"/>
                <w:lang w:eastAsia="es-MX" w:bidi="ar-SA"/>
              </w:rPr>
            </w:pPr>
            <w:r>
              <w:rPr>
                <w:rFonts w:cs="Arial"/>
                <w:color w:val="000000"/>
              </w:rPr>
              <w:t>00:05:15</w:t>
            </w:r>
          </w:p>
        </w:tc>
        <w:tc>
          <w:tcPr>
            <w:tcW w:w="1798" w:type="dxa"/>
            <w:tcBorders>
              <w:top w:val="nil"/>
              <w:left w:val="nil"/>
              <w:bottom w:val="single" w:sz="4" w:space="0" w:color="auto"/>
              <w:right w:val="single" w:sz="4" w:space="0" w:color="auto"/>
            </w:tcBorders>
            <w:shd w:val="clear" w:color="auto" w:fill="auto"/>
            <w:vAlign w:val="center"/>
          </w:tcPr>
          <w:p w14:paraId="252CB338" w14:textId="6B0971E5" w:rsidR="00241BED" w:rsidRPr="00333B02" w:rsidRDefault="00241BED" w:rsidP="00241BED">
            <w:pPr>
              <w:jc w:val="center"/>
              <w:rPr>
                <w:rFonts w:cs="Arial"/>
                <w:color w:val="000000"/>
                <w:lang w:eastAsia="es-MX" w:bidi="ar-SA"/>
              </w:rPr>
            </w:pPr>
            <w:r>
              <w:rPr>
                <w:rFonts w:cs="Arial"/>
                <w:color w:val="000000"/>
              </w:rPr>
              <w:t>00:04:08</w:t>
            </w:r>
          </w:p>
        </w:tc>
      </w:tr>
      <w:tr w:rsidR="00241BED" w:rsidRPr="00333B02" w14:paraId="0209A39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42BE7C" w14:textId="1F8799A2"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A927A48" w14:textId="0EE0CD69" w:rsidR="00241BED" w:rsidRDefault="00241BED" w:rsidP="00241BED">
            <w:pPr>
              <w:jc w:val="center"/>
              <w:rPr>
                <w:rFonts w:cs="Arial"/>
                <w:color w:val="000000"/>
                <w:lang w:eastAsia="es-MX" w:bidi="ar-SA"/>
              </w:rPr>
            </w:pPr>
            <w:r>
              <w:rPr>
                <w:rFonts w:cs="Arial"/>
                <w:color w:val="000000"/>
                <w:lang w:eastAsia="es-MX" w:bidi="ar-SA"/>
              </w:rPr>
              <w:t>CATD 31</w:t>
            </w:r>
          </w:p>
        </w:tc>
        <w:tc>
          <w:tcPr>
            <w:tcW w:w="1791" w:type="dxa"/>
            <w:tcBorders>
              <w:top w:val="nil"/>
              <w:left w:val="single" w:sz="4" w:space="0" w:color="auto"/>
              <w:bottom w:val="single" w:sz="4" w:space="0" w:color="auto"/>
              <w:right w:val="single" w:sz="4" w:space="0" w:color="auto"/>
            </w:tcBorders>
            <w:shd w:val="clear" w:color="auto" w:fill="auto"/>
            <w:vAlign w:val="bottom"/>
          </w:tcPr>
          <w:p w14:paraId="5069F0D3" w14:textId="4E4C7283" w:rsidR="00241BED" w:rsidRPr="00333B02" w:rsidRDefault="00241BED" w:rsidP="00241BED">
            <w:pPr>
              <w:jc w:val="center"/>
              <w:rPr>
                <w:rFonts w:cs="Arial"/>
                <w:color w:val="000000"/>
                <w:lang w:eastAsia="es-MX" w:bidi="ar-SA"/>
              </w:rPr>
            </w:pPr>
            <w:r>
              <w:rPr>
                <w:rFonts w:cs="Arial"/>
                <w:color w:val="000000"/>
              </w:rPr>
              <w:t>00:02:24</w:t>
            </w:r>
          </w:p>
        </w:tc>
        <w:tc>
          <w:tcPr>
            <w:tcW w:w="2237" w:type="dxa"/>
            <w:tcBorders>
              <w:top w:val="nil"/>
              <w:left w:val="nil"/>
              <w:bottom w:val="single" w:sz="4" w:space="0" w:color="auto"/>
              <w:right w:val="single" w:sz="4" w:space="0" w:color="auto"/>
            </w:tcBorders>
            <w:shd w:val="clear" w:color="auto" w:fill="auto"/>
            <w:vAlign w:val="bottom"/>
          </w:tcPr>
          <w:p w14:paraId="0B48B23C" w14:textId="3F95278E" w:rsidR="00241BED" w:rsidRPr="00333B02" w:rsidRDefault="00241BED" w:rsidP="00241BED">
            <w:pPr>
              <w:jc w:val="center"/>
              <w:rPr>
                <w:rFonts w:cs="Arial"/>
                <w:color w:val="000000"/>
                <w:lang w:eastAsia="es-MX" w:bidi="ar-SA"/>
              </w:rPr>
            </w:pPr>
            <w:r>
              <w:rPr>
                <w:rFonts w:cs="Arial"/>
                <w:color w:val="000000"/>
              </w:rPr>
              <w:t>00:03:03</w:t>
            </w:r>
          </w:p>
        </w:tc>
        <w:tc>
          <w:tcPr>
            <w:tcW w:w="1798" w:type="dxa"/>
            <w:tcBorders>
              <w:top w:val="nil"/>
              <w:left w:val="nil"/>
              <w:bottom w:val="single" w:sz="4" w:space="0" w:color="auto"/>
              <w:right w:val="single" w:sz="4" w:space="0" w:color="auto"/>
            </w:tcBorders>
            <w:shd w:val="clear" w:color="auto" w:fill="auto"/>
            <w:vAlign w:val="center"/>
          </w:tcPr>
          <w:p w14:paraId="7EEA6AA1" w14:textId="2C9D08C2" w:rsidR="00241BED" w:rsidRPr="00333B02" w:rsidRDefault="00241BED" w:rsidP="00241BED">
            <w:pPr>
              <w:jc w:val="center"/>
              <w:rPr>
                <w:rFonts w:cs="Arial"/>
                <w:color w:val="000000"/>
                <w:lang w:eastAsia="es-MX" w:bidi="ar-SA"/>
              </w:rPr>
            </w:pPr>
            <w:r>
              <w:rPr>
                <w:rFonts w:cs="Arial"/>
                <w:color w:val="000000"/>
              </w:rPr>
              <w:t>00:02:44</w:t>
            </w:r>
          </w:p>
        </w:tc>
      </w:tr>
      <w:tr w:rsidR="00241BED" w:rsidRPr="00333B02" w14:paraId="18AD734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53385" w14:textId="7C159865"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4C64052" w14:textId="413CA492" w:rsidR="00241BED" w:rsidRDefault="00241BED" w:rsidP="00241BED">
            <w:pPr>
              <w:jc w:val="center"/>
              <w:rPr>
                <w:rFonts w:cs="Arial"/>
                <w:color w:val="000000"/>
                <w:lang w:eastAsia="es-MX" w:bidi="ar-SA"/>
              </w:rPr>
            </w:pPr>
            <w:r>
              <w:rPr>
                <w:rFonts w:cs="Arial"/>
                <w:color w:val="000000"/>
                <w:lang w:eastAsia="es-MX" w:bidi="ar-SA"/>
              </w:rPr>
              <w:t>CATD 32</w:t>
            </w:r>
          </w:p>
        </w:tc>
        <w:tc>
          <w:tcPr>
            <w:tcW w:w="1791" w:type="dxa"/>
            <w:tcBorders>
              <w:top w:val="nil"/>
              <w:left w:val="single" w:sz="4" w:space="0" w:color="auto"/>
              <w:bottom w:val="single" w:sz="4" w:space="0" w:color="auto"/>
              <w:right w:val="single" w:sz="4" w:space="0" w:color="auto"/>
            </w:tcBorders>
            <w:shd w:val="clear" w:color="auto" w:fill="auto"/>
            <w:vAlign w:val="bottom"/>
          </w:tcPr>
          <w:p w14:paraId="349E5CD0" w14:textId="205E1B4C" w:rsidR="00241BED" w:rsidRPr="00333B02" w:rsidRDefault="00241BED" w:rsidP="00241BED">
            <w:pPr>
              <w:jc w:val="center"/>
              <w:rPr>
                <w:rFonts w:cs="Arial"/>
                <w:color w:val="000000"/>
                <w:lang w:eastAsia="es-MX" w:bidi="ar-SA"/>
              </w:rPr>
            </w:pPr>
            <w:r>
              <w:rPr>
                <w:rFonts w:cs="Arial"/>
                <w:color w:val="000000"/>
              </w:rPr>
              <w:t>00:03:27</w:t>
            </w:r>
          </w:p>
        </w:tc>
        <w:tc>
          <w:tcPr>
            <w:tcW w:w="2237" w:type="dxa"/>
            <w:tcBorders>
              <w:top w:val="nil"/>
              <w:left w:val="nil"/>
              <w:bottom w:val="single" w:sz="4" w:space="0" w:color="auto"/>
              <w:right w:val="single" w:sz="4" w:space="0" w:color="auto"/>
            </w:tcBorders>
            <w:shd w:val="clear" w:color="auto" w:fill="auto"/>
            <w:vAlign w:val="bottom"/>
          </w:tcPr>
          <w:p w14:paraId="3A5B54EE" w14:textId="13BB55BD" w:rsidR="00241BED" w:rsidRPr="00333B02" w:rsidRDefault="00241BED" w:rsidP="00241BED">
            <w:pPr>
              <w:jc w:val="center"/>
              <w:rPr>
                <w:rFonts w:cs="Arial"/>
                <w:color w:val="000000"/>
                <w:lang w:eastAsia="es-MX" w:bidi="ar-SA"/>
              </w:rPr>
            </w:pPr>
            <w:r>
              <w:rPr>
                <w:rFonts w:cs="Arial"/>
                <w:color w:val="000000"/>
              </w:rPr>
              <w:t>00:04:51</w:t>
            </w:r>
          </w:p>
        </w:tc>
        <w:tc>
          <w:tcPr>
            <w:tcW w:w="1798" w:type="dxa"/>
            <w:tcBorders>
              <w:top w:val="nil"/>
              <w:left w:val="nil"/>
              <w:bottom w:val="single" w:sz="4" w:space="0" w:color="auto"/>
              <w:right w:val="single" w:sz="4" w:space="0" w:color="auto"/>
            </w:tcBorders>
            <w:shd w:val="clear" w:color="auto" w:fill="auto"/>
            <w:vAlign w:val="center"/>
          </w:tcPr>
          <w:p w14:paraId="5CD5FF3B" w14:textId="47D08E95" w:rsidR="00241BED" w:rsidRPr="00333B02" w:rsidRDefault="00241BED" w:rsidP="00241BED">
            <w:pPr>
              <w:jc w:val="center"/>
              <w:rPr>
                <w:rFonts w:cs="Arial"/>
                <w:color w:val="000000"/>
                <w:lang w:eastAsia="es-MX" w:bidi="ar-SA"/>
              </w:rPr>
            </w:pPr>
            <w:r>
              <w:rPr>
                <w:rFonts w:cs="Arial"/>
                <w:color w:val="000000"/>
              </w:rPr>
              <w:t>00:04:09</w:t>
            </w:r>
          </w:p>
        </w:tc>
      </w:tr>
      <w:tr w:rsidR="00241BED" w:rsidRPr="00333B02" w14:paraId="0FE5BA0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B974BF" w14:textId="6826EEEF"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BC0B7AE" w14:textId="76B919D6" w:rsidR="00241BED" w:rsidRDefault="00241BED" w:rsidP="00241BED">
            <w:pPr>
              <w:jc w:val="center"/>
              <w:rPr>
                <w:rFonts w:cs="Arial"/>
                <w:color w:val="000000"/>
                <w:lang w:eastAsia="es-MX" w:bidi="ar-SA"/>
              </w:rPr>
            </w:pPr>
            <w:r>
              <w:rPr>
                <w:rFonts w:cs="Arial"/>
                <w:color w:val="000000"/>
                <w:lang w:eastAsia="es-MX" w:bidi="ar-SA"/>
              </w:rPr>
              <w:t>CATD 33</w:t>
            </w:r>
          </w:p>
        </w:tc>
        <w:tc>
          <w:tcPr>
            <w:tcW w:w="1791" w:type="dxa"/>
            <w:tcBorders>
              <w:top w:val="nil"/>
              <w:left w:val="single" w:sz="4" w:space="0" w:color="auto"/>
              <w:bottom w:val="single" w:sz="4" w:space="0" w:color="auto"/>
              <w:right w:val="single" w:sz="4" w:space="0" w:color="auto"/>
            </w:tcBorders>
            <w:shd w:val="clear" w:color="auto" w:fill="auto"/>
            <w:vAlign w:val="bottom"/>
          </w:tcPr>
          <w:p w14:paraId="7B533E16" w14:textId="7F451B5B"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4381D4D1" w14:textId="7C89844B"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66CE3575" w14:textId="52D7A398"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5D0B35E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592E0" w14:textId="4D147762"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2909D9A" w14:textId="5A3B43AE" w:rsidR="00241BED" w:rsidRDefault="00241BED" w:rsidP="00241BED">
            <w:pPr>
              <w:jc w:val="center"/>
              <w:rPr>
                <w:rFonts w:cs="Arial"/>
                <w:color w:val="000000"/>
                <w:lang w:eastAsia="es-MX" w:bidi="ar-SA"/>
              </w:rPr>
            </w:pPr>
            <w:r>
              <w:rPr>
                <w:rFonts w:cs="Arial"/>
                <w:color w:val="000000"/>
                <w:lang w:eastAsia="es-MX" w:bidi="ar-SA"/>
              </w:rPr>
              <w:t>CATD 34</w:t>
            </w:r>
          </w:p>
        </w:tc>
        <w:tc>
          <w:tcPr>
            <w:tcW w:w="1791" w:type="dxa"/>
            <w:tcBorders>
              <w:top w:val="nil"/>
              <w:left w:val="single" w:sz="4" w:space="0" w:color="auto"/>
              <w:bottom w:val="single" w:sz="4" w:space="0" w:color="auto"/>
              <w:right w:val="single" w:sz="4" w:space="0" w:color="auto"/>
            </w:tcBorders>
            <w:shd w:val="clear" w:color="auto" w:fill="auto"/>
            <w:vAlign w:val="bottom"/>
          </w:tcPr>
          <w:p w14:paraId="20FAEB19" w14:textId="1EDF8E5A" w:rsidR="00241BED" w:rsidRPr="00333B02" w:rsidRDefault="00241BED" w:rsidP="00241BED">
            <w:pPr>
              <w:jc w:val="center"/>
              <w:rPr>
                <w:rFonts w:cs="Arial"/>
                <w:color w:val="000000"/>
                <w:lang w:eastAsia="es-MX" w:bidi="ar-SA"/>
              </w:rPr>
            </w:pPr>
            <w:r>
              <w:rPr>
                <w:rFonts w:cs="Arial"/>
                <w:color w:val="000000"/>
              </w:rPr>
              <w:t>00:04:24</w:t>
            </w:r>
          </w:p>
        </w:tc>
        <w:tc>
          <w:tcPr>
            <w:tcW w:w="2237" w:type="dxa"/>
            <w:tcBorders>
              <w:top w:val="nil"/>
              <w:left w:val="nil"/>
              <w:bottom w:val="single" w:sz="4" w:space="0" w:color="auto"/>
              <w:right w:val="single" w:sz="4" w:space="0" w:color="auto"/>
            </w:tcBorders>
            <w:shd w:val="clear" w:color="auto" w:fill="auto"/>
            <w:vAlign w:val="bottom"/>
          </w:tcPr>
          <w:p w14:paraId="5519E2DE" w14:textId="166605DE" w:rsidR="00241BED" w:rsidRPr="00333B02" w:rsidRDefault="00241BED" w:rsidP="00241BED">
            <w:pPr>
              <w:jc w:val="center"/>
              <w:rPr>
                <w:rFonts w:cs="Arial"/>
                <w:color w:val="000000"/>
                <w:lang w:eastAsia="es-MX" w:bidi="ar-SA"/>
              </w:rPr>
            </w:pPr>
            <w:r>
              <w:rPr>
                <w:rFonts w:cs="Arial"/>
                <w:color w:val="000000"/>
              </w:rPr>
              <w:t>00:02:46</w:t>
            </w:r>
          </w:p>
        </w:tc>
        <w:tc>
          <w:tcPr>
            <w:tcW w:w="1798" w:type="dxa"/>
            <w:tcBorders>
              <w:top w:val="nil"/>
              <w:left w:val="nil"/>
              <w:bottom w:val="single" w:sz="4" w:space="0" w:color="auto"/>
              <w:right w:val="single" w:sz="4" w:space="0" w:color="auto"/>
            </w:tcBorders>
            <w:shd w:val="clear" w:color="auto" w:fill="auto"/>
            <w:vAlign w:val="center"/>
          </w:tcPr>
          <w:p w14:paraId="5D212EBF" w14:textId="74002406" w:rsidR="00241BED" w:rsidRPr="00333B02" w:rsidRDefault="00241BED" w:rsidP="00241BED">
            <w:pPr>
              <w:jc w:val="center"/>
              <w:rPr>
                <w:rFonts w:cs="Arial"/>
                <w:color w:val="000000"/>
                <w:lang w:eastAsia="es-MX" w:bidi="ar-SA"/>
              </w:rPr>
            </w:pPr>
            <w:r>
              <w:rPr>
                <w:rFonts w:cs="Arial"/>
                <w:color w:val="000000"/>
              </w:rPr>
              <w:t>00:03:35</w:t>
            </w:r>
          </w:p>
        </w:tc>
      </w:tr>
      <w:tr w:rsidR="00241BED" w:rsidRPr="00333B02" w14:paraId="37DA5EF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624BE8" w14:textId="76523E59"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506EA50" w14:textId="0086EB76" w:rsidR="00241BED" w:rsidRDefault="00241BED" w:rsidP="00241BED">
            <w:pPr>
              <w:jc w:val="center"/>
              <w:rPr>
                <w:rFonts w:cs="Arial"/>
                <w:color w:val="000000"/>
                <w:lang w:eastAsia="es-MX" w:bidi="ar-SA"/>
              </w:rPr>
            </w:pPr>
            <w:r>
              <w:rPr>
                <w:rFonts w:cs="Arial"/>
                <w:color w:val="000000"/>
                <w:lang w:eastAsia="es-MX" w:bidi="ar-SA"/>
              </w:rPr>
              <w:t>CATD 35</w:t>
            </w:r>
          </w:p>
        </w:tc>
        <w:tc>
          <w:tcPr>
            <w:tcW w:w="1791" w:type="dxa"/>
            <w:tcBorders>
              <w:top w:val="nil"/>
              <w:left w:val="single" w:sz="4" w:space="0" w:color="auto"/>
              <w:bottom w:val="single" w:sz="4" w:space="0" w:color="auto"/>
              <w:right w:val="single" w:sz="4" w:space="0" w:color="auto"/>
            </w:tcBorders>
            <w:shd w:val="clear" w:color="auto" w:fill="auto"/>
            <w:vAlign w:val="bottom"/>
          </w:tcPr>
          <w:p w14:paraId="4557A92C" w14:textId="081C48E0" w:rsidR="00241BED" w:rsidRPr="00333B02" w:rsidRDefault="00241BED" w:rsidP="00241BED">
            <w:pPr>
              <w:jc w:val="center"/>
              <w:rPr>
                <w:rFonts w:cs="Arial"/>
                <w:color w:val="000000"/>
                <w:lang w:eastAsia="es-MX" w:bidi="ar-SA"/>
              </w:rPr>
            </w:pPr>
            <w:r>
              <w:rPr>
                <w:rFonts w:cs="Arial"/>
                <w:color w:val="000000"/>
              </w:rPr>
              <w:t>00:03:06</w:t>
            </w:r>
          </w:p>
        </w:tc>
        <w:tc>
          <w:tcPr>
            <w:tcW w:w="2237" w:type="dxa"/>
            <w:tcBorders>
              <w:top w:val="nil"/>
              <w:left w:val="nil"/>
              <w:bottom w:val="single" w:sz="4" w:space="0" w:color="auto"/>
              <w:right w:val="single" w:sz="4" w:space="0" w:color="auto"/>
            </w:tcBorders>
            <w:shd w:val="clear" w:color="auto" w:fill="auto"/>
            <w:vAlign w:val="bottom"/>
          </w:tcPr>
          <w:p w14:paraId="4F01D9F8" w14:textId="50065DA7" w:rsidR="00241BED" w:rsidRPr="00333B02" w:rsidRDefault="00241BED" w:rsidP="00241BED">
            <w:pPr>
              <w:jc w:val="center"/>
              <w:rPr>
                <w:rFonts w:cs="Arial"/>
                <w:color w:val="000000"/>
                <w:lang w:eastAsia="es-MX" w:bidi="ar-SA"/>
              </w:rPr>
            </w:pPr>
            <w:r>
              <w:rPr>
                <w:rFonts w:cs="Arial"/>
                <w:color w:val="000000"/>
              </w:rPr>
              <w:t>00:05:24</w:t>
            </w:r>
          </w:p>
        </w:tc>
        <w:tc>
          <w:tcPr>
            <w:tcW w:w="1798" w:type="dxa"/>
            <w:tcBorders>
              <w:top w:val="nil"/>
              <w:left w:val="nil"/>
              <w:bottom w:val="single" w:sz="4" w:space="0" w:color="auto"/>
              <w:right w:val="single" w:sz="4" w:space="0" w:color="auto"/>
            </w:tcBorders>
            <w:shd w:val="clear" w:color="auto" w:fill="auto"/>
            <w:vAlign w:val="center"/>
          </w:tcPr>
          <w:p w14:paraId="1513E8E5" w14:textId="0194145C" w:rsidR="00241BED" w:rsidRPr="00333B02" w:rsidRDefault="00241BED" w:rsidP="00241BED">
            <w:pPr>
              <w:jc w:val="center"/>
              <w:rPr>
                <w:rFonts w:cs="Arial"/>
                <w:color w:val="000000"/>
                <w:lang w:eastAsia="es-MX" w:bidi="ar-SA"/>
              </w:rPr>
            </w:pPr>
            <w:r>
              <w:rPr>
                <w:rFonts w:cs="Arial"/>
                <w:color w:val="000000"/>
              </w:rPr>
              <w:t>00:04:15</w:t>
            </w:r>
          </w:p>
        </w:tc>
      </w:tr>
      <w:tr w:rsidR="00241BED" w:rsidRPr="00333B02" w14:paraId="64AABB1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4F967" w14:textId="39628D09"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000BB8F" w14:textId="651BE5DE" w:rsidR="00241BED" w:rsidRDefault="00241BED" w:rsidP="00241BED">
            <w:pPr>
              <w:jc w:val="center"/>
              <w:rPr>
                <w:rFonts w:cs="Arial"/>
                <w:color w:val="000000"/>
                <w:lang w:eastAsia="es-MX" w:bidi="ar-SA"/>
              </w:rPr>
            </w:pPr>
            <w:r>
              <w:rPr>
                <w:rFonts w:cs="Arial"/>
                <w:color w:val="000000"/>
                <w:lang w:eastAsia="es-MX" w:bidi="ar-SA"/>
              </w:rPr>
              <w:t xml:space="preserve">CATD 36 </w:t>
            </w:r>
          </w:p>
        </w:tc>
        <w:tc>
          <w:tcPr>
            <w:tcW w:w="1791" w:type="dxa"/>
            <w:tcBorders>
              <w:top w:val="nil"/>
              <w:left w:val="single" w:sz="4" w:space="0" w:color="auto"/>
              <w:bottom w:val="single" w:sz="4" w:space="0" w:color="auto"/>
              <w:right w:val="single" w:sz="4" w:space="0" w:color="auto"/>
            </w:tcBorders>
            <w:shd w:val="clear" w:color="auto" w:fill="auto"/>
            <w:vAlign w:val="bottom"/>
          </w:tcPr>
          <w:p w14:paraId="6728404D" w14:textId="5E692749" w:rsidR="00241BED" w:rsidRPr="00333B02" w:rsidRDefault="00241BED" w:rsidP="00241BED">
            <w:pPr>
              <w:jc w:val="center"/>
              <w:rPr>
                <w:rFonts w:cs="Arial"/>
                <w:color w:val="000000"/>
                <w:lang w:eastAsia="es-MX" w:bidi="ar-SA"/>
              </w:rPr>
            </w:pPr>
            <w:r>
              <w:rPr>
                <w:rFonts w:cs="Arial"/>
                <w:color w:val="000000"/>
              </w:rPr>
              <w:t>00:01:57</w:t>
            </w:r>
          </w:p>
        </w:tc>
        <w:tc>
          <w:tcPr>
            <w:tcW w:w="2237" w:type="dxa"/>
            <w:tcBorders>
              <w:top w:val="nil"/>
              <w:left w:val="nil"/>
              <w:bottom w:val="single" w:sz="4" w:space="0" w:color="auto"/>
              <w:right w:val="single" w:sz="4" w:space="0" w:color="auto"/>
            </w:tcBorders>
            <w:shd w:val="clear" w:color="auto" w:fill="auto"/>
            <w:vAlign w:val="bottom"/>
          </w:tcPr>
          <w:p w14:paraId="0E37C4C9" w14:textId="59F99F3E" w:rsidR="00241BED" w:rsidRPr="00333B02" w:rsidRDefault="00241BED" w:rsidP="00241BED">
            <w:pPr>
              <w:jc w:val="center"/>
              <w:rPr>
                <w:rFonts w:cs="Arial"/>
                <w:color w:val="000000"/>
                <w:lang w:eastAsia="es-MX" w:bidi="ar-SA"/>
              </w:rPr>
            </w:pPr>
            <w:r>
              <w:rPr>
                <w:rFonts w:cs="Arial"/>
                <w:color w:val="000000"/>
              </w:rPr>
              <w:t>00:03:16</w:t>
            </w:r>
          </w:p>
        </w:tc>
        <w:tc>
          <w:tcPr>
            <w:tcW w:w="1798" w:type="dxa"/>
            <w:tcBorders>
              <w:top w:val="nil"/>
              <w:left w:val="nil"/>
              <w:bottom w:val="single" w:sz="4" w:space="0" w:color="auto"/>
              <w:right w:val="single" w:sz="4" w:space="0" w:color="auto"/>
            </w:tcBorders>
            <w:shd w:val="clear" w:color="auto" w:fill="auto"/>
            <w:vAlign w:val="center"/>
          </w:tcPr>
          <w:p w14:paraId="0C84FB56" w14:textId="4FC156B6" w:rsidR="00241BED" w:rsidRPr="00333B02" w:rsidRDefault="00241BED" w:rsidP="00241BED">
            <w:pPr>
              <w:jc w:val="center"/>
              <w:rPr>
                <w:rFonts w:cs="Arial"/>
                <w:color w:val="000000"/>
                <w:lang w:eastAsia="es-MX" w:bidi="ar-SA"/>
              </w:rPr>
            </w:pPr>
            <w:r>
              <w:rPr>
                <w:rFonts w:cs="Arial"/>
                <w:color w:val="000000"/>
              </w:rPr>
              <w:t>00:02:36</w:t>
            </w:r>
          </w:p>
        </w:tc>
      </w:tr>
      <w:tr w:rsidR="00241BED" w:rsidRPr="00333B02" w14:paraId="67F0689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01360E" w14:textId="0EEED838"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E838B88" w14:textId="15B7B446" w:rsidR="00241BED" w:rsidRDefault="00241BED" w:rsidP="00241BED">
            <w:pPr>
              <w:jc w:val="center"/>
              <w:rPr>
                <w:rFonts w:cs="Arial"/>
                <w:color w:val="000000"/>
                <w:lang w:eastAsia="es-MX" w:bidi="ar-SA"/>
              </w:rPr>
            </w:pPr>
            <w:r>
              <w:rPr>
                <w:rFonts w:cs="Arial"/>
                <w:color w:val="000000"/>
                <w:lang w:eastAsia="es-MX" w:bidi="ar-SA"/>
              </w:rPr>
              <w:t>CATD 37</w:t>
            </w:r>
          </w:p>
        </w:tc>
        <w:tc>
          <w:tcPr>
            <w:tcW w:w="1791" w:type="dxa"/>
            <w:tcBorders>
              <w:top w:val="nil"/>
              <w:left w:val="single" w:sz="4" w:space="0" w:color="auto"/>
              <w:bottom w:val="single" w:sz="4" w:space="0" w:color="auto"/>
              <w:right w:val="single" w:sz="4" w:space="0" w:color="auto"/>
            </w:tcBorders>
            <w:shd w:val="clear" w:color="auto" w:fill="auto"/>
            <w:vAlign w:val="bottom"/>
          </w:tcPr>
          <w:p w14:paraId="378CAF15" w14:textId="7604CB01" w:rsidR="00241BED" w:rsidRPr="00333B02" w:rsidRDefault="00241BED" w:rsidP="00241BED">
            <w:pPr>
              <w:jc w:val="center"/>
              <w:rPr>
                <w:rFonts w:cs="Arial"/>
                <w:color w:val="000000"/>
                <w:lang w:eastAsia="es-MX" w:bidi="ar-SA"/>
              </w:rPr>
            </w:pPr>
            <w:r>
              <w:rPr>
                <w:rFonts w:cs="Arial"/>
                <w:color w:val="000000"/>
              </w:rPr>
              <w:t>00:02:04</w:t>
            </w:r>
          </w:p>
        </w:tc>
        <w:tc>
          <w:tcPr>
            <w:tcW w:w="2237" w:type="dxa"/>
            <w:tcBorders>
              <w:top w:val="nil"/>
              <w:left w:val="nil"/>
              <w:bottom w:val="single" w:sz="4" w:space="0" w:color="auto"/>
              <w:right w:val="single" w:sz="4" w:space="0" w:color="auto"/>
            </w:tcBorders>
            <w:shd w:val="clear" w:color="auto" w:fill="auto"/>
            <w:vAlign w:val="bottom"/>
          </w:tcPr>
          <w:p w14:paraId="2B2587D4" w14:textId="0A6F2604" w:rsidR="00241BED" w:rsidRPr="00333B02" w:rsidRDefault="00241BED" w:rsidP="00241BED">
            <w:pPr>
              <w:jc w:val="center"/>
              <w:rPr>
                <w:rFonts w:cs="Arial"/>
                <w:color w:val="000000"/>
                <w:lang w:eastAsia="es-MX" w:bidi="ar-SA"/>
              </w:rPr>
            </w:pPr>
            <w:r>
              <w:rPr>
                <w:rFonts w:cs="Arial"/>
                <w:color w:val="000000"/>
              </w:rPr>
              <w:t>00:03:59</w:t>
            </w:r>
          </w:p>
        </w:tc>
        <w:tc>
          <w:tcPr>
            <w:tcW w:w="1798" w:type="dxa"/>
            <w:tcBorders>
              <w:top w:val="nil"/>
              <w:left w:val="nil"/>
              <w:bottom w:val="single" w:sz="4" w:space="0" w:color="auto"/>
              <w:right w:val="single" w:sz="4" w:space="0" w:color="auto"/>
            </w:tcBorders>
            <w:shd w:val="clear" w:color="auto" w:fill="auto"/>
            <w:vAlign w:val="center"/>
          </w:tcPr>
          <w:p w14:paraId="59D8A9A1" w14:textId="03B101DA" w:rsidR="00241BED" w:rsidRPr="00333B02" w:rsidRDefault="00241BED" w:rsidP="00241BED">
            <w:pPr>
              <w:jc w:val="center"/>
              <w:rPr>
                <w:rFonts w:cs="Arial"/>
                <w:color w:val="000000"/>
                <w:lang w:eastAsia="es-MX" w:bidi="ar-SA"/>
              </w:rPr>
            </w:pPr>
            <w:r>
              <w:rPr>
                <w:rFonts w:cs="Arial"/>
                <w:color w:val="000000"/>
              </w:rPr>
              <w:t>00:03:01</w:t>
            </w:r>
          </w:p>
        </w:tc>
      </w:tr>
      <w:tr w:rsidR="00241BED" w:rsidRPr="00333B02" w14:paraId="1E8E3EB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D8E72F" w14:textId="483CB41C"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129CBA4" w14:textId="26C9AD4C" w:rsidR="00241BED" w:rsidRDefault="00241BED" w:rsidP="00241BED">
            <w:pPr>
              <w:jc w:val="center"/>
              <w:rPr>
                <w:rFonts w:cs="Arial"/>
                <w:color w:val="000000"/>
                <w:lang w:eastAsia="es-MX" w:bidi="ar-SA"/>
              </w:rPr>
            </w:pPr>
            <w:r>
              <w:rPr>
                <w:rFonts w:cs="Arial"/>
                <w:color w:val="000000"/>
                <w:lang w:eastAsia="es-MX" w:bidi="ar-SA"/>
              </w:rPr>
              <w:t>CATD 38</w:t>
            </w:r>
          </w:p>
        </w:tc>
        <w:tc>
          <w:tcPr>
            <w:tcW w:w="1791" w:type="dxa"/>
            <w:tcBorders>
              <w:top w:val="nil"/>
              <w:left w:val="single" w:sz="4" w:space="0" w:color="auto"/>
              <w:bottom w:val="single" w:sz="4" w:space="0" w:color="auto"/>
              <w:right w:val="single" w:sz="4" w:space="0" w:color="auto"/>
            </w:tcBorders>
            <w:shd w:val="clear" w:color="auto" w:fill="auto"/>
            <w:vAlign w:val="bottom"/>
          </w:tcPr>
          <w:p w14:paraId="4B763D0D" w14:textId="080D7584" w:rsidR="00241BED" w:rsidRPr="00333B02" w:rsidRDefault="00241BED" w:rsidP="00241BED">
            <w:pPr>
              <w:jc w:val="center"/>
              <w:rPr>
                <w:rFonts w:cs="Arial"/>
                <w:color w:val="000000"/>
                <w:lang w:eastAsia="es-MX" w:bidi="ar-SA"/>
              </w:rPr>
            </w:pPr>
            <w:r>
              <w:rPr>
                <w:rFonts w:cs="Arial"/>
                <w:color w:val="000000"/>
              </w:rPr>
              <w:t>00:04:24</w:t>
            </w:r>
          </w:p>
        </w:tc>
        <w:tc>
          <w:tcPr>
            <w:tcW w:w="2237" w:type="dxa"/>
            <w:tcBorders>
              <w:top w:val="nil"/>
              <w:left w:val="nil"/>
              <w:bottom w:val="single" w:sz="4" w:space="0" w:color="auto"/>
              <w:right w:val="single" w:sz="4" w:space="0" w:color="auto"/>
            </w:tcBorders>
            <w:shd w:val="clear" w:color="auto" w:fill="auto"/>
            <w:vAlign w:val="bottom"/>
          </w:tcPr>
          <w:p w14:paraId="1210F9D6" w14:textId="549C7F74" w:rsidR="00241BED" w:rsidRPr="00333B02" w:rsidRDefault="00241BED" w:rsidP="00241BED">
            <w:pPr>
              <w:jc w:val="center"/>
              <w:rPr>
                <w:rFonts w:cs="Arial"/>
                <w:color w:val="000000"/>
                <w:lang w:eastAsia="es-MX" w:bidi="ar-SA"/>
              </w:rPr>
            </w:pPr>
            <w:r>
              <w:rPr>
                <w:rFonts w:cs="Arial"/>
                <w:color w:val="000000"/>
              </w:rPr>
              <w:t>00:04:08</w:t>
            </w:r>
          </w:p>
        </w:tc>
        <w:tc>
          <w:tcPr>
            <w:tcW w:w="1798" w:type="dxa"/>
            <w:tcBorders>
              <w:top w:val="nil"/>
              <w:left w:val="nil"/>
              <w:bottom w:val="single" w:sz="4" w:space="0" w:color="auto"/>
              <w:right w:val="single" w:sz="4" w:space="0" w:color="auto"/>
            </w:tcBorders>
            <w:shd w:val="clear" w:color="auto" w:fill="auto"/>
            <w:vAlign w:val="center"/>
          </w:tcPr>
          <w:p w14:paraId="304D3F9D" w14:textId="2A8D00A0" w:rsidR="00241BED" w:rsidRPr="00333B02" w:rsidRDefault="00241BED" w:rsidP="00241BED">
            <w:pPr>
              <w:jc w:val="center"/>
              <w:rPr>
                <w:rFonts w:cs="Arial"/>
                <w:color w:val="000000"/>
                <w:lang w:eastAsia="es-MX" w:bidi="ar-SA"/>
              </w:rPr>
            </w:pPr>
            <w:r>
              <w:rPr>
                <w:rFonts w:cs="Arial"/>
                <w:color w:val="000000"/>
              </w:rPr>
              <w:t>00:04:16</w:t>
            </w:r>
          </w:p>
        </w:tc>
      </w:tr>
      <w:tr w:rsidR="00241BED" w:rsidRPr="00333B02" w14:paraId="2A237ED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4EE24" w14:textId="4DD5E647"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D90AC74" w14:textId="0FE1D1BF" w:rsidR="00241BED" w:rsidRDefault="00241BED" w:rsidP="00241BED">
            <w:pPr>
              <w:jc w:val="center"/>
              <w:rPr>
                <w:rFonts w:cs="Arial"/>
                <w:color w:val="000000"/>
                <w:lang w:eastAsia="es-MX" w:bidi="ar-SA"/>
              </w:rPr>
            </w:pPr>
            <w:r>
              <w:rPr>
                <w:rFonts w:cs="Arial"/>
                <w:color w:val="000000"/>
                <w:lang w:eastAsia="es-MX" w:bidi="ar-SA"/>
              </w:rPr>
              <w:t>CATD 39</w:t>
            </w:r>
          </w:p>
        </w:tc>
        <w:tc>
          <w:tcPr>
            <w:tcW w:w="1791" w:type="dxa"/>
            <w:tcBorders>
              <w:top w:val="nil"/>
              <w:left w:val="single" w:sz="4" w:space="0" w:color="auto"/>
              <w:bottom w:val="single" w:sz="4" w:space="0" w:color="auto"/>
              <w:right w:val="single" w:sz="4" w:space="0" w:color="auto"/>
            </w:tcBorders>
            <w:shd w:val="clear" w:color="auto" w:fill="auto"/>
            <w:vAlign w:val="bottom"/>
          </w:tcPr>
          <w:p w14:paraId="52349BA8" w14:textId="6F3DAC0C" w:rsidR="00241BED" w:rsidRPr="00333B02" w:rsidRDefault="00241BED" w:rsidP="00241BED">
            <w:pPr>
              <w:jc w:val="center"/>
              <w:rPr>
                <w:rFonts w:cs="Arial"/>
                <w:color w:val="000000"/>
                <w:lang w:eastAsia="es-MX" w:bidi="ar-SA"/>
              </w:rPr>
            </w:pPr>
            <w:r>
              <w:rPr>
                <w:rFonts w:cs="Arial"/>
                <w:color w:val="000000"/>
              </w:rPr>
              <w:t>00:02:02</w:t>
            </w:r>
          </w:p>
        </w:tc>
        <w:tc>
          <w:tcPr>
            <w:tcW w:w="2237" w:type="dxa"/>
            <w:tcBorders>
              <w:top w:val="nil"/>
              <w:left w:val="nil"/>
              <w:bottom w:val="single" w:sz="4" w:space="0" w:color="auto"/>
              <w:right w:val="single" w:sz="4" w:space="0" w:color="auto"/>
            </w:tcBorders>
            <w:shd w:val="clear" w:color="auto" w:fill="auto"/>
            <w:vAlign w:val="bottom"/>
          </w:tcPr>
          <w:p w14:paraId="47445ABE" w14:textId="55214ED6" w:rsidR="00241BED" w:rsidRPr="00333B02" w:rsidRDefault="00241BED" w:rsidP="00241BED">
            <w:pPr>
              <w:jc w:val="center"/>
              <w:rPr>
                <w:rFonts w:cs="Arial"/>
                <w:color w:val="000000"/>
                <w:lang w:eastAsia="es-MX" w:bidi="ar-SA"/>
              </w:rPr>
            </w:pPr>
            <w:r>
              <w:rPr>
                <w:rFonts w:cs="Arial"/>
                <w:color w:val="000000"/>
              </w:rPr>
              <w:t>00:05:42</w:t>
            </w:r>
          </w:p>
        </w:tc>
        <w:tc>
          <w:tcPr>
            <w:tcW w:w="1798" w:type="dxa"/>
            <w:tcBorders>
              <w:top w:val="nil"/>
              <w:left w:val="nil"/>
              <w:bottom w:val="single" w:sz="4" w:space="0" w:color="auto"/>
              <w:right w:val="single" w:sz="4" w:space="0" w:color="auto"/>
            </w:tcBorders>
            <w:shd w:val="clear" w:color="auto" w:fill="auto"/>
            <w:vAlign w:val="center"/>
          </w:tcPr>
          <w:p w14:paraId="2459F548" w14:textId="4401AF16" w:rsidR="00241BED" w:rsidRPr="00333B02" w:rsidRDefault="00241BED" w:rsidP="00241BED">
            <w:pPr>
              <w:jc w:val="center"/>
              <w:rPr>
                <w:rFonts w:cs="Arial"/>
                <w:color w:val="000000"/>
                <w:lang w:eastAsia="es-MX" w:bidi="ar-SA"/>
              </w:rPr>
            </w:pPr>
            <w:r>
              <w:rPr>
                <w:rFonts w:cs="Arial"/>
                <w:color w:val="000000"/>
              </w:rPr>
              <w:t>00:03:52</w:t>
            </w:r>
          </w:p>
        </w:tc>
      </w:tr>
      <w:tr w:rsidR="00241BED" w:rsidRPr="00333B02" w14:paraId="03DDD98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9EC9C6" w14:textId="10BBDA5F"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CAF9F13" w14:textId="19080F58" w:rsidR="00241BED" w:rsidRDefault="00241BED" w:rsidP="00241BED">
            <w:pPr>
              <w:jc w:val="center"/>
              <w:rPr>
                <w:rFonts w:cs="Arial"/>
                <w:color w:val="000000"/>
                <w:lang w:eastAsia="es-MX" w:bidi="ar-SA"/>
              </w:rPr>
            </w:pPr>
            <w:r>
              <w:rPr>
                <w:rFonts w:cs="Arial"/>
                <w:color w:val="000000"/>
                <w:lang w:eastAsia="es-MX" w:bidi="ar-SA"/>
              </w:rPr>
              <w:t>CATD 40</w:t>
            </w:r>
          </w:p>
        </w:tc>
        <w:tc>
          <w:tcPr>
            <w:tcW w:w="1791" w:type="dxa"/>
            <w:tcBorders>
              <w:top w:val="nil"/>
              <w:left w:val="single" w:sz="4" w:space="0" w:color="auto"/>
              <w:bottom w:val="single" w:sz="4" w:space="0" w:color="auto"/>
              <w:right w:val="single" w:sz="4" w:space="0" w:color="auto"/>
            </w:tcBorders>
            <w:shd w:val="clear" w:color="auto" w:fill="auto"/>
            <w:vAlign w:val="bottom"/>
          </w:tcPr>
          <w:p w14:paraId="38767631" w14:textId="0B2D081F" w:rsidR="00241BED" w:rsidRPr="00333B02" w:rsidRDefault="00241BED" w:rsidP="00241BED">
            <w:pPr>
              <w:jc w:val="center"/>
              <w:rPr>
                <w:rFonts w:cs="Arial"/>
                <w:color w:val="000000"/>
                <w:lang w:eastAsia="es-MX" w:bidi="ar-SA"/>
              </w:rPr>
            </w:pPr>
            <w:r>
              <w:rPr>
                <w:rFonts w:cs="Arial"/>
                <w:color w:val="000000"/>
              </w:rPr>
              <w:t>00:03:11</w:t>
            </w:r>
          </w:p>
        </w:tc>
        <w:tc>
          <w:tcPr>
            <w:tcW w:w="2237" w:type="dxa"/>
            <w:tcBorders>
              <w:top w:val="nil"/>
              <w:left w:val="nil"/>
              <w:bottom w:val="single" w:sz="4" w:space="0" w:color="auto"/>
              <w:right w:val="single" w:sz="4" w:space="0" w:color="auto"/>
            </w:tcBorders>
            <w:shd w:val="clear" w:color="auto" w:fill="auto"/>
            <w:vAlign w:val="bottom"/>
          </w:tcPr>
          <w:p w14:paraId="33A10AEC" w14:textId="0233940B" w:rsidR="00241BED" w:rsidRPr="00333B02" w:rsidRDefault="00241BED" w:rsidP="00241BED">
            <w:pPr>
              <w:jc w:val="center"/>
              <w:rPr>
                <w:rFonts w:cs="Arial"/>
                <w:color w:val="000000"/>
                <w:lang w:eastAsia="es-MX" w:bidi="ar-SA"/>
              </w:rPr>
            </w:pPr>
            <w:r>
              <w:rPr>
                <w:rFonts w:cs="Arial"/>
                <w:color w:val="000000"/>
              </w:rPr>
              <w:t>00:05:58</w:t>
            </w:r>
          </w:p>
        </w:tc>
        <w:tc>
          <w:tcPr>
            <w:tcW w:w="1798" w:type="dxa"/>
            <w:tcBorders>
              <w:top w:val="nil"/>
              <w:left w:val="nil"/>
              <w:bottom w:val="single" w:sz="4" w:space="0" w:color="auto"/>
              <w:right w:val="single" w:sz="4" w:space="0" w:color="auto"/>
            </w:tcBorders>
            <w:shd w:val="clear" w:color="auto" w:fill="auto"/>
            <w:vAlign w:val="center"/>
          </w:tcPr>
          <w:p w14:paraId="442CC066" w14:textId="4829A0D8" w:rsidR="00241BED" w:rsidRPr="00333B02" w:rsidRDefault="00241BED" w:rsidP="00241BED">
            <w:pPr>
              <w:jc w:val="center"/>
              <w:rPr>
                <w:rFonts w:cs="Arial"/>
                <w:color w:val="000000"/>
                <w:lang w:eastAsia="es-MX" w:bidi="ar-SA"/>
              </w:rPr>
            </w:pPr>
            <w:r>
              <w:rPr>
                <w:rFonts w:cs="Arial"/>
                <w:color w:val="000000"/>
              </w:rPr>
              <w:t>00:04:34</w:t>
            </w:r>
          </w:p>
        </w:tc>
      </w:tr>
      <w:tr w:rsidR="00241BED" w:rsidRPr="00333B02" w14:paraId="181ECB1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4879B7" w14:textId="6EEB214D"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6723F11" w14:textId="00D4FAFB" w:rsidR="00241BED" w:rsidRDefault="00241BED" w:rsidP="00241BED">
            <w:pPr>
              <w:jc w:val="center"/>
              <w:rPr>
                <w:rFonts w:cs="Arial"/>
                <w:color w:val="000000"/>
                <w:lang w:eastAsia="es-MX" w:bidi="ar-SA"/>
              </w:rPr>
            </w:pPr>
            <w:r>
              <w:rPr>
                <w:rFonts w:cs="Arial"/>
                <w:color w:val="000000"/>
                <w:lang w:eastAsia="es-MX" w:bidi="ar-SA"/>
              </w:rPr>
              <w:t>CATD 41</w:t>
            </w:r>
          </w:p>
        </w:tc>
        <w:tc>
          <w:tcPr>
            <w:tcW w:w="1791" w:type="dxa"/>
            <w:tcBorders>
              <w:top w:val="nil"/>
              <w:left w:val="single" w:sz="4" w:space="0" w:color="auto"/>
              <w:bottom w:val="single" w:sz="4" w:space="0" w:color="auto"/>
              <w:right w:val="single" w:sz="4" w:space="0" w:color="auto"/>
            </w:tcBorders>
            <w:shd w:val="clear" w:color="auto" w:fill="auto"/>
            <w:vAlign w:val="bottom"/>
          </w:tcPr>
          <w:p w14:paraId="57EA43FE" w14:textId="72B9167C"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02:46</w:t>
            </w:r>
          </w:p>
        </w:tc>
        <w:tc>
          <w:tcPr>
            <w:tcW w:w="2237" w:type="dxa"/>
            <w:tcBorders>
              <w:top w:val="nil"/>
              <w:left w:val="nil"/>
              <w:bottom w:val="single" w:sz="4" w:space="0" w:color="auto"/>
              <w:right w:val="single" w:sz="4" w:space="0" w:color="auto"/>
            </w:tcBorders>
            <w:shd w:val="clear" w:color="auto" w:fill="auto"/>
            <w:vAlign w:val="bottom"/>
          </w:tcPr>
          <w:p w14:paraId="513F58CA" w14:textId="448C2842"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03:15</w:t>
            </w:r>
          </w:p>
        </w:tc>
        <w:tc>
          <w:tcPr>
            <w:tcW w:w="1798" w:type="dxa"/>
            <w:tcBorders>
              <w:top w:val="nil"/>
              <w:left w:val="nil"/>
              <w:bottom w:val="single" w:sz="4" w:space="0" w:color="auto"/>
              <w:right w:val="single" w:sz="4" w:space="0" w:color="auto"/>
            </w:tcBorders>
            <w:shd w:val="clear" w:color="auto" w:fill="auto"/>
            <w:vAlign w:val="center"/>
          </w:tcPr>
          <w:p w14:paraId="063E1E58" w14:textId="74A32505"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03:01</w:t>
            </w:r>
          </w:p>
        </w:tc>
      </w:tr>
      <w:tr w:rsidR="00241BED" w:rsidRPr="00333B02" w14:paraId="28B4828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E6FAC8" w14:textId="6273F21D"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E2FA2B3" w14:textId="142D24D1" w:rsidR="00241BED" w:rsidRDefault="00241BED" w:rsidP="00241BED">
            <w:pPr>
              <w:jc w:val="center"/>
              <w:rPr>
                <w:rFonts w:cs="Arial"/>
                <w:color w:val="000000"/>
                <w:lang w:eastAsia="es-MX" w:bidi="ar-SA"/>
              </w:rPr>
            </w:pPr>
            <w:r>
              <w:rPr>
                <w:rFonts w:cs="Arial"/>
                <w:color w:val="000000"/>
                <w:lang w:eastAsia="es-MX" w:bidi="ar-SA"/>
              </w:rPr>
              <w:t>CATD 42</w:t>
            </w:r>
          </w:p>
        </w:tc>
        <w:tc>
          <w:tcPr>
            <w:tcW w:w="1791" w:type="dxa"/>
            <w:tcBorders>
              <w:top w:val="nil"/>
              <w:left w:val="single" w:sz="4" w:space="0" w:color="auto"/>
              <w:bottom w:val="single" w:sz="4" w:space="0" w:color="auto"/>
              <w:right w:val="single" w:sz="4" w:space="0" w:color="auto"/>
            </w:tcBorders>
            <w:shd w:val="clear" w:color="auto" w:fill="auto"/>
            <w:vAlign w:val="bottom"/>
          </w:tcPr>
          <w:p w14:paraId="448170EA" w14:textId="18D61715" w:rsidR="00241BED" w:rsidRPr="00333B02" w:rsidRDefault="00241BED" w:rsidP="00241BED">
            <w:pPr>
              <w:jc w:val="center"/>
              <w:rPr>
                <w:rFonts w:cs="Arial"/>
                <w:color w:val="000000"/>
                <w:lang w:eastAsia="es-MX" w:bidi="ar-SA"/>
              </w:rPr>
            </w:pPr>
            <w:r>
              <w:rPr>
                <w:rFonts w:cs="Arial"/>
                <w:color w:val="000000"/>
              </w:rPr>
              <w:t>00:02:44</w:t>
            </w:r>
          </w:p>
        </w:tc>
        <w:tc>
          <w:tcPr>
            <w:tcW w:w="2237" w:type="dxa"/>
            <w:tcBorders>
              <w:top w:val="nil"/>
              <w:left w:val="nil"/>
              <w:bottom w:val="single" w:sz="4" w:space="0" w:color="auto"/>
              <w:right w:val="single" w:sz="4" w:space="0" w:color="auto"/>
            </w:tcBorders>
            <w:shd w:val="clear" w:color="auto" w:fill="auto"/>
            <w:vAlign w:val="bottom"/>
          </w:tcPr>
          <w:p w14:paraId="34D58A37" w14:textId="05DEB629" w:rsidR="00241BED" w:rsidRPr="00333B02" w:rsidRDefault="00241BED" w:rsidP="00241BED">
            <w:pPr>
              <w:jc w:val="center"/>
              <w:rPr>
                <w:rFonts w:cs="Arial"/>
                <w:color w:val="000000"/>
                <w:lang w:eastAsia="es-MX" w:bidi="ar-SA"/>
              </w:rPr>
            </w:pPr>
            <w:r>
              <w:rPr>
                <w:rFonts w:cs="Arial"/>
                <w:color w:val="000000"/>
              </w:rPr>
              <w:t>00:06:26</w:t>
            </w:r>
          </w:p>
        </w:tc>
        <w:tc>
          <w:tcPr>
            <w:tcW w:w="1798" w:type="dxa"/>
            <w:tcBorders>
              <w:top w:val="nil"/>
              <w:left w:val="nil"/>
              <w:bottom w:val="single" w:sz="4" w:space="0" w:color="auto"/>
              <w:right w:val="single" w:sz="4" w:space="0" w:color="auto"/>
            </w:tcBorders>
            <w:shd w:val="clear" w:color="auto" w:fill="auto"/>
            <w:vAlign w:val="center"/>
          </w:tcPr>
          <w:p w14:paraId="7F242536" w14:textId="0F414C0F" w:rsidR="00241BED" w:rsidRPr="00333B02" w:rsidRDefault="00241BED" w:rsidP="00241BED">
            <w:pPr>
              <w:jc w:val="center"/>
              <w:rPr>
                <w:rFonts w:cs="Arial"/>
                <w:color w:val="000000"/>
                <w:lang w:eastAsia="es-MX" w:bidi="ar-SA"/>
              </w:rPr>
            </w:pPr>
            <w:r>
              <w:rPr>
                <w:rFonts w:cs="Arial"/>
                <w:color w:val="000000"/>
              </w:rPr>
              <w:t>00:04:35</w:t>
            </w:r>
          </w:p>
        </w:tc>
      </w:tr>
      <w:tr w:rsidR="00241BED" w:rsidRPr="00333B02" w14:paraId="0941745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9C4667" w14:textId="7425AD46"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445A114" w14:textId="08D35FFA" w:rsidR="00241BED" w:rsidRDefault="00241BED" w:rsidP="00241BED">
            <w:pPr>
              <w:jc w:val="center"/>
              <w:rPr>
                <w:rFonts w:cs="Arial"/>
                <w:color w:val="000000"/>
                <w:lang w:eastAsia="es-MX" w:bidi="ar-SA"/>
              </w:rPr>
            </w:pPr>
            <w:r>
              <w:rPr>
                <w:rFonts w:cs="Arial"/>
                <w:color w:val="000000"/>
                <w:lang w:eastAsia="es-MX" w:bidi="ar-SA"/>
              </w:rPr>
              <w:t>CATD 43</w:t>
            </w:r>
          </w:p>
        </w:tc>
        <w:tc>
          <w:tcPr>
            <w:tcW w:w="1791" w:type="dxa"/>
            <w:tcBorders>
              <w:top w:val="nil"/>
              <w:left w:val="single" w:sz="4" w:space="0" w:color="auto"/>
              <w:bottom w:val="single" w:sz="4" w:space="0" w:color="auto"/>
              <w:right w:val="single" w:sz="4" w:space="0" w:color="auto"/>
            </w:tcBorders>
            <w:shd w:val="clear" w:color="auto" w:fill="auto"/>
            <w:vAlign w:val="bottom"/>
          </w:tcPr>
          <w:p w14:paraId="0E4156EF" w14:textId="0A3B93A9" w:rsidR="00241BED" w:rsidRPr="00333B02" w:rsidRDefault="00241BED" w:rsidP="00241BED">
            <w:pPr>
              <w:jc w:val="center"/>
              <w:rPr>
                <w:rFonts w:cs="Arial"/>
                <w:color w:val="000000"/>
                <w:lang w:eastAsia="es-MX" w:bidi="ar-SA"/>
              </w:rPr>
            </w:pPr>
            <w:r>
              <w:rPr>
                <w:rFonts w:cs="Arial"/>
                <w:color w:val="000000"/>
              </w:rPr>
              <w:t>00:03:14</w:t>
            </w:r>
          </w:p>
        </w:tc>
        <w:tc>
          <w:tcPr>
            <w:tcW w:w="2237" w:type="dxa"/>
            <w:tcBorders>
              <w:top w:val="nil"/>
              <w:left w:val="nil"/>
              <w:bottom w:val="single" w:sz="4" w:space="0" w:color="auto"/>
              <w:right w:val="single" w:sz="4" w:space="0" w:color="auto"/>
            </w:tcBorders>
            <w:shd w:val="clear" w:color="auto" w:fill="auto"/>
            <w:vAlign w:val="bottom"/>
          </w:tcPr>
          <w:p w14:paraId="7BB0BA0E" w14:textId="514C11DC" w:rsidR="00241BED" w:rsidRPr="00333B02" w:rsidRDefault="00241BED" w:rsidP="00241BED">
            <w:pPr>
              <w:jc w:val="center"/>
              <w:rPr>
                <w:rFonts w:cs="Arial"/>
                <w:color w:val="000000"/>
                <w:lang w:eastAsia="es-MX" w:bidi="ar-SA"/>
              </w:rPr>
            </w:pPr>
            <w:r>
              <w:rPr>
                <w:rFonts w:cs="Arial"/>
                <w:color w:val="000000"/>
              </w:rPr>
              <w:t>00:02:54</w:t>
            </w:r>
          </w:p>
        </w:tc>
        <w:tc>
          <w:tcPr>
            <w:tcW w:w="1798" w:type="dxa"/>
            <w:tcBorders>
              <w:top w:val="nil"/>
              <w:left w:val="nil"/>
              <w:bottom w:val="single" w:sz="4" w:space="0" w:color="auto"/>
              <w:right w:val="single" w:sz="4" w:space="0" w:color="auto"/>
            </w:tcBorders>
            <w:shd w:val="clear" w:color="auto" w:fill="auto"/>
            <w:vAlign w:val="center"/>
          </w:tcPr>
          <w:p w14:paraId="45DEA3DF" w14:textId="7571611E" w:rsidR="00241BED" w:rsidRPr="00333B02" w:rsidRDefault="00241BED" w:rsidP="00241BED">
            <w:pPr>
              <w:jc w:val="center"/>
              <w:rPr>
                <w:rFonts w:cs="Arial"/>
                <w:color w:val="000000"/>
                <w:lang w:eastAsia="es-MX" w:bidi="ar-SA"/>
              </w:rPr>
            </w:pPr>
            <w:r>
              <w:rPr>
                <w:rFonts w:cs="Arial"/>
                <w:color w:val="000000"/>
              </w:rPr>
              <w:t>00:03:04</w:t>
            </w:r>
          </w:p>
        </w:tc>
      </w:tr>
      <w:tr w:rsidR="00241BED" w:rsidRPr="00333B02" w14:paraId="03106B8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39D4BE" w14:textId="046F77D7"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2A35E94" w14:textId="4750E98D" w:rsidR="00241BED" w:rsidRDefault="00241BED" w:rsidP="00241BED">
            <w:pPr>
              <w:jc w:val="center"/>
              <w:rPr>
                <w:rFonts w:cs="Arial"/>
                <w:color w:val="000000"/>
                <w:lang w:eastAsia="es-MX" w:bidi="ar-SA"/>
              </w:rPr>
            </w:pPr>
            <w:r>
              <w:rPr>
                <w:rFonts w:cs="Arial"/>
                <w:color w:val="000000"/>
                <w:lang w:eastAsia="es-MX" w:bidi="ar-SA"/>
              </w:rPr>
              <w:t>CATD 44</w:t>
            </w:r>
          </w:p>
        </w:tc>
        <w:tc>
          <w:tcPr>
            <w:tcW w:w="1791" w:type="dxa"/>
            <w:tcBorders>
              <w:top w:val="nil"/>
              <w:left w:val="single" w:sz="4" w:space="0" w:color="auto"/>
              <w:bottom w:val="single" w:sz="4" w:space="0" w:color="auto"/>
              <w:right w:val="single" w:sz="4" w:space="0" w:color="auto"/>
            </w:tcBorders>
            <w:shd w:val="clear" w:color="auto" w:fill="auto"/>
            <w:vAlign w:val="bottom"/>
          </w:tcPr>
          <w:p w14:paraId="607040C9" w14:textId="5418B57C" w:rsidR="00241BED" w:rsidRPr="00333B02" w:rsidRDefault="00241BED" w:rsidP="00241BED">
            <w:pPr>
              <w:jc w:val="center"/>
              <w:rPr>
                <w:rFonts w:cs="Arial"/>
                <w:color w:val="000000"/>
                <w:lang w:eastAsia="es-MX" w:bidi="ar-SA"/>
              </w:rPr>
            </w:pPr>
            <w:r>
              <w:rPr>
                <w:rFonts w:cs="Arial"/>
                <w:color w:val="000000"/>
              </w:rPr>
              <w:t>00:03:53</w:t>
            </w:r>
          </w:p>
        </w:tc>
        <w:tc>
          <w:tcPr>
            <w:tcW w:w="2237" w:type="dxa"/>
            <w:tcBorders>
              <w:top w:val="nil"/>
              <w:left w:val="nil"/>
              <w:bottom w:val="single" w:sz="4" w:space="0" w:color="auto"/>
              <w:right w:val="single" w:sz="4" w:space="0" w:color="auto"/>
            </w:tcBorders>
            <w:shd w:val="clear" w:color="auto" w:fill="auto"/>
            <w:vAlign w:val="bottom"/>
          </w:tcPr>
          <w:p w14:paraId="4D7243DF" w14:textId="6EB5D77D" w:rsidR="00241BED" w:rsidRPr="00333B02" w:rsidRDefault="00241BED" w:rsidP="00241BED">
            <w:pPr>
              <w:jc w:val="center"/>
              <w:rPr>
                <w:rFonts w:cs="Arial"/>
                <w:color w:val="000000"/>
                <w:lang w:eastAsia="es-MX" w:bidi="ar-SA"/>
              </w:rPr>
            </w:pPr>
            <w:r>
              <w:rPr>
                <w:rFonts w:cs="Arial"/>
                <w:color w:val="000000"/>
              </w:rPr>
              <w:t>00:04:40</w:t>
            </w:r>
          </w:p>
        </w:tc>
        <w:tc>
          <w:tcPr>
            <w:tcW w:w="1798" w:type="dxa"/>
            <w:tcBorders>
              <w:top w:val="nil"/>
              <w:left w:val="nil"/>
              <w:bottom w:val="single" w:sz="4" w:space="0" w:color="auto"/>
              <w:right w:val="single" w:sz="4" w:space="0" w:color="auto"/>
            </w:tcBorders>
            <w:shd w:val="clear" w:color="auto" w:fill="auto"/>
            <w:vAlign w:val="center"/>
          </w:tcPr>
          <w:p w14:paraId="33A2AE95" w14:textId="406CBCAD" w:rsidR="00241BED" w:rsidRPr="00333B02" w:rsidRDefault="00241BED" w:rsidP="00241BED">
            <w:pPr>
              <w:jc w:val="center"/>
              <w:rPr>
                <w:rFonts w:cs="Arial"/>
                <w:color w:val="000000"/>
                <w:lang w:eastAsia="es-MX" w:bidi="ar-SA"/>
              </w:rPr>
            </w:pPr>
            <w:r>
              <w:rPr>
                <w:rFonts w:cs="Arial"/>
                <w:color w:val="000000"/>
              </w:rPr>
              <w:t>00:04:16</w:t>
            </w:r>
          </w:p>
        </w:tc>
      </w:tr>
      <w:tr w:rsidR="00241BED" w:rsidRPr="00333B02" w14:paraId="32FA4B7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36A91F" w14:textId="368A7EB9"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402EA19" w14:textId="296E7B25" w:rsidR="00241BED" w:rsidRDefault="00241BED" w:rsidP="00241BED">
            <w:pPr>
              <w:jc w:val="center"/>
              <w:rPr>
                <w:rFonts w:cs="Arial"/>
                <w:color w:val="000000"/>
                <w:lang w:eastAsia="es-MX" w:bidi="ar-SA"/>
              </w:rPr>
            </w:pPr>
            <w:r>
              <w:rPr>
                <w:rFonts w:cs="Arial"/>
                <w:color w:val="000000"/>
                <w:lang w:eastAsia="es-MX" w:bidi="ar-SA"/>
              </w:rPr>
              <w:t>CATD 45</w:t>
            </w:r>
          </w:p>
        </w:tc>
        <w:tc>
          <w:tcPr>
            <w:tcW w:w="1791" w:type="dxa"/>
            <w:tcBorders>
              <w:top w:val="nil"/>
              <w:left w:val="single" w:sz="4" w:space="0" w:color="auto"/>
              <w:bottom w:val="single" w:sz="4" w:space="0" w:color="auto"/>
              <w:right w:val="single" w:sz="4" w:space="0" w:color="auto"/>
            </w:tcBorders>
            <w:shd w:val="clear" w:color="auto" w:fill="auto"/>
            <w:vAlign w:val="bottom"/>
          </w:tcPr>
          <w:p w14:paraId="4EDB80C5" w14:textId="5ADDCF52" w:rsidR="00241BED" w:rsidRPr="00333B02" w:rsidRDefault="00241BED" w:rsidP="00241BED">
            <w:pPr>
              <w:jc w:val="center"/>
              <w:rPr>
                <w:rFonts w:cs="Arial"/>
                <w:color w:val="000000"/>
                <w:lang w:eastAsia="es-MX" w:bidi="ar-SA"/>
              </w:rPr>
            </w:pPr>
            <w:r>
              <w:rPr>
                <w:rFonts w:cs="Arial"/>
                <w:color w:val="000000"/>
              </w:rPr>
              <w:t>00:04:19</w:t>
            </w:r>
          </w:p>
        </w:tc>
        <w:tc>
          <w:tcPr>
            <w:tcW w:w="2237" w:type="dxa"/>
            <w:tcBorders>
              <w:top w:val="nil"/>
              <w:left w:val="nil"/>
              <w:bottom w:val="single" w:sz="4" w:space="0" w:color="auto"/>
              <w:right w:val="single" w:sz="4" w:space="0" w:color="auto"/>
            </w:tcBorders>
            <w:shd w:val="clear" w:color="auto" w:fill="auto"/>
            <w:vAlign w:val="bottom"/>
          </w:tcPr>
          <w:p w14:paraId="55E7EE8A" w14:textId="3DF3DC4D" w:rsidR="00241BED" w:rsidRPr="00333B02" w:rsidRDefault="00241BED" w:rsidP="00241BED">
            <w:pPr>
              <w:jc w:val="center"/>
              <w:rPr>
                <w:rFonts w:cs="Arial"/>
                <w:color w:val="000000"/>
                <w:lang w:eastAsia="es-MX" w:bidi="ar-SA"/>
              </w:rPr>
            </w:pPr>
            <w:r>
              <w:rPr>
                <w:rFonts w:cs="Arial"/>
                <w:color w:val="000000"/>
              </w:rPr>
              <w:t>00:04:15</w:t>
            </w:r>
          </w:p>
        </w:tc>
        <w:tc>
          <w:tcPr>
            <w:tcW w:w="1798" w:type="dxa"/>
            <w:tcBorders>
              <w:top w:val="nil"/>
              <w:left w:val="nil"/>
              <w:bottom w:val="single" w:sz="4" w:space="0" w:color="auto"/>
              <w:right w:val="single" w:sz="4" w:space="0" w:color="auto"/>
            </w:tcBorders>
            <w:shd w:val="clear" w:color="auto" w:fill="auto"/>
            <w:vAlign w:val="center"/>
          </w:tcPr>
          <w:p w14:paraId="3DB71054" w14:textId="631C560D" w:rsidR="00241BED" w:rsidRPr="00333B02" w:rsidRDefault="00241BED" w:rsidP="00241BED">
            <w:pPr>
              <w:jc w:val="center"/>
              <w:rPr>
                <w:rFonts w:cs="Arial"/>
                <w:color w:val="000000"/>
                <w:lang w:eastAsia="es-MX" w:bidi="ar-SA"/>
              </w:rPr>
            </w:pPr>
            <w:r>
              <w:rPr>
                <w:rFonts w:cs="Arial"/>
                <w:color w:val="000000"/>
              </w:rPr>
              <w:t>00:04:17</w:t>
            </w:r>
          </w:p>
        </w:tc>
      </w:tr>
      <w:tr w:rsidR="00241BED" w:rsidRPr="00333B02" w14:paraId="1D6D52C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1DFBC" w14:textId="0F617591"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EC0FF79" w14:textId="2019F2A2" w:rsidR="00241BED" w:rsidRDefault="00241BED" w:rsidP="00241BED">
            <w:pPr>
              <w:jc w:val="center"/>
              <w:rPr>
                <w:rFonts w:cs="Arial"/>
                <w:color w:val="000000"/>
                <w:lang w:eastAsia="es-MX" w:bidi="ar-SA"/>
              </w:rPr>
            </w:pPr>
            <w:r>
              <w:rPr>
                <w:rFonts w:cs="Arial"/>
                <w:color w:val="000000"/>
                <w:lang w:eastAsia="es-MX" w:bidi="ar-SA"/>
              </w:rPr>
              <w:t>CATD 46</w:t>
            </w:r>
          </w:p>
        </w:tc>
        <w:tc>
          <w:tcPr>
            <w:tcW w:w="1791" w:type="dxa"/>
            <w:tcBorders>
              <w:top w:val="nil"/>
              <w:left w:val="single" w:sz="4" w:space="0" w:color="auto"/>
              <w:bottom w:val="single" w:sz="4" w:space="0" w:color="auto"/>
              <w:right w:val="single" w:sz="4" w:space="0" w:color="auto"/>
            </w:tcBorders>
            <w:shd w:val="clear" w:color="auto" w:fill="auto"/>
            <w:vAlign w:val="bottom"/>
          </w:tcPr>
          <w:p w14:paraId="3D158612" w14:textId="0D42318B" w:rsidR="00241BED" w:rsidRPr="00333B02" w:rsidRDefault="00241BED" w:rsidP="00241BED">
            <w:pPr>
              <w:jc w:val="center"/>
              <w:rPr>
                <w:rFonts w:cs="Arial"/>
                <w:color w:val="000000"/>
                <w:lang w:eastAsia="es-MX" w:bidi="ar-SA"/>
              </w:rPr>
            </w:pPr>
            <w:r>
              <w:rPr>
                <w:rFonts w:cs="Arial"/>
                <w:color w:val="000000"/>
              </w:rPr>
              <w:t>00:01:53</w:t>
            </w:r>
          </w:p>
        </w:tc>
        <w:tc>
          <w:tcPr>
            <w:tcW w:w="2237" w:type="dxa"/>
            <w:tcBorders>
              <w:top w:val="nil"/>
              <w:left w:val="nil"/>
              <w:bottom w:val="single" w:sz="4" w:space="0" w:color="auto"/>
              <w:right w:val="single" w:sz="4" w:space="0" w:color="auto"/>
            </w:tcBorders>
            <w:shd w:val="clear" w:color="auto" w:fill="auto"/>
            <w:vAlign w:val="bottom"/>
          </w:tcPr>
          <w:p w14:paraId="7DC53475" w14:textId="4533D5C7" w:rsidR="00241BED" w:rsidRPr="00333B02" w:rsidRDefault="00241BED" w:rsidP="00241BED">
            <w:pPr>
              <w:jc w:val="center"/>
              <w:rPr>
                <w:rFonts w:cs="Arial"/>
                <w:color w:val="000000"/>
                <w:lang w:eastAsia="es-MX" w:bidi="ar-SA"/>
              </w:rPr>
            </w:pPr>
            <w:r>
              <w:rPr>
                <w:rFonts w:cs="Arial"/>
                <w:color w:val="000000"/>
              </w:rPr>
              <w:t>00:05:16</w:t>
            </w:r>
          </w:p>
        </w:tc>
        <w:tc>
          <w:tcPr>
            <w:tcW w:w="1798" w:type="dxa"/>
            <w:tcBorders>
              <w:top w:val="nil"/>
              <w:left w:val="nil"/>
              <w:bottom w:val="single" w:sz="4" w:space="0" w:color="auto"/>
              <w:right w:val="single" w:sz="4" w:space="0" w:color="auto"/>
            </w:tcBorders>
            <w:shd w:val="clear" w:color="auto" w:fill="auto"/>
            <w:vAlign w:val="center"/>
          </w:tcPr>
          <w:p w14:paraId="117A5721" w14:textId="53F983EE" w:rsidR="00241BED" w:rsidRPr="00333B02" w:rsidRDefault="00241BED" w:rsidP="00241BED">
            <w:pPr>
              <w:jc w:val="center"/>
              <w:rPr>
                <w:rFonts w:cs="Arial"/>
                <w:color w:val="000000"/>
                <w:lang w:eastAsia="es-MX" w:bidi="ar-SA"/>
              </w:rPr>
            </w:pPr>
            <w:r>
              <w:rPr>
                <w:rFonts w:cs="Arial"/>
                <w:color w:val="000000"/>
              </w:rPr>
              <w:t>00:03:35</w:t>
            </w:r>
          </w:p>
        </w:tc>
      </w:tr>
      <w:tr w:rsidR="00241BED" w:rsidRPr="00333B02" w14:paraId="431AEE8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EBDF0" w14:textId="62EB9291"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5995AC8" w14:textId="17CBA286" w:rsidR="00241BED" w:rsidRDefault="00241BED" w:rsidP="00241BED">
            <w:pPr>
              <w:jc w:val="center"/>
              <w:rPr>
                <w:rFonts w:cs="Arial"/>
                <w:color w:val="000000"/>
                <w:lang w:eastAsia="es-MX" w:bidi="ar-SA"/>
              </w:rPr>
            </w:pPr>
            <w:r>
              <w:rPr>
                <w:rFonts w:cs="Arial"/>
                <w:color w:val="000000"/>
                <w:lang w:eastAsia="es-MX" w:bidi="ar-SA"/>
              </w:rPr>
              <w:t>CATD 47</w:t>
            </w:r>
          </w:p>
        </w:tc>
        <w:tc>
          <w:tcPr>
            <w:tcW w:w="1791" w:type="dxa"/>
            <w:tcBorders>
              <w:top w:val="nil"/>
              <w:left w:val="single" w:sz="4" w:space="0" w:color="auto"/>
              <w:bottom w:val="single" w:sz="4" w:space="0" w:color="auto"/>
              <w:right w:val="single" w:sz="4" w:space="0" w:color="auto"/>
            </w:tcBorders>
            <w:shd w:val="clear" w:color="auto" w:fill="auto"/>
            <w:vAlign w:val="bottom"/>
          </w:tcPr>
          <w:p w14:paraId="573C8625" w14:textId="0F73BBB8" w:rsidR="00241BED" w:rsidRPr="00333B02" w:rsidRDefault="00241BED" w:rsidP="00241BED">
            <w:pPr>
              <w:jc w:val="center"/>
              <w:rPr>
                <w:rFonts w:cs="Arial"/>
                <w:color w:val="000000"/>
                <w:lang w:eastAsia="es-MX" w:bidi="ar-SA"/>
              </w:rPr>
            </w:pPr>
            <w:r>
              <w:rPr>
                <w:rFonts w:cs="Arial"/>
                <w:color w:val="000000"/>
              </w:rPr>
              <w:t>00:03:12</w:t>
            </w:r>
          </w:p>
        </w:tc>
        <w:tc>
          <w:tcPr>
            <w:tcW w:w="2237" w:type="dxa"/>
            <w:tcBorders>
              <w:top w:val="nil"/>
              <w:left w:val="nil"/>
              <w:bottom w:val="single" w:sz="4" w:space="0" w:color="auto"/>
              <w:right w:val="single" w:sz="4" w:space="0" w:color="auto"/>
            </w:tcBorders>
            <w:shd w:val="clear" w:color="auto" w:fill="auto"/>
            <w:vAlign w:val="bottom"/>
          </w:tcPr>
          <w:p w14:paraId="47F30AF7" w14:textId="0C029158" w:rsidR="00241BED" w:rsidRPr="00333B02" w:rsidRDefault="00241BED" w:rsidP="00241BED">
            <w:pPr>
              <w:jc w:val="center"/>
              <w:rPr>
                <w:rFonts w:cs="Arial"/>
                <w:color w:val="000000"/>
                <w:lang w:eastAsia="es-MX" w:bidi="ar-SA"/>
              </w:rPr>
            </w:pPr>
            <w:r>
              <w:rPr>
                <w:rFonts w:cs="Arial"/>
                <w:color w:val="000000"/>
              </w:rPr>
              <w:t>00:06:06</w:t>
            </w:r>
          </w:p>
        </w:tc>
        <w:tc>
          <w:tcPr>
            <w:tcW w:w="1798" w:type="dxa"/>
            <w:tcBorders>
              <w:top w:val="nil"/>
              <w:left w:val="nil"/>
              <w:bottom w:val="single" w:sz="4" w:space="0" w:color="auto"/>
              <w:right w:val="single" w:sz="4" w:space="0" w:color="auto"/>
            </w:tcBorders>
            <w:shd w:val="clear" w:color="auto" w:fill="auto"/>
            <w:vAlign w:val="center"/>
          </w:tcPr>
          <w:p w14:paraId="51F8712F" w14:textId="4BD847A4" w:rsidR="00241BED" w:rsidRPr="00333B02" w:rsidRDefault="00241BED" w:rsidP="00241BED">
            <w:pPr>
              <w:jc w:val="center"/>
              <w:rPr>
                <w:rFonts w:cs="Arial"/>
                <w:color w:val="000000"/>
                <w:lang w:eastAsia="es-MX" w:bidi="ar-SA"/>
              </w:rPr>
            </w:pPr>
            <w:r>
              <w:rPr>
                <w:rFonts w:cs="Arial"/>
                <w:color w:val="000000"/>
              </w:rPr>
              <w:t>00:04:39</w:t>
            </w:r>
          </w:p>
        </w:tc>
      </w:tr>
      <w:tr w:rsidR="00241BED" w:rsidRPr="00333B02" w14:paraId="695B75A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B89418" w14:textId="1C9BBD4D"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0162148" w14:textId="1B986059" w:rsidR="00241BED" w:rsidRDefault="00241BED" w:rsidP="00241BED">
            <w:pPr>
              <w:jc w:val="center"/>
              <w:rPr>
                <w:rFonts w:cs="Arial"/>
                <w:color w:val="000000"/>
                <w:lang w:eastAsia="es-MX" w:bidi="ar-SA"/>
              </w:rPr>
            </w:pPr>
            <w:r>
              <w:rPr>
                <w:rFonts w:cs="Arial"/>
                <w:color w:val="000000"/>
                <w:lang w:eastAsia="es-MX" w:bidi="ar-SA"/>
              </w:rPr>
              <w:t>CATD 48</w:t>
            </w:r>
          </w:p>
        </w:tc>
        <w:tc>
          <w:tcPr>
            <w:tcW w:w="1791" w:type="dxa"/>
            <w:tcBorders>
              <w:top w:val="nil"/>
              <w:left w:val="single" w:sz="4" w:space="0" w:color="auto"/>
              <w:bottom w:val="single" w:sz="4" w:space="0" w:color="auto"/>
              <w:right w:val="single" w:sz="4" w:space="0" w:color="auto"/>
            </w:tcBorders>
            <w:shd w:val="clear" w:color="auto" w:fill="auto"/>
            <w:vAlign w:val="bottom"/>
          </w:tcPr>
          <w:p w14:paraId="0C07825A" w14:textId="369D03E0" w:rsidR="00241BED" w:rsidRPr="00333B02" w:rsidRDefault="00241BED" w:rsidP="00241BED">
            <w:pPr>
              <w:jc w:val="center"/>
              <w:rPr>
                <w:rFonts w:cs="Arial"/>
                <w:color w:val="000000"/>
                <w:lang w:eastAsia="es-MX" w:bidi="ar-SA"/>
              </w:rPr>
            </w:pPr>
            <w:r>
              <w:rPr>
                <w:rFonts w:cs="Arial"/>
                <w:color w:val="000000"/>
              </w:rPr>
              <w:t>00:03:45</w:t>
            </w:r>
          </w:p>
        </w:tc>
        <w:tc>
          <w:tcPr>
            <w:tcW w:w="2237" w:type="dxa"/>
            <w:tcBorders>
              <w:top w:val="nil"/>
              <w:left w:val="nil"/>
              <w:bottom w:val="single" w:sz="4" w:space="0" w:color="auto"/>
              <w:right w:val="single" w:sz="4" w:space="0" w:color="auto"/>
            </w:tcBorders>
            <w:shd w:val="clear" w:color="auto" w:fill="auto"/>
            <w:vAlign w:val="bottom"/>
          </w:tcPr>
          <w:p w14:paraId="17207D35" w14:textId="64C5F284" w:rsidR="00241BED" w:rsidRPr="00333B02" w:rsidRDefault="00241BED" w:rsidP="00241BED">
            <w:pPr>
              <w:jc w:val="center"/>
              <w:rPr>
                <w:rFonts w:cs="Arial"/>
                <w:color w:val="000000"/>
                <w:lang w:eastAsia="es-MX" w:bidi="ar-SA"/>
              </w:rPr>
            </w:pPr>
            <w:r>
              <w:rPr>
                <w:rFonts w:cs="Arial"/>
                <w:color w:val="000000"/>
              </w:rPr>
              <w:t>00:04:57</w:t>
            </w:r>
          </w:p>
        </w:tc>
        <w:tc>
          <w:tcPr>
            <w:tcW w:w="1798" w:type="dxa"/>
            <w:tcBorders>
              <w:top w:val="nil"/>
              <w:left w:val="nil"/>
              <w:bottom w:val="single" w:sz="4" w:space="0" w:color="auto"/>
              <w:right w:val="single" w:sz="4" w:space="0" w:color="auto"/>
            </w:tcBorders>
            <w:shd w:val="clear" w:color="auto" w:fill="auto"/>
            <w:vAlign w:val="center"/>
          </w:tcPr>
          <w:p w14:paraId="54700ACE" w14:textId="245EBE9A" w:rsidR="00241BED" w:rsidRPr="00333B02" w:rsidRDefault="00241BED" w:rsidP="00241BED">
            <w:pPr>
              <w:jc w:val="center"/>
              <w:rPr>
                <w:rFonts w:cs="Arial"/>
                <w:color w:val="000000"/>
                <w:lang w:eastAsia="es-MX" w:bidi="ar-SA"/>
              </w:rPr>
            </w:pPr>
            <w:r>
              <w:rPr>
                <w:rFonts w:cs="Arial"/>
                <w:color w:val="000000"/>
              </w:rPr>
              <w:t>00:04:21</w:t>
            </w:r>
          </w:p>
        </w:tc>
      </w:tr>
      <w:tr w:rsidR="00241BED" w:rsidRPr="00333B02" w14:paraId="5BBEEC6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2F2D59" w14:textId="001B2ED6"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1EB9E74" w14:textId="4A285968" w:rsidR="00241BED" w:rsidRDefault="00241BED" w:rsidP="00241BED">
            <w:pPr>
              <w:jc w:val="center"/>
              <w:rPr>
                <w:rFonts w:cs="Arial"/>
                <w:color w:val="000000"/>
                <w:lang w:eastAsia="es-MX" w:bidi="ar-SA"/>
              </w:rPr>
            </w:pPr>
            <w:r>
              <w:rPr>
                <w:rFonts w:cs="Arial"/>
                <w:color w:val="000000"/>
                <w:lang w:eastAsia="es-MX" w:bidi="ar-SA"/>
              </w:rPr>
              <w:t>CATD 49</w:t>
            </w:r>
          </w:p>
        </w:tc>
        <w:tc>
          <w:tcPr>
            <w:tcW w:w="1791" w:type="dxa"/>
            <w:tcBorders>
              <w:top w:val="nil"/>
              <w:left w:val="single" w:sz="4" w:space="0" w:color="auto"/>
              <w:bottom w:val="single" w:sz="4" w:space="0" w:color="auto"/>
              <w:right w:val="single" w:sz="4" w:space="0" w:color="auto"/>
            </w:tcBorders>
            <w:shd w:val="clear" w:color="auto" w:fill="auto"/>
            <w:vAlign w:val="bottom"/>
          </w:tcPr>
          <w:p w14:paraId="372A89EE" w14:textId="0CFE4F7E" w:rsidR="00241BED" w:rsidRPr="00333B02" w:rsidRDefault="00241BED" w:rsidP="00241BED">
            <w:pPr>
              <w:jc w:val="center"/>
              <w:rPr>
                <w:rFonts w:cs="Arial"/>
                <w:color w:val="000000"/>
                <w:lang w:eastAsia="es-MX" w:bidi="ar-SA"/>
              </w:rPr>
            </w:pPr>
            <w:r>
              <w:rPr>
                <w:rFonts w:cs="Arial"/>
                <w:color w:val="000000"/>
              </w:rPr>
              <w:t>00:04:28</w:t>
            </w:r>
          </w:p>
        </w:tc>
        <w:tc>
          <w:tcPr>
            <w:tcW w:w="2237" w:type="dxa"/>
            <w:tcBorders>
              <w:top w:val="nil"/>
              <w:left w:val="nil"/>
              <w:bottom w:val="single" w:sz="4" w:space="0" w:color="auto"/>
              <w:right w:val="single" w:sz="4" w:space="0" w:color="auto"/>
            </w:tcBorders>
            <w:shd w:val="clear" w:color="auto" w:fill="auto"/>
            <w:vAlign w:val="bottom"/>
          </w:tcPr>
          <w:p w14:paraId="75FA355E" w14:textId="09426138" w:rsidR="00241BED" w:rsidRPr="00333B02" w:rsidRDefault="00241BED" w:rsidP="00241BED">
            <w:pPr>
              <w:jc w:val="center"/>
              <w:rPr>
                <w:rFonts w:cs="Arial"/>
                <w:color w:val="000000"/>
                <w:lang w:eastAsia="es-MX" w:bidi="ar-SA"/>
              </w:rPr>
            </w:pPr>
            <w:r>
              <w:rPr>
                <w:rFonts w:cs="Arial"/>
                <w:color w:val="000000"/>
              </w:rPr>
              <w:t>00:05:19</w:t>
            </w:r>
          </w:p>
        </w:tc>
        <w:tc>
          <w:tcPr>
            <w:tcW w:w="1798" w:type="dxa"/>
            <w:tcBorders>
              <w:top w:val="nil"/>
              <w:left w:val="nil"/>
              <w:bottom w:val="single" w:sz="4" w:space="0" w:color="auto"/>
              <w:right w:val="single" w:sz="4" w:space="0" w:color="auto"/>
            </w:tcBorders>
            <w:shd w:val="clear" w:color="auto" w:fill="auto"/>
            <w:vAlign w:val="center"/>
          </w:tcPr>
          <w:p w14:paraId="1ADE430C" w14:textId="3BFD2B4D" w:rsidR="00241BED" w:rsidRPr="00333B02" w:rsidRDefault="00241BED" w:rsidP="00241BED">
            <w:pPr>
              <w:jc w:val="center"/>
              <w:rPr>
                <w:rFonts w:cs="Arial"/>
                <w:color w:val="000000"/>
                <w:lang w:eastAsia="es-MX" w:bidi="ar-SA"/>
              </w:rPr>
            </w:pPr>
            <w:r>
              <w:rPr>
                <w:rFonts w:cs="Arial"/>
                <w:color w:val="000000"/>
              </w:rPr>
              <w:t>00:04:53</w:t>
            </w:r>
          </w:p>
        </w:tc>
      </w:tr>
      <w:tr w:rsidR="00241BED" w:rsidRPr="00333B02" w14:paraId="72E29BA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3CF6C9" w14:textId="166B55F6"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2D45417" w14:textId="3F6E7E17" w:rsidR="00241BED" w:rsidRDefault="00241BED" w:rsidP="00241BED">
            <w:pPr>
              <w:jc w:val="center"/>
              <w:rPr>
                <w:rFonts w:cs="Arial"/>
                <w:color w:val="000000"/>
                <w:lang w:eastAsia="es-MX" w:bidi="ar-SA"/>
              </w:rPr>
            </w:pPr>
            <w:r>
              <w:rPr>
                <w:rFonts w:cs="Arial"/>
                <w:color w:val="000000"/>
                <w:lang w:eastAsia="es-MX" w:bidi="ar-SA"/>
              </w:rPr>
              <w:t>CATD 50</w:t>
            </w:r>
          </w:p>
        </w:tc>
        <w:tc>
          <w:tcPr>
            <w:tcW w:w="1791" w:type="dxa"/>
            <w:tcBorders>
              <w:top w:val="nil"/>
              <w:left w:val="single" w:sz="4" w:space="0" w:color="auto"/>
              <w:bottom w:val="single" w:sz="4" w:space="0" w:color="auto"/>
              <w:right w:val="single" w:sz="4" w:space="0" w:color="auto"/>
            </w:tcBorders>
            <w:shd w:val="clear" w:color="auto" w:fill="auto"/>
            <w:vAlign w:val="bottom"/>
          </w:tcPr>
          <w:p w14:paraId="46AAAC61" w14:textId="2A64EA0B" w:rsidR="00241BED" w:rsidRPr="00333B02" w:rsidRDefault="00241BED" w:rsidP="00241BED">
            <w:pPr>
              <w:jc w:val="center"/>
              <w:rPr>
                <w:rFonts w:cs="Arial"/>
                <w:color w:val="000000"/>
                <w:lang w:eastAsia="es-MX" w:bidi="ar-SA"/>
              </w:rPr>
            </w:pPr>
            <w:r>
              <w:rPr>
                <w:rFonts w:cs="Arial"/>
                <w:color w:val="000000"/>
              </w:rPr>
              <w:t>00:03:52</w:t>
            </w:r>
          </w:p>
        </w:tc>
        <w:tc>
          <w:tcPr>
            <w:tcW w:w="2237" w:type="dxa"/>
            <w:tcBorders>
              <w:top w:val="nil"/>
              <w:left w:val="nil"/>
              <w:bottom w:val="single" w:sz="4" w:space="0" w:color="auto"/>
              <w:right w:val="single" w:sz="4" w:space="0" w:color="auto"/>
            </w:tcBorders>
            <w:shd w:val="clear" w:color="auto" w:fill="auto"/>
            <w:vAlign w:val="bottom"/>
          </w:tcPr>
          <w:p w14:paraId="1CA3DDA8" w14:textId="7676BE58" w:rsidR="00241BED" w:rsidRPr="00333B02" w:rsidRDefault="00241BED" w:rsidP="00241BED">
            <w:pPr>
              <w:jc w:val="center"/>
              <w:rPr>
                <w:rFonts w:cs="Arial"/>
                <w:color w:val="000000"/>
                <w:lang w:eastAsia="es-MX" w:bidi="ar-SA"/>
              </w:rPr>
            </w:pPr>
            <w:r>
              <w:rPr>
                <w:rFonts w:cs="Arial"/>
                <w:color w:val="000000"/>
              </w:rPr>
              <w:t>00:04:20</w:t>
            </w:r>
          </w:p>
        </w:tc>
        <w:tc>
          <w:tcPr>
            <w:tcW w:w="1798" w:type="dxa"/>
            <w:tcBorders>
              <w:top w:val="nil"/>
              <w:left w:val="nil"/>
              <w:bottom w:val="single" w:sz="4" w:space="0" w:color="auto"/>
              <w:right w:val="single" w:sz="4" w:space="0" w:color="auto"/>
            </w:tcBorders>
            <w:shd w:val="clear" w:color="auto" w:fill="auto"/>
            <w:vAlign w:val="center"/>
          </w:tcPr>
          <w:p w14:paraId="557B3665" w14:textId="420AB7D7" w:rsidR="00241BED" w:rsidRPr="00333B02" w:rsidRDefault="00241BED" w:rsidP="00241BED">
            <w:pPr>
              <w:jc w:val="center"/>
              <w:rPr>
                <w:rFonts w:cs="Arial"/>
                <w:color w:val="000000"/>
                <w:lang w:eastAsia="es-MX" w:bidi="ar-SA"/>
              </w:rPr>
            </w:pPr>
            <w:r>
              <w:rPr>
                <w:rFonts w:cs="Arial"/>
                <w:color w:val="000000"/>
              </w:rPr>
              <w:t>00:04:06</w:t>
            </w:r>
          </w:p>
        </w:tc>
      </w:tr>
      <w:tr w:rsidR="00241BED" w:rsidRPr="00333B02" w14:paraId="2197156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52DFC" w14:textId="1D16404E"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461F14B" w14:textId="65807D69" w:rsidR="00241BED" w:rsidRDefault="00241BED" w:rsidP="00241BED">
            <w:pPr>
              <w:jc w:val="center"/>
              <w:rPr>
                <w:rFonts w:cs="Arial"/>
                <w:color w:val="000000"/>
                <w:lang w:eastAsia="es-MX" w:bidi="ar-SA"/>
              </w:rPr>
            </w:pPr>
            <w:r>
              <w:rPr>
                <w:rFonts w:cs="Arial"/>
                <w:color w:val="000000"/>
                <w:lang w:eastAsia="es-MX" w:bidi="ar-SA"/>
              </w:rPr>
              <w:t>CATD 51</w:t>
            </w:r>
          </w:p>
        </w:tc>
        <w:tc>
          <w:tcPr>
            <w:tcW w:w="1791" w:type="dxa"/>
            <w:tcBorders>
              <w:top w:val="nil"/>
              <w:left w:val="single" w:sz="4" w:space="0" w:color="auto"/>
              <w:bottom w:val="single" w:sz="4" w:space="0" w:color="auto"/>
              <w:right w:val="single" w:sz="4" w:space="0" w:color="auto"/>
            </w:tcBorders>
            <w:shd w:val="clear" w:color="auto" w:fill="auto"/>
            <w:vAlign w:val="bottom"/>
          </w:tcPr>
          <w:p w14:paraId="3C728E6E" w14:textId="785B88EB"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11CEF70B" w14:textId="2DE309EA"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4BE815BF" w14:textId="713EABC6"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10CFF16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3BFD8" w14:textId="15A3120A"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B837493" w14:textId="4D0612D9" w:rsidR="00241BED" w:rsidRDefault="00241BED" w:rsidP="00241BED">
            <w:pPr>
              <w:jc w:val="center"/>
              <w:rPr>
                <w:rFonts w:cs="Arial"/>
                <w:color w:val="000000"/>
                <w:lang w:eastAsia="es-MX" w:bidi="ar-SA"/>
              </w:rPr>
            </w:pPr>
            <w:r>
              <w:rPr>
                <w:rFonts w:cs="Arial"/>
                <w:color w:val="000000"/>
                <w:lang w:eastAsia="es-MX" w:bidi="ar-SA"/>
              </w:rPr>
              <w:t>CATD 52</w:t>
            </w:r>
          </w:p>
        </w:tc>
        <w:tc>
          <w:tcPr>
            <w:tcW w:w="1791" w:type="dxa"/>
            <w:tcBorders>
              <w:top w:val="nil"/>
              <w:left w:val="single" w:sz="4" w:space="0" w:color="auto"/>
              <w:bottom w:val="single" w:sz="4" w:space="0" w:color="auto"/>
              <w:right w:val="single" w:sz="4" w:space="0" w:color="auto"/>
            </w:tcBorders>
            <w:shd w:val="clear" w:color="auto" w:fill="auto"/>
            <w:vAlign w:val="bottom"/>
          </w:tcPr>
          <w:p w14:paraId="4D1BDA3B" w14:textId="0F6E8D0E"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04:14</w:t>
            </w:r>
          </w:p>
        </w:tc>
        <w:tc>
          <w:tcPr>
            <w:tcW w:w="2237" w:type="dxa"/>
            <w:tcBorders>
              <w:top w:val="nil"/>
              <w:left w:val="nil"/>
              <w:bottom w:val="single" w:sz="4" w:space="0" w:color="auto"/>
              <w:right w:val="single" w:sz="4" w:space="0" w:color="auto"/>
            </w:tcBorders>
            <w:shd w:val="clear" w:color="auto" w:fill="auto"/>
            <w:vAlign w:val="bottom"/>
          </w:tcPr>
          <w:p w14:paraId="408FF76E" w14:textId="10E114CA"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04:02</w:t>
            </w:r>
          </w:p>
        </w:tc>
        <w:tc>
          <w:tcPr>
            <w:tcW w:w="1798" w:type="dxa"/>
            <w:tcBorders>
              <w:top w:val="nil"/>
              <w:left w:val="nil"/>
              <w:bottom w:val="single" w:sz="4" w:space="0" w:color="auto"/>
              <w:right w:val="single" w:sz="4" w:space="0" w:color="auto"/>
            </w:tcBorders>
            <w:shd w:val="clear" w:color="auto" w:fill="auto"/>
            <w:vAlign w:val="center"/>
          </w:tcPr>
          <w:p w14:paraId="6E14034F" w14:textId="34052ADC"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04:08</w:t>
            </w:r>
          </w:p>
        </w:tc>
      </w:tr>
      <w:tr w:rsidR="00241BED" w:rsidRPr="00333B02" w14:paraId="5D516F1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06D50C" w14:textId="5B1021FB"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427FC69" w14:textId="72B4662F" w:rsidR="00241BED" w:rsidRDefault="00241BED" w:rsidP="00241BED">
            <w:pPr>
              <w:jc w:val="center"/>
              <w:rPr>
                <w:rFonts w:cs="Arial"/>
                <w:color w:val="000000"/>
                <w:lang w:eastAsia="es-MX" w:bidi="ar-SA"/>
              </w:rPr>
            </w:pPr>
            <w:r>
              <w:rPr>
                <w:rFonts w:cs="Arial"/>
                <w:color w:val="000000"/>
                <w:lang w:eastAsia="es-MX" w:bidi="ar-SA"/>
              </w:rPr>
              <w:t>CATD 53</w:t>
            </w:r>
          </w:p>
        </w:tc>
        <w:tc>
          <w:tcPr>
            <w:tcW w:w="1791" w:type="dxa"/>
            <w:tcBorders>
              <w:top w:val="nil"/>
              <w:left w:val="single" w:sz="4" w:space="0" w:color="auto"/>
              <w:bottom w:val="single" w:sz="4" w:space="0" w:color="auto"/>
              <w:right w:val="single" w:sz="4" w:space="0" w:color="auto"/>
            </w:tcBorders>
            <w:shd w:val="clear" w:color="auto" w:fill="auto"/>
            <w:vAlign w:val="bottom"/>
          </w:tcPr>
          <w:p w14:paraId="7D0B13D2" w14:textId="464F4CBA" w:rsidR="00241BED" w:rsidRPr="00333B02" w:rsidRDefault="00241BED" w:rsidP="00241BED">
            <w:pPr>
              <w:jc w:val="center"/>
              <w:rPr>
                <w:rFonts w:cs="Arial"/>
                <w:color w:val="000000"/>
                <w:lang w:eastAsia="es-MX" w:bidi="ar-SA"/>
              </w:rPr>
            </w:pPr>
            <w:r>
              <w:rPr>
                <w:rFonts w:cs="Arial"/>
                <w:color w:val="000000"/>
              </w:rPr>
              <w:t>00:02:20</w:t>
            </w:r>
          </w:p>
        </w:tc>
        <w:tc>
          <w:tcPr>
            <w:tcW w:w="2237" w:type="dxa"/>
            <w:tcBorders>
              <w:top w:val="nil"/>
              <w:left w:val="nil"/>
              <w:bottom w:val="single" w:sz="4" w:space="0" w:color="auto"/>
              <w:right w:val="single" w:sz="4" w:space="0" w:color="auto"/>
            </w:tcBorders>
            <w:shd w:val="clear" w:color="auto" w:fill="auto"/>
            <w:vAlign w:val="bottom"/>
          </w:tcPr>
          <w:p w14:paraId="2D044AAA" w14:textId="77D08DE8" w:rsidR="00241BED" w:rsidRPr="00333B02" w:rsidRDefault="00241BED" w:rsidP="00241BED">
            <w:pPr>
              <w:jc w:val="center"/>
              <w:rPr>
                <w:rFonts w:cs="Arial"/>
                <w:color w:val="000000"/>
                <w:lang w:eastAsia="es-MX" w:bidi="ar-SA"/>
              </w:rPr>
            </w:pPr>
            <w:r>
              <w:rPr>
                <w:rFonts w:cs="Arial"/>
                <w:color w:val="000000"/>
              </w:rPr>
              <w:t>00:04:26</w:t>
            </w:r>
          </w:p>
        </w:tc>
        <w:tc>
          <w:tcPr>
            <w:tcW w:w="1798" w:type="dxa"/>
            <w:tcBorders>
              <w:top w:val="nil"/>
              <w:left w:val="nil"/>
              <w:bottom w:val="single" w:sz="4" w:space="0" w:color="auto"/>
              <w:right w:val="single" w:sz="4" w:space="0" w:color="auto"/>
            </w:tcBorders>
            <w:shd w:val="clear" w:color="auto" w:fill="auto"/>
            <w:vAlign w:val="center"/>
          </w:tcPr>
          <w:p w14:paraId="18B11A7A" w14:textId="51C80004" w:rsidR="00241BED" w:rsidRPr="00333B02" w:rsidRDefault="00241BED" w:rsidP="00241BED">
            <w:pPr>
              <w:jc w:val="center"/>
              <w:rPr>
                <w:rFonts w:cs="Arial"/>
                <w:color w:val="000000"/>
                <w:lang w:eastAsia="es-MX" w:bidi="ar-SA"/>
              </w:rPr>
            </w:pPr>
            <w:r>
              <w:rPr>
                <w:rFonts w:cs="Arial"/>
                <w:color w:val="000000"/>
              </w:rPr>
              <w:t>00:03:23</w:t>
            </w:r>
          </w:p>
        </w:tc>
      </w:tr>
      <w:tr w:rsidR="00241BED" w:rsidRPr="00333B02" w14:paraId="7ACE840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D0BA7" w14:textId="00E01E2F"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ED4E846" w14:textId="3B3C4E17" w:rsidR="00241BED" w:rsidRDefault="00241BED" w:rsidP="00241BED">
            <w:pPr>
              <w:jc w:val="center"/>
              <w:rPr>
                <w:rFonts w:cs="Arial"/>
                <w:color w:val="000000"/>
                <w:lang w:eastAsia="es-MX" w:bidi="ar-SA"/>
              </w:rPr>
            </w:pPr>
            <w:r>
              <w:rPr>
                <w:rFonts w:cs="Arial"/>
                <w:color w:val="000000"/>
                <w:lang w:eastAsia="es-MX" w:bidi="ar-SA"/>
              </w:rPr>
              <w:t>CATD 54</w:t>
            </w:r>
          </w:p>
        </w:tc>
        <w:tc>
          <w:tcPr>
            <w:tcW w:w="1791" w:type="dxa"/>
            <w:tcBorders>
              <w:top w:val="nil"/>
              <w:left w:val="single" w:sz="4" w:space="0" w:color="auto"/>
              <w:bottom w:val="single" w:sz="4" w:space="0" w:color="auto"/>
              <w:right w:val="single" w:sz="4" w:space="0" w:color="auto"/>
            </w:tcBorders>
            <w:shd w:val="clear" w:color="auto" w:fill="auto"/>
            <w:vAlign w:val="bottom"/>
          </w:tcPr>
          <w:p w14:paraId="08DFA0C5" w14:textId="4C73B1A6" w:rsidR="00241BED" w:rsidRPr="00333B02" w:rsidRDefault="00241BED" w:rsidP="00241BED">
            <w:pPr>
              <w:jc w:val="center"/>
              <w:rPr>
                <w:rFonts w:cs="Arial"/>
                <w:color w:val="000000"/>
                <w:lang w:eastAsia="es-MX" w:bidi="ar-SA"/>
              </w:rPr>
            </w:pPr>
            <w:r>
              <w:rPr>
                <w:rFonts w:cs="Arial"/>
                <w:color w:val="000000"/>
              </w:rPr>
              <w:t>00:03:48</w:t>
            </w:r>
          </w:p>
        </w:tc>
        <w:tc>
          <w:tcPr>
            <w:tcW w:w="2237" w:type="dxa"/>
            <w:tcBorders>
              <w:top w:val="nil"/>
              <w:left w:val="nil"/>
              <w:bottom w:val="single" w:sz="4" w:space="0" w:color="auto"/>
              <w:right w:val="single" w:sz="4" w:space="0" w:color="auto"/>
            </w:tcBorders>
            <w:shd w:val="clear" w:color="auto" w:fill="auto"/>
            <w:vAlign w:val="bottom"/>
          </w:tcPr>
          <w:p w14:paraId="06276928" w14:textId="13727639" w:rsidR="00241BED" w:rsidRPr="00333B02" w:rsidRDefault="00241BED" w:rsidP="00241BED">
            <w:pPr>
              <w:jc w:val="center"/>
              <w:rPr>
                <w:rFonts w:cs="Arial"/>
                <w:color w:val="000000"/>
                <w:lang w:eastAsia="es-MX" w:bidi="ar-SA"/>
              </w:rPr>
            </w:pPr>
            <w:r>
              <w:rPr>
                <w:rFonts w:cs="Arial"/>
                <w:color w:val="000000"/>
              </w:rPr>
              <w:t>00:03:16</w:t>
            </w:r>
          </w:p>
        </w:tc>
        <w:tc>
          <w:tcPr>
            <w:tcW w:w="1798" w:type="dxa"/>
            <w:tcBorders>
              <w:top w:val="nil"/>
              <w:left w:val="nil"/>
              <w:bottom w:val="single" w:sz="4" w:space="0" w:color="auto"/>
              <w:right w:val="single" w:sz="4" w:space="0" w:color="auto"/>
            </w:tcBorders>
            <w:shd w:val="clear" w:color="auto" w:fill="auto"/>
            <w:vAlign w:val="center"/>
          </w:tcPr>
          <w:p w14:paraId="30F9D0DD" w14:textId="6B40AE9F" w:rsidR="00241BED" w:rsidRPr="00333B02" w:rsidRDefault="00241BED" w:rsidP="00241BED">
            <w:pPr>
              <w:jc w:val="center"/>
              <w:rPr>
                <w:rFonts w:cs="Arial"/>
                <w:color w:val="000000"/>
                <w:lang w:eastAsia="es-MX" w:bidi="ar-SA"/>
              </w:rPr>
            </w:pPr>
            <w:r>
              <w:rPr>
                <w:rFonts w:cs="Arial"/>
                <w:color w:val="000000"/>
              </w:rPr>
              <w:t>00:03:32</w:t>
            </w:r>
          </w:p>
        </w:tc>
      </w:tr>
      <w:tr w:rsidR="00241BED" w:rsidRPr="00333B02" w14:paraId="48FB0B4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8C1D2" w14:textId="672C8C11"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E008B13" w14:textId="66A7A8C4" w:rsidR="00241BED" w:rsidRDefault="00241BED" w:rsidP="00241BED">
            <w:pPr>
              <w:jc w:val="center"/>
              <w:rPr>
                <w:rFonts w:cs="Arial"/>
                <w:color w:val="000000"/>
                <w:lang w:eastAsia="es-MX" w:bidi="ar-SA"/>
              </w:rPr>
            </w:pPr>
            <w:r>
              <w:rPr>
                <w:rFonts w:cs="Arial"/>
                <w:color w:val="000000"/>
                <w:lang w:eastAsia="es-MX" w:bidi="ar-SA"/>
              </w:rPr>
              <w:t>CATD 55</w:t>
            </w:r>
          </w:p>
        </w:tc>
        <w:tc>
          <w:tcPr>
            <w:tcW w:w="1791" w:type="dxa"/>
            <w:tcBorders>
              <w:top w:val="nil"/>
              <w:left w:val="single" w:sz="4" w:space="0" w:color="auto"/>
              <w:bottom w:val="single" w:sz="4" w:space="0" w:color="auto"/>
              <w:right w:val="single" w:sz="4" w:space="0" w:color="auto"/>
            </w:tcBorders>
            <w:shd w:val="clear" w:color="auto" w:fill="auto"/>
            <w:vAlign w:val="bottom"/>
          </w:tcPr>
          <w:p w14:paraId="25E451E3" w14:textId="330CC98E"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02:03</w:t>
            </w:r>
          </w:p>
        </w:tc>
        <w:tc>
          <w:tcPr>
            <w:tcW w:w="2237" w:type="dxa"/>
            <w:tcBorders>
              <w:top w:val="nil"/>
              <w:left w:val="nil"/>
              <w:bottom w:val="single" w:sz="4" w:space="0" w:color="auto"/>
              <w:right w:val="single" w:sz="4" w:space="0" w:color="auto"/>
            </w:tcBorders>
            <w:shd w:val="clear" w:color="auto" w:fill="auto"/>
            <w:vAlign w:val="bottom"/>
          </w:tcPr>
          <w:p w14:paraId="43264037" w14:textId="7FA7C581"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03:46</w:t>
            </w:r>
          </w:p>
        </w:tc>
        <w:tc>
          <w:tcPr>
            <w:tcW w:w="1798" w:type="dxa"/>
            <w:tcBorders>
              <w:top w:val="nil"/>
              <w:left w:val="nil"/>
              <w:bottom w:val="single" w:sz="4" w:space="0" w:color="auto"/>
              <w:right w:val="single" w:sz="4" w:space="0" w:color="auto"/>
            </w:tcBorders>
            <w:shd w:val="clear" w:color="auto" w:fill="auto"/>
            <w:vAlign w:val="center"/>
          </w:tcPr>
          <w:p w14:paraId="2D7A5426" w14:textId="54EA4819"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02:54</w:t>
            </w:r>
          </w:p>
        </w:tc>
      </w:tr>
      <w:tr w:rsidR="00241BED" w:rsidRPr="00333B02" w14:paraId="1E427AF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76A2CC" w14:textId="157C4E6F"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5501D90" w14:textId="16A65A22" w:rsidR="00241BED" w:rsidRDefault="00241BED" w:rsidP="00241BED">
            <w:pPr>
              <w:jc w:val="center"/>
              <w:rPr>
                <w:rFonts w:cs="Arial"/>
                <w:color w:val="000000"/>
                <w:lang w:eastAsia="es-MX" w:bidi="ar-SA"/>
              </w:rPr>
            </w:pPr>
            <w:r>
              <w:rPr>
                <w:rFonts w:cs="Arial"/>
                <w:color w:val="000000"/>
                <w:lang w:eastAsia="es-MX" w:bidi="ar-SA"/>
              </w:rPr>
              <w:t>CATD 56</w:t>
            </w:r>
          </w:p>
        </w:tc>
        <w:tc>
          <w:tcPr>
            <w:tcW w:w="1791" w:type="dxa"/>
            <w:tcBorders>
              <w:top w:val="nil"/>
              <w:left w:val="single" w:sz="4" w:space="0" w:color="auto"/>
              <w:bottom w:val="single" w:sz="4" w:space="0" w:color="auto"/>
              <w:right w:val="single" w:sz="4" w:space="0" w:color="auto"/>
            </w:tcBorders>
            <w:shd w:val="clear" w:color="auto" w:fill="auto"/>
            <w:vAlign w:val="bottom"/>
          </w:tcPr>
          <w:p w14:paraId="7D8AF2A7" w14:textId="412717D0" w:rsidR="00241BED" w:rsidRPr="00333B02" w:rsidRDefault="00241BED" w:rsidP="00241BED">
            <w:pPr>
              <w:jc w:val="center"/>
              <w:rPr>
                <w:rFonts w:cs="Arial"/>
                <w:color w:val="000000"/>
                <w:lang w:eastAsia="es-MX" w:bidi="ar-SA"/>
              </w:rPr>
            </w:pPr>
            <w:r>
              <w:rPr>
                <w:rFonts w:cs="Arial"/>
                <w:color w:val="000000"/>
              </w:rPr>
              <w:t>00:02:16</w:t>
            </w:r>
          </w:p>
        </w:tc>
        <w:tc>
          <w:tcPr>
            <w:tcW w:w="2237" w:type="dxa"/>
            <w:tcBorders>
              <w:top w:val="nil"/>
              <w:left w:val="nil"/>
              <w:bottom w:val="single" w:sz="4" w:space="0" w:color="auto"/>
              <w:right w:val="single" w:sz="4" w:space="0" w:color="auto"/>
            </w:tcBorders>
            <w:shd w:val="clear" w:color="auto" w:fill="auto"/>
            <w:vAlign w:val="bottom"/>
          </w:tcPr>
          <w:p w14:paraId="568BEC99" w14:textId="2F590308" w:rsidR="00241BED" w:rsidRPr="00333B02" w:rsidRDefault="00241BED" w:rsidP="00241BED">
            <w:pPr>
              <w:jc w:val="center"/>
              <w:rPr>
                <w:rFonts w:cs="Arial"/>
                <w:color w:val="000000"/>
                <w:lang w:eastAsia="es-MX" w:bidi="ar-SA"/>
              </w:rPr>
            </w:pPr>
            <w:r>
              <w:rPr>
                <w:rFonts w:cs="Arial"/>
                <w:color w:val="000000"/>
              </w:rPr>
              <w:t>00:02:54</w:t>
            </w:r>
          </w:p>
        </w:tc>
        <w:tc>
          <w:tcPr>
            <w:tcW w:w="1798" w:type="dxa"/>
            <w:tcBorders>
              <w:top w:val="nil"/>
              <w:left w:val="nil"/>
              <w:bottom w:val="single" w:sz="4" w:space="0" w:color="auto"/>
              <w:right w:val="single" w:sz="4" w:space="0" w:color="auto"/>
            </w:tcBorders>
            <w:shd w:val="clear" w:color="auto" w:fill="auto"/>
            <w:vAlign w:val="center"/>
          </w:tcPr>
          <w:p w14:paraId="51009434" w14:textId="23D8E293" w:rsidR="00241BED" w:rsidRPr="00333B02" w:rsidRDefault="00241BED" w:rsidP="00241BED">
            <w:pPr>
              <w:jc w:val="center"/>
              <w:rPr>
                <w:rFonts w:cs="Arial"/>
                <w:color w:val="000000"/>
                <w:lang w:eastAsia="es-MX" w:bidi="ar-SA"/>
              </w:rPr>
            </w:pPr>
            <w:r>
              <w:rPr>
                <w:rFonts w:cs="Arial"/>
                <w:color w:val="000000"/>
              </w:rPr>
              <w:t>00:02:35</w:t>
            </w:r>
          </w:p>
        </w:tc>
      </w:tr>
      <w:tr w:rsidR="00241BED" w:rsidRPr="00333B02" w14:paraId="3D9BA70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5D8AE7" w14:textId="2516AF5B"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BA69783" w14:textId="4964076D" w:rsidR="00241BED" w:rsidRDefault="00241BED" w:rsidP="00241BED">
            <w:pPr>
              <w:jc w:val="center"/>
              <w:rPr>
                <w:rFonts w:cs="Arial"/>
                <w:color w:val="000000"/>
                <w:lang w:eastAsia="es-MX" w:bidi="ar-SA"/>
              </w:rPr>
            </w:pPr>
            <w:r>
              <w:rPr>
                <w:rFonts w:cs="Arial"/>
                <w:color w:val="000000"/>
                <w:lang w:eastAsia="es-MX" w:bidi="ar-SA"/>
              </w:rPr>
              <w:t>CATD 57</w:t>
            </w:r>
          </w:p>
        </w:tc>
        <w:tc>
          <w:tcPr>
            <w:tcW w:w="1791" w:type="dxa"/>
            <w:tcBorders>
              <w:top w:val="nil"/>
              <w:left w:val="single" w:sz="4" w:space="0" w:color="auto"/>
              <w:bottom w:val="single" w:sz="4" w:space="0" w:color="auto"/>
              <w:right w:val="single" w:sz="4" w:space="0" w:color="auto"/>
            </w:tcBorders>
            <w:shd w:val="clear" w:color="auto" w:fill="auto"/>
            <w:vAlign w:val="bottom"/>
          </w:tcPr>
          <w:p w14:paraId="610F3D07" w14:textId="0099ECC5" w:rsidR="00241BED" w:rsidRPr="00333B02" w:rsidRDefault="00241BED" w:rsidP="00241BED">
            <w:pPr>
              <w:jc w:val="center"/>
              <w:rPr>
                <w:rFonts w:cs="Arial"/>
                <w:color w:val="000000"/>
                <w:lang w:eastAsia="es-MX" w:bidi="ar-SA"/>
              </w:rPr>
            </w:pPr>
            <w:r>
              <w:rPr>
                <w:rFonts w:cs="Arial"/>
                <w:color w:val="000000"/>
              </w:rPr>
              <w:t>00:03:16</w:t>
            </w:r>
          </w:p>
        </w:tc>
        <w:tc>
          <w:tcPr>
            <w:tcW w:w="2237" w:type="dxa"/>
            <w:tcBorders>
              <w:top w:val="nil"/>
              <w:left w:val="nil"/>
              <w:bottom w:val="single" w:sz="4" w:space="0" w:color="auto"/>
              <w:right w:val="single" w:sz="4" w:space="0" w:color="auto"/>
            </w:tcBorders>
            <w:shd w:val="clear" w:color="auto" w:fill="auto"/>
            <w:vAlign w:val="bottom"/>
          </w:tcPr>
          <w:p w14:paraId="20A5177A" w14:textId="6AC9BD02" w:rsidR="00241BED" w:rsidRPr="00333B02" w:rsidRDefault="00241BED" w:rsidP="00241BED">
            <w:pPr>
              <w:jc w:val="center"/>
              <w:rPr>
                <w:rFonts w:cs="Arial"/>
                <w:color w:val="000000"/>
                <w:lang w:eastAsia="es-MX" w:bidi="ar-SA"/>
              </w:rPr>
            </w:pPr>
            <w:r>
              <w:rPr>
                <w:rFonts w:cs="Arial"/>
                <w:color w:val="000000"/>
              </w:rPr>
              <w:t>00:04:15</w:t>
            </w:r>
          </w:p>
        </w:tc>
        <w:tc>
          <w:tcPr>
            <w:tcW w:w="1798" w:type="dxa"/>
            <w:tcBorders>
              <w:top w:val="nil"/>
              <w:left w:val="nil"/>
              <w:bottom w:val="single" w:sz="4" w:space="0" w:color="auto"/>
              <w:right w:val="single" w:sz="4" w:space="0" w:color="auto"/>
            </w:tcBorders>
            <w:shd w:val="clear" w:color="auto" w:fill="auto"/>
            <w:vAlign w:val="center"/>
          </w:tcPr>
          <w:p w14:paraId="7882664E" w14:textId="3134D006" w:rsidR="00241BED" w:rsidRPr="00333B02" w:rsidRDefault="00241BED" w:rsidP="00241BED">
            <w:pPr>
              <w:jc w:val="center"/>
              <w:rPr>
                <w:rFonts w:cs="Arial"/>
                <w:color w:val="000000"/>
                <w:lang w:eastAsia="es-MX" w:bidi="ar-SA"/>
              </w:rPr>
            </w:pPr>
            <w:r>
              <w:rPr>
                <w:rFonts w:cs="Arial"/>
                <w:color w:val="000000"/>
              </w:rPr>
              <w:t>00:03:45</w:t>
            </w:r>
          </w:p>
        </w:tc>
      </w:tr>
      <w:tr w:rsidR="00241BED" w:rsidRPr="00333B02" w14:paraId="5A9EA4C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204382" w14:textId="4C4DB4DF"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DCAC23F" w14:textId="1141B380" w:rsidR="00241BED" w:rsidRDefault="00241BED" w:rsidP="00241BED">
            <w:pPr>
              <w:jc w:val="center"/>
              <w:rPr>
                <w:rFonts w:cs="Arial"/>
                <w:color w:val="000000"/>
                <w:lang w:eastAsia="es-MX" w:bidi="ar-SA"/>
              </w:rPr>
            </w:pPr>
            <w:r>
              <w:rPr>
                <w:rFonts w:cs="Arial"/>
                <w:color w:val="000000"/>
                <w:lang w:eastAsia="es-MX" w:bidi="ar-SA"/>
              </w:rPr>
              <w:t>CATD 58</w:t>
            </w:r>
          </w:p>
        </w:tc>
        <w:tc>
          <w:tcPr>
            <w:tcW w:w="1791" w:type="dxa"/>
            <w:tcBorders>
              <w:top w:val="nil"/>
              <w:left w:val="single" w:sz="4" w:space="0" w:color="auto"/>
              <w:bottom w:val="single" w:sz="4" w:space="0" w:color="auto"/>
              <w:right w:val="single" w:sz="4" w:space="0" w:color="auto"/>
            </w:tcBorders>
            <w:shd w:val="clear" w:color="auto" w:fill="auto"/>
            <w:vAlign w:val="bottom"/>
          </w:tcPr>
          <w:p w14:paraId="568AB391" w14:textId="49BEBF8C" w:rsidR="00241BED" w:rsidRPr="00333B02" w:rsidRDefault="00241BED" w:rsidP="00241BED">
            <w:pPr>
              <w:jc w:val="center"/>
              <w:rPr>
                <w:rFonts w:cs="Arial"/>
                <w:color w:val="000000"/>
                <w:lang w:eastAsia="es-MX" w:bidi="ar-SA"/>
              </w:rPr>
            </w:pPr>
            <w:r>
              <w:rPr>
                <w:rFonts w:cs="Arial"/>
                <w:color w:val="000000"/>
              </w:rPr>
              <w:t>00:02:35</w:t>
            </w:r>
          </w:p>
        </w:tc>
        <w:tc>
          <w:tcPr>
            <w:tcW w:w="2237" w:type="dxa"/>
            <w:tcBorders>
              <w:top w:val="nil"/>
              <w:left w:val="nil"/>
              <w:bottom w:val="single" w:sz="4" w:space="0" w:color="auto"/>
              <w:right w:val="single" w:sz="4" w:space="0" w:color="auto"/>
            </w:tcBorders>
            <w:shd w:val="clear" w:color="auto" w:fill="auto"/>
            <w:vAlign w:val="bottom"/>
          </w:tcPr>
          <w:p w14:paraId="2217A2DC" w14:textId="38DB66BD" w:rsidR="00241BED" w:rsidRPr="00333B02" w:rsidRDefault="00241BED" w:rsidP="00241BED">
            <w:pPr>
              <w:jc w:val="center"/>
              <w:rPr>
                <w:rFonts w:cs="Arial"/>
                <w:color w:val="000000"/>
                <w:lang w:eastAsia="es-MX" w:bidi="ar-SA"/>
              </w:rPr>
            </w:pPr>
            <w:r>
              <w:rPr>
                <w:rFonts w:cs="Arial"/>
                <w:color w:val="000000"/>
              </w:rPr>
              <w:t>00:06:19</w:t>
            </w:r>
          </w:p>
        </w:tc>
        <w:tc>
          <w:tcPr>
            <w:tcW w:w="1798" w:type="dxa"/>
            <w:tcBorders>
              <w:top w:val="nil"/>
              <w:left w:val="nil"/>
              <w:bottom w:val="single" w:sz="4" w:space="0" w:color="auto"/>
              <w:right w:val="single" w:sz="4" w:space="0" w:color="auto"/>
            </w:tcBorders>
            <w:shd w:val="clear" w:color="auto" w:fill="auto"/>
            <w:vAlign w:val="center"/>
          </w:tcPr>
          <w:p w14:paraId="7FCF9BF3" w14:textId="4FA6A13B" w:rsidR="00241BED" w:rsidRPr="00333B02" w:rsidRDefault="00241BED" w:rsidP="00241BED">
            <w:pPr>
              <w:jc w:val="center"/>
              <w:rPr>
                <w:rFonts w:cs="Arial"/>
                <w:color w:val="000000"/>
                <w:lang w:eastAsia="es-MX" w:bidi="ar-SA"/>
              </w:rPr>
            </w:pPr>
            <w:r>
              <w:rPr>
                <w:rFonts w:cs="Arial"/>
                <w:color w:val="000000"/>
              </w:rPr>
              <w:t>00:04:27</w:t>
            </w:r>
          </w:p>
        </w:tc>
      </w:tr>
      <w:tr w:rsidR="00241BED" w:rsidRPr="00333B02" w14:paraId="5FD0A40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081F94" w14:textId="6C340247"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2B04031" w14:textId="1C3155CE" w:rsidR="00241BED" w:rsidRDefault="00241BED" w:rsidP="00241BED">
            <w:pPr>
              <w:jc w:val="center"/>
              <w:rPr>
                <w:rFonts w:cs="Arial"/>
                <w:color w:val="000000"/>
                <w:lang w:eastAsia="es-MX" w:bidi="ar-SA"/>
              </w:rPr>
            </w:pPr>
            <w:r>
              <w:rPr>
                <w:rFonts w:cs="Arial"/>
                <w:color w:val="000000"/>
                <w:lang w:eastAsia="es-MX" w:bidi="ar-SA"/>
              </w:rPr>
              <w:t>CATD 59</w:t>
            </w:r>
          </w:p>
        </w:tc>
        <w:tc>
          <w:tcPr>
            <w:tcW w:w="1791" w:type="dxa"/>
            <w:tcBorders>
              <w:top w:val="nil"/>
              <w:left w:val="single" w:sz="4" w:space="0" w:color="auto"/>
              <w:bottom w:val="single" w:sz="4" w:space="0" w:color="auto"/>
              <w:right w:val="single" w:sz="4" w:space="0" w:color="auto"/>
            </w:tcBorders>
            <w:shd w:val="clear" w:color="auto" w:fill="auto"/>
            <w:vAlign w:val="bottom"/>
          </w:tcPr>
          <w:p w14:paraId="0E9B5FF6" w14:textId="57746AA9" w:rsidR="00241BED" w:rsidRPr="00333B02" w:rsidRDefault="00241BED" w:rsidP="00241BED">
            <w:pPr>
              <w:jc w:val="center"/>
              <w:rPr>
                <w:rFonts w:cs="Arial"/>
                <w:color w:val="000000"/>
                <w:lang w:eastAsia="es-MX" w:bidi="ar-SA"/>
              </w:rPr>
            </w:pPr>
            <w:r>
              <w:rPr>
                <w:rFonts w:cs="Arial"/>
                <w:color w:val="000000"/>
              </w:rPr>
              <w:t>00:03:57</w:t>
            </w:r>
          </w:p>
        </w:tc>
        <w:tc>
          <w:tcPr>
            <w:tcW w:w="2237" w:type="dxa"/>
            <w:tcBorders>
              <w:top w:val="nil"/>
              <w:left w:val="nil"/>
              <w:bottom w:val="single" w:sz="4" w:space="0" w:color="auto"/>
              <w:right w:val="single" w:sz="4" w:space="0" w:color="auto"/>
            </w:tcBorders>
            <w:shd w:val="clear" w:color="auto" w:fill="auto"/>
            <w:vAlign w:val="bottom"/>
          </w:tcPr>
          <w:p w14:paraId="79BD10C5" w14:textId="58C95A3F" w:rsidR="00241BED" w:rsidRPr="00333B02" w:rsidRDefault="00241BED" w:rsidP="00241BED">
            <w:pPr>
              <w:jc w:val="center"/>
              <w:rPr>
                <w:rFonts w:cs="Arial"/>
                <w:color w:val="000000"/>
                <w:lang w:eastAsia="es-MX" w:bidi="ar-SA"/>
              </w:rPr>
            </w:pPr>
            <w:r>
              <w:rPr>
                <w:rFonts w:cs="Arial"/>
                <w:color w:val="000000"/>
              </w:rPr>
              <w:t>00:03:47</w:t>
            </w:r>
          </w:p>
        </w:tc>
        <w:tc>
          <w:tcPr>
            <w:tcW w:w="1798" w:type="dxa"/>
            <w:tcBorders>
              <w:top w:val="nil"/>
              <w:left w:val="nil"/>
              <w:bottom w:val="single" w:sz="4" w:space="0" w:color="auto"/>
              <w:right w:val="single" w:sz="4" w:space="0" w:color="auto"/>
            </w:tcBorders>
            <w:shd w:val="clear" w:color="auto" w:fill="auto"/>
            <w:vAlign w:val="center"/>
          </w:tcPr>
          <w:p w14:paraId="65393C71" w14:textId="481CF6D5" w:rsidR="00241BED" w:rsidRPr="00333B02" w:rsidRDefault="00241BED" w:rsidP="00241BED">
            <w:pPr>
              <w:jc w:val="center"/>
              <w:rPr>
                <w:rFonts w:cs="Arial"/>
                <w:color w:val="000000"/>
                <w:lang w:eastAsia="es-MX" w:bidi="ar-SA"/>
              </w:rPr>
            </w:pPr>
            <w:r>
              <w:rPr>
                <w:rFonts w:cs="Arial"/>
                <w:color w:val="000000"/>
              </w:rPr>
              <w:t>00:03:52</w:t>
            </w:r>
          </w:p>
        </w:tc>
      </w:tr>
      <w:tr w:rsidR="00241BED" w:rsidRPr="00333B02" w14:paraId="2EE867D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CFAD9" w14:textId="4C5F1BFD"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DE029ED" w14:textId="03E6B53D" w:rsidR="00241BED" w:rsidRDefault="00241BED" w:rsidP="00241BED">
            <w:pPr>
              <w:jc w:val="center"/>
              <w:rPr>
                <w:rFonts w:cs="Arial"/>
                <w:color w:val="000000"/>
                <w:lang w:eastAsia="es-MX" w:bidi="ar-SA"/>
              </w:rPr>
            </w:pPr>
            <w:r>
              <w:rPr>
                <w:rFonts w:cs="Arial"/>
                <w:color w:val="000000"/>
                <w:lang w:eastAsia="es-MX" w:bidi="ar-SA"/>
              </w:rPr>
              <w:t>CATD 60</w:t>
            </w:r>
          </w:p>
        </w:tc>
        <w:tc>
          <w:tcPr>
            <w:tcW w:w="1791" w:type="dxa"/>
            <w:tcBorders>
              <w:top w:val="nil"/>
              <w:left w:val="single" w:sz="4" w:space="0" w:color="auto"/>
              <w:bottom w:val="single" w:sz="4" w:space="0" w:color="auto"/>
              <w:right w:val="single" w:sz="4" w:space="0" w:color="auto"/>
            </w:tcBorders>
            <w:shd w:val="clear" w:color="auto" w:fill="auto"/>
            <w:vAlign w:val="bottom"/>
          </w:tcPr>
          <w:p w14:paraId="7BB553CB" w14:textId="2A6D8775" w:rsidR="00241BED" w:rsidRPr="00333B02" w:rsidRDefault="00241BED" w:rsidP="00241BED">
            <w:pPr>
              <w:jc w:val="center"/>
              <w:rPr>
                <w:rFonts w:cs="Arial"/>
                <w:color w:val="000000"/>
                <w:lang w:eastAsia="es-MX" w:bidi="ar-SA"/>
              </w:rPr>
            </w:pPr>
            <w:r>
              <w:rPr>
                <w:rFonts w:cs="Arial"/>
                <w:color w:val="000000"/>
              </w:rPr>
              <w:t>00:03:30</w:t>
            </w:r>
          </w:p>
        </w:tc>
        <w:tc>
          <w:tcPr>
            <w:tcW w:w="2237" w:type="dxa"/>
            <w:tcBorders>
              <w:top w:val="nil"/>
              <w:left w:val="nil"/>
              <w:bottom w:val="single" w:sz="4" w:space="0" w:color="auto"/>
              <w:right w:val="single" w:sz="4" w:space="0" w:color="auto"/>
            </w:tcBorders>
            <w:shd w:val="clear" w:color="auto" w:fill="auto"/>
            <w:vAlign w:val="bottom"/>
          </w:tcPr>
          <w:p w14:paraId="765C85C2" w14:textId="59B92469" w:rsidR="00241BED" w:rsidRPr="00333B02" w:rsidRDefault="00241BED" w:rsidP="00241BED">
            <w:pPr>
              <w:jc w:val="center"/>
              <w:rPr>
                <w:rFonts w:cs="Arial"/>
                <w:color w:val="000000"/>
                <w:lang w:eastAsia="es-MX" w:bidi="ar-SA"/>
              </w:rPr>
            </w:pPr>
            <w:r>
              <w:rPr>
                <w:rFonts w:cs="Arial"/>
                <w:color w:val="000000"/>
              </w:rPr>
              <w:t>00:05:55</w:t>
            </w:r>
          </w:p>
        </w:tc>
        <w:tc>
          <w:tcPr>
            <w:tcW w:w="1798" w:type="dxa"/>
            <w:tcBorders>
              <w:top w:val="nil"/>
              <w:left w:val="nil"/>
              <w:bottom w:val="single" w:sz="4" w:space="0" w:color="auto"/>
              <w:right w:val="single" w:sz="4" w:space="0" w:color="auto"/>
            </w:tcBorders>
            <w:shd w:val="clear" w:color="auto" w:fill="auto"/>
            <w:vAlign w:val="center"/>
          </w:tcPr>
          <w:p w14:paraId="56845CC9" w14:textId="3494ECD4" w:rsidR="00241BED" w:rsidRPr="00333B02" w:rsidRDefault="00241BED" w:rsidP="00241BED">
            <w:pPr>
              <w:jc w:val="center"/>
              <w:rPr>
                <w:rFonts w:cs="Arial"/>
                <w:color w:val="000000"/>
                <w:lang w:eastAsia="es-MX" w:bidi="ar-SA"/>
              </w:rPr>
            </w:pPr>
            <w:r>
              <w:rPr>
                <w:rFonts w:cs="Arial"/>
                <w:color w:val="000000"/>
              </w:rPr>
              <w:t>00:04:42</w:t>
            </w:r>
          </w:p>
        </w:tc>
      </w:tr>
      <w:tr w:rsidR="00241BED" w:rsidRPr="00333B02" w14:paraId="448E43F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4BBAB3" w14:textId="580802D8"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246271E" w14:textId="40679AF6" w:rsidR="00241BED" w:rsidRDefault="00241BED" w:rsidP="00241BED">
            <w:pPr>
              <w:jc w:val="center"/>
              <w:rPr>
                <w:rFonts w:cs="Arial"/>
                <w:color w:val="000000"/>
                <w:lang w:eastAsia="es-MX" w:bidi="ar-SA"/>
              </w:rPr>
            </w:pPr>
            <w:r>
              <w:rPr>
                <w:rFonts w:cs="Arial"/>
                <w:color w:val="000000"/>
                <w:lang w:eastAsia="es-MX" w:bidi="ar-SA"/>
              </w:rPr>
              <w:t>CATD 61</w:t>
            </w:r>
          </w:p>
        </w:tc>
        <w:tc>
          <w:tcPr>
            <w:tcW w:w="1791" w:type="dxa"/>
            <w:tcBorders>
              <w:top w:val="nil"/>
              <w:left w:val="single" w:sz="4" w:space="0" w:color="auto"/>
              <w:bottom w:val="single" w:sz="4" w:space="0" w:color="auto"/>
              <w:right w:val="single" w:sz="4" w:space="0" w:color="auto"/>
            </w:tcBorders>
            <w:shd w:val="clear" w:color="auto" w:fill="auto"/>
            <w:vAlign w:val="bottom"/>
          </w:tcPr>
          <w:p w14:paraId="78576550" w14:textId="64E164B1" w:rsidR="00241BED" w:rsidRPr="00333B02" w:rsidRDefault="00241BED" w:rsidP="00241BED">
            <w:pPr>
              <w:jc w:val="center"/>
              <w:rPr>
                <w:rFonts w:cs="Arial"/>
                <w:color w:val="000000"/>
                <w:lang w:eastAsia="es-MX" w:bidi="ar-SA"/>
              </w:rPr>
            </w:pPr>
            <w:r>
              <w:rPr>
                <w:rFonts w:cs="Arial"/>
                <w:color w:val="000000"/>
              </w:rPr>
              <w:t>00:03:24</w:t>
            </w:r>
          </w:p>
        </w:tc>
        <w:tc>
          <w:tcPr>
            <w:tcW w:w="2237" w:type="dxa"/>
            <w:tcBorders>
              <w:top w:val="nil"/>
              <w:left w:val="nil"/>
              <w:bottom w:val="single" w:sz="4" w:space="0" w:color="auto"/>
              <w:right w:val="single" w:sz="4" w:space="0" w:color="auto"/>
            </w:tcBorders>
            <w:shd w:val="clear" w:color="auto" w:fill="auto"/>
            <w:vAlign w:val="bottom"/>
          </w:tcPr>
          <w:p w14:paraId="4BD6AFD7" w14:textId="0ACA1F77" w:rsidR="00241BED" w:rsidRPr="00333B02" w:rsidRDefault="00241BED" w:rsidP="00241BED">
            <w:pPr>
              <w:jc w:val="center"/>
              <w:rPr>
                <w:rFonts w:cs="Arial"/>
                <w:color w:val="000000"/>
                <w:lang w:eastAsia="es-MX" w:bidi="ar-SA"/>
              </w:rPr>
            </w:pPr>
            <w:r>
              <w:rPr>
                <w:rFonts w:cs="Arial"/>
                <w:color w:val="000000"/>
              </w:rPr>
              <w:t>00:06:17</w:t>
            </w:r>
          </w:p>
        </w:tc>
        <w:tc>
          <w:tcPr>
            <w:tcW w:w="1798" w:type="dxa"/>
            <w:tcBorders>
              <w:top w:val="nil"/>
              <w:left w:val="nil"/>
              <w:bottom w:val="single" w:sz="4" w:space="0" w:color="auto"/>
              <w:right w:val="single" w:sz="4" w:space="0" w:color="auto"/>
            </w:tcBorders>
            <w:shd w:val="clear" w:color="auto" w:fill="auto"/>
            <w:vAlign w:val="center"/>
          </w:tcPr>
          <w:p w14:paraId="062495AA" w14:textId="51DEFB16" w:rsidR="00241BED" w:rsidRPr="00333B02" w:rsidRDefault="00241BED" w:rsidP="00241BED">
            <w:pPr>
              <w:jc w:val="center"/>
              <w:rPr>
                <w:rFonts w:cs="Arial"/>
                <w:color w:val="000000"/>
                <w:lang w:eastAsia="es-MX" w:bidi="ar-SA"/>
              </w:rPr>
            </w:pPr>
            <w:r>
              <w:rPr>
                <w:rFonts w:cs="Arial"/>
                <w:color w:val="000000"/>
              </w:rPr>
              <w:t>00:04:51</w:t>
            </w:r>
          </w:p>
        </w:tc>
      </w:tr>
      <w:tr w:rsidR="00241BED" w:rsidRPr="00333B02" w14:paraId="12B7838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1A95C" w14:textId="379686FE"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CBAF707" w14:textId="4AF7A343" w:rsidR="00241BED" w:rsidRDefault="00241BED" w:rsidP="00241BED">
            <w:pPr>
              <w:jc w:val="center"/>
              <w:rPr>
                <w:rFonts w:cs="Arial"/>
                <w:color w:val="000000"/>
                <w:lang w:eastAsia="es-MX" w:bidi="ar-SA"/>
              </w:rPr>
            </w:pPr>
            <w:r>
              <w:rPr>
                <w:rFonts w:cs="Arial"/>
                <w:color w:val="000000"/>
                <w:lang w:eastAsia="es-MX" w:bidi="ar-SA"/>
              </w:rPr>
              <w:t>CATD 62</w:t>
            </w:r>
          </w:p>
        </w:tc>
        <w:tc>
          <w:tcPr>
            <w:tcW w:w="1791" w:type="dxa"/>
            <w:tcBorders>
              <w:top w:val="nil"/>
              <w:left w:val="single" w:sz="4" w:space="0" w:color="auto"/>
              <w:bottom w:val="single" w:sz="4" w:space="0" w:color="auto"/>
              <w:right w:val="single" w:sz="4" w:space="0" w:color="auto"/>
            </w:tcBorders>
            <w:shd w:val="clear" w:color="auto" w:fill="auto"/>
            <w:vAlign w:val="bottom"/>
          </w:tcPr>
          <w:p w14:paraId="0BA3A1C3" w14:textId="036E4F99"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1F815DA1" w14:textId="50E47701"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40F1AE46" w14:textId="55CD82C4"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7BFE591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D231B" w14:textId="48BD40FD"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lastRenderedPageBreak/>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AB88890" w14:textId="04E7B9CE" w:rsidR="00241BED" w:rsidRDefault="00241BED" w:rsidP="00241BED">
            <w:pPr>
              <w:jc w:val="center"/>
              <w:rPr>
                <w:rFonts w:cs="Arial"/>
                <w:color w:val="000000"/>
                <w:lang w:eastAsia="es-MX" w:bidi="ar-SA"/>
              </w:rPr>
            </w:pPr>
            <w:r>
              <w:rPr>
                <w:rFonts w:cs="Arial"/>
                <w:color w:val="000000"/>
                <w:lang w:eastAsia="es-MX" w:bidi="ar-SA"/>
              </w:rPr>
              <w:t>CATD 63</w:t>
            </w:r>
          </w:p>
        </w:tc>
        <w:tc>
          <w:tcPr>
            <w:tcW w:w="1791" w:type="dxa"/>
            <w:tcBorders>
              <w:top w:val="nil"/>
              <w:left w:val="single" w:sz="4" w:space="0" w:color="auto"/>
              <w:bottom w:val="single" w:sz="4" w:space="0" w:color="auto"/>
              <w:right w:val="single" w:sz="4" w:space="0" w:color="auto"/>
            </w:tcBorders>
            <w:shd w:val="clear" w:color="auto" w:fill="auto"/>
            <w:vAlign w:val="bottom"/>
          </w:tcPr>
          <w:p w14:paraId="145C00A4" w14:textId="571E5167" w:rsidR="00241BED" w:rsidRPr="00333B02" w:rsidRDefault="00241BED" w:rsidP="00241BED">
            <w:pPr>
              <w:jc w:val="center"/>
              <w:rPr>
                <w:rFonts w:cs="Arial"/>
                <w:color w:val="000000"/>
                <w:lang w:eastAsia="es-MX" w:bidi="ar-SA"/>
              </w:rPr>
            </w:pPr>
            <w:r>
              <w:rPr>
                <w:rFonts w:cs="Arial"/>
                <w:color w:val="000000"/>
              </w:rPr>
              <w:t>00:02:02</w:t>
            </w:r>
          </w:p>
        </w:tc>
        <w:tc>
          <w:tcPr>
            <w:tcW w:w="2237" w:type="dxa"/>
            <w:tcBorders>
              <w:top w:val="nil"/>
              <w:left w:val="nil"/>
              <w:bottom w:val="single" w:sz="4" w:space="0" w:color="auto"/>
              <w:right w:val="single" w:sz="4" w:space="0" w:color="auto"/>
            </w:tcBorders>
            <w:shd w:val="clear" w:color="auto" w:fill="auto"/>
            <w:vAlign w:val="bottom"/>
          </w:tcPr>
          <w:p w14:paraId="28913EAA" w14:textId="610CB9C8" w:rsidR="00241BED" w:rsidRPr="00333B02" w:rsidRDefault="00241BED" w:rsidP="00241BED">
            <w:pPr>
              <w:jc w:val="center"/>
              <w:rPr>
                <w:rFonts w:cs="Arial"/>
                <w:color w:val="000000"/>
                <w:lang w:eastAsia="es-MX" w:bidi="ar-SA"/>
              </w:rPr>
            </w:pPr>
            <w:r>
              <w:rPr>
                <w:rFonts w:cs="Arial"/>
                <w:color w:val="000000"/>
              </w:rPr>
              <w:t>00:03:56</w:t>
            </w:r>
          </w:p>
        </w:tc>
        <w:tc>
          <w:tcPr>
            <w:tcW w:w="1798" w:type="dxa"/>
            <w:tcBorders>
              <w:top w:val="nil"/>
              <w:left w:val="nil"/>
              <w:bottom w:val="single" w:sz="4" w:space="0" w:color="auto"/>
              <w:right w:val="single" w:sz="4" w:space="0" w:color="auto"/>
            </w:tcBorders>
            <w:shd w:val="clear" w:color="auto" w:fill="auto"/>
            <w:vAlign w:val="center"/>
          </w:tcPr>
          <w:p w14:paraId="671DC43D" w14:textId="76520371" w:rsidR="00241BED" w:rsidRPr="00333B02" w:rsidRDefault="00241BED" w:rsidP="00241BED">
            <w:pPr>
              <w:jc w:val="center"/>
              <w:rPr>
                <w:rFonts w:cs="Arial"/>
                <w:color w:val="000000"/>
                <w:lang w:eastAsia="es-MX" w:bidi="ar-SA"/>
              </w:rPr>
            </w:pPr>
            <w:r>
              <w:rPr>
                <w:rFonts w:cs="Arial"/>
                <w:color w:val="000000"/>
              </w:rPr>
              <w:t>00:02:59</w:t>
            </w:r>
          </w:p>
        </w:tc>
      </w:tr>
      <w:tr w:rsidR="00241BED" w:rsidRPr="00333B02" w14:paraId="65DE895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87A8C2" w14:textId="17D44BE9"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96218BB" w14:textId="68CB81DE" w:rsidR="00241BED" w:rsidRDefault="00241BED" w:rsidP="00241BED">
            <w:pPr>
              <w:jc w:val="center"/>
              <w:rPr>
                <w:rFonts w:cs="Arial"/>
                <w:color w:val="000000"/>
                <w:lang w:eastAsia="es-MX" w:bidi="ar-SA"/>
              </w:rPr>
            </w:pPr>
            <w:r>
              <w:rPr>
                <w:rFonts w:cs="Arial"/>
                <w:color w:val="000000"/>
                <w:lang w:eastAsia="es-MX" w:bidi="ar-SA"/>
              </w:rPr>
              <w:t>CATD 64</w:t>
            </w:r>
          </w:p>
        </w:tc>
        <w:tc>
          <w:tcPr>
            <w:tcW w:w="1791" w:type="dxa"/>
            <w:tcBorders>
              <w:top w:val="nil"/>
              <w:left w:val="single" w:sz="4" w:space="0" w:color="auto"/>
              <w:bottom w:val="single" w:sz="4" w:space="0" w:color="auto"/>
              <w:right w:val="single" w:sz="4" w:space="0" w:color="auto"/>
            </w:tcBorders>
            <w:shd w:val="clear" w:color="auto" w:fill="auto"/>
            <w:vAlign w:val="bottom"/>
          </w:tcPr>
          <w:p w14:paraId="235B9A52" w14:textId="11DE6D79" w:rsidR="00241BED" w:rsidRPr="00333B02" w:rsidRDefault="00241BED" w:rsidP="00241BED">
            <w:pPr>
              <w:jc w:val="center"/>
              <w:rPr>
                <w:rFonts w:cs="Arial"/>
                <w:color w:val="000000"/>
                <w:lang w:eastAsia="es-MX" w:bidi="ar-SA"/>
              </w:rPr>
            </w:pPr>
            <w:r>
              <w:rPr>
                <w:rFonts w:cs="Arial"/>
                <w:color w:val="000000"/>
              </w:rPr>
              <w:t>00:02:14</w:t>
            </w:r>
          </w:p>
        </w:tc>
        <w:tc>
          <w:tcPr>
            <w:tcW w:w="2237" w:type="dxa"/>
            <w:tcBorders>
              <w:top w:val="nil"/>
              <w:left w:val="nil"/>
              <w:bottom w:val="single" w:sz="4" w:space="0" w:color="auto"/>
              <w:right w:val="single" w:sz="4" w:space="0" w:color="auto"/>
            </w:tcBorders>
            <w:shd w:val="clear" w:color="auto" w:fill="auto"/>
            <w:vAlign w:val="bottom"/>
          </w:tcPr>
          <w:p w14:paraId="0C3C1435" w14:textId="1ACC0155" w:rsidR="00241BED" w:rsidRPr="00333B02" w:rsidRDefault="00241BED" w:rsidP="00241BED">
            <w:pPr>
              <w:jc w:val="center"/>
              <w:rPr>
                <w:rFonts w:cs="Arial"/>
                <w:color w:val="000000"/>
                <w:lang w:eastAsia="es-MX" w:bidi="ar-SA"/>
              </w:rPr>
            </w:pPr>
            <w:r>
              <w:rPr>
                <w:rFonts w:cs="Arial"/>
                <w:color w:val="000000"/>
              </w:rPr>
              <w:t>00:05:26</w:t>
            </w:r>
          </w:p>
        </w:tc>
        <w:tc>
          <w:tcPr>
            <w:tcW w:w="1798" w:type="dxa"/>
            <w:tcBorders>
              <w:top w:val="nil"/>
              <w:left w:val="nil"/>
              <w:bottom w:val="single" w:sz="4" w:space="0" w:color="auto"/>
              <w:right w:val="single" w:sz="4" w:space="0" w:color="auto"/>
            </w:tcBorders>
            <w:shd w:val="clear" w:color="auto" w:fill="auto"/>
            <w:vAlign w:val="center"/>
          </w:tcPr>
          <w:p w14:paraId="77DFF59D" w14:textId="246E195B" w:rsidR="00241BED" w:rsidRPr="00333B02" w:rsidRDefault="00241BED" w:rsidP="00241BED">
            <w:pPr>
              <w:jc w:val="center"/>
              <w:rPr>
                <w:rFonts w:cs="Arial"/>
                <w:color w:val="000000"/>
                <w:lang w:eastAsia="es-MX" w:bidi="ar-SA"/>
              </w:rPr>
            </w:pPr>
            <w:r>
              <w:rPr>
                <w:rFonts w:cs="Arial"/>
                <w:color w:val="000000"/>
              </w:rPr>
              <w:t>00:03:50</w:t>
            </w:r>
          </w:p>
        </w:tc>
      </w:tr>
      <w:tr w:rsidR="00241BED" w:rsidRPr="00333B02" w14:paraId="3D656C4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BD7B59" w14:textId="75A2E01E"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131ACF8" w14:textId="03DEFC43" w:rsidR="00241BED" w:rsidRDefault="00241BED" w:rsidP="00241BED">
            <w:pPr>
              <w:jc w:val="center"/>
              <w:rPr>
                <w:rFonts w:cs="Arial"/>
                <w:color w:val="000000"/>
                <w:lang w:eastAsia="es-MX" w:bidi="ar-SA"/>
              </w:rPr>
            </w:pPr>
            <w:r>
              <w:rPr>
                <w:rFonts w:cs="Arial"/>
                <w:color w:val="000000"/>
                <w:lang w:eastAsia="es-MX" w:bidi="ar-SA"/>
              </w:rPr>
              <w:t>CATD 65</w:t>
            </w:r>
          </w:p>
        </w:tc>
        <w:tc>
          <w:tcPr>
            <w:tcW w:w="1791" w:type="dxa"/>
            <w:tcBorders>
              <w:top w:val="nil"/>
              <w:left w:val="single" w:sz="4" w:space="0" w:color="auto"/>
              <w:bottom w:val="single" w:sz="4" w:space="0" w:color="auto"/>
              <w:right w:val="single" w:sz="4" w:space="0" w:color="auto"/>
            </w:tcBorders>
            <w:shd w:val="clear" w:color="auto" w:fill="auto"/>
            <w:vAlign w:val="bottom"/>
          </w:tcPr>
          <w:p w14:paraId="79C5834D" w14:textId="6923387F"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294B1FAE" w14:textId="08C9BF5D"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420B0FAE" w14:textId="4123ACBA"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404359C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F4EDF2" w14:textId="4303D729"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C5920F2" w14:textId="67C697F2" w:rsidR="00241BED" w:rsidRDefault="00241BED" w:rsidP="00241BED">
            <w:pPr>
              <w:jc w:val="center"/>
              <w:rPr>
                <w:rFonts w:cs="Arial"/>
                <w:color w:val="000000"/>
                <w:lang w:eastAsia="es-MX" w:bidi="ar-SA"/>
              </w:rPr>
            </w:pPr>
            <w:r>
              <w:rPr>
                <w:rFonts w:cs="Arial"/>
                <w:color w:val="000000"/>
                <w:lang w:eastAsia="es-MX" w:bidi="ar-SA"/>
              </w:rPr>
              <w:t>CATD 66</w:t>
            </w:r>
          </w:p>
        </w:tc>
        <w:tc>
          <w:tcPr>
            <w:tcW w:w="1791" w:type="dxa"/>
            <w:tcBorders>
              <w:top w:val="nil"/>
              <w:left w:val="single" w:sz="4" w:space="0" w:color="auto"/>
              <w:bottom w:val="single" w:sz="4" w:space="0" w:color="auto"/>
              <w:right w:val="single" w:sz="4" w:space="0" w:color="auto"/>
            </w:tcBorders>
            <w:shd w:val="clear" w:color="auto" w:fill="auto"/>
            <w:vAlign w:val="bottom"/>
          </w:tcPr>
          <w:p w14:paraId="0251E16C" w14:textId="54C31EA6" w:rsidR="00241BED" w:rsidRPr="00333B02" w:rsidRDefault="00241BED" w:rsidP="00241BED">
            <w:pPr>
              <w:jc w:val="center"/>
              <w:rPr>
                <w:rFonts w:cs="Arial"/>
                <w:color w:val="000000"/>
                <w:lang w:eastAsia="es-MX" w:bidi="ar-SA"/>
              </w:rPr>
            </w:pPr>
            <w:r>
              <w:rPr>
                <w:rFonts w:cs="Arial"/>
                <w:color w:val="000000"/>
              </w:rPr>
              <w:t>00:03:50</w:t>
            </w:r>
          </w:p>
        </w:tc>
        <w:tc>
          <w:tcPr>
            <w:tcW w:w="2237" w:type="dxa"/>
            <w:tcBorders>
              <w:top w:val="nil"/>
              <w:left w:val="nil"/>
              <w:bottom w:val="single" w:sz="4" w:space="0" w:color="auto"/>
              <w:right w:val="single" w:sz="4" w:space="0" w:color="auto"/>
            </w:tcBorders>
            <w:shd w:val="clear" w:color="auto" w:fill="auto"/>
            <w:vAlign w:val="bottom"/>
          </w:tcPr>
          <w:p w14:paraId="1A41A94E" w14:textId="10F47800" w:rsidR="00241BED" w:rsidRPr="00333B02" w:rsidRDefault="00241BED" w:rsidP="00241BED">
            <w:pPr>
              <w:jc w:val="center"/>
              <w:rPr>
                <w:rFonts w:cs="Arial"/>
                <w:color w:val="000000"/>
                <w:lang w:eastAsia="es-MX" w:bidi="ar-SA"/>
              </w:rPr>
            </w:pPr>
            <w:r>
              <w:rPr>
                <w:rFonts w:cs="Arial"/>
                <w:color w:val="000000"/>
              </w:rPr>
              <w:t>00:03:37</w:t>
            </w:r>
          </w:p>
        </w:tc>
        <w:tc>
          <w:tcPr>
            <w:tcW w:w="1798" w:type="dxa"/>
            <w:tcBorders>
              <w:top w:val="nil"/>
              <w:left w:val="nil"/>
              <w:bottom w:val="single" w:sz="4" w:space="0" w:color="auto"/>
              <w:right w:val="single" w:sz="4" w:space="0" w:color="auto"/>
            </w:tcBorders>
            <w:shd w:val="clear" w:color="auto" w:fill="auto"/>
            <w:vAlign w:val="center"/>
          </w:tcPr>
          <w:p w14:paraId="6408CA3C" w14:textId="26C12E85" w:rsidR="00241BED" w:rsidRPr="00333B02" w:rsidRDefault="00241BED" w:rsidP="00241BED">
            <w:pPr>
              <w:jc w:val="center"/>
              <w:rPr>
                <w:rFonts w:cs="Arial"/>
                <w:color w:val="000000"/>
                <w:lang w:eastAsia="es-MX" w:bidi="ar-SA"/>
              </w:rPr>
            </w:pPr>
            <w:r>
              <w:rPr>
                <w:rFonts w:cs="Arial"/>
                <w:color w:val="000000"/>
              </w:rPr>
              <w:t>00:03:43</w:t>
            </w:r>
          </w:p>
        </w:tc>
      </w:tr>
      <w:tr w:rsidR="00241BED" w:rsidRPr="00333B02" w14:paraId="698E0FC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182905" w14:textId="20D82395"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5EA6988" w14:textId="5F0E3B18" w:rsidR="00241BED" w:rsidRDefault="00241BED" w:rsidP="00241BED">
            <w:pPr>
              <w:jc w:val="center"/>
              <w:rPr>
                <w:rFonts w:cs="Arial"/>
                <w:color w:val="000000"/>
                <w:lang w:eastAsia="es-MX" w:bidi="ar-SA"/>
              </w:rPr>
            </w:pPr>
            <w:r>
              <w:rPr>
                <w:rFonts w:cs="Arial"/>
                <w:color w:val="000000"/>
                <w:lang w:eastAsia="es-MX" w:bidi="ar-SA"/>
              </w:rPr>
              <w:t>CATD 67</w:t>
            </w:r>
          </w:p>
        </w:tc>
        <w:tc>
          <w:tcPr>
            <w:tcW w:w="1791" w:type="dxa"/>
            <w:tcBorders>
              <w:top w:val="nil"/>
              <w:left w:val="single" w:sz="4" w:space="0" w:color="auto"/>
              <w:bottom w:val="single" w:sz="4" w:space="0" w:color="auto"/>
              <w:right w:val="single" w:sz="4" w:space="0" w:color="auto"/>
            </w:tcBorders>
            <w:shd w:val="clear" w:color="auto" w:fill="auto"/>
            <w:vAlign w:val="bottom"/>
          </w:tcPr>
          <w:p w14:paraId="0CDF292D" w14:textId="2E356569" w:rsidR="00241BED" w:rsidRPr="00333B02" w:rsidRDefault="00241BED" w:rsidP="00241BED">
            <w:pPr>
              <w:jc w:val="center"/>
              <w:rPr>
                <w:rFonts w:cs="Arial"/>
                <w:color w:val="000000"/>
                <w:lang w:eastAsia="es-MX" w:bidi="ar-SA"/>
              </w:rPr>
            </w:pPr>
            <w:r>
              <w:rPr>
                <w:rFonts w:cs="Arial"/>
                <w:color w:val="000000"/>
              </w:rPr>
              <w:t>00:04:01</w:t>
            </w:r>
          </w:p>
        </w:tc>
        <w:tc>
          <w:tcPr>
            <w:tcW w:w="2237" w:type="dxa"/>
            <w:tcBorders>
              <w:top w:val="nil"/>
              <w:left w:val="nil"/>
              <w:bottom w:val="single" w:sz="4" w:space="0" w:color="auto"/>
              <w:right w:val="single" w:sz="4" w:space="0" w:color="auto"/>
            </w:tcBorders>
            <w:shd w:val="clear" w:color="auto" w:fill="auto"/>
            <w:vAlign w:val="bottom"/>
          </w:tcPr>
          <w:p w14:paraId="683B619C" w14:textId="3C92985F" w:rsidR="00241BED" w:rsidRPr="00333B02" w:rsidRDefault="00241BED" w:rsidP="00241BED">
            <w:pPr>
              <w:jc w:val="center"/>
              <w:rPr>
                <w:rFonts w:cs="Arial"/>
                <w:color w:val="000000"/>
                <w:lang w:eastAsia="es-MX" w:bidi="ar-SA"/>
              </w:rPr>
            </w:pPr>
            <w:r>
              <w:rPr>
                <w:rFonts w:cs="Arial"/>
                <w:color w:val="000000"/>
              </w:rPr>
              <w:t>00:02:44</w:t>
            </w:r>
          </w:p>
        </w:tc>
        <w:tc>
          <w:tcPr>
            <w:tcW w:w="1798" w:type="dxa"/>
            <w:tcBorders>
              <w:top w:val="nil"/>
              <w:left w:val="nil"/>
              <w:bottom w:val="single" w:sz="4" w:space="0" w:color="auto"/>
              <w:right w:val="single" w:sz="4" w:space="0" w:color="auto"/>
            </w:tcBorders>
            <w:shd w:val="clear" w:color="auto" w:fill="auto"/>
            <w:vAlign w:val="center"/>
          </w:tcPr>
          <w:p w14:paraId="491C9BB3" w14:textId="2B52BB30" w:rsidR="00241BED" w:rsidRPr="00333B02" w:rsidRDefault="00241BED" w:rsidP="00241BED">
            <w:pPr>
              <w:jc w:val="center"/>
              <w:rPr>
                <w:rFonts w:cs="Arial"/>
                <w:color w:val="000000"/>
                <w:lang w:eastAsia="es-MX" w:bidi="ar-SA"/>
              </w:rPr>
            </w:pPr>
            <w:r>
              <w:rPr>
                <w:rFonts w:cs="Arial"/>
                <w:color w:val="000000"/>
              </w:rPr>
              <w:t>00:03:23</w:t>
            </w:r>
          </w:p>
        </w:tc>
      </w:tr>
      <w:tr w:rsidR="00241BED" w:rsidRPr="00333B02" w14:paraId="5D23FB1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E416A" w14:textId="239FE467"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F705646" w14:textId="7DEF22F8" w:rsidR="00241BED" w:rsidRDefault="00241BED" w:rsidP="00241BED">
            <w:pPr>
              <w:jc w:val="center"/>
              <w:rPr>
                <w:rFonts w:cs="Arial"/>
                <w:color w:val="000000"/>
                <w:lang w:eastAsia="es-MX" w:bidi="ar-SA"/>
              </w:rPr>
            </w:pPr>
            <w:r>
              <w:rPr>
                <w:rFonts w:cs="Arial"/>
                <w:color w:val="000000"/>
                <w:lang w:eastAsia="es-MX" w:bidi="ar-SA"/>
              </w:rPr>
              <w:t>CATD 68</w:t>
            </w:r>
          </w:p>
        </w:tc>
        <w:tc>
          <w:tcPr>
            <w:tcW w:w="1791" w:type="dxa"/>
            <w:tcBorders>
              <w:top w:val="nil"/>
              <w:left w:val="single" w:sz="4" w:space="0" w:color="auto"/>
              <w:bottom w:val="single" w:sz="4" w:space="0" w:color="auto"/>
              <w:right w:val="single" w:sz="4" w:space="0" w:color="auto"/>
            </w:tcBorders>
            <w:shd w:val="clear" w:color="auto" w:fill="auto"/>
            <w:vAlign w:val="bottom"/>
          </w:tcPr>
          <w:p w14:paraId="43AAA24E" w14:textId="045951C2" w:rsidR="00241BED" w:rsidRPr="00333B02" w:rsidRDefault="00241BED" w:rsidP="00241BED">
            <w:pPr>
              <w:jc w:val="center"/>
              <w:rPr>
                <w:rFonts w:cs="Arial"/>
                <w:color w:val="000000"/>
                <w:lang w:eastAsia="es-MX" w:bidi="ar-SA"/>
              </w:rPr>
            </w:pPr>
            <w:r>
              <w:rPr>
                <w:rFonts w:cs="Arial"/>
                <w:color w:val="000000"/>
              </w:rPr>
              <w:t>00:03:10</w:t>
            </w:r>
          </w:p>
        </w:tc>
        <w:tc>
          <w:tcPr>
            <w:tcW w:w="2237" w:type="dxa"/>
            <w:tcBorders>
              <w:top w:val="nil"/>
              <w:left w:val="nil"/>
              <w:bottom w:val="single" w:sz="4" w:space="0" w:color="auto"/>
              <w:right w:val="single" w:sz="4" w:space="0" w:color="auto"/>
            </w:tcBorders>
            <w:shd w:val="clear" w:color="auto" w:fill="auto"/>
            <w:vAlign w:val="bottom"/>
          </w:tcPr>
          <w:p w14:paraId="04217350" w14:textId="773324AE" w:rsidR="00241BED" w:rsidRPr="00333B02" w:rsidRDefault="00241BED" w:rsidP="00241BED">
            <w:pPr>
              <w:jc w:val="center"/>
              <w:rPr>
                <w:rFonts w:cs="Arial"/>
                <w:color w:val="000000"/>
                <w:lang w:eastAsia="es-MX" w:bidi="ar-SA"/>
              </w:rPr>
            </w:pPr>
            <w:r>
              <w:rPr>
                <w:rFonts w:cs="Arial"/>
                <w:color w:val="000000"/>
              </w:rPr>
              <w:t>00:05:53</w:t>
            </w:r>
          </w:p>
        </w:tc>
        <w:tc>
          <w:tcPr>
            <w:tcW w:w="1798" w:type="dxa"/>
            <w:tcBorders>
              <w:top w:val="nil"/>
              <w:left w:val="nil"/>
              <w:bottom w:val="single" w:sz="4" w:space="0" w:color="auto"/>
              <w:right w:val="single" w:sz="4" w:space="0" w:color="auto"/>
            </w:tcBorders>
            <w:shd w:val="clear" w:color="auto" w:fill="auto"/>
            <w:vAlign w:val="center"/>
          </w:tcPr>
          <w:p w14:paraId="125189E6" w14:textId="77DC3646" w:rsidR="00241BED" w:rsidRPr="00333B02" w:rsidRDefault="00241BED" w:rsidP="00241BED">
            <w:pPr>
              <w:jc w:val="center"/>
              <w:rPr>
                <w:rFonts w:cs="Arial"/>
                <w:color w:val="000000"/>
                <w:lang w:eastAsia="es-MX" w:bidi="ar-SA"/>
              </w:rPr>
            </w:pPr>
            <w:r>
              <w:rPr>
                <w:rFonts w:cs="Arial"/>
                <w:color w:val="000000"/>
              </w:rPr>
              <w:t>00:04:32</w:t>
            </w:r>
          </w:p>
        </w:tc>
      </w:tr>
      <w:tr w:rsidR="00241BED" w:rsidRPr="00333B02" w14:paraId="6617137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85389" w14:textId="4564F1EB"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8997EF1" w14:textId="55674B8E" w:rsidR="00241BED" w:rsidRDefault="00241BED" w:rsidP="00241BED">
            <w:pPr>
              <w:jc w:val="center"/>
              <w:rPr>
                <w:rFonts w:cs="Arial"/>
                <w:color w:val="000000"/>
                <w:lang w:eastAsia="es-MX" w:bidi="ar-SA"/>
              </w:rPr>
            </w:pPr>
            <w:r>
              <w:rPr>
                <w:rFonts w:cs="Arial"/>
                <w:color w:val="000000"/>
                <w:lang w:eastAsia="es-MX" w:bidi="ar-SA"/>
              </w:rPr>
              <w:t>CATD 69</w:t>
            </w:r>
          </w:p>
        </w:tc>
        <w:tc>
          <w:tcPr>
            <w:tcW w:w="1791" w:type="dxa"/>
            <w:tcBorders>
              <w:top w:val="nil"/>
              <w:left w:val="single" w:sz="4" w:space="0" w:color="auto"/>
              <w:bottom w:val="single" w:sz="4" w:space="0" w:color="auto"/>
              <w:right w:val="single" w:sz="4" w:space="0" w:color="auto"/>
            </w:tcBorders>
            <w:shd w:val="clear" w:color="auto" w:fill="auto"/>
            <w:vAlign w:val="bottom"/>
          </w:tcPr>
          <w:p w14:paraId="13A7CB08" w14:textId="64EC8441"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03:39</w:t>
            </w:r>
          </w:p>
        </w:tc>
        <w:tc>
          <w:tcPr>
            <w:tcW w:w="2237" w:type="dxa"/>
            <w:tcBorders>
              <w:top w:val="nil"/>
              <w:left w:val="nil"/>
              <w:bottom w:val="single" w:sz="4" w:space="0" w:color="auto"/>
              <w:right w:val="single" w:sz="4" w:space="0" w:color="auto"/>
            </w:tcBorders>
            <w:shd w:val="clear" w:color="auto" w:fill="auto"/>
            <w:vAlign w:val="bottom"/>
          </w:tcPr>
          <w:p w14:paraId="27249F77" w14:textId="2637B80B"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06:16</w:t>
            </w:r>
          </w:p>
        </w:tc>
        <w:tc>
          <w:tcPr>
            <w:tcW w:w="1798" w:type="dxa"/>
            <w:tcBorders>
              <w:top w:val="nil"/>
              <w:left w:val="nil"/>
              <w:bottom w:val="single" w:sz="4" w:space="0" w:color="auto"/>
              <w:right w:val="single" w:sz="4" w:space="0" w:color="auto"/>
            </w:tcBorders>
            <w:shd w:val="clear" w:color="auto" w:fill="auto"/>
            <w:vAlign w:val="center"/>
          </w:tcPr>
          <w:p w14:paraId="43065C7E" w14:textId="01756ED8"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04:58</w:t>
            </w:r>
          </w:p>
        </w:tc>
      </w:tr>
      <w:tr w:rsidR="00241BED" w:rsidRPr="00333B02" w14:paraId="0ED69E5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974EF3" w14:textId="6F36AFAD"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4BCB731" w14:textId="6638ED40" w:rsidR="00241BED" w:rsidRDefault="00241BED" w:rsidP="00241BED">
            <w:pPr>
              <w:jc w:val="center"/>
              <w:rPr>
                <w:rFonts w:cs="Arial"/>
                <w:color w:val="000000"/>
                <w:lang w:eastAsia="es-MX" w:bidi="ar-SA"/>
              </w:rPr>
            </w:pPr>
            <w:r>
              <w:rPr>
                <w:rFonts w:cs="Arial"/>
                <w:color w:val="000000"/>
                <w:lang w:eastAsia="es-MX" w:bidi="ar-SA"/>
              </w:rPr>
              <w:t>CATD 70</w:t>
            </w:r>
          </w:p>
        </w:tc>
        <w:tc>
          <w:tcPr>
            <w:tcW w:w="1791" w:type="dxa"/>
            <w:tcBorders>
              <w:top w:val="nil"/>
              <w:left w:val="single" w:sz="4" w:space="0" w:color="auto"/>
              <w:bottom w:val="single" w:sz="4" w:space="0" w:color="auto"/>
              <w:right w:val="single" w:sz="4" w:space="0" w:color="auto"/>
            </w:tcBorders>
            <w:shd w:val="clear" w:color="auto" w:fill="auto"/>
            <w:vAlign w:val="bottom"/>
          </w:tcPr>
          <w:p w14:paraId="56CC9064" w14:textId="12605908" w:rsidR="00241BED" w:rsidRPr="00333B02" w:rsidRDefault="00241BED" w:rsidP="00241BED">
            <w:pPr>
              <w:jc w:val="center"/>
              <w:rPr>
                <w:rFonts w:cs="Arial"/>
                <w:color w:val="000000"/>
                <w:lang w:eastAsia="es-MX" w:bidi="ar-SA"/>
              </w:rPr>
            </w:pPr>
            <w:r>
              <w:rPr>
                <w:rFonts w:cs="Arial"/>
                <w:color w:val="000000"/>
              </w:rPr>
              <w:t>00:04:23</w:t>
            </w:r>
          </w:p>
        </w:tc>
        <w:tc>
          <w:tcPr>
            <w:tcW w:w="2237" w:type="dxa"/>
            <w:tcBorders>
              <w:top w:val="nil"/>
              <w:left w:val="nil"/>
              <w:bottom w:val="single" w:sz="4" w:space="0" w:color="auto"/>
              <w:right w:val="single" w:sz="4" w:space="0" w:color="auto"/>
            </w:tcBorders>
            <w:shd w:val="clear" w:color="auto" w:fill="auto"/>
            <w:vAlign w:val="bottom"/>
          </w:tcPr>
          <w:p w14:paraId="00CC3203" w14:textId="790C7926" w:rsidR="00241BED" w:rsidRPr="00333B02" w:rsidRDefault="00241BED" w:rsidP="00241BED">
            <w:pPr>
              <w:jc w:val="center"/>
              <w:rPr>
                <w:rFonts w:cs="Arial"/>
                <w:color w:val="000000"/>
                <w:lang w:eastAsia="es-MX" w:bidi="ar-SA"/>
              </w:rPr>
            </w:pPr>
            <w:r>
              <w:rPr>
                <w:rFonts w:cs="Arial"/>
                <w:color w:val="000000"/>
              </w:rPr>
              <w:t>00:03:42</w:t>
            </w:r>
          </w:p>
        </w:tc>
        <w:tc>
          <w:tcPr>
            <w:tcW w:w="1798" w:type="dxa"/>
            <w:tcBorders>
              <w:top w:val="nil"/>
              <w:left w:val="nil"/>
              <w:bottom w:val="single" w:sz="4" w:space="0" w:color="auto"/>
              <w:right w:val="single" w:sz="4" w:space="0" w:color="auto"/>
            </w:tcBorders>
            <w:shd w:val="clear" w:color="auto" w:fill="auto"/>
            <w:vAlign w:val="center"/>
          </w:tcPr>
          <w:p w14:paraId="34A73CDC" w14:textId="3E59B9E4" w:rsidR="00241BED" w:rsidRPr="00333B02" w:rsidRDefault="00241BED" w:rsidP="00241BED">
            <w:pPr>
              <w:jc w:val="center"/>
              <w:rPr>
                <w:rFonts w:cs="Arial"/>
                <w:color w:val="000000"/>
                <w:lang w:eastAsia="es-MX" w:bidi="ar-SA"/>
              </w:rPr>
            </w:pPr>
            <w:r>
              <w:rPr>
                <w:rFonts w:cs="Arial"/>
                <w:color w:val="000000"/>
              </w:rPr>
              <w:t>00:04:03</w:t>
            </w:r>
          </w:p>
        </w:tc>
      </w:tr>
      <w:tr w:rsidR="00241BED" w:rsidRPr="00333B02" w14:paraId="4DAEE0B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EC0397" w14:textId="7D8C9231"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752B2BD" w14:textId="5BA4CDE9" w:rsidR="00241BED" w:rsidRDefault="00241BED" w:rsidP="00241BED">
            <w:pPr>
              <w:jc w:val="center"/>
              <w:rPr>
                <w:rFonts w:cs="Arial"/>
                <w:color w:val="000000"/>
                <w:lang w:eastAsia="es-MX" w:bidi="ar-SA"/>
              </w:rPr>
            </w:pPr>
            <w:r>
              <w:rPr>
                <w:rFonts w:cs="Arial"/>
                <w:color w:val="000000"/>
                <w:lang w:eastAsia="es-MX" w:bidi="ar-SA"/>
              </w:rPr>
              <w:t>CATD 71</w:t>
            </w:r>
          </w:p>
        </w:tc>
        <w:tc>
          <w:tcPr>
            <w:tcW w:w="1791" w:type="dxa"/>
            <w:tcBorders>
              <w:top w:val="nil"/>
              <w:left w:val="single" w:sz="4" w:space="0" w:color="auto"/>
              <w:bottom w:val="single" w:sz="4" w:space="0" w:color="auto"/>
              <w:right w:val="single" w:sz="4" w:space="0" w:color="auto"/>
            </w:tcBorders>
            <w:shd w:val="clear" w:color="auto" w:fill="auto"/>
            <w:vAlign w:val="bottom"/>
          </w:tcPr>
          <w:p w14:paraId="1A9FD24E" w14:textId="2BBB0ABF" w:rsidR="00241BED" w:rsidRPr="00333B02" w:rsidRDefault="00241BED" w:rsidP="00241BED">
            <w:pPr>
              <w:jc w:val="center"/>
              <w:rPr>
                <w:rFonts w:cs="Arial"/>
                <w:color w:val="000000"/>
                <w:lang w:eastAsia="es-MX" w:bidi="ar-SA"/>
              </w:rPr>
            </w:pPr>
            <w:r>
              <w:rPr>
                <w:rFonts w:cs="Arial"/>
                <w:color w:val="000000"/>
              </w:rPr>
              <w:t>00:04:36</w:t>
            </w:r>
          </w:p>
        </w:tc>
        <w:tc>
          <w:tcPr>
            <w:tcW w:w="2237" w:type="dxa"/>
            <w:tcBorders>
              <w:top w:val="nil"/>
              <w:left w:val="nil"/>
              <w:bottom w:val="single" w:sz="4" w:space="0" w:color="auto"/>
              <w:right w:val="single" w:sz="4" w:space="0" w:color="auto"/>
            </w:tcBorders>
            <w:shd w:val="clear" w:color="auto" w:fill="auto"/>
            <w:vAlign w:val="bottom"/>
          </w:tcPr>
          <w:p w14:paraId="0053C56B" w14:textId="027EDB93" w:rsidR="00241BED" w:rsidRPr="00333B02" w:rsidRDefault="00241BED" w:rsidP="00241BED">
            <w:pPr>
              <w:jc w:val="center"/>
              <w:rPr>
                <w:rFonts w:cs="Arial"/>
                <w:color w:val="000000"/>
                <w:lang w:eastAsia="es-MX" w:bidi="ar-SA"/>
              </w:rPr>
            </w:pPr>
            <w:r>
              <w:rPr>
                <w:rFonts w:cs="Arial"/>
                <w:color w:val="000000"/>
              </w:rPr>
              <w:t>00:05:30</w:t>
            </w:r>
          </w:p>
        </w:tc>
        <w:tc>
          <w:tcPr>
            <w:tcW w:w="1798" w:type="dxa"/>
            <w:tcBorders>
              <w:top w:val="nil"/>
              <w:left w:val="nil"/>
              <w:bottom w:val="single" w:sz="4" w:space="0" w:color="auto"/>
              <w:right w:val="single" w:sz="4" w:space="0" w:color="auto"/>
            </w:tcBorders>
            <w:shd w:val="clear" w:color="auto" w:fill="auto"/>
            <w:vAlign w:val="center"/>
          </w:tcPr>
          <w:p w14:paraId="28C94D80" w14:textId="21914454" w:rsidR="00241BED" w:rsidRPr="00333B02" w:rsidRDefault="00241BED" w:rsidP="00241BED">
            <w:pPr>
              <w:jc w:val="center"/>
              <w:rPr>
                <w:rFonts w:cs="Arial"/>
                <w:color w:val="000000"/>
                <w:lang w:eastAsia="es-MX" w:bidi="ar-SA"/>
              </w:rPr>
            </w:pPr>
            <w:r>
              <w:rPr>
                <w:rFonts w:cs="Arial"/>
                <w:color w:val="000000"/>
              </w:rPr>
              <w:t>00:05:03</w:t>
            </w:r>
          </w:p>
        </w:tc>
      </w:tr>
      <w:tr w:rsidR="00241BED" w:rsidRPr="00333B02" w14:paraId="7E39EF4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23B51" w14:textId="41392035"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B8A8A89" w14:textId="30621970" w:rsidR="00241BED" w:rsidRDefault="00241BED" w:rsidP="00241BED">
            <w:pPr>
              <w:jc w:val="center"/>
              <w:rPr>
                <w:rFonts w:cs="Arial"/>
                <w:color w:val="000000"/>
                <w:lang w:eastAsia="es-MX" w:bidi="ar-SA"/>
              </w:rPr>
            </w:pPr>
            <w:r>
              <w:rPr>
                <w:rFonts w:cs="Arial"/>
                <w:color w:val="000000"/>
                <w:lang w:eastAsia="es-MX" w:bidi="ar-SA"/>
              </w:rPr>
              <w:t>CATD 72</w:t>
            </w:r>
          </w:p>
        </w:tc>
        <w:tc>
          <w:tcPr>
            <w:tcW w:w="1791" w:type="dxa"/>
            <w:tcBorders>
              <w:top w:val="nil"/>
              <w:left w:val="single" w:sz="4" w:space="0" w:color="auto"/>
              <w:bottom w:val="single" w:sz="4" w:space="0" w:color="auto"/>
              <w:right w:val="single" w:sz="4" w:space="0" w:color="auto"/>
            </w:tcBorders>
            <w:shd w:val="clear" w:color="auto" w:fill="auto"/>
            <w:vAlign w:val="bottom"/>
          </w:tcPr>
          <w:p w14:paraId="1CF18A21" w14:textId="0BAE5D1C"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02:08</w:t>
            </w:r>
          </w:p>
        </w:tc>
        <w:tc>
          <w:tcPr>
            <w:tcW w:w="2237" w:type="dxa"/>
            <w:tcBorders>
              <w:top w:val="nil"/>
              <w:left w:val="nil"/>
              <w:bottom w:val="single" w:sz="4" w:space="0" w:color="auto"/>
              <w:right w:val="single" w:sz="4" w:space="0" w:color="auto"/>
            </w:tcBorders>
            <w:shd w:val="clear" w:color="auto" w:fill="auto"/>
            <w:vAlign w:val="bottom"/>
          </w:tcPr>
          <w:p w14:paraId="794CDE17" w14:textId="3EAE2742"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02:55</w:t>
            </w:r>
          </w:p>
        </w:tc>
        <w:tc>
          <w:tcPr>
            <w:tcW w:w="1798" w:type="dxa"/>
            <w:tcBorders>
              <w:top w:val="nil"/>
              <w:left w:val="nil"/>
              <w:bottom w:val="single" w:sz="4" w:space="0" w:color="auto"/>
              <w:right w:val="single" w:sz="4" w:space="0" w:color="auto"/>
            </w:tcBorders>
            <w:shd w:val="clear" w:color="auto" w:fill="auto"/>
            <w:vAlign w:val="center"/>
          </w:tcPr>
          <w:p w14:paraId="14F10AD9" w14:textId="33ED9825"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02:32</w:t>
            </w:r>
          </w:p>
        </w:tc>
      </w:tr>
      <w:tr w:rsidR="00241BED" w:rsidRPr="00333B02" w14:paraId="10A2349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DB8FCF" w14:textId="4CA44D96"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C28D436" w14:textId="2F036FB4" w:rsidR="00241BED" w:rsidRDefault="00241BED" w:rsidP="00241BED">
            <w:pPr>
              <w:jc w:val="center"/>
              <w:rPr>
                <w:rFonts w:cs="Arial"/>
                <w:color w:val="000000"/>
                <w:lang w:eastAsia="es-MX" w:bidi="ar-SA"/>
              </w:rPr>
            </w:pPr>
            <w:r>
              <w:rPr>
                <w:rFonts w:cs="Arial"/>
                <w:color w:val="000000"/>
                <w:lang w:eastAsia="es-MX" w:bidi="ar-SA"/>
              </w:rPr>
              <w:t>CATD 73</w:t>
            </w:r>
          </w:p>
        </w:tc>
        <w:tc>
          <w:tcPr>
            <w:tcW w:w="1791" w:type="dxa"/>
            <w:tcBorders>
              <w:top w:val="nil"/>
              <w:left w:val="single" w:sz="4" w:space="0" w:color="auto"/>
              <w:bottom w:val="single" w:sz="4" w:space="0" w:color="auto"/>
              <w:right w:val="single" w:sz="4" w:space="0" w:color="auto"/>
            </w:tcBorders>
            <w:shd w:val="clear" w:color="auto" w:fill="auto"/>
            <w:vAlign w:val="bottom"/>
          </w:tcPr>
          <w:p w14:paraId="3561F78E" w14:textId="3F21AC04" w:rsidR="00241BED" w:rsidRPr="00333B02" w:rsidRDefault="00241BED" w:rsidP="00241BED">
            <w:pPr>
              <w:jc w:val="center"/>
              <w:rPr>
                <w:rFonts w:cs="Arial"/>
                <w:color w:val="000000"/>
                <w:lang w:eastAsia="es-MX" w:bidi="ar-SA"/>
              </w:rPr>
            </w:pPr>
            <w:r>
              <w:rPr>
                <w:rFonts w:cs="Arial"/>
                <w:color w:val="000000"/>
              </w:rPr>
              <w:t>00:03:45</w:t>
            </w:r>
          </w:p>
        </w:tc>
        <w:tc>
          <w:tcPr>
            <w:tcW w:w="2237" w:type="dxa"/>
            <w:tcBorders>
              <w:top w:val="nil"/>
              <w:left w:val="nil"/>
              <w:bottom w:val="single" w:sz="4" w:space="0" w:color="auto"/>
              <w:right w:val="single" w:sz="4" w:space="0" w:color="auto"/>
            </w:tcBorders>
            <w:shd w:val="clear" w:color="auto" w:fill="auto"/>
            <w:vAlign w:val="bottom"/>
          </w:tcPr>
          <w:p w14:paraId="0A62D78F" w14:textId="2CCFA092" w:rsidR="00241BED" w:rsidRPr="00333B02" w:rsidRDefault="00241BED" w:rsidP="00241BED">
            <w:pPr>
              <w:jc w:val="center"/>
              <w:rPr>
                <w:rFonts w:cs="Arial"/>
                <w:color w:val="000000"/>
                <w:lang w:eastAsia="es-MX" w:bidi="ar-SA"/>
              </w:rPr>
            </w:pPr>
            <w:r>
              <w:rPr>
                <w:rFonts w:cs="Arial"/>
                <w:color w:val="000000"/>
              </w:rPr>
              <w:t>00:03:05</w:t>
            </w:r>
          </w:p>
        </w:tc>
        <w:tc>
          <w:tcPr>
            <w:tcW w:w="1798" w:type="dxa"/>
            <w:tcBorders>
              <w:top w:val="nil"/>
              <w:left w:val="nil"/>
              <w:bottom w:val="single" w:sz="4" w:space="0" w:color="auto"/>
              <w:right w:val="single" w:sz="4" w:space="0" w:color="auto"/>
            </w:tcBorders>
            <w:shd w:val="clear" w:color="auto" w:fill="auto"/>
            <w:vAlign w:val="center"/>
          </w:tcPr>
          <w:p w14:paraId="0CF43BAE" w14:textId="735F4002" w:rsidR="00241BED" w:rsidRPr="00333B02" w:rsidRDefault="00241BED" w:rsidP="00241BED">
            <w:pPr>
              <w:jc w:val="center"/>
              <w:rPr>
                <w:rFonts w:cs="Arial"/>
                <w:color w:val="000000"/>
                <w:lang w:eastAsia="es-MX" w:bidi="ar-SA"/>
              </w:rPr>
            </w:pPr>
            <w:r>
              <w:rPr>
                <w:rFonts w:cs="Arial"/>
                <w:color w:val="000000"/>
              </w:rPr>
              <w:t>00:03:25</w:t>
            </w:r>
          </w:p>
        </w:tc>
      </w:tr>
      <w:tr w:rsidR="00241BED" w:rsidRPr="00333B02" w14:paraId="312C02A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199125" w14:textId="21A26EAA"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5E2107B" w14:textId="033A2D72" w:rsidR="00241BED" w:rsidRDefault="00241BED" w:rsidP="00241BED">
            <w:pPr>
              <w:jc w:val="center"/>
              <w:rPr>
                <w:rFonts w:cs="Arial"/>
                <w:color w:val="000000"/>
                <w:lang w:eastAsia="es-MX" w:bidi="ar-SA"/>
              </w:rPr>
            </w:pPr>
            <w:r>
              <w:rPr>
                <w:rFonts w:cs="Arial"/>
                <w:color w:val="000000"/>
                <w:lang w:eastAsia="es-MX" w:bidi="ar-SA"/>
              </w:rPr>
              <w:t>CATD 74</w:t>
            </w:r>
          </w:p>
        </w:tc>
        <w:tc>
          <w:tcPr>
            <w:tcW w:w="1791" w:type="dxa"/>
            <w:tcBorders>
              <w:top w:val="nil"/>
              <w:left w:val="single" w:sz="4" w:space="0" w:color="auto"/>
              <w:bottom w:val="single" w:sz="4" w:space="0" w:color="auto"/>
              <w:right w:val="single" w:sz="4" w:space="0" w:color="auto"/>
            </w:tcBorders>
            <w:shd w:val="clear" w:color="auto" w:fill="auto"/>
            <w:vAlign w:val="bottom"/>
          </w:tcPr>
          <w:p w14:paraId="0C9F28EF" w14:textId="0CD2A0C4" w:rsidR="00241BED" w:rsidRPr="00333B02" w:rsidRDefault="00241BED" w:rsidP="00241BED">
            <w:pPr>
              <w:jc w:val="center"/>
              <w:rPr>
                <w:rFonts w:cs="Arial"/>
                <w:color w:val="000000"/>
                <w:lang w:eastAsia="es-MX" w:bidi="ar-SA"/>
              </w:rPr>
            </w:pPr>
            <w:r>
              <w:rPr>
                <w:rFonts w:cs="Arial"/>
                <w:color w:val="000000"/>
              </w:rPr>
              <w:t>00:04:08</w:t>
            </w:r>
          </w:p>
        </w:tc>
        <w:tc>
          <w:tcPr>
            <w:tcW w:w="2237" w:type="dxa"/>
            <w:tcBorders>
              <w:top w:val="nil"/>
              <w:left w:val="nil"/>
              <w:bottom w:val="single" w:sz="4" w:space="0" w:color="auto"/>
              <w:right w:val="single" w:sz="4" w:space="0" w:color="auto"/>
            </w:tcBorders>
            <w:shd w:val="clear" w:color="auto" w:fill="auto"/>
            <w:vAlign w:val="bottom"/>
          </w:tcPr>
          <w:p w14:paraId="50F22207" w14:textId="2975B091" w:rsidR="00241BED" w:rsidRPr="00333B02" w:rsidRDefault="00241BED" w:rsidP="00241BED">
            <w:pPr>
              <w:jc w:val="center"/>
              <w:rPr>
                <w:rFonts w:cs="Arial"/>
                <w:color w:val="000000"/>
                <w:lang w:eastAsia="es-MX" w:bidi="ar-SA"/>
              </w:rPr>
            </w:pPr>
            <w:r>
              <w:rPr>
                <w:rFonts w:cs="Arial"/>
                <w:color w:val="000000"/>
              </w:rPr>
              <w:t>00:03:20</w:t>
            </w:r>
          </w:p>
        </w:tc>
        <w:tc>
          <w:tcPr>
            <w:tcW w:w="1798" w:type="dxa"/>
            <w:tcBorders>
              <w:top w:val="nil"/>
              <w:left w:val="nil"/>
              <w:bottom w:val="single" w:sz="4" w:space="0" w:color="auto"/>
              <w:right w:val="single" w:sz="4" w:space="0" w:color="auto"/>
            </w:tcBorders>
            <w:shd w:val="clear" w:color="auto" w:fill="auto"/>
            <w:vAlign w:val="center"/>
          </w:tcPr>
          <w:p w14:paraId="74105223" w14:textId="5576165D" w:rsidR="00241BED" w:rsidRPr="00333B02" w:rsidRDefault="00241BED" w:rsidP="00241BED">
            <w:pPr>
              <w:jc w:val="center"/>
              <w:rPr>
                <w:rFonts w:cs="Arial"/>
                <w:color w:val="000000"/>
                <w:lang w:eastAsia="es-MX" w:bidi="ar-SA"/>
              </w:rPr>
            </w:pPr>
            <w:r>
              <w:rPr>
                <w:rFonts w:cs="Arial"/>
                <w:color w:val="000000"/>
              </w:rPr>
              <w:t>00:03:44</w:t>
            </w:r>
          </w:p>
        </w:tc>
      </w:tr>
      <w:tr w:rsidR="00241BED" w:rsidRPr="00333B02" w14:paraId="7841A78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D0B1E" w14:textId="0D87EB1D"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94048D5" w14:textId="0F1BE65D" w:rsidR="00241BED" w:rsidRDefault="00241BED" w:rsidP="00241BED">
            <w:pPr>
              <w:jc w:val="center"/>
              <w:rPr>
                <w:rFonts w:cs="Arial"/>
                <w:color w:val="000000"/>
                <w:lang w:eastAsia="es-MX" w:bidi="ar-SA"/>
              </w:rPr>
            </w:pPr>
            <w:r>
              <w:rPr>
                <w:rFonts w:cs="Arial"/>
                <w:color w:val="000000"/>
                <w:lang w:eastAsia="es-MX" w:bidi="ar-SA"/>
              </w:rPr>
              <w:t>CATD 75</w:t>
            </w:r>
          </w:p>
        </w:tc>
        <w:tc>
          <w:tcPr>
            <w:tcW w:w="1791" w:type="dxa"/>
            <w:tcBorders>
              <w:top w:val="nil"/>
              <w:left w:val="single" w:sz="4" w:space="0" w:color="auto"/>
              <w:bottom w:val="single" w:sz="4" w:space="0" w:color="auto"/>
              <w:right w:val="single" w:sz="4" w:space="0" w:color="auto"/>
            </w:tcBorders>
            <w:shd w:val="clear" w:color="auto" w:fill="auto"/>
            <w:vAlign w:val="bottom"/>
          </w:tcPr>
          <w:p w14:paraId="0236B912" w14:textId="1EAB424F" w:rsidR="00241BED" w:rsidRPr="00333B02" w:rsidRDefault="00241BED" w:rsidP="00241BED">
            <w:pPr>
              <w:jc w:val="center"/>
              <w:rPr>
                <w:rFonts w:cs="Arial"/>
                <w:color w:val="000000"/>
                <w:lang w:eastAsia="es-MX" w:bidi="ar-SA"/>
              </w:rPr>
            </w:pPr>
            <w:r>
              <w:rPr>
                <w:rFonts w:cs="Arial"/>
                <w:color w:val="000000"/>
              </w:rPr>
              <w:t>00:03:46</w:t>
            </w:r>
          </w:p>
        </w:tc>
        <w:tc>
          <w:tcPr>
            <w:tcW w:w="2237" w:type="dxa"/>
            <w:tcBorders>
              <w:top w:val="nil"/>
              <w:left w:val="nil"/>
              <w:bottom w:val="single" w:sz="4" w:space="0" w:color="auto"/>
              <w:right w:val="single" w:sz="4" w:space="0" w:color="auto"/>
            </w:tcBorders>
            <w:shd w:val="clear" w:color="auto" w:fill="auto"/>
            <w:vAlign w:val="bottom"/>
          </w:tcPr>
          <w:p w14:paraId="0866A908" w14:textId="5CD23FAD" w:rsidR="00241BED" w:rsidRPr="00333B02" w:rsidRDefault="00241BED" w:rsidP="00241BED">
            <w:pPr>
              <w:jc w:val="center"/>
              <w:rPr>
                <w:rFonts w:cs="Arial"/>
                <w:color w:val="000000"/>
                <w:lang w:eastAsia="es-MX" w:bidi="ar-SA"/>
              </w:rPr>
            </w:pPr>
            <w:r>
              <w:rPr>
                <w:rFonts w:cs="Arial"/>
                <w:color w:val="000000"/>
              </w:rPr>
              <w:t>00:04:51</w:t>
            </w:r>
          </w:p>
        </w:tc>
        <w:tc>
          <w:tcPr>
            <w:tcW w:w="1798" w:type="dxa"/>
            <w:tcBorders>
              <w:top w:val="nil"/>
              <w:left w:val="nil"/>
              <w:bottom w:val="single" w:sz="4" w:space="0" w:color="auto"/>
              <w:right w:val="single" w:sz="4" w:space="0" w:color="auto"/>
            </w:tcBorders>
            <w:shd w:val="clear" w:color="auto" w:fill="auto"/>
            <w:vAlign w:val="center"/>
          </w:tcPr>
          <w:p w14:paraId="656F41F1" w14:textId="58D50175" w:rsidR="00241BED" w:rsidRPr="00333B02" w:rsidRDefault="00241BED" w:rsidP="00241BED">
            <w:pPr>
              <w:jc w:val="center"/>
              <w:rPr>
                <w:rFonts w:cs="Arial"/>
                <w:color w:val="000000"/>
                <w:lang w:eastAsia="es-MX" w:bidi="ar-SA"/>
              </w:rPr>
            </w:pPr>
            <w:r>
              <w:rPr>
                <w:rFonts w:cs="Arial"/>
                <w:color w:val="000000"/>
              </w:rPr>
              <w:t>00:04:18</w:t>
            </w:r>
          </w:p>
        </w:tc>
      </w:tr>
      <w:tr w:rsidR="00241BED" w:rsidRPr="00333B02" w14:paraId="3CC894C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1F464C" w14:textId="436B78B6"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9D8AD52" w14:textId="390EFA57" w:rsidR="00241BED" w:rsidRDefault="00241BED" w:rsidP="00241BED">
            <w:pPr>
              <w:jc w:val="center"/>
              <w:rPr>
                <w:rFonts w:cs="Arial"/>
                <w:color w:val="000000"/>
                <w:lang w:eastAsia="es-MX" w:bidi="ar-SA"/>
              </w:rPr>
            </w:pPr>
            <w:r>
              <w:rPr>
                <w:rFonts w:cs="Arial"/>
                <w:color w:val="000000"/>
                <w:lang w:eastAsia="es-MX" w:bidi="ar-SA"/>
              </w:rPr>
              <w:t>CATD 76</w:t>
            </w:r>
          </w:p>
        </w:tc>
        <w:tc>
          <w:tcPr>
            <w:tcW w:w="1791" w:type="dxa"/>
            <w:tcBorders>
              <w:top w:val="nil"/>
              <w:left w:val="single" w:sz="4" w:space="0" w:color="auto"/>
              <w:bottom w:val="single" w:sz="4" w:space="0" w:color="auto"/>
              <w:right w:val="single" w:sz="4" w:space="0" w:color="auto"/>
            </w:tcBorders>
            <w:shd w:val="clear" w:color="auto" w:fill="auto"/>
            <w:vAlign w:val="bottom"/>
          </w:tcPr>
          <w:p w14:paraId="687E0937" w14:textId="36BBCF60" w:rsidR="00241BED" w:rsidRPr="00333B02" w:rsidRDefault="00241BED" w:rsidP="00241BED">
            <w:pPr>
              <w:jc w:val="center"/>
              <w:rPr>
                <w:rFonts w:cs="Arial"/>
                <w:color w:val="000000"/>
                <w:lang w:eastAsia="es-MX" w:bidi="ar-SA"/>
              </w:rPr>
            </w:pPr>
            <w:r>
              <w:rPr>
                <w:rFonts w:cs="Arial"/>
                <w:color w:val="000000"/>
              </w:rPr>
              <w:t>00:02:49</w:t>
            </w:r>
          </w:p>
        </w:tc>
        <w:tc>
          <w:tcPr>
            <w:tcW w:w="2237" w:type="dxa"/>
            <w:tcBorders>
              <w:top w:val="nil"/>
              <w:left w:val="nil"/>
              <w:bottom w:val="single" w:sz="4" w:space="0" w:color="auto"/>
              <w:right w:val="single" w:sz="4" w:space="0" w:color="auto"/>
            </w:tcBorders>
            <w:shd w:val="clear" w:color="auto" w:fill="auto"/>
            <w:vAlign w:val="bottom"/>
          </w:tcPr>
          <w:p w14:paraId="4634686F" w14:textId="10B3975D" w:rsidR="00241BED" w:rsidRPr="00333B02" w:rsidRDefault="00241BED" w:rsidP="00241BED">
            <w:pPr>
              <w:jc w:val="center"/>
              <w:rPr>
                <w:rFonts w:cs="Arial"/>
                <w:color w:val="000000"/>
                <w:lang w:eastAsia="es-MX" w:bidi="ar-SA"/>
              </w:rPr>
            </w:pPr>
            <w:r>
              <w:rPr>
                <w:rFonts w:cs="Arial"/>
                <w:color w:val="000000"/>
              </w:rPr>
              <w:t>00:03:46</w:t>
            </w:r>
          </w:p>
        </w:tc>
        <w:tc>
          <w:tcPr>
            <w:tcW w:w="1798" w:type="dxa"/>
            <w:tcBorders>
              <w:top w:val="nil"/>
              <w:left w:val="nil"/>
              <w:bottom w:val="single" w:sz="4" w:space="0" w:color="auto"/>
              <w:right w:val="single" w:sz="4" w:space="0" w:color="auto"/>
            </w:tcBorders>
            <w:shd w:val="clear" w:color="auto" w:fill="auto"/>
            <w:vAlign w:val="center"/>
          </w:tcPr>
          <w:p w14:paraId="639741EA" w14:textId="45475871" w:rsidR="00241BED" w:rsidRPr="00333B02" w:rsidRDefault="00241BED" w:rsidP="00241BED">
            <w:pPr>
              <w:jc w:val="center"/>
              <w:rPr>
                <w:rFonts w:cs="Arial"/>
                <w:color w:val="000000"/>
                <w:lang w:eastAsia="es-MX" w:bidi="ar-SA"/>
              </w:rPr>
            </w:pPr>
            <w:r>
              <w:rPr>
                <w:rFonts w:cs="Arial"/>
                <w:color w:val="000000"/>
              </w:rPr>
              <w:t>00:03:17</w:t>
            </w:r>
          </w:p>
        </w:tc>
      </w:tr>
      <w:tr w:rsidR="00241BED" w:rsidRPr="00333B02" w14:paraId="105D52A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C1CBB" w14:textId="3E96E9D0"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8773031" w14:textId="59D993BD" w:rsidR="00241BED" w:rsidRDefault="00241BED" w:rsidP="00241BED">
            <w:pPr>
              <w:jc w:val="center"/>
              <w:rPr>
                <w:rFonts w:cs="Arial"/>
                <w:color w:val="000000"/>
                <w:lang w:eastAsia="es-MX" w:bidi="ar-SA"/>
              </w:rPr>
            </w:pPr>
            <w:r>
              <w:rPr>
                <w:rFonts w:cs="Arial"/>
                <w:color w:val="000000"/>
                <w:lang w:eastAsia="es-MX" w:bidi="ar-SA"/>
              </w:rPr>
              <w:t>CATD 77</w:t>
            </w:r>
          </w:p>
        </w:tc>
        <w:tc>
          <w:tcPr>
            <w:tcW w:w="1791" w:type="dxa"/>
            <w:tcBorders>
              <w:top w:val="nil"/>
              <w:left w:val="single" w:sz="4" w:space="0" w:color="auto"/>
              <w:bottom w:val="single" w:sz="4" w:space="0" w:color="auto"/>
              <w:right w:val="single" w:sz="4" w:space="0" w:color="auto"/>
            </w:tcBorders>
            <w:shd w:val="clear" w:color="auto" w:fill="auto"/>
            <w:vAlign w:val="bottom"/>
          </w:tcPr>
          <w:p w14:paraId="7F807DBF" w14:textId="19E639EB" w:rsidR="00241BED" w:rsidRPr="00333B02" w:rsidRDefault="00241BED" w:rsidP="00241BED">
            <w:pPr>
              <w:jc w:val="center"/>
              <w:rPr>
                <w:rFonts w:cs="Arial"/>
                <w:color w:val="000000"/>
                <w:lang w:eastAsia="es-MX" w:bidi="ar-SA"/>
              </w:rPr>
            </w:pPr>
            <w:r>
              <w:rPr>
                <w:rFonts w:cs="Arial"/>
                <w:color w:val="000000"/>
              </w:rPr>
              <w:t>00:01:54</w:t>
            </w:r>
          </w:p>
        </w:tc>
        <w:tc>
          <w:tcPr>
            <w:tcW w:w="2237" w:type="dxa"/>
            <w:tcBorders>
              <w:top w:val="nil"/>
              <w:left w:val="nil"/>
              <w:bottom w:val="single" w:sz="4" w:space="0" w:color="auto"/>
              <w:right w:val="single" w:sz="4" w:space="0" w:color="auto"/>
            </w:tcBorders>
            <w:shd w:val="clear" w:color="auto" w:fill="auto"/>
            <w:vAlign w:val="bottom"/>
          </w:tcPr>
          <w:p w14:paraId="7F650032" w14:textId="6C3D641B" w:rsidR="00241BED" w:rsidRPr="00333B02" w:rsidRDefault="00241BED" w:rsidP="00241BED">
            <w:pPr>
              <w:jc w:val="center"/>
              <w:rPr>
                <w:rFonts w:cs="Arial"/>
                <w:color w:val="000000"/>
                <w:lang w:eastAsia="es-MX" w:bidi="ar-SA"/>
              </w:rPr>
            </w:pPr>
            <w:r>
              <w:rPr>
                <w:rFonts w:cs="Arial"/>
                <w:color w:val="000000"/>
              </w:rPr>
              <w:t>00:05:31</w:t>
            </w:r>
          </w:p>
        </w:tc>
        <w:tc>
          <w:tcPr>
            <w:tcW w:w="1798" w:type="dxa"/>
            <w:tcBorders>
              <w:top w:val="nil"/>
              <w:left w:val="nil"/>
              <w:bottom w:val="single" w:sz="4" w:space="0" w:color="auto"/>
              <w:right w:val="single" w:sz="4" w:space="0" w:color="auto"/>
            </w:tcBorders>
            <w:shd w:val="clear" w:color="auto" w:fill="auto"/>
            <w:vAlign w:val="center"/>
          </w:tcPr>
          <w:p w14:paraId="60C56916" w14:textId="61E33249" w:rsidR="00241BED" w:rsidRPr="00333B02" w:rsidRDefault="00241BED" w:rsidP="00241BED">
            <w:pPr>
              <w:jc w:val="center"/>
              <w:rPr>
                <w:rFonts w:cs="Arial"/>
                <w:color w:val="000000"/>
                <w:lang w:eastAsia="es-MX" w:bidi="ar-SA"/>
              </w:rPr>
            </w:pPr>
            <w:r>
              <w:rPr>
                <w:rFonts w:cs="Arial"/>
                <w:color w:val="000000"/>
              </w:rPr>
              <w:t>00:03:42</w:t>
            </w:r>
          </w:p>
        </w:tc>
      </w:tr>
      <w:tr w:rsidR="00241BED" w:rsidRPr="00333B02" w14:paraId="6E38DB0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31BB24" w14:textId="657FE3F0"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BE50887" w14:textId="19E72AAA" w:rsidR="00241BED" w:rsidRDefault="00241BED" w:rsidP="00241BED">
            <w:pPr>
              <w:jc w:val="center"/>
              <w:rPr>
                <w:rFonts w:cs="Arial"/>
                <w:color w:val="000000"/>
                <w:lang w:eastAsia="es-MX" w:bidi="ar-SA"/>
              </w:rPr>
            </w:pPr>
            <w:r>
              <w:rPr>
                <w:rFonts w:cs="Arial"/>
                <w:color w:val="000000"/>
                <w:lang w:eastAsia="es-MX" w:bidi="ar-SA"/>
              </w:rPr>
              <w:t>CATD 78</w:t>
            </w:r>
          </w:p>
        </w:tc>
        <w:tc>
          <w:tcPr>
            <w:tcW w:w="1791" w:type="dxa"/>
            <w:tcBorders>
              <w:top w:val="nil"/>
              <w:left w:val="single" w:sz="4" w:space="0" w:color="auto"/>
              <w:bottom w:val="single" w:sz="4" w:space="0" w:color="auto"/>
              <w:right w:val="single" w:sz="4" w:space="0" w:color="auto"/>
            </w:tcBorders>
            <w:shd w:val="clear" w:color="auto" w:fill="auto"/>
            <w:vAlign w:val="bottom"/>
          </w:tcPr>
          <w:p w14:paraId="4C850E13" w14:textId="61FE4876" w:rsidR="00241BED" w:rsidRPr="00333B02" w:rsidRDefault="00241BED" w:rsidP="00241BED">
            <w:pPr>
              <w:jc w:val="center"/>
              <w:rPr>
                <w:rFonts w:cs="Arial"/>
                <w:color w:val="000000"/>
                <w:lang w:eastAsia="es-MX" w:bidi="ar-SA"/>
              </w:rPr>
            </w:pPr>
            <w:r>
              <w:rPr>
                <w:rFonts w:cs="Arial"/>
                <w:color w:val="000000"/>
              </w:rPr>
              <w:t>00:04:11</w:t>
            </w:r>
          </w:p>
        </w:tc>
        <w:tc>
          <w:tcPr>
            <w:tcW w:w="2237" w:type="dxa"/>
            <w:tcBorders>
              <w:top w:val="nil"/>
              <w:left w:val="nil"/>
              <w:bottom w:val="single" w:sz="4" w:space="0" w:color="auto"/>
              <w:right w:val="single" w:sz="4" w:space="0" w:color="auto"/>
            </w:tcBorders>
            <w:shd w:val="clear" w:color="auto" w:fill="auto"/>
            <w:vAlign w:val="bottom"/>
          </w:tcPr>
          <w:p w14:paraId="2779D721" w14:textId="6254B4E1" w:rsidR="00241BED" w:rsidRPr="00333B02" w:rsidRDefault="00241BED" w:rsidP="00241BED">
            <w:pPr>
              <w:jc w:val="center"/>
              <w:rPr>
                <w:rFonts w:cs="Arial"/>
                <w:color w:val="000000"/>
                <w:lang w:eastAsia="es-MX" w:bidi="ar-SA"/>
              </w:rPr>
            </w:pPr>
            <w:r>
              <w:rPr>
                <w:rFonts w:cs="Arial"/>
                <w:color w:val="000000"/>
              </w:rPr>
              <w:t>00:04:23</w:t>
            </w:r>
          </w:p>
        </w:tc>
        <w:tc>
          <w:tcPr>
            <w:tcW w:w="1798" w:type="dxa"/>
            <w:tcBorders>
              <w:top w:val="nil"/>
              <w:left w:val="nil"/>
              <w:bottom w:val="single" w:sz="4" w:space="0" w:color="auto"/>
              <w:right w:val="single" w:sz="4" w:space="0" w:color="auto"/>
            </w:tcBorders>
            <w:shd w:val="clear" w:color="auto" w:fill="auto"/>
            <w:vAlign w:val="center"/>
          </w:tcPr>
          <w:p w14:paraId="083ED9DE" w14:textId="71405AAC" w:rsidR="00241BED" w:rsidRPr="00333B02" w:rsidRDefault="00241BED" w:rsidP="00241BED">
            <w:pPr>
              <w:jc w:val="center"/>
              <w:rPr>
                <w:rFonts w:cs="Arial"/>
                <w:color w:val="000000"/>
                <w:lang w:eastAsia="es-MX" w:bidi="ar-SA"/>
              </w:rPr>
            </w:pPr>
            <w:r>
              <w:rPr>
                <w:rFonts w:cs="Arial"/>
                <w:color w:val="000000"/>
              </w:rPr>
              <w:t>00:04:17</w:t>
            </w:r>
          </w:p>
        </w:tc>
      </w:tr>
      <w:tr w:rsidR="00241BED" w:rsidRPr="00333B02" w14:paraId="69834F2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5BBF3" w14:textId="3562741C"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FB80DBB" w14:textId="59C242FE" w:rsidR="00241BED" w:rsidRDefault="00241BED" w:rsidP="00241BED">
            <w:pPr>
              <w:jc w:val="center"/>
              <w:rPr>
                <w:rFonts w:cs="Arial"/>
                <w:color w:val="000000"/>
                <w:lang w:eastAsia="es-MX" w:bidi="ar-SA"/>
              </w:rPr>
            </w:pPr>
            <w:r>
              <w:rPr>
                <w:rFonts w:cs="Arial"/>
                <w:color w:val="000000"/>
                <w:lang w:eastAsia="es-MX" w:bidi="ar-SA"/>
              </w:rPr>
              <w:t>CATD 79</w:t>
            </w:r>
          </w:p>
        </w:tc>
        <w:tc>
          <w:tcPr>
            <w:tcW w:w="1791" w:type="dxa"/>
            <w:tcBorders>
              <w:top w:val="nil"/>
              <w:left w:val="single" w:sz="4" w:space="0" w:color="auto"/>
              <w:bottom w:val="single" w:sz="4" w:space="0" w:color="auto"/>
              <w:right w:val="single" w:sz="4" w:space="0" w:color="auto"/>
            </w:tcBorders>
            <w:shd w:val="clear" w:color="auto" w:fill="auto"/>
            <w:vAlign w:val="bottom"/>
          </w:tcPr>
          <w:p w14:paraId="22F3781B" w14:textId="4B6C22C6"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71536DFC" w14:textId="3469B998"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28AF5602" w14:textId="79561375"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5F2FB16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8DE458" w14:textId="1DB2B7DE"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A7DD7AA" w14:textId="5A3E34AA" w:rsidR="00241BED" w:rsidRDefault="00241BED" w:rsidP="00241BED">
            <w:pPr>
              <w:jc w:val="center"/>
              <w:rPr>
                <w:rFonts w:cs="Arial"/>
                <w:color w:val="000000"/>
                <w:lang w:eastAsia="es-MX" w:bidi="ar-SA"/>
              </w:rPr>
            </w:pPr>
            <w:r>
              <w:rPr>
                <w:rFonts w:cs="Arial"/>
                <w:color w:val="000000"/>
                <w:lang w:eastAsia="es-MX" w:bidi="ar-SA"/>
              </w:rPr>
              <w:t>CATD 80</w:t>
            </w:r>
          </w:p>
        </w:tc>
        <w:tc>
          <w:tcPr>
            <w:tcW w:w="1791" w:type="dxa"/>
            <w:tcBorders>
              <w:top w:val="nil"/>
              <w:left w:val="single" w:sz="4" w:space="0" w:color="auto"/>
              <w:bottom w:val="single" w:sz="4" w:space="0" w:color="auto"/>
              <w:right w:val="single" w:sz="4" w:space="0" w:color="auto"/>
            </w:tcBorders>
            <w:shd w:val="clear" w:color="auto" w:fill="auto"/>
            <w:vAlign w:val="bottom"/>
          </w:tcPr>
          <w:p w14:paraId="38C76A7A" w14:textId="7C0B18EA" w:rsidR="00241BED" w:rsidRPr="00333B02" w:rsidRDefault="00241BED" w:rsidP="00241BED">
            <w:pPr>
              <w:jc w:val="center"/>
              <w:rPr>
                <w:rFonts w:cs="Arial"/>
                <w:color w:val="000000"/>
                <w:lang w:eastAsia="es-MX" w:bidi="ar-SA"/>
              </w:rPr>
            </w:pPr>
            <w:r>
              <w:rPr>
                <w:rFonts w:cs="Arial"/>
                <w:color w:val="000000"/>
              </w:rPr>
              <w:t>00:02:56</w:t>
            </w:r>
          </w:p>
        </w:tc>
        <w:tc>
          <w:tcPr>
            <w:tcW w:w="2237" w:type="dxa"/>
            <w:tcBorders>
              <w:top w:val="nil"/>
              <w:left w:val="nil"/>
              <w:bottom w:val="single" w:sz="4" w:space="0" w:color="auto"/>
              <w:right w:val="single" w:sz="4" w:space="0" w:color="auto"/>
            </w:tcBorders>
            <w:shd w:val="clear" w:color="auto" w:fill="auto"/>
            <w:vAlign w:val="bottom"/>
          </w:tcPr>
          <w:p w14:paraId="554C9C5E" w14:textId="18379421" w:rsidR="00241BED" w:rsidRPr="00333B02" w:rsidRDefault="00241BED" w:rsidP="00241BED">
            <w:pPr>
              <w:jc w:val="center"/>
              <w:rPr>
                <w:rFonts w:cs="Arial"/>
                <w:color w:val="000000"/>
                <w:lang w:eastAsia="es-MX" w:bidi="ar-SA"/>
              </w:rPr>
            </w:pPr>
            <w:r>
              <w:rPr>
                <w:rFonts w:cs="Arial"/>
                <w:color w:val="000000"/>
              </w:rPr>
              <w:t>00:04:20</w:t>
            </w:r>
          </w:p>
        </w:tc>
        <w:tc>
          <w:tcPr>
            <w:tcW w:w="1798" w:type="dxa"/>
            <w:tcBorders>
              <w:top w:val="nil"/>
              <w:left w:val="nil"/>
              <w:bottom w:val="single" w:sz="4" w:space="0" w:color="auto"/>
              <w:right w:val="single" w:sz="4" w:space="0" w:color="auto"/>
            </w:tcBorders>
            <w:shd w:val="clear" w:color="auto" w:fill="auto"/>
            <w:vAlign w:val="center"/>
          </w:tcPr>
          <w:p w14:paraId="77179803" w14:textId="0A034857" w:rsidR="00241BED" w:rsidRPr="00333B02" w:rsidRDefault="00241BED" w:rsidP="00241BED">
            <w:pPr>
              <w:jc w:val="center"/>
              <w:rPr>
                <w:rFonts w:cs="Arial"/>
                <w:color w:val="000000"/>
                <w:lang w:eastAsia="es-MX" w:bidi="ar-SA"/>
              </w:rPr>
            </w:pPr>
            <w:r>
              <w:rPr>
                <w:rFonts w:cs="Arial"/>
                <w:color w:val="000000"/>
              </w:rPr>
              <w:t>00:03:38</w:t>
            </w:r>
          </w:p>
        </w:tc>
      </w:tr>
      <w:tr w:rsidR="00241BED" w:rsidRPr="00333B02" w14:paraId="7044DCD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710EF0" w14:textId="1C42FECB"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256E515" w14:textId="2C8FA3DC" w:rsidR="00241BED" w:rsidRDefault="00241BED" w:rsidP="00241BED">
            <w:pPr>
              <w:jc w:val="center"/>
              <w:rPr>
                <w:rFonts w:cs="Arial"/>
                <w:color w:val="000000"/>
                <w:lang w:eastAsia="es-MX" w:bidi="ar-SA"/>
              </w:rPr>
            </w:pPr>
            <w:r>
              <w:rPr>
                <w:rFonts w:cs="Arial"/>
                <w:color w:val="000000"/>
                <w:lang w:eastAsia="es-MX" w:bidi="ar-SA"/>
              </w:rPr>
              <w:t>CATD 81</w:t>
            </w:r>
          </w:p>
        </w:tc>
        <w:tc>
          <w:tcPr>
            <w:tcW w:w="1791" w:type="dxa"/>
            <w:tcBorders>
              <w:top w:val="nil"/>
              <w:left w:val="single" w:sz="4" w:space="0" w:color="auto"/>
              <w:bottom w:val="single" w:sz="4" w:space="0" w:color="auto"/>
              <w:right w:val="single" w:sz="4" w:space="0" w:color="auto"/>
            </w:tcBorders>
            <w:shd w:val="clear" w:color="auto" w:fill="auto"/>
            <w:vAlign w:val="bottom"/>
          </w:tcPr>
          <w:p w14:paraId="2A9F0C94" w14:textId="48C56AAF" w:rsidR="00241BED" w:rsidRPr="00333B02" w:rsidRDefault="00241BED" w:rsidP="00241BED">
            <w:pPr>
              <w:jc w:val="center"/>
              <w:rPr>
                <w:rFonts w:cs="Arial"/>
                <w:color w:val="000000"/>
                <w:lang w:eastAsia="es-MX" w:bidi="ar-SA"/>
              </w:rPr>
            </w:pPr>
            <w:r>
              <w:rPr>
                <w:rFonts w:cs="Arial"/>
                <w:color w:val="000000"/>
              </w:rPr>
              <w:t>00:04:17</w:t>
            </w:r>
          </w:p>
        </w:tc>
        <w:tc>
          <w:tcPr>
            <w:tcW w:w="2237" w:type="dxa"/>
            <w:tcBorders>
              <w:top w:val="nil"/>
              <w:left w:val="nil"/>
              <w:bottom w:val="single" w:sz="4" w:space="0" w:color="auto"/>
              <w:right w:val="single" w:sz="4" w:space="0" w:color="auto"/>
            </w:tcBorders>
            <w:shd w:val="clear" w:color="auto" w:fill="auto"/>
            <w:vAlign w:val="bottom"/>
          </w:tcPr>
          <w:p w14:paraId="32B25B37" w14:textId="3F9EDB72" w:rsidR="00241BED" w:rsidRPr="00333B02" w:rsidRDefault="00241BED" w:rsidP="00241BED">
            <w:pPr>
              <w:jc w:val="center"/>
              <w:rPr>
                <w:rFonts w:cs="Arial"/>
                <w:color w:val="000000"/>
                <w:lang w:eastAsia="es-MX" w:bidi="ar-SA"/>
              </w:rPr>
            </w:pPr>
            <w:r>
              <w:rPr>
                <w:rFonts w:cs="Arial"/>
                <w:color w:val="000000"/>
              </w:rPr>
              <w:t>00:05:07</w:t>
            </w:r>
          </w:p>
        </w:tc>
        <w:tc>
          <w:tcPr>
            <w:tcW w:w="1798" w:type="dxa"/>
            <w:tcBorders>
              <w:top w:val="nil"/>
              <w:left w:val="nil"/>
              <w:bottom w:val="single" w:sz="4" w:space="0" w:color="auto"/>
              <w:right w:val="single" w:sz="4" w:space="0" w:color="auto"/>
            </w:tcBorders>
            <w:shd w:val="clear" w:color="auto" w:fill="auto"/>
            <w:vAlign w:val="center"/>
          </w:tcPr>
          <w:p w14:paraId="7F621176" w14:textId="049D4F06" w:rsidR="00241BED" w:rsidRPr="00333B02" w:rsidRDefault="00241BED" w:rsidP="00241BED">
            <w:pPr>
              <w:jc w:val="center"/>
              <w:rPr>
                <w:rFonts w:cs="Arial"/>
                <w:color w:val="000000"/>
                <w:lang w:eastAsia="es-MX" w:bidi="ar-SA"/>
              </w:rPr>
            </w:pPr>
            <w:r>
              <w:rPr>
                <w:rFonts w:cs="Arial"/>
                <w:color w:val="000000"/>
              </w:rPr>
              <w:t>00:04:42</w:t>
            </w:r>
          </w:p>
        </w:tc>
      </w:tr>
      <w:tr w:rsidR="00241BED" w:rsidRPr="00333B02" w14:paraId="414DE19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9C9694" w14:textId="0D475608"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749A96C" w14:textId="0CD4CE37" w:rsidR="00241BED" w:rsidRDefault="00241BED" w:rsidP="00241BED">
            <w:pPr>
              <w:jc w:val="center"/>
              <w:rPr>
                <w:rFonts w:cs="Arial"/>
                <w:color w:val="000000"/>
                <w:lang w:eastAsia="es-MX" w:bidi="ar-SA"/>
              </w:rPr>
            </w:pPr>
            <w:r>
              <w:rPr>
                <w:rFonts w:cs="Arial"/>
                <w:color w:val="000000"/>
                <w:lang w:eastAsia="es-MX" w:bidi="ar-SA"/>
              </w:rPr>
              <w:t>CATD 82</w:t>
            </w:r>
          </w:p>
        </w:tc>
        <w:tc>
          <w:tcPr>
            <w:tcW w:w="1791" w:type="dxa"/>
            <w:tcBorders>
              <w:top w:val="nil"/>
              <w:left w:val="single" w:sz="4" w:space="0" w:color="auto"/>
              <w:bottom w:val="single" w:sz="4" w:space="0" w:color="auto"/>
              <w:right w:val="single" w:sz="4" w:space="0" w:color="auto"/>
            </w:tcBorders>
            <w:shd w:val="clear" w:color="auto" w:fill="auto"/>
            <w:vAlign w:val="bottom"/>
          </w:tcPr>
          <w:p w14:paraId="1FF55F2A" w14:textId="29BC2285"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23509A50" w14:textId="5AE990CC"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663CB08C" w14:textId="2F3A2C0B"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0800415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7FEF5" w14:textId="40DDD47F"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43CF797" w14:textId="6B3DF0BA" w:rsidR="00241BED" w:rsidRDefault="00241BED" w:rsidP="00241BED">
            <w:pPr>
              <w:jc w:val="center"/>
              <w:rPr>
                <w:rFonts w:cs="Arial"/>
                <w:color w:val="000000"/>
                <w:lang w:eastAsia="es-MX" w:bidi="ar-SA"/>
              </w:rPr>
            </w:pPr>
            <w:r>
              <w:rPr>
                <w:rFonts w:cs="Arial"/>
                <w:color w:val="000000"/>
                <w:lang w:eastAsia="es-MX" w:bidi="ar-SA"/>
              </w:rPr>
              <w:t>CATD 83</w:t>
            </w:r>
          </w:p>
        </w:tc>
        <w:tc>
          <w:tcPr>
            <w:tcW w:w="1791" w:type="dxa"/>
            <w:tcBorders>
              <w:top w:val="nil"/>
              <w:left w:val="single" w:sz="4" w:space="0" w:color="auto"/>
              <w:bottom w:val="single" w:sz="4" w:space="0" w:color="auto"/>
              <w:right w:val="single" w:sz="4" w:space="0" w:color="auto"/>
            </w:tcBorders>
            <w:shd w:val="clear" w:color="auto" w:fill="auto"/>
            <w:vAlign w:val="bottom"/>
          </w:tcPr>
          <w:p w14:paraId="51F315A0" w14:textId="6D829FCE" w:rsidR="00241BED" w:rsidRPr="00333B02" w:rsidRDefault="00241BED" w:rsidP="00241BED">
            <w:pPr>
              <w:jc w:val="center"/>
              <w:rPr>
                <w:rFonts w:cs="Arial"/>
                <w:color w:val="000000"/>
                <w:lang w:eastAsia="es-MX" w:bidi="ar-SA"/>
              </w:rPr>
            </w:pPr>
            <w:r>
              <w:rPr>
                <w:rFonts w:cs="Arial"/>
                <w:color w:val="000000"/>
              </w:rPr>
              <w:t>00:04:25</w:t>
            </w:r>
          </w:p>
        </w:tc>
        <w:tc>
          <w:tcPr>
            <w:tcW w:w="2237" w:type="dxa"/>
            <w:tcBorders>
              <w:top w:val="nil"/>
              <w:left w:val="nil"/>
              <w:bottom w:val="single" w:sz="4" w:space="0" w:color="auto"/>
              <w:right w:val="single" w:sz="4" w:space="0" w:color="auto"/>
            </w:tcBorders>
            <w:shd w:val="clear" w:color="auto" w:fill="auto"/>
            <w:vAlign w:val="bottom"/>
          </w:tcPr>
          <w:p w14:paraId="759176AF" w14:textId="0746DFC3" w:rsidR="00241BED" w:rsidRPr="00333B02" w:rsidRDefault="00241BED" w:rsidP="00241BED">
            <w:pPr>
              <w:jc w:val="center"/>
              <w:rPr>
                <w:rFonts w:cs="Arial"/>
                <w:color w:val="000000"/>
                <w:lang w:eastAsia="es-MX" w:bidi="ar-SA"/>
              </w:rPr>
            </w:pPr>
            <w:r>
              <w:rPr>
                <w:rFonts w:cs="Arial"/>
                <w:color w:val="000000"/>
              </w:rPr>
              <w:t>00:05:55</w:t>
            </w:r>
          </w:p>
        </w:tc>
        <w:tc>
          <w:tcPr>
            <w:tcW w:w="1798" w:type="dxa"/>
            <w:tcBorders>
              <w:top w:val="nil"/>
              <w:left w:val="nil"/>
              <w:bottom w:val="single" w:sz="4" w:space="0" w:color="auto"/>
              <w:right w:val="single" w:sz="4" w:space="0" w:color="auto"/>
            </w:tcBorders>
            <w:shd w:val="clear" w:color="auto" w:fill="auto"/>
            <w:vAlign w:val="center"/>
          </w:tcPr>
          <w:p w14:paraId="6883166D" w14:textId="1DE2D9BF" w:rsidR="00241BED" w:rsidRPr="00333B02" w:rsidRDefault="00241BED" w:rsidP="00241BED">
            <w:pPr>
              <w:jc w:val="center"/>
              <w:rPr>
                <w:rFonts w:cs="Arial"/>
                <w:color w:val="000000"/>
                <w:lang w:eastAsia="es-MX" w:bidi="ar-SA"/>
              </w:rPr>
            </w:pPr>
            <w:r>
              <w:rPr>
                <w:rFonts w:cs="Arial"/>
                <w:color w:val="000000"/>
              </w:rPr>
              <w:t>00:05:10</w:t>
            </w:r>
          </w:p>
        </w:tc>
      </w:tr>
      <w:tr w:rsidR="00241BED" w:rsidRPr="00333B02" w14:paraId="49878AE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392CB1" w14:textId="12D662BC"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A746A86" w14:textId="7A544549" w:rsidR="00241BED" w:rsidRDefault="00241BED" w:rsidP="00241BED">
            <w:pPr>
              <w:jc w:val="center"/>
              <w:rPr>
                <w:rFonts w:cs="Arial"/>
                <w:color w:val="000000"/>
                <w:lang w:eastAsia="es-MX" w:bidi="ar-SA"/>
              </w:rPr>
            </w:pPr>
            <w:r>
              <w:rPr>
                <w:rFonts w:cs="Arial"/>
                <w:color w:val="000000"/>
                <w:lang w:eastAsia="es-MX" w:bidi="ar-SA"/>
              </w:rPr>
              <w:t>CATD 84</w:t>
            </w:r>
          </w:p>
        </w:tc>
        <w:tc>
          <w:tcPr>
            <w:tcW w:w="1791" w:type="dxa"/>
            <w:tcBorders>
              <w:top w:val="nil"/>
              <w:left w:val="single" w:sz="4" w:space="0" w:color="auto"/>
              <w:bottom w:val="single" w:sz="4" w:space="0" w:color="auto"/>
              <w:right w:val="single" w:sz="4" w:space="0" w:color="auto"/>
            </w:tcBorders>
            <w:shd w:val="clear" w:color="auto" w:fill="auto"/>
            <w:vAlign w:val="bottom"/>
          </w:tcPr>
          <w:p w14:paraId="0F2789EC" w14:textId="740CF6B0" w:rsidR="00241BED" w:rsidRPr="00333B02" w:rsidRDefault="00241BED" w:rsidP="00241BED">
            <w:pPr>
              <w:jc w:val="center"/>
              <w:rPr>
                <w:rFonts w:cs="Arial"/>
                <w:color w:val="000000"/>
                <w:lang w:eastAsia="es-MX" w:bidi="ar-SA"/>
              </w:rPr>
            </w:pPr>
            <w:r>
              <w:rPr>
                <w:rFonts w:cs="Arial"/>
                <w:color w:val="000000"/>
              </w:rPr>
              <w:t>00:02:26</w:t>
            </w:r>
          </w:p>
        </w:tc>
        <w:tc>
          <w:tcPr>
            <w:tcW w:w="2237" w:type="dxa"/>
            <w:tcBorders>
              <w:top w:val="nil"/>
              <w:left w:val="nil"/>
              <w:bottom w:val="single" w:sz="4" w:space="0" w:color="auto"/>
              <w:right w:val="single" w:sz="4" w:space="0" w:color="auto"/>
            </w:tcBorders>
            <w:shd w:val="clear" w:color="auto" w:fill="auto"/>
            <w:vAlign w:val="bottom"/>
          </w:tcPr>
          <w:p w14:paraId="7AE2E425" w14:textId="073801C3" w:rsidR="00241BED" w:rsidRPr="00333B02" w:rsidRDefault="00241BED" w:rsidP="00241BED">
            <w:pPr>
              <w:jc w:val="center"/>
              <w:rPr>
                <w:rFonts w:cs="Arial"/>
                <w:color w:val="000000"/>
                <w:lang w:eastAsia="es-MX" w:bidi="ar-SA"/>
              </w:rPr>
            </w:pPr>
            <w:r>
              <w:rPr>
                <w:rFonts w:cs="Arial"/>
                <w:color w:val="000000"/>
              </w:rPr>
              <w:t>00:03:55</w:t>
            </w:r>
          </w:p>
        </w:tc>
        <w:tc>
          <w:tcPr>
            <w:tcW w:w="1798" w:type="dxa"/>
            <w:tcBorders>
              <w:top w:val="nil"/>
              <w:left w:val="nil"/>
              <w:bottom w:val="single" w:sz="4" w:space="0" w:color="auto"/>
              <w:right w:val="single" w:sz="4" w:space="0" w:color="auto"/>
            </w:tcBorders>
            <w:shd w:val="clear" w:color="auto" w:fill="auto"/>
            <w:vAlign w:val="center"/>
          </w:tcPr>
          <w:p w14:paraId="6D574F3B" w14:textId="74E09C4B" w:rsidR="00241BED" w:rsidRPr="00333B02" w:rsidRDefault="00241BED" w:rsidP="00241BED">
            <w:pPr>
              <w:jc w:val="center"/>
              <w:rPr>
                <w:rFonts w:cs="Arial"/>
                <w:color w:val="000000"/>
                <w:lang w:eastAsia="es-MX" w:bidi="ar-SA"/>
              </w:rPr>
            </w:pPr>
            <w:r>
              <w:rPr>
                <w:rFonts w:cs="Arial"/>
                <w:color w:val="000000"/>
              </w:rPr>
              <w:t>00:03:11</w:t>
            </w:r>
          </w:p>
        </w:tc>
      </w:tr>
      <w:tr w:rsidR="00241BED" w:rsidRPr="00333B02" w14:paraId="5EF00A0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DE1E3C" w14:textId="39432D2C"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03AA92F" w14:textId="443212FF" w:rsidR="00241BED" w:rsidRDefault="00241BED" w:rsidP="00241BED">
            <w:pPr>
              <w:jc w:val="center"/>
              <w:rPr>
                <w:rFonts w:cs="Arial"/>
                <w:color w:val="000000"/>
                <w:lang w:eastAsia="es-MX" w:bidi="ar-SA"/>
              </w:rPr>
            </w:pPr>
            <w:r>
              <w:rPr>
                <w:rFonts w:cs="Arial"/>
                <w:color w:val="000000"/>
                <w:lang w:eastAsia="es-MX" w:bidi="ar-SA"/>
              </w:rPr>
              <w:t>CATD 85</w:t>
            </w:r>
          </w:p>
        </w:tc>
        <w:tc>
          <w:tcPr>
            <w:tcW w:w="1791" w:type="dxa"/>
            <w:tcBorders>
              <w:top w:val="nil"/>
              <w:left w:val="single" w:sz="4" w:space="0" w:color="auto"/>
              <w:bottom w:val="single" w:sz="4" w:space="0" w:color="auto"/>
              <w:right w:val="single" w:sz="4" w:space="0" w:color="auto"/>
            </w:tcBorders>
            <w:shd w:val="clear" w:color="auto" w:fill="auto"/>
            <w:vAlign w:val="bottom"/>
          </w:tcPr>
          <w:p w14:paraId="55792B31" w14:textId="066F9EBD" w:rsidR="00241BED" w:rsidRPr="00333B02" w:rsidRDefault="00241BED" w:rsidP="00241BED">
            <w:pPr>
              <w:jc w:val="center"/>
              <w:rPr>
                <w:rFonts w:cs="Arial"/>
                <w:color w:val="000000"/>
                <w:lang w:eastAsia="es-MX" w:bidi="ar-SA"/>
              </w:rPr>
            </w:pPr>
            <w:r>
              <w:rPr>
                <w:rFonts w:cs="Arial"/>
                <w:color w:val="000000"/>
              </w:rPr>
              <w:t>00:03:57</w:t>
            </w:r>
          </w:p>
        </w:tc>
        <w:tc>
          <w:tcPr>
            <w:tcW w:w="2237" w:type="dxa"/>
            <w:tcBorders>
              <w:top w:val="nil"/>
              <w:left w:val="nil"/>
              <w:bottom w:val="single" w:sz="4" w:space="0" w:color="auto"/>
              <w:right w:val="single" w:sz="4" w:space="0" w:color="auto"/>
            </w:tcBorders>
            <w:shd w:val="clear" w:color="auto" w:fill="auto"/>
            <w:vAlign w:val="bottom"/>
          </w:tcPr>
          <w:p w14:paraId="247ADCB5" w14:textId="6842DF95" w:rsidR="00241BED" w:rsidRPr="00333B02" w:rsidRDefault="00241BED" w:rsidP="00241BED">
            <w:pPr>
              <w:jc w:val="center"/>
              <w:rPr>
                <w:rFonts w:cs="Arial"/>
                <w:color w:val="000000"/>
                <w:lang w:eastAsia="es-MX" w:bidi="ar-SA"/>
              </w:rPr>
            </w:pPr>
            <w:r>
              <w:rPr>
                <w:rFonts w:cs="Arial"/>
                <w:color w:val="000000"/>
              </w:rPr>
              <w:t>00:04:55</w:t>
            </w:r>
          </w:p>
        </w:tc>
        <w:tc>
          <w:tcPr>
            <w:tcW w:w="1798" w:type="dxa"/>
            <w:tcBorders>
              <w:top w:val="nil"/>
              <w:left w:val="nil"/>
              <w:bottom w:val="single" w:sz="4" w:space="0" w:color="auto"/>
              <w:right w:val="single" w:sz="4" w:space="0" w:color="auto"/>
            </w:tcBorders>
            <w:shd w:val="clear" w:color="auto" w:fill="auto"/>
            <w:vAlign w:val="center"/>
          </w:tcPr>
          <w:p w14:paraId="1871C06E" w14:textId="4DD3CB5C" w:rsidR="00241BED" w:rsidRPr="00333B02" w:rsidRDefault="00241BED" w:rsidP="00241BED">
            <w:pPr>
              <w:jc w:val="center"/>
              <w:rPr>
                <w:rFonts w:cs="Arial"/>
                <w:color w:val="000000"/>
                <w:lang w:eastAsia="es-MX" w:bidi="ar-SA"/>
              </w:rPr>
            </w:pPr>
            <w:r>
              <w:rPr>
                <w:rFonts w:cs="Arial"/>
                <w:color w:val="000000"/>
              </w:rPr>
              <w:t>00:04:26</w:t>
            </w:r>
          </w:p>
        </w:tc>
      </w:tr>
      <w:tr w:rsidR="00241BED" w:rsidRPr="00333B02" w14:paraId="23EEFF3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2BA061" w14:textId="71F774FB"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7B46675" w14:textId="03EE397C" w:rsidR="00241BED" w:rsidRDefault="00241BED" w:rsidP="00241BED">
            <w:pPr>
              <w:jc w:val="center"/>
              <w:rPr>
                <w:rFonts w:cs="Arial"/>
                <w:color w:val="000000"/>
                <w:lang w:eastAsia="es-MX" w:bidi="ar-SA"/>
              </w:rPr>
            </w:pPr>
            <w:r>
              <w:rPr>
                <w:rFonts w:cs="Arial"/>
                <w:color w:val="000000"/>
                <w:lang w:eastAsia="es-MX" w:bidi="ar-SA"/>
              </w:rPr>
              <w:t>CATD 86</w:t>
            </w:r>
          </w:p>
        </w:tc>
        <w:tc>
          <w:tcPr>
            <w:tcW w:w="1791" w:type="dxa"/>
            <w:tcBorders>
              <w:top w:val="nil"/>
              <w:left w:val="single" w:sz="4" w:space="0" w:color="auto"/>
              <w:bottom w:val="single" w:sz="4" w:space="0" w:color="auto"/>
              <w:right w:val="single" w:sz="4" w:space="0" w:color="auto"/>
            </w:tcBorders>
            <w:shd w:val="clear" w:color="auto" w:fill="auto"/>
            <w:vAlign w:val="bottom"/>
          </w:tcPr>
          <w:p w14:paraId="1ECB5958" w14:textId="56E5A194" w:rsidR="00241BED" w:rsidRPr="00333B02" w:rsidRDefault="00241BED" w:rsidP="00241BED">
            <w:pPr>
              <w:jc w:val="center"/>
              <w:rPr>
                <w:rFonts w:cs="Arial"/>
                <w:color w:val="000000"/>
                <w:lang w:eastAsia="es-MX" w:bidi="ar-SA"/>
              </w:rPr>
            </w:pPr>
            <w:r>
              <w:rPr>
                <w:rFonts w:cs="Arial"/>
                <w:color w:val="000000"/>
              </w:rPr>
              <w:t>00:03:29</w:t>
            </w:r>
          </w:p>
        </w:tc>
        <w:tc>
          <w:tcPr>
            <w:tcW w:w="2237" w:type="dxa"/>
            <w:tcBorders>
              <w:top w:val="nil"/>
              <w:left w:val="nil"/>
              <w:bottom w:val="single" w:sz="4" w:space="0" w:color="auto"/>
              <w:right w:val="single" w:sz="4" w:space="0" w:color="auto"/>
            </w:tcBorders>
            <w:shd w:val="clear" w:color="auto" w:fill="auto"/>
            <w:vAlign w:val="bottom"/>
          </w:tcPr>
          <w:p w14:paraId="7A2F3957" w14:textId="0B26FEF3" w:rsidR="00241BED" w:rsidRPr="00333B02" w:rsidRDefault="00241BED" w:rsidP="00241BED">
            <w:pPr>
              <w:jc w:val="center"/>
              <w:rPr>
                <w:rFonts w:cs="Arial"/>
                <w:color w:val="000000"/>
                <w:lang w:eastAsia="es-MX" w:bidi="ar-SA"/>
              </w:rPr>
            </w:pPr>
            <w:r>
              <w:rPr>
                <w:rFonts w:cs="Arial"/>
                <w:color w:val="000000"/>
              </w:rPr>
              <w:t>00:05:12</w:t>
            </w:r>
          </w:p>
        </w:tc>
        <w:tc>
          <w:tcPr>
            <w:tcW w:w="1798" w:type="dxa"/>
            <w:tcBorders>
              <w:top w:val="nil"/>
              <w:left w:val="nil"/>
              <w:bottom w:val="single" w:sz="4" w:space="0" w:color="auto"/>
              <w:right w:val="single" w:sz="4" w:space="0" w:color="auto"/>
            </w:tcBorders>
            <w:shd w:val="clear" w:color="auto" w:fill="auto"/>
            <w:vAlign w:val="center"/>
          </w:tcPr>
          <w:p w14:paraId="00B7BD8A" w14:textId="54306C40" w:rsidR="00241BED" w:rsidRPr="00333B02" w:rsidRDefault="00241BED" w:rsidP="00241BED">
            <w:pPr>
              <w:jc w:val="center"/>
              <w:rPr>
                <w:rFonts w:cs="Arial"/>
                <w:color w:val="000000"/>
                <w:lang w:eastAsia="es-MX" w:bidi="ar-SA"/>
              </w:rPr>
            </w:pPr>
            <w:r>
              <w:rPr>
                <w:rFonts w:cs="Arial"/>
                <w:color w:val="000000"/>
              </w:rPr>
              <w:t>00:04:20</w:t>
            </w:r>
          </w:p>
        </w:tc>
      </w:tr>
      <w:tr w:rsidR="00241BED" w:rsidRPr="00333B02" w14:paraId="4C0846E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FEFF13" w14:textId="36731375"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88C55F7" w14:textId="2C2613BB" w:rsidR="00241BED" w:rsidRDefault="00241BED" w:rsidP="00241BED">
            <w:pPr>
              <w:jc w:val="center"/>
              <w:rPr>
                <w:rFonts w:cs="Arial"/>
                <w:color w:val="000000"/>
                <w:lang w:eastAsia="es-MX" w:bidi="ar-SA"/>
              </w:rPr>
            </w:pPr>
            <w:r>
              <w:rPr>
                <w:rFonts w:cs="Arial"/>
                <w:color w:val="000000"/>
                <w:lang w:eastAsia="es-MX" w:bidi="ar-SA"/>
              </w:rPr>
              <w:t>CATD 87</w:t>
            </w:r>
          </w:p>
        </w:tc>
        <w:tc>
          <w:tcPr>
            <w:tcW w:w="1791" w:type="dxa"/>
            <w:tcBorders>
              <w:top w:val="nil"/>
              <w:left w:val="single" w:sz="4" w:space="0" w:color="auto"/>
              <w:bottom w:val="single" w:sz="4" w:space="0" w:color="auto"/>
              <w:right w:val="single" w:sz="4" w:space="0" w:color="auto"/>
            </w:tcBorders>
            <w:shd w:val="clear" w:color="auto" w:fill="auto"/>
            <w:vAlign w:val="bottom"/>
          </w:tcPr>
          <w:p w14:paraId="4ACACB4F" w14:textId="3428A3C1" w:rsidR="00241BED" w:rsidRPr="00333B02" w:rsidRDefault="00241BED" w:rsidP="00241BED">
            <w:pPr>
              <w:jc w:val="center"/>
              <w:rPr>
                <w:rFonts w:cs="Arial"/>
                <w:color w:val="000000"/>
                <w:lang w:eastAsia="es-MX" w:bidi="ar-SA"/>
              </w:rPr>
            </w:pPr>
            <w:r>
              <w:rPr>
                <w:rFonts w:cs="Arial"/>
                <w:color w:val="000000"/>
              </w:rPr>
              <w:t>00:04:35</w:t>
            </w:r>
          </w:p>
        </w:tc>
        <w:tc>
          <w:tcPr>
            <w:tcW w:w="2237" w:type="dxa"/>
            <w:tcBorders>
              <w:top w:val="nil"/>
              <w:left w:val="nil"/>
              <w:bottom w:val="single" w:sz="4" w:space="0" w:color="auto"/>
              <w:right w:val="single" w:sz="4" w:space="0" w:color="auto"/>
            </w:tcBorders>
            <w:shd w:val="clear" w:color="auto" w:fill="auto"/>
            <w:vAlign w:val="bottom"/>
          </w:tcPr>
          <w:p w14:paraId="60E662B9" w14:textId="3B684A82" w:rsidR="00241BED" w:rsidRPr="00333B02" w:rsidRDefault="00241BED" w:rsidP="00241BED">
            <w:pPr>
              <w:jc w:val="center"/>
              <w:rPr>
                <w:rFonts w:cs="Arial"/>
                <w:color w:val="000000"/>
                <w:lang w:eastAsia="es-MX" w:bidi="ar-SA"/>
              </w:rPr>
            </w:pPr>
            <w:r>
              <w:rPr>
                <w:rFonts w:cs="Arial"/>
                <w:color w:val="000000"/>
              </w:rPr>
              <w:t>00:04:53</w:t>
            </w:r>
          </w:p>
        </w:tc>
        <w:tc>
          <w:tcPr>
            <w:tcW w:w="1798" w:type="dxa"/>
            <w:tcBorders>
              <w:top w:val="nil"/>
              <w:left w:val="nil"/>
              <w:bottom w:val="single" w:sz="4" w:space="0" w:color="auto"/>
              <w:right w:val="single" w:sz="4" w:space="0" w:color="auto"/>
            </w:tcBorders>
            <w:shd w:val="clear" w:color="auto" w:fill="auto"/>
            <w:vAlign w:val="center"/>
          </w:tcPr>
          <w:p w14:paraId="016648EC" w14:textId="1886802A" w:rsidR="00241BED" w:rsidRPr="00333B02" w:rsidRDefault="00241BED" w:rsidP="00241BED">
            <w:pPr>
              <w:jc w:val="center"/>
              <w:rPr>
                <w:rFonts w:cs="Arial"/>
                <w:color w:val="000000"/>
                <w:lang w:eastAsia="es-MX" w:bidi="ar-SA"/>
              </w:rPr>
            </w:pPr>
            <w:r>
              <w:rPr>
                <w:rFonts w:cs="Arial"/>
                <w:color w:val="000000"/>
              </w:rPr>
              <w:t>00:04:44</w:t>
            </w:r>
          </w:p>
        </w:tc>
      </w:tr>
      <w:tr w:rsidR="00241BED" w:rsidRPr="00333B02" w14:paraId="71BF528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BE18F7" w14:textId="56B50D4F"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0D0A861" w14:textId="03F06A18" w:rsidR="00241BED" w:rsidRDefault="00241BED" w:rsidP="00241BED">
            <w:pPr>
              <w:jc w:val="center"/>
              <w:rPr>
                <w:rFonts w:cs="Arial"/>
                <w:color w:val="000000"/>
                <w:lang w:eastAsia="es-MX" w:bidi="ar-SA"/>
              </w:rPr>
            </w:pPr>
            <w:r>
              <w:rPr>
                <w:rFonts w:cs="Arial"/>
                <w:color w:val="000000"/>
                <w:lang w:eastAsia="es-MX" w:bidi="ar-SA"/>
              </w:rPr>
              <w:t>CATD 88</w:t>
            </w:r>
          </w:p>
        </w:tc>
        <w:tc>
          <w:tcPr>
            <w:tcW w:w="1791" w:type="dxa"/>
            <w:tcBorders>
              <w:top w:val="nil"/>
              <w:left w:val="single" w:sz="4" w:space="0" w:color="auto"/>
              <w:bottom w:val="single" w:sz="4" w:space="0" w:color="auto"/>
              <w:right w:val="single" w:sz="4" w:space="0" w:color="auto"/>
            </w:tcBorders>
            <w:shd w:val="clear" w:color="auto" w:fill="auto"/>
            <w:vAlign w:val="bottom"/>
          </w:tcPr>
          <w:p w14:paraId="2FD85340" w14:textId="5492594A" w:rsidR="00241BED" w:rsidRPr="00333B02" w:rsidRDefault="00241BED" w:rsidP="00241BED">
            <w:pPr>
              <w:jc w:val="center"/>
              <w:rPr>
                <w:rFonts w:cs="Arial"/>
                <w:color w:val="000000"/>
                <w:lang w:eastAsia="es-MX" w:bidi="ar-SA"/>
              </w:rPr>
            </w:pPr>
            <w:r>
              <w:rPr>
                <w:rFonts w:cs="Arial"/>
                <w:color w:val="000000"/>
              </w:rPr>
              <w:t>00:02:25</w:t>
            </w:r>
          </w:p>
        </w:tc>
        <w:tc>
          <w:tcPr>
            <w:tcW w:w="2237" w:type="dxa"/>
            <w:tcBorders>
              <w:top w:val="nil"/>
              <w:left w:val="nil"/>
              <w:bottom w:val="single" w:sz="4" w:space="0" w:color="auto"/>
              <w:right w:val="single" w:sz="4" w:space="0" w:color="auto"/>
            </w:tcBorders>
            <w:shd w:val="clear" w:color="auto" w:fill="auto"/>
            <w:vAlign w:val="bottom"/>
          </w:tcPr>
          <w:p w14:paraId="18FE9911" w14:textId="5D30F82F" w:rsidR="00241BED" w:rsidRPr="00333B02" w:rsidRDefault="00241BED" w:rsidP="00241BED">
            <w:pPr>
              <w:jc w:val="center"/>
              <w:rPr>
                <w:rFonts w:cs="Arial"/>
                <w:color w:val="000000"/>
                <w:lang w:eastAsia="es-MX" w:bidi="ar-SA"/>
              </w:rPr>
            </w:pPr>
            <w:r>
              <w:rPr>
                <w:rFonts w:cs="Arial"/>
                <w:color w:val="000000"/>
              </w:rPr>
              <w:t>00:06:12</w:t>
            </w:r>
          </w:p>
        </w:tc>
        <w:tc>
          <w:tcPr>
            <w:tcW w:w="1798" w:type="dxa"/>
            <w:tcBorders>
              <w:top w:val="nil"/>
              <w:left w:val="nil"/>
              <w:bottom w:val="single" w:sz="4" w:space="0" w:color="auto"/>
              <w:right w:val="single" w:sz="4" w:space="0" w:color="auto"/>
            </w:tcBorders>
            <w:shd w:val="clear" w:color="auto" w:fill="auto"/>
            <w:vAlign w:val="center"/>
          </w:tcPr>
          <w:p w14:paraId="7A42DA58" w14:textId="41C0982D" w:rsidR="00241BED" w:rsidRPr="00333B02" w:rsidRDefault="00241BED" w:rsidP="00241BED">
            <w:pPr>
              <w:jc w:val="center"/>
              <w:rPr>
                <w:rFonts w:cs="Arial"/>
                <w:color w:val="000000"/>
                <w:lang w:eastAsia="es-MX" w:bidi="ar-SA"/>
              </w:rPr>
            </w:pPr>
            <w:r>
              <w:rPr>
                <w:rFonts w:cs="Arial"/>
                <w:color w:val="000000"/>
              </w:rPr>
              <w:t>00:04:18</w:t>
            </w:r>
          </w:p>
        </w:tc>
      </w:tr>
      <w:tr w:rsidR="00241BED" w:rsidRPr="00333B02" w14:paraId="0469BEF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52081" w14:textId="0F9A9D91"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51CAD0F" w14:textId="37B47279" w:rsidR="00241BED" w:rsidRDefault="00241BED" w:rsidP="00241BED">
            <w:pPr>
              <w:jc w:val="center"/>
              <w:rPr>
                <w:rFonts w:cs="Arial"/>
                <w:color w:val="000000"/>
                <w:lang w:eastAsia="es-MX" w:bidi="ar-SA"/>
              </w:rPr>
            </w:pPr>
            <w:r>
              <w:rPr>
                <w:rFonts w:cs="Arial"/>
                <w:color w:val="000000"/>
                <w:lang w:eastAsia="es-MX" w:bidi="ar-SA"/>
              </w:rPr>
              <w:t>CATD 89</w:t>
            </w:r>
          </w:p>
        </w:tc>
        <w:tc>
          <w:tcPr>
            <w:tcW w:w="1791" w:type="dxa"/>
            <w:tcBorders>
              <w:top w:val="nil"/>
              <w:left w:val="single" w:sz="4" w:space="0" w:color="auto"/>
              <w:bottom w:val="single" w:sz="4" w:space="0" w:color="auto"/>
              <w:right w:val="single" w:sz="4" w:space="0" w:color="auto"/>
            </w:tcBorders>
            <w:shd w:val="clear" w:color="auto" w:fill="auto"/>
            <w:vAlign w:val="bottom"/>
          </w:tcPr>
          <w:p w14:paraId="2827FB22" w14:textId="13E67F74" w:rsidR="00241BED" w:rsidRPr="00333B02" w:rsidRDefault="00241BED" w:rsidP="00241BED">
            <w:pPr>
              <w:jc w:val="center"/>
              <w:rPr>
                <w:rFonts w:cs="Arial"/>
                <w:color w:val="000000"/>
                <w:lang w:eastAsia="es-MX" w:bidi="ar-SA"/>
              </w:rPr>
            </w:pPr>
            <w:r>
              <w:rPr>
                <w:rFonts w:cs="Arial"/>
                <w:color w:val="000000"/>
              </w:rPr>
              <w:t>00:03:47</w:t>
            </w:r>
          </w:p>
        </w:tc>
        <w:tc>
          <w:tcPr>
            <w:tcW w:w="2237" w:type="dxa"/>
            <w:tcBorders>
              <w:top w:val="nil"/>
              <w:left w:val="nil"/>
              <w:bottom w:val="single" w:sz="4" w:space="0" w:color="auto"/>
              <w:right w:val="single" w:sz="4" w:space="0" w:color="auto"/>
            </w:tcBorders>
            <w:shd w:val="clear" w:color="auto" w:fill="auto"/>
            <w:vAlign w:val="bottom"/>
          </w:tcPr>
          <w:p w14:paraId="20DA034C" w14:textId="7CB86B5B" w:rsidR="00241BED" w:rsidRPr="00333B02" w:rsidRDefault="00241BED" w:rsidP="00241BED">
            <w:pPr>
              <w:jc w:val="center"/>
              <w:rPr>
                <w:rFonts w:cs="Arial"/>
                <w:color w:val="000000"/>
                <w:lang w:eastAsia="es-MX" w:bidi="ar-SA"/>
              </w:rPr>
            </w:pPr>
            <w:r>
              <w:rPr>
                <w:rFonts w:cs="Arial"/>
                <w:color w:val="000000"/>
              </w:rPr>
              <w:t>00:03:16</w:t>
            </w:r>
          </w:p>
        </w:tc>
        <w:tc>
          <w:tcPr>
            <w:tcW w:w="1798" w:type="dxa"/>
            <w:tcBorders>
              <w:top w:val="nil"/>
              <w:left w:val="nil"/>
              <w:bottom w:val="single" w:sz="4" w:space="0" w:color="auto"/>
              <w:right w:val="single" w:sz="4" w:space="0" w:color="auto"/>
            </w:tcBorders>
            <w:shd w:val="clear" w:color="auto" w:fill="auto"/>
            <w:vAlign w:val="center"/>
          </w:tcPr>
          <w:p w14:paraId="66BD3A12" w14:textId="4EE9AB4C" w:rsidR="00241BED" w:rsidRPr="00333B02" w:rsidRDefault="00241BED" w:rsidP="00241BED">
            <w:pPr>
              <w:jc w:val="center"/>
              <w:rPr>
                <w:rFonts w:cs="Arial"/>
                <w:color w:val="000000"/>
                <w:lang w:eastAsia="es-MX" w:bidi="ar-SA"/>
              </w:rPr>
            </w:pPr>
            <w:r>
              <w:rPr>
                <w:rFonts w:cs="Arial"/>
                <w:color w:val="000000"/>
              </w:rPr>
              <w:t>00:03:31</w:t>
            </w:r>
          </w:p>
        </w:tc>
      </w:tr>
      <w:tr w:rsidR="00241BED" w:rsidRPr="00333B02" w14:paraId="5F47F37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CB17D" w14:textId="1C146665"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A21B4D8" w14:textId="5DA416AD" w:rsidR="00241BED" w:rsidRDefault="00241BED" w:rsidP="00241BED">
            <w:pPr>
              <w:jc w:val="center"/>
              <w:rPr>
                <w:rFonts w:cs="Arial"/>
                <w:color w:val="000000"/>
                <w:lang w:eastAsia="es-MX" w:bidi="ar-SA"/>
              </w:rPr>
            </w:pPr>
            <w:r>
              <w:rPr>
                <w:rFonts w:cs="Arial"/>
                <w:color w:val="000000"/>
                <w:lang w:eastAsia="es-MX" w:bidi="ar-SA"/>
              </w:rPr>
              <w:t>CATD 90</w:t>
            </w:r>
          </w:p>
        </w:tc>
        <w:tc>
          <w:tcPr>
            <w:tcW w:w="1791" w:type="dxa"/>
            <w:tcBorders>
              <w:top w:val="nil"/>
              <w:left w:val="single" w:sz="4" w:space="0" w:color="auto"/>
              <w:bottom w:val="single" w:sz="4" w:space="0" w:color="auto"/>
              <w:right w:val="single" w:sz="4" w:space="0" w:color="auto"/>
            </w:tcBorders>
            <w:shd w:val="clear" w:color="auto" w:fill="auto"/>
            <w:vAlign w:val="bottom"/>
          </w:tcPr>
          <w:p w14:paraId="6A23914B" w14:textId="1877278C" w:rsidR="00241BED" w:rsidRPr="00333B02" w:rsidRDefault="00241BED" w:rsidP="00241BED">
            <w:pPr>
              <w:jc w:val="center"/>
              <w:rPr>
                <w:rFonts w:cs="Arial"/>
                <w:color w:val="000000"/>
                <w:lang w:eastAsia="es-MX" w:bidi="ar-SA"/>
              </w:rPr>
            </w:pPr>
            <w:r>
              <w:rPr>
                <w:rFonts w:cs="Arial"/>
                <w:color w:val="000000"/>
              </w:rPr>
              <w:t>00:03:52</w:t>
            </w:r>
          </w:p>
        </w:tc>
        <w:tc>
          <w:tcPr>
            <w:tcW w:w="2237" w:type="dxa"/>
            <w:tcBorders>
              <w:top w:val="nil"/>
              <w:left w:val="nil"/>
              <w:bottom w:val="single" w:sz="4" w:space="0" w:color="auto"/>
              <w:right w:val="single" w:sz="4" w:space="0" w:color="auto"/>
            </w:tcBorders>
            <w:shd w:val="clear" w:color="auto" w:fill="auto"/>
            <w:vAlign w:val="bottom"/>
          </w:tcPr>
          <w:p w14:paraId="7189C761" w14:textId="40879B9E" w:rsidR="00241BED" w:rsidRPr="00333B02" w:rsidRDefault="00241BED" w:rsidP="00241BED">
            <w:pPr>
              <w:jc w:val="center"/>
              <w:rPr>
                <w:rFonts w:cs="Arial"/>
                <w:color w:val="000000"/>
                <w:lang w:eastAsia="es-MX" w:bidi="ar-SA"/>
              </w:rPr>
            </w:pPr>
            <w:r>
              <w:rPr>
                <w:rFonts w:cs="Arial"/>
                <w:color w:val="000000"/>
              </w:rPr>
              <w:t>00:04:56</w:t>
            </w:r>
          </w:p>
        </w:tc>
        <w:tc>
          <w:tcPr>
            <w:tcW w:w="1798" w:type="dxa"/>
            <w:tcBorders>
              <w:top w:val="nil"/>
              <w:left w:val="nil"/>
              <w:bottom w:val="single" w:sz="4" w:space="0" w:color="auto"/>
              <w:right w:val="single" w:sz="4" w:space="0" w:color="auto"/>
            </w:tcBorders>
            <w:shd w:val="clear" w:color="auto" w:fill="auto"/>
            <w:vAlign w:val="center"/>
          </w:tcPr>
          <w:p w14:paraId="4DB2CBF9" w14:textId="4D9AD2DF" w:rsidR="00241BED" w:rsidRPr="00333B02" w:rsidRDefault="00241BED" w:rsidP="00241BED">
            <w:pPr>
              <w:jc w:val="center"/>
              <w:rPr>
                <w:rFonts w:cs="Arial"/>
                <w:color w:val="000000"/>
                <w:lang w:eastAsia="es-MX" w:bidi="ar-SA"/>
              </w:rPr>
            </w:pPr>
            <w:r>
              <w:rPr>
                <w:rFonts w:cs="Arial"/>
                <w:color w:val="000000"/>
              </w:rPr>
              <w:t>00:04:24</w:t>
            </w:r>
          </w:p>
        </w:tc>
      </w:tr>
      <w:tr w:rsidR="00241BED" w:rsidRPr="00333B02" w14:paraId="6D9571E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2F01EE" w14:textId="4CDE44EE"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569D6CF" w14:textId="33E0834B" w:rsidR="00241BED" w:rsidRDefault="00241BED" w:rsidP="00241BED">
            <w:pPr>
              <w:jc w:val="center"/>
              <w:rPr>
                <w:rFonts w:cs="Arial"/>
                <w:color w:val="000000"/>
                <w:lang w:eastAsia="es-MX" w:bidi="ar-SA"/>
              </w:rPr>
            </w:pPr>
            <w:r>
              <w:rPr>
                <w:rFonts w:cs="Arial"/>
                <w:color w:val="000000"/>
                <w:lang w:eastAsia="es-MX" w:bidi="ar-SA"/>
              </w:rPr>
              <w:t>CATD 91</w:t>
            </w:r>
          </w:p>
        </w:tc>
        <w:tc>
          <w:tcPr>
            <w:tcW w:w="1791" w:type="dxa"/>
            <w:tcBorders>
              <w:top w:val="nil"/>
              <w:left w:val="single" w:sz="4" w:space="0" w:color="auto"/>
              <w:bottom w:val="single" w:sz="4" w:space="0" w:color="auto"/>
              <w:right w:val="single" w:sz="4" w:space="0" w:color="auto"/>
            </w:tcBorders>
            <w:shd w:val="clear" w:color="auto" w:fill="auto"/>
            <w:vAlign w:val="bottom"/>
          </w:tcPr>
          <w:p w14:paraId="2862AAC0" w14:textId="4159E221" w:rsidR="00241BED" w:rsidRPr="00333B02" w:rsidRDefault="00241BED" w:rsidP="00241BED">
            <w:pPr>
              <w:jc w:val="center"/>
              <w:rPr>
                <w:rFonts w:cs="Arial"/>
                <w:color w:val="000000"/>
                <w:lang w:eastAsia="es-MX" w:bidi="ar-SA"/>
              </w:rPr>
            </w:pPr>
            <w:r>
              <w:rPr>
                <w:rFonts w:cs="Arial"/>
                <w:color w:val="000000"/>
              </w:rPr>
              <w:t>00:03:24</w:t>
            </w:r>
          </w:p>
        </w:tc>
        <w:tc>
          <w:tcPr>
            <w:tcW w:w="2237" w:type="dxa"/>
            <w:tcBorders>
              <w:top w:val="nil"/>
              <w:left w:val="nil"/>
              <w:bottom w:val="single" w:sz="4" w:space="0" w:color="auto"/>
              <w:right w:val="single" w:sz="4" w:space="0" w:color="auto"/>
            </w:tcBorders>
            <w:shd w:val="clear" w:color="auto" w:fill="auto"/>
            <w:vAlign w:val="bottom"/>
          </w:tcPr>
          <w:p w14:paraId="6C3D62A3" w14:textId="5C435DEE" w:rsidR="00241BED" w:rsidRPr="00333B02" w:rsidRDefault="00241BED" w:rsidP="00241BED">
            <w:pPr>
              <w:jc w:val="center"/>
              <w:rPr>
                <w:rFonts w:cs="Arial"/>
                <w:color w:val="000000"/>
                <w:lang w:eastAsia="es-MX" w:bidi="ar-SA"/>
              </w:rPr>
            </w:pPr>
            <w:r>
              <w:rPr>
                <w:rFonts w:cs="Arial"/>
                <w:color w:val="000000"/>
              </w:rPr>
              <w:t>00:03:54</w:t>
            </w:r>
          </w:p>
        </w:tc>
        <w:tc>
          <w:tcPr>
            <w:tcW w:w="1798" w:type="dxa"/>
            <w:tcBorders>
              <w:top w:val="nil"/>
              <w:left w:val="nil"/>
              <w:bottom w:val="single" w:sz="4" w:space="0" w:color="auto"/>
              <w:right w:val="single" w:sz="4" w:space="0" w:color="auto"/>
            </w:tcBorders>
            <w:shd w:val="clear" w:color="auto" w:fill="auto"/>
            <w:vAlign w:val="center"/>
          </w:tcPr>
          <w:p w14:paraId="09FDEDB8" w14:textId="418975DD" w:rsidR="00241BED" w:rsidRPr="00333B02" w:rsidRDefault="00241BED" w:rsidP="00241BED">
            <w:pPr>
              <w:jc w:val="center"/>
              <w:rPr>
                <w:rFonts w:cs="Arial"/>
                <w:color w:val="000000"/>
                <w:lang w:eastAsia="es-MX" w:bidi="ar-SA"/>
              </w:rPr>
            </w:pPr>
            <w:r>
              <w:rPr>
                <w:rFonts w:cs="Arial"/>
                <w:color w:val="000000"/>
              </w:rPr>
              <w:t>00:03:39</w:t>
            </w:r>
          </w:p>
        </w:tc>
      </w:tr>
      <w:tr w:rsidR="00241BED" w:rsidRPr="00333B02" w14:paraId="7C8C48D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13052B" w14:textId="5C80C53B"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BB9FF78" w14:textId="5D5AA5FB" w:rsidR="00241BED" w:rsidRDefault="00241BED" w:rsidP="00241BED">
            <w:pPr>
              <w:jc w:val="center"/>
              <w:rPr>
                <w:rFonts w:cs="Arial"/>
                <w:color w:val="000000"/>
                <w:lang w:eastAsia="es-MX" w:bidi="ar-SA"/>
              </w:rPr>
            </w:pPr>
            <w:r>
              <w:rPr>
                <w:rFonts w:cs="Arial"/>
                <w:color w:val="000000"/>
                <w:lang w:eastAsia="es-MX" w:bidi="ar-SA"/>
              </w:rPr>
              <w:t>CATD 92</w:t>
            </w:r>
          </w:p>
        </w:tc>
        <w:tc>
          <w:tcPr>
            <w:tcW w:w="1791" w:type="dxa"/>
            <w:tcBorders>
              <w:top w:val="nil"/>
              <w:left w:val="single" w:sz="4" w:space="0" w:color="auto"/>
              <w:bottom w:val="single" w:sz="4" w:space="0" w:color="auto"/>
              <w:right w:val="single" w:sz="4" w:space="0" w:color="auto"/>
            </w:tcBorders>
            <w:shd w:val="clear" w:color="auto" w:fill="auto"/>
            <w:vAlign w:val="bottom"/>
          </w:tcPr>
          <w:p w14:paraId="798A5595" w14:textId="0B4F765E" w:rsidR="00241BED" w:rsidRPr="00333B02" w:rsidRDefault="00241BED" w:rsidP="00241BED">
            <w:pPr>
              <w:jc w:val="center"/>
              <w:rPr>
                <w:rFonts w:cs="Arial"/>
                <w:color w:val="000000"/>
                <w:lang w:eastAsia="es-MX" w:bidi="ar-SA"/>
              </w:rPr>
            </w:pPr>
            <w:r>
              <w:rPr>
                <w:rFonts w:cs="Arial"/>
                <w:color w:val="000000"/>
              </w:rPr>
              <w:t>00:02:12</w:t>
            </w:r>
          </w:p>
        </w:tc>
        <w:tc>
          <w:tcPr>
            <w:tcW w:w="2237" w:type="dxa"/>
            <w:tcBorders>
              <w:top w:val="nil"/>
              <w:left w:val="nil"/>
              <w:bottom w:val="single" w:sz="4" w:space="0" w:color="auto"/>
              <w:right w:val="single" w:sz="4" w:space="0" w:color="auto"/>
            </w:tcBorders>
            <w:shd w:val="clear" w:color="auto" w:fill="auto"/>
            <w:vAlign w:val="bottom"/>
          </w:tcPr>
          <w:p w14:paraId="4B023A25" w14:textId="01FB4507" w:rsidR="00241BED" w:rsidRPr="00333B02" w:rsidRDefault="00241BED" w:rsidP="00241BED">
            <w:pPr>
              <w:jc w:val="center"/>
              <w:rPr>
                <w:rFonts w:cs="Arial"/>
                <w:color w:val="000000"/>
                <w:lang w:eastAsia="es-MX" w:bidi="ar-SA"/>
              </w:rPr>
            </w:pPr>
            <w:r>
              <w:rPr>
                <w:rFonts w:cs="Arial"/>
                <w:color w:val="000000"/>
              </w:rPr>
              <w:t>00:03:36</w:t>
            </w:r>
          </w:p>
        </w:tc>
        <w:tc>
          <w:tcPr>
            <w:tcW w:w="1798" w:type="dxa"/>
            <w:tcBorders>
              <w:top w:val="nil"/>
              <w:left w:val="nil"/>
              <w:bottom w:val="single" w:sz="4" w:space="0" w:color="auto"/>
              <w:right w:val="single" w:sz="4" w:space="0" w:color="auto"/>
            </w:tcBorders>
            <w:shd w:val="clear" w:color="auto" w:fill="auto"/>
            <w:vAlign w:val="center"/>
          </w:tcPr>
          <w:p w14:paraId="2F7D7F60" w14:textId="03A7226C" w:rsidR="00241BED" w:rsidRPr="00333B02" w:rsidRDefault="00241BED" w:rsidP="00241BED">
            <w:pPr>
              <w:jc w:val="center"/>
              <w:rPr>
                <w:rFonts w:cs="Arial"/>
                <w:color w:val="000000"/>
                <w:lang w:eastAsia="es-MX" w:bidi="ar-SA"/>
              </w:rPr>
            </w:pPr>
            <w:r>
              <w:rPr>
                <w:rFonts w:cs="Arial"/>
                <w:color w:val="000000"/>
              </w:rPr>
              <w:t>00:02:54</w:t>
            </w:r>
          </w:p>
        </w:tc>
      </w:tr>
      <w:tr w:rsidR="00241BED" w:rsidRPr="00333B02" w14:paraId="720BE8C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67A689" w14:textId="5B39E187"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56CA053" w14:textId="4812CB7B" w:rsidR="00241BED" w:rsidRDefault="00241BED" w:rsidP="00241BED">
            <w:pPr>
              <w:jc w:val="center"/>
              <w:rPr>
                <w:rFonts w:cs="Arial"/>
                <w:color w:val="000000"/>
                <w:lang w:eastAsia="es-MX" w:bidi="ar-SA"/>
              </w:rPr>
            </w:pPr>
            <w:r>
              <w:rPr>
                <w:rFonts w:cs="Arial"/>
                <w:color w:val="000000"/>
                <w:lang w:eastAsia="es-MX" w:bidi="ar-SA"/>
              </w:rPr>
              <w:t>CATD 93</w:t>
            </w:r>
          </w:p>
        </w:tc>
        <w:tc>
          <w:tcPr>
            <w:tcW w:w="1791" w:type="dxa"/>
            <w:tcBorders>
              <w:top w:val="nil"/>
              <w:left w:val="single" w:sz="4" w:space="0" w:color="auto"/>
              <w:bottom w:val="single" w:sz="4" w:space="0" w:color="auto"/>
              <w:right w:val="single" w:sz="4" w:space="0" w:color="auto"/>
            </w:tcBorders>
            <w:shd w:val="clear" w:color="auto" w:fill="auto"/>
            <w:vAlign w:val="bottom"/>
          </w:tcPr>
          <w:p w14:paraId="034F5FBB" w14:textId="6037F042" w:rsidR="00241BED" w:rsidRPr="00333B02" w:rsidRDefault="00241BED" w:rsidP="00241BED">
            <w:pPr>
              <w:jc w:val="center"/>
              <w:rPr>
                <w:rFonts w:cs="Arial"/>
                <w:color w:val="000000"/>
                <w:lang w:eastAsia="es-MX" w:bidi="ar-SA"/>
              </w:rPr>
            </w:pPr>
            <w:r>
              <w:rPr>
                <w:rFonts w:cs="Arial"/>
                <w:color w:val="000000"/>
              </w:rPr>
              <w:t>00:02:12</w:t>
            </w:r>
          </w:p>
        </w:tc>
        <w:tc>
          <w:tcPr>
            <w:tcW w:w="2237" w:type="dxa"/>
            <w:tcBorders>
              <w:top w:val="nil"/>
              <w:left w:val="nil"/>
              <w:bottom w:val="single" w:sz="4" w:space="0" w:color="auto"/>
              <w:right w:val="single" w:sz="4" w:space="0" w:color="auto"/>
            </w:tcBorders>
            <w:shd w:val="clear" w:color="auto" w:fill="auto"/>
            <w:vAlign w:val="bottom"/>
          </w:tcPr>
          <w:p w14:paraId="171838AA" w14:textId="3F01E9C6" w:rsidR="00241BED" w:rsidRPr="00333B02" w:rsidRDefault="00241BED" w:rsidP="00241BED">
            <w:pPr>
              <w:jc w:val="center"/>
              <w:rPr>
                <w:rFonts w:cs="Arial"/>
                <w:color w:val="000000"/>
                <w:lang w:eastAsia="es-MX" w:bidi="ar-SA"/>
              </w:rPr>
            </w:pPr>
            <w:r>
              <w:rPr>
                <w:rFonts w:cs="Arial"/>
                <w:color w:val="000000"/>
              </w:rPr>
              <w:t>00:06:04</w:t>
            </w:r>
          </w:p>
        </w:tc>
        <w:tc>
          <w:tcPr>
            <w:tcW w:w="1798" w:type="dxa"/>
            <w:tcBorders>
              <w:top w:val="nil"/>
              <w:left w:val="nil"/>
              <w:bottom w:val="single" w:sz="4" w:space="0" w:color="auto"/>
              <w:right w:val="single" w:sz="4" w:space="0" w:color="auto"/>
            </w:tcBorders>
            <w:shd w:val="clear" w:color="auto" w:fill="auto"/>
            <w:vAlign w:val="center"/>
          </w:tcPr>
          <w:p w14:paraId="1742A04A" w14:textId="008F4860" w:rsidR="00241BED" w:rsidRPr="00333B02" w:rsidRDefault="00241BED" w:rsidP="00241BED">
            <w:pPr>
              <w:jc w:val="center"/>
              <w:rPr>
                <w:rFonts w:cs="Arial"/>
                <w:color w:val="000000"/>
                <w:lang w:eastAsia="es-MX" w:bidi="ar-SA"/>
              </w:rPr>
            </w:pPr>
            <w:r>
              <w:rPr>
                <w:rFonts w:cs="Arial"/>
                <w:color w:val="000000"/>
              </w:rPr>
              <w:t>00:04:08</w:t>
            </w:r>
          </w:p>
        </w:tc>
      </w:tr>
      <w:tr w:rsidR="00241BED" w:rsidRPr="00333B02" w14:paraId="08945D3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BB8EA1" w14:textId="1A661504"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C5B9460" w14:textId="280CE8CB" w:rsidR="00241BED" w:rsidRDefault="00241BED" w:rsidP="00241BED">
            <w:pPr>
              <w:jc w:val="center"/>
              <w:rPr>
                <w:rFonts w:cs="Arial"/>
                <w:color w:val="000000"/>
                <w:lang w:eastAsia="es-MX" w:bidi="ar-SA"/>
              </w:rPr>
            </w:pPr>
            <w:r>
              <w:rPr>
                <w:rFonts w:cs="Arial"/>
                <w:color w:val="000000"/>
                <w:lang w:eastAsia="es-MX" w:bidi="ar-SA"/>
              </w:rPr>
              <w:t>CATD 94</w:t>
            </w:r>
          </w:p>
        </w:tc>
        <w:tc>
          <w:tcPr>
            <w:tcW w:w="1791" w:type="dxa"/>
            <w:tcBorders>
              <w:top w:val="nil"/>
              <w:left w:val="single" w:sz="4" w:space="0" w:color="auto"/>
              <w:bottom w:val="single" w:sz="4" w:space="0" w:color="auto"/>
              <w:right w:val="single" w:sz="4" w:space="0" w:color="auto"/>
            </w:tcBorders>
            <w:shd w:val="clear" w:color="auto" w:fill="auto"/>
            <w:vAlign w:val="bottom"/>
          </w:tcPr>
          <w:p w14:paraId="3057F135" w14:textId="675051B9"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02:11</w:t>
            </w:r>
          </w:p>
        </w:tc>
        <w:tc>
          <w:tcPr>
            <w:tcW w:w="2237" w:type="dxa"/>
            <w:tcBorders>
              <w:top w:val="nil"/>
              <w:left w:val="nil"/>
              <w:bottom w:val="single" w:sz="4" w:space="0" w:color="auto"/>
              <w:right w:val="single" w:sz="4" w:space="0" w:color="auto"/>
            </w:tcBorders>
            <w:shd w:val="clear" w:color="auto" w:fill="auto"/>
            <w:vAlign w:val="bottom"/>
          </w:tcPr>
          <w:p w14:paraId="38CD38EC" w14:textId="5B58E171"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04:10</w:t>
            </w:r>
          </w:p>
        </w:tc>
        <w:tc>
          <w:tcPr>
            <w:tcW w:w="1798" w:type="dxa"/>
            <w:tcBorders>
              <w:top w:val="nil"/>
              <w:left w:val="nil"/>
              <w:bottom w:val="single" w:sz="4" w:space="0" w:color="auto"/>
              <w:right w:val="single" w:sz="4" w:space="0" w:color="auto"/>
            </w:tcBorders>
            <w:shd w:val="clear" w:color="auto" w:fill="auto"/>
            <w:vAlign w:val="center"/>
          </w:tcPr>
          <w:p w14:paraId="340D9831" w14:textId="15F554BF"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03:11</w:t>
            </w:r>
          </w:p>
        </w:tc>
      </w:tr>
      <w:tr w:rsidR="00241BED" w:rsidRPr="00333B02" w14:paraId="72364B7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A9220" w14:textId="2E13B12E"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5D4B2D7" w14:textId="2BA1A1E5" w:rsidR="00241BED" w:rsidRDefault="00241BED" w:rsidP="00241BED">
            <w:pPr>
              <w:jc w:val="center"/>
              <w:rPr>
                <w:rFonts w:cs="Arial"/>
                <w:color w:val="000000"/>
                <w:lang w:eastAsia="es-MX" w:bidi="ar-SA"/>
              </w:rPr>
            </w:pPr>
            <w:r>
              <w:rPr>
                <w:rFonts w:cs="Arial"/>
                <w:color w:val="000000"/>
                <w:lang w:eastAsia="es-MX" w:bidi="ar-SA"/>
              </w:rPr>
              <w:t>CATD 95</w:t>
            </w:r>
          </w:p>
        </w:tc>
        <w:tc>
          <w:tcPr>
            <w:tcW w:w="1791" w:type="dxa"/>
            <w:tcBorders>
              <w:top w:val="nil"/>
              <w:left w:val="single" w:sz="4" w:space="0" w:color="auto"/>
              <w:bottom w:val="single" w:sz="4" w:space="0" w:color="auto"/>
              <w:right w:val="single" w:sz="4" w:space="0" w:color="auto"/>
            </w:tcBorders>
            <w:shd w:val="clear" w:color="auto" w:fill="auto"/>
            <w:vAlign w:val="bottom"/>
          </w:tcPr>
          <w:p w14:paraId="4BDD9415" w14:textId="240B2D71"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03:04</w:t>
            </w:r>
          </w:p>
        </w:tc>
        <w:tc>
          <w:tcPr>
            <w:tcW w:w="2237" w:type="dxa"/>
            <w:tcBorders>
              <w:top w:val="nil"/>
              <w:left w:val="nil"/>
              <w:bottom w:val="single" w:sz="4" w:space="0" w:color="auto"/>
              <w:right w:val="single" w:sz="4" w:space="0" w:color="auto"/>
            </w:tcBorders>
            <w:shd w:val="clear" w:color="auto" w:fill="auto"/>
            <w:vAlign w:val="bottom"/>
          </w:tcPr>
          <w:p w14:paraId="0E86C964" w14:textId="7E2C1677"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06:28</w:t>
            </w:r>
          </w:p>
        </w:tc>
        <w:tc>
          <w:tcPr>
            <w:tcW w:w="1798" w:type="dxa"/>
            <w:tcBorders>
              <w:top w:val="nil"/>
              <w:left w:val="nil"/>
              <w:bottom w:val="single" w:sz="4" w:space="0" w:color="auto"/>
              <w:right w:val="single" w:sz="4" w:space="0" w:color="auto"/>
            </w:tcBorders>
            <w:shd w:val="clear" w:color="auto" w:fill="auto"/>
            <w:vAlign w:val="center"/>
          </w:tcPr>
          <w:p w14:paraId="63E8BA0C" w14:textId="1014D7B6"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04:46</w:t>
            </w:r>
          </w:p>
        </w:tc>
      </w:tr>
      <w:tr w:rsidR="00241BED" w:rsidRPr="00333B02" w14:paraId="5D68E0F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EDE6E6" w14:textId="265CE99F"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0BFD80D" w14:textId="719959F8" w:rsidR="00241BED" w:rsidRDefault="00241BED" w:rsidP="00241BED">
            <w:pPr>
              <w:jc w:val="center"/>
              <w:rPr>
                <w:rFonts w:cs="Arial"/>
                <w:color w:val="000000"/>
                <w:lang w:eastAsia="es-MX" w:bidi="ar-SA"/>
              </w:rPr>
            </w:pPr>
            <w:r>
              <w:rPr>
                <w:rFonts w:cs="Arial"/>
                <w:color w:val="000000"/>
                <w:lang w:eastAsia="es-MX" w:bidi="ar-SA"/>
              </w:rPr>
              <w:t>CATD 96</w:t>
            </w:r>
          </w:p>
        </w:tc>
        <w:tc>
          <w:tcPr>
            <w:tcW w:w="1791" w:type="dxa"/>
            <w:tcBorders>
              <w:top w:val="nil"/>
              <w:left w:val="single" w:sz="4" w:space="0" w:color="auto"/>
              <w:bottom w:val="single" w:sz="4" w:space="0" w:color="auto"/>
              <w:right w:val="single" w:sz="4" w:space="0" w:color="auto"/>
            </w:tcBorders>
            <w:shd w:val="clear" w:color="auto" w:fill="auto"/>
            <w:vAlign w:val="bottom"/>
          </w:tcPr>
          <w:p w14:paraId="3AD0440A" w14:textId="55E483CD" w:rsidR="00241BED" w:rsidRPr="00333B02" w:rsidRDefault="00241BED" w:rsidP="00241BED">
            <w:pPr>
              <w:jc w:val="center"/>
              <w:rPr>
                <w:rFonts w:cs="Arial"/>
                <w:color w:val="000000"/>
                <w:lang w:eastAsia="es-MX" w:bidi="ar-SA"/>
              </w:rPr>
            </w:pPr>
            <w:r>
              <w:rPr>
                <w:rFonts w:cs="Arial"/>
                <w:color w:val="000000"/>
              </w:rPr>
              <w:t>00:02:59</w:t>
            </w:r>
          </w:p>
        </w:tc>
        <w:tc>
          <w:tcPr>
            <w:tcW w:w="2237" w:type="dxa"/>
            <w:tcBorders>
              <w:top w:val="nil"/>
              <w:left w:val="nil"/>
              <w:bottom w:val="single" w:sz="4" w:space="0" w:color="auto"/>
              <w:right w:val="single" w:sz="4" w:space="0" w:color="auto"/>
            </w:tcBorders>
            <w:shd w:val="clear" w:color="auto" w:fill="auto"/>
            <w:vAlign w:val="bottom"/>
          </w:tcPr>
          <w:p w14:paraId="62CEFAE3" w14:textId="549529E8" w:rsidR="00241BED" w:rsidRPr="00333B02" w:rsidRDefault="00241BED" w:rsidP="00241BED">
            <w:pPr>
              <w:jc w:val="center"/>
              <w:rPr>
                <w:rFonts w:cs="Arial"/>
                <w:color w:val="000000"/>
                <w:lang w:eastAsia="es-MX" w:bidi="ar-SA"/>
              </w:rPr>
            </w:pPr>
            <w:r>
              <w:rPr>
                <w:rFonts w:cs="Arial"/>
                <w:color w:val="000000"/>
              </w:rPr>
              <w:t>00:04:33</w:t>
            </w:r>
          </w:p>
        </w:tc>
        <w:tc>
          <w:tcPr>
            <w:tcW w:w="1798" w:type="dxa"/>
            <w:tcBorders>
              <w:top w:val="nil"/>
              <w:left w:val="nil"/>
              <w:bottom w:val="single" w:sz="4" w:space="0" w:color="auto"/>
              <w:right w:val="single" w:sz="4" w:space="0" w:color="auto"/>
            </w:tcBorders>
            <w:shd w:val="clear" w:color="auto" w:fill="auto"/>
            <w:vAlign w:val="center"/>
          </w:tcPr>
          <w:p w14:paraId="397BCCB4" w14:textId="2B315993" w:rsidR="00241BED" w:rsidRPr="00333B02" w:rsidRDefault="00241BED" w:rsidP="00241BED">
            <w:pPr>
              <w:jc w:val="center"/>
              <w:rPr>
                <w:rFonts w:cs="Arial"/>
                <w:color w:val="000000"/>
                <w:lang w:eastAsia="es-MX" w:bidi="ar-SA"/>
              </w:rPr>
            </w:pPr>
            <w:r>
              <w:rPr>
                <w:rFonts w:cs="Arial"/>
                <w:color w:val="000000"/>
              </w:rPr>
              <w:t>00:03:46</w:t>
            </w:r>
          </w:p>
        </w:tc>
      </w:tr>
      <w:tr w:rsidR="00241BED" w:rsidRPr="00333B02" w14:paraId="13C2B4D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B521AD" w14:textId="7203AA54"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lastRenderedPageBreak/>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2D9EFF8" w14:textId="623A4587" w:rsidR="00241BED" w:rsidRDefault="00241BED" w:rsidP="00241BED">
            <w:pPr>
              <w:jc w:val="center"/>
              <w:rPr>
                <w:rFonts w:cs="Arial"/>
                <w:color w:val="000000"/>
                <w:lang w:eastAsia="es-MX" w:bidi="ar-SA"/>
              </w:rPr>
            </w:pPr>
            <w:r>
              <w:rPr>
                <w:rFonts w:cs="Arial"/>
                <w:color w:val="000000"/>
                <w:lang w:eastAsia="es-MX" w:bidi="ar-SA"/>
              </w:rPr>
              <w:t>CATD 97</w:t>
            </w:r>
          </w:p>
        </w:tc>
        <w:tc>
          <w:tcPr>
            <w:tcW w:w="1791" w:type="dxa"/>
            <w:tcBorders>
              <w:top w:val="nil"/>
              <w:left w:val="single" w:sz="4" w:space="0" w:color="auto"/>
              <w:bottom w:val="single" w:sz="4" w:space="0" w:color="auto"/>
              <w:right w:val="single" w:sz="4" w:space="0" w:color="auto"/>
            </w:tcBorders>
            <w:shd w:val="clear" w:color="auto" w:fill="auto"/>
            <w:vAlign w:val="bottom"/>
          </w:tcPr>
          <w:p w14:paraId="5DD7DC53" w14:textId="61A1D0F4" w:rsidR="00241BED" w:rsidRPr="00333B02" w:rsidRDefault="00241BED" w:rsidP="00241BED">
            <w:pPr>
              <w:jc w:val="center"/>
              <w:rPr>
                <w:rFonts w:cs="Arial"/>
                <w:color w:val="000000"/>
                <w:lang w:eastAsia="es-MX" w:bidi="ar-SA"/>
              </w:rPr>
            </w:pPr>
            <w:r>
              <w:rPr>
                <w:rFonts w:cs="Arial"/>
                <w:color w:val="000000"/>
              </w:rPr>
              <w:t>00:03:47</w:t>
            </w:r>
          </w:p>
        </w:tc>
        <w:tc>
          <w:tcPr>
            <w:tcW w:w="2237" w:type="dxa"/>
            <w:tcBorders>
              <w:top w:val="nil"/>
              <w:left w:val="nil"/>
              <w:bottom w:val="single" w:sz="4" w:space="0" w:color="auto"/>
              <w:right w:val="single" w:sz="4" w:space="0" w:color="auto"/>
            </w:tcBorders>
            <w:shd w:val="clear" w:color="auto" w:fill="auto"/>
            <w:vAlign w:val="bottom"/>
          </w:tcPr>
          <w:p w14:paraId="3D2C572F" w14:textId="258F9720" w:rsidR="00241BED" w:rsidRPr="00333B02" w:rsidRDefault="00241BED" w:rsidP="00241BED">
            <w:pPr>
              <w:jc w:val="center"/>
              <w:rPr>
                <w:rFonts w:cs="Arial"/>
                <w:color w:val="000000"/>
                <w:lang w:eastAsia="es-MX" w:bidi="ar-SA"/>
              </w:rPr>
            </w:pPr>
            <w:r>
              <w:rPr>
                <w:rFonts w:cs="Arial"/>
                <w:color w:val="000000"/>
              </w:rPr>
              <w:t>00:04:26</w:t>
            </w:r>
          </w:p>
        </w:tc>
        <w:tc>
          <w:tcPr>
            <w:tcW w:w="1798" w:type="dxa"/>
            <w:tcBorders>
              <w:top w:val="nil"/>
              <w:left w:val="nil"/>
              <w:bottom w:val="single" w:sz="4" w:space="0" w:color="auto"/>
              <w:right w:val="single" w:sz="4" w:space="0" w:color="auto"/>
            </w:tcBorders>
            <w:shd w:val="clear" w:color="auto" w:fill="auto"/>
            <w:vAlign w:val="center"/>
          </w:tcPr>
          <w:p w14:paraId="691989A7" w14:textId="3707B4DF" w:rsidR="00241BED" w:rsidRPr="00333B02" w:rsidRDefault="00241BED" w:rsidP="00241BED">
            <w:pPr>
              <w:jc w:val="center"/>
              <w:rPr>
                <w:rFonts w:cs="Arial"/>
                <w:color w:val="000000"/>
                <w:lang w:eastAsia="es-MX" w:bidi="ar-SA"/>
              </w:rPr>
            </w:pPr>
            <w:r>
              <w:rPr>
                <w:rFonts w:cs="Arial"/>
                <w:color w:val="000000"/>
              </w:rPr>
              <w:t>00:04:06</w:t>
            </w:r>
          </w:p>
        </w:tc>
      </w:tr>
      <w:tr w:rsidR="00241BED" w:rsidRPr="00333B02" w14:paraId="1F23422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230808" w14:textId="4DB5ECA0"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BF80F0C" w14:textId="6A9954DA" w:rsidR="00241BED" w:rsidRDefault="00241BED" w:rsidP="00241BED">
            <w:pPr>
              <w:jc w:val="center"/>
              <w:rPr>
                <w:rFonts w:cs="Arial"/>
                <w:color w:val="000000"/>
                <w:lang w:eastAsia="es-MX" w:bidi="ar-SA"/>
              </w:rPr>
            </w:pPr>
            <w:r>
              <w:rPr>
                <w:rFonts w:cs="Arial"/>
                <w:color w:val="000000"/>
                <w:lang w:eastAsia="es-MX" w:bidi="ar-SA"/>
              </w:rPr>
              <w:t>CATD 98</w:t>
            </w:r>
          </w:p>
        </w:tc>
        <w:tc>
          <w:tcPr>
            <w:tcW w:w="1791" w:type="dxa"/>
            <w:tcBorders>
              <w:top w:val="nil"/>
              <w:left w:val="single" w:sz="4" w:space="0" w:color="auto"/>
              <w:bottom w:val="single" w:sz="4" w:space="0" w:color="auto"/>
              <w:right w:val="single" w:sz="4" w:space="0" w:color="auto"/>
            </w:tcBorders>
            <w:shd w:val="clear" w:color="auto" w:fill="auto"/>
            <w:vAlign w:val="bottom"/>
          </w:tcPr>
          <w:p w14:paraId="466607AA" w14:textId="07A8E008"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02:23</w:t>
            </w:r>
          </w:p>
        </w:tc>
        <w:tc>
          <w:tcPr>
            <w:tcW w:w="2237" w:type="dxa"/>
            <w:tcBorders>
              <w:top w:val="nil"/>
              <w:left w:val="nil"/>
              <w:bottom w:val="single" w:sz="4" w:space="0" w:color="auto"/>
              <w:right w:val="single" w:sz="4" w:space="0" w:color="auto"/>
            </w:tcBorders>
            <w:shd w:val="clear" w:color="auto" w:fill="auto"/>
            <w:vAlign w:val="bottom"/>
          </w:tcPr>
          <w:p w14:paraId="5340E976" w14:textId="4DA90D47"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06:03</w:t>
            </w:r>
          </w:p>
        </w:tc>
        <w:tc>
          <w:tcPr>
            <w:tcW w:w="1798" w:type="dxa"/>
            <w:tcBorders>
              <w:top w:val="nil"/>
              <w:left w:val="nil"/>
              <w:bottom w:val="single" w:sz="4" w:space="0" w:color="auto"/>
              <w:right w:val="single" w:sz="4" w:space="0" w:color="auto"/>
            </w:tcBorders>
            <w:shd w:val="clear" w:color="auto" w:fill="auto"/>
            <w:vAlign w:val="center"/>
          </w:tcPr>
          <w:p w14:paraId="7C493280" w14:textId="6A113C36"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04:13</w:t>
            </w:r>
          </w:p>
        </w:tc>
      </w:tr>
      <w:tr w:rsidR="00241BED" w:rsidRPr="00333B02" w14:paraId="51D6323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969653" w14:textId="58C847F1"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111E510" w14:textId="63772BFA" w:rsidR="00241BED" w:rsidRDefault="00241BED" w:rsidP="00241BED">
            <w:pPr>
              <w:jc w:val="center"/>
              <w:rPr>
                <w:rFonts w:cs="Arial"/>
                <w:color w:val="000000"/>
                <w:lang w:eastAsia="es-MX" w:bidi="ar-SA"/>
              </w:rPr>
            </w:pPr>
            <w:r>
              <w:rPr>
                <w:rFonts w:cs="Arial"/>
                <w:color w:val="000000"/>
                <w:lang w:eastAsia="es-MX" w:bidi="ar-SA"/>
              </w:rPr>
              <w:t>CATD 99</w:t>
            </w:r>
          </w:p>
        </w:tc>
        <w:tc>
          <w:tcPr>
            <w:tcW w:w="1791" w:type="dxa"/>
            <w:tcBorders>
              <w:top w:val="nil"/>
              <w:left w:val="single" w:sz="4" w:space="0" w:color="auto"/>
              <w:bottom w:val="single" w:sz="4" w:space="0" w:color="auto"/>
              <w:right w:val="single" w:sz="4" w:space="0" w:color="auto"/>
            </w:tcBorders>
            <w:shd w:val="clear" w:color="auto" w:fill="auto"/>
            <w:vAlign w:val="bottom"/>
          </w:tcPr>
          <w:p w14:paraId="368D7AC5" w14:textId="567013D7"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03:05</w:t>
            </w:r>
          </w:p>
        </w:tc>
        <w:tc>
          <w:tcPr>
            <w:tcW w:w="2237" w:type="dxa"/>
            <w:tcBorders>
              <w:top w:val="nil"/>
              <w:left w:val="nil"/>
              <w:bottom w:val="single" w:sz="4" w:space="0" w:color="auto"/>
              <w:right w:val="single" w:sz="4" w:space="0" w:color="auto"/>
            </w:tcBorders>
            <w:shd w:val="clear" w:color="auto" w:fill="auto"/>
            <w:vAlign w:val="bottom"/>
          </w:tcPr>
          <w:p w14:paraId="6CAB96E1" w14:textId="77F90118"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03:29</w:t>
            </w:r>
          </w:p>
        </w:tc>
        <w:tc>
          <w:tcPr>
            <w:tcW w:w="1798" w:type="dxa"/>
            <w:tcBorders>
              <w:top w:val="nil"/>
              <w:left w:val="nil"/>
              <w:bottom w:val="single" w:sz="4" w:space="0" w:color="auto"/>
              <w:right w:val="single" w:sz="4" w:space="0" w:color="auto"/>
            </w:tcBorders>
            <w:shd w:val="clear" w:color="auto" w:fill="auto"/>
            <w:vAlign w:val="center"/>
          </w:tcPr>
          <w:p w14:paraId="0DC8223D" w14:textId="2E39EE28"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03:17</w:t>
            </w:r>
          </w:p>
        </w:tc>
      </w:tr>
      <w:tr w:rsidR="00241BED" w:rsidRPr="00333B02" w14:paraId="08E6EF6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00285" w14:textId="4B5FA652"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DED9471" w14:textId="605463D6" w:rsidR="00241BED" w:rsidRDefault="00241BED" w:rsidP="00241BED">
            <w:pPr>
              <w:jc w:val="center"/>
              <w:rPr>
                <w:rFonts w:cs="Arial"/>
                <w:color w:val="000000"/>
                <w:lang w:eastAsia="es-MX" w:bidi="ar-SA"/>
              </w:rPr>
            </w:pPr>
            <w:r>
              <w:rPr>
                <w:rFonts w:cs="Arial"/>
                <w:color w:val="000000"/>
                <w:lang w:eastAsia="es-MX" w:bidi="ar-SA"/>
              </w:rPr>
              <w:t>CATD 100</w:t>
            </w:r>
          </w:p>
        </w:tc>
        <w:tc>
          <w:tcPr>
            <w:tcW w:w="1791" w:type="dxa"/>
            <w:tcBorders>
              <w:top w:val="nil"/>
              <w:left w:val="single" w:sz="4" w:space="0" w:color="auto"/>
              <w:bottom w:val="single" w:sz="4" w:space="0" w:color="auto"/>
              <w:right w:val="single" w:sz="4" w:space="0" w:color="auto"/>
            </w:tcBorders>
            <w:shd w:val="clear" w:color="auto" w:fill="auto"/>
            <w:vAlign w:val="bottom"/>
          </w:tcPr>
          <w:p w14:paraId="3E646AA6" w14:textId="5AD176C0" w:rsidR="00241BED" w:rsidRPr="00333B02" w:rsidRDefault="00241BED" w:rsidP="00241BED">
            <w:pPr>
              <w:jc w:val="center"/>
              <w:rPr>
                <w:rFonts w:cs="Arial"/>
                <w:color w:val="000000"/>
                <w:lang w:eastAsia="es-MX" w:bidi="ar-SA"/>
              </w:rPr>
            </w:pPr>
            <w:r>
              <w:rPr>
                <w:rFonts w:cs="Arial"/>
                <w:color w:val="000000"/>
              </w:rPr>
              <w:t>00:02:18</w:t>
            </w:r>
          </w:p>
        </w:tc>
        <w:tc>
          <w:tcPr>
            <w:tcW w:w="2237" w:type="dxa"/>
            <w:tcBorders>
              <w:top w:val="nil"/>
              <w:left w:val="nil"/>
              <w:bottom w:val="single" w:sz="4" w:space="0" w:color="auto"/>
              <w:right w:val="single" w:sz="4" w:space="0" w:color="auto"/>
            </w:tcBorders>
            <w:shd w:val="clear" w:color="auto" w:fill="auto"/>
            <w:vAlign w:val="bottom"/>
          </w:tcPr>
          <w:p w14:paraId="2D5C339A" w14:textId="23645C0C" w:rsidR="00241BED" w:rsidRPr="00333B02" w:rsidRDefault="00241BED" w:rsidP="00241BED">
            <w:pPr>
              <w:jc w:val="center"/>
              <w:rPr>
                <w:rFonts w:cs="Arial"/>
                <w:color w:val="000000"/>
                <w:lang w:eastAsia="es-MX" w:bidi="ar-SA"/>
              </w:rPr>
            </w:pPr>
            <w:r>
              <w:rPr>
                <w:rFonts w:cs="Arial"/>
                <w:color w:val="000000"/>
              </w:rPr>
              <w:t>00:03:32</w:t>
            </w:r>
          </w:p>
        </w:tc>
        <w:tc>
          <w:tcPr>
            <w:tcW w:w="1798" w:type="dxa"/>
            <w:tcBorders>
              <w:top w:val="nil"/>
              <w:left w:val="nil"/>
              <w:bottom w:val="single" w:sz="4" w:space="0" w:color="auto"/>
              <w:right w:val="single" w:sz="4" w:space="0" w:color="auto"/>
            </w:tcBorders>
            <w:shd w:val="clear" w:color="auto" w:fill="auto"/>
            <w:vAlign w:val="center"/>
          </w:tcPr>
          <w:p w14:paraId="453477DB" w14:textId="1E6A66BE" w:rsidR="00241BED" w:rsidRPr="00333B02" w:rsidRDefault="00241BED" w:rsidP="00241BED">
            <w:pPr>
              <w:jc w:val="center"/>
              <w:rPr>
                <w:rFonts w:cs="Arial"/>
                <w:color w:val="000000"/>
                <w:lang w:eastAsia="es-MX" w:bidi="ar-SA"/>
              </w:rPr>
            </w:pPr>
            <w:r>
              <w:rPr>
                <w:rFonts w:cs="Arial"/>
                <w:color w:val="000000"/>
              </w:rPr>
              <w:t>00:02:55</w:t>
            </w:r>
          </w:p>
        </w:tc>
      </w:tr>
      <w:tr w:rsidR="00241BED" w:rsidRPr="00333B02" w14:paraId="02E2BA9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364619" w14:textId="51C73A30"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E2BDDEF" w14:textId="3D4B4AB3" w:rsidR="00241BED" w:rsidRDefault="00241BED" w:rsidP="00241BED">
            <w:pPr>
              <w:jc w:val="center"/>
              <w:rPr>
                <w:rFonts w:cs="Arial"/>
                <w:color w:val="000000"/>
                <w:lang w:eastAsia="es-MX" w:bidi="ar-SA"/>
              </w:rPr>
            </w:pPr>
            <w:r>
              <w:rPr>
                <w:rFonts w:cs="Arial"/>
                <w:color w:val="000000"/>
                <w:lang w:eastAsia="es-MX" w:bidi="ar-SA"/>
              </w:rPr>
              <w:t>CATD 101</w:t>
            </w:r>
          </w:p>
        </w:tc>
        <w:tc>
          <w:tcPr>
            <w:tcW w:w="1791" w:type="dxa"/>
            <w:tcBorders>
              <w:top w:val="nil"/>
              <w:left w:val="single" w:sz="4" w:space="0" w:color="auto"/>
              <w:bottom w:val="single" w:sz="4" w:space="0" w:color="auto"/>
              <w:right w:val="single" w:sz="4" w:space="0" w:color="auto"/>
            </w:tcBorders>
            <w:shd w:val="clear" w:color="auto" w:fill="auto"/>
            <w:vAlign w:val="bottom"/>
          </w:tcPr>
          <w:p w14:paraId="53EE0426" w14:textId="1E75122D" w:rsidR="00241BED" w:rsidRPr="00333B02" w:rsidRDefault="00241BED" w:rsidP="00241BED">
            <w:pPr>
              <w:jc w:val="center"/>
              <w:rPr>
                <w:rFonts w:cs="Arial"/>
                <w:color w:val="000000"/>
                <w:lang w:eastAsia="es-MX" w:bidi="ar-SA"/>
              </w:rPr>
            </w:pPr>
            <w:r>
              <w:rPr>
                <w:rFonts w:cs="Arial"/>
                <w:color w:val="000000"/>
              </w:rPr>
              <w:t>00:02:09</w:t>
            </w:r>
          </w:p>
        </w:tc>
        <w:tc>
          <w:tcPr>
            <w:tcW w:w="2237" w:type="dxa"/>
            <w:tcBorders>
              <w:top w:val="nil"/>
              <w:left w:val="nil"/>
              <w:bottom w:val="single" w:sz="4" w:space="0" w:color="auto"/>
              <w:right w:val="single" w:sz="4" w:space="0" w:color="auto"/>
            </w:tcBorders>
            <w:shd w:val="clear" w:color="auto" w:fill="auto"/>
            <w:vAlign w:val="bottom"/>
          </w:tcPr>
          <w:p w14:paraId="6D21F5FA" w14:textId="1A2C1FD8" w:rsidR="00241BED" w:rsidRPr="00333B02" w:rsidRDefault="00241BED" w:rsidP="00241BED">
            <w:pPr>
              <w:jc w:val="center"/>
              <w:rPr>
                <w:rFonts w:cs="Arial"/>
                <w:color w:val="000000"/>
                <w:lang w:eastAsia="es-MX" w:bidi="ar-SA"/>
              </w:rPr>
            </w:pPr>
            <w:r>
              <w:rPr>
                <w:rFonts w:cs="Arial"/>
                <w:color w:val="000000"/>
              </w:rPr>
              <w:t>00:04:07</w:t>
            </w:r>
          </w:p>
        </w:tc>
        <w:tc>
          <w:tcPr>
            <w:tcW w:w="1798" w:type="dxa"/>
            <w:tcBorders>
              <w:top w:val="nil"/>
              <w:left w:val="nil"/>
              <w:bottom w:val="single" w:sz="4" w:space="0" w:color="auto"/>
              <w:right w:val="single" w:sz="4" w:space="0" w:color="auto"/>
            </w:tcBorders>
            <w:shd w:val="clear" w:color="auto" w:fill="auto"/>
            <w:vAlign w:val="center"/>
          </w:tcPr>
          <w:p w14:paraId="4AE65F4C" w14:textId="6E04BDE8" w:rsidR="00241BED" w:rsidRPr="00333B02" w:rsidRDefault="00241BED" w:rsidP="00241BED">
            <w:pPr>
              <w:jc w:val="center"/>
              <w:rPr>
                <w:rFonts w:cs="Arial"/>
                <w:color w:val="000000"/>
                <w:lang w:eastAsia="es-MX" w:bidi="ar-SA"/>
              </w:rPr>
            </w:pPr>
            <w:r>
              <w:rPr>
                <w:rFonts w:cs="Arial"/>
                <w:color w:val="000000"/>
              </w:rPr>
              <w:t>00:03:08</w:t>
            </w:r>
          </w:p>
        </w:tc>
      </w:tr>
      <w:tr w:rsidR="00241BED" w:rsidRPr="00333B02" w14:paraId="3ED2DE6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60CCB" w14:textId="7EC6C15D"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C35B72B" w14:textId="729FDC60" w:rsidR="00241BED" w:rsidRDefault="00241BED" w:rsidP="00241BED">
            <w:pPr>
              <w:jc w:val="center"/>
              <w:rPr>
                <w:rFonts w:cs="Arial"/>
                <w:color w:val="000000"/>
                <w:lang w:eastAsia="es-MX" w:bidi="ar-SA"/>
              </w:rPr>
            </w:pPr>
            <w:r>
              <w:rPr>
                <w:rFonts w:cs="Arial"/>
                <w:color w:val="000000"/>
                <w:lang w:eastAsia="es-MX" w:bidi="ar-SA"/>
              </w:rPr>
              <w:t>CATD 102</w:t>
            </w:r>
          </w:p>
        </w:tc>
        <w:tc>
          <w:tcPr>
            <w:tcW w:w="1791" w:type="dxa"/>
            <w:tcBorders>
              <w:top w:val="nil"/>
              <w:left w:val="single" w:sz="4" w:space="0" w:color="auto"/>
              <w:bottom w:val="single" w:sz="4" w:space="0" w:color="auto"/>
              <w:right w:val="single" w:sz="4" w:space="0" w:color="auto"/>
            </w:tcBorders>
            <w:shd w:val="clear" w:color="auto" w:fill="auto"/>
            <w:vAlign w:val="bottom"/>
          </w:tcPr>
          <w:p w14:paraId="53C0A3EB" w14:textId="76D2FFCA"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04:13</w:t>
            </w:r>
          </w:p>
        </w:tc>
        <w:tc>
          <w:tcPr>
            <w:tcW w:w="2237" w:type="dxa"/>
            <w:tcBorders>
              <w:top w:val="nil"/>
              <w:left w:val="nil"/>
              <w:bottom w:val="single" w:sz="4" w:space="0" w:color="auto"/>
              <w:right w:val="single" w:sz="4" w:space="0" w:color="auto"/>
            </w:tcBorders>
            <w:shd w:val="clear" w:color="auto" w:fill="auto"/>
            <w:vAlign w:val="bottom"/>
          </w:tcPr>
          <w:p w14:paraId="205D4A29" w14:textId="3A00A910"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04:12</w:t>
            </w:r>
          </w:p>
        </w:tc>
        <w:tc>
          <w:tcPr>
            <w:tcW w:w="1798" w:type="dxa"/>
            <w:tcBorders>
              <w:top w:val="nil"/>
              <w:left w:val="nil"/>
              <w:bottom w:val="single" w:sz="4" w:space="0" w:color="auto"/>
              <w:right w:val="single" w:sz="4" w:space="0" w:color="auto"/>
            </w:tcBorders>
            <w:shd w:val="clear" w:color="auto" w:fill="auto"/>
            <w:vAlign w:val="center"/>
          </w:tcPr>
          <w:p w14:paraId="35F2CDED" w14:textId="515C0BF3"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04:13</w:t>
            </w:r>
          </w:p>
        </w:tc>
      </w:tr>
      <w:tr w:rsidR="00241BED" w:rsidRPr="00333B02" w14:paraId="64E45F9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48559" w14:textId="37F4C3C3"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37C7EC5" w14:textId="7277EF35" w:rsidR="00241BED" w:rsidRDefault="00241BED" w:rsidP="00241BED">
            <w:pPr>
              <w:jc w:val="center"/>
              <w:rPr>
                <w:rFonts w:cs="Arial"/>
                <w:color w:val="000000"/>
                <w:lang w:eastAsia="es-MX" w:bidi="ar-SA"/>
              </w:rPr>
            </w:pPr>
            <w:r>
              <w:rPr>
                <w:rFonts w:cs="Arial"/>
                <w:color w:val="000000"/>
                <w:lang w:eastAsia="es-MX" w:bidi="ar-SA"/>
              </w:rPr>
              <w:t>CATD 103</w:t>
            </w:r>
          </w:p>
        </w:tc>
        <w:tc>
          <w:tcPr>
            <w:tcW w:w="1791" w:type="dxa"/>
            <w:tcBorders>
              <w:top w:val="nil"/>
              <w:left w:val="single" w:sz="4" w:space="0" w:color="auto"/>
              <w:bottom w:val="single" w:sz="4" w:space="0" w:color="auto"/>
              <w:right w:val="single" w:sz="4" w:space="0" w:color="auto"/>
            </w:tcBorders>
            <w:shd w:val="clear" w:color="auto" w:fill="auto"/>
            <w:vAlign w:val="bottom"/>
          </w:tcPr>
          <w:p w14:paraId="0A184ACC" w14:textId="5A46DB78" w:rsidR="00241BED" w:rsidRPr="00333B02" w:rsidRDefault="00241BED" w:rsidP="00241BED">
            <w:pPr>
              <w:jc w:val="center"/>
              <w:rPr>
                <w:rFonts w:cs="Arial"/>
                <w:color w:val="000000"/>
                <w:lang w:eastAsia="es-MX" w:bidi="ar-SA"/>
              </w:rPr>
            </w:pPr>
            <w:r>
              <w:rPr>
                <w:rFonts w:cs="Arial"/>
                <w:color w:val="000000"/>
              </w:rPr>
              <w:t>00:04:32</w:t>
            </w:r>
          </w:p>
        </w:tc>
        <w:tc>
          <w:tcPr>
            <w:tcW w:w="2237" w:type="dxa"/>
            <w:tcBorders>
              <w:top w:val="nil"/>
              <w:left w:val="nil"/>
              <w:bottom w:val="single" w:sz="4" w:space="0" w:color="auto"/>
              <w:right w:val="single" w:sz="4" w:space="0" w:color="auto"/>
            </w:tcBorders>
            <w:shd w:val="clear" w:color="auto" w:fill="auto"/>
            <w:vAlign w:val="bottom"/>
          </w:tcPr>
          <w:p w14:paraId="60FA3811" w14:textId="214DD055" w:rsidR="00241BED" w:rsidRPr="00333B02" w:rsidRDefault="00241BED" w:rsidP="00241BED">
            <w:pPr>
              <w:jc w:val="center"/>
              <w:rPr>
                <w:rFonts w:cs="Arial"/>
                <w:color w:val="000000"/>
                <w:lang w:eastAsia="es-MX" w:bidi="ar-SA"/>
              </w:rPr>
            </w:pPr>
            <w:r>
              <w:rPr>
                <w:rFonts w:cs="Arial"/>
                <w:color w:val="000000"/>
              </w:rPr>
              <w:t>00:05:37</w:t>
            </w:r>
          </w:p>
        </w:tc>
        <w:tc>
          <w:tcPr>
            <w:tcW w:w="1798" w:type="dxa"/>
            <w:tcBorders>
              <w:top w:val="nil"/>
              <w:left w:val="nil"/>
              <w:bottom w:val="single" w:sz="4" w:space="0" w:color="auto"/>
              <w:right w:val="single" w:sz="4" w:space="0" w:color="auto"/>
            </w:tcBorders>
            <w:shd w:val="clear" w:color="auto" w:fill="auto"/>
            <w:vAlign w:val="center"/>
          </w:tcPr>
          <w:p w14:paraId="7A45DAB6" w14:textId="04891EC0" w:rsidR="00241BED" w:rsidRPr="00333B02" w:rsidRDefault="00241BED" w:rsidP="00241BED">
            <w:pPr>
              <w:jc w:val="center"/>
              <w:rPr>
                <w:rFonts w:cs="Arial"/>
                <w:color w:val="000000"/>
                <w:lang w:eastAsia="es-MX" w:bidi="ar-SA"/>
              </w:rPr>
            </w:pPr>
            <w:r>
              <w:rPr>
                <w:rFonts w:cs="Arial"/>
                <w:color w:val="000000"/>
              </w:rPr>
              <w:t>00:05:04</w:t>
            </w:r>
          </w:p>
        </w:tc>
      </w:tr>
      <w:tr w:rsidR="00241BED" w:rsidRPr="00333B02" w14:paraId="76CFCDE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FE3B34" w14:textId="5476D577"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2322FE6" w14:textId="1AA1CE53" w:rsidR="00241BED" w:rsidRDefault="00241BED" w:rsidP="00241BED">
            <w:pPr>
              <w:jc w:val="center"/>
              <w:rPr>
                <w:rFonts w:cs="Arial"/>
                <w:color w:val="000000"/>
                <w:lang w:eastAsia="es-MX" w:bidi="ar-SA"/>
              </w:rPr>
            </w:pPr>
            <w:r>
              <w:rPr>
                <w:rFonts w:cs="Arial"/>
                <w:color w:val="000000"/>
                <w:lang w:eastAsia="es-MX" w:bidi="ar-SA"/>
              </w:rPr>
              <w:t>CATD 104</w:t>
            </w:r>
          </w:p>
        </w:tc>
        <w:tc>
          <w:tcPr>
            <w:tcW w:w="1791" w:type="dxa"/>
            <w:tcBorders>
              <w:top w:val="nil"/>
              <w:left w:val="single" w:sz="4" w:space="0" w:color="auto"/>
              <w:bottom w:val="single" w:sz="4" w:space="0" w:color="auto"/>
              <w:right w:val="single" w:sz="4" w:space="0" w:color="auto"/>
            </w:tcBorders>
            <w:shd w:val="clear" w:color="auto" w:fill="auto"/>
            <w:vAlign w:val="bottom"/>
          </w:tcPr>
          <w:p w14:paraId="0A648DFC" w14:textId="4C5897D9"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4EA7A0BD" w14:textId="38C78B59"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0FCE423D" w14:textId="6F0B1ECC"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79408BE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5420B" w14:textId="7BD427AA"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C638993" w14:textId="0FBB6E95" w:rsidR="00241BED" w:rsidRDefault="00241BED" w:rsidP="00241BED">
            <w:pPr>
              <w:jc w:val="center"/>
              <w:rPr>
                <w:rFonts w:cs="Arial"/>
                <w:color w:val="000000"/>
                <w:lang w:eastAsia="es-MX" w:bidi="ar-SA"/>
              </w:rPr>
            </w:pPr>
            <w:r>
              <w:rPr>
                <w:rFonts w:cs="Arial"/>
                <w:color w:val="000000"/>
                <w:lang w:eastAsia="es-MX" w:bidi="ar-SA"/>
              </w:rPr>
              <w:t>CATD 105</w:t>
            </w:r>
          </w:p>
        </w:tc>
        <w:tc>
          <w:tcPr>
            <w:tcW w:w="1791" w:type="dxa"/>
            <w:tcBorders>
              <w:top w:val="nil"/>
              <w:left w:val="single" w:sz="4" w:space="0" w:color="auto"/>
              <w:bottom w:val="single" w:sz="4" w:space="0" w:color="auto"/>
              <w:right w:val="single" w:sz="4" w:space="0" w:color="auto"/>
            </w:tcBorders>
            <w:shd w:val="clear" w:color="auto" w:fill="auto"/>
            <w:vAlign w:val="bottom"/>
          </w:tcPr>
          <w:p w14:paraId="31A17D42" w14:textId="34B95201"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1B4F10F0" w14:textId="4220DB54"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4349975C" w14:textId="4E30A3AF"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434D147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913C3" w14:textId="1F06DF91"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5F821FE" w14:textId="3D559FFC" w:rsidR="00241BED" w:rsidRDefault="00241BED" w:rsidP="00241BED">
            <w:pPr>
              <w:jc w:val="center"/>
              <w:rPr>
                <w:rFonts w:cs="Arial"/>
                <w:color w:val="000000"/>
                <w:lang w:eastAsia="es-MX" w:bidi="ar-SA"/>
              </w:rPr>
            </w:pPr>
            <w:r>
              <w:rPr>
                <w:rFonts w:cs="Arial"/>
                <w:color w:val="000000"/>
                <w:lang w:eastAsia="es-MX" w:bidi="ar-SA"/>
              </w:rPr>
              <w:t>CATD 106</w:t>
            </w:r>
          </w:p>
        </w:tc>
        <w:tc>
          <w:tcPr>
            <w:tcW w:w="1791" w:type="dxa"/>
            <w:tcBorders>
              <w:top w:val="nil"/>
              <w:left w:val="single" w:sz="4" w:space="0" w:color="auto"/>
              <w:bottom w:val="single" w:sz="4" w:space="0" w:color="auto"/>
              <w:right w:val="single" w:sz="4" w:space="0" w:color="auto"/>
            </w:tcBorders>
            <w:shd w:val="clear" w:color="auto" w:fill="auto"/>
            <w:vAlign w:val="bottom"/>
          </w:tcPr>
          <w:p w14:paraId="0B3CD462" w14:textId="3098EB46" w:rsidR="00241BED" w:rsidRPr="00333B02" w:rsidRDefault="00241BED" w:rsidP="00241BED">
            <w:pPr>
              <w:jc w:val="center"/>
              <w:rPr>
                <w:rFonts w:cs="Arial"/>
                <w:color w:val="000000"/>
                <w:lang w:eastAsia="es-MX" w:bidi="ar-SA"/>
              </w:rPr>
            </w:pPr>
            <w:r>
              <w:rPr>
                <w:rFonts w:cs="Arial"/>
                <w:color w:val="000000"/>
              </w:rPr>
              <w:t>00:03:59</w:t>
            </w:r>
          </w:p>
        </w:tc>
        <w:tc>
          <w:tcPr>
            <w:tcW w:w="2237" w:type="dxa"/>
            <w:tcBorders>
              <w:top w:val="nil"/>
              <w:left w:val="nil"/>
              <w:bottom w:val="single" w:sz="4" w:space="0" w:color="auto"/>
              <w:right w:val="single" w:sz="4" w:space="0" w:color="auto"/>
            </w:tcBorders>
            <w:shd w:val="clear" w:color="auto" w:fill="auto"/>
            <w:vAlign w:val="bottom"/>
          </w:tcPr>
          <w:p w14:paraId="37AC758A" w14:textId="476AFC05" w:rsidR="00241BED" w:rsidRPr="00333B02" w:rsidRDefault="00241BED" w:rsidP="00241BED">
            <w:pPr>
              <w:jc w:val="center"/>
              <w:rPr>
                <w:rFonts w:cs="Arial"/>
                <w:color w:val="000000"/>
                <w:lang w:eastAsia="es-MX" w:bidi="ar-SA"/>
              </w:rPr>
            </w:pPr>
            <w:r>
              <w:rPr>
                <w:rFonts w:cs="Arial"/>
                <w:color w:val="000000"/>
              </w:rPr>
              <w:t>00:06:05</w:t>
            </w:r>
          </w:p>
        </w:tc>
        <w:tc>
          <w:tcPr>
            <w:tcW w:w="1798" w:type="dxa"/>
            <w:tcBorders>
              <w:top w:val="nil"/>
              <w:left w:val="nil"/>
              <w:bottom w:val="single" w:sz="4" w:space="0" w:color="auto"/>
              <w:right w:val="single" w:sz="4" w:space="0" w:color="auto"/>
            </w:tcBorders>
            <w:shd w:val="clear" w:color="auto" w:fill="auto"/>
            <w:vAlign w:val="center"/>
          </w:tcPr>
          <w:p w14:paraId="6E2602FA" w14:textId="08485F27" w:rsidR="00241BED" w:rsidRPr="00333B02" w:rsidRDefault="00241BED" w:rsidP="00241BED">
            <w:pPr>
              <w:jc w:val="center"/>
              <w:rPr>
                <w:rFonts w:cs="Arial"/>
                <w:color w:val="000000"/>
                <w:lang w:eastAsia="es-MX" w:bidi="ar-SA"/>
              </w:rPr>
            </w:pPr>
            <w:r>
              <w:rPr>
                <w:rFonts w:cs="Arial"/>
                <w:color w:val="000000"/>
              </w:rPr>
              <w:t>00:05:02</w:t>
            </w:r>
          </w:p>
        </w:tc>
      </w:tr>
      <w:tr w:rsidR="00241BED" w:rsidRPr="00333B02" w14:paraId="28BAE83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F9F1C6" w14:textId="678E21AF"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1BD1FA8" w14:textId="0D3A4AF6" w:rsidR="00241BED" w:rsidRDefault="00241BED" w:rsidP="00241BED">
            <w:pPr>
              <w:jc w:val="center"/>
              <w:rPr>
                <w:rFonts w:cs="Arial"/>
                <w:color w:val="000000"/>
                <w:lang w:eastAsia="es-MX" w:bidi="ar-SA"/>
              </w:rPr>
            </w:pPr>
            <w:r>
              <w:rPr>
                <w:rFonts w:cs="Arial"/>
                <w:color w:val="000000"/>
                <w:lang w:eastAsia="es-MX" w:bidi="ar-SA"/>
              </w:rPr>
              <w:t>CATD 107</w:t>
            </w:r>
          </w:p>
        </w:tc>
        <w:tc>
          <w:tcPr>
            <w:tcW w:w="1791" w:type="dxa"/>
            <w:tcBorders>
              <w:top w:val="nil"/>
              <w:left w:val="single" w:sz="4" w:space="0" w:color="auto"/>
              <w:bottom w:val="single" w:sz="4" w:space="0" w:color="auto"/>
              <w:right w:val="single" w:sz="4" w:space="0" w:color="auto"/>
            </w:tcBorders>
            <w:shd w:val="clear" w:color="auto" w:fill="auto"/>
            <w:vAlign w:val="bottom"/>
          </w:tcPr>
          <w:p w14:paraId="2F744B12" w14:textId="02DE1195" w:rsidR="00241BED" w:rsidRPr="00333B02" w:rsidRDefault="00241BED" w:rsidP="00241BED">
            <w:pPr>
              <w:jc w:val="center"/>
              <w:rPr>
                <w:rFonts w:cs="Arial"/>
                <w:color w:val="000000"/>
                <w:lang w:eastAsia="es-MX" w:bidi="ar-SA"/>
              </w:rPr>
            </w:pPr>
            <w:r>
              <w:rPr>
                <w:rFonts w:cs="Arial"/>
                <w:color w:val="000000"/>
              </w:rPr>
              <w:t>00:03:23</w:t>
            </w:r>
          </w:p>
        </w:tc>
        <w:tc>
          <w:tcPr>
            <w:tcW w:w="2237" w:type="dxa"/>
            <w:tcBorders>
              <w:top w:val="nil"/>
              <w:left w:val="nil"/>
              <w:bottom w:val="single" w:sz="4" w:space="0" w:color="auto"/>
              <w:right w:val="single" w:sz="4" w:space="0" w:color="auto"/>
            </w:tcBorders>
            <w:shd w:val="clear" w:color="auto" w:fill="auto"/>
            <w:vAlign w:val="bottom"/>
          </w:tcPr>
          <w:p w14:paraId="1B70BF9E" w14:textId="09E745F9" w:rsidR="00241BED" w:rsidRPr="00333B02" w:rsidRDefault="00241BED" w:rsidP="00241BED">
            <w:pPr>
              <w:jc w:val="center"/>
              <w:rPr>
                <w:rFonts w:cs="Arial"/>
                <w:color w:val="000000"/>
                <w:lang w:eastAsia="es-MX" w:bidi="ar-SA"/>
              </w:rPr>
            </w:pPr>
            <w:r>
              <w:rPr>
                <w:rFonts w:cs="Arial"/>
                <w:color w:val="000000"/>
              </w:rPr>
              <w:t>00:04:18</w:t>
            </w:r>
          </w:p>
        </w:tc>
        <w:tc>
          <w:tcPr>
            <w:tcW w:w="1798" w:type="dxa"/>
            <w:tcBorders>
              <w:top w:val="nil"/>
              <w:left w:val="nil"/>
              <w:bottom w:val="single" w:sz="4" w:space="0" w:color="auto"/>
              <w:right w:val="single" w:sz="4" w:space="0" w:color="auto"/>
            </w:tcBorders>
            <w:shd w:val="clear" w:color="auto" w:fill="auto"/>
            <w:vAlign w:val="center"/>
          </w:tcPr>
          <w:p w14:paraId="4F73CE37" w14:textId="67769074" w:rsidR="00241BED" w:rsidRPr="00333B02" w:rsidRDefault="00241BED" w:rsidP="00241BED">
            <w:pPr>
              <w:jc w:val="center"/>
              <w:rPr>
                <w:rFonts w:cs="Arial"/>
                <w:color w:val="000000"/>
                <w:lang w:eastAsia="es-MX" w:bidi="ar-SA"/>
              </w:rPr>
            </w:pPr>
            <w:r>
              <w:rPr>
                <w:rFonts w:cs="Arial"/>
                <w:color w:val="000000"/>
              </w:rPr>
              <w:t>00:03:50</w:t>
            </w:r>
          </w:p>
        </w:tc>
      </w:tr>
      <w:tr w:rsidR="00241BED" w:rsidRPr="00333B02" w14:paraId="1513AF9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549C8D" w14:textId="25E6ACB3"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8068CD6" w14:textId="0127AE41" w:rsidR="00241BED" w:rsidRDefault="00241BED" w:rsidP="00241BED">
            <w:pPr>
              <w:jc w:val="center"/>
              <w:rPr>
                <w:rFonts w:cs="Arial"/>
                <w:color w:val="000000"/>
                <w:lang w:eastAsia="es-MX" w:bidi="ar-SA"/>
              </w:rPr>
            </w:pPr>
            <w:r>
              <w:rPr>
                <w:rFonts w:cs="Arial"/>
                <w:color w:val="000000"/>
                <w:lang w:eastAsia="es-MX" w:bidi="ar-SA"/>
              </w:rPr>
              <w:t>CATD 108</w:t>
            </w:r>
          </w:p>
        </w:tc>
        <w:tc>
          <w:tcPr>
            <w:tcW w:w="1791" w:type="dxa"/>
            <w:tcBorders>
              <w:top w:val="nil"/>
              <w:left w:val="single" w:sz="4" w:space="0" w:color="auto"/>
              <w:bottom w:val="single" w:sz="4" w:space="0" w:color="auto"/>
              <w:right w:val="single" w:sz="4" w:space="0" w:color="auto"/>
            </w:tcBorders>
            <w:shd w:val="clear" w:color="auto" w:fill="auto"/>
            <w:vAlign w:val="bottom"/>
          </w:tcPr>
          <w:p w14:paraId="5E55CFBF" w14:textId="27D53CA8"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1D0FC2B5" w14:textId="12E2BA79"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00AD57F3" w14:textId="08B4A2F0"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4849F48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5B994D" w14:textId="3EABC4A8"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D1503C0" w14:textId="4F7D9EC3" w:rsidR="00241BED" w:rsidRDefault="00241BED" w:rsidP="00241BED">
            <w:pPr>
              <w:jc w:val="center"/>
              <w:rPr>
                <w:rFonts w:cs="Arial"/>
                <w:color w:val="000000"/>
                <w:lang w:eastAsia="es-MX" w:bidi="ar-SA"/>
              </w:rPr>
            </w:pPr>
            <w:r>
              <w:rPr>
                <w:rFonts w:cs="Arial"/>
                <w:color w:val="000000"/>
                <w:lang w:eastAsia="es-MX" w:bidi="ar-SA"/>
              </w:rPr>
              <w:t>CATD 109</w:t>
            </w:r>
          </w:p>
        </w:tc>
        <w:tc>
          <w:tcPr>
            <w:tcW w:w="1791" w:type="dxa"/>
            <w:tcBorders>
              <w:top w:val="nil"/>
              <w:left w:val="single" w:sz="4" w:space="0" w:color="auto"/>
              <w:bottom w:val="single" w:sz="4" w:space="0" w:color="auto"/>
              <w:right w:val="single" w:sz="4" w:space="0" w:color="auto"/>
            </w:tcBorders>
            <w:shd w:val="clear" w:color="auto" w:fill="auto"/>
            <w:vAlign w:val="bottom"/>
          </w:tcPr>
          <w:p w14:paraId="3A3DC25A" w14:textId="42A2F4C5"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6E55DC38" w14:textId="6E09F176"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6EEE5544" w14:textId="0DA58A5E"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03A5E9A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39533F" w14:textId="5EE61E00"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C3B722D" w14:textId="2D73148A" w:rsidR="00241BED" w:rsidRDefault="00241BED" w:rsidP="00241BED">
            <w:pPr>
              <w:jc w:val="center"/>
              <w:rPr>
                <w:rFonts w:cs="Arial"/>
                <w:color w:val="000000"/>
                <w:lang w:eastAsia="es-MX" w:bidi="ar-SA"/>
              </w:rPr>
            </w:pPr>
            <w:r>
              <w:rPr>
                <w:rFonts w:cs="Arial"/>
                <w:color w:val="000000"/>
                <w:lang w:eastAsia="es-MX" w:bidi="ar-SA"/>
              </w:rPr>
              <w:t>CATD 110</w:t>
            </w:r>
          </w:p>
        </w:tc>
        <w:tc>
          <w:tcPr>
            <w:tcW w:w="1791" w:type="dxa"/>
            <w:tcBorders>
              <w:top w:val="nil"/>
              <w:left w:val="single" w:sz="4" w:space="0" w:color="auto"/>
              <w:bottom w:val="single" w:sz="4" w:space="0" w:color="auto"/>
              <w:right w:val="single" w:sz="4" w:space="0" w:color="auto"/>
            </w:tcBorders>
            <w:shd w:val="clear" w:color="auto" w:fill="auto"/>
            <w:vAlign w:val="bottom"/>
          </w:tcPr>
          <w:p w14:paraId="6F97FD77" w14:textId="5223C433" w:rsidR="00241BED" w:rsidRPr="00333B02" w:rsidRDefault="00241BED" w:rsidP="00241BED">
            <w:pPr>
              <w:jc w:val="center"/>
              <w:rPr>
                <w:rFonts w:cs="Arial"/>
                <w:color w:val="000000"/>
                <w:lang w:eastAsia="es-MX" w:bidi="ar-SA"/>
              </w:rPr>
            </w:pPr>
            <w:r>
              <w:rPr>
                <w:rFonts w:cs="Arial"/>
                <w:color w:val="000000"/>
              </w:rPr>
              <w:t>00:03:34</w:t>
            </w:r>
          </w:p>
        </w:tc>
        <w:tc>
          <w:tcPr>
            <w:tcW w:w="2237" w:type="dxa"/>
            <w:tcBorders>
              <w:top w:val="nil"/>
              <w:left w:val="nil"/>
              <w:bottom w:val="single" w:sz="4" w:space="0" w:color="auto"/>
              <w:right w:val="single" w:sz="4" w:space="0" w:color="auto"/>
            </w:tcBorders>
            <w:shd w:val="clear" w:color="auto" w:fill="auto"/>
            <w:vAlign w:val="bottom"/>
          </w:tcPr>
          <w:p w14:paraId="34E3A542" w14:textId="20F7D012" w:rsidR="00241BED" w:rsidRPr="00333B02" w:rsidRDefault="00241BED" w:rsidP="00241BED">
            <w:pPr>
              <w:jc w:val="center"/>
              <w:rPr>
                <w:rFonts w:cs="Arial"/>
                <w:color w:val="000000"/>
                <w:lang w:eastAsia="es-MX" w:bidi="ar-SA"/>
              </w:rPr>
            </w:pPr>
            <w:r>
              <w:rPr>
                <w:rFonts w:cs="Arial"/>
                <w:color w:val="000000"/>
              </w:rPr>
              <w:t>00:03:29</w:t>
            </w:r>
          </w:p>
        </w:tc>
        <w:tc>
          <w:tcPr>
            <w:tcW w:w="1798" w:type="dxa"/>
            <w:tcBorders>
              <w:top w:val="nil"/>
              <w:left w:val="nil"/>
              <w:bottom w:val="single" w:sz="4" w:space="0" w:color="auto"/>
              <w:right w:val="single" w:sz="4" w:space="0" w:color="auto"/>
            </w:tcBorders>
            <w:shd w:val="clear" w:color="auto" w:fill="auto"/>
            <w:vAlign w:val="center"/>
          </w:tcPr>
          <w:p w14:paraId="1C47A587" w14:textId="3FA3EC5C" w:rsidR="00241BED" w:rsidRPr="00333B02" w:rsidRDefault="00241BED" w:rsidP="00241BED">
            <w:pPr>
              <w:jc w:val="center"/>
              <w:rPr>
                <w:rFonts w:cs="Arial"/>
                <w:color w:val="000000"/>
                <w:lang w:eastAsia="es-MX" w:bidi="ar-SA"/>
              </w:rPr>
            </w:pPr>
            <w:r>
              <w:rPr>
                <w:rFonts w:cs="Arial"/>
                <w:color w:val="000000"/>
              </w:rPr>
              <w:t>00:03:31</w:t>
            </w:r>
          </w:p>
        </w:tc>
      </w:tr>
      <w:tr w:rsidR="00241BED" w:rsidRPr="00333B02" w14:paraId="2341AEC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69DC" w14:textId="20A2041D"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D8EF7F7" w14:textId="6FE293C2" w:rsidR="00241BED" w:rsidRDefault="00241BED" w:rsidP="00241BED">
            <w:pPr>
              <w:jc w:val="center"/>
              <w:rPr>
                <w:rFonts w:cs="Arial"/>
                <w:color w:val="000000"/>
                <w:lang w:eastAsia="es-MX" w:bidi="ar-SA"/>
              </w:rPr>
            </w:pPr>
            <w:r>
              <w:rPr>
                <w:rFonts w:cs="Arial"/>
                <w:color w:val="000000"/>
                <w:lang w:eastAsia="es-MX" w:bidi="ar-SA"/>
              </w:rPr>
              <w:t>CATD 111</w:t>
            </w:r>
          </w:p>
        </w:tc>
        <w:tc>
          <w:tcPr>
            <w:tcW w:w="1791" w:type="dxa"/>
            <w:tcBorders>
              <w:top w:val="nil"/>
              <w:left w:val="single" w:sz="4" w:space="0" w:color="auto"/>
              <w:bottom w:val="single" w:sz="4" w:space="0" w:color="auto"/>
              <w:right w:val="single" w:sz="4" w:space="0" w:color="auto"/>
            </w:tcBorders>
            <w:shd w:val="clear" w:color="auto" w:fill="auto"/>
            <w:vAlign w:val="bottom"/>
          </w:tcPr>
          <w:p w14:paraId="40CB6671" w14:textId="7706549B" w:rsidR="00241BED" w:rsidRPr="00333B02" w:rsidRDefault="00241BED" w:rsidP="00241BED">
            <w:pPr>
              <w:jc w:val="center"/>
              <w:rPr>
                <w:rFonts w:cs="Arial"/>
                <w:color w:val="000000"/>
                <w:lang w:eastAsia="es-MX" w:bidi="ar-SA"/>
              </w:rPr>
            </w:pPr>
            <w:r>
              <w:rPr>
                <w:rFonts w:cs="Arial"/>
                <w:color w:val="000000"/>
              </w:rPr>
              <w:t>00:03:24</w:t>
            </w:r>
          </w:p>
        </w:tc>
        <w:tc>
          <w:tcPr>
            <w:tcW w:w="2237" w:type="dxa"/>
            <w:tcBorders>
              <w:top w:val="nil"/>
              <w:left w:val="nil"/>
              <w:bottom w:val="single" w:sz="4" w:space="0" w:color="auto"/>
              <w:right w:val="single" w:sz="4" w:space="0" w:color="auto"/>
            </w:tcBorders>
            <w:shd w:val="clear" w:color="auto" w:fill="auto"/>
            <w:vAlign w:val="bottom"/>
          </w:tcPr>
          <w:p w14:paraId="5625E13B" w14:textId="23771E33" w:rsidR="00241BED" w:rsidRPr="00333B02" w:rsidRDefault="00241BED" w:rsidP="00241BED">
            <w:pPr>
              <w:jc w:val="center"/>
              <w:rPr>
                <w:rFonts w:cs="Arial"/>
                <w:color w:val="000000"/>
                <w:lang w:eastAsia="es-MX" w:bidi="ar-SA"/>
              </w:rPr>
            </w:pPr>
            <w:r>
              <w:rPr>
                <w:rFonts w:cs="Arial"/>
                <w:color w:val="000000"/>
              </w:rPr>
              <w:t>00:06:06</w:t>
            </w:r>
          </w:p>
        </w:tc>
        <w:tc>
          <w:tcPr>
            <w:tcW w:w="1798" w:type="dxa"/>
            <w:tcBorders>
              <w:top w:val="nil"/>
              <w:left w:val="nil"/>
              <w:bottom w:val="single" w:sz="4" w:space="0" w:color="auto"/>
              <w:right w:val="single" w:sz="4" w:space="0" w:color="auto"/>
            </w:tcBorders>
            <w:shd w:val="clear" w:color="auto" w:fill="auto"/>
            <w:vAlign w:val="center"/>
          </w:tcPr>
          <w:p w14:paraId="063E68A8" w14:textId="240D8871" w:rsidR="00241BED" w:rsidRPr="00333B02" w:rsidRDefault="00241BED" w:rsidP="00241BED">
            <w:pPr>
              <w:jc w:val="center"/>
              <w:rPr>
                <w:rFonts w:cs="Arial"/>
                <w:color w:val="000000"/>
                <w:lang w:eastAsia="es-MX" w:bidi="ar-SA"/>
              </w:rPr>
            </w:pPr>
            <w:r>
              <w:rPr>
                <w:rFonts w:cs="Arial"/>
                <w:color w:val="000000"/>
              </w:rPr>
              <w:t>00:04:45</w:t>
            </w:r>
          </w:p>
        </w:tc>
      </w:tr>
      <w:tr w:rsidR="00241BED" w:rsidRPr="00333B02" w14:paraId="389D3DF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A2F18F" w14:textId="34BBF063"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719DF34" w14:textId="01B9AF56" w:rsidR="00241BED" w:rsidRDefault="00241BED" w:rsidP="00241BED">
            <w:pPr>
              <w:jc w:val="center"/>
              <w:rPr>
                <w:rFonts w:cs="Arial"/>
                <w:color w:val="000000"/>
                <w:lang w:eastAsia="es-MX" w:bidi="ar-SA"/>
              </w:rPr>
            </w:pPr>
            <w:r>
              <w:rPr>
                <w:rFonts w:cs="Arial"/>
                <w:color w:val="000000"/>
                <w:lang w:eastAsia="es-MX" w:bidi="ar-SA"/>
              </w:rPr>
              <w:t>CATD 112</w:t>
            </w:r>
          </w:p>
        </w:tc>
        <w:tc>
          <w:tcPr>
            <w:tcW w:w="1791" w:type="dxa"/>
            <w:tcBorders>
              <w:top w:val="nil"/>
              <w:left w:val="single" w:sz="4" w:space="0" w:color="auto"/>
              <w:bottom w:val="single" w:sz="4" w:space="0" w:color="auto"/>
              <w:right w:val="single" w:sz="4" w:space="0" w:color="auto"/>
            </w:tcBorders>
            <w:shd w:val="clear" w:color="auto" w:fill="auto"/>
            <w:vAlign w:val="bottom"/>
          </w:tcPr>
          <w:p w14:paraId="6694A914" w14:textId="1F408B7C"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70274046" w14:textId="0137BD4F"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2CD9BFBB" w14:textId="37B760A6"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4629807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698E23" w14:textId="44FA0CC8"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77EA736" w14:textId="3ED9E4FA" w:rsidR="00241BED" w:rsidRDefault="00241BED" w:rsidP="00241BED">
            <w:pPr>
              <w:jc w:val="center"/>
              <w:rPr>
                <w:rFonts w:cs="Arial"/>
                <w:color w:val="000000"/>
                <w:lang w:eastAsia="es-MX" w:bidi="ar-SA"/>
              </w:rPr>
            </w:pPr>
            <w:r>
              <w:rPr>
                <w:rFonts w:cs="Arial"/>
                <w:color w:val="000000"/>
                <w:lang w:eastAsia="es-MX" w:bidi="ar-SA"/>
              </w:rPr>
              <w:t>CATD 113</w:t>
            </w:r>
          </w:p>
        </w:tc>
        <w:tc>
          <w:tcPr>
            <w:tcW w:w="1791" w:type="dxa"/>
            <w:tcBorders>
              <w:top w:val="nil"/>
              <w:left w:val="single" w:sz="4" w:space="0" w:color="auto"/>
              <w:bottom w:val="single" w:sz="4" w:space="0" w:color="auto"/>
              <w:right w:val="single" w:sz="4" w:space="0" w:color="auto"/>
            </w:tcBorders>
            <w:shd w:val="clear" w:color="auto" w:fill="auto"/>
            <w:vAlign w:val="bottom"/>
          </w:tcPr>
          <w:p w14:paraId="10E19BEF" w14:textId="508862C5" w:rsidR="00241BED" w:rsidRPr="00333B02" w:rsidRDefault="00241BED" w:rsidP="00241BED">
            <w:pPr>
              <w:jc w:val="center"/>
              <w:rPr>
                <w:rFonts w:cs="Arial"/>
                <w:color w:val="000000"/>
                <w:lang w:eastAsia="es-MX" w:bidi="ar-SA"/>
              </w:rPr>
            </w:pPr>
            <w:r>
              <w:rPr>
                <w:rFonts w:cs="Arial"/>
                <w:color w:val="000000"/>
              </w:rPr>
              <w:t>00:03:41</w:t>
            </w:r>
          </w:p>
        </w:tc>
        <w:tc>
          <w:tcPr>
            <w:tcW w:w="2237" w:type="dxa"/>
            <w:tcBorders>
              <w:top w:val="nil"/>
              <w:left w:val="nil"/>
              <w:bottom w:val="single" w:sz="4" w:space="0" w:color="auto"/>
              <w:right w:val="single" w:sz="4" w:space="0" w:color="auto"/>
            </w:tcBorders>
            <w:shd w:val="clear" w:color="auto" w:fill="auto"/>
            <w:vAlign w:val="bottom"/>
          </w:tcPr>
          <w:p w14:paraId="3A27E715" w14:textId="4EDB8780" w:rsidR="00241BED" w:rsidRPr="00333B02" w:rsidRDefault="00241BED" w:rsidP="00241BED">
            <w:pPr>
              <w:jc w:val="center"/>
              <w:rPr>
                <w:rFonts w:cs="Arial"/>
                <w:color w:val="000000"/>
                <w:lang w:eastAsia="es-MX" w:bidi="ar-SA"/>
              </w:rPr>
            </w:pPr>
            <w:r>
              <w:rPr>
                <w:rFonts w:cs="Arial"/>
                <w:color w:val="000000"/>
              </w:rPr>
              <w:t>00:06:12</w:t>
            </w:r>
          </w:p>
        </w:tc>
        <w:tc>
          <w:tcPr>
            <w:tcW w:w="1798" w:type="dxa"/>
            <w:tcBorders>
              <w:top w:val="nil"/>
              <w:left w:val="nil"/>
              <w:bottom w:val="single" w:sz="4" w:space="0" w:color="auto"/>
              <w:right w:val="single" w:sz="4" w:space="0" w:color="auto"/>
            </w:tcBorders>
            <w:shd w:val="clear" w:color="auto" w:fill="auto"/>
            <w:vAlign w:val="center"/>
          </w:tcPr>
          <w:p w14:paraId="27D8E081" w14:textId="70531B7A" w:rsidR="00241BED" w:rsidRPr="00333B02" w:rsidRDefault="00241BED" w:rsidP="00241BED">
            <w:pPr>
              <w:jc w:val="center"/>
              <w:rPr>
                <w:rFonts w:cs="Arial"/>
                <w:color w:val="000000"/>
                <w:lang w:eastAsia="es-MX" w:bidi="ar-SA"/>
              </w:rPr>
            </w:pPr>
            <w:r>
              <w:rPr>
                <w:rFonts w:cs="Arial"/>
                <w:color w:val="000000"/>
              </w:rPr>
              <w:t>00:04:57</w:t>
            </w:r>
          </w:p>
        </w:tc>
      </w:tr>
      <w:tr w:rsidR="00241BED" w:rsidRPr="00333B02" w14:paraId="3E1995A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36D60A" w14:textId="0D4B8154"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CBE203D" w14:textId="6BCE7522" w:rsidR="00241BED" w:rsidRDefault="00241BED" w:rsidP="00241BED">
            <w:pPr>
              <w:jc w:val="center"/>
              <w:rPr>
                <w:rFonts w:cs="Arial"/>
                <w:color w:val="000000"/>
                <w:lang w:eastAsia="es-MX" w:bidi="ar-SA"/>
              </w:rPr>
            </w:pPr>
            <w:r>
              <w:rPr>
                <w:rFonts w:cs="Arial"/>
                <w:color w:val="000000"/>
                <w:lang w:eastAsia="es-MX" w:bidi="ar-SA"/>
              </w:rPr>
              <w:t>CATD 114</w:t>
            </w:r>
          </w:p>
        </w:tc>
        <w:tc>
          <w:tcPr>
            <w:tcW w:w="1791" w:type="dxa"/>
            <w:tcBorders>
              <w:top w:val="nil"/>
              <w:left w:val="single" w:sz="4" w:space="0" w:color="auto"/>
              <w:bottom w:val="single" w:sz="4" w:space="0" w:color="auto"/>
              <w:right w:val="single" w:sz="4" w:space="0" w:color="auto"/>
            </w:tcBorders>
            <w:shd w:val="clear" w:color="auto" w:fill="auto"/>
            <w:vAlign w:val="bottom"/>
          </w:tcPr>
          <w:p w14:paraId="64E79F7F" w14:textId="49FE9134" w:rsidR="00241BED" w:rsidRPr="00333B02" w:rsidRDefault="00241BED" w:rsidP="00241BED">
            <w:pPr>
              <w:jc w:val="center"/>
              <w:rPr>
                <w:rFonts w:cs="Arial"/>
                <w:color w:val="000000"/>
                <w:lang w:eastAsia="es-MX" w:bidi="ar-SA"/>
              </w:rPr>
            </w:pPr>
            <w:r>
              <w:rPr>
                <w:rFonts w:cs="Arial"/>
                <w:color w:val="000000"/>
              </w:rPr>
              <w:t>00:04:11</w:t>
            </w:r>
          </w:p>
        </w:tc>
        <w:tc>
          <w:tcPr>
            <w:tcW w:w="2237" w:type="dxa"/>
            <w:tcBorders>
              <w:top w:val="nil"/>
              <w:left w:val="nil"/>
              <w:bottom w:val="single" w:sz="4" w:space="0" w:color="auto"/>
              <w:right w:val="single" w:sz="4" w:space="0" w:color="auto"/>
            </w:tcBorders>
            <w:shd w:val="clear" w:color="auto" w:fill="auto"/>
            <w:vAlign w:val="bottom"/>
          </w:tcPr>
          <w:p w14:paraId="24DEB516" w14:textId="3C82925F" w:rsidR="00241BED" w:rsidRPr="00333B02" w:rsidRDefault="00241BED" w:rsidP="00241BED">
            <w:pPr>
              <w:jc w:val="center"/>
              <w:rPr>
                <w:rFonts w:cs="Arial"/>
                <w:color w:val="000000"/>
                <w:lang w:eastAsia="es-MX" w:bidi="ar-SA"/>
              </w:rPr>
            </w:pPr>
            <w:r>
              <w:rPr>
                <w:rFonts w:cs="Arial"/>
                <w:color w:val="000000"/>
              </w:rPr>
              <w:t>00:04:48</w:t>
            </w:r>
          </w:p>
        </w:tc>
        <w:tc>
          <w:tcPr>
            <w:tcW w:w="1798" w:type="dxa"/>
            <w:tcBorders>
              <w:top w:val="nil"/>
              <w:left w:val="nil"/>
              <w:bottom w:val="single" w:sz="4" w:space="0" w:color="auto"/>
              <w:right w:val="single" w:sz="4" w:space="0" w:color="auto"/>
            </w:tcBorders>
            <w:shd w:val="clear" w:color="auto" w:fill="auto"/>
            <w:vAlign w:val="center"/>
          </w:tcPr>
          <w:p w14:paraId="0ED5E0B1" w14:textId="4E9B18D8" w:rsidR="00241BED" w:rsidRPr="00333B02" w:rsidRDefault="00241BED" w:rsidP="00241BED">
            <w:pPr>
              <w:jc w:val="center"/>
              <w:rPr>
                <w:rFonts w:cs="Arial"/>
                <w:color w:val="000000"/>
                <w:lang w:eastAsia="es-MX" w:bidi="ar-SA"/>
              </w:rPr>
            </w:pPr>
            <w:r>
              <w:rPr>
                <w:rFonts w:cs="Arial"/>
                <w:color w:val="000000"/>
              </w:rPr>
              <w:t>00:04:30</w:t>
            </w:r>
          </w:p>
        </w:tc>
      </w:tr>
      <w:tr w:rsidR="00241BED" w:rsidRPr="00333B02" w14:paraId="3F0565B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4BA7" w14:textId="217E72CB"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81B24A2" w14:textId="3F5456DE" w:rsidR="00241BED" w:rsidRDefault="00241BED" w:rsidP="00241BED">
            <w:pPr>
              <w:jc w:val="center"/>
              <w:rPr>
                <w:rFonts w:cs="Arial"/>
                <w:color w:val="000000"/>
                <w:lang w:eastAsia="es-MX" w:bidi="ar-SA"/>
              </w:rPr>
            </w:pPr>
            <w:r>
              <w:rPr>
                <w:rFonts w:cs="Arial"/>
                <w:color w:val="000000"/>
                <w:lang w:eastAsia="es-MX" w:bidi="ar-SA"/>
              </w:rPr>
              <w:t>CATD 115</w:t>
            </w:r>
          </w:p>
        </w:tc>
        <w:tc>
          <w:tcPr>
            <w:tcW w:w="1791" w:type="dxa"/>
            <w:tcBorders>
              <w:top w:val="nil"/>
              <w:left w:val="single" w:sz="4" w:space="0" w:color="auto"/>
              <w:bottom w:val="single" w:sz="4" w:space="0" w:color="auto"/>
              <w:right w:val="single" w:sz="4" w:space="0" w:color="auto"/>
            </w:tcBorders>
            <w:shd w:val="clear" w:color="auto" w:fill="auto"/>
            <w:vAlign w:val="bottom"/>
          </w:tcPr>
          <w:p w14:paraId="14591B11" w14:textId="4F8DACCE" w:rsidR="00241BED" w:rsidRPr="00333B02" w:rsidRDefault="00241BED" w:rsidP="00241BED">
            <w:pPr>
              <w:jc w:val="center"/>
              <w:rPr>
                <w:rFonts w:cs="Arial"/>
                <w:color w:val="000000"/>
                <w:lang w:eastAsia="es-MX" w:bidi="ar-SA"/>
              </w:rPr>
            </w:pPr>
            <w:r>
              <w:rPr>
                <w:rFonts w:cs="Arial"/>
                <w:color w:val="000000"/>
              </w:rPr>
              <w:t>00:02:40</w:t>
            </w:r>
          </w:p>
        </w:tc>
        <w:tc>
          <w:tcPr>
            <w:tcW w:w="2237" w:type="dxa"/>
            <w:tcBorders>
              <w:top w:val="nil"/>
              <w:left w:val="nil"/>
              <w:bottom w:val="single" w:sz="4" w:space="0" w:color="auto"/>
              <w:right w:val="single" w:sz="4" w:space="0" w:color="auto"/>
            </w:tcBorders>
            <w:shd w:val="clear" w:color="auto" w:fill="auto"/>
            <w:vAlign w:val="bottom"/>
          </w:tcPr>
          <w:p w14:paraId="39702834" w14:textId="5957251B" w:rsidR="00241BED" w:rsidRPr="00333B02" w:rsidRDefault="00241BED" w:rsidP="00241BED">
            <w:pPr>
              <w:jc w:val="center"/>
              <w:rPr>
                <w:rFonts w:cs="Arial"/>
                <w:color w:val="000000"/>
                <w:lang w:eastAsia="es-MX" w:bidi="ar-SA"/>
              </w:rPr>
            </w:pPr>
            <w:r>
              <w:rPr>
                <w:rFonts w:cs="Arial"/>
                <w:color w:val="000000"/>
              </w:rPr>
              <w:t>00:05:08</w:t>
            </w:r>
          </w:p>
        </w:tc>
        <w:tc>
          <w:tcPr>
            <w:tcW w:w="1798" w:type="dxa"/>
            <w:tcBorders>
              <w:top w:val="nil"/>
              <w:left w:val="nil"/>
              <w:bottom w:val="single" w:sz="4" w:space="0" w:color="auto"/>
              <w:right w:val="single" w:sz="4" w:space="0" w:color="auto"/>
            </w:tcBorders>
            <w:shd w:val="clear" w:color="auto" w:fill="auto"/>
            <w:vAlign w:val="center"/>
          </w:tcPr>
          <w:p w14:paraId="1EC3223E" w14:textId="09CD26ED" w:rsidR="00241BED" w:rsidRPr="00333B02" w:rsidRDefault="00241BED" w:rsidP="00241BED">
            <w:pPr>
              <w:jc w:val="center"/>
              <w:rPr>
                <w:rFonts w:cs="Arial"/>
                <w:color w:val="000000"/>
                <w:lang w:eastAsia="es-MX" w:bidi="ar-SA"/>
              </w:rPr>
            </w:pPr>
            <w:r>
              <w:rPr>
                <w:rFonts w:cs="Arial"/>
                <w:color w:val="000000"/>
              </w:rPr>
              <w:t>00:03:54</w:t>
            </w:r>
          </w:p>
        </w:tc>
      </w:tr>
      <w:tr w:rsidR="00241BED" w:rsidRPr="00333B02" w14:paraId="0D04C46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55CB52" w14:textId="16D08A1A"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D65C7E2" w14:textId="28A3C292" w:rsidR="00241BED" w:rsidRDefault="00241BED" w:rsidP="00241BED">
            <w:pPr>
              <w:jc w:val="center"/>
              <w:rPr>
                <w:rFonts w:cs="Arial"/>
                <w:color w:val="000000"/>
                <w:lang w:eastAsia="es-MX" w:bidi="ar-SA"/>
              </w:rPr>
            </w:pPr>
            <w:r>
              <w:rPr>
                <w:rFonts w:cs="Arial"/>
                <w:color w:val="000000"/>
                <w:lang w:eastAsia="es-MX" w:bidi="ar-SA"/>
              </w:rPr>
              <w:t>CATD 116</w:t>
            </w:r>
          </w:p>
        </w:tc>
        <w:tc>
          <w:tcPr>
            <w:tcW w:w="1791" w:type="dxa"/>
            <w:tcBorders>
              <w:top w:val="nil"/>
              <w:left w:val="single" w:sz="4" w:space="0" w:color="auto"/>
              <w:bottom w:val="single" w:sz="4" w:space="0" w:color="auto"/>
              <w:right w:val="single" w:sz="4" w:space="0" w:color="auto"/>
            </w:tcBorders>
            <w:shd w:val="clear" w:color="auto" w:fill="auto"/>
            <w:vAlign w:val="bottom"/>
          </w:tcPr>
          <w:p w14:paraId="14B1DA55" w14:textId="27A38B0A" w:rsidR="00241BED" w:rsidRPr="00333B02" w:rsidRDefault="00241BED" w:rsidP="00241BED">
            <w:pPr>
              <w:jc w:val="center"/>
              <w:rPr>
                <w:rFonts w:cs="Arial"/>
                <w:color w:val="000000"/>
                <w:lang w:eastAsia="es-MX" w:bidi="ar-SA"/>
              </w:rPr>
            </w:pPr>
            <w:r>
              <w:rPr>
                <w:rFonts w:cs="Arial"/>
                <w:color w:val="000000"/>
              </w:rPr>
              <w:t>00:03:11</w:t>
            </w:r>
          </w:p>
        </w:tc>
        <w:tc>
          <w:tcPr>
            <w:tcW w:w="2237" w:type="dxa"/>
            <w:tcBorders>
              <w:top w:val="nil"/>
              <w:left w:val="nil"/>
              <w:bottom w:val="single" w:sz="4" w:space="0" w:color="auto"/>
              <w:right w:val="single" w:sz="4" w:space="0" w:color="auto"/>
            </w:tcBorders>
            <w:shd w:val="clear" w:color="auto" w:fill="auto"/>
            <w:vAlign w:val="bottom"/>
          </w:tcPr>
          <w:p w14:paraId="0611AF52" w14:textId="1E036023" w:rsidR="00241BED" w:rsidRPr="00333B02" w:rsidRDefault="00241BED" w:rsidP="00241BED">
            <w:pPr>
              <w:jc w:val="center"/>
              <w:rPr>
                <w:rFonts w:cs="Arial"/>
                <w:color w:val="000000"/>
                <w:lang w:eastAsia="es-MX" w:bidi="ar-SA"/>
              </w:rPr>
            </w:pPr>
            <w:r>
              <w:rPr>
                <w:rFonts w:cs="Arial"/>
                <w:color w:val="000000"/>
              </w:rPr>
              <w:t>00:04:22</w:t>
            </w:r>
          </w:p>
        </w:tc>
        <w:tc>
          <w:tcPr>
            <w:tcW w:w="1798" w:type="dxa"/>
            <w:tcBorders>
              <w:top w:val="nil"/>
              <w:left w:val="nil"/>
              <w:bottom w:val="single" w:sz="4" w:space="0" w:color="auto"/>
              <w:right w:val="single" w:sz="4" w:space="0" w:color="auto"/>
            </w:tcBorders>
            <w:shd w:val="clear" w:color="auto" w:fill="auto"/>
            <w:vAlign w:val="center"/>
          </w:tcPr>
          <w:p w14:paraId="6F7F985B" w14:textId="4C80CBA4" w:rsidR="00241BED" w:rsidRPr="00333B02" w:rsidRDefault="00241BED" w:rsidP="00241BED">
            <w:pPr>
              <w:jc w:val="center"/>
              <w:rPr>
                <w:rFonts w:cs="Arial"/>
                <w:color w:val="000000"/>
                <w:lang w:eastAsia="es-MX" w:bidi="ar-SA"/>
              </w:rPr>
            </w:pPr>
            <w:r>
              <w:rPr>
                <w:rFonts w:cs="Arial"/>
                <w:color w:val="000000"/>
              </w:rPr>
              <w:t>00:03:46</w:t>
            </w:r>
          </w:p>
        </w:tc>
      </w:tr>
      <w:tr w:rsidR="00241BED" w:rsidRPr="00333B02" w14:paraId="0BDF1E7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D5C312" w14:textId="4025D636"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CA95AFD" w14:textId="40B9CB9F" w:rsidR="00241BED" w:rsidRDefault="00241BED" w:rsidP="00241BED">
            <w:pPr>
              <w:jc w:val="center"/>
              <w:rPr>
                <w:rFonts w:cs="Arial"/>
                <w:color w:val="000000"/>
                <w:lang w:eastAsia="es-MX" w:bidi="ar-SA"/>
              </w:rPr>
            </w:pPr>
            <w:r>
              <w:rPr>
                <w:rFonts w:cs="Arial"/>
                <w:color w:val="000000"/>
                <w:lang w:eastAsia="es-MX" w:bidi="ar-SA"/>
              </w:rPr>
              <w:t>CATD 117</w:t>
            </w:r>
          </w:p>
        </w:tc>
        <w:tc>
          <w:tcPr>
            <w:tcW w:w="1791" w:type="dxa"/>
            <w:tcBorders>
              <w:top w:val="nil"/>
              <w:left w:val="single" w:sz="4" w:space="0" w:color="auto"/>
              <w:bottom w:val="single" w:sz="4" w:space="0" w:color="auto"/>
              <w:right w:val="single" w:sz="4" w:space="0" w:color="auto"/>
            </w:tcBorders>
            <w:shd w:val="clear" w:color="auto" w:fill="auto"/>
            <w:vAlign w:val="bottom"/>
          </w:tcPr>
          <w:p w14:paraId="78146064" w14:textId="21523404" w:rsidR="00241BED" w:rsidRPr="00333B02" w:rsidRDefault="00241BED" w:rsidP="00241BED">
            <w:pPr>
              <w:jc w:val="center"/>
              <w:rPr>
                <w:rFonts w:cs="Arial"/>
                <w:color w:val="000000"/>
                <w:lang w:eastAsia="es-MX" w:bidi="ar-SA"/>
              </w:rPr>
            </w:pPr>
            <w:r>
              <w:rPr>
                <w:rFonts w:cs="Arial"/>
                <w:color w:val="000000"/>
              </w:rPr>
              <w:t>00:02:05</w:t>
            </w:r>
          </w:p>
        </w:tc>
        <w:tc>
          <w:tcPr>
            <w:tcW w:w="2237" w:type="dxa"/>
            <w:tcBorders>
              <w:top w:val="nil"/>
              <w:left w:val="nil"/>
              <w:bottom w:val="single" w:sz="4" w:space="0" w:color="auto"/>
              <w:right w:val="single" w:sz="4" w:space="0" w:color="auto"/>
            </w:tcBorders>
            <w:shd w:val="clear" w:color="auto" w:fill="auto"/>
            <w:vAlign w:val="bottom"/>
          </w:tcPr>
          <w:p w14:paraId="40C2DD48" w14:textId="0EF103FD" w:rsidR="00241BED" w:rsidRPr="00333B02" w:rsidRDefault="00241BED" w:rsidP="00241BED">
            <w:pPr>
              <w:jc w:val="center"/>
              <w:rPr>
                <w:rFonts w:cs="Arial"/>
                <w:color w:val="000000"/>
                <w:lang w:eastAsia="es-MX" w:bidi="ar-SA"/>
              </w:rPr>
            </w:pPr>
            <w:r>
              <w:rPr>
                <w:rFonts w:cs="Arial"/>
                <w:color w:val="000000"/>
              </w:rPr>
              <w:t>00:05:20</w:t>
            </w:r>
          </w:p>
        </w:tc>
        <w:tc>
          <w:tcPr>
            <w:tcW w:w="1798" w:type="dxa"/>
            <w:tcBorders>
              <w:top w:val="nil"/>
              <w:left w:val="nil"/>
              <w:bottom w:val="single" w:sz="4" w:space="0" w:color="auto"/>
              <w:right w:val="single" w:sz="4" w:space="0" w:color="auto"/>
            </w:tcBorders>
            <w:shd w:val="clear" w:color="auto" w:fill="auto"/>
            <w:vAlign w:val="center"/>
          </w:tcPr>
          <w:p w14:paraId="0EAFDDDD" w14:textId="6883DD05" w:rsidR="00241BED" w:rsidRPr="00333B02" w:rsidRDefault="00241BED" w:rsidP="00241BED">
            <w:pPr>
              <w:jc w:val="center"/>
              <w:rPr>
                <w:rFonts w:cs="Arial"/>
                <w:color w:val="000000"/>
                <w:lang w:eastAsia="es-MX" w:bidi="ar-SA"/>
              </w:rPr>
            </w:pPr>
            <w:r>
              <w:rPr>
                <w:rFonts w:cs="Arial"/>
                <w:color w:val="000000"/>
              </w:rPr>
              <w:t>00:03:43</w:t>
            </w:r>
          </w:p>
        </w:tc>
      </w:tr>
      <w:tr w:rsidR="00241BED" w:rsidRPr="00333B02" w14:paraId="25DCFB8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821D3B" w14:textId="04D3E5F0"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2A8310E" w14:textId="5C2CF13B" w:rsidR="00241BED" w:rsidRDefault="00241BED" w:rsidP="00241BED">
            <w:pPr>
              <w:jc w:val="center"/>
              <w:rPr>
                <w:rFonts w:cs="Arial"/>
                <w:color w:val="000000"/>
                <w:lang w:eastAsia="es-MX" w:bidi="ar-SA"/>
              </w:rPr>
            </w:pPr>
            <w:r>
              <w:rPr>
                <w:rFonts w:cs="Arial"/>
                <w:color w:val="000000"/>
                <w:lang w:eastAsia="es-MX" w:bidi="ar-SA"/>
              </w:rPr>
              <w:t>CATD 118</w:t>
            </w:r>
          </w:p>
        </w:tc>
        <w:tc>
          <w:tcPr>
            <w:tcW w:w="1791" w:type="dxa"/>
            <w:tcBorders>
              <w:top w:val="nil"/>
              <w:left w:val="single" w:sz="4" w:space="0" w:color="auto"/>
              <w:bottom w:val="single" w:sz="4" w:space="0" w:color="auto"/>
              <w:right w:val="single" w:sz="4" w:space="0" w:color="auto"/>
            </w:tcBorders>
            <w:shd w:val="clear" w:color="auto" w:fill="auto"/>
            <w:vAlign w:val="bottom"/>
          </w:tcPr>
          <w:p w14:paraId="396ED102" w14:textId="45608072" w:rsidR="00241BED" w:rsidRPr="00333B02" w:rsidRDefault="00241BED" w:rsidP="00241BED">
            <w:pPr>
              <w:jc w:val="center"/>
              <w:rPr>
                <w:rFonts w:cs="Arial"/>
                <w:color w:val="000000"/>
                <w:lang w:eastAsia="es-MX" w:bidi="ar-SA"/>
              </w:rPr>
            </w:pPr>
            <w:r>
              <w:rPr>
                <w:rFonts w:cs="Arial"/>
                <w:color w:val="000000"/>
              </w:rPr>
              <w:t>00:02:24</w:t>
            </w:r>
          </w:p>
        </w:tc>
        <w:tc>
          <w:tcPr>
            <w:tcW w:w="2237" w:type="dxa"/>
            <w:tcBorders>
              <w:top w:val="nil"/>
              <w:left w:val="nil"/>
              <w:bottom w:val="single" w:sz="4" w:space="0" w:color="auto"/>
              <w:right w:val="single" w:sz="4" w:space="0" w:color="auto"/>
            </w:tcBorders>
            <w:shd w:val="clear" w:color="auto" w:fill="auto"/>
            <w:vAlign w:val="bottom"/>
          </w:tcPr>
          <w:p w14:paraId="6B551B5B" w14:textId="1F333116" w:rsidR="00241BED" w:rsidRPr="00333B02" w:rsidRDefault="00241BED" w:rsidP="00241BED">
            <w:pPr>
              <w:jc w:val="center"/>
              <w:rPr>
                <w:rFonts w:cs="Arial"/>
                <w:color w:val="000000"/>
                <w:lang w:eastAsia="es-MX" w:bidi="ar-SA"/>
              </w:rPr>
            </w:pPr>
            <w:r>
              <w:rPr>
                <w:rFonts w:cs="Arial"/>
                <w:color w:val="000000"/>
              </w:rPr>
              <w:t>00:04:10</w:t>
            </w:r>
          </w:p>
        </w:tc>
        <w:tc>
          <w:tcPr>
            <w:tcW w:w="1798" w:type="dxa"/>
            <w:tcBorders>
              <w:top w:val="nil"/>
              <w:left w:val="nil"/>
              <w:bottom w:val="single" w:sz="4" w:space="0" w:color="auto"/>
              <w:right w:val="single" w:sz="4" w:space="0" w:color="auto"/>
            </w:tcBorders>
            <w:shd w:val="clear" w:color="auto" w:fill="auto"/>
            <w:vAlign w:val="center"/>
          </w:tcPr>
          <w:p w14:paraId="3B0765E6" w14:textId="2D2EDAD7" w:rsidR="00241BED" w:rsidRPr="00333B02" w:rsidRDefault="00241BED" w:rsidP="00241BED">
            <w:pPr>
              <w:jc w:val="center"/>
              <w:rPr>
                <w:rFonts w:cs="Arial"/>
                <w:color w:val="000000"/>
                <w:lang w:eastAsia="es-MX" w:bidi="ar-SA"/>
              </w:rPr>
            </w:pPr>
            <w:r>
              <w:rPr>
                <w:rFonts w:cs="Arial"/>
                <w:color w:val="000000"/>
              </w:rPr>
              <w:t>00:03:17</w:t>
            </w:r>
          </w:p>
        </w:tc>
      </w:tr>
      <w:tr w:rsidR="00241BED" w:rsidRPr="00333B02" w14:paraId="2B347E1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CBC87E" w14:textId="4A579C3D"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2D74604" w14:textId="3757D591" w:rsidR="00241BED" w:rsidRDefault="00241BED" w:rsidP="00241BED">
            <w:pPr>
              <w:jc w:val="center"/>
              <w:rPr>
                <w:rFonts w:cs="Arial"/>
                <w:color w:val="000000"/>
                <w:lang w:eastAsia="es-MX" w:bidi="ar-SA"/>
              </w:rPr>
            </w:pPr>
            <w:r>
              <w:rPr>
                <w:rFonts w:cs="Arial"/>
                <w:color w:val="000000"/>
                <w:lang w:eastAsia="es-MX" w:bidi="ar-SA"/>
              </w:rPr>
              <w:t>CATD 119</w:t>
            </w:r>
          </w:p>
        </w:tc>
        <w:tc>
          <w:tcPr>
            <w:tcW w:w="1791" w:type="dxa"/>
            <w:tcBorders>
              <w:top w:val="nil"/>
              <w:left w:val="single" w:sz="4" w:space="0" w:color="auto"/>
              <w:bottom w:val="single" w:sz="4" w:space="0" w:color="auto"/>
              <w:right w:val="single" w:sz="4" w:space="0" w:color="auto"/>
            </w:tcBorders>
            <w:shd w:val="clear" w:color="auto" w:fill="auto"/>
            <w:vAlign w:val="bottom"/>
          </w:tcPr>
          <w:p w14:paraId="27A5E2CB" w14:textId="5E8172BC" w:rsidR="00241BED" w:rsidRPr="00333B02" w:rsidRDefault="00241BED" w:rsidP="00241BED">
            <w:pPr>
              <w:jc w:val="center"/>
              <w:rPr>
                <w:rFonts w:cs="Arial"/>
                <w:color w:val="000000"/>
                <w:lang w:eastAsia="es-MX" w:bidi="ar-SA"/>
              </w:rPr>
            </w:pPr>
            <w:r>
              <w:rPr>
                <w:rFonts w:cs="Arial"/>
                <w:color w:val="000000"/>
              </w:rPr>
              <w:t>00:02:25</w:t>
            </w:r>
          </w:p>
        </w:tc>
        <w:tc>
          <w:tcPr>
            <w:tcW w:w="2237" w:type="dxa"/>
            <w:tcBorders>
              <w:top w:val="nil"/>
              <w:left w:val="nil"/>
              <w:bottom w:val="single" w:sz="4" w:space="0" w:color="auto"/>
              <w:right w:val="single" w:sz="4" w:space="0" w:color="auto"/>
            </w:tcBorders>
            <w:shd w:val="clear" w:color="auto" w:fill="auto"/>
            <w:vAlign w:val="bottom"/>
          </w:tcPr>
          <w:p w14:paraId="21FA4955" w14:textId="66921361" w:rsidR="00241BED" w:rsidRPr="00333B02" w:rsidRDefault="00241BED" w:rsidP="00241BED">
            <w:pPr>
              <w:jc w:val="center"/>
              <w:rPr>
                <w:rFonts w:cs="Arial"/>
                <w:color w:val="000000"/>
                <w:lang w:eastAsia="es-MX" w:bidi="ar-SA"/>
              </w:rPr>
            </w:pPr>
            <w:r>
              <w:rPr>
                <w:rFonts w:cs="Arial"/>
                <w:color w:val="000000"/>
              </w:rPr>
              <w:t>00:04:21</w:t>
            </w:r>
          </w:p>
        </w:tc>
        <w:tc>
          <w:tcPr>
            <w:tcW w:w="1798" w:type="dxa"/>
            <w:tcBorders>
              <w:top w:val="nil"/>
              <w:left w:val="nil"/>
              <w:bottom w:val="single" w:sz="4" w:space="0" w:color="auto"/>
              <w:right w:val="single" w:sz="4" w:space="0" w:color="auto"/>
            </w:tcBorders>
            <w:shd w:val="clear" w:color="auto" w:fill="auto"/>
            <w:vAlign w:val="center"/>
          </w:tcPr>
          <w:p w14:paraId="19DC1594" w14:textId="15E7CAD9" w:rsidR="00241BED" w:rsidRPr="00333B02" w:rsidRDefault="00241BED" w:rsidP="00241BED">
            <w:pPr>
              <w:jc w:val="center"/>
              <w:rPr>
                <w:rFonts w:cs="Arial"/>
                <w:color w:val="000000"/>
                <w:lang w:eastAsia="es-MX" w:bidi="ar-SA"/>
              </w:rPr>
            </w:pPr>
            <w:r>
              <w:rPr>
                <w:rFonts w:cs="Arial"/>
                <w:color w:val="000000"/>
              </w:rPr>
              <w:t>00:03:23</w:t>
            </w:r>
          </w:p>
        </w:tc>
      </w:tr>
      <w:tr w:rsidR="00241BED" w:rsidRPr="00333B02" w14:paraId="0E1B1CB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8D9E88" w14:textId="2987F315"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507CECD" w14:textId="3FFE9837" w:rsidR="00241BED" w:rsidRDefault="00241BED" w:rsidP="00241BED">
            <w:pPr>
              <w:jc w:val="center"/>
              <w:rPr>
                <w:rFonts w:cs="Arial"/>
                <w:color w:val="000000"/>
                <w:lang w:eastAsia="es-MX" w:bidi="ar-SA"/>
              </w:rPr>
            </w:pPr>
            <w:r>
              <w:rPr>
                <w:rFonts w:cs="Arial"/>
                <w:color w:val="000000"/>
                <w:lang w:eastAsia="es-MX" w:bidi="ar-SA"/>
              </w:rPr>
              <w:t>CATD 120</w:t>
            </w:r>
          </w:p>
        </w:tc>
        <w:tc>
          <w:tcPr>
            <w:tcW w:w="1791" w:type="dxa"/>
            <w:tcBorders>
              <w:top w:val="nil"/>
              <w:left w:val="single" w:sz="4" w:space="0" w:color="auto"/>
              <w:bottom w:val="single" w:sz="4" w:space="0" w:color="auto"/>
              <w:right w:val="single" w:sz="4" w:space="0" w:color="auto"/>
            </w:tcBorders>
            <w:shd w:val="clear" w:color="auto" w:fill="auto"/>
            <w:vAlign w:val="bottom"/>
          </w:tcPr>
          <w:p w14:paraId="27957101" w14:textId="3DE96CD9"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04:35</w:t>
            </w:r>
          </w:p>
        </w:tc>
        <w:tc>
          <w:tcPr>
            <w:tcW w:w="2237" w:type="dxa"/>
            <w:tcBorders>
              <w:top w:val="nil"/>
              <w:left w:val="nil"/>
              <w:bottom w:val="single" w:sz="4" w:space="0" w:color="auto"/>
              <w:right w:val="single" w:sz="4" w:space="0" w:color="auto"/>
            </w:tcBorders>
            <w:shd w:val="clear" w:color="auto" w:fill="auto"/>
            <w:vAlign w:val="bottom"/>
          </w:tcPr>
          <w:p w14:paraId="2B1D07BC" w14:textId="3C9FFE42"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05:45</w:t>
            </w:r>
          </w:p>
        </w:tc>
        <w:tc>
          <w:tcPr>
            <w:tcW w:w="1798" w:type="dxa"/>
            <w:tcBorders>
              <w:top w:val="nil"/>
              <w:left w:val="nil"/>
              <w:bottom w:val="single" w:sz="4" w:space="0" w:color="auto"/>
              <w:right w:val="single" w:sz="4" w:space="0" w:color="auto"/>
            </w:tcBorders>
            <w:shd w:val="clear" w:color="auto" w:fill="auto"/>
            <w:vAlign w:val="center"/>
          </w:tcPr>
          <w:p w14:paraId="13BE7F02" w14:textId="0D3C739E"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05:10</w:t>
            </w:r>
          </w:p>
        </w:tc>
      </w:tr>
      <w:tr w:rsidR="00241BED" w:rsidRPr="00333B02" w14:paraId="7131EC4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51AFCA" w14:textId="167480B3"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CD1C793" w14:textId="4F2B4F7D" w:rsidR="00241BED" w:rsidRDefault="00241BED" w:rsidP="00241BED">
            <w:pPr>
              <w:jc w:val="center"/>
              <w:rPr>
                <w:rFonts w:cs="Arial"/>
                <w:color w:val="000000"/>
                <w:lang w:eastAsia="es-MX" w:bidi="ar-SA"/>
              </w:rPr>
            </w:pPr>
            <w:r>
              <w:rPr>
                <w:rFonts w:cs="Arial"/>
                <w:color w:val="000000"/>
                <w:lang w:eastAsia="es-MX" w:bidi="ar-SA"/>
              </w:rPr>
              <w:t>CATD 121</w:t>
            </w:r>
          </w:p>
        </w:tc>
        <w:tc>
          <w:tcPr>
            <w:tcW w:w="1791" w:type="dxa"/>
            <w:tcBorders>
              <w:top w:val="nil"/>
              <w:left w:val="single" w:sz="4" w:space="0" w:color="auto"/>
              <w:bottom w:val="single" w:sz="4" w:space="0" w:color="auto"/>
              <w:right w:val="single" w:sz="4" w:space="0" w:color="auto"/>
            </w:tcBorders>
            <w:shd w:val="clear" w:color="auto" w:fill="auto"/>
            <w:vAlign w:val="bottom"/>
          </w:tcPr>
          <w:p w14:paraId="16E24186" w14:textId="311681A2" w:rsidR="00241BED" w:rsidRPr="00333B02" w:rsidRDefault="00241BED" w:rsidP="00241BED">
            <w:pPr>
              <w:jc w:val="center"/>
              <w:rPr>
                <w:rFonts w:cs="Arial"/>
                <w:color w:val="000000"/>
                <w:lang w:eastAsia="es-MX" w:bidi="ar-SA"/>
              </w:rPr>
            </w:pPr>
            <w:r>
              <w:rPr>
                <w:rFonts w:cs="Arial"/>
                <w:color w:val="000000"/>
              </w:rPr>
              <w:t>00:01:49</w:t>
            </w:r>
          </w:p>
        </w:tc>
        <w:tc>
          <w:tcPr>
            <w:tcW w:w="2237" w:type="dxa"/>
            <w:tcBorders>
              <w:top w:val="nil"/>
              <w:left w:val="nil"/>
              <w:bottom w:val="single" w:sz="4" w:space="0" w:color="auto"/>
              <w:right w:val="single" w:sz="4" w:space="0" w:color="auto"/>
            </w:tcBorders>
            <w:shd w:val="clear" w:color="auto" w:fill="auto"/>
            <w:vAlign w:val="bottom"/>
          </w:tcPr>
          <w:p w14:paraId="00F8738C" w14:textId="5F6F1670" w:rsidR="00241BED" w:rsidRPr="00333B02" w:rsidRDefault="00241BED" w:rsidP="00241BED">
            <w:pPr>
              <w:jc w:val="center"/>
              <w:rPr>
                <w:rFonts w:cs="Arial"/>
                <w:color w:val="000000"/>
                <w:lang w:eastAsia="es-MX" w:bidi="ar-SA"/>
              </w:rPr>
            </w:pPr>
            <w:r>
              <w:rPr>
                <w:rFonts w:cs="Arial"/>
                <w:color w:val="000000"/>
              </w:rPr>
              <w:t>00:04:16</w:t>
            </w:r>
          </w:p>
        </w:tc>
        <w:tc>
          <w:tcPr>
            <w:tcW w:w="1798" w:type="dxa"/>
            <w:tcBorders>
              <w:top w:val="nil"/>
              <w:left w:val="nil"/>
              <w:bottom w:val="single" w:sz="4" w:space="0" w:color="auto"/>
              <w:right w:val="single" w:sz="4" w:space="0" w:color="auto"/>
            </w:tcBorders>
            <w:shd w:val="clear" w:color="auto" w:fill="auto"/>
            <w:vAlign w:val="center"/>
          </w:tcPr>
          <w:p w14:paraId="5675685F" w14:textId="3B1E7666" w:rsidR="00241BED" w:rsidRPr="00333B02" w:rsidRDefault="00241BED" w:rsidP="00241BED">
            <w:pPr>
              <w:jc w:val="center"/>
              <w:rPr>
                <w:rFonts w:cs="Arial"/>
                <w:color w:val="000000"/>
                <w:lang w:eastAsia="es-MX" w:bidi="ar-SA"/>
              </w:rPr>
            </w:pPr>
            <w:r>
              <w:rPr>
                <w:rFonts w:cs="Arial"/>
                <w:color w:val="000000"/>
              </w:rPr>
              <w:t>00:03:02</w:t>
            </w:r>
          </w:p>
        </w:tc>
      </w:tr>
      <w:tr w:rsidR="00241BED" w:rsidRPr="00333B02" w14:paraId="1E12D23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F9ACF" w14:textId="7D38336D"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322EB1D" w14:textId="4577AB49" w:rsidR="00241BED" w:rsidRDefault="00241BED" w:rsidP="00241BED">
            <w:pPr>
              <w:jc w:val="center"/>
              <w:rPr>
                <w:rFonts w:cs="Arial"/>
                <w:color w:val="000000"/>
                <w:lang w:eastAsia="es-MX" w:bidi="ar-SA"/>
              </w:rPr>
            </w:pPr>
            <w:r>
              <w:rPr>
                <w:rFonts w:cs="Arial"/>
                <w:color w:val="000000"/>
                <w:lang w:eastAsia="es-MX" w:bidi="ar-SA"/>
              </w:rPr>
              <w:t>CATD 122</w:t>
            </w:r>
          </w:p>
        </w:tc>
        <w:tc>
          <w:tcPr>
            <w:tcW w:w="1791" w:type="dxa"/>
            <w:tcBorders>
              <w:top w:val="nil"/>
              <w:left w:val="single" w:sz="4" w:space="0" w:color="auto"/>
              <w:bottom w:val="single" w:sz="4" w:space="0" w:color="auto"/>
              <w:right w:val="single" w:sz="4" w:space="0" w:color="auto"/>
            </w:tcBorders>
            <w:shd w:val="clear" w:color="auto" w:fill="auto"/>
            <w:vAlign w:val="bottom"/>
          </w:tcPr>
          <w:p w14:paraId="7DA2915F" w14:textId="12BE6B67" w:rsidR="00241BED" w:rsidRPr="00333B02" w:rsidRDefault="00241BED" w:rsidP="00241BED">
            <w:pPr>
              <w:jc w:val="center"/>
              <w:rPr>
                <w:rFonts w:cs="Arial"/>
                <w:color w:val="000000"/>
                <w:lang w:eastAsia="es-MX" w:bidi="ar-SA"/>
              </w:rPr>
            </w:pPr>
            <w:r>
              <w:rPr>
                <w:rFonts w:cs="Arial"/>
                <w:color w:val="000000"/>
              </w:rPr>
              <w:t>00:03:25</w:t>
            </w:r>
          </w:p>
        </w:tc>
        <w:tc>
          <w:tcPr>
            <w:tcW w:w="2237" w:type="dxa"/>
            <w:tcBorders>
              <w:top w:val="nil"/>
              <w:left w:val="nil"/>
              <w:bottom w:val="single" w:sz="4" w:space="0" w:color="auto"/>
              <w:right w:val="single" w:sz="4" w:space="0" w:color="auto"/>
            </w:tcBorders>
            <w:shd w:val="clear" w:color="auto" w:fill="auto"/>
            <w:vAlign w:val="bottom"/>
          </w:tcPr>
          <w:p w14:paraId="60AFE18C" w14:textId="43677AB1" w:rsidR="00241BED" w:rsidRPr="00333B02" w:rsidRDefault="00241BED" w:rsidP="00241BED">
            <w:pPr>
              <w:jc w:val="center"/>
              <w:rPr>
                <w:rFonts w:cs="Arial"/>
                <w:color w:val="000000"/>
                <w:lang w:eastAsia="es-MX" w:bidi="ar-SA"/>
              </w:rPr>
            </w:pPr>
            <w:r>
              <w:rPr>
                <w:rFonts w:cs="Arial"/>
                <w:color w:val="000000"/>
              </w:rPr>
              <w:t>00:05:37</w:t>
            </w:r>
          </w:p>
        </w:tc>
        <w:tc>
          <w:tcPr>
            <w:tcW w:w="1798" w:type="dxa"/>
            <w:tcBorders>
              <w:top w:val="nil"/>
              <w:left w:val="nil"/>
              <w:bottom w:val="single" w:sz="4" w:space="0" w:color="auto"/>
              <w:right w:val="single" w:sz="4" w:space="0" w:color="auto"/>
            </w:tcBorders>
            <w:shd w:val="clear" w:color="auto" w:fill="auto"/>
            <w:vAlign w:val="center"/>
          </w:tcPr>
          <w:p w14:paraId="566C9166" w14:textId="262AB52F" w:rsidR="00241BED" w:rsidRPr="00333B02" w:rsidRDefault="00241BED" w:rsidP="00241BED">
            <w:pPr>
              <w:jc w:val="center"/>
              <w:rPr>
                <w:rFonts w:cs="Arial"/>
                <w:color w:val="000000"/>
                <w:lang w:eastAsia="es-MX" w:bidi="ar-SA"/>
              </w:rPr>
            </w:pPr>
            <w:r>
              <w:rPr>
                <w:rFonts w:cs="Arial"/>
                <w:color w:val="000000"/>
              </w:rPr>
              <w:t>00:04:31</w:t>
            </w:r>
          </w:p>
        </w:tc>
      </w:tr>
      <w:tr w:rsidR="00241BED" w:rsidRPr="00333B02" w14:paraId="1B77027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6BF912" w14:textId="2847581B"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B3EE26F" w14:textId="1903FAEE" w:rsidR="00241BED" w:rsidRDefault="00241BED" w:rsidP="00241BED">
            <w:pPr>
              <w:jc w:val="center"/>
              <w:rPr>
                <w:rFonts w:cs="Arial"/>
                <w:color w:val="000000"/>
                <w:lang w:eastAsia="es-MX" w:bidi="ar-SA"/>
              </w:rPr>
            </w:pPr>
            <w:r>
              <w:rPr>
                <w:rFonts w:cs="Arial"/>
                <w:color w:val="000000"/>
                <w:lang w:eastAsia="es-MX" w:bidi="ar-SA"/>
              </w:rPr>
              <w:t>CATD 123</w:t>
            </w:r>
          </w:p>
        </w:tc>
        <w:tc>
          <w:tcPr>
            <w:tcW w:w="1791" w:type="dxa"/>
            <w:tcBorders>
              <w:top w:val="nil"/>
              <w:left w:val="single" w:sz="4" w:space="0" w:color="auto"/>
              <w:bottom w:val="single" w:sz="4" w:space="0" w:color="auto"/>
              <w:right w:val="single" w:sz="4" w:space="0" w:color="auto"/>
            </w:tcBorders>
            <w:shd w:val="clear" w:color="auto" w:fill="auto"/>
            <w:vAlign w:val="bottom"/>
          </w:tcPr>
          <w:p w14:paraId="76818D52" w14:textId="6F315643" w:rsidR="00241BED" w:rsidRPr="00333B02" w:rsidRDefault="00241BED" w:rsidP="00241BED">
            <w:pPr>
              <w:jc w:val="center"/>
              <w:rPr>
                <w:rFonts w:cs="Arial"/>
                <w:color w:val="000000"/>
                <w:lang w:eastAsia="es-MX" w:bidi="ar-SA"/>
              </w:rPr>
            </w:pPr>
            <w:r>
              <w:rPr>
                <w:rFonts w:cs="Arial"/>
                <w:color w:val="000000"/>
              </w:rPr>
              <w:t>00:02:09</w:t>
            </w:r>
          </w:p>
        </w:tc>
        <w:tc>
          <w:tcPr>
            <w:tcW w:w="2237" w:type="dxa"/>
            <w:tcBorders>
              <w:top w:val="nil"/>
              <w:left w:val="nil"/>
              <w:bottom w:val="single" w:sz="4" w:space="0" w:color="auto"/>
              <w:right w:val="single" w:sz="4" w:space="0" w:color="auto"/>
            </w:tcBorders>
            <w:shd w:val="clear" w:color="auto" w:fill="auto"/>
            <w:vAlign w:val="bottom"/>
          </w:tcPr>
          <w:p w14:paraId="63176A30" w14:textId="43000531" w:rsidR="00241BED" w:rsidRPr="00333B02" w:rsidRDefault="00241BED" w:rsidP="00241BED">
            <w:pPr>
              <w:jc w:val="center"/>
              <w:rPr>
                <w:rFonts w:cs="Arial"/>
                <w:color w:val="000000"/>
                <w:lang w:eastAsia="es-MX" w:bidi="ar-SA"/>
              </w:rPr>
            </w:pPr>
            <w:r>
              <w:rPr>
                <w:rFonts w:cs="Arial"/>
                <w:color w:val="000000"/>
              </w:rPr>
              <w:t>00:04:19</w:t>
            </w:r>
          </w:p>
        </w:tc>
        <w:tc>
          <w:tcPr>
            <w:tcW w:w="1798" w:type="dxa"/>
            <w:tcBorders>
              <w:top w:val="nil"/>
              <w:left w:val="nil"/>
              <w:bottom w:val="single" w:sz="4" w:space="0" w:color="auto"/>
              <w:right w:val="single" w:sz="4" w:space="0" w:color="auto"/>
            </w:tcBorders>
            <w:shd w:val="clear" w:color="auto" w:fill="auto"/>
            <w:vAlign w:val="center"/>
          </w:tcPr>
          <w:p w14:paraId="1451A6C1" w14:textId="48739666" w:rsidR="00241BED" w:rsidRPr="00333B02" w:rsidRDefault="00241BED" w:rsidP="00241BED">
            <w:pPr>
              <w:jc w:val="center"/>
              <w:rPr>
                <w:rFonts w:cs="Arial"/>
                <w:color w:val="000000"/>
                <w:lang w:eastAsia="es-MX" w:bidi="ar-SA"/>
              </w:rPr>
            </w:pPr>
            <w:r>
              <w:rPr>
                <w:rFonts w:cs="Arial"/>
                <w:color w:val="000000"/>
              </w:rPr>
              <w:t>00:03:14</w:t>
            </w:r>
          </w:p>
        </w:tc>
      </w:tr>
      <w:tr w:rsidR="00241BED" w:rsidRPr="00333B02" w14:paraId="57452DE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B09FB" w14:textId="6254E83D"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E8AD80C" w14:textId="0E3FAB66" w:rsidR="00241BED" w:rsidRDefault="00241BED" w:rsidP="00241BED">
            <w:pPr>
              <w:jc w:val="center"/>
              <w:rPr>
                <w:rFonts w:cs="Arial"/>
                <w:color w:val="000000"/>
                <w:lang w:eastAsia="es-MX" w:bidi="ar-SA"/>
              </w:rPr>
            </w:pPr>
            <w:r>
              <w:rPr>
                <w:rFonts w:cs="Arial"/>
                <w:color w:val="000000"/>
                <w:lang w:eastAsia="es-MX" w:bidi="ar-SA"/>
              </w:rPr>
              <w:t>CATD 124</w:t>
            </w:r>
          </w:p>
        </w:tc>
        <w:tc>
          <w:tcPr>
            <w:tcW w:w="1791" w:type="dxa"/>
            <w:tcBorders>
              <w:top w:val="nil"/>
              <w:left w:val="single" w:sz="4" w:space="0" w:color="auto"/>
              <w:bottom w:val="single" w:sz="4" w:space="0" w:color="auto"/>
              <w:right w:val="single" w:sz="4" w:space="0" w:color="auto"/>
            </w:tcBorders>
            <w:shd w:val="clear" w:color="auto" w:fill="auto"/>
            <w:vAlign w:val="bottom"/>
          </w:tcPr>
          <w:p w14:paraId="3F8F138F" w14:textId="45343461" w:rsidR="00241BED" w:rsidRPr="00333B02" w:rsidRDefault="00241BED" w:rsidP="00241BED">
            <w:pPr>
              <w:jc w:val="center"/>
              <w:rPr>
                <w:rFonts w:cs="Arial"/>
                <w:color w:val="000000"/>
                <w:lang w:eastAsia="es-MX" w:bidi="ar-SA"/>
              </w:rPr>
            </w:pPr>
            <w:r>
              <w:rPr>
                <w:rFonts w:cs="Arial"/>
                <w:color w:val="000000"/>
              </w:rPr>
              <w:t>00:04:15</w:t>
            </w:r>
          </w:p>
        </w:tc>
        <w:tc>
          <w:tcPr>
            <w:tcW w:w="2237" w:type="dxa"/>
            <w:tcBorders>
              <w:top w:val="nil"/>
              <w:left w:val="nil"/>
              <w:bottom w:val="single" w:sz="4" w:space="0" w:color="auto"/>
              <w:right w:val="single" w:sz="4" w:space="0" w:color="auto"/>
            </w:tcBorders>
            <w:shd w:val="clear" w:color="auto" w:fill="auto"/>
            <w:vAlign w:val="bottom"/>
          </w:tcPr>
          <w:p w14:paraId="6EEE2E90" w14:textId="30D65EC9" w:rsidR="00241BED" w:rsidRPr="00333B02" w:rsidRDefault="00241BED" w:rsidP="00241BED">
            <w:pPr>
              <w:jc w:val="center"/>
              <w:rPr>
                <w:rFonts w:cs="Arial"/>
                <w:color w:val="000000"/>
                <w:lang w:eastAsia="es-MX" w:bidi="ar-SA"/>
              </w:rPr>
            </w:pPr>
            <w:r>
              <w:rPr>
                <w:rFonts w:cs="Arial"/>
                <w:color w:val="000000"/>
              </w:rPr>
              <w:t>00:03:02</w:t>
            </w:r>
          </w:p>
        </w:tc>
        <w:tc>
          <w:tcPr>
            <w:tcW w:w="1798" w:type="dxa"/>
            <w:tcBorders>
              <w:top w:val="nil"/>
              <w:left w:val="nil"/>
              <w:bottom w:val="single" w:sz="4" w:space="0" w:color="auto"/>
              <w:right w:val="single" w:sz="4" w:space="0" w:color="auto"/>
            </w:tcBorders>
            <w:shd w:val="clear" w:color="auto" w:fill="auto"/>
            <w:vAlign w:val="center"/>
          </w:tcPr>
          <w:p w14:paraId="427D2D71" w14:textId="14955A88" w:rsidR="00241BED" w:rsidRPr="00333B02" w:rsidRDefault="00241BED" w:rsidP="00241BED">
            <w:pPr>
              <w:jc w:val="center"/>
              <w:rPr>
                <w:rFonts w:cs="Arial"/>
                <w:color w:val="000000"/>
                <w:lang w:eastAsia="es-MX" w:bidi="ar-SA"/>
              </w:rPr>
            </w:pPr>
            <w:r>
              <w:rPr>
                <w:rFonts w:cs="Arial"/>
                <w:color w:val="000000"/>
              </w:rPr>
              <w:t>00:03:38</w:t>
            </w:r>
          </w:p>
        </w:tc>
      </w:tr>
      <w:tr w:rsidR="00241BED" w:rsidRPr="00333B02" w14:paraId="4674EB6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711478" w14:textId="350E98E0"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42B0D11" w14:textId="4EFDE610" w:rsidR="00241BED" w:rsidRDefault="00241BED" w:rsidP="00241BED">
            <w:pPr>
              <w:jc w:val="center"/>
              <w:rPr>
                <w:rFonts w:cs="Arial"/>
                <w:color w:val="000000"/>
                <w:lang w:eastAsia="es-MX" w:bidi="ar-SA"/>
              </w:rPr>
            </w:pPr>
            <w:r>
              <w:rPr>
                <w:rFonts w:cs="Arial"/>
                <w:color w:val="000000"/>
                <w:lang w:eastAsia="es-MX" w:bidi="ar-SA"/>
              </w:rPr>
              <w:t>CATD 125</w:t>
            </w:r>
          </w:p>
        </w:tc>
        <w:tc>
          <w:tcPr>
            <w:tcW w:w="1791" w:type="dxa"/>
            <w:tcBorders>
              <w:top w:val="nil"/>
              <w:left w:val="single" w:sz="4" w:space="0" w:color="auto"/>
              <w:bottom w:val="single" w:sz="4" w:space="0" w:color="auto"/>
              <w:right w:val="single" w:sz="4" w:space="0" w:color="auto"/>
            </w:tcBorders>
            <w:shd w:val="clear" w:color="auto" w:fill="auto"/>
            <w:vAlign w:val="bottom"/>
          </w:tcPr>
          <w:p w14:paraId="62A13E55" w14:textId="75A0B293" w:rsidR="00241BED" w:rsidRPr="00333B02" w:rsidRDefault="00241BED" w:rsidP="00241BED">
            <w:pPr>
              <w:jc w:val="center"/>
              <w:rPr>
                <w:rFonts w:cs="Arial"/>
                <w:color w:val="000000"/>
                <w:lang w:eastAsia="es-MX" w:bidi="ar-SA"/>
              </w:rPr>
            </w:pPr>
            <w:r>
              <w:rPr>
                <w:rFonts w:cs="Arial"/>
                <w:color w:val="000000"/>
              </w:rPr>
              <w:t>00:03:17</w:t>
            </w:r>
          </w:p>
        </w:tc>
        <w:tc>
          <w:tcPr>
            <w:tcW w:w="2237" w:type="dxa"/>
            <w:tcBorders>
              <w:top w:val="nil"/>
              <w:left w:val="nil"/>
              <w:bottom w:val="single" w:sz="4" w:space="0" w:color="auto"/>
              <w:right w:val="single" w:sz="4" w:space="0" w:color="auto"/>
            </w:tcBorders>
            <w:shd w:val="clear" w:color="auto" w:fill="auto"/>
            <w:vAlign w:val="bottom"/>
          </w:tcPr>
          <w:p w14:paraId="5EE13811" w14:textId="771E51CF" w:rsidR="00241BED" w:rsidRPr="00333B02" w:rsidRDefault="00241BED" w:rsidP="00241BED">
            <w:pPr>
              <w:jc w:val="center"/>
              <w:rPr>
                <w:rFonts w:cs="Arial"/>
                <w:color w:val="000000"/>
                <w:lang w:eastAsia="es-MX" w:bidi="ar-SA"/>
              </w:rPr>
            </w:pPr>
            <w:r>
              <w:rPr>
                <w:rFonts w:cs="Arial"/>
                <w:color w:val="000000"/>
              </w:rPr>
              <w:t>00:04:41</w:t>
            </w:r>
          </w:p>
        </w:tc>
        <w:tc>
          <w:tcPr>
            <w:tcW w:w="1798" w:type="dxa"/>
            <w:tcBorders>
              <w:top w:val="nil"/>
              <w:left w:val="nil"/>
              <w:bottom w:val="single" w:sz="4" w:space="0" w:color="auto"/>
              <w:right w:val="single" w:sz="4" w:space="0" w:color="auto"/>
            </w:tcBorders>
            <w:shd w:val="clear" w:color="auto" w:fill="auto"/>
            <w:vAlign w:val="center"/>
          </w:tcPr>
          <w:p w14:paraId="0130C151" w14:textId="5B55C106" w:rsidR="00241BED" w:rsidRPr="00333B02" w:rsidRDefault="00241BED" w:rsidP="00241BED">
            <w:pPr>
              <w:jc w:val="center"/>
              <w:rPr>
                <w:rFonts w:cs="Arial"/>
                <w:color w:val="000000"/>
                <w:lang w:eastAsia="es-MX" w:bidi="ar-SA"/>
              </w:rPr>
            </w:pPr>
            <w:r>
              <w:rPr>
                <w:rFonts w:cs="Arial"/>
                <w:color w:val="000000"/>
              </w:rPr>
              <w:t>00:03:59</w:t>
            </w:r>
          </w:p>
        </w:tc>
      </w:tr>
      <w:tr w:rsidR="00241BED" w:rsidRPr="00333B02" w14:paraId="059CDDC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98921" w14:textId="3428562C"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8BE6585" w14:textId="5B8656A0" w:rsidR="00241BED" w:rsidRDefault="00241BED" w:rsidP="00241BED">
            <w:pPr>
              <w:jc w:val="center"/>
              <w:rPr>
                <w:rFonts w:cs="Arial"/>
                <w:color w:val="000000"/>
                <w:lang w:eastAsia="es-MX" w:bidi="ar-SA"/>
              </w:rPr>
            </w:pPr>
            <w:r>
              <w:rPr>
                <w:rFonts w:cs="Arial"/>
                <w:color w:val="000000"/>
                <w:lang w:eastAsia="es-MX" w:bidi="ar-SA"/>
              </w:rPr>
              <w:t>CATD 126</w:t>
            </w:r>
          </w:p>
        </w:tc>
        <w:tc>
          <w:tcPr>
            <w:tcW w:w="1791" w:type="dxa"/>
            <w:tcBorders>
              <w:top w:val="nil"/>
              <w:left w:val="single" w:sz="4" w:space="0" w:color="auto"/>
              <w:bottom w:val="single" w:sz="4" w:space="0" w:color="auto"/>
              <w:right w:val="single" w:sz="4" w:space="0" w:color="auto"/>
            </w:tcBorders>
            <w:shd w:val="clear" w:color="auto" w:fill="auto"/>
            <w:vAlign w:val="bottom"/>
          </w:tcPr>
          <w:p w14:paraId="4B497170" w14:textId="7D978369" w:rsidR="00241BED" w:rsidRPr="00333B02" w:rsidRDefault="00241BED" w:rsidP="00241BED">
            <w:pPr>
              <w:jc w:val="center"/>
              <w:rPr>
                <w:rFonts w:cs="Arial"/>
                <w:color w:val="000000"/>
                <w:lang w:eastAsia="es-MX" w:bidi="ar-SA"/>
              </w:rPr>
            </w:pPr>
            <w:r>
              <w:rPr>
                <w:rFonts w:cs="Arial"/>
                <w:color w:val="000000"/>
              </w:rPr>
              <w:t>00:02:58</w:t>
            </w:r>
          </w:p>
        </w:tc>
        <w:tc>
          <w:tcPr>
            <w:tcW w:w="2237" w:type="dxa"/>
            <w:tcBorders>
              <w:top w:val="nil"/>
              <w:left w:val="nil"/>
              <w:bottom w:val="single" w:sz="4" w:space="0" w:color="auto"/>
              <w:right w:val="single" w:sz="4" w:space="0" w:color="auto"/>
            </w:tcBorders>
            <w:shd w:val="clear" w:color="auto" w:fill="auto"/>
            <w:vAlign w:val="bottom"/>
          </w:tcPr>
          <w:p w14:paraId="5B91BDFC" w14:textId="69ACD6B4" w:rsidR="00241BED" w:rsidRPr="00333B02" w:rsidRDefault="00241BED" w:rsidP="00241BED">
            <w:pPr>
              <w:jc w:val="center"/>
              <w:rPr>
                <w:rFonts w:cs="Arial"/>
                <w:color w:val="000000"/>
                <w:lang w:eastAsia="es-MX" w:bidi="ar-SA"/>
              </w:rPr>
            </w:pPr>
            <w:r>
              <w:rPr>
                <w:rFonts w:cs="Arial"/>
                <w:color w:val="000000"/>
              </w:rPr>
              <w:t>00:03:09</w:t>
            </w:r>
          </w:p>
        </w:tc>
        <w:tc>
          <w:tcPr>
            <w:tcW w:w="1798" w:type="dxa"/>
            <w:tcBorders>
              <w:top w:val="nil"/>
              <w:left w:val="nil"/>
              <w:bottom w:val="single" w:sz="4" w:space="0" w:color="auto"/>
              <w:right w:val="single" w:sz="4" w:space="0" w:color="auto"/>
            </w:tcBorders>
            <w:shd w:val="clear" w:color="auto" w:fill="auto"/>
            <w:vAlign w:val="center"/>
          </w:tcPr>
          <w:p w14:paraId="013266C2" w14:textId="24203617" w:rsidR="00241BED" w:rsidRPr="00333B02" w:rsidRDefault="00241BED" w:rsidP="00241BED">
            <w:pPr>
              <w:jc w:val="center"/>
              <w:rPr>
                <w:rFonts w:cs="Arial"/>
                <w:color w:val="000000"/>
                <w:lang w:eastAsia="es-MX" w:bidi="ar-SA"/>
              </w:rPr>
            </w:pPr>
            <w:r>
              <w:rPr>
                <w:rFonts w:cs="Arial"/>
                <w:color w:val="000000"/>
              </w:rPr>
              <w:t>00:03:03</w:t>
            </w:r>
          </w:p>
        </w:tc>
      </w:tr>
      <w:tr w:rsidR="00241BED" w:rsidRPr="00333B02" w14:paraId="4FDEE38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BF6913" w14:textId="3879CB58"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52EE5E8" w14:textId="28B86275" w:rsidR="00241BED" w:rsidRDefault="00241BED" w:rsidP="00241BED">
            <w:pPr>
              <w:jc w:val="center"/>
              <w:rPr>
                <w:rFonts w:cs="Arial"/>
                <w:color w:val="000000"/>
                <w:lang w:eastAsia="es-MX" w:bidi="ar-SA"/>
              </w:rPr>
            </w:pPr>
            <w:r>
              <w:rPr>
                <w:rFonts w:cs="Arial"/>
                <w:color w:val="000000"/>
                <w:lang w:eastAsia="es-MX" w:bidi="ar-SA"/>
              </w:rPr>
              <w:t>CATD 127</w:t>
            </w:r>
          </w:p>
        </w:tc>
        <w:tc>
          <w:tcPr>
            <w:tcW w:w="1791" w:type="dxa"/>
            <w:tcBorders>
              <w:top w:val="nil"/>
              <w:left w:val="single" w:sz="4" w:space="0" w:color="auto"/>
              <w:bottom w:val="single" w:sz="4" w:space="0" w:color="auto"/>
              <w:right w:val="single" w:sz="4" w:space="0" w:color="auto"/>
            </w:tcBorders>
            <w:shd w:val="clear" w:color="auto" w:fill="auto"/>
            <w:vAlign w:val="bottom"/>
          </w:tcPr>
          <w:p w14:paraId="4336AD41" w14:textId="495F3E1F" w:rsidR="00241BED" w:rsidRPr="00333B02" w:rsidRDefault="00241BED" w:rsidP="00241BED">
            <w:pPr>
              <w:jc w:val="center"/>
              <w:rPr>
                <w:rFonts w:cs="Arial"/>
                <w:color w:val="000000"/>
                <w:lang w:eastAsia="es-MX" w:bidi="ar-SA"/>
              </w:rPr>
            </w:pPr>
            <w:r>
              <w:rPr>
                <w:rFonts w:cs="Arial"/>
                <w:color w:val="000000"/>
              </w:rPr>
              <w:t>00:01:53</w:t>
            </w:r>
          </w:p>
        </w:tc>
        <w:tc>
          <w:tcPr>
            <w:tcW w:w="2237" w:type="dxa"/>
            <w:tcBorders>
              <w:top w:val="nil"/>
              <w:left w:val="nil"/>
              <w:bottom w:val="single" w:sz="4" w:space="0" w:color="auto"/>
              <w:right w:val="single" w:sz="4" w:space="0" w:color="auto"/>
            </w:tcBorders>
            <w:shd w:val="clear" w:color="auto" w:fill="auto"/>
            <w:vAlign w:val="bottom"/>
          </w:tcPr>
          <w:p w14:paraId="23A16464" w14:textId="38F03251" w:rsidR="00241BED" w:rsidRPr="00333B02" w:rsidRDefault="00241BED" w:rsidP="00241BED">
            <w:pPr>
              <w:jc w:val="center"/>
              <w:rPr>
                <w:rFonts w:cs="Arial"/>
                <w:color w:val="000000"/>
                <w:lang w:eastAsia="es-MX" w:bidi="ar-SA"/>
              </w:rPr>
            </w:pPr>
            <w:r>
              <w:rPr>
                <w:rFonts w:cs="Arial"/>
                <w:color w:val="000000"/>
              </w:rPr>
              <w:t>00:05:24</w:t>
            </w:r>
          </w:p>
        </w:tc>
        <w:tc>
          <w:tcPr>
            <w:tcW w:w="1798" w:type="dxa"/>
            <w:tcBorders>
              <w:top w:val="nil"/>
              <w:left w:val="nil"/>
              <w:bottom w:val="single" w:sz="4" w:space="0" w:color="auto"/>
              <w:right w:val="single" w:sz="4" w:space="0" w:color="auto"/>
            </w:tcBorders>
            <w:shd w:val="clear" w:color="auto" w:fill="auto"/>
            <w:vAlign w:val="center"/>
          </w:tcPr>
          <w:p w14:paraId="019518A3" w14:textId="00E6A59F" w:rsidR="00241BED" w:rsidRPr="00333B02" w:rsidRDefault="00241BED" w:rsidP="00241BED">
            <w:pPr>
              <w:jc w:val="center"/>
              <w:rPr>
                <w:rFonts w:cs="Arial"/>
                <w:color w:val="000000"/>
                <w:lang w:eastAsia="es-MX" w:bidi="ar-SA"/>
              </w:rPr>
            </w:pPr>
            <w:r>
              <w:rPr>
                <w:rFonts w:cs="Arial"/>
                <w:color w:val="000000"/>
              </w:rPr>
              <w:t>00:03:39</w:t>
            </w:r>
          </w:p>
        </w:tc>
      </w:tr>
      <w:tr w:rsidR="00241BED" w:rsidRPr="00333B02" w14:paraId="4EAB49A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4640F" w14:textId="06711627"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7CF6545" w14:textId="25A683F2" w:rsidR="00241BED" w:rsidRDefault="00241BED" w:rsidP="00241BED">
            <w:pPr>
              <w:jc w:val="center"/>
              <w:rPr>
                <w:rFonts w:cs="Arial"/>
                <w:color w:val="000000"/>
                <w:lang w:eastAsia="es-MX" w:bidi="ar-SA"/>
              </w:rPr>
            </w:pPr>
            <w:r>
              <w:rPr>
                <w:rFonts w:cs="Arial"/>
                <w:color w:val="000000"/>
                <w:lang w:eastAsia="es-MX" w:bidi="ar-SA"/>
              </w:rPr>
              <w:t>CATD 128</w:t>
            </w:r>
          </w:p>
        </w:tc>
        <w:tc>
          <w:tcPr>
            <w:tcW w:w="1791" w:type="dxa"/>
            <w:tcBorders>
              <w:top w:val="nil"/>
              <w:left w:val="single" w:sz="4" w:space="0" w:color="auto"/>
              <w:bottom w:val="single" w:sz="4" w:space="0" w:color="auto"/>
              <w:right w:val="single" w:sz="4" w:space="0" w:color="auto"/>
            </w:tcBorders>
            <w:shd w:val="clear" w:color="auto" w:fill="auto"/>
            <w:vAlign w:val="bottom"/>
          </w:tcPr>
          <w:p w14:paraId="1A6CEF65" w14:textId="78B2ABD5" w:rsidR="00241BED" w:rsidRPr="00333B02" w:rsidRDefault="00241BED" w:rsidP="00241BED">
            <w:pPr>
              <w:jc w:val="center"/>
              <w:rPr>
                <w:rFonts w:cs="Arial"/>
                <w:color w:val="000000"/>
                <w:lang w:eastAsia="es-MX" w:bidi="ar-SA"/>
              </w:rPr>
            </w:pPr>
            <w:r>
              <w:rPr>
                <w:rFonts w:cs="Arial"/>
                <w:color w:val="000000"/>
              </w:rPr>
              <w:t>00:04:13</w:t>
            </w:r>
          </w:p>
        </w:tc>
        <w:tc>
          <w:tcPr>
            <w:tcW w:w="2237" w:type="dxa"/>
            <w:tcBorders>
              <w:top w:val="nil"/>
              <w:left w:val="nil"/>
              <w:bottom w:val="single" w:sz="4" w:space="0" w:color="auto"/>
              <w:right w:val="single" w:sz="4" w:space="0" w:color="auto"/>
            </w:tcBorders>
            <w:shd w:val="clear" w:color="auto" w:fill="auto"/>
            <w:vAlign w:val="bottom"/>
          </w:tcPr>
          <w:p w14:paraId="6028BBAC" w14:textId="6812CA02" w:rsidR="00241BED" w:rsidRPr="00333B02" w:rsidRDefault="00241BED" w:rsidP="00241BED">
            <w:pPr>
              <w:jc w:val="center"/>
              <w:rPr>
                <w:rFonts w:cs="Arial"/>
                <w:color w:val="000000"/>
                <w:lang w:eastAsia="es-MX" w:bidi="ar-SA"/>
              </w:rPr>
            </w:pPr>
            <w:r>
              <w:rPr>
                <w:rFonts w:cs="Arial"/>
                <w:color w:val="000000"/>
              </w:rPr>
              <w:t>00:02:44</w:t>
            </w:r>
          </w:p>
        </w:tc>
        <w:tc>
          <w:tcPr>
            <w:tcW w:w="1798" w:type="dxa"/>
            <w:tcBorders>
              <w:top w:val="nil"/>
              <w:left w:val="nil"/>
              <w:bottom w:val="single" w:sz="4" w:space="0" w:color="auto"/>
              <w:right w:val="single" w:sz="4" w:space="0" w:color="auto"/>
            </w:tcBorders>
            <w:shd w:val="clear" w:color="auto" w:fill="auto"/>
            <w:vAlign w:val="center"/>
          </w:tcPr>
          <w:p w14:paraId="15B4A85A" w14:textId="328C0504" w:rsidR="00241BED" w:rsidRPr="00333B02" w:rsidRDefault="00241BED" w:rsidP="00241BED">
            <w:pPr>
              <w:jc w:val="center"/>
              <w:rPr>
                <w:rFonts w:cs="Arial"/>
                <w:color w:val="000000"/>
                <w:lang w:eastAsia="es-MX" w:bidi="ar-SA"/>
              </w:rPr>
            </w:pPr>
            <w:r>
              <w:rPr>
                <w:rFonts w:cs="Arial"/>
                <w:color w:val="000000"/>
              </w:rPr>
              <w:t>00:03:28</w:t>
            </w:r>
          </w:p>
        </w:tc>
      </w:tr>
      <w:tr w:rsidR="00241BED" w:rsidRPr="00333B02" w14:paraId="55586F6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2A44E" w14:textId="29697B26"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3F5EC6D" w14:textId="62F203F3" w:rsidR="00241BED" w:rsidRDefault="00241BED" w:rsidP="00241BED">
            <w:pPr>
              <w:jc w:val="center"/>
              <w:rPr>
                <w:rFonts w:cs="Arial"/>
                <w:color w:val="000000"/>
                <w:lang w:eastAsia="es-MX" w:bidi="ar-SA"/>
              </w:rPr>
            </w:pPr>
            <w:r>
              <w:rPr>
                <w:rFonts w:cs="Arial"/>
                <w:color w:val="000000"/>
                <w:lang w:eastAsia="es-MX" w:bidi="ar-SA"/>
              </w:rPr>
              <w:t>CATD 129</w:t>
            </w:r>
          </w:p>
        </w:tc>
        <w:tc>
          <w:tcPr>
            <w:tcW w:w="1791" w:type="dxa"/>
            <w:tcBorders>
              <w:top w:val="nil"/>
              <w:left w:val="single" w:sz="4" w:space="0" w:color="auto"/>
              <w:bottom w:val="single" w:sz="4" w:space="0" w:color="auto"/>
              <w:right w:val="single" w:sz="4" w:space="0" w:color="auto"/>
            </w:tcBorders>
            <w:shd w:val="clear" w:color="auto" w:fill="auto"/>
            <w:vAlign w:val="bottom"/>
          </w:tcPr>
          <w:p w14:paraId="5C7BCBE4" w14:textId="36CAD8A5" w:rsidR="00241BED" w:rsidRPr="00333B02" w:rsidRDefault="00241BED" w:rsidP="00241BED">
            <w:pPr>
              <w:jc w:val="center"/>
              <w:rPr>
                <w:rFonts w:cs="Arial"/>
                <w:color w:val="000000"/>
                <w:lang w:eastAsia="es-MX" w:bidi="ar-SA"/>
              </w:rPr>
            </w:pPr>
            <w:r>
              <w:rPr>
                <w:rFonts w:cs="Arial"/>
                <w:color w:val="000000"/>
              </w:rPr>
              <w:t>00:03:05</w:t>
            </w:r>
          </w:p>
        </w:tc>
        <w:tc>
          <w:tcPr>
            <w:tcW w:w="2237" w:type="dxa"/>
            <w:tcBorders>
              <w:top w:val="nil"/>
              <w:left w:val="nil"/>
              <w:bottom w:val="single" w:sz="4" w:space="0" w:color="auto"/>
              <w:right w:val="single" w:sz="4" w:space="0" w:color="auto"/>
            </w:tcBorders>
            <w:shd w:val="clear" w:color="auto" w:fill="auto"/>
            <w:vAlign w:val="bottom"/>
          </w:tcPr>
          <w:p w14:paraId="1449CFCF" w14:textId="7A9286FF" w:rsidR="00241BED" w:rsidRPr="00333B02" w:rsidRDefault="00241BED" w:rsidP="00241BED">
            <w:pPr>
              <w:jc w:val="center"/>
              <w:rPr>
                <w:rFonts w:cs="Arial"/>
                <w:color w:val="000000"/>
                <w:lang w:eastAsia="es-MX" w:bidi="ar-SA"/>
              </w:rPr>
            </w:pPr>
            <w:r>
              <w:rPr>
                <w:rFonts w:cs="Arial"/>
                <w:color w:val="000000"/>
              </w:rPr>
              <w:t>00:03:27</w:t>
            </w:r>
          </w:p>
        </w:tc>
        <w:tc>
          <w:tcPr>
            <w:tcW w:w="1798" w:type="dxa"/>
            <w:tcBorders>
              <w:top w:val="nil"/>
              <w:left w:val="nil"/>
              <w:bottom w:val="single" w:sz="4" w:space="0" w:color="auto"/>
              <w:right w:val="single" w:sz="4" w:space="0" w:color="auto"/>
            </w:tcBorders>
            <w:shd w:val="clear" w:color="auto" w:fill="auto"/>
            <w:vAlign w:val="center"/>
          </w:tcPr>
          <w:p w14:paraId="6EB5F3D7" w14:textId="7B155A3A" w:rsidR="00241BED" w:rsidRPr="00333B02" w:rsidRDefault="00241BED" w:rsidP="00241BED">
            <w:pPr>
              <w:jc w:val="center"/>
              <w:rPr>
                <w:rFonts w:cs="Arial"/>
                <w:color w:val="000000"/>
                <w:lang w:eastAsia="es-MX" w:bidi="ar-SA"/>
              </w:rPr>
            </w:pPr>
            <w:r>
              <w:rPr>
                <w:rFonts w:cs="Arial"/>
                <w:color w:val="000000"/>
              </w:rPr>
              <w:t>00:03:16</w:t>
            </w:r>
          </w:p>
        </w:tc>
      </w:tr>
      <w:tr w:rsidR="00241BED" w:rsidRPr="00333B02" w14:paraId="1FAE9FC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B5DCE4" w14:textId="554AD57B"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6E7F742" w14:textId="37FD868A" w:rsidR="00241BED" w:rsidRDefault="00241BED" w:rsidP="00241BED">
            <w:pPr>
              <w:jc w:val="center"/>
              <w:rPr>
                <w:rFonts w:cs="Arial"/>
                <w:color w:val="000000"/>
                <w:lang w:eastAsia="es-MX" w:bidi="ar-SA"/>
              </w:rPr>
            </w:pPr>
            <w:r>
              <w:rPr>
                <w:rFonts w:cs="Arial"/>
                <w:color w:val="000000"/>
                <w:lang w:eastAsia="es-MX" w:bidi="ar-SA"/>
              </w:rPr>
              <w:t>CATD 130</w:t>
            </w:r>
          </w:p>
        </w:tc>
        <w:tc>
          <w:tcPr>
            <w:tcW w:w="1791" w:type="dxa"/>
            <w:tcBorders>
              <w:top w:val="nil"/>
              <w:left w:val="single" w:sz="4" w:space="0" w:color="auto"/>
              <w:bottom w:val="single" w:sz="4" w:space="0" w:color="auto"/>
              <w:right w:val="single" w:sz="4" w:space="0" w:color="auto"/>
            </w:tcBorders>
            <w:shd w:val="clear" w:color="auto" w:fill="auto"/>
            <w:vAlign w:val="bottom"/>
          </w:tcPr>
          <w:p w14:paraId="1C05966A" w14:textId="3862DB85"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1D682884" w14:textId="76BC9072"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3FE718C9" w14:textId="4C1FF50F"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4928904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E0F4E1" w14:textId="3E74F13A"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lastRenderedPageBreak/>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A1F33B5" w14:textId="6544BFD6" w:rsidR="00241BED" w:rsidRDefault="00241BED" w:rsidP="00241BED">
            <w:pPr>
              <w:jc w:val="center"/>
              <w:rPr>
                <w:rFonts w:cs="Arial"/>
                <w:color w:val="000000"/>
                <w:lang w:eastAsia="es-MX" w:bidi="ar-SA"/>
              </w:rPr>
            </w:pPr>
            <w:r>
              <w:rPr>
                <w:rFonts w:cs="Arial"/>
                <w:color w:val="000000"/>
                <w:lang w:eastAsia="es-MX" w:bidi="ar-SA"/>
              </w:rPr>
              <w:t>CATD 131</w:t>
            </w:r>
          </w:p>
        </w:tc>
        <w:tc>
          <w:tcPr>
            <w:tcW w:w="1791" w:type="dxa"/>
            <w:tcBorders>
              <w:top w:val="nil"/>
              <w:left w:val="single" w:sz="4" w:space="0" w:color="auto"/>
              <w:bottom w:val="single" w:sz="4" w:space="0" w:color="auto"/>
              <w:right w:val="single" w:sz="4" w:space="0" w:color="auto"/>
            </w:tcBorders>
            <w:shd w:val="clear" w:color="auto" w:fill="auto"/>
            <w:vAlign w:val="bottom"/>
          </w:tcPr>
          <w:p w14:paraId="0A0F63AD" w14:textId="56B529DF" w:rsidR="00241BED" w:rsidRPr="00333B02" w:rsidRDefault="00241BED" w:rsidP="00241BED">
            <w:pPr>
              <w:jc w:val="center"/>
              <w:rPr>
                <w:rFonts w:cs="Arial"/>
                <w:color w:val="000000"/>
                <w:lang w:eastAsia="es-MX" w:bidi="ar-SA"/>
              </w:rPr>
            </w:pPr>
            <w:r>
              <w:rPr>
                <w:rFonts w:cs="Arial"/>
                <w:color w:val="000000"/>
              </w:rPr>
              <w:t>00:04:05</w:t>
            </w:r>
          </w:p>
        </w:tc>
        <w:tc>
          <w:tcPr>
            <w:tcW w:w="2237" w:type="dxa"/>
            <w:tcBorders>
              <w:top w:val="nil"/>
              <w:left w:val="nil"/>
              <w:bottom w:val="single" w:sz="4" w:space="0" w:color="auto"/>
              <w:right w:val="single" w:sz="4" w:space="0" w:color="auto"/>
            </w:tcBorders>
            <w:shd w:val="clear" w:color="auto" w:fill="auto"/>
            <w:vAlign w:val="bottom"/>
          </w:tcPr>
          <w:p w14:paraId="0B6F8AD0" w14:textId="445704AB" w:rsidR="00241BED" w:rsidRPr="00333B02" w:rsidRDefault="00241BED" w:rsidP="00241BED">
            <w:pPr>
              <w:jc w:val="center"/>
              <w:rPr>
                <w:rFonts w:cs="Arial"/>
                <w:color w:val="000000"/>
                <w:lang w:eastAsia="es-MX" w:bidi="ar-SA"/>
              </w:rPr>
            </w:pPr>
            <w:r>
              <w:rPr>
                <w:rFonts w:cs="Arial"/>
                <w:color w:val="000000"/>
              </w:rPr>
              <w:t>00:05:59</w:t>
            </w:r>
          </w:p>
        </w:tc>
        <w:tc>
          <w:tcPr>
            <w:tcW w:w="1798" w:type="dxa"/>
            <w:tcBorders>
              <w:top w:val="nil"/>
              <w:left w:val="nil"/>
              <w:bottom w:val="single" w:sz="4" w:space="0" w:color="auto"/>
              <w:right w:val="single" w:sz="4" w:space="0" w:color="auto"/>
            </w:tcBorders>
            <w:shd w:val="clear" w:color="auto" w:fill="auto"/>
            <w:vAlign w:val="center"/>
          </w:tcPr>
          <w:p w14:paraId="512D126C" w14:textId="0E066376" w:rsidR="00241BED" w:rsidRPr="00333B02" w:rsidRDefault="00241BED" w:rsidP="00241BED">
            <w:pPr>
              <w:jc w:val="center"/>
              <w:rPr>
                <w:rFonts w:cs="Arial"/>
                <w:color w:val="000000"/>
                <w:lang w:eastAsia="es-MX" w:bidi="ar-SA"/>
              </w:rPr>
            </w:pPr>
            <w:r>
              <w:rPr>
                <w:rFonts w:cs="Arial"/>
                <w:color w:val="000000"/>
              </w:rPr>
              <w:t>00:05:02</w:t>
            </w:r>
          </w:p>
        </w:tc>
      </w:tr>
      <w:tr w:rsidR="00241BED" w:rsidRPr="00333B02" w14:paraId="69E26EE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B7EC0" w14:textId="54E6842D"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DDA2F91" w14:textId="0EB374A2" w:rsidR="00241BED" w:rsidRDefault="00241BED" w:rsidP="00241BED">
            <w:pPr>
              <w:jc w:val="center"/>
              <w:rPr>
                <w:rFonts w:cs="Arial"/>
                <w:color w:val="000000"/>
                <w:lang w:eastAsia="es-MX" w:bidi="ar-SA"/>
              </w:rPr>
            </w:pPr>
            <w:r>
              <w:rPr>
                <w:rFonts w:cs="Arial"/>
                <w:color w:val="000000"/>
                <w:lang w:eastAsia="es-MX" w:bidi="ar-SA"/>
              </w:rPr>
              <w:t>CATD 132</w:t>
            </w:r>
          </w:p>
        </w:tc>
        <w:tc>
          <w:tcPr>
            <w:tcW w:w="1791" w:type="dxa"/>
            <w:tcBorders>
              <w:top w:val="nil"/>
              <w:left w:val="single" w:sz="4" w:space="0" w:color="auto"/>
              <w:bottom w:val="single" w:sz="4" w:space="0" w:color="auto"/>
              <w:right w:val="single" w:sz="4" w:space="0" w:color="auto"/>
            </w:tcBorders>
            <w:shd w:val="clear" w:color="auto" w:fill="auto"/>
            <w:vAlign w:val="bottom"/>
          </w:tcPr>
          <w:p w14:paraId="265FA0C6" w14:textId="0D6BA66C" w:rsidR="00241BED" w:rsidRPr="00333B02" w:rsidRDefault="00241BED" w:rsidP="00241BED">
            <w:pPr>
              <w:jc w:val="center"/>
              <w:rPr>
                <w:rFonts w:cs="Arial"/>
                <w:color w:val="000000"/>
                <w:lang w:eastAsia="es-MX" w:bidi="ar-SA"/>
              </w:rPr>
            </w:pPr>
            <w:r>
              <w:rPr>
                <w:rFonts w:cs="Arial"/>
                <w:color w:val="000000"/>
              </w:rPr>
              <w:t>00:02:08</w:t>
            </w:r>
          </w:p>
        </w:tc>
        <w:tc>
          <w:tcPr>
            <w:tcW w:w="2237" w:type="dxa"/>
            <w:tcBorders>
              <w:top w:val="nil"/>
              <w:left w:val="nil"/>
              <w:bottom w:val="single" w:sz="4" w:space="0" w:color="auto"/>
              <w:right w:val="single" w:sz="4" w:space="0" w:color="auto"/>
            </w:tcBorders>
            <w:shd w:val="clear" w:color="auto" w:fill="auto"/>
            <w:vAlign w:val="bottom"/>
          </w:tcPr>
          <w:p w14:paraId="3DA79044" w14:textId="1BCF8195" w:rsidR="00241BED" w:rsidRPr="00333B02" w:rsidRDefault="00241BED" w:rsidP="00241BED">
            <w:pPr>
              <w:jc w:val="center"/>
              <w:rPr>
                <w:rFonts w:cs="Arial"/>
                <w:color w:val="000000"/>
                <w:lang w:eastAsia="es-MX" w:bidi="ar-SA"/>
              </w:rPr>
            </w:pPr>
            <w:r>
              <w:rPr>
                <w:rFonts w:cs="Arial"/>
                <w:color w:val="000000"/>
              </w:rPr>
              <w:t>00:06:14</w:t>
            </w:r>
          </w:p>
        </w:tc>
        <w:tc>
          <w:tcPr>
            <w:tcW w:w="1798" w:type="dxa"/>
            <w:tcBorders>
              <w:top w:val="nil"/>
              <w:left w:val="nil"/>
              <w:bottom w:val="single" w:sz="4" w:space="0" w:color="auto"/>
              <w:right w:val="single" w:sz="4" w:space="0" w:color="auto"/>
            </w:tcBorders>
            <w:shd w:val="clear" w:color="auto" w:fill="auto"/>
            <w:vAlign w:val="center"/>
          </w:tcPr>
          <w:p w14:paraId="60564D5A" w14:textId="75DF28A0" w:rsidR="00241BED" w:rsidRPr="00333B02" w:rsidRDefault="00241BED" w:rsidP="00241BED">
            <w:pPr>
              <w:jc w:val="center"/>
              <w:rPr>
                <w:rFonts w:cs="Arial"/>
                <w:color w:val="000000"/>
                <w:lang w:eastAsia="es-MX" w:bidi="ar-SA"/>
              </w:rPr>
            </w:pPr>
            <w:r>
              <w:rPr>
                <w:rFonts w:cs="Arial"/>
                <w:color w:val="000000"/>
              </w:rPr>
              <w:t>00:04:11</w:t>
            </w:r>
          </w:p>
        </w:tc>
      </w:tr>
      <w:tr w:rsidR="00241BED" w:rsidRPr="00333B02" w14:paraId="2C32793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77EE1" w14:textId="2EB81929"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43B2DEC" w14:textId="6EE5D005" w:rsidR="00241BED" w:rsidRDefault="00241BED" w:rsidP="00241BED">
            <w:pPr>
              <w:jc w:val="center"/>
              <w:rPr>
                <w:rFonts w:cs="Arial"/>
                <w:color w:val="000000"/>
                <w:lang w:eastAsia="es-MX" w:bidi="ar-SA"/>
              </w:rPr>
            </w:pPr>
            <w:r>
              <w:rPr>
                <w:rFonts w:cs="Arial"/>
                <w:color w:val="000000"/>
                <w:lang w:eastAsia="es-MX" w:bidi="ar-SA"/>
              </w:rPr>
              <w:t>CATD 133</w:t>
            </w:r>
          </w:p>
        </w:tc>
        <w:tc>
          <w:tcPr>
            <w:tcW w:w="1791" w:type="dxa"/>
            <w:tcBorders>
              <w:top w:val="nil"/>
              <w:left w:val="single" w:sz="4" w:space="0" w:color="auto"/>
              <w:bottom w:val="single" w:sz="4" w:space="0" w:color="auto"/>
              <w:right w:val="single" w:sz="4" w:space="0" w:color="auto"/>
            </w:tcBorders>
            <w:shd w:val="clear" w:color="auto" w:fill="auto"/>
            <w:vAlign w:val="bottom"/>
          </w:tcPr>
          <w:p w14:paraId="6D5D6257" w14:textId="1973F86B" w:rsidR="00241BED" w:rsidRPr="00333B02" w:rsidRDefault="00241BED" w:rsidP="00241BED">
            <w:pPr>
              <w:jc w:val="center"/>
              <w:rPr>
                <w:rFonts w:cs="Arial"/>
                <w:color w:val="000000"/>
                <w:lang w:eastAsia="es-MX" w:bidi="ar-SA"/>
              </w:rPr>
            </w:pPr>
            <w:r>
              <w:rPr>
                <w:rFonts w:cs="Arial"/>
                <w:color w:val="000000"/>
              </w:rPr>
              <w:t>00:03:00</w:t>
            </w:r>
          </w:p>
        </w:tc>
        <w:tc>
          <w:tcPr>
            <w:tcW w:w="2237" w:type="dxa"/>
            <w:tcBorders>
              <w:top w:val="nil"/>
              <w:left w:val="nil"/>
              <w:bottom w:val="single" w:sz="4" w:space="0" w:color="auto"/>
              <w:right w:val="single" w:sz="4" w:space="0" w:color="auto"/>
            </w:tcBorders>
            <w:shd w:val="clear" w:color="auto" w:fill="auto"/>
            <w:vAlign w:val="bottom"/>
          </w:tcPr>
          <w:p w14:paraId="329298DF" w14:textId="5B3644E4" w:rsidR="00241BED" w:rsidRPr="00333B02" w:rsidRDefault="00241BED" w:rsidP="00241BED">
            <w:pPr>
              <w:jc w:val="center"/>
              <w:rPr>
                <w:rFonts w:cs="Arial"/>
                <w:color w:val="000000"/>
                <w:lang w:eastAsia="es-MX" w:bidi="ar-SA"/>
              </w:rPr>
            </w:pPr>
            <w:r>
              <w:rPr>
                <w:rFonts w:cs="Arial"/>
                <w:color w:val="000000"/>
              </w:rPr>
              <w:t>00:05:55</w:t>
            </w:r>
          </w:p>
        </w:tc>
        <w:tc>
          <w:tcPr>
            <w:tcW w:w="1798" w:type="dxa"/>
            <w:tcBorders>
              <w:top w:val="nil"/>
              <w:left w:val="nil"/>
              <w:bottom w:val="single" w:sz="4" w:space="0" w:color="auto"/>
              <w:right w:val="single" w:sz="4" w:space="0" w:color="auto"/>
            </w:tcBorders>
            <w:shd w:val="clear" w:color="auto" w:fill="auto"/>
            <w:vAlign w:val="center"/>
          </w:tcPr>
          <w:p w14:paraId="3CFF60D4" w14:textId="6018247D" w:rsidR="00241BED" w:rsidRPr="00333B02" w:rsidRDefault="00241BED" w:rsidP="00241BED">
            <w:pPr>
              <w:jc w:val="center"/>
              <w:rPr>
                <w:rFonts w:cs="Arial"/>
                <w:color w:val="000000"/>
                <w:lang w:eastAsia="es-MX" w:bidi="ar-SA"/>
              </w:rPr>
            </w:pPr>
            <w:r>
              <w:rPr>
                <w:rFonts w:cs="Arial"/>
                <w:color w:val="000000"/>
              </w:rPr>
              <w:t>00:04:27</w:t>
            </w:r>
          </w:p>
        </w:tc>
      </w:tr>
      <w:tr w:rsidR="00241BED" w:rsidRPr="00333B02" w14:paraId="2FC8BF7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7721F5" w14:textId="0308E1DE"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85E97E2" w14:textId="5E62F709" w:rsidR="00241BED" w:rsidRDefault="00241BED" w:rsidP="00241BED">
            <w:pPr>
              <w:jc w:val="center"/>
              <w:rPr>
                <w:rFonts w:cs="Arial"/>
                <w:color w:val="000000"/>
                <w:lang w:eastAsia="es-MX" w:bidi="ar-SA"/>
              </w:rPr>
            </w:pPr>
            <w:r>
              <w:rPr>
                <w:rFonts w:cs="Arial"/>
                <w:color w:val="000000"/>
                <w:lang w:eastAsia="es-MX" w:bidi="ar-SA"/>
              </w:rPr>
              <w:t>CATD 134</w:t>
            </w:r>
          </w:p>
        </w:tc>
        <w:tc>
          <w:tcPr>
            <w:tcW w:w="1791" w:type="dxa"/>
            <w:tcBorders>
              <w:top w:val="nil"/>
              <w:left w:val="single" w:sz="4" w:space="0" w:color="auto"/>
              <w:bottom w:val="single" w:sz="4" w:space="0" w:color="auto"/>
              <w:right w:val="single" w:sz="4" w:space="0" w:color="auto"/>
            </w:tcBorders>
            <w:shd w:val="clear" w:color="auto" w:fill="auto"/>
            <w:vAlign w:val="bottom"/>
          </w:tcPr>
          <w:p w14:paraId="3FF597D0" w14:textId="4A914741" w:rsidR="00241BED" w:rsidRPr="00333B02" w:rsidRDefault="00241BED" w:rsidP="00241BED">
            <w:pPr>
              <w:jc w:val="center"/>
              <w:rPr>
                <w:rFonts w:cs="Arial"/>
                <w:color w:val="000000"/>
                <w:lang w:eastAsia="es-MX" w:bidi="ar-SA"/>
              </w:rPr>
            </w:pPr>
            <w:r>
              <w:rPr>
                <w:rFonts w:cs="Arial"/>
                <w:color w:val="000000"/>
              </w:rPr>
              <w:t>00:03:25</w:t>
            </w:r>
          </w:p>
        </w:tc>
        <w:tc>
          <w:tcPr>
            <w:tcW w:w="2237" w:type="dxa"/>
            <w:tcBorders>
              <w:top w:val="nil"/>
              <w:left w:val="nil"/>
              <w:bottom w:val="single" w:sz="4" w:space="0" w:color="auto"/>
              <w:right w:val="single" w:sz="4" w:space="0" w:color="auto"/>
            </w:tcBorders>
            <w:shd w:val="clear" w:color="auto" w:fill="auto"/>
            <w:vAlign w:val="bottom"/>
          </w:tcPr>
          <w:p w14:paraId="4BCDD0D1" w14:textId="1278367B" w:rsidR="00241BED" w:rsidRPr="00333B02" w:rsidRDefault="00241BED" w:rsidP="00241BED">
            <w:pPr>
              <w:jc w:val="center"/>
              <w:rPr>
                <w:rFonts w:cs="Arial"/>
                <w:color w:val="000000"/>
                <w:lang w:eastAsia="es-MX" w:bidi="ar-SA"/>
              </w:rPr>
            </w:pPr>
            <w:r>
              <w:rPr>
                <w:rFonts w:cs="Arial"/>
                <w:color w:val="000000"/>
              </w:rPr>
              <w:t>00:05:02</w:t>
            </w:r>
          </w:p>
        </w:tc>
        <w:tc>
          <w:tcPr>
            <w:tcW w:w="1798" w:type="dxa"/>
            <w:tcBorders>
              <w:top w:val="nil"/>
              <w:left w:val="nil"/>
              <w:bottom w:val="single" w:sz="4" w:space="0" w:color="auto"/>
              <w:right w:val="single" w:sz="4" w:space="0" w:color="auto"/>
            </w:tcBorders>
            <w:shd w:val="clear" w:color="auto" w:fill="auto"/>
            <w:vAlign w:val="center"/>
          </w:tcPr>
          <w:p w14:paraId="31D0BBFE" w14:textId="1FBFCA48" w:rsidR="00241BED" w:rsidRPr="00333B02" w:rsidRDefault="00241BED" w:rsidP="00241BED">
            <w:pPr>
              <w:jc w:val="center"/>
              <w:rPr>
                <w:rFonts w:cs="Arial"/>
                <w:color w:val="000000"/>
                <w:lang w:eastAsia="es-MX" w:bidi="ar-SA"/>
              </w:rPr>
            </w:pPr>
            <w:r>
              <w:rPr>
                <w:rFonts w:cs="Arial"/>
                <w:color w:val="000000"/>
              </w:rPr>
              <w:t>00:04:14</w:t>
            </w:r>
          </w:p>
        </w:tc>
      </w:tr>
      <w:tr w:rsidR="00241BED" w:rsidRPr="00333B02" w14:paraId="327AE31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F8411A" w14:textId="1F060325"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9E66D2E" w14:textId="2B34BFA9" w:rsidR="00241BED" w:rsidRDefault="00241BED" w:rsidP="00241BED">
            <w:pPr>
              <w:jc w:val="center"/>
              <w:rPr>
                <w:rFonts w:cs="Arial"/>
                <w:color w:val="000000"/>
                <w:lang w:eastAsia="es-MX" w:bidi="ar-SA"/>
              </w:rPr>
            </w:pPr>
            <w:r>
              <w:rPr>
                <w:rFonts w:cs="Arial"/>
                <w:color w:val="000000"/>
                <w:lang w:eastAsia="es-MX" w:bidi="ar-SA"/>
              </w:rPr>
              <w:t>CATD 135</w:t>
            </w:r>
          </w:p>
        </w:tc>
        <w:tc>
          <w:tcPr>
            <w:tcW w:w="1791" w:type="dxa"/>
            <w:tcBorders>
              <w:top w:val="nil"/>
              <w:left w:val="single" w:sz="4" w:space="0" w:color="auto"/>
              <w:bottom w:val="single" w:sz="4" w:space="0" w:color="auto"/>
              <w:right w:val="single" w:sz="4" w:space="0" w:color="auto"/>
            </w:tcBorders>
            <w:shd w:val="clear" w:color="auto" w:fill="auto"/>
            <w:vAlign w:val="bottom"/>
          </w:tcPr>
          <w:p w14:paraId="57F76111" w14:textId="2F73C7AA" w:rsidR="00241BED" w:rsidRPr="00333B02" w:rsidRDefault="00241BED" w:rsidP="00241BED">
            <w:pPr>
              <w:jc w:val="center"/>
              <w:rPr>
                <w:rFonts w:cs="Arial"/>
                <w:color w:val="000000"/>
                <w:lang w:eastAsia="es-MX" w:bidi="ar-SA"/>
              </w:rPr>
            </w:pPr>
            <w:r>
              <w:rPr>
                <w:rFonts w:cs="Arial"/>
                <w:color w:val="000000"/>
              </w:rPr>
              <w:t>00:02:23</w:t>
            </w:r>
          </w:p>
        </w:tc>
        <w:tc>
          <w:tcPr>
            <w:tcW w:w="2237" w:type="dxa"/>
            <w:tcBorders>
              <w:top w:val="nil"/>
              <w:left w:val="nil"/>
              <w:bottom w:val="single" w:sz="4" w:space="0" w:color="auto"/>
              <w:right w:val="single" w:sz="4" w:space="0" w:color="auto"/>
            </w:tcBorders>
            <w:shd w:val="clear" w:color="auto" w:fill="auto"/>
            <w:vAlign w:val="bottom"/>
          </w:tcPr>
          <w:p w14:paraId="48539D78" w14:textId="5CB2CB12" w:rsidR="00241BED" w:rsidRPr="00333B02" w:rsidRDefault="00241BED" w:rsidP="00241BED">
            <w:pPr>
              <w:jc w:val="center"/>
              <w:rPr>
                <w:rFonts w:cs="Arial"/>
                <w:color w:val="000000"/>
                <w:lang w:eastAsia="es-MX" w:bidi="ar-SA"/>
              </w:rPr>
            </w:pPr>
            <w:r>
              <w:rPr>
                <w:rFonts w:cs="Arial"/>
                <w:color w:val="000000"/>
              </w:rPr>
              <w:t>00:03:23</w:t>
            </w:r>
          </w:p>
        </w:tc>
        <w:tc>
          <w:tcPr>
            <w:tcW w:w="1798" w:type="dxa"/>
            <w:tcBorders>
              <w:top w:val="nil"/>
              <w:left w:val="nil"/>
              <w:bottom w:val="single" w:sz="4" w:space="0" w:color="auto"/>
              <w:right w:val="single" w:sz="4" w:space="0" w:color="auto"/>
            </w:tcBorders>
            <w:shd w:val="clear" w:color="auto" w:fill="auto"/>
            <w:vAlign w:val="center"/>
          </w:tcPr>
          <w:p w14:paraId="4ACCEBB2" w14:textId="0083C378" w:rsidR="00241BED" w:rsidRPr="00333B02" w:rsidRDefault="00241BED" w:rsidP="00241BED">
            <w:pPr>
              <w:jc w:val="center"/>
              <w:rPr>
                <w:rFonts w:cs="Arial"/>
                <w:color w:val="000000"/>
                <w:lang w:eastAsia="es-MX" w:bidi="ar-SA"/>
              </w:rPr>
            </w:pPr>
            <w:r>
              <w:rPr>
                <w:rFonts w:cs="Arial"/>
                <w:color w:val="000000"/>
              </w:rPr>
              <w:t>00:02:53</w:t>
            </w:r>
          </w:p>
        </w:tc>
      </w:tr>
      <w:tr w:rsidR="00241BED" w:rsidRPr="00333B02" w14:paraId="074A13B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C30CCF" w14:textId="2F1EAC21"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DCF0DEF" w14:textId="1A6E0F3E" w:rsidR="00241BED" w:rsidRDefault="00241BED" w:rsidP="00241BED">
            <w:pPr>
              <w:jc w:val="center"/>
              <w:rPr>
                <w:rFonts w:cs="Arial"/>
                <w:color w:val="000000"/>
                <w:lang w:eastAsia="es-MX" w:bidi="ar-SA"/>
              </w:rPr>
            </w:pPr>
            <w:r>
              <w:rPr>
                <w:rFonts w:cs="Arial"/>
                <w:color w:val="000000"/>
                <w:lang w:eastAsia="es-MX" w:bidi="ar-SA"/>
              </w:rPr>
              <w:t>CATD 136</w:t>
            </w:r>
          </w:p>
        </w:tc>
        <w:tc>
          <w:tcPr>
            <w:tcW w:w="1791" w:type="dxa"/>
            <w:tcBorders>
              <w:top w:val="nil"/>
              <w:left w:val="single" w:sz="4" w:space="0" w:color="auto"/>
              <w:bottom w:val="single" w:sz="4" w:space="0" w:color="auto"/>
              <w:right w:val="single" w:sz="4" w:space="0" w:color="auto"/>
            </w:tcBorders>
            <w:shd w:val="clear" w:color="auto" w:fill="auto"/>
            <w:vAlign w:val="bottom"/>
          </w:tcPr>
          <w:p w14:paraId="5B564E28" w14:textId="2D3E61DD" w:rsidR="00241BED" w:rsidRPr="00333B02" w:rsidRDefault="00241BED" w:rsidP="00241BED">
            <w:pPr>
              <w:jc w:val="center"/>
              <w:rPr>
                <w:rFonts w:cs="Arial"/>
                <w:color w:val="000000"/>
                <w:lang w:eastAsia="es-MX" w:bidi="ar-SA"/>
              </w:rPr>
            </w:pPr>
            <w:r>
              <w:rPr>
                <w:rFonts w:cs="Arial"/>
                <w:color w:val="000000"/>
              </w:rPr>
              <w:t>00:04:33</w:t>
            </w:r>
          </w:p>
        </w:tc>
        <w:tc>
          <w:tcPr>
            <w:tcW w:w="2237" w:type="dxa"/>
            <w:tcBorders>
              <w:top w:val="nil"/>
              <w:left w:val="nil"/>
              <w:bottom w:val="single" w:sz="4" w:space="0" w:color="auto"/>
              <w:right w:val="single" w:sz="4" w:space="0" w:color="auto"/>
            </w:tcBorders>
            <w:shd w:val="clear" w:color="auto" w:fill="auto"/>
            <w:vAlign w:val="bottom"/>
          </w:tcPr>
          <w:p w14:paraId="1901478D" w14:textId="3C0FCDA1" w:rsidR="00241BED" w:rsidRPr="00333B02" w:rsidRDefault="00241BED" w:rsidP="00241BED">
            <w:pPr>
              <w:jc w:val="center"/>
              <w:rPr>
                <w:rFonts w:cs="Arial"/>
                <w:color w:val="000000"/>
                <w:lang w:eastAsia="es-MX" w:bidi="ar-SA"/>
              </w:rPr>
            </w:pPr>
            <w:r>
              <w:rPr>
                <w:rFonts w:cs="Arial"/>
                <w:color w:val="000000"/>
              </w:rPr>
              <w:t>00:03:26</w:t>
            </w:r>
          </w:p>
        </w:tc>
        <w:tc>
          <w:tcPr>
            <w:tcW w:w="1798" w:type="dxa"/>
            <w:tcBorders>
              <w:top w:val="nil"/>
              <w:left w:val="nil"/>
              <w:bottom w:val="single" w:sz="4" w:space="0" w:color="auto"/>
              <w:right w:val="single" w:sz="4" w:space="0" w:color="auto"/>
            </w:tcBorders>
            <w:shd w:val="clear" w:color="auto" w:fill="auto"/>
            <w:vAlign w:val="center"/>
          </w:tcPr>
          <w:p w14:paraId="612298BA" w14:textId="3C259B03" w:rsidR="00241BED" w:rsidRPr="00333B02" w:rsidRDefault="00241BED" w:rsidP="00241BED">
            <w:pPr>
              <w:jc w:val="center"/>
              <w:rPr>
                <w:rFonts w:cs="Arial"/>
                <w:color w:val="000000"/>
                <w:lang w:eastAsia="es-MX" w:bidi="ar-SA"/>
              </w:rPr>
            </w:pPr>
            <w:r>
              <w:rPr>
                <w:rFonts w:cs="Arial"/>
                <w:color w:val="000000"/>
              </w:rPr>
              <w:t>00:04:00</w:t>
            </w:r>
          </w:p>
        </w:tc>
      </w:tr>
      <w:tr w:rsidR="00241BED" w:rsidRPr="00333B02" w14:paraId="054AE36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04EDE" w14:textId="0C550783"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B0E5EB0" w14:textId="473C8B81" w:rsidR="00241BED" w:rsidRDefault="00241BED" w:rsidP="00241BED">
            <w:pPr>
              <w:jc w:val="center"/>
              <w:rPr>
                <w:rFonts w:cs="Arial"/>
                <w:color w:val="000000"/>
                <w:lang w:eastAsia="es-MX" w:bidi="ar-SA"/>
              </w:rPr>
            </w:pPr>
            <w:r>
              <w:rPr>
                <w:rFonts w:cs="Arial"/>
                <w:color w:val="000000"/>
                <w:lang w:eastAsia="es-MX" w:bidi="ar-SA"/>
              </w:rPr>
              <w:t>CATD 137</w:t>
            </w:r>
          </w:p>
        </w:tc>
        <w:tc>
          <w:tcPr>
            <w:tcW w:w="1791" w:type="dxa"/>
            <w:tcBorders>
              <w:top w:val="nil"/>
              <w:left w:val="single" w:sz="4" w:space="0" w:color="auto"/>
              <w:bottom w:val="single" w:sz="4" w:space="0" w:color="auto"/>
              <w:right w:val="single" w:sz="4" w:space="0" w:color="auto"/>
            </w:tcBorders>
            <w:shd w:val="clear" w:color="auto" w:fill="auto"/>
            <w:vAlign w:val="bottom"/>
          </w:tcPr>
          <w:p w14:paraId="115336B8" w14:textId="0B95FBE0" w:rsidR="00241BED" w:rsidRPr="00333B02" w:rsidRDefault="00241BED" w:rsidP="00241BED">
            <w:pPr>
              <w:jc w:val="center"/>
              <w:rPr>
                <w:rFonts w:cs="Arial"/>
                <w:color w:val="000000"/>
                <w:lang w:eastAsia="es-MX" w:bidi="ar-SA"/>
              </w:rPr>
            </w:pPr>
            <w:r>
              <w:rPr>
                <w:rFonts w:cs="Arial"/>
                <w:color w:val="000000"/>
              </w:rPr>
              <w:t>00:02:48</w:t>
            </w:r>
          </w:p>
        </w:tc>
        <w:tc>
          <w:tcPr>
            <w:tcW w:w="2237" w:type="dxa"/>
            <w:tcBorders>
              <w:top w:val="nil"/>
              <w:left w:val="nil"/>
              <w:bottom w:val="single" w:sz="4" w:space="0" w:color="auto"/>
              <w:right w:val="single" w:sz="4" w:space="0" w:color="auto"/>
            </w:tcBorders>
            <w:shd w:val="clear" w:color="auto" w:fill="auto"/>
            <w:vAlign w:val="bottom"/>
          </w:tcPr>
          <w:p w14:paraId="4066EDD6" w14:textId="72F12F2C" w:rsidR="00241BED" w:rsidRPr="00333B02" w:rsidRDefault="00241BED" w:rsidP="00241BED">
            <w:pPr>
              <w:jc w:val="center"/>
              <w:rPr>
                <w:rFonts w:cs="Arial"/>
                <w:color w:val="000000"/>
                <w:lang w:eastAsia="es-MX" w:bidi="ar-SA"/>
              </w:rPr>
            </w:pPr>
            <w:r>
              <w:rPr>
                <w:rFonts w:cs="Arial"/>
                <w:color w:val="000000"/>
              </w:rPr>
              <w:t>00:06:17</w:t>
            </w:r>
          </w:p>
        </w:tc>
        <w:tc>
          <w:tcPr>
            <w:tcW w:w="1798" w:type="dxa"/>
            <w:tcBorders>
              <w:top w:val="nil"/>
              <w:left w:val="nil"/>
              <w:bottom w:val="single" w:sz="4" w:space="0" w:color="auto"/>
              <w:right w:val="single" w:sz="4" w:space="0" w:color="auto"/>
            </w:tcBorders>
            <w:shd w:val="clear" w:color="auto" w:fill="auto"/>
            <w:vAlign w:val="center"/>
          </w:tcPr>
          <w:p w14:paraId="47BEFF09" w14:textId="38ADEF60" w:rsidR="00241BED" w:rsidRPr="00333B02" w:rsidRDefault="00241BED" w:rsidP="00241BED">
            <w:pPr>
              <w:jc w:val="center"/>
              <w:rPr>
                <w:rFonts w:cs="Arial"/>
                <w:color w:val="000000"/>
                <w:lang w:eastAsia="es-MX" w:bidi="ar-SA"/>
              </w:rPr>
            </w:pPr>
            <w:r>
              <w:rPr>
                <w:rFonts w:cs="Arial"/>
                <w:color w:val="000000"/>
              </w:rPr>
              <w:t>00:04:33</w:t>
            </w:r>
          </w:p>
        </w:tc>
      </w:tr>
      <w:tr w:rsidR="00241BED" w:rsidRPr="00333B02" w14:paraId="7C98A94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B9EE41" w14:textId="6F54299D"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1F5E080" w14:textId="30EE6A3A" w:rsidR="00241BED" w:rsidRDefault="00241BED" w:rsidP="00241BED">
            <w:pPr>
              <w:jc w:val="center"/>
              <w:rPr>
                <w:rFonts w:cs="Arial"/>
                <w:color w:val="000000"/>
                <w:lang w:eastAsia="es-MX" w:bidi="ar-SA"/>
              </w:rPr>
            </w:pPr>
            <w:r>
              <w:rPr>
                <w:rFonts w:cs="Arial"/>
                <w:color w:val="000000"/>
                <w:lang w:eastAsia="es-MX" w:bidi="ar-SA"/>
              </w:rPr>
              <w:t>CATD 138</w:t>
            </w:r>
          </w:p>
        </w:tc>
        <w:tc>
          <w:tcPr>
            <w:tcW w:w="1791" w:type="dxa"/>
            <w:tcBorders>
              <w:top w:val="nil"/>
              <w:left w:val="single" w:sz="4" w:space="0" w:color="auto"/>
              <w:bottom w:val="single" w:sz="4" w:space="0" w:color="auto"/>
              <w:right w:val="single" w:sz="4" w:space="0" w:color="auto"/>
            </w:tcBorders>
            <w:shd w:val="clear" w:color="auto" w:fill="auto"/>
            <w:vAlign w:val="bottom"/>
          </w:tcPr>
          <w:p w14:paraId="50B23A68" w14:textId="3AB388BF" w:rsidR="00241BED" w:rsidRPr="00333B02" w:rsidRDefault="00241BED" w:rsidP="00241BED">
            <w:pPr>
              <w:jc w:val="center"/>
              <w:rPr>
                <w:rFonts w:cs="Arial"/>
                <w:color w:val="000000"/>
                <w:lang w:eastAsia="es-MX" w:bidi="ar-SA"/>
              </w:rPr>
            </w:pPr>
            <w:r>
              <w:rPr>
                <w:rFonts w:cs="Arial"/>
                <w:color w:val="000000"/>
              </w:rPr>
              <w:t>00:03:59</w:t>
            </w:r>
          </w:p>
        </w:tc>
        <w:tc>
          <w:tcPr>
            <w:tcW w:w="2237" w:type="dxa"/>
            <w:tcBorders>
              <w:top w:val="nil"/>
              <w:left w:val="nil"/>
              <w:bottom w:val="single" w:sz="4" w:space="0" w:color="auto"/>
              <w:right w:val="single" w:sz="4" w:space="0" w:color="auto"/>
            </w:tcBorders>
            <w:shd w:val="clear" w:color="auto" w:fill="auto"/>
            <w:vAlign w:val="bottom"/>
          </w:tcPr>
          <w:p w14:paraId="6077928E" w14:textId="3B82DF5B" w:rsidR="00241BED" w:rsidRPr="00333B02" w:rsidRDefault="00241BED" w:rsidP="00241BED">
            <w:pPr>
              <w:jc w:val="center"/>
              <w:rPr>
                <w:rFonts w:cs="Arial"/>
                <w:color w:val="000000"/>
                <w:lang w:eastAsia="es-MX" w:bidi="ar-SA"/>
              </w:rPr>
            </w:pPr>
            <w:r>
              <w:rPr>
                <w:rFonts w:cs="Arial"/>
                <w:color w:val="000000"/>
              </w:rPr>
              <w:t>00:03:09</w:t>
            </w:r>
          </w:p>
        </w:tc>
        <w:tc>
          <w:tcPr>
            <w:tcW w:w="1798" w:type="dxa"/>
            <w:tcBorders>
              <w:top w:val="nil"/>
              <w:left w:val="nil"/>
              <w:bottom w:val="single" w:sz="4" w:space="0" w:color="auto"/>
              <w:right w:val="single" w:sz="4" w:space="0" w:color="auto"/>
            </w:tcBorders>
            <w:shd w:val="clear" w:color="auto" w:fill="auto"/>
            <w:vAlign w:val="center"/>
          </w:tcPr>
          <w:p w14:paraId="663E3C35" w14:textId="19AEE258" w:rsidR="00241BED" w:rsidRPr="00333B02" w:rsidRDefault="00241BED" w:rsidP="00241BED">
            <w:pPr>
              <w:jc w:val="center"/>
              <w:rPr>
                <w:rFonts w:cs="Arial"/>
                <w:color w:val="000000"/>
                <w:lang w:eastAsia="es-MX" w:bidi="ar-SA"/>
              </w:rPr>
            </w:pPr>
            <w:r>
              <w:rPr>
                <w:rFonts w:cs="Arial"/>
                <w:color w:val="000000"/>
              </w:rPr>
              <w:t>00:03:34</w:t>
            </w:r>
          </w:p>
        </w:tc>
      </w:tr>
      <w:tr w:rsidR="00241BED" w:rsidRPr="00333B02" w14:paraId="608D980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8EB8C" w14:textId="046261A2"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B111FD8" w14:textId="62069BCB" w:rsidR="00241BED" w:rsidRDefault="00241BED" w:rsidP="00241BED">
            <w:pPr>
              <w:jc w:val="center"/>
              <w:rPr>
                <w:rFonts w:cs="Arial"/>
                <w:color w:val="000000"/>
                <w:lang w:eastAsia="es-MX" w:bidi="ar-SA"/>
              </w:rPr>
            </w:pPr>
            <w:r>
              <w:rPr>
                <w:rFonts w:cs="Arial"/>
                <w:color w:val="000000"/>
                <w:lang w:eastAsia="es-MX" w:bidi="ar-SA"/>
              </w:rPr>
              <w:t>CATD 139</w:t>
            </w:r>
          </w:p>
        </w:tc>
        <w:tc>
          <w:tcPr>
            <w:tcW w:w="1791" w:type="dxa"/>
            <w:tcBorders>
              <w:top w:val="nil"/>
              <w:left w:val="single" w:sz="4" w:space="0" w:color="auto"/>
              <w:bottom w:val="single" w:sz="4" w:space="0" w:color="auto"/>
              <w:right w:val="single" w:sz="4" w:space="0" w:color="auto"/>
            </w:tcBorders>
            <w:shd w:val="clear" w:color="auto" w:fill="auto"/>
            <w:vAlign w:val="bottom"/>
          </w:tcPr>
          <w:p w14:paraId="7AFF6DF8" w14:textId="326ED86C" w:rsidR="00241BED" w:rsidRPr="00333B02" w:rsidRDefault="00241BED" w:rsidP="00241BED">
            <w:pPr>
              <w:jc w:val="center"/>
              <w:rPr>
                <w:rFonts w:cs="Arial"/>
                <w:color w:val="000000"/>
                <w:lang w:eastAsia="es-MX" w:bidi="ar-SA"/>
              </w:rPr>
            </w:pPr>
            <w:r>
              <w:rPr>
                <w:rFonts w:cs="Arial"/>
                <w:color w:val="000000"/>
              </w:rPr>
              <w:t>00:04:34</w:t>
            </w:r>
          </w:p>
        </w:tc>
        <w:tc>
          <w:tcPr>
            <w:tcW w:w="2237" w:type="dxa"/>
            <w:tcBorders>
              <w:top w:val="nil"/>
              <w:left w:val="nil"/>
              <w:bottom w:val="single" w:sz="4" w:space="0" w:color="auto"/>
              <w:right w:val="single" w:sz="4" w:space="0" w:color="auto"/>
            </w:tcBorders>
            <w:shd w:val="clear" w:color="auto" w:fill="auto"/>
            <w:vAlign w:val="bottom"/>
          </w:tcPr>
          <w:p w14:paraId="342AAE64" w14:textId="569793EF" w:rsidR="00241BED" w:rsidRPr="00333B02" w:rsidRDefault="00241BED" w:rsidP="00241BED">
            <w:pPr>
              <w:jc w:val="center"/>
              <w:rPr>
                <w:rFonts w:cs="Arial"/>
                <w:color w:val="000000"/>
                <w:lang w:eastAsia="es-MX" w:bidi="ar-SA"/>
              </w:rPr>
            </w:pPr>
            <w:r>
              <w:rPr>
                <w:rFonts w:cs="Arial"/>
                <w:color w:val="000000"/>
              </w:rPr>
              <w:t>00:04:00</w:t>
            </w:r>
          </w:p>
        </w:tc>
        <w:tc>
          <w:tcPr>
            <w:tcW w:w="1798" w:type="dxa"/>
            <w:tcBorders>
              <w:top w:val="nil"/>
              <w:left w:val="nil"/>
              <w:bottom w:val="single" w:sz="4" w:space="0" w:color="auto"/>
              <w:right w:val="single" w:sz="4" w:space="0" w:color="auto"/>
            </w:tcBorders>
            <w:shd w:val="clear" w:color="auto" w:fill="auto"/>
            <w:vAlign w:val="center"/>
          </w:tcPr>
          <w:p w14:paraId="6471105C" w14:textId="45A5236C" w:rsidR="00241BED" w:rsidRPr="00333B02" w:rsidRDefault="00241BED" w:rsidP="00241BED">
            <w:pPr>
              <w:jc w:val="center"/>
              <w:rPr>
                <w:rFonts w:cs="Arial"/>
                <w:color w:val="000000"/>
                <w:lang w:eastAsia="es-MX" w:bidi="ar-SA"/>
              </w:rPr>
            </w:pPr>
            <w:r>
              <w:rPr>
                <w:rFonts w:cs="Arial"/>
                <w:color w:val="000000"/>
              </w:rPr>
              <w:t>00:04:17</w:t>
            </w:r>
          </w:p>
        </w:tc>
      </w:tr>
      <w:tr w:rsidR="00241BED" w:rsidRPr="00333B02" w14:paraId="3AD13BE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8884B" w14:textId="6881EC09"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75191D1" w14:textId="3ABBF802" w:rsidR="00241BED" w:rsidRDefault="00241BED" w:rsidP="00241BED">
            <w:pPr>
              <w:jc w:val="center"/>
              <w:rPr>
                <w:rFonts w:cs="Arial"/>
                <w:color w:val="000000"/>
                <w:lang w:eastAsia="es-MX" w:bidi="ar-SA"/>
              </w:rPr>
            </w:pPr>
            <w:r>
              <w:rPr>
                <w:rFonts w:cs="Arial"/>
                <w:color w:val="000000"/>
                <w:lang w:eastAsia="es-MX" w:bidi="ar-SA"/>
              </w:rPr>
              <w:t>CATD 140</w:t>
            </w:r>
          </w:p>
        </w:tc>
        <w:tc>
          <w:tcPr>
            <w:tcW w:w="1791" w:type="dxa"/>
            <w:tcBorders>
              <w:top w:val="nil"/>
              <w:left w:val="single" w:sz="4" w:space="0" w:color="auto"/>
              <w:bottom w:val="single" w:sz="4" w:space="0" w:color="auto"/>
              <w:right w:val="single" w:sz="4" w:space="0" w:color="auto"/>
            </w:tcBorders>
            <w:shd w:val="clear" w:color="auto" w:fill="auto"/>
            <w:vAlign w:val="bottom"/>
          </w:tcPr>
          <w:p w14:paraId="3F53E055" w14:textId="7B20C2AF" w:rsidR="00241BED" w:rsidRPr="00333B02" w:rsidRDefault="00241BED" w:rsidP="00241BED">
            <w:pPr>
              <w:jc w:val="center"/>
              <w:rPr>
                <w:rFonts w:cs="Arial"/>
                <w:color w:val="000000"/>
                <w:lang w:eastAsia="es-MX" w:bidi="ar-SA"/>
              </w:rPr>
            </w:pPr>
            <w:r>
              <w:rPr>
                <w:rFonts w:cs="Arial"/>
                <w:color w:val="000000"/>
              </w:rPr>
              <w:t>00:04:35</w:t>
            </w:r>
          </w:p>
        </w:tc>
        <w:tc>
          <w:tcPr>
            <w:tcW w:w="2237" w:type="dxa"/>
            <w:tcBorders>
              <w:top w:val="nil"/>
              <w:left w:val="nil"/>
              <w:bottom w:val="single" w:sz="4" w:space="0" w:color="auto"/>
              <w:right w:val="single" w:sz="4" w:space="0" w:color="auto"/>
            </w:tcBorders>
            <w:shd w:val="clear" w:color="auto" w:fill="auto"/>
            <w:vAlign w:val="bottom"/>
          </w:tcPr>
          <w:p w14:paraId="0FD1FBD1" w14:textId="6196D049" w:rsidR="00241BED" w:rsidRPr="00333B02" w:rsidRDefault="00241BED" w:rsidP="00241BED">
            <w:pPr>
              <w:jc w:val="center"/>
              <w:rPr>
                <w:rFonts w:cs="Arial"/>
                <w:color w:val="000000"/>
                <w:lang w:eastAsia="es-MX" w:bidi="ar-SA"/>
              </w:rPr>
            </w:pPr>
            <w:r>
              <w:rPr>
                <w:rFonts w:cs="Arial"/>
                <w:color w:val="000000"/>
              </w:rPr>
              <w:t>00:06:14</w:t>
            </w:r>
          </w:p>
        </w:tc>
        <w:tc>
          <w:tcPr>
            <w:tcW w:w="1798" w:type="dxa"/>
            <w:tcBorders>
              <w:top w:val="nil"/>
              <w:left w:val="nil"/>
              <w:bottom w:val="single" w:sz="4" w:space="0" w:color="auto"/>
              <w:right w:val="single" w:sz="4" w:space="0" w:color="auto"/>
            </w:tcBorders>
            <w:shd w:val="clear" w:color="auto" w:fill="auto"/>
            <w:vAlign w:val="center"/>
          </w:tcPr>
          <w:p w14:paraId="05B639BA" w14:textId="225265FC" w:rsidR="00241BED" w:rsidRPr="00333B02" w:rsidRDefault="00241BED" w:rsidP="00241BED">
            <w:pPr>
              <w:jc w:val="center"/>
              <w:rPr>
                <w:rFonts w:cs="Arial"/>
                <w:color w:val="000000"/>
                <w:lang w:eastAsia="es-MX" w:bidi="ar-SA"/>
              </w:rPr>
            </w:pPr>
            <w:r>
              <w:rPr>
                <w:rFonts w:cs="Arial"/>
                <w:color w:val="000000"/>
              </w:rPr>
              <w:t>00:05:25</w:t>
            </w:r>
          </w:p>
        </w:tc>
      </w:tr>
      <w:tr w:rsidR="00241BED" w:rsidRPr="00333B02" w14:paraId="27A41AA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D5C8BA" w14:textId="1C68048A"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5823D85" w14:textId="606D5183" w:rsidR="00241BED" w:rsidRDefault="00241BED" w:rsidP="00241BED">
            <w:pPr>
              <w:jc w:val="center"/>
              <w:rPr>
                <w:rFonts w:cs="Arial"/>
                <w:color w:val="000000"/>
                <w:lang w:eastAsia="es-MX" w:bidi="ar-SA"/>
              </w:rPr>
            </w:pPr>
            <w:r>
              <w:rPr>
                <w:rFonts w:cs="Arial"/>
                <w:color w:val="000000"/>
                <w:lang w:eastAsia="es-MX" w:bidi="ar-SA"/>
              </w:rPr>
              <w:t>CATD 141</w:t>
            </w:r>
          </w:p>
        </w:tc>
        <w:tc>
          <w:tcPr>
            <w:tcW w:w="1791" w:type="dxa"/>
            <w:tcBorders>
              <w:top w:val="nil"/>
              <w:left w:val="single" w:sz="4" w:space="0" w:color="auto"/>
              <w:bottom w:val="single" w:sz="4" w:space="0" w:color="auto"/>
              <w:right w:val="single" w:sz="4" w:space="0" w:color="auto"/>
            </w:tcBorders>
            <w:shd w:val="clear" w:color="auto" w:fill="auto"/>
            <w:vAlign w:val="bottom"/>
          </w:tcPr>
          <w:p w14:paraId="307EE8C4" w14:textId="1CC7FA6C" w:rsidR="00241BED" w:rsidRPr="00333B02" w:rsidRDefault="00241BED" w:rsidP="00241BED">
            <w:pPr>
              <w:jc w:val="center"/>
              <w:rPr>
                <w:rFonts w:cs="Arial"/>
                <w:color w:val="000000"/>
                <w:lang w:eastAsia="es-MX" w:bidi="ar-SA"/>
              </w:rPr>
            </w:pPr>
            <w:r>
              <w:rPr>
                <w:rFonts w:cs="Arial"/>
                <w:color w:val="000000"/>
              </w:rPr>
              <w:t>00:02:51</w:t>
            </w:r>
          </w:p>
        </w:tc>
        <w:tc>
          <w:tcPr>
            <w:tcW w:w="2237" w:type="dxa"/>
            <w:tcBorders>
              <w:top w:val="nil"/>
              <w:left w:val="nil"/>
              <w:bottom w:val="single" w:sz="4" w:space="0" w:color="auto"/>
              <w:right w:val="single" w:sz="4" w:space="0" w:color="auto"/>
            </w:tcBorders>
            <w:shd w:val="clear" w:color="auto" w:fill="auto"/>
            <w:vAlign w:val="bottom"/>
          </w:tcPr>
          <w:p w14:paraId="0FB46BB1" w14:textId="0384DC3D" w:rsidR="00241BED" w:rsidRPr="00333B02" w:rsidRDefault="00241BED" w:rsidP="00241BED">
            <w:pPr>
              <w:jc w:val="center"/>
              <w:rPr>
                <w:rFonts w:cs="Arial"/>
                <w:color w:val="000000"/>
                <w:lang w:eastAsia="es-MX" w:bidi="ar-SA"/>
              </w:rPr>
            </w:pPr>
            <w:r>
              <w:rPr>
                <w:rFonts w:cs="Arial"/>
                <w:color w:val="000000"/>
              </w:rPr>
              <w:t>00:04:40</w:t>
            </w:r>
          </w:p>
        </w:tc>
        <w:tc>
          <w:tcPr>
            <w:tcW w:w="1798" w:type="dxa"/>
            <w:tcBorders>
              <w:top w:val="nil"/>
              <w:left w:val="nil"/>
              <w:bottom w:val="single" w:sz="4" w:space="0" w:color="auto"/>
              <w:right w:val="single" w:sz="4" w:space="0" w:color="auto"/>
            </w:tcBorders>
            <w:shd w:val="clear" w:color="auto" w:fill="auto"/>
            <w:vAlign w:val="center"/>
          </w:tcPr>
          <w:p w14:paraId="17941987" w14:textId="2C7364A2" w:rsidR="00241BED" w:rsidRPr="00333B02" w:rsidRDefault="00241BED" w:rsidP="00241BED">
            <w:pPr>
              <w:jc w:val="center"/>
              <w:rPr>
                <w:rFonts w:cs="Arial"/>
                <w:color w:val="000000"/>
                <w:lang w:eastAsia="es-MX" w:bidi="ar-SA"/>
              </w:rPr>
            </w:pPr>
            <w:r>
              <w:rPr>
                <w:rFonts w:cs="Arial"/>
                <w:color w:val="000000"/>
              </w:rPr>
              <w:t>00:03:46</w:t>
            </w:r>
          </w:p>
        </w:tc>
      </w:tr>
      <w:tr w:rsidR="00241BED" w:rsidRPr="00333B02" w14:paraId="55E49A6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879298" w14:textId="0071A607"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B0FD386" w14:textId="464D8306" w:rsidR="00241BED" w:rsidRDefault="00241BED" w:rsidP="00241BED">
            <w:pPr>
              <w:jc w:val="center"/>
              <w:rPr>
                <w:rFonts w:cs="Arial"/>
                <w:color w:val="000000"/>
                <w:lang w:eastAsia="es-MX" w:bidi="ar-SA"/>
              </w:rPr>
            </w:pPr>
            <w:r>
              <w:rPr>
                <w:rFonts w:cs="Arial"/>
                <w:color w:val="000000"/>
                <w:lang w:eastAsia="es-MX" w:bidi="ar-SA"/>
              </w:rPr>
              <w:t>CATD 142</w:t>
            </w:r>
          </w:p>
        </w:tc>
        <w:tc>
          <w:tcPr>
            <w:tcW w:w="1791" w:type="dxa"/>
            <w:tcBorders>
              <w:top w:val="nil"/>
              <w:left w:val="single" w:sz="4" w:space="0" w:color="auto"/>
              <w:bottom w:val="single" w:sz="4" w:space="0" w:color="auto"/>
              <w:right w:val="single" w:sz="4" w:space="0" w:color="auto"/>
            </w:tcBorders>
            <w:shd w:val="clear" w:color="auto" w:fill="auto"/>
            <w:vAlign w:val="bottom"/>
          </w:tcPr>
          <w:p w14:paraId="49326A5C" w14:textId="296AAEAC" w:rsidR="00241BED" w:rsidRPr="00333B02" w:rsidRDefault="00241BED" w:rsidP="00241BED">
            <w:pPr>
              <w:jc w:val="center"/>
              <w:rPr>
                <w:rFonts w:cs="Arial"/>
                <w:color w:val="000000"/>
                <w:lang w:eastAsia="es-MX" w:bidi="ar-SA"/>
              </w:rPr>
            </w:pPr>
            <w:r>
              <w:rPr>
                <w:rFonts w:cs="Arial"/>
                <w:color w:val="000000"/>
              </w:rPr>
              <w:t>00:02:32</w:t>
            </w:r>
          </w:p>
        </w:tc>
        <w:tc>
          <w:tcPr>
            <w:tcW w:w="2237" w:type="dxa"/>
            <w:tcBorders>
              <w:top w:val="nil"/>
              <w:left w:val="nil"/>
              <w:bottom w:val="single" w:sz="4" w:space="0" w:color="auto"/>
              <w:right w:val="single" w:sz="4" w:space="0" w:color="auto"/>
            </w:tcBorders>
            <w:shd w:val="clear" w:color="auto" w:fill="auto"/>
            <w:vAlign w:val="bottom"/>
          </w:tcPr>
          <w:p w14:paraId="2E272B7B" w14:textId="47E9FB93" w:rsidR="00241BED" w:rsidRPr="00333B02" w:rsidRDefault="00241BED" w:rsidP="00241BED">
            <w:pPr>
              <w:jc w:val="center"/>
              <w:rPr>
                <w:rFonts w:cs="Arial"/>
                <w:color w:val="000000"/>
                <w:lang w:eastAsia="es-MX" w:bidi="ar-SA"/>
              </w:rPr>
            </w:pPr>
            <w:r>
              <w:rPr>
                <w:rFonts w:cs="Arial"/>
                <w:color w:val="000000"/>
              </w:rPr>
              <w:t>00:03:36</w:t>
            </w:r>
          </w:p>
        </w:tc>
        <w:tc>
          <w:tcPr>
            <w:tcW w:w="1798" w:type="dxa"/>
            <w:tcBorders>
              <w:top w:val="nil"/>
              <w:left w:val="nil"/>
              <w:bottom w:val="single" w:sz="4" w:space="0" w:color="auto"/>
              <w:right w:val="single" w:sz="4" w:space="0" w:color="auto"/>
            </w:tcBorders>
            <w:shd w:val="clear" w:color="auto" w:fill="auto"/>
            <w:vAlign w:val="center"/>
          </w:tcPr>
          <w:p w14:paraId="2FBBE247" w14:textId="1BF9858C" w:rsidR="00241BED" w:rsidRPr="00333B02" w:rsidRDefault="00241BED" w:rsidP="00241BED">
            <w:pPr>
              <w:jc w:val="center"/>
              <w:rPr>
                <w:rFonts w:cs="Arial"/>
                <w:color w:val="000000"/>
                <w:lang w:eastAsia="es-MX" w:bidi="ar-SA"/>
              </w:rPr>
            </w:pPr>
            <w:r>
              <w:rPr>
                <w:rFonts w:cs="Arial"/>
                <w:color w:val="000000"/>
              </w:rPr>
              <w:t>00:03:04</w:t>
            </w:r>
          </w:p>
        </w:tc>
      </w:tr>
      <w:tr w:rsidR="00241BED" w:rsidRPr="00333B02" w14:paraId="20AB82F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E07E7" w14:textId="13E58C89"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701FC3D" w14:textId="35D3DF61" w:rsidR="00241BED" w:rsidRDefault="00241BED" w:rsidP="00241BED">
            <w:pPr>
              <w:jc w:val="center"/>
              <w:rPr>
                <w:rFonts w:cs="Arial"/>
                <w:color w:val="000000"/>
                <w:lang w:eastAsia="es-MX" w:bidi="ar-SA"/>
              </w:rPr>
            </w:pPr>
            <w:r>
              <w:rPr>
                <w:rFonts w:cs="Arial"/>
                <w:color w:val="000000"/>
                <w:lang w:eastAsia="es-MX" w:bidi="ar-SA"/>
              </w:rPr>
              <w:t>CATD 143</w:t>
            </w:r>
          </w:p>
        </w:tc>
        <w:tc>
          <w:tcPr>
            <w:tcW w:w="1791" w:type="dxa"/>
            <w:tcBorders>
              <w:top w:val="nil"/>
              <w:left w:val="single" w:sz="4" w:space="0" w:color="auto"/>
              <w:bottom w:val="single" w:sz="4" w:space="0" w:color="auto"/>
              <w:right w:val="single" w:sz="4" w:space="0" w:color="auto"/>
            </w:tcBorders>
            <w:shd w:val="clear" w:color="auto" w:fill="auto"/>
            <w:vAlign w:val="bottom"/>
          </w:tcPr>
          <w:p w14:paraId="02368967" w14:textId="5F8954CF" w:rsidR="00241BED" w:rsidRPr="00333B02" w:rsidRDefault="00241BED" w:rsidP="00241BED">
            <w:pPr>
              <w:jc w:val="center"/>
              <w:rPr>
                <w:rFonts w:cs="Arial"/>
                <w:color w:val="000000"/>
                <w:lang w:eastAsia="es-MX" w:bidi="ar-SA"/>
              </w:rPr>
            </w:pPr>
            <w:r>
              <w:rPr>
                <w:rFonts w:cs="Arial"/>
                <w:color w:val="000000"/>
              </w:rPr>
              <w:t>00:04:35</w:t>
            </w:r>
          </w:p>
        </w:tc>
        <w:tc>
          <w:tcPr>
            <w:tcW w:w="2237" w:type="dxa"/>
            <w:tcBorders>
              <w:top w:val="nil"/>
              <w:left w:val="nil"/>
              <w:bottom w:val="single" w:sz="4" w:space="0" w:color="auto"/>
              <w:right w:val="single" w:sz="4" w:space="0" w:color="auto"/>
            </w:tcBorders>
            <w:shd w:val="clear" w:color="auto" w:fill="auto"/>
            <w:vAlign w:val="bottom"/>
          </w:tcPr>
          <w:p w14:paraId="0141F4B6" w14:textId="114AED26" w:rsidR="00241BED" w:rsidRPr="00333B02" w:rsidRDefault="00241BED" w:rsidP="00241BED">
            <w:pPr>
              <w:jc w:val="center"/>
              <w:rPr>
                <w:rFonts w:cs="Arial"/>
                <w:color w:val="000000"/>
                <w:lang w:eastAsia="es-MX" w:bidi="ar-SA"/>
              </w:rPr>
            </w:pPr>
            <w:r>
              <w:rPr>
                <w:rFonts w:cs="Arial"/>
                <w:color w:val="000000"/>
              </w:rPr>
              <w:t>00:04:53</w:t>
            </w:r>
          </w:p>
        </w:tc>
        <w:tc>
          <w:tcPr>
            <w:tcW w:w="1798" w:type="dxa"/>
            <w:tcBorders>
              <w:top w:val="nil"/>
              <w:left w:val="nil"/>
              <w:bottom w:val="single" w:sz="4" w:space="0" w:color="auto"/>
              <w:right w:val="single" w:sz="4" w:space="0" w:color="auto"/>
            </w:tcBorders>
            <w:shd w:val="clear" w:color="auto" w:fill="auto"/>
            <w:vAlign w:val="center"/>
          </w:tcPr>
          <w:p w14:paraId="5A5597C0" w14:textId="6609C560" w:rsidR="00241BED" w:rsidRPr="00333B02" w:rsidRDefault="00241BED" w:rsidP="00241BED">
            <w:pPr>
              <w:jc w:val="center"/>
              <w:rPr>
                <w:rFonts w:cs="Arial"/>
                <w:color w:val="000000"/>
                <w:lang w:eastAsia="es-MX" w:bidi="ar-SA"/>
              </w:rPr>
            </w:pPr>
            <w:r>
              <w:rPr>
                <w:rFonts w:cs="Arial"/>
                <w:color w:val="000000"/>
              </w:rPr>
              <w:t>00:04:44</w:t>
            </w:r>
          </w:p>
        </w:tc>
      </w:tr>
      <w:tr w:rsidR="00241BED" w:rsidRPr="00333B02" w14:paraId="1E4885A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B3C89" w14:textId="73406DF0"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F5E4F06" w14:textId="02FECD96" w:rsidR="00241BED" w:rsidRDefault="00241BED" w:rsidP="00241BED">
            <w:pPr>
              <w:jc w:val="center"/>
              <w:rPr>
                <w:rFonts w:cs="Arial"/>
                <w:color w:val="000000"/>
                <w:lang w:eastAsia="es-MX" w:bidi="ar-SA"/>
              </w:rPr>
            </w:pPr>
            <w:r>
              <w:rPr>
                <w:rFonts w:cs="Arial"/>
                <w:color w:val="000000"/>
                <w:lang w:eastAsia="es-MX" w:bidi="ar-SA"/>
              </w:rPr>
              <w:t>CATD 144</w:t>
            </w:r>
          </w:p>
        </w:tc>
        <w:tc>
          <w:tcPr>
            <w:tcW w:w="1791" w:type="dxa"/>
            <w:tcBorders>
              <w:top w:val="nil"/>
              <w:left w:val="single" w:sz="4" w:space="0" w:color="auto"/>
              <w:bottom w:val="single" w:sz="4" w:space="0" w:color="auto"/>
              <w:right w:val="single" w:sz="4" w:space="0" w:color="auto"/>
            </w:tcBorders>
            <w:shd w:val="clear" w:color="auto" w:fill="auto"/>
            <w:vAlign w:val="bottom"/>
          </w:tcPr>
          <w:p w14:paraId="100A91AB" w14:textId="501CF69E" w:rsidR="00241BED" w:rsidRPr="00333B02" w:rsidRDefault="00241BED" w:rsidP="00241BED">
            <w:pPr>
              <w:jc w:val="center"/>
              <w:rPr>
                <w:rFonts w:cs="Arial"/>
                <w:color w:val="000000"/>
                <w:lang w:eastAsia="es-MX" w:bidi="ar-SA"/>
              </w:rPr>
            </w:pPr>
            <w:r>
              <w:rPr>
                <w:rFonts w:cs="Arial"/>
                <w:color w:val="000000"/>
              </w:rPr>
              <w:t>00:04:38</w:t>
            </w:r>
          </w:p>
        </w:tc>
        <w:tc>
          <w:tcPr>
            <w:tcW w:w="2237" w:type="dxa"/>
            <w:tcBorders>
              <w:top w:val="nil"/>
              <w:left w:val="nil"/>
              <w:bottom w:val="single" w:sz="4" w:space="0" w:color="auto"/>
              <w:right w:val="single" w:sz="4" w:space="0" w:color="auto"/>
            </w:tcBorders>
            <w:shd w:val="clear" w:color="auto" w:fill="auto"/>
            <w:vAlign w:val="bottom"/>
          </w:tcPr>
          <w:p w14:paraId="00830399" w14:textId="36E83983" w:rsidR="00241BED" w:rsidRPr="00333B02" w:rsidRDefault="00241BED" w:rsidP="00241BED">
            <w:pPr>
              <w:jc w:val="center"/>
              <w:rPr>
                <w:rFonts w:cs="Arial"/>
                <w:color w:val="000000"/>
                <w:lang w:eastAsia="es-MX" w:bidi="ar-SA"/>
              </w:rPr>
            </w:pPr>
            <w:r>
              <w:rPr>
                <w:rFonts w:cs="Arial"/>
                <w:color w:val="000000"/>
              </w:rPr>
              <w:t>00:03:11</w:t>
            </w:r>
          </w:p>
        </w:tc>
        <w:tc>
          <w:tcPr>
            <w:tcW w:w="1798" w:type="dxa"/>
            <w:tcBorders>
              <w:top w:val="nil"/>
              <w:left w:val="nil"/>
              <w:bottom w:val="single" w:sz="4" w:space="0" w:color="auto"/>
              <w:right w:val="single" w:sz="4" w:space="0" w:color="auto"/>
            </w:tcBorders>
            <w:shd w:val="clear" w:color="auto" w:fill="auto"/>
            <w:vAlign w:val="center"/>
          </w:tcPr>
          <w:p w14:paraId="3D2DBA15" w14:textId="5D25B9AE" w:rsidR="00241BED" w:rsidRPr="00333B02" w:rsidRDefault="00241BED" w:rsidP="00241BED">
            <w:pPr>
              <w:jc w:val="center"/>
              <w:rPr>
                <w:rFonts w:cs="Arial"/>
                <w:color w:val="000000"/>
                <w:lang w:eastAsia="es-MX" w:bidi="ar-SA"/>
              </w:rPr>
            </w:pPr>
            <w:r>
              <w:rPr>
                <w:rFonts w:cs="Arial"/>
                <w:color w:val="000000"/>
              </w:rPr>
              <w:t>00:03:55</w:t>
            </w:r>
          </w:p>
        </w:tc>
      </w:tr>
      <w:tr w:rsidR="00241BED" w:rsidRPr="00333B02" w14:paraId="2E7FAA6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E0798" w14:textId="1D28F17F" w:rsidR="00241BED" w:rsidRPr="005A6FA3" w:rsidRDefault="00241BED" w:rsidP="00241BED">
            <w:pPr>
              <w:jc w:val="center"/>
              <w:rPr>
                <w:rFonts w:cs="Arial"/>
                <w:b/>
                <w:bCs/>
                <w:color w:val="000000"/>
                <w:lang w:eastAsia="es-MX" w:bidi="ar-SA"/>
              </w:rPr>
            </w:pPr>
            <w:r w:rsidRPr="00D07DC7">
              <w:rPr>
                <w:rFonts w:cs="Arial"/>
                <w:b/>
                <w:bCs/>
                <w:color w:val="000000"/>
                <w:lang w:eastAsia="es-MX" w:bidi="ar-SA"/>
              </w:rPr>
              <w:t>Segundo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94640AA" w14:textId="568EF02F" w:rsidR="00241BED" w:rsidRDefault="00241BED" w:rsidP="00241BED">
            <w:pPr>
              <w:jc w:val="center"/>
              <w:rPr>
                <w:rFonts w:cs="Arial"/>
                <w:color w:val="000000"/>
                <w:lang w:eastAsia="es-MX" w:bidi="ar-SA"/>
              </w:rPr>
            </w:pPr>
            <w:r>
              <w:rPr>
                <w:rFonts w:cs="Arial"/>
                <w:color w:val="000000"/>
                <w:lang w:eastAsia="es-MX" w:bidi="ar-SA"/>
              </w:rPr>
              <w:t>CATD 145</w:t>
            </w:r>
          </w:p>
        </w:tc>
        <w:tc>
          <w:tcPr>
            <w:tcW w:w="1791" w:type="dxa"/>
            <w:tcBorders>
              <w:top w:val="nil"/>
              <w:left w:val="single" w:sz="4" w:space="0" w:color="auto"/>
              <w:bottom w:val="single" w:sz="4" w:space="0" w:color="auto"/>
              <w:right w:val="single" w:sz="4" w:space="0" w:color="auto"/>
            </w:tcBorders>
            <w:shd w:val="clear" w:color="auto" w:fill="auto"/>
            <w:vAlign w:val="bottom"/>
          </w:tcPr>
          <w:p w14:paraId="572B898E" w14:textId="423DE246" w:rsidR="00241BED" w:rsidRPr="00333B02" w:rsidRDefault="00241BED" w:rsidP="00241BED">
            <w:pPr>
              <w:jc w:val="center"/>
              <w:rPr>
                <w:rFonts w:cs="Arial"/>
                <w:color w:val="000000"/>
                <w:lang w:eastAsia="es-MX" w:bidi="ar-SA"/>
              </w:rPr>
            </w:pPr>
            <w:r>
              <w:rPr>
                <w:rFonts w:cs="Arial"/>
                <w:color w:val="000000"/>
              </w:rPr>
              <w:t>00:03:49</w:t>
            </w:r>
          </w:p>
        </w:tc>
        <w:tc>
          <w:tcPr>
            <w:tcW w:w="2237" w:type="dxa"/>
            <w:tcBorders>
              <w:top w:val="nil"/>
              <w:left w:val="nil"/>
              <w:bottom w:val="single" w:sz="4" w:space="0" w:color="auto"/>
              <w:right w:val="single" w:sz="4" w:space="0" w:color="auto"/>
            </w:tcBorders>
            <w:shd w:val="clear" w:color="auto" w:fill="auto"/>
            <w:vAlign w:val="bottom"/>
          </w:tcPr>
          <w:p w14:paraId="3C48F796" w14:textId="3B22A7C6" w:rsidR="00241BED" w:rsidRPr="00333B02" w:rsidRDefault="00241BED" w:rsidP="00241BED">
            <w:pPr>
              <w:jc w:val="center"/>
              <w:rPr>
                <w:rFonts w:cs="Arial"/>
                <w:color w:val="000000"/>
                <w:lang w:eastAsia="es-MX" w:bidi="ar-SA"/>
              </w:rPr>
            </w:pPr>
            <w:r>
              <w:rPr>
                <w:rFonts w:cs="Arial"/>
                <w:color w:val="000000"/>
              </w:rPr>
              <w:t>00:04:51</w:t>
            </w:r>
          </w:p>
        </w:tc>
        <w:tc>
          <w:tcPr>
            <w:tcW w:w="1798" w:type="dxa"/>
            <w:tcBorders>
              <w:top w:val="nil"/>
              <w:left w:val="nil"/>
              <w:bottom w:val="single" w:sz="4" w:space="0" w:color="auto"/>
              <w:right w:val="single" w:sz="4" w:space="0" w:color="auto"/>
            </w:tcBorders>
            <w:shd w:val="clear" w:color="auto" w:fill="auto"/>
            <w:vAlign w:val="center"/>
          </w:tcPr>
          <w:p w14:paraId="564EF7A7" w14:textId="62542FD8" w:rsidR="00241BED" w:rsidRPr="00333B02" w:rsidRDefault="00241BED" w:rsidP="00241BED">
            <w:pPr>
              <w:jc w:val="center"/>
              <w:rPr>
                <w:rFonts w:cs="Arial"/>
                <w:color w:val="000000"/>
                <w:lang w:eastAsia="es-MX" w:bidi="ar-SA"/>
              </w:rPr>
            </w:pPr>
            <w:r>
              <w:rPr>
                <w:rFonts w:cs="Arial"/>
                <w:color w:val="000000"/>
              </w:rPr>
              <w:t>00:04:20</w:t>
            </w:r>
          </w:p>
        </w:tc>
      </w:tr>
      <w:tr w:rsidR="00241BED" w:rsidRPr="00333B02" w14:paraId="54908FA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29F859" w14:textId="73F91351" w:rsidR="00241BED" w:rsidRPr="00D07DC7" w:rsidRDefault="00241BED" w:rsidP="00241BED">
            <w:pPr>
              <w:jc w:val="center"/>
              <w:rPr>
                <w:rFonts w:cs="Arial"/>
                <w:b/>
                <w:bCs/>
                <w:color w:val="000000"/>
                <w:lang w:eastAsia="es-MX" w:bidi="ar-SA"/>
              </w:rPr>
            </w:pPr>
            <w:r>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F292B8C" w14:textId="125F2204" w:rsidR="00241BED" w:rsidRDefault="00241BED" w:rsidP="00241BED">
            <w:pPr>
              <w:jc w:val="center"/>
              <w:rPr>
                <w:rFonts w:cs="Arial"/>
                <w:color w:val="000000"/>
                <w:lang w:eastAsia="es-MX" w:bidi="ar-SA"/>
              </w:rPr>
            </w:pPr>
            <w:r w:rsidRPr="000126A2">
              <w:rPr>
                <w:rFonts w:cs="Arial"/>
                <w:color w:val="000000"/>
                <w:lang w:eastAsia="es-MX" w:bidi="ar-SA"/>
              </w:rPr>
              <w:t>CATD 1</w:t>
            </w:r>
          </w:p>
        </w:tc>
        <w:tc>
          <w:tcPr>
            <w:tcW w:w="1791" w:type="dxa"/>
            <w:tcBorders>
              <w:top w:val="nil"/>
              <w:left w:val="single" w:sz="4" w:space="0" w:color="auto"/>
              <w:bottom w:val="single" w:sz="4" w:space="0" w:color="auto"/>
              <w:right w:val="single" w:sz="4" w:space="0" w:color="auto"/>
            </w:tcBorders>
            <w:shd w:val="clear" w:color="auto" w:fill="auto"/>
            <w:vAlign w:val="bottom"/>
          </w:tcPr>
          <w:p w14:paraId="19788310" w14:textId="20C3B7C8" w:rsidR="00241BED" w:rsidRPr="00333B02" w:rsidRDefault="00241BED" w:rsidP="00241BED">
            <w:pPr>
              <w:jc w:val="center"/>
              <w:rPr>
                <w:rFonts w:cs="Arial"/>
                <w:color w:val="000000"/>
                <w:lang w:eastAsia="es-MX" w:bidi="ar-SA"/>
              </w:rPr>
            </w:pPr>
            <w:r>
              <w:rPr>
                <w:rFonts w:cs="Arial"/>
                <w:color w:val="000000"/>
              </w:rPr>
              <w:t>00:02:07</w:t>
            </w:r>
          </w:p>
        </w:tc>
        <w:tc>
          <w:tcPr>
            <w:tcW w:w="2237" w:type="dxa"/>
            <w:tcBorders>
              <w:top w:val="nil"/>
              <w:left w:val="nil"/>
              <w:bottom w:val="single" w:sz="4" w:space="0" w:color="auto"/>
              <w:right w:val="single" w:sz="4" w:space="0" w:color="auto"/>
            </w:tcBorders>
            <w:shd w:val="clear" w:color="auto" w:fill="auto"/>
            <w:vAlign w:val="bottom"/>
          </w:tcPr>
          <w:p w14:paraId="3F48B130" w14:textId="1280B6C4" w:rsidR="00241BED" w:rsidRPr="00333B02" w:rsidRDefault="00241BED" w:rsidP="00241BED">
            <w:pPr>
              <w:jc w:val="center"/>
              <w:rPr>
                <w:rFonts w:cs="Arial"/>
                <w:color w:val="000000"/>
                <w:lang w:eastAsia="es-MX" w:bidi="ar-SA"/>
              </w:rPr>
            </w:pPr>
            <w:r>
              <w:rPr>
                <w:rFonts w:cs="Arial"/>
                <w:color w:val="000000"/>
              </w:rPr>
              <w:t>00:03:00</w:t>
            </w:r>
          </w:p>
        </w:tc>
        <w:tc>
          <w:tcPr>
            <w:tcW w:w="1798" w:type="dxa"/>
            <w:tcBorders>
              <w:top w:val="nil"/>
              <w:left w:val="nil"/>
              <w:bottom w:val="single" w:sz="4" w:space="0" w:color="auto"/>
              <w:right w:val="single" w:sz="4" w:space="0" w:color="auto"/>
            </w:tcBorders>
            <w:shd w:val="clear" w:color="auto" w:fill="auto"/>
            <w:vAlign w:val="center"/>
          </w:tcPr>
          <w:p w14:paraId="62C25700" w14:textId="0EADDEB7" w:rsidR="00241BED" w:rsidRPr="00333B02" w:rsidRDefault="00241BED" w:rsidP="00241BED">
            <w:pPr>
              <w:jc w:val="center"/>
              <w:rPr>
                <w:rFonts w:cs="Arial"/>
                <w:color w:val="000000"/>
                <w:lang w:eastAsia="es-MX" w:bidi="ar-SA"/>
              </w:rPr>
            </w:pPr>
            <w:r>
              <w:rPr>
                <w:rFonts w:cs="Arial"/>
                <w:color w:val="000000"/>
              </w:rPr>
              <w:t>00:02:34</w:t>
            </w:r>
          </w:p>
        </w:tc>
      </w:tr>
      <w:tr w:rsidR="00241BED" w:rsidRPr="00333B02" w14:paraId="72E4B98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794BC" w14:textId="456FF7D3"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BD1A439" w14:textId="6E6F31C3" w:rsidR="00241BED" w:rsidRDefault="00241BED" w:rsidP="00241BED">
            <w:pPr>
              <w:jc w:val="center"/>
              <w:rPr>
                <w:rFonts w:cs="Arial"/>
                <w:color w:val="000000"/>
                <w:lang w:eastAsia="es-MX" w:bidi="ar-SA"/>
              </w:rPr>
            </w:pPr>
            <w:r w:rsidRPr="000126A2">
              <w:rPr>
                <w:rFonts w:cs="Arial"/>
                <w:color w:val="000000"/>
                <w:lang w:eastAsia="es-MX" w:bidi="ar-SA"/>
              </w:rPr>
              <w:t>CATD 2</w:t>
            </w:r>
          </w:p>
        </w:tc>
        <w:tc>
          <w:tcPr>
            <w:tcW w:w="1791" w:type="dxa"/>
            <w:tcBorders>
              <w:top w:val="nil"/>
              <w:left w:val="single" w:sz="4" w:space="0" w:color="auto"/>
              <w:bottom w:val="single" w:sz="4" w:space="0" w:color="auto"/>
              <w:right w:val="single" w:sz="4" w:space="0" w:color="auto"/>
            </w:tcBorders>
            <w:shd w:val="clear" w:color="auto" w:fill="auto"/>
            <w:vAlign w:val="bottom"/>
          </w:tcPr>
          <w:p w14:paraId="4495F3D3" w14:textId="73AE0F54" w:rsidR="00241BED" w:rsidRPr="00333B02" w:rsidRDefault="00241BED" w:rsidP="00241BED">
            <w:pPr>
              <w:jc w:val="center"/>
              <w:rPr>
                <w:rFonts w:cs="Arial"/>
                <w:color w:val="000000"/>
                <w:lang w:eastAsia="es-MX" w:bidi="ar-SA"/>
              </w:rPr>
            </w:pPr>
            <w:r>
              <w:rPr>
                <w:rFonts w:cs="Arial"/>
                <w:color w:val="000000"/>
              </w:rPr>
              <w:t>00:02:32</w:t>
            </w:r>
          </w:p>
        </w:tc>
        <w:tc>
          <w:tcPr>
            <w:tcW w:w="2237" w:type="dxa"/>
            <w:tcBorders>
              <w:top w:val="nil"/>
              <w:left w:val="nil"/>
              <w:bottom w:val="single" w:sz="4" w:space="0" w:color="auto"/>
              <w:right w:val="single" w:sz="4" w:space="0" w:color="auto"/>
            </w:tcBorders>
            <w:shd w:val="clear" w:color="auto" w:fill="auto"/>
            <w:vAlign w:val="bottom"/>
          </w:tcPr>
          <w:p w14:paraId="47B7CCAE" w14:textId="41F991AF" w:rsidR="00241BED" w:rsidRPr="00333B02" w:rsidRDefault="00241BED" w:rsidP="00241BED">
            <w:pPr>
              <w:jc w:val="center"/>
              <w:rPr>
                <w:rFonts w:cs="Arial"/>
                <w:color w:val="000000"/>
                <w:lang w:eastAsia="es-MX" w:bidi="ar-SA"/>
              </w:rPr>
            </w:pPr>
            <w:r>
              <w:rPr>
                <w:rFonts w:cs="Arial"/>
                <w:color w:val="000000"/>
              </w:rPr>
              <w:t>00:04:23</w:t>
            </w:r>
          </w:p>
        </w:tc>
        <w:tc>
          <w:tcPr>
            <w:tcW w:w="1798" w:type="dxa"/>
            <w:tcBorders>
              <w:top w:val="nil"/>
              <w:left w:val="nil"/>
              <w:bottom w:val="single" w:sz="4" w:space="0" w:color="auto"/>
              <w:right w:val="single" w:sz="4" w:space="0" w:color="auto"/>
            </w:tcBorders>
            <w:shd w:val="clear" w:color="auto" w:fill="auto"/>
            <w:vAlign w:val="center"/>
          </w:tcPr>
          <w:p w14:paraId="7133FFAE" w14:textId="7E185718" w:rsidR="00241BED" w:rsidRPr="00333B02" w:rsidRDefault="00241BED" w:rsidP="00241BED">
            <w:pPr>
              <w:jc w:val="center"/>
              <w:rPr>
                <w:rFonts w:cs="Arial"/>
                <w:color w:val="000000"/>
                <w:lang w:eastAsia="es-MX" w:bidi="ar-SA"/>
              </w:rPr>
            </w:pPr>
            <w:r>
              <w:rPr>
                <w:rFonts w:cs="Arial"/>
                <w:color w:val="000000"/>
              </w:rPr>
              <w:t>00:03:27</w:t>
            </w:r>
          </w:p>
        </w:tc>
      </w:tr>
      <w:tr w:rsidR="00241BED" w:rsidRPr="00333B02" w14:paraId="6A666FB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DF9982" w14:textId="0D83219E"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E10FBAE" w14:textId="1575F270" w:rsidR="00241BED" w:rsidRDefault="00241BED" w:rsidP="00241BED">
            <w:pPr>
              <w:jc w:val="center"/>
              <w:rPr>
                <w:rFonts w:cs="Arial"/>
                <w:color w:val="000000"/>
                <w:lang w:eastAsia="es-MX" w:bidi="ar-SA"/>
              </w:rPr>
            </w:pPr>
            <w:r w:rsidRPr="000126A2">
              <w:rPr>
                <w:rFonts w:cs="Arial"/>
                <w:color w:val="000000"/>
                <w:lang w:eastAsia="es-MX" w:bidi="ar-SA"/>
              </w:rPr>
              <w:t>CATD 3</w:t>
            </w:r>
          </w:p>
        </w:tc>
        <w:tc>
          <w:tcPr>
            <w:tcW w:w="1791" w:type="dxa"/>
            <w:tcBorders>
              <w:top w:val="nil"/>
              <w:left w:val="single" w:sz="4" w:space="0" w:color="auto"/>
              <w:bottom w:val="single" w:sz="4" w:space="0" w:color="auto"/>
              <w:right w:val="single" w:sz="4" w:space="0" w:color="auto"/>
            </w:tcBorders>
            <w:shd w:val="clear" w:color="auto" w:fill="auto"/>
            <w:vAlign w:val="bottom"/>
          </w:tcPr>
          <w:p w14:paraId="0C93F88A" w14:textId="49133700" w:rsidR="00241BED" w:rsidRPr="00333B02" w:rsidRDefault="00241BED" w:rsidP="00241BED">
            <w:pPr>
              <w:jc w:val="center"/>
              <w:rPr>
                <w:rFonts w:cs="Arial"/>
                <w:color w:val="000000"/>
                <w:lang w:eastAsia="es-MX" w:bidi="ar-SA"/>
              </w:rPr>
            </w:pPr>
            <w:r>
              <w:rPr>
                <w:rFonts w:cs="Arial"/>
                <w:color w:val="000000"/>
              </w:rPr>
              <w:t>00:03:08</w:t>
            </w:r>
          </w:p>
        </w:tc>
        <w:tc>
          <w:tcPr>
            <w:tcW w:w="2237" w:type="dxa"/>
            <w:tcBorders>
              <w:top w:val="nil"/>
              <w:left w:val="nil"/>
              <w:bottom w:val="single" w:sz="4" w:space="0" w:color="auto"/>
              <w:right w:val="single" w:sz="4" w:space="0" w:color="auto"/>
            </w:tcBorders>
            <w:shd w:val="clear" w:color="auto" w:fill="auto"/>
            <w:vAlign w:val="bottom"/>
          </w:tcPr>
          <w:p w14:paraId="23B26DB2" w14:textId="6D71C849" w:rsidR="00241BED" w:rsidRPr="00333B02" w:rsidRDefault="00241BED" w:rsidP="00241BED">
            <w:pPr>
              <w:jc w:val="center"/>
              <w:rPr>
                <w:rFonts w:cs="Arial"/>
                <w:color w:val="000000"/>
                <w:lang w:eastAsia="es-MX" w:bidi="ar-SA"/>
              </w:rPr>
            </w:pPr>
            <w:r>
              <w:rPr>
                <w:rFonts w:cs="Arial"/>
                <w:color w:val="000000"/>
              </w:rPr>
              <w:t>00:03:07</w:t>
            </w:r>
          </w:p>
        </w:tc>
        <w:tc>
          <w:tcPr>
            <w:tcW w:w="1798" w:type="dxa"/>
            <w:tcBorders>
              <w:top w:val="nil"/>
              <w:left w:val="nil"/>
              <w:bottom w:val="single" w:sz="4" w:space="0" w:color="auto"/>
              <w:right w:val="single" w:sz="4" w:space="0" w:color="auto"/>
            </w:tcBorders>
            <w:shd w:val="clear" w:color="auto" w:fill="auto"/>
            <w:vAlign w:val="center"/>
          </w:tcPr>
          <w:p w14:paraId="0F271BE9" w14:textId="27872DC6" w:rsidR="00241BED" w:rsidRPr="00333B02" w:rsidRDefault="00241BED" w:rsidP="00241BED">
            <w:pPr>
              <w:jc w:val="center"/>
              <w:rPr>
                <w:rFonts w:cs="Arial"/>
                <w:color w:val="000000"/>
                <w:lang w:eastAsia="es-MX" w:bidi="ar-SA"/>
              </w:rPr>
            </w:pPr>
            <w:r>
              <w:rPr>
                <w:rFonts w:cs="Arial"/>
                <w:color w:val="000000"/>
              </w:rPr>
              <w:t>00:03:08</w:t>
            </w:r>
          </w:p>
        </w:tc>
      </w:tr>
      <w:tr w:rsidR="00241BED" w:rsidRPr="00333B02" w14:paraId="55C4871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E25AF" w14:textId="6A1393BB"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9A85641" w14:textId="52D4AFA4" w:rsidR="00241BED" w:rsidRDefault="00241BED" w:rsidP="00241BED">
            <w:pPr>
              <w:jc w:val="center"/>
              <w:rPr>
                <w:rFonts w:cs="Arial"/>
                <w:color w:val="000000"/>
                <w:lang w:eastAsia="es-MX" w:bidi="ar-SA"/>
              </w:rPr>
            </w:pPr>
            <w:r>
              <w:rPr>
                <w:rFonts w:cs="Arial"/>
                <w:color w:val="000000"/>
                <w:lang w:eastAsia="es-MX" w:bidi="ar-SA"/>
              </w:rPr>
              <w:t>CATD 4</w:t>
            </w:r>
          </w:p>
        </w:tc>
        <w:tc>
          <w:tcPr>
            <w:tcW w:w="1791" w:type="dxa"/>
            <w:tcBorders>
              <w:top w:val="nil"/>
              <w:left w:val="single" w:sz="4" w:space="0" w:color="auto"/>
              <w:bottom w:val="single" w:sz="4" w:space="0" w:color="auto"/>
              <w:right w:val="single" w:sz="4" w:space="0" w:color="auto"/>
            </w:tcBorders>
            <w:shd w:val="clear" w:color="auto" w:fill="auto"/>
            <w:vAlign w:val="bottom"/>
          </w:tcPr>
          <w:p w14:paraId="4A01F7D8" w14:textId="2E660364" w:rsidR="00241BED" w:rsidRPr="00333B02" w:rsidRDefault="00241BED" w:rsidP="00241BED">
            <w:pPr>
              <w:jc w:val="center"/>
              <w:rPr>
                <w:rFonts w:cs="Arial"/>
                <w:color w:val="000000"/>
                <w:lang w:eastAsia="es-MX" w:bidi="ar-SA"/>
              </w:rPr>
            </w:pPr>
            <w:r>
              <w:rPr>
                <w:rFonts w:cs="Arial"/>
                <w:color w:val="000000"/>
              </w:rPr>
              <w:t>00:02:40</w:t>
            </w:r>
          </w:p>
        </w:tc>
        <w:tc>
          <w:tcPr>
            <w:tcW w:w="2237" w:type="dxa"/>
            <w:tcBorders>
              <w:top w:val="nil"/>
              <w:left w:val="nil"/>
              <w:bottom w:val="single" w:sz="4" w:space="0" w:color="auto"/>
              <w:right w:val="single" w:sz="4" w:space="0" w:color="auto"/>
            </w:tcBorders>
            <w:shd w:val="clear" w:color="auto" w:fill="auto"/>
            <w:vAlign w:val="bottom"/>
          </w:tcPr>
          <w:p w14:paraId="488E04FE" w14:textId="0F6911A3" w:rsidR="00241BED" w:rsidRPr="00333B02" w:rsidRDefault="00241BED" w:rsidP="00241BED">
            <w:pPr>
              <w:jc w:val="center"/>
              <w:rPr>
                <w:rFonts w:cs="Arial"/>
                <w:color w:val="000000"/>
                <w:lang w:eastAsia="es-MX" w:bidi="ar-SA"/>
              </w:rPr>
            </w:pPr>
            <w:r>
              <w:rPr>
                <w:rFonts w:cs="Arial"/>
                <w:color w:val="000000"/>
              </w:rPr>
              <w:t>00:05:25</w:t>
            </w:r>
          </w:p>
        </w:tc>
        <w:tc>
          <w:tcPr>
            <w:tcW w:w="1798" w:type="dxa"/>
            <w:tcBorders>
              <w:top w:val="nil"/>
              <w:left w:val="nil"/>
              <w:bottom w:val="single" w:sz="4" w:space="0" w:color="auto"/>
              <w:right w:val="single" w:sz="4" w:space="0" w:color="auto"/>
            </w:tcBorders>
            <w:shd w:val="clear" w:color="auto" w:fill="auto"/>
            <w:vAlign w:val="center"/>
          </w:tcPr>
          <w:p w14:paraId="0B6250DB" w14:textId="52C8C3FC" w:rsidR="00241BED" w:rsidRPr="00333B02" w:rsidRDefault="00241BED" w:rsidP="00241BED">
            <w:pPr>
              <w:jc w:val="center"/>
              <w:rPr>
                <w:rFonts w:cs="Arial"/>
                <w:color w:val="000000"/>
                <w:lang w:eastAsia="es-MX" w:bidi="ar-SA"/>
              </w:rPr>
            </w:pPr>
            <w:r>
              <w:rPr>
                <w:rFonts w:cs="Arial"/>
                <w:color w:val="000000"/>
              </w:rPr>
              <w:t>00:04:02</w:t>
            </w:r>
          </w:p>
        </w:tc>
      </w:tr>
      <w:tr w:rsidR="00241BED" w:rsidRPr="00333B02" w14:paraId="01BC9A0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85956" w14:textId="7897B6D5"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C583599" w14:textId="26EE2535" w:rsidR="00241BED" w:rsidRDefault="00241BED" w:rsidP="00241BED">
            <w:pPr>
              <w:jc w:val="center"/>
              <w:rPr>
                <w:rFonts w:cs="Arial"/>
                <w:color w:val="000000"/>
                <w:lang w:eastAsia="es-MX" w:bidi="ar-SA"/>
              </w:rPr>
            </w:pPr>
            <w:r>
              <w:rPr>
                <w:rFonts w:cs="Arial"/>
                <w:color w:val="000000"/>
                <w:lang w:eastAsia="es-MX" w:bidi="ar-SA"/>
              </w:rPr>
              <w:t>CATD 5</w:t>
            </w:r>
          </w:p>
        </w:tc>
        <w:tc>
          <w:tcPr>
            <w:tcW w:w="1791" w:type="dxa"/>
            <w:tcBorders>
              <w:top w:val="nil"/>
              <w:left w:val="single" w:sz="4" w:space="0" w:color="auto"/>
              <w:bottom w:val="single" w:sz="4" w:space="0" w:color="auto"/>
              <w:right w:val="single" w:sz="4" w:space="0" w:color="auto"/>
            </w:tcBorders>
            <w:shd w:val="clear" w:color="auto" w:fill="auto"/>
            <w:vAlign w:val="bottom"/>
          </w:tcPr>
          <w:p w14:paraId="3F0D0413" w14:textId="331FFA40" w:rsidR="00241BED" w:rsidRPr="00333B02" w:rsidRDefault="00241BED" w:rsidP="00241BED">
            <w:pPr>
              <w:jc w:val="center"/>
              <w:rPr>
                <w:rFonts w:cs="Arial"/>
                <w:color w:val="000000"/>
                <w:lang w:eastAsia="es-MX" w:bidi="ar-SA"/>
              </w:rPr>
            </w:pPr>
            <w:r>
              <w:rPr>
                <w:rFonts w:cs="Arial"/>
                <w:color w:val="000000"/>
              </w:rPr>
              <w:t>00:01:43</w:t>
            </w:r>
          </w:p>
        </w:tc>
        <w:tc>
          <w:tcPr>
            <w:tcW w:w="2237" w:type="dxa"/>
            <w:tcBorders>
              <w:top w:val="nil"/>
              <w:left w:val="nil"/>
              <w:bottom w:val="single" w:sz="4" w:space="0" w:color="auto"/>
              <w:right w:val="single" w:sz="4" w:space="0" w:color="auto"/>
            </w:tcBorders>
            <w:shd w:val="clear" w:color="auto" w:fill="auto"/>
            <w:vAlign w:val="bottom"/>
          </w:tcPr>
          <w:p w14:paraId="71623068" w14:textId="0D68527F" w:rsidR="00241BED" w:rsidRPr="00333B02" w:rsidRDefault="00241BED" w:rsidP="00241BED">
            <w:pPr>
              <w:jc w:val="center"/>
              <w:rPr>
                <w:rFonts w:cs="Arial"/>
                <w:color w:val="000000"/>
                <w:lang w:eastAsia="es-MX" w:bidi="ar-SA"/>
              </w:rPr>
            </w:pPr>
            <w:r>
              <w:rPr>
                <w:rFonts w:cs="Arial"/>
                <w:color w:val="000000"/>
              </w:rPr>
              <w:t>00:04:10</w:t>
            </w:r>
          </w:p>
        </w:tc>
        <w:tc>
          <w:tcPr>
            <w:tcW w:w="1798" w:type="dxa"/>
            <w:tcBorders>
              <w:top w:val="nil"/>
              <w:left w:val="nil"/>
              <w:bottom w:val="single" w:sz="4" w:space="0" w:color="auto"/>
              <w:right w:val="single" w:sz="4" w:space="0" w:color="auto"/>
            </w:tcBorders>
            <w:shd w:val="clear" w:color="auto" w:fill="auto"/>
            <w:vAlign w:val="center"/>
          </w:tcPr>
          <w:p w14:paraId="5EE7E803" w14:textId="644A306E" w:rsidR="00241BED" w:rsidRPr="00333B02" w:rsidRDefault="00241BED" w:rsidP="00241BED">
            <w:pPr>
              <w:jc w:val="center"/>
              <w:rPr>
                <w:rFonts w:cs="Arial"/>
                <w:color w:val="000000"/>
                <w:lang w:eastAsia="es-MX" w:bidi="ar-SA"/>
              </w:rPr>
            </w:pPr>
            <w:r>
              <w:rPr>
                <w:rFonts w:cs="Arial"/>
                <w:color w:val="000000"/>
              </w:rPr>
              <w:t>00:02:56</w:t>
            </w:r>
          </w:p>
        </w:tc>
      </w:tr>
      <w:tr w:rsidR="00241BED" w:rsidRPr="00333B02" w14:paraId="7F5DBE5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57601" w14:textId="20BE2046"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9FCC614" w14:textId="00D08727" w:rsidR="00241BED" w:rsidRDefault="00241BED" w:rsidP="00241BED">
            <w:pPr>
              <w:jc w:val="center"/>
              <w:rPr>
                <w:rFonts w:cs="Arial"/>
                <w:color w:val="000000"/>
                <w:lang w:eastAsia="es-MX" w:bidi="ar-SA"/>
              </w:rPr>
            </w:pPr>
            <w:r>
              <w:rPr>
                <w:rFonts w:cs="Arial"/>
                <w:color w:val="000000"/>
                <w:lang w:eastAsia="es-MX" w:bidi="ar-SA"/>
              </w:rPr>
              <w:t>CATD 6</w:t>
            </w:r>
          </w:p>
        </w:tc>
        <w:tc>
          <w:tcPr>
            <w:tcW w:w="1791" w:type="dxa"/>
            <w:tcBorders>
              <w:top w:val="nil"/>
              <w:left w:val="single" w:sz="4" w:space="0" w:color="auto"/>
              <w:bottom w:val="single" w:sz="4" w:space="0" w:color="auto"/>
              <w:right w:val="single" w:sz="4" w:space="0" w:color="auto"/>
            </w:tcBorders>
            <w:shd w:val="clear" w:color="auto" w:fill="auto"/>
            <w:vAlign w:val="bottom"/>
          </w:tcPr>
          <w:p w14:paraId="1147AC35" w14:textId="2673F4DE" w:rsidR="00241BED" w:rsidRPr="00333B02" w:rsidRDefault="00241BED" w:rsidP="00241BED">
            <w:pPr>
              <w:jc w:val="center"/>
              <w:rPr>
                <w:rFonts w:cs="Arial"/>
                <w:color w:val="000000"/>
                <w:lang w:eastAsia="es-MX" w:bidi="ar-SA"/>
              </w:rPr>
            </w:pPr>
            <w:r>
              <w:rPr>
                <w:rFonts w:cs="Arial"/>
                <w:color w:val="000000"/>
              </w:rPr>
              <w:t>00:03:56</w:t>
            </w:r>
          </w:p>
        </w:tc>
        <w:tc>
          <w:tcPr>
            <w:tcW w:w="2237" w:type="dxa"/>
            <w:tcBorders>
              <w:top w:val="nil"/>
              <w:left w:val="nil"/>
              <w:bottom w:val="single" w:sz="4" w:space="0" w:color="auto"/>
              <w:right w:val="single" w:sz="4" w:space="0" w:color="auto"/>
            </w:tcBorders>
            <w:shd w:val="clear" w:color="auto" w:fill="auto"/>
            <w:vAlign w:val="bottom"/>
          </w:tcPr>
          <w:p w14:paraId="05A636EA" w14:textId="26DCFCA0" w:rsidR="00241BED" w:rsidRPr="00333B02" w:rsidRDefault="00241BED" w:rsidP="00241BED">
            <w:pPr>
              <w:jc w:val="center"/>
              <w:rPr>
                <w:rFonts w:cs="Arial"/>
                <w:color w:val="000000"/>
                <w:lang w:eastAsia="es-MX" w:bidi="ar-SA"/>
              </w:rPr>
            </w:pPr>
            <w:r>
              <w:rPr>
                <w:rFonts w:cs="Arial"/>
                <w:color w:val="000000"/>
              </w:rPr>
              <w:t>00:04:20</w:t>
            </w:r>
          </w:p>
        </w:tc>
        <w:tc>
          <w:tcPr>
            <w:tcW w:w="1798" w:type="dxa"/>
            <w:tcBorders>
              <w:top w:val="nil"/>
              <w:left w:val="nil"/>
              <w:bottom w:val="single" w:sz="4" w:space="0" w:color="auto"/>
              <w:right w:val="single" w:sz="4" w:space="0" w:color="auto"/>
            </w:tcBorders>
            <w:shd w:val="clear" w:color="auto" w:fill="auto"/>
            <w:vAlign w:val="center"/>
          </w:tcPr>
          <w:p w14:paraId="54955153" w14:textId="1958FC19" w:rsidR="00241BED" w:rsidRPr="00333B02" w:rsidRDefault="00241BED" w:rsidP="00241BED">
            <w:pPr>
              <w:jc w:val="center"/>
              <w:rPr>
                <w:rFonts w:cs="Arial"/>
                <w:color w:val="000000"/>
                <w:lang w:eastAsia="es-MX" w:bidi="ar-SA"/>
              </w:rPr>
            </w:pPr>
            <w:r>
              <w:rPr>
                <w:rFonts w:cs="Arial"/>
                <w:color w:val="000000"/>
              </w:rPr>
              <w:t>00:04:08</w:t>
            </w:r>
          </w:p>
        </w:tc>
      </w:tr>
      <w:tr w:rsidR="00241BED" w:rsidRPr="00333B02" w14:paraId="715146E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1B3448" w14:textId="58B9CDE6"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CB16D65" w14:textId="255D0964" w:rsidR="00241BED" w:rsidRDefault="00241BED" w:rsidP="00241BED">
            <w:pPr>
              <w:jc w:val="center"/>
              <w:rPr>
                <w:rFonts w:cs="Arial"/>
                <w:color w:val="000000"/>
                <w:lang w:eastAsia="es-MX" w:bidi="ar-SA"/>
              </w:rPr>
            </w:pPr>
            <w:r>
              <w:rPr>
                <w:rFonts w:cs="Arial"/>
                <w:color w:val="000000"/>
                <w:lang w:eastAsia="es-MX" w:bidi="ar-SA"/>
              </w:rPr>
              <w:t>CATD 7</w:t>
            </w:r>
          </w:p>
        </w:tc>
        <w:tc>
          <w:tcPr>
            <w:tcW w:w="1791" w:type="dxa"/>
            <w:tcBorders>
              <w:top w:val="nil"/>
              <w:left w:val="single" w:sz="4" w:space="0" w:color="auto"/>
              <w:bottom w:val="single" w:sz="4" w:space="0" w:color="auto"/>
              <w:right w:val="single" w:sz="4" w:space="0" w:color="auto"/>
            </w:tcBorders>
            <w:shd w:val="clear" w:color="auto" w:fill="auto"/>
            <w:vAlign w:val="bottom"/>
          </w:tcPr>
          <w:p w14:paraId="1DBEA139" w14:textId="019A9B77" w:rsidR="00241BED" w:rsidRPr="00333B02" w:rsidRDefault="00241BED" w:rsidP="00241BED">
            <w:pPr>
              <w:jc w:val="center"/>
              <w:rPr>
                <w:rFonts w:cs="Arial"/>
                <w:color w:val="000000"/>
                <w:lang w:eastAsia="es-MX" w:bidi="ar-SA"/>
              </w:rPr>
            </w:pPr>
            <w:r>
              <w:rPr>
                <w:rFonts w:cs="Arial"/>
                <w:color w:val="000000"/>
              </w:rPr>
              <w:t>00:03:03</w:t>
            </w:r>
          </w:p>
        </w:tc>
        <w:tc>
          <w:tcPr>
            <w:tcW w:w="2237" w:type="dxa"/>
            <w:tcBorders>
              <w:top w:val="nil"/>
              <w:left w:val="nil"/>
              <w:bottom w:val="single" w:sz="4" w:space="0" w:color="auto"/>
              <w:right w:val="single" w:sz="4" w:space="0" w:color="auto"/>
            </w:tcBorders>
            <w:shd w:val="clear" w:color="auto" w:fill="auto"/>
            <w:vAlign w:val="bottom"/>
          </w:tcPr>
          <w:p w14:paraId="353BBFE7" w14:textId="09140E80" w:rsidR="00241BED" w:rsidRPr="00333B02" w:rsidRDefault="00241BED" w:rsidP="00241BED">
            <w:pPr>
              <w:jc w:val="center"/>
              <w:rPr>
                <w:rFonts w:cs="Arial"/>
                <w:color w:val="000000"/>
                <w:lang w:eastAsia="es-MX" w:bidi="ar-SA"/>
              </w:rPr>
            </w:pPr>
            <w:r>
              <w:rPr>
                <w:rFonts w:cs="Arial"/>
                <w:color w:val="000000"/>
              </w:rPr>
              <w:t>00:04:13</w:t>
            </w:r>
          </w:p>
        </w:tc>
        <w:tc>
          <w:tcPr>
            <w:tcW w:w="1798" w:type="dxa"/>
            <w:tcBorders>
              <w:top w:val="nil"/>
              <w:left w:val="nil"/>
              <w:bottom w:val="single" w:sz="4" w:space="0" w:color="auto"/>
              <w:right w:val="single" w:sz="4" w:space="0" w:color="auto"/>
            </w:tcBorders>
            <w:shd w:val="clear" w:color="auto" w:fill="auto"/>
            <w:vAlign w:val="center"/>
          </w:tcPr>
          <w:p w14:paraId="503DE399" w14:textId="124C130B" w:rsidR="00241BED" w:rsidRPr="00333B02" w:rsidRDefault="00241BED" w:rsidP="00241BED">
            <w:pPr>
              <w:jc w:val="center"/>
              <w:rPr>
                <w:rFonts w:cs="Arial"/>
                <w:color w:val="000000"/>
                <w:lang w:eastAsia="es-MX" w:bidi="ar-SA"/>
              </w:rPr>
            </w:pPr>
            <w:r>
              <w:rPr>
                <w:rFonts w:cs="Arial"/>
                <w:color w:val="000000"/>
              </w:rPr>
              <w:t>00:03:38</w:t>
            </w:r>
          </w:p>
        </w:tc>
      </w:tr>
      <w:tr w:rsidR="00241BED" w:rsidRPr="00333B02" w14:paraId="44FD053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BCA5DC" w14:textId="4A98D5D8"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133B56C" w14:textId="4700E1CC" w:rsidR="00241BED" w:rsidRDefault="00241BED" w:rsidP="00241BED">
            <w:pPr>
              <w:jc w:val="center"/>
              <w:rPr>
                <w:rFonts w:cs="Arial"/>
                <w:color w:val="000000"/>
                <w:lang w:eastAsia="es-MX" w:bidi="ar-SA"/>
              </w:rPr>
            </w:pPr>
            <w:r>
              <w:rPr>
                <w:rFonts w:cs="Arial"/>
                <w:color w:val="000000"/>
                <w:lang w:eastAsia="es-MX" w:bidi="ar-SA"/>
              </w:rPr>
              <w:t>CATD 8</w:t>
            </w:r>
          </w:p>
        </w:tc>
        <w:tc>
          <w:tcPr>
            <w:tcW w:w="1791" w:type="dxa"/>
            <w:tcBorders>
              <w:top w:val="nil"/>
              <w:left w:val="single" w:sz="4" w:space="0" w:color="auto"/>
              <w:bottom w:val="single" w:sz="4" w:space="0" w:color="auto"/>
              <w:right w:val="single" w:sz="4" w:space="0" w:color="auto"/>
            </w:tcBorders>
            <w:shd w:val="clear" w:color="auto" w:fill="auto"/>
            <w:vAlign w:val="bottom"/>
          </w:tcPr>
          <w:p w14:paraId="67C3DB88" w14:textId="45F10C42" w:rsidR="00241BED" w:rsidRPr="00333B02" w:rsidRDefault="00241BED" w:rsidP="00241BED">
            <w:pPr>
              <w:jc w:val="center"/>
              <w:rPr>
                <w:rFonts w:cs="Arial"/>
                <w:color w:val="000000"/>
                <w:lang w:eastAsia="es-MX" w:bidi="ar-SA"/>
              </w:rPr>
            </w:pPr>
            <w:r>
              <w:rPr>
                <w:rFonts w:cs="Arial"/>
                <w:color w:val="000000"/>
              </w:rPr>
              <w:t>00:03:02</w:t>
            </w:r>
          </w:p>
        </w:tc>
        <w:tc>
          <w:tcPr>
            <w:tcW w:w="2237" w:type="dxa"/>
            <w:tcBorders>
              <w:top w:val="nil"/>
              <w:left w:val="nil"/>
              <w:bottom w:val="single" w:sz="4" w:space="0" w:color="auto"/>
              <w:right w:val="single" w:sz="4" w:space="0" w:color="auto"/>
            </w:tcBorders>
            <w:shd w:val="clear" w:color="auto" w:fill="auto"/>
            <w:vAlign w:val="bottom"/>
          </w:tcPr>
          <w:p w14:paraId="5FC9CE71" w14:textId="25D4E186" w:rsidR="00241BED" w:rsidRPr="00333B02" w:rsidRDefault="00241BED" w:rsidP="00241BED">
            <w:pPr>
              <w:jc w:val="center"/>
              <w:rPr>
                <w:rFonts w:cs="Arial"/>
                <w:color w:val="000000"/>
                <w:lang w:eastAsia="es-MX" w:bidi="ar-SA"/>
              </w:rPr>
            </w:pPr>
            <w:r>
              <w:rPr>
                <w:rFonts w:cs="Arial"/>
                <w:color w:val="000000"/>
              </w:rPr>
              <w:t>00:03:12</w:t>
            </w:r>
          </w:p>
        </w:tc>
        <w:tc>
          <w:tcPr>
            <w:tcW w:w="1798" w:type="dxa"/>
            <w:tcBorders>
              <w:top w:val="nil"/>
              <w:left w:val="nil"/>
              <w:bottom w:val="single" w:sz="4" w:space="0" w:color="auto"/>
              <w:right w:val="single" w:sz="4" w:space="0" w:color="auto"/>
            </w:tcBorders>
            <w:shd w:val="clear" w:color="auto" w:fill="auto"/>
            <w:vAlign w:val="center"/>
          </w:tcPr>
          <w:p w14:paraId="5C019D51" w14:textId="133A66B2" w:rsidR="00241BED" w:rsidRPr="00333B02" w:rsidRDefault="00241BED" w:rsidP="00241BED">
            <w:pPr>
              <w:jc w:val="center"/>
              <w:rPr>
                <w:rFonts w:cs="Arial"/>
                <w:color w:val="000000"/>
                <w:lang w:eastAsia="es-MX" w:bidi="ar-SA"/>
              </w:rPr>
            </w:pPr>
            <w:r>
              <w:rPr>
                <w:rFonts w:cs="Arial"/>
                <w:color w:val="000000"/>
              </w:rPr>
              <w:t>00:03:07</w:t>
            </w:r>
          </w:p>
        </w:tc>
      </w:tr>
      <w:tr w:rsidR="00241BED" w:rsidRPr="00333B02" w14:paraId="3E58B35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048405" w14:textId="06521821"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F49953A" w14:textId="77346987" w:rsidR="00241BED" w:rsidRDefault="00241BED" w:rsidP="00241BED">
            <w:pPr>
              <w:jc w:val="center"/>
              <w:rPr>
                <w:rFonts w:cs="Arial"/>
                <w:color w:val="000000"/>
                <w:lang w:eastAsia="es-MX" w:bidi="ar-SA"/>
              </w:rPr>
            </w:pPr>
            <w:r>
              <w:rPr>
                <w:rFonts w:cs="Arial"/>
                <w:color w:val="000000"/>
                <w:lang w:eastAsia="es-MX" w:bidi="ar-SA"/>
              </w:rPr>
              <w:t>CATD 9</w:t>
            </w:r>
          </w:p>
        </w:tc>
        <w:tc>
          <w:tcPr>
            <w:tcW w:w="1791" w:type="dxa"/>
            <w:tcBorders>
              <w:top w:val="nil"/>
              <w:left w:val="single" w:sz="4" w:space="0" w:color="auto"/>
              <w:bottom w:val="single" w:sz="4" w:space="0" w:color="auto"/>
              <w:right w:val="single" w:sz="4" w:space="0" w:color="auto"/>
            </w:tcBorders>
            <w:shd w:val="clear" w:color="auto" w:fill="auto"/>
            <w:vAlign w:val="bottom"/>
          </w:tcPr>
          <w:p w14:paraId="04EEA1A6" w14:textId="209A2ED2" w:rsidR="00241BED" w:rsidRPr="00333B02" w:rsidRDefault="00241BED" w:rsidP="00241BED">
            <w:pPr>
              <w:jc w:val="center"/>
              <w:rPr>
                <w:rFonts w:cs="Arial"/>
                <w:color w:val="000000"/>
                <w:lang w:eastAsia="es-MX" w:bidi="ar-SA"/>
              </w:rPr>
            </w:pPr>
            <w:r>
              <w:rPr>
                <w:rFonts w:cs="Arial"/>
                <w:color w:val="000000"/>
              </w:rPr>
              <w:t>00:04:11</w:t>
            </w:r>
          </w:p>
        </w:tc>
        <w:tc>
          <w:tcPr>
            <w:tcW w:w="2237" w:type="dxa"/>
            <w:tcBorders>
              <w:top w:val="nil"/>
              <w:left w:val="nil"/>
              <w:bottom w:val="single" w:sz="4" w:space="0" w:color="auto"/>
              <w:right w:val="single" w:sz="4" w:space="0" w:color="auto"/>
            </w:tcBorders>
            <w:shd w:val="clear" w:color="auto" w:fill="auto"/>
            <w:vAlign w:val="bottom"/>
          </w:tcPr>
          <w:p w14:paraId="51BC0D09" w14:textId="4BAC7F0F" w:rsidR="00241BED" w:rsidRPr="00333B02" w:rsidRDefault="00241BED" w:rsidP="00241BED">
            <w:pPr>
              <w:jc w:val="center"/>
              <w:rPr>
                <w:rFonts w:cs="Arial"/>
                <w:color w:val="000000"/>
                <w:lang w:eastAsia="es-MX" w:bidi="ar-SA"/>
              </w:rPr>
            </w:pPr>
            <w:r>
              <w:rPr>
                <w:rFonts w:cs="Arial"/>
                <w:color w:val="000000"/>
              </w:rPr>
              <w:t>00:04:38</w:t>
            </w:r>
          </w:p>
        </w:tc>
        <w:tc>
          <w:tcPr>
            <w:tcW w:w="1798" w:type="dxa"/>
            <w:tcBorders>
              <w:top w:val="nil"/>
              <w:left w:val="nil"/>
              <w:bottom w:val="single" w:sz="4" w:space="0" w:color="auto"/>
              <w:right w:val="single" w:sz="4" w:space="0" w:color="auto"/>
            </w:tcBorders>
            <w:shd w:val="clear" w:color="auto" w:fill="auto"/>
            <w:vAlign w:val="center"/>
          </w:tcPr>
          <w:p w14:paraId="364CE0CC" w14:textId="33122DD5" w:rsidR="00241BED" w:rsidRPr="00333B02" w:rsidRDefault="00241BED" w:rsidP="00241BED">
            <w:pPr>
              <w:jc w:val="center"/>
              <w:rPr>
                <w:rFonts w:cs="Arial"/>
                <w:color w:val="000000"/>
                <w:lang w:eastAsia="es-MX" w:bidi="ar-SA"/>
              </w:rPr>
            </w:pPr>
            <w:r>
              <w:rPr>
                <w:rFonts w:cs="Arial"/>
                <w:color w:val="000000"/>
              </w:rPr>
              <w:t>00:04:24</w:t>
            </w:r>
          </w:p>
        </w:tc>
      </w:tr>
      <w:tr w:rsidR="00241BED" w:rsidRPr="00333B02" w14:paraId="58026A3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63521" w14:textId="097D2C8B"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D9135E3" w14:textId="645F207F" w:rsidR="00241BED" w:rsidRDefault="00241BED" w:rsidP="00241BED">
            <w:pPr>
              <w:jc w:val="center"/>
              <w:rPr>
                <w:rFonts w:cs="Arial"/>
                <w:color w:val="000000"/>
                <w:lang w:eastAsia="es-MX" w:bidi="ar-SA"/>
              </w:rPr>
            </w:pPr>
            <w:r>
              <w:rPr>
                <w:rFonts w:cs="Arial"/>
                <w:color w:val="000000"/>
                <w:lang w:eastAsia="es-MX" w:bidi="ar-SA"/>
              </w:rPr>
              <w:t>CATD 10</w:t>
            </w:r>
          </w:p>
        </w:tc>
        <w:tc>
          <w:tcPr>
            <w:tcW w:w="1791" w:type="dxa"/>
            <w:tcBorders>
              <w:top w:val="nil"/>
              <w:left w:val="single" w:sz="4" w:space="0" w:color="auto"/>
              <w:bottom w:val="single" w:sz="4" w:space="0" w:color="auto"/>
              <w:right w:val="single" w:sz="4" w:space="0" w:color="auto"/>
            </w:tcBorders>
            <w:shd w:val="clear" w:color="auto" w:fill="auto"/>
            <w:vAlign w:val="bottom"/>
          </w:tcPr>
          <w:p w14:paraId="06CD2BE5" w14:textId="33A58397" w:rsidR="00241BED" w:rsidRPr="00333B02" w:rsidRDefault="00241BED" w:rsidP="00241BED">
            <w:pPr>
              <w:jc w:val="center"/>
              <w:rPr>
                <w:rFonts w:cs="Arial"/>
                <w:color w:val="000000"/>
                <w:lang w:eastAsia="es-MX" w:bidi="ar-SA"/>
              </w:rPr>
            </w:pPr>
            <w:r>
              <w:rPr>
                <w:rFonts w:cs="Arial"/>
                <w:color w:val="000000"/>
              </w:rPr>
              <w:t>00:02:17</w:t>
            </w:r>
          </w:p>
        </w:tc>
        <w:tc>
          <w:tcPr>
            <w:tcW w:w="2237" w:type="dxa"/>
            <w:tcBorders>
              <w:top w:val="nil"/>
              <w:left w:val="nil"/>
              <w:bottom w:val="single" w:sz="4" w:space="0" w:color="auto"/>
              <w:right w:val="single" w:sz="4" w:space="0" w:color="auto"/>
            </w:tcBorders>
            <w:shd w:val="clear" w:color="auto" w:fill="auto"/>
            <w:vAlign w:val="bottom"/>
          </w:tcPr>
          <w:p w14:paraId="0819AF49" w14:textId="3602B4A6" w:rsidR="00241BED" w:rsidRPr="00333B02" w:rsidRDefault="00241BED" w:rsidP="00241BED">
            <w:pPr>
              <w:jc w:val="center"/>
              <w:rPr>
                <w:rFonts w:cs="Arial"/>
                <w:color w:val="000000"/>
                <w:lang w:eastAsia="es-MX" w:bidi="ar-SA"/>
              </w:rPr>
            </w:pPr>
            <w:r>
              <w:rPr>
                <w:rFonts w:cs="Arial"/>
                <w:color w:val="000000"/>
              </w:rPr>
              <w:t>00:05:48</w:t>
            </w:r>
          </w:p>
        </w:tc>
        <w:tc>
          <w:tcPr>
            <w:tcW w:w="1798" w:type="dxa"/>
            <w:tcBorders>
              <w:top w:val="nil"/>
              <w:left w:val="nil"/>
              <w:bottom w:val="single" w:sz="4" w:space="0" w:color="auto"/>
              <w:right w:val="single" w:sz="4" w:space="0" w:color="auto"/>
            </w:tcBorders>
            <w:shd w:val="clear" w:color="auto" w:fill="auto"/>
            <w:vAlign w:val="center"/>
          </w:tcPr>
          <w:p w14:paraId="5C6634BF" w14:textId="42D3D538" w:rsidR="00241BED" w:rsidRPr="00333B02" w:rsidRDefault="00241BED" w:rsidP="00241BED">
            <w:pPr>
              <w:jc w:val="center"/>
              <w:rPr>
                <w:rFonts w:cs="Arial"/>
                <w:color w:val="000000"/>
                <w:lang w:eastAsia="es-MX" w:bidi="ar-SA"/>
              </w:rPr>
            </w:pPr>
            <w:r>
              <w:rPr>
                <w:rFonts w:cs="Arial"/>
                <w:color w:val="000000"/>
              </w:rPr>
              <w:t>00:04:02</w:t>
            </w:r>
          </w:p>
        </w:tc>
      </w:tr>
      <w:tr w:rsidR="00241BED" w:rsidRPr="00333B02" w14:paraId="2F26205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E26BD" w14:textId="224D2C33"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750F8B4" w14:textId="58D17B0A" w:rsidR="00241BED" w:rsidRDefault="00241BED" w:rsidP="00241BED">
            <w:pPr>
              <w:jc w:val="center"/>
              <w:rPr>
                <w:rFonts w:cs="Arial"/>
                <w:color w:val="000000"/>
                <w:lang w:eastAsia="es-MX" w:bidi="ar-SA"/>
              </w:rPr>
            </w:pPr>
            <w:r>
              <w:rPr>
                <w:rFonts w:cs="Arial"/>
                <w:color w:val="000000"/>
                <w:lang w:eastAsia="es-MX" w:bidi="ar-SA"/>
              </w:rPr>
              <w:t>CATD 11</w:t>
            </w:r>
          </w:p>
        </w:tc>
        <w:tc>
          <w:tcPr>
            <w:tcW w:w="1791" w:type="dxa"/>
            <w:tcBorders>
              <w:top w:val="nil"/>
              <w:left w:val="single" w:sz="4" w:space="0" w:color="auto"/>
              <w:bottom w:val="single" w:sz="4" w:space="0" w:color="auto"/>
              <w:right w:val="single" w:sz="4" w:space="0" w:color="auto"/>
            </w:tcBorders>
            <w:shd w:val="clear" w:color="auto" w:fill="auto"/>
            <w:vAlign w:val="bottom"/>
          </w:tcPr>
          <w:p w14:paraId="1861D547" w14:textId="60BADDEF" w:rsidR="00241BED" w:rsidRPr="00333B02" w:rsidRDefault="00241BED" w:rsidP="00241BED">
            <w:pPr>
              <w:jc w:val="center"/>
              <w:rPr>
                <w:rFonts w:cs="Arial"/>
                <w:color w:val="000000"/>
                <w:lang w:eastAsia="es-MX" w:bidi="ar-SA"/>
              </w:rPr>
            </w:pPr>
            <w:r>
              <w:rPr>
                <w:rFonts w:cs="Arial"/>
                <w:color w:val="000000"/>
              </w:rPr>
              <w:t>00:02:45</w:t>
            </w:r>
          </w:p>
        </w:tc>
        <w:tc>
          <w:tcPr>
            <w:tcW w:w="2237" w:type="dxa"/>
            <w:tcBorders>
              <w:top w:val="nil"/>
              <w:left w:val="nil"/>
              <w:bottom w:val="single" w:sz="4" w:space="0" w:color="auto"/>
              <w:right w:val="single" w:sz="4" w:space="0" w:color="auto"/>
            </w:tcBorders>
            <w:shd w:val="clear" w:color="auto" w:fill="auto"/>
            <w:vAlign w:val="bottom"/>
          </w:tcPr>
          <w:p w14:paraId="7C3FCDFF" w14:textId="02B9725C" w:rsidR="00241BED" w:rsidRPr="00333B02" w:rsidRDefault="00241BED" w:rsidP="00241BED">
            <w:pPr>
              <w:jc w:val="center"/>
              <w:rPr>
                <w:rFonts w:cs="Arial"/>
                <w:color w:val="000000"/>
                <w:lang w:eastAsia="es-MX" w:bidi="ar-SA"/>
              </w:rPr>
            </w:pPr>
            <w:r>
              <w:rPr>
                <w:rFonts w:cs="Arial"/>
                <w:color w:val="000000"/>
              </w:rPr>
              <w:t>00:02:48</w:t>
            </w:r>
          </w:p>
        </w:tc>
        <w:tc>
          <w:tcPr>
            <w:tcW w:w="1798" w:type="dxa"/>
            <w:tcBorders>
              <w:top w:val="nil"/>
              <w:left w:val="nil"/>
              <w:bottom w:val="single" w:sz="4" w:space="0" w:color="auto"/>
              <w:right w:val="single" w:sz="4" w:space="0" w:color="auto"/>
            </w:tcBorders>
            <w:shd w:val="clear" w:color="auto" w:fill="auto"/>
            <w:vAlign w:val="center"/>
          </w:tcPr>
          <w:p w14:paraId="36CE9B3C" w14:textId="7F003FF2" w:rsidR="00241BED" w:rsidRPr="00333B02" w:rsidRDefault="00241BED" w:rsidP="00241BED">
            <w:pPr>
              <w:jc w:val="center"/>
              <w:rPr>
                <w:rFonts w:cs="Arial"/>
                <w:color w:val="000000"/>
                <w:lang w:eastAsia="es-MX" w:bidi="ar-SA"/>
              </w:rPr>
            </w:pPr>
            <w:r>
              <w:rPr>
                <w:rFonts w:cs="Arial"/>
                <w:color w:val="000000"/>
              </w:rPr>
              <w:t>00:02:47</w:t>
            </w:r>
          </w:p>
        </w:tc>
      </w:tr>
      <w:tr w:rsidR="00241BED" w:rsidRPr="00333B02" w14:paraId="70336E6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2441DC" w14:textId="33FEABBE"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7FF8D7B" w14:textId="34B44B99" w:rsidR="00241BED" w:rsidRDefault="00241BED" w:rsidP="00241BED">
            <w:pPr>
              <w:jc w:val="center"/>
              <w:rPr>
                <w:rFonts w:cs="Arial"/>
                <w:color w:val="000000"/>
                <w:lang w:eastAsia="es-MX" w:bidi="ar-SA"/>
              </w:rPr>
            </w:pPr>
            <w:r>
              <w:rPr>
                <w:rFonts w:cs="Arial"/>
                <w:color w:val="000000"/>
                <w:lang w:eastAsia="es-MX" w:bidi="ar-SA"/>
              </w:rPr>
              <w:t>CATD 12</w:t>
            </w:r>
          </w:p>
        </w:tc>
        <w:tc>
          <w:tcPr>
            <w:tcW w:w="1791" w:type="dxa"/>
            <w:tcBorders>
              <w:top w:val="nil"/>
              <w:left w:val="single" w:sz="4" w:space="0" w:color="auto"/>
              <w:bottom w:val="single" w:sz="4" w:space="0" w:color="auto"/>
              <w:right w:val="single" w:sz="4" w:space="0" w:color="auto"/>
            </w:tcBorders>
            <w:shd w:val="clear" w:color="auto" w:fill="auto"/>
            <w:vAlign w:val="bottom"/>
          </w:tcPr>
          <w:p w14:paraId="51E38B90" w14:textId="34364AE3" w:rsidR="00241BED" w:rsidRPr="00333B02" w:rsidRDefault="00241BED" w:rsidP="00241BED">
            <w:pPr>
              <w:jc w:val="center"/>
              <w:rPr>
                <w:rFonts w:cs="Arial"/>
                <w:color w:val="000000"/>
                <w:lang w:eastAsia="es-MX" w:bidi="ar-SA"/>
              </w:rPr>
            </w:pPr>
            <w:r>
              <w:rPr>
                <w:rFonts w:cs="Arial"/>
                <w:color w:val="000000"/>
              </w:rPr>
              <w:t>00:03:27</w:t>
            </w:r>
          </w:p>
        </w:tc>
        <w:tc>
          <w:tcPr>
            <w:tcW w:w="2237" w:type="dxa"/>
            <w:tcBorders>
              <w:top w:val="nil"/>
              <w:left w:val="nil"/>
              <w:bottom w:val="single" w:sz="4" w:space="0" w:color="auto"/>
              <w:right w:val="single" w:sz="4" w:space="0" w:color="auto"/>
            </w:tcBorders>
            <w:shd w:val="clear" w:color="auto" w:fill="auto"/>
            <w:vAlign w:val="bottom"/>
          </w:tcPr>
          <w:p w14:paraId="216DF206" w14:textId="3A15D958" w:rsidR="00241BED" w:rsidRPr="00333B02" w:rsidRDefault="00241BED" w:rsidP="00241BED">
            <w:pPr>
              <w:jc w:val="center"/>
              <w:rPr>
                <w:rFonts w:cs="Arial"/>
                <w:color w:val="000000"/>
                <w:lang w:eastAsia="es-MX" w:bidi="ar-SA"/>
              </w:rPr>
            </w:pPr>
            <w:r>
              <w:rPr>
                <w:rFonts w:cs="Arial"/>
                <w:color w:val="000000"/>
              </w:rPr>
              <w:t>00:05:26</w:t>
            </w:r>
          </w:p>
        </w:tc>
        <w:tc>
          <w:tcPr>
            <w:tcW w:w="1798" w:type="dxa"/>
            <w:tcBorders>
              <w:top w:val="nil"/>
              <w:left w:val="nil"/>
              <w:bottom w:val="single" w:sz="4" w:space="0" w:color="auto"/>
              <w:right w:val="single" w:sz="4" w:space="0" w:color="auto"/>
            </w:tcBorders>
            <w:shd w:val="clear" w:color="auto" w:fill="auto"/>
            <w:vAlign w:val="center"/>
          </w:tcPr>
          <w:p w14:paraId="11EA9A70" w14:textId="731FEAB5" w:rsidR="00241BED" w:rsidRPr="00333B02" w:rsidRDefault="00241BED" w:rsidP="00241BED">
            <w:pPr>
              <w:jc w:val="center"/>
              <w:rPr>
                <w:rFonts w:cs="Arial"/>
                <w:color w:val="000000"/>
                <w:lang w:eastAsia="es-MX" w:bidi="ar-SA"/>
              </w:rPr>
            </w:pPr>
            <w:r>
              <w:rPr>
                <w:rFonts w:cs="Arial"/>
                <w:color w:val="000000"/>
              </w:rPr>
              <w:t>00:04:26</w:t>
            </w:r>
          </w:p>
        </w:tc>
      </w:tr>
      <w:tr w:rsidR="00241BED" w:rsidRPr="00333B02" w14:paraId="5D9D48B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C0551C" w14:textId="046B212C"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78DB976" w14:textId="495F75FD" w:rsidR="00241BED" w:rsidRDefault="00241BED" w:rsidP="00241BED">
            <w:pPr>
              <w:jc w:val="center"/>
              <w:rPr>
                <w:rFonts w:cs="Arial"/>
                <w:color w:val="000000"/>
                <w:lang w:eastAsia="es-MX" w:bidi="ar-SA"/>
              </w:rPr>
            </w:pPr>
            <w:r>
              <w:rPr>
                <w:rFonts w:cs="Arial"/>
                <w:color w:val="000000"/>
                <w:lang w:eastAsia="es-MX" w:bidi="ar-SA"/>
              </w:rPr>
              <w:t>CATD 13</w:t>
            </w:r>
          </w:p>
        </w:tc>
        <w:tc>
          <w:tcPr>
            <w:tcW w:w="1791" w:type="dxa"/>
            <w:tcBorders>
              <w:top w:val="nil"/>
              <w:left w:val="single" w:sz="4" w:space="0" w:color="auto"/>
              <w:bottom w:val="single" w:sz="4" w:space="0" w:color="auto"/>
              <w:right w:val="single" w:sz="4" w:space="0" w:color="auto"/>
            </w:tcBorders>
            <w:shd w:val="clear" w:color="auto" w:fill="auto"/>
            <w:vAlign w:val="bottom"/>
          </w:tcPr>
          <w:p w14:paraId="0310B6BF" w14:textId="7438A7E4" w:rsidR="00241BED" w:rsidRPr="00333B02" w:rsidRDefault="00241BED" w:rsidP="00241BED">
            <w:pPr>
              <w:jc w:val="center"/>
              <w:rPr>
                <w:rFonts w:cs="Arial"/>
                <w:color w:val="000000"/>
                <w:lang w:eastAsia="es-MX" w:bidi="ar-SA"/>
              </w:rPr>
            </w:pPr>
            <w:r>
              <w:rPr>
                <w:rFonts w:cs="Arial"/>
                <w:color w:val="000000"/>
              </w:rPr>
              <w:t>00:02:15</w:t>
            </w:r>
          </w:p>
        </w:tc>
        <w:tc>
          <w:tcPr>
            <w:tcW w:w="2237" w:type="dxa"/>
            <w:tcBorders>
              <w:top w:val="nil"/>
              <w:left w:val="nil"/>
              <w:bottom w:val="single" w:sz="4" w:space="0" w:color="auto"/>
              <w:right w:val="single" w:sz="4" w:space="0" w:color="auto"/>
            </w:tcBorders>
            <w:shd w:val="clear" w:color="auto" w:fill="auto"/>
            <w:vAlign w:val="bottom"/>
          </w:tcPr>
          <w:p w14:paraId="333F5D75" w14:textId="25A401E6" w:rsidR="00241BED" w:rsidRPr="00333B02" w:rsidRDefault="00241BED" w:rsidP="00241BED">
            <w:pPr>
              <w:jc w:val="center"/>
              <w:rPr>
                <w:rFonts w:cs="Arial"/>
                <w:color w:val="000000"/>
                <w:lang w:eastAsia="es-MX" w:bidi="ar-SA"/>
              </w:rPr>
            </w:pPr>
            <w:r>
              <w:rPr>
                <w:rFonts w:cs="Arial"/>
                <w:color w:val="000000"/>
              </w:rPr>
              <w:t>00:05:52</w:t>
            </w:r>
          </w:p>
        </w:tc>
        <w:tc>
          <w:tcPr>
            <w:tcW w:w="1798" w:type="dxa"/>
            <w:tcBorders>
              <w:top w:val="nil"/>
              <w:left w:val="nil"/>
              <w:bottom w:val="single" w:sz="4" w:space="0" w:color="auto"/>
              <w:right w:val="single" w:sz="4" w:space="0" w:color="auto"/>
            </w:tcBorders>
            <w:shd w:val="clear" w:color="auto" w:fill="auto"/>
            <w:vAlign w:val="center"/>
          </w:tcPr>
          <w:p w14:paraId="20F12175" w14:textId="5E75FCAB" w:rsidR="00241BED" w:rsidRPr="00333B02" w:rsidRDefault="00241BED" w:rsidP="00241BED">
            <w:pPr>
              <w:jc w:val="center"/>
              <w:rPr>
                <w:rFonts w:cs="Arial"/>
                <w:color w:val="000000"/>
                <w:lang w:eastAsia="es-MX" w:bidi="ar-SA"/>
              </w:rPr>
            </w:pPr>
            <w:r>
              <w:rPr>
                <w:rFonts w:cs="Arial"/>
                <w:color w:val="000000"/>
              </w:rPr>
              <w:t>00:04:04</w:t>
            </w:r>
          </w:p>
        </w:tc>
      </w:tr>
      <w:tr w:rsidR="00241BED" w:rsidRPr="00333B02" w14:paraId="5BC9589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75C722" w14:textId="7D1E6423"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26559F7" w14:textId="27695040" w:rsidR="00241BED" w:rsidRDefault="00241BED" w:rsidP="00241BED">
            <w:pPr>
              <w:jc w:val="center"/>
              <w:rPr>
                <w:rFonts w:cs="Arial"/>
                <w:color w:val="000000"/>
                <w:lang w:eastAsia="es-MX" w:bidi="ar-SA"/>
              </w:rPr>
            </w:pPr>
            <w:r>
              <w:rPr>
                <w:rFonts w:cs="Arial"/>
                <w:color w:val="000000"/>
                <w:lang w:eastAsia="es-MX" w:bidi="ar-SA"/>
              </w:rPr>
              <w:t>CATD 14</w:t>
            </w:r>
          </w:p>
        </w:tc>
        <w:tc>
          <w:tcPr>
            <w:tcW w:w="1791" w:type="dxa"/>
            <w:tcBorders>
              <w:top w:val="nil"/>
              <w:left w:val="single" w:sz="4" w:space="0" w:color="auto"/>
              <w:bottom w:val="single" w:sz="4" w:space="0" w:color="auto"/>
              <w:right w:val="single" w:sz="4" w:space="0" w:color="auto"/>
            </w:tcBorders>
            <w:shd w:val="clear" w:color="auto" w:fill="auto"/>
            <w:vAlign w:val="bottom"/>
          </w:tcPr>
          <w:p w14:paraId="453920E3" w14:textId="7C45ACB1" w:rsidR="00241BED" w:rsidRPr="00333B02" w:rsidRDefault="00241BED" w:rsidP="00241BED">
            <w:pPr>
              <w:jc w:val="center"/>
              <w:rPr>
                <w:rFonts w:cs="Arial"/>
                <w:color w:val="000000"/>
                <w:lang w:eastAsia="es-MX" w:bidi="ar-SA"/>
              </w:rPr>
            </w:pPr>
            <w:r>
              <w:rPr>
                <w:rFonts w:cs="Arial"/>
                <w:color w:val="000000"/>
              </w:rPr>
              <w:t>00:02:45</w:t>
            </w:r>
          </w:p>
        </w:tc>
        <w:tc>
          <w:tcPr>
            <w:tcW w:w="2237" w:type="dxa"/>
            <w:tcBorders>
              <w:top w:val="nil"/>
              <w:left w:val="nil"/>
              <w:bottom w:val="single" w:sz="4" w:space="0" w:color="auto"/>
              <w:right w:val="single" w:sz="4" w:space="0" w:color="auto"/>
            </w:tcBorders>
            <w:shd w:val="clear" w:color="auto" w:fill="auto"/>
            <w:vAlign w:val="bottom"/>
          </w:tcPr>
          <w:p w14:paraId="3BAF7B3B" w14:textId="2F09C9DA" w:rsidR="00241BED" w:rsidRPr="00333B02" w:rsidRDefault="00241BED" w:rsidP="00241BED">
            <w:pPr>
              <w:jc w:val="center"/>
              <w:rPr>
                <w:rFonts w:cs="Arial"/>
                <w:color w:val="000000"/>
                <w:lang w:eastAsia="es-MX" w:bidi="ar-SA"/>
              </w:rPr>
            </w:pPr>
            <w:r>
              <w:rPr>
                <w:rFonts w:cs="Arial"/>
                <w:color w:val="000000"/>
              </w:rPr>
              <w:t>00:05:14</w:t>
            </w:r>
          </w:p>
        </w:tc>
        <w:tc>
          <w:tcPr>
            <w:tcW w:w="1798" w:type="dxa"/>
            <w:tcBorders>
              <w:top w:val="nil"/>
              <w:left w:val="nil"/>
              <w:bottom w:val="single" w:sz="4" w:space="0" w:color="auto"/>
              <w:right w:val="single" w:sz="4" w:space="0" w:color="auto"/>
            </w:tcBorders>
            <w:shd w:val="clear" w:color="auto" w:fill="auto"/>
            <w:vAlign w:val="center"/>
          </w:tcPr>
          <w:p w14:paraId="56176D4F" w14:textId="572D9DB2" w:rsidR="00241BED" w:rsidRPr="00333B02" w:rsidRDefault="00241BED" w:rsidP="00241BED">
            <w:pPr>
              <w:jc w:val="center"/>
              <w:rPr>
                <w:rFonts w:cs="Arial"/>
                <w:color w:val="000000"/>
                <w:lang w:eastAsia="es-MX" w:bidi="ar-SA"/>
              </w:rPr>
            </w:pPr>
            <w:r>
              <w:rPr>
                <w:rFonts w:cs="Arial"/>
                <w:color w:val="000000"/>
              </w:rPr>
              <w:t>00:03:59</w:t>
            </w:r>
          </w:p>
        </w:tc>
      </w:tr>
      <w:tr w:rsidR="00241BED" w:rsidRPr="00333B02" w14:paraId="0E80D61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98E1A6" w14:textId="70A37CDF"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515987D" w14:textId="2104BF98" w:rsidR="00241BED" w:rsidRDefault="00241BED" w:rsidP="00241BED">
            <w:pPr>
              <w:jc w:val="center"/>
              <w:rPr>
                <w:rFonts w:cs="Arial"/>
                <w:color w:val="000000"/>
                <w:lang w:eastAsia="es-MX" w:bidi="ar-SA"/>
              </w:rPr>
            </w:pPr>
            <w:r>
              <w:rPr>
                <w:rFonts w:cs="Arial"/>
                <w:color w:val="000000"/>
                <w:lang w:eastAsia="es-MX" w:bidi="ar-SA"/>
              </w:rPr>
              <w:t>CATD 15</w:t>
            </w:r>
          </w:p>
        </w:tc>
        <w:tc>
          <w:tcPr>
            <w:tcW w:w="1791" w:type="dxa"/>
            <w:tcBorders>
              <w:top w:val="nil"/>
              <w:left w:val="single" w:sz="4" w:space="0" w:color="auto"/>
              <w:bottom w:val="single" w:sz="4" w:space="0" w:color="auto"/>
              <w:right w:val="single" w:sz="4" w:space="0" w:color="auto"/>
            </w:tcBorders>
            <w:shd w:val="clear" w:color="auto" w:fill="auto"/>
            <w:vAlign w:val="bottom"/>
          </w:tcPr>
          <w:p w14:paraId="1887BE91" w14:textId="1BE4D956"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02:35</w:t>
            </w:r>
          </w:p>
        </w:tc>
        <w:tc>
          <w:tcPr>
            <w:tcW w:w="2237" w:type="dxa"/>
            <w:tcBorders>
              <w:top w:val="nil"/>
              <w:left w:val="nil"/>
              <w:bottom w:val="single" w:sz="4" w:space="0" w:color="auto"/>
              <w:right w:val="single" w:sz="4" w:space="0" w:color="auto"/>
            </w:tcBorders>
            <w:shd w:val="clear" w:color="auto" w:fill="auto"/>
            <w:vAlign w:val="bottom"/>
          </w:tcPr>
          <w:p w14:paraId="2AA67B45" w14:textId="02FCD39D"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03:39</w:t>
            </w:r>
          </w:p>
        </w:tc>
        <w:tc>
          <w:tcPr>
            <w:tcW w:w="1798" w:type="dxa"/>
            <w:tcBorders>
              <w:top w:val="nil"/>
              <w:left w:val="nil"/>
              <w:bottom w:val="single" w:sz="4" w:space="0" w:color="auto"/>
              <w:right w:val="single" w:sz="4" w:space="0" w:color="auto"/>
            </w:tcBorders>
            <w:shd w:val="clear" w:color="auto" w:fill="auto"/>
            <w:vAlign w:val="center"/>
          </w:tcPr>
          <w:p w14:paraId="4FD3E18E" w14:textId="43E39F23"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03:07</w:t>
            </w:r>
          </w:p>
        </w:tc>
      </w:tr>
      <w:tr w:rsidR="00241BED" w:rsidRPr="00333B02" w14:paraId="55E7BB8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2C813A" w14:textId="03F8FF1C"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6667F96" w14:textId="65EAAECE" w:rsidR="00241BED" w:rsidRDefault="00241BED" w:rsidP="00241BED">
            <w:pPr>
              <w:jc w:val="center"/>
              <w:rPr>
                <w:rFonts w:cs="Arial"/>
                <w:color w:val="000000"/>
                <w:lang w:eastAsia="es-MX" w:bidi="ar-SA"/>
              </w:rPr>
            </w:pPr>
            <w:r>
              <w:rPr>
                <w:rFonts w:cs="Arial"/>
                <w:color w:val="000000"/>
                <w:lang w:eastAsia="es-MX" w:bidi="ar-SA"/>
              </w:rPr>
              <w:t>CATD 16</w:t>
            </w:r>
          </w:p>
        </w:tc>
        <w:tc>
          <w:tcPr>
            <w:tcW w:w="1791" w:type="dxa"/>
            <w:tcBorders>
              <w:top w:val="nil"/>
              <w:left w:val="single" w:sz="4" w:space="0" w:color="auto"/>
              <w:bottom w:val="single" w:sz="4" w:space="0" w:color="auto"/>
              <w:right w:val="single" w:sz="4" w:space="0" w:color="auto"/>
            </w:tcBorders>
            <w:shd w:val="clear" w:color="auto" w:fill="auto"/>
            <w:vAlign w:val="bottom"/>
          </w:tcPr>
          <w:p w14:paraId="35397E73" w14:textId="1B096C24" w:rsidR="00241BED" w:rsidRPr="00333B02" w:rsidRDefault="00241BED" w:rsidP="00241BED">
            <w:pPr>
              <w:jc w:val="center"/>
              <w:rPr>
                <w:rFonts w:cs="Arial"/>
                <w:color w:val="000000"/>
                <w:lang w:eastAsia="es-MX" w:bidi="ar-SA"/>
              </w:rPr>
            </w:pPr>
            <w:r>
              <w:rPr>
                <w:rFonts w:cs="Arial"/>
                <w:color w:val="000000"/>
              </w:rPr>
              <w:t>00:03:14</w:t>
            </w:r>
          </w:p>
        </w:tc>
        <w:tc>
          <w:tcPr>
            <w:tcW w:w="2237" w:type="dxa"/>
            <w:tcBorders>
              <w:top w:val="nil"/>
              <w:left w:val="nil"/>
              <w:bottom w:val="single" w:sz="4" w:space="0" w:color="auto"/>
              <w:right w:val="single" w:sz="4" w:space="0" w:color="auto"/>
            </w:tcBorders>
            <w:shd w:val="clear" w:color="auto" w:fill="auto"/>
            <w:vAlign w:val="bottom"/>
          </w:tcPr>
          <w:p w14:paraId="79B4DD43" w14:textId="649D0F4A" w:rsidR="00241BED" w:rsidRPr="00333B02" w:rsidRDefault="00241BED" w:rsidP="00241BED">
            <w:pPr>
              <w:jc w:val="center"/>
              <w:rPr>
                <w:rFonts w:cs="Arial"/>
                <w:color w:val="000000"/>
                <w:lang w:eastAsia="es-MX" w:bidi="ar-SA"/>
              </w:rPr>
            </w:pPr>
            <w:r>
              <w:rPr>
                <w:rFonts w:cs="Arial"/>
                <w:color w:val="000000"/>
              </w:rPr>
              <w:t>00:04:47</w:t>
            </w:r>
          </w:p>
        </w:tc>
        <w:tc>
          <w:tcPr>
            <w:tcW w:w="1798" w:type="dxa"/>
            <w:tcBorders>
              <w:top w:val="nil"/>
              <w:left w:val="nil"/>
              <w:bottom w:val="single" w:sz="4" w:space="0" w:color="auto"/>
              <w:right w:val="single" w:sz="4" w:space="0" w:color="auto"/>
            </w:tcBorders>
            <w:shd w:val="clear" w:color="auto" w:fill="auto"/>
            <w:vAlign w:val="center"/>
          </w:tcPr>
          <w:p w14:paraId="2A994B3A" w14:textId="2717A846" w:rsidR="00241BED" w:rsidRPr="00333B02" w:rsidRDefault="00241BED" w:rsidP="00241BED">
            <w:pPr>
              <w:jc w:val="center"/>
              <w:rPr>
                <w:rFonts w:cs="Arial"/>
                <w:color w:val="000000"/>
                <w:lang w:eastAsia="es-MX" w:bidi="ar-SA"/>
              </w:rPr>
            </w:pPr>
            <w:r>
              <w:rPr>
                <w:rFonts w:cs="Arial"/>
                <w:color w:val="000000"/>
              </w:rPr>
              <w:t>00:04:01</w:t>
            </w:r>
          </w:p>
        </w:tc>
      </w:tr>
      <w:tr w:rsidR="00241BED" w:rsidRPr="00333B02" w14:paraId="5A5C8C0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E4EFB" w14:textId="27492BA0"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EB8BF89" w14:textId="5747393C" w:rsidR="00241BED" w:rsidRDefault="00241BED" w:rsidP="00241BED">
            <w:pPr>
              <w:jc w:val="center"/>
              <w:rPr>
                <w:rFonts w:cs="Arial"/>
                <w:color w:val="000000"/>
                <w:lang w:eastAsia="es-MX" w:bidi="ar-SA"/>
              </w:rPr>
            </w:pPr>
            <w:r>
              <w:rPr>
                <w:rFonts w:cs="Arial"/>
                <w:color w:val="000000"/>
                <w:lang w:eastAsia="es-MX" w:bidi="ar-SA"/>
              </w:rPr>
              <w:t>CATD 17</w:t>
            </w:r>
          </w:p>
        </w:tc>
        <w:tc>
          <w:tcPr>
            <w:tcW w:w="1791" w:type="dxa"/>
            <w:tcBorders>
              <w:top w:val="nil"/>
              <w:left w:val="single" w:sz="4" w:space="0" w:color="auto"/>
              <w:bottom w:val="single" w:sz="4" w:space="0" w:color="auto"/>
              <w:right w:val="single" w:sz="4" w:space="0" w:color="auto"/>
            </w:tcBorders>
            <w:shd w:val="clear" w:color="auto" w:fill="auto"/>
            <w:vAlign w:val="bottom"/>
          </w:tcPr>
          <w:p w14:paraId="7098C821" w14:textId="6878BE5C" w:rsidR="00241BED" w:rsidRPr="00333B02" w:rsidRDefault="00241BED" w:rsidP="00241BED">
            <w:pPr>
              <w:jc w:val="center"/>
              <w:rPr>
                <w:rFonts w:cs="Arial"/>
                <w:color w:val="000000"/>
                <w:lang w:eastAsia="es-MX" w:bidi="ar-SA"/>
              </w:rPr>
            </w:pPr>
            <w:r>
              <w:rPr>
                <w:rFonts w:cs="Arial"/>
                <w:color w:val="000000"/>
              </w:rPr>
              <w:t>00:02:07</w:t>
            </w:r>
          </w:p>
        </w:tc>
        <w:tc>
          <w:tcPr>
            <w:tcW w:w="2237" w:type="dxa"/>
            <w:tcBorders>
              <w:top w:val="nil"/>
              <w:left w:val="nil"/>
              <w:bottom w:val="single" w:sz="4" w:space="0" w:color="auto"/>
              <w:right w:val="single" w:sz="4" w:space="0" w:color="auto"/>
            </w:tcBorders>
            <w:shd w:val="clear" w:color="auto" w:fill="auto"/>
            <w:vAlign w:val="bottom"/>
          </w:tcPr>
          <w:p w14:paraId="30428044" w14:textId="57A9E2C0" w:rsidR="00241BED" w:rsidRPr="00333B02" w:rsidRDefault="00241BED" w:rsidP="00241BED">
            <w:pPr>
              <w:jc w:val="center"/>
              <w:rPr>
                <w:rFonts w:cs="Arial"/>
                <w:color w:val="000000"/>
                <w:lang w:eastAsia="es-MX" w:bidi="ar-SA"/>
              </w:rPr>
            </w:pPr>
            <w:r>
              <w:rPr>
                <w:rFonts w:cs="Arial"/>
                <w:color w:val="000000"/>
              </w:rPr>
              <w:t>00:03:04</w:t>
            </w:r>
          </w:p>
        </w:tc>
        <w:tc>
          <w:tcPr>
            <w:tcW w:w="1798" w:type="dxa"/>
            <w:tcBorders>
              <w:top w:val="nil"/>
              <w:left w:val="nil"/>
              <w:bottom w:val="single" w:sz="4" w:space="0" w:color="auto"/>
              <w:right w:val="single" w:sz="4" w:space="0" w:color="auto"/>
            </w:tcBorders>
            <w:shd w:val="clear" w:color="auto" w:fill="auto"/>
            <w:vAlign w:val="center"/>
          </w:tcPr>
          <w:p w14:paraId="023F884C" w14:textId="043E315C" w:rsidR="00241BED" w:rsidRPr="00333B02" w:rsidRDefault="00241BED" w:rsidP="00241BED">
            <w:pPr>
              <w:jc w:val="center"/>
              <w:rPr>
                <w:rFonts w:cs="Arial"/>
                <w:color w:val="000000"/>
                <w:lang w:eastAsia="es-MX" w:bidi="ar-SA"/>
              </w:rPr>
            </w:pPr>
            <w:r>
              <w:rPr>
                <w:rFonts w:cs="Arial"/>
                <w:color w:val="000000"/>
              </w:rPr>
              <w:t>00:02:35</w:t>
            </w:r>
          </w:p>
        </w:tc>
      </w:tr>
      <w:tr w:rsidR="00241BED" w:rsidRPr="00333B02" w14:paraId="28194F8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C0FBB4" w14:textId="5BB5745A"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4850022" w14:textId="05022BB0" w:rsidR="00241BED" w:rsidRDefault="00241BED" w:rsidP="00241BED">
            <w:pPr>
              <w:jc w:val="center"/>
              <w:rPr>
                <w:rFonts w:cs="Arial"/>
                <w:color w:val="000000"/>
                <w:lang w:eastAsia="es-MX" w:bidi="ar-SA"/>
              </w:rPr>
            </w:pPr>
            <w:r>
              <w:rPr>
                <w:rFonts w:cs="Arial"/>
                <w:color w:val="000000"/>
                <w:lang w:eastAsia="es-MX" w:bidi="ar-SA"/>
              </w:rPr>
              <w:t>CATD 18</w:t>
            </w:r>
          </w:p>
        </w:tc>
        <w:tc>
          <w:tcPr>
            <w:tcW w:w="1791" w:type="dxa"/>
            <w:tcBorders>
              <w:top w:val="nil"/>
              <w:left w:val="single" w:sz="4" w:space="0" w:color="auto"/>
              <w:bottom w:val="single" w:sz="4" w:space="0" w:color="auto"/>
              <w:right w:val="single" w:sz="4" w:space="0" w:color="auto"/>
            </w:tcBorders>
            <w:shd w:val="clear" w:color="auto" w:fill="auto"/>
            <w:vAlign w:val="bottom"/>
          </w:tcPr>
          <w:p w14:paraId="1D62E6BB" w14:textId="31180424"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03:57</w:t>
            </w:r>
          </w:p>
        </w:tc>
        <w:tc>
          <w:tcPr>
            <w:tcW w:w="2237" w:type="dxa"/>
            <w:tcBorders>
              <w:top w:val="nil"/>
              <w:left w:val="nil"/>
              <w:bottom w:val="single" w:sz="4" w:space="0" w:color="auto"/>
              <w:right w:val="single" w:sz="4" w:space="0" w:color="auto"/>
            </w:tcBorders>
            <w:shd w:val="clear" w:color="auto" w:fill="auto"/>
            <w:vAlign w:val="bottom"/>
          </w:tcPr>
          <w:p w14:paraId="763A4742" w14:textId="6694CCE8"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05:06</w:t>
            </w:r>
          </w:p>
        </w:tc>
        <w:tc>
          <w:tcPr>
            <w:tcW w:w="1798" w:type="dxa"/>
            <w:tcBorders>
              <w:top w:val="nil"/>
              <w:left w:val="nil"/>
              <w:bottom w:val="single" w:sz="4" w:space="0" w:color="auto"/>
              <w:right w:val="single" w:sz="4" w:space="0" w:color="auto"/>
            </w:tcBorders>
            <w:shd w:val="clear" w:color="auto" w:fill="auto"/>
            <w:vAlign w:val="center"/>
          </w:tcPr>
          <w:p w14:paraId="34CC9913" w14:textId="28F9B51A"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04:31</w:t>
            </w:r>
          </w:p>
        </w:tc>
      </w:tr>
      <w:tr w:rsidR="00241BED" w:rsidRPr="00333B02" w14:paraId="3202CBC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AAD0CD" w14:textId="61C35DBB"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318FE0D" w14:textId="2847AF71" w:rsidR="00241BED" w:rsidRDefault="00241BED" w:rsidP="00241BED">
            <w:pPr>
              <w:jc w:val="center"/>
              <w:rPr>
                <w:rFonts w:cs="Arial"/>
                <w:color w:val="000000"/>
                <w:lang w:eastAsia="es-MX" w:bidi="ar-SA"/>
              </w:rPr>
            </w:pPr>
            <w:r>
              <w:rPr>
                <w:rFonts w:cs="Arial"/>
                <w:color w:val="000000"/>
                <w:lang w:eastAsia="es-MX" w:bidi="ar-SA"/>
              </w:rPr>
              <w:t>CATD 19</w:t>
            </w:r>
          </w:p>
        </w:tc>
        <w:tc>
          <w:tcPr>
            <w:tcW w:w="1791" w:type="dxa"/>
            <w:tcBorders>
              <w:top w:val="nil"/>
              <w:left w:val="single" w:sz="4" w:space="0" w:color="auto"/>
              <w:bottom w:val="single" w:sz="4" w:space="0" w:color="auto"/>
              <w:right w:val="single" w:sz="4" w:space="0" w:color="auto"/>
            </w:tcBorders>
            <w:shd w:val="clear" w:color="auto" w:fill="auto"/>
            <w:vAlign w:val="bottom"/>
          </w:tcPr>
          <w:p w14:paraId="70D6E753" w14:textId="7CFB106A" w:rsidR="00241BED" w:rsidRPr="00333B02" w:rsidRDefault="00241BED" w:rsidP="00241BED">
            <w:pPr>
              <w:jc w:val="center"/>
              <w:rPr>
                <w:rFonts w:cs="Arial"/>
                <w:color w:val="000000"/>
                <w:lang w:eastAsia="es-MX" w:bidi="ar-SA"/>
              </w:rPr>
            </w:pPr>
            <w:r>
              <w:rPr>
                <w:rFonts w:cs="Arial"/>
                <w:color w:val="000000"/>
              </w:rPr>
              <w:t>00:03:41</w:t>
            </w:r>
          </w:p>
        </w:tc>
        <w:tc>
          <w:tcPr>
            <w:tcW w:w="2237" w:type="dxa"/>
            <w:tcBorders>
              <w:top w:val="nil"/>
              <w:left w:val="nil"/>
              <w:bottom w:val="single" w:sz="4" w:space="0" w:color="auto"/>
              <w:right w:val="single" w:sz="4" w:space="0" w:color="auto"/>
            </w:tcBorders>
            <w:shd w:val="clear" w:color="auto" w:fill="auto"/>
            <w:vAlign w:val="bottom"/>
          </w:tcPr>
          <w:p w14:paraId="7F755A9B" w14:textId="29024ECC" w:rsidR="00241BED" w:rsidRPr="00333B02" w:rsidRDefault="00241BED" w:rsidP="00241BED">
            <w:pPr>
              <w:jc w:val="center"/>
              <w:rPr>
                <w:rFonts w:cs="Arial"/>
                <w:color w:val="000000"/>
                <w:lang w:eastAsia="es-MX" w:bidi="ar-SA"/>
              </w:rPr>
            </w:pPr>
            <w:r>
              <w:rPr>
                <w:rFonts w:cs="Arial"/>
                <w:color w:val="000000"/>
              </w:rPr>
              <w:t>00:02:28</w:t>
            </w:r>
          </w:p>
        </w:tc>
        <w:tc>
          <w:tcPr>
            <w:tcW w:w="1798" w:type="dxa"/>
            <w:tcBorders>
              <w:top w:val="nil"/>
              <w:left w:val="nil"/>
              <w:bottom w:val="single" w:sz="4" w:space="0" w:color="auto"/>
              <w:right w:val="single" w:sz="4" w:space="0" w:color="auto"/>
            </w:tcBorders>
            <w:shd w:val="clear" w:color="auto" w:fill="auto"/>
            <w:vAlign w:val="center"/>
          </w:tcPr>
          <w:p w14:paraId="5421DC07" w14:textId="03BCFEC6" w:rsidR="00241BED" w:rsidRPr="00333B02" w:rsidRDefault="00241BED" w:rsidP="00241BED">
            <w:pPr>
              <w:jc w:val="center"/>
              <w:rPr>
                <w:rFonts w:cs="Arial"/>
                <w:color w:val="000000"/>
                <w:lang w:eastAsia="es-MX" w:bidi="ar-SA"/>
              </w:rPr>
            </w:pPr>
            <w:r>
              <w:rPr>
                <w:rFonts w:cs="Arial"/>
                <w:color w:val="000000"/>
              </w:rPr>
              <w:t>00:03:05</w:t>
            </w:r>
          </w:p>
        </w:tc>
      </w:tr>
      <w:tr w:rsidR="00241BED" w:rsidRPr="00333B02" w14:paraId="4D9A6B8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0399C8" w14:textId="6E9FDDC4"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lastRenderedPageBreak/>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F2F54D7" w14:textId="7D576D2F" w:rsidR="00241BED" w:rsidRDefault="00241BED" w:rsidP="00241BED">
            <w:pPr>
              <w:jc w:val="center"/>
              <w:rPr>
                <w:rFonts w:cs="Arial"/>
                <w:color w:val="000000"/>
                <w:lang w:eastAsia="es-MX" w:bidi="ar-SA"/>
              </w:rPr>
            </w:pPr>
            <w:r>
              <w:rPr>
                <w:rFonts w:cs="Arial"/>
                <w:color w:val="000000"/>
                <w:lang w:eastAsia="es-MX" w:bidi="ar-SA"/>
              </w:rPr>
              <w:t>CATD 20</w:t>
            </w:r>
          </w:p>
        </w:tc>
        <w:tc>
          <w:tcPr>
            <w:tcW w:w="1791" w:type="dxa"/>
            <w:tcBorders>
              <w:top w:val="nil"/>
              <w:left w:val="single" w:sz="4" w:space="0" w:color="auto"/>
              <w:bottom w:val="single" w:sz="4" w:space="0" w:color="auto"/>
              <w:right w:val="single" w:sz="4" w:space="0" w:color="auto"/>
            </w:tcBorders>
            <w:shd w:val="clear" w:color="auto" w:fill="auto"/>
            <w:vAlign w:val="bottom"/>
          </w:tcPr>
          <w:p w14:paraId="75D68502" w14:textId="3B7EC439" w:rsidR="00241BED" w:rsidRPr="00333B02" w:rsidRDefault="00241BED" w:rsidP="00241BED">
            <w:pPr>
              <w:jc w:val="center"/>
              <w:rPr>
                <w:rFonts w:cs="Arial"/>
                <w:color w:val="000000"/>
                <w:lang w:eastAsia="es-MX" w:bidi="ar-SA"/>
              </w:rPr>
            </w:pPr>
            <w:r>
              <w:rPr>
                <w:rFonts w:cs="Arial"/>
                <w:color w:val="000000"/>
              </w:rPr>
              <w:t>00:04:09</w:t>
            </w:r>
          </w:p>
        </w:tc>
        <w:tc>
          <w:tcPr>
            <w:tcW w:w="2237" w:type="dxa"/>
            <w:tcBorders>
              <w:top w:val="nil"/>
              <w:left w:val="nil"/>
              <w:bottom w:val="single" w:sz="4" w:space="0" w:color="auto"/>
              <w:right w:val="single" w:sz="4" w:space="0" w:color="auto"/>
            </w:tcBorders>
            <w:shd w:val="clear" w:color="auto" w:fill="auto"/>
            <w:vAlign w:val="bottom"/>
          </w:tcPr>
          <w:p w14:paraId="41B993D0" w14:textId="269F342E" w:rsidR="00241BED" w:rsidRPr="00333B02" w:rsidRDefault="00241BED" w:rsidP="00241BED">
            <w:pPr>
              <w:jc w:val="center"/>
              <w:rPr>
                <w:rFonts w:cs="Arial"/>
                <w:color w:val="000000"/>
                <w:lang w:eastAsia="es-MX" w:bidi="ar-SA"/>
              </w:rPr>
            </w:pPr>
            <w:r>
              <w:rPr>
                <w:rFonts w:cs="Arial"/>
                <w:color w:val="000000"/>
              </w:rPr>
              <w:t>00:03:12</w:t>
            </w:r>
          </w:p>
        </w:tc>
        <w:tc>
          <w:tcPr>
            <w:tcW w:w="1798" w:type="dxa"/>
            <w:tcBorders>
              <w:top w:val="nil"/>
              <w:left w:val="nil"/>
              <w:bottom w:val="single" w:sz="4" w:space="0" w:color="auto"/>
              <w:right w:val="single" w:sz="4" w:space="0" w:color="auto"/>
            </w:tcBorders>
            <w:shd w:val="clear" w:color="auto" w:fill="auto"/>
            <w:vAlign w:val="center"/>
          </w:tcPr>
          <w:p w14:paraId="07687698" w14:textId="07D1ADCE" w:rsidR="00241BED" w:rsidRPr="00333B02" w:rsidRDefault="00241BED" w:rsidP="00241BED">
            <w:pPr>
              <w:jc w:val="center"/>
              <w:rPr>
                <w:rFonts w:cs="Arial"/>
                <w:color w:val="000000"/>
                <w:lang w:eastAsia="es-MX" w:bidi="ar-SA"/>
              </w:rPr>
            </w:pPr>
            <w:r>
              <w:rPr>
                <w:rFonts w:cs="Arial"/>
                <w:color w:val="000000"/>
              </w:rPr>
              <w:t>00:03:41</w:t>
            </w:r>
          </w:p>
        </w:tc>
      </w:tr>
      <w:tr w:rsidR="00241BED" w:rsidRPr="00333B02" w14:paraId="26BC49F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AE2FE" w14:textId="07B8B600"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F3311D4" w14:textId="5452C53C" w:rsidR="00241BED" w:rsidRDefault="00241BED" w:rsidP="00241BED">
            <w:pPr>
              <w:jc w:val="center"/>
              <w:rPr>
                <w:rFonts w:cs="Arial"/>
                <w:color w:val="000000"/>
                <w:lang w:eastAsia="es-MX" w:bidi="ar-SA"/>
              </w:rPr>
            </w:pPr>
            <w:r>
              <w:rPr>
                <w:rFonts w:cs="Arial"/>
                <w:color w:val="000000"/>
                <w:lang w:eastAsia="es-MX" w:bidi="ar-SA"/>
              </w:rPr>
              <w:t>CATD 21</w:t>
            </w:r>
          </w:p>
        </w:tc>
        <w:tc>
          <w:tcPr>
            <w:tcW w:w="1791" w:type="dxa"/>
            <w:tcBorders>
              <w:top w:val="nil"/>
              <w:left w:val="single" w:sz="4" w:space="0" w:color="auto"/>
              <w:bottom w:val="single" w:sz="4" w:space="0" w:color="auto"/>
              <w:right w:val="single" w:sz="4" w:space="0" w:color="auto"/>
            </w:tcBorders>
            <w:shd w:val="clear" w:color="auto" w:fill="auto"/>
            <w:vAlign w:val="bottom"/>
          </w:tcPr>
          <w:p w14:paraId="053FA68B" w14:textId="73745EEF" w:rsidR="00241BED" w:rsidRPr="00333B02" w:rsidRDefault="00241BED" w:rsidP="00241BED">
            <w:pPr>
              <w:jc w:val="center"/>
              <w:rPr>
                <w:rFonts w:cs="Arial"/>
                <w:color w:val="000000"/>
                <w:lang w:eastAsia="es-MX" w:bidi="ar-SA"/>
              </w:rPr>
            </w:pPr>
            <w:r>
              <w:rPr>
                <w:rFonts w:cs="Arial"/>
                <w:color w:val="000000"/>
              </w:rPr>
              <w:t>00:02:39</w:t>
            </w:r>
          </w:p>
        </w:tc>
        <w:tc>
          <w:tcPr>
            <w:tcW w:w="2237" w:type="dxa"/>
            <w:tcBorders>
              <w:top w:val="nil"/>
              <w:left w:val="nil"/>
              <w:bottom w:val="single" w:sz="4" w:space="0" w:color="auto"/>
              <w:right w:val="single" w:sz="4" w:space="0" w:color="auto"/>
            </w:tcBorders>
            <w:shd w:val="clear" w:color="auto" w:fill="auto"/>
            <w:vAlign w:val="bottom"/>
          </w:tcPr>
          <w:p w14:paraId="75E4E2A2" w14:textId="68692931" w:rsidR="00241BED" w:rsidRPr="00333B02" w:rsidRDefault="00241BED" w:rsidP="00241BED">
            <w:pPr>
              <w:jc w:val="center"/>
              <w:rPr>
                <w:rFonts w:cs="Arial"/>
                <w:color w:val="000000"/>
                <w:lang w:eastAsia="es-MX" w:bidi="ar-SA"/>
              </w:rPr>
            </w:pPr>
            <w:r>
              <w:rPr>
                <w:rFonts w:cs="Arial"/>
                <w:color w:val="000000"/>
              </w:rPr>
              <w:t>00:03:43</w:t>
            </w:r>
          </w:p>
        </w:tc>
        <w:tc>
          <w:tcPr>
            <w:tcW w:w="1798" w:type="dxa"/>
            <w:tcBorders>
              <w:top w:val="nil"/>
              <w:left w:val="nil"/>
              <w:bottom w:val="single" w:sz="4" w:space="0" w:color="auto"/>
              <w:right w:val="single" w:sz="4" w:space="0" w:color="auto"/>
            </w:tcBorders>
            <w:shd w:val="clear" w:color="auto" w:fill="auto"/>
            <w:vAlign w:val="center"/>
          </w:tcPr>
          <w:p w14:paraId="68D74D45" w14:textId="2A6E4B83" w:rsidR="00241BED" w:rsidRPr="00333B02" w:rsidRDefault="00241BED" w:rsidP="00241BED">
            <w:pPr>
              <w:jc w:val="center"/>
              <w:rPr>
                <w:rFonts w:cs="Arial"/>
                <w:color w:val="000000"/>
                <w:lang w:eastAsia="es-MX" w:bidi="ar-SA"/>
              </w:rPr>
            </w:pPr>
            <w:r>
              <w:rPr>
                <w:rFonts w:cs="Arial"/>
                <w:color w:val="000000"/>
              </w:rPr>
              <w:t>00:03:11</w:t>
            </w:r>
          </w:p>
        </w:tc>
      </w:tr>
      <w:tr w:rsidR="00241BED" w:rsidRPr="00333B02" w14:paraId="54D2612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41E495" w14:textId="070F8563"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DEB06D7" w14:textId="7F7C8380" w:rsidR="00241BED" w:rsidRDefault="00241BED" w:rsidP="00241BED">
            <w:pPr>
              <w:jc w:val="center"/>
              <w:rPr>
                <w:rFonts w:cs="Arial"/>
                <w:color w:val="000000"/>
                <w:lang w:eastAsia="es-MX" w:bidi="ar-SA"/>
              </w:rPr>
            </w:pPr>
            <w:r>
              <w:rPr>
                <w:rFonts w:cs="Arial"/>
                <w:color w:val="000000"/>
                <w:lang w:eastAsia="es-MX" w:bidi="ar-SA"/>
              </w:rPr>
              <w:t>CATD 22</w:t>
            </w:r>
          </w:p>
        </w:tc>
        <w:tc>
          <w:tcPr>
            <w:tcW w:w="1791" w:type="dxa"/>
            <w:tcBorders>
              <w:top w:val="nil"/>
              <w:left w:val="single" w:sz="4" w:space="0" w:color="auto"/>
              <w:bottom w:val="single" w:sz="4" w:space="0" w:color="auto"/>
              <w:right w:val="single" w:sz="4" w:space="0" w:color="auto"/>
            </w:tcBorders>
            <w:shd w:val="clear" w:color="auto" w:fill="auto"/>
            <w:vAlign w:val="bottom"/>
          </w:tcPr>
          <w:p w14:paraId="2C72305C" w14:textId="795AD431" w:rsidR="00241BED" w:rsidRPr="00333B02" w:rsidRDefault="00241BED" w:rsidP="00241BED">
            <w:pPr>
              <w:jc w:val="center"/>
              <w:rPr>
                <w:rFonts w:cs="Arial"/>
                <w:color w:val="000000"/>
                <w:lang w:eastAsia="es-MX" w:bidi="ar-SA"/>
              </w:rPr>
            </w:pPr>
            <w:r>
              <w:rPr>
                <w:rFonts w:cs="Arial"/>
                <w:color w:val="000000"/>
              </w:rPr>
              <w:t>00:03:15</w:t>
            </w:r>
          </w:p>
        </w:tc>
        <w:tc>
          <w:tcPr>
            <w:tcW w:w="2237" w:type="dxa"/>
            <w:tcBorders>
              <w:top w:val="nil"/>
              <w:left w:val="nil"/>
              <w:bottom w:val="single" w:sz="4" w:space="0" w:color="auto"/>
              <w:right w:val="single" w:sz="4" w:space="0" w:color="auto"/>
            </w:tcBorders>
            <w:shd w:val="clear" w:color="auto" w:fill="auto"/>
            <w:vAlign w:val="bottom"/>
          </w:tcPr>
          <w:p w14:paraId="33B6137D" w14:textId="79B9FFA8" w:rsidR="00241BED" w:rsidRPr="00333B02" w:rsidRDefault="00241BED" w:rsidP="00241BED">
            <w:pPr>
              <w:jc w:val="center"/>
              <w:rPr>
                <w:rFonts w:cs="Arial"/>
                <w:color w:val="000000"/>
                <w:lang w:eastAsia="es-MX" w:bidi="ar-SA"/>
              </w:rPr>
            </w:pPr>
            <w:r>
              <w:rPr>
                <w:rFonts w:cs="Arial"/>
                <w:color w:val="000000"/>
              </w:rPr>
              <w:t>00:03:58</w:t>
            </w:r>
          </w:p>
        </w:tc>
        <w:tc>
          <w:tcPr>
            <w:tcW w:w="1798" w:type="dxa"/>
            <w:tcBorders>
              <w:top w:val="nil"/>
              <w:left w:val="nil"/>
              <w:bottom w:val="single" w:sz="4" w:space="0" w:color="auto"/>
              <w:right w:val="single" w:sz="4" w:space="0" w:color="auto"/>
            </w:tcBorders>
            <w:shd w:val="clear" w:color="auto" w:fill="auto"/>
            <w:vAlign w:val="center"/>
          </w:tcPr>
          <w:p w14:paraId="6B16629F" w14:textId="45959AA6" w:rsidR="00241BED" w:rsidRPr="00333B02" w:rsidRDefault="00241BED" w:rsidP="00241BED">
            <w:pPr>
              <w:jc w:val="center"/>
              <w:rPr>
                <w:rFonts w:cs="Arial"/>
                <w:color w:val="000000"/>
                <w:lang w:eastAsia="es-MX" w:bidi="ar-SA"/>
              </w:rPr>
            </w:pPr>
            <w:r>
              <w:rPr>
                <w:rFonts w:cs="Arial"/>
                <w:color w:val="000000"/>
              </w:rPr>
              <w:t>00:03:37</w:t>
            </w:r>
          </w:p>
        </w:tc>
      </w:tr>
      <w:tr w:rsidR="00241BED" w:rsidRPr="00333B02" w14:paraId="313DE83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CACB5" w14:textId="472B0355"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09A5BE5" w14:textId="199E8F1D" w:rsidR="00241BED" w:rsidRDefault="00241BED" w:rsidP="00241BED">
            <w:pPr>
              <w:jc w:val="center"/>
              <w:rPr>
                <w:rFonts w:cs="Arial"/>
                <w:color w:val="000000"/>
                <w:lang w:eastAsia="es-MX" w:bidi="ar-SA"/>
              </w:rPr>
            </w:pPr>
            <w:r>
              <w:rPr>
                <w:rFonts w:cs="Arial"/>
                <w:color w:val="000000"/>
                <w:lang w:eastAsia="es-MX" w:bidi="ar-SA"/>
              </w:rPr>
              <w:t>CATD 23</w:t>
            </w:r>
          </w:p>
        </w:tc>
        <w:tc>
          <w:tcPr>
            <w:tcW w:w="1791" w:type="dxa"/>
            <w:tcBorders>
              <w:top w:val="nil"/>
              <w:left w:val="single" w:sz="4" w:space="0" w:color="auto"/>
              <w:bottom w:val="single" w:sz="4" w:space="0" w:color="auto"/>
              <w:right w:val="single" w:sz="4" w:space="0" w:color="auto"/>
            </w:tcBorders>
            <w:shd w:val="clear" w:color="auto" w:fill="auto"/>
            <w:vAlign w:val="bottom"/>
          </w:tcPr>
          <w:p w14:paraId="0CC42641" w14:textId="0B6B660D"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01:48</w:t>
            </w:r>
          </w:p>
        </w:tc>
        <w:tc>
          <w:tcPr>
            <w:tcW w:w="2237" w:type="dxa"/>
            <w:tcBorders>
              <w:top w:val="nil"/>
              <w:left w:val="nil"/>
              <w:bottom w:val="single" w:sz="4" w:space="0" w:color="auto"/>
              <w:right w:val="single" w:sz="4" w:space="0" w:color="auto"/>
            </w:tcBorders>
            <w:shd w:val="clear" w:color="auto" w:fill="auto"/>
            <w:vAlign w:val="bottom"/>
          </w:tcPr>
          <w:p w14:paraId="5BFC38B8" w14:textId="761F2C0B"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03:45</w:t>
            </w:r>
          </w:p>
        </w:tc>
        <w:tc>
          <w:tcPr>
            <w:tcW w:w="1798" w:type="dxa"/>
            <w:tcBorders>
              <w:top w:val="nil"/>
              <w:left w:val="nil"/>
              <w:bottom w:val="single" w:sz="4" w:space="0" w:color="auto"/>
              <w:right w:val="single" w:sz="4" w:space="0" w:color="auto"/>
            </w:tcBorders>
            <w:shd w:val="clear" w:color="auto" w:fill="auto"/>
            <w:vAlign w:val="center"/>
          </w:tcPr>
          <w:p w14:paraId="7618D204" w14:textId="30EC5CB1"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02:46</w:t>
            </w:r>
          </w:p>
        </w:tc>
      </w:tr>
      <w:tr w:rsidR="00241BED" w:rsidRPr="00333B02" w14:paraId="3E0AB6C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9772BF" w14:textId="1FE4EFCF"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219F6B4" w14:textId="2C702FCF" w:rsidR="00241BED" w:rsidRDefault="00241BED" w:rsidP="00241BED">
            <w:pPr>
              <w:jc w:val="center"/>
              <w:rPr>
                <w:rFonts w:cs="Arial"/>
                <w:color w:val="000000"/>
                <w:lang w:eastAsia="es-MX" w:bidi="ar-SA"/>
              </w:rPr>
            </w:pPr>
            <w:r>
              <w:rPr>
                <w:rFonts w:cs="Arial"/>
                <w:color w:val="000000"/>
                <w:lang w:eastAsia="es-MX" w:bidi="ar-SA"/>
              </w:rPr>
              <w:t>CATD 24</w:t>
            </w:r>
          </w:p>
        </w:tc>
        <w:tc>
          <w:tcPr>
            <w:tcW w:w="1791" w:type="dxa"/>
            <w:tcBorders>
              <w:top w:val="nil"/>
              <w:left w:val="single" w:sz="4" w:space="0" w:color="auto"/>
              <w:bottom w:val="single" w:sz="4" w:space="0" w:color="auto"/>
              <w:right w:val="single" w:sz="4" w:space="0" w:color="auto"/>
            </w:tcBorders>
            <w:shd w:val="clear" w:color="auto" w:fill="auto"/>
            <w:vAlign w:val="bottom"/>
          </w:tcPr>
          <w:p w14:paraId="691A581E" w14:textId="5B269505" w:rsidR="00241BED" w:rsidRPr="00333B02" w:rsidRDefault="00241BED" w:rsidP="00241BED">
            <w:pPr>
              <w:jc w:val="center"/>
              <w:rPr>
                <w:rFonts w:cs="Arial"/>
                <w:color w:val="000000"/>
                <w:lang w:eastAsia="es-MX" w:bidi="ar-SA"/>
              </w:rPr>
            </w:pPr>
            <w:r>
              <w:rPr>
                <w:rFonts w:cs="Arial"/>
                <w:color w:val="000000"/>
              </w:rPr>
              <w:t>00:03:17</w:t>
            </w:r>
          </w:p>
        </w:tc>
        <w:tc>
          <w:tcPr>
            <w:tcW w:w="2237" w:type="dxa"/>
            <w:tcBorders>
              <w:top w:val="nil"/>
              <w:left w:val="nil"/>
              <w:bottom w:val="single" w:sz="4" w:space="0" w:color="auto"/>
              <w:right w:val="single" w:sz="4" w:space="0" w:color="auto"/>
            </w:tcBorders>
            <w:shd w:val="clear" w:color="auto" w:fill="auto"/>
            <w:vAlign w:val="bottom"/>
          </w:tcPr>
          <w:p w14:paraId="32B35323" w14:textId="2EB93271" w:rsidR="00241BED" w:rsidRPr="00333B02" w:rsidRDefault="00241BED" w:rsidP="00241BED">
            <w:pPr>
              <w:jc w:val="center"/>
              <w:rPr>
                <w:rFonts w:cs="Arial"/>
                <w:color w:val="000000"/>
                <w:lang w:eastAsia="es-MX" w:bidi="ar-SA"/>
              </w:rPr>
            </w:pPr>
            <w:r>
              <w:rPr>
                <w:rFonts w:cs="Arial"/>
                <w:color w:val="000000"/>
              </w:rPr>
              <w:t>00:03:08</w:t>
            </w:r>
          </w:p>
        </w:tc>
        <w:tc>
          <w:tcPr>
            <w:tcW w:w="1798" w:type="dxa"/>
            <w:tcBorders>
              <w:top w:val="nil"/>
              <w:left w:val="nil"/>
              <w:bottom w:val="single" w:sz="4" w:space="0" w:color="auto"/>
              <w:right w:val="single" w:sz="4" w:space="0" w:color="auto"/>
            </w:tcBorders>
            <w:shd w:val="clear" w:color="auto" w:fill="auto"/>
            <w:vAlign w:val="center"/>
          </w:tcPr>
          <w:p w14:paraId="24893032" w14:textId="17287055" w:rsidR="00241BED" w:rsidRPr="00333B02" w:rsidRDefault="00241BED" w:rsidP="00241BED">
            <w:pPr>
              <w:jc w:val="center"/>
              <w:rPr>
                <w:rFonts w:cs="Arial"/>
                <w:color w:val="000000"/>
                <w:lang w:eastAsia="es-MX" w:bidi="ar-SA"/>
              </w:rPr>
            </w:pPr>
            <w:r>
              <w:rPr>
                <w:rFonts w:cs="Arial"/>
                <w:color w:val="000000"/>
              </w:rPr>
              <w:t>00:03:13</w:t>
            </w:r>
          </w:p>
        </w:tc>
      </w:tr>
      <w:tr w:rsidR="00241BED" w:rsidRPr="00333B02" w14:paraId="2450339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75EF8D" w14:textId="5B0095B0"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A73DFE4" w14:textId="7429CC91" w:rsidR="00241BED" w:rsidRDefault="00241BED" w:rsidP="00241BED">
            <w:pPr>
              <w:jc w:val="center"/>
              <w:rPr>
                <w:rFonts w:cs="Arial"/>
                <w:color w:val="000000"/>
                <w:lang w:eastAsia="es-MX" w:bidi="ar-SA"/>
              </w:rPr>
            </w:pPr>
            <w:r>
              <w:rPr>
                <w:rFonts w:cs="Arial"/>
                <w:color w:val="000000"/>
                <w:lang w:eastAsia="es-MX" w:bidi="ar-SA"/>
              </w:rPr>
              <w:t>CATD 25</w:t>
            </w:r>
          </w:p>
        </w:tc>
        <w:tc>
          <w:tcPr>
            <w:tcW w:w="1791" w:type="dxa"/>
            <w:tcBorders>
              <w:top w:val="nil"/>
              <w:left w:val="single" w:sz="4" w:space="0" w:color="auto"/>
              <w:bottom w:val="single" w:sz="4" w:space="0" w:color="auto"/>
              <w:right w:val="single" w:sz="4" w:space="0" w:color="auto"/>
            </w:tcBorders>
            <w:shd w:val="clear" w:color="auto" w:fill="auto"/>
            <w:vAlign w:val="bottom"/>
          </w:tcPr>
          <w:p w14:paraId="4A612EB4" w14:textId="54484AA4"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0D49996B" w14:textId="4AC86531"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5B8F522B" w14:textId="7866DFB1"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1F19DE4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D5989" w14:textId="56C69C6E"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500AA79" w14:textId="192E0476" w:rsidR="00241BED" w:rsidRDefault="00241BED" w:rsidP="00241BED">
            <w:pPr>
              <w:jc w:val="center"/>
              <w:rPr>
                <w:rFonts w:cs="Arial"/>
                <w:color w:val="000000"/>
                <w:lang w:eastAsia="es-MX" w:bidi="ar-SA"/>
              </w:rPr>
            </w:pPr>
            <w:r>
              <w:rPr>
                <w:rFonts w:cs="Arial"/>
                <w:color w:val="000000"/>
                <w:lang w:eastAsia="es-MX" w:bidi="ar-SA"/>
              </w:rPr>
              <w:t>CATD 26</w:t>
            </w:r>
          </w:p>
        </w:tc>
        <w:tc>
          <w:tcPr>
            <w:tcW w:w="1791" w:type="dxa"/>
            <w:tcBorders>
              <w:top w:val="nil"/>
              <w:left w:val="single" w:sz="4" w:space="0" w:color="auto"/>
              <w:bottom w:val="single" w:sz="4" w:space="0" w:color="auto"/>
              <w:right w:val="single" w:sz="4" w:space="0" w:color="auto"/>
            </w:tcBorders>
            <w:shd w:val="clear" w:color="auto" w:fill="auto"/>
            <w:vAlign w:val="bottom"/>
          </w:tcPr>
          <w:p w14:paraId="5598A54B" w14:textId="31803A5B" w:rsidR="00241BED" w:rsidRPr="00333B02" w:rsidRDefault="00241BED" w:rsidP="00241BED">
            <w:pPr>
              <w:jc w:val="center"/>
              <w:rPr>
                <w:rFonts w:cs="Arial"/>
                <w:color w:val="000000"/>
                <w:lang w:eastAsia="es-MX" w:bidi="ar-SA"/>
              </w:rPr>
            </w:pPr>
            <w:r>
              <w:rPr>
                <w:rFonts w:cs="Arial"/>
                <w:color w:val="000000"/>
              </w:rPr>
              <w:t>00:01:43</w:t>
            </w:r>
          </w:p>
        </w:tc>
        <w:tc>
          <w:tcPr>
            <w:tcW w:w="2237" w:type="dxa"/>
            <w:tcBorders>
              <w:top w:val="nil"/>
              <w:left w:val="nil"/>
              <w:bottom w:val="single" w:sz="4" w:space="0" w:color="auto"/>
              <w:right w:val="single" w:sz="4" w:space="0" w:color="auto"/>
            </w:tcBorders>
            <w:shd w:val="clear" w:color="auto" w:fill="auto"/>
            <w:vAlign w:val="bottom"/>
          </w:tcPr>
          <w:p w14:paraId="5C0A1712" w14:textId="2D5A65E5" w:rsidR="00241BED" w:rsidRPr="00333B02" w:rsidRDefault="00241BED" w:rsidP="00241BED">
            <w:pPr>
              <w:jc w:val="center"/>
              <w:rPr>
                <w:rFonts w:cs="Arial"/>
                <w:color w:val="000000"/>
                <w:lang w:eastAsia="es-MX" w:bidi="ar-SA"/>
              </w:rPr>
            </w:pPr>
            <w:r>
              <w:rPr>
                <w:rFonts w:cs="Arial"/>
                <w:color w:val="000000"/>
              </w:rPr>
              <w:t>00:02:40</w:t>
            </w:r>
          </w:p>
        </w:tc>
        <w:tc>
          <w:tcPr>
            <w:tcW w:w="1798" w:type="dxa"/>
            <w:tcBorders>
              <w:top w:val="nil"/>
              <w:left w:val="nil"/>
              <w:bottom w:val="single" w:sz="4" w:space="0" w:color="auto"/>
              <w:right w:val="single" w:sz="4" w:space="0" w:color="auto"/>
            </w:tcBorders>
            <w:shd w:val="clear" w:color="auto" w:fill="auto"/>
            <w:vAlign w:val="center"/>
          </w:tcPr>
          <w:p w14:paraId="0A23EBCD" w14:textId="2FBB0977" w:rsidR="00241BED" w:rsidRPr="00333B02" w:rsidRDefault="00241BED" w:rsidP="00241BED">
            <w:pPr>
              <w:jc w:val="center"/>
              <w:rPr>
                <w:rFonts w:cs="Arial"/>
                <w:color w:val="000000"/>
                <w:lang w:eastAsia="es-MX" w:bidi="ar-SA"/>
              </w:rPr>
            </w:pPr>
            <w:r>
              <w:rPr>
                <w:rFonts w:cs="Arial"/>
                <w:color w:val="000000"/>
              </w:rPr>
              <w:t>00:02:11</w:t>
            </w:r>
          </w:p>
        </w:tc>
      </w:tr>
      <w:tr w:rsidR="00241BED" w:rsidRPr="00333B02" w14:paraId="14A9549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9B0717" w14:textId="789ECF58"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B6BC7FC" w14:textId="43B94CC6" w:rsidR="00241BED" w:rsidRDefault="00241BED" w:rsidP="00241BED">
            <w:pPr>
              <w:jc w:val="center"/>
              <w:rPr>
                <w:rFonts w:cs="Arial"/>
                <w:color w:val="000000"/>
                <w:lang w:eastAsia="es-MX" w:bidi="ar-SA"/>
              </w:rPr>
            </w:pPr>
            <w:r>
              <w:rPr>
                <w:rFonts w:cs="Arial"/>
                <w:color w:val="000000"/>
                <w:lang w:eastAsia="es-MX" w:bidi="ar-SA"/>
              </w:rPr>
              <w:t>CATD 27</w:t>
            </w:r>
          </w:p>
        </w:tc>
        <w:tc>
          <w:tcPr>
            <w:tcW w:w="1791" w:type="dxa"/>
            <w:tcBorders>
              <w:top w:val="nil"/>
              <w:left w:val="single" w:sz="4" w:space="0" w:color="auto"/>
              <w:bottom w:val="single" w:sz="4" w:space="0" w:color="auto"/>
              <w:right w:val="single" w:sz="4" w:space="0" w:color="auto"/>
            </w:tcBorders>
            <w:shd w:val="clear" w:color="auto" w:fill="auto"/>
            <w:vAlign w:val="bottom"/>
          </w:tcPr>
          <w:p w14:paraId="50E3E517" w14:textId="4A2410BC" w:rsidR="00241BED" w:rsidRPr="00333B02" w:rsidRDefault="00241BED" w:rsidP="00241BED">
            <w:pPr>
              <w:jc w:val="center"/>
              <w:rPr>
                <w:rFonts w:cs="Arial"/>
                <w:color w:val="000000"/>
                <w:lang w:eastAsia="es-MX" w:bidi="ar-SA"/>
              </w:rPr>
            </w:pPr>
            <w:r>
              <w:rPr>
                <w:rFonts w:cs="Arial"/>
                <w:color w:val="000000"/>
              </w:rPr>
              <w:t>00:03:43</w:t>
            </w:r>
          </w:p>
        </w:tc>
        <w:tc>
          <w:tcPr>
            <w:tcW w:w="2237" w:type="dxa"/>
            <w:tcBorders>
              <w:top w:val="nil"/>
              <w:left w:val="nil"/>
              <w:bottom w:val="single" w:sz="4" w:space="0" w:color="auto"/>
              <w:right w:val="single" w:sz="4" w:space="0" w:color="auto"/>
            </w:tcBorders>
            <w:shd w:val="clear" w:color="auto" w:fill="auto"/>
            <w:vAlign w:val="bottom"/>
          </w:tcPr>
          <w:p w14:paraId="51D87554" w14:textId="53AAC928" w:rsidR="00241BED" w:rsidRPr="00333B02" w:rsidRDefault="00241BED" w:rsidP="00241BED">
            <w:pPr>
              <w:jc w:val="center"/>
              <w:rPr>
                <w:rFonts w:cs="Arial"/>
                <w:color w:val="000000"/>
                <w:lang w:eastAsia="es-MX" w:bidi="ar-SA"/>
              </w:rPr>
            </w:pPr>
            <w:r>
              <w:rPr>
                <w:rFonts w:cs="Arial"/>
                <w:color w:val="000000"/>
              </w:rPr>
              <w:t>00:04:18</w:t>
            </w:r>
          </w:p>
        </w:tc>
        <w:tc>
          <w:tcPr>
            <w:tcW w:w="1798" w:type="dxa"/>
            <w:tcBorders>
              <w:top w:val="nil"/>
              <w:left w:val="nil"/>
              <w:bottom w:val="single" w:sz="4" w:space="0" w:color="auto"/>
              <w:right w:val="single" w:sz="4" w:space="0" w:color="auto"/>
            </w:tcBorders>
            <w:shd w:val="clear" w:color="auto" w:fill="auto"/>
            <w:vAlign w:val="center"/>
          </w:tcPr>
          <w:p w14:paraId="7819E669" w14:textId="7CCAE84F" w:rsidR="00241BED" w:rsidRPr="00333B02" w:rsidRDefault="00241BED" w:rsidP="00241BED">
            <w:pPr>
              <w:jc w:val="center"/>
              <w:rPr>
                <w:rFonts w:cs="Arial"/>
                <w:color w:val="000000"/>
                <w:lang w:eastAsia="es-MX" w:bidi="ar-SA"/>
              </w:rPr>
            </w:pPr>
            <w:r>
              <w:rPr>
                <w:rFonts w:cs="Arial"/>
                <w:color w:val="000000"/>
              </w:rPr>
              <w:t>00:04:00</w:t>
            </w:r>
          </w:p>
        </w:tc>
      </w:tr>
      <w:tr w:rsidR="00241BED" w:rsidRPr="00333B02" w14:paraId="785E12A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C0297" w14:textId="3C8211FD"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26C3778" w14:textId="15AE936C" w:rsidR="00241BED" w:rsidRDefault="00241BED" w:rsidP="00241BED">
            <w:pPr>
              <w:jc w:val="center"/>
              <w:rPr>
                <w:rFonts w:cs="Arial"/>
                <w:color w:val="000000"/>
                <w:lang w:eastAsia="es-MX" w:bidi="ar-SA"/>
              </w:rPr>
            </w:pPr>
            <w:r>
              <w:rPr>
                <w:rFonts w:cs="Arial"/>
                <w:color w:val="000000"/>
                <w:lang w:eastAsia="es-MX" w:bidi="ar-SA"/>
              </w:rPr>
              <w:t>CATD 28</w:t>
            </w:r>
          </w:p>
        </w:tc>
        <w:tc>
          <w:tcPr>
            <w:tcW w:w="1791" w:type="dxa"/>
            <w:tcBorders>
              <w:top w:val="nil"/>
              <w:left w:val="single" w:sz="4" w:space="0" w:color="auto"/>
              <w:bottom w:val="single" w:sz="4" w:space="0" w:color="auto"/>
              <w:right w:val="single" w:sz="4" w:space="0" w:color="auto"/>
            </w:tcBorders>
            <w:shd w:val="clear" w:color="auto" w:fill="auto"/>
            <w:vAlign w:val="bottom"/>
          </w:tcPr>
          <w:p w14:paraId="4C98BD8D" w14:textId="0177CDC7"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1AACA497" w14:textId="5633B832"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6C32EA94" w14:textId="1C89E150"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3AFFCFF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2CD478" w14:textId="3CCB8C56"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6DFC9B3" w14:textId="188BA76F" w:rsidR="00241BED" w:rsidRDefault="00241BED" w:rsidP="00241BED">
            <w:pPr>
              <w:jc w:val="center"/>
              <w:rPr>
                <w:rFonts w:cs="Arial"/>
                <w:color w:val="000000"/>
                <w:lang w:eastAsia="es-MX" w:bidi="ar-SA"/>
              </w:rPr>
            </w:pPr>
            <w:r>
              <w:rPr>
                <w:rFonts w:cs="Arial"/>
                <w:color w:val="000000"/>
                <w:lang w:eastAsia="es-MX" w:bidi="ar-SA"/>
              </w:rPr>
              <w:t>CATD 29</w:t>
            </w:r>
          </w:p>
        </w:tc>
        <w:tc>
          <w:tcPr>
            <w:tcW w:w="1791" w:type="dxa"/>
            <w:tcBorders>
              <w:top w:val="nil"/>
              <w:left w:val="single" w:sz="4" w:space="0" w:color="auto"/>
              <w:bottom w:val="single" w:sz="4" w:space="0" w:color="auto"/>
              <w:right w:val="single" w:sz="4" w:space="0" w:color="auto"/>
            </w:tcBorders>
            <w:shd w:val="clear" w:color="auto" w:fill="auto"/>
            <w:vAlign w:val="bottom"/>
          </w:tcPr>
          <w:p w14:paraId="2249A428" w14:textId="31E83E2A" w:rsidR="00241BED" w:rsidRPr="00333B02" w:rsidRDefault="00241BED" w:rsidP="00241BED">
            <w:pPr>
              <w:jc w:val="center"/>
              <w:rPr>
                <w:rFonts w:cs="Arial"/>
                <w:color w:val="000000"/>
                <w:lang w:eastAsia="es-MX" w:bidi="ar-SA"/>
              </w:rPr>
            </w:pPr>
            <w:r>
              <w:rPr>
                <w:rFonts w:cs="Arial"/>
                <w:color w:val="000000"/>
              </w:rPr>
              <w:t>00:03:18</w:t>
            </w:r>
          </w:p>
        </w:tc>
        <w:tc>
          <w:tcPr>
            <w:tcW w:w="2237" w:type="dxa"/>
            <w:tcBorders>
              <w:top w:val="nil"/>
              <w:left w:val="nil"/>
              <w:bottom w:val="single" w:sz="4" w:space="0" w:color="auto"/>
              <w:right w:val="single" w:sz="4" w:space="0" w:color="auto"/>
            </w:tcBorders>
            <w:shd w:val="clear" w:color="auto" w:fill="auto"/>
            <w:vAlign w:val="bottom"/>
          </w:tcPr>
          <w:p w14:paraId="7E2B5AFC" w14:textId="2ED2B911" w:rsidR="00241BED" w:rsidRPr="00333B02" w:rsidRDefault="00241BED" w:rsidP="00241BED">
            <w:pPr>
              <w:jc w:val="center"/>
              <w:rPr>
                <w:rFonts w:cs="Arial"/>
                <w:color w:val="000000"/>
                <w:lang w:eastAsia="es-MX" w:bidi="ar-SA"/>
              </w:rPr>
            </w:pPr>
            <w:r>
              <w:rPr>
                <w:rFonts w:cs="Arial"/>
                <w:color w:val="000000"/>
              </w:rPr>
              <w:t>00:02:51</w:t>
            </w:r>
          </w:p>
        </w:tc>
        <w:tc>
          <w:tcPr>
            <w:tcW w:w="1798" w:type="dxa"/>
            <w:tcBorders>
              <w:top w:val="nil"/>
              <w:left w:val="nil"/>
              <w:bottom w:val="single" w:sz="4" w:space="0" w:color="auto"/>
              <w:right w:val="single" w:sz="4" w:space="0" w:color="auto"/>
            </w:tcBorders>
            <w:shd w:val="clear" w:color="auto" w:fill="auto"/>
            <w:vAlign w:val="center"/>
          </w:tcPr>
          <w:p w14:paraId="604E682F" w14:textId="14398C7E" w:rsidR="00241BED" w:rsidRPr="00333B02" w:rsidRDefault="00241BED" w:rsidP="00241BED">
            <w:pPr>
              <w:jc w:val="center"/>
              <w:rPr>
                <w:rFonts w:cs="Arial"/>
                <w:color w:val="000000"/>
                <w:lang w:eastAsia="es-MX" w:bidi="ar-SA"/>
              </w:rPr>
            </w:pPr>
            <w:r>
              <w:rPr>
                <w:rFonts w:cs="Arial"/>
                <w:color w:val="000000"/>
              </w:rPr>
              <w:t>00:03:04</w:t>
            </w:r>
          </w:p>
        </w:tc>
      </w:tr>
      <w:tr w:rsidR="00241BED" w:rsidRPr="00333B02" w14:paraId="190CED9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CC5341" w14:textId="3C0C07A5"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3A2BDB3" w14:textId="3836B03C" w:rsidR="00241BED" w:rsidRDefault="00241BED" w:rsidP="00241BED">
            <w:pPr>
              <w:jc w:val="center"/>
              <w:rPr>
                <w:rFonts w:cs="Arial"/>
                <w:color w:val="000000"/>
                <w:lang w:eastAsia="es-MX" w:bidi="ar-SA"/>
              </w:rPr>
            </w:pPr>
            <w:r>
              <w:rPr>
                <w:rFonts w:cs="Arial"/>
                <w:color w:val="000000"/>
                <w:lang w:eastAsia="es-MX" w:bidi="ar-SA"/>
              </w:rPr>
              <w:t>CATD 30</w:t>
            </w:r>
          </w:p>
        </w:tc>
        <w:tc>
          <w:tcPr>
            <w:tcW w:w="1791" w:type="dxa"/>
            <w:tcBorders>
              <w:top w:val="nil"/>
              <w:left w:val="single" w:sz="4" w:space="0" w:color="auto"/>
              <w:bottom w:val="single" w:sz="4" w:space="0" w:color="auto"/>
              <w:right w:val="single" w:sz="4" w:space="0" w:color="auto"/>
            </w:tcBorders>
            <w:shd w:val="clear" w:color="auto" w:fill="auto"/>
            <w:vAlign w:val="bottom"/>
          </w:tcPr>
          <w:p w14:paraId="75547B1A" w14:textId="789CE5E2" w:rsidR="00241BED" w:rsidRPr="00333B02" w:rsidRDefault="00241BED" w:rsidP="00241BED">
            <w:pPr>
              <w:jc w:val="center"/>
              <w:rPr>
                <w:rFonts w:cs="Arial"/>
                <w:color w:val="000000"/>
                <w:lang w:eastAsia="es-MX" w:bidi="ar-SA"/>
              </w:rPr>
            </w:pPr>
            <w:r>
              <w:rPr>
                <w:rFonts w:cs="Arial"/>
                <w:color w:val="000000"/>
              </w:rPr>
              <w:t>00:02:43</w:t>
            </w:r>
          </w:p>
        </w:tc>
        <w:tc>
          <w:tcPr>
            <w:tcW w:w="2237" w:type="dxa"/>
            <w:tcBorders>
              <w:top w:val="nil"/>
              <w:left w:val="nil"/>
              <w:bottom w:val="single" w:sz="4" w:space="0" w:color="auto"/>
              <w:right w:val="single" w:sz="4" w:space="0" w:color="auto"/>
            </w:tcBorders>
            <w:shd w:val="clear" w:color="auto" w:fill="auto"/>
            <w:vAlign w:val="bottom"/>
          </w:tcPr>
          <w:p w14:paraId="4503970C" w14:textId="51710ACF" w:rsidR="00241BED" w:rsidRPr="00333B02" w:rsidRDefault="00241BED" w:rsidP="00241BED">
            <w:pPr>
              <w:jc w:val="center"/>
              <w:rPr>
                <w:rFonts w:cs="Arial"/>
                <w:color w:val="000000"/>
                <w:lang w:eastAsia="es-MX" w:bidi="ar-SA"/>
              </w:rPr>
            </w:pPr>
            <w:r>
              <w:rPr>
                <w:rFonts w:cs="Arial"/>
                <w:color w:val="000000"/>
              </w:rPr>
              <w:t>00:04:43</w:t>
            </w:r>
          </w:p>
        </w:tc>
        <w:tc>
          <w:tcPr>
            <w:tcW w:w="1798" w:type="dxa"/>
            <w:tcBorders>
              <w:top w:val="nil"/>
              <w:left w:val="nil"/>
              <w:bottom w:val="single" w:sz="4" w:space="0" w:color="auto"/>
              <w:right w:val="single" w:sz="4" w:space="0" w:color="auto"/>
            </w:tcBorders>
            <w:shd w:val="clear" w:color="auto" w:fill="auto"/>
            <w:vAlign w:val="center"/>
          </w:tcPr>
          <w:p w14:paraId="35C671EA" w14:textId="5A7A3FF3" w:rsidR="00241BED" w:rsidRPr="00333B02" w:rsidRDefault="00241BED" w:rsidP="00241BED">
            <w:pPr>
              <w:jc w:val="center"/>
              <w:rPr>
                <w:rFonts w:cs="Arial"/>
                <w:color w:val="000000"/>
                <w:lang w:eastAsia="es-MX" w:bidi="ar-SA"/>
              </w:rPr>
            </w:pPr>
            <w:r>
              <w:rPr>
                <w:rFonts w:cs="Arial"/>
                <w:color w:val="000000"/>
              </w:rPr>
              <w:t>00:03:43</w:t>
            </w:r>
          </w:p>
        </w:tc>
      </w:tr>
      <w:tr w:rsidR="00241BED" w:rsidRPr="00333B02" w14:paraId="7DE6290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522B7B" w14:textId="4BF1E84F"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95B14B4" w14:textId="3D1BA75C" w:rsidR="00241BED" w:rsidRDefault="00241BED" w:rsidP="00241BED">
            <w:pPr>
              <w:jc w:val="center"/>
              <w:rPr>
                <w:rFonts w:cs="Arial"/>
                <w:color w:val="000000"/>
                <w:lang w:eastAsia="es-MX" w:bidi="ar-SA"/>
              </w:rPr>
            </w:pPr>
            <w:r>
              <w:rPr>
                <w:rFonts w:cs="Arial"/>
                <w:color w:val="000000"/>
                <w:lang w:eastAsia="es-MX" w:bidi="ar-SA"/>
              </w:rPr>
              <w:t>CATD 31</w:t>
            </w:r>
          </w:p>
        </w:tc>
        <w:tc>
          <w:tcPr>
            <w:tcW w:w="1791" w:type="dxa"/>
            <w:tcBorders>
              <w:top w:val="nil"/>
              <w:left w:val="single" w:sz="4" w:space="0" w:color="auto"/>
              <w:bottom w:val="single" w:sz="4" w:space="0" w:color="auto"/>
              <w:right w:val="single" w:sz="4" w:space="0" w:color="auto"/>
            </w:tcBorders>
            <w:shd w:val="clear" w:color="auto" w:fill="auto"/>
            <w:vAlign w:val="bottom"/>
          </w:tcPr>
          <w:p w14:paraId="46362385" w14:textId="17EF372D" w:rsidR="00241BED" w:rsidRPr="00333B02" w:rsidRDefault="00241BED" w:rsidP="00241BED">
            <w:pPr>
              <w:jc w:val="center"/>
              <w:rPr>
                <w:rFonts w:cs="Arial"/>
                <w:color w:val="000000"/>
                <w:lang w:eastAsia="es-MX" w:bidi="ar-SA"/>
              </w:rPr>
            </w:pPr>
            <w:r>
              <w:rPr>
                <w:rFonts w:cs="Arial"/>
                <w:color w:val="000000"/>
              </w:rPr>
              <w:t>00:02:10</w:t>
            </w:r>
          </w:p>
        </w:tc>
        <w:tc>
          <w:tcPr>
            <w:tcW w:w="2237" w:type="dxa"/>
            <w:tcBorders>
              <w:top w:val="nil"/>
              <w:left w:val="nil"/>
              <w:bottom w:val="single" w:sz="4" w:space="0" w:color="auto"/>
              <w:right w:val="single" w:sz="4" w:space="0" w:color="auto"/>
            </w:tcBorders>
            <w:shd w:val="clear" w:color="auto" w:fill="auto"/>
            <w:vAlign w:val="bottom"/>
          </w:tcPr>
          <w:p w14:paraId="25FD6EE6" w14:textId="455E1615" w:rsidR="00241BED" w:rsidRPr="00333B02" w:rsidRDefault="00241BED" w:rsidP="00241BED">
            <w:pPr>
              <w:jc w:val="center"/>
              <w:rPr>
                <w:rFonts w:cs="Arial"/>
                <w:color w:val="000000"/>
                <w:lang w:eastAsia="es-MX" w:bidi="ar-SA"/>
              </w:rPr>
            </w:pPr>
            <w:r>
              <w:rPr>
                <w:rFonts w:cs="Arial"/>
                <w:color w:val="000000"/>
              </w:rPr>
              <w:t>00:02:45</w:t>
            </w:r>
          </w:p>
        </w:tc>
        <w:tc>
          <w:tcPr>
            <w:tcW w:w="1798" w:type="dxa"/>
            <w:tcBorders>
              <w:top w:val="nil"/>
              <w:left w:val="nil"/>
              <w:bottom w:val="single" w:sz="4" w:space="0" w:color="auto"/>
              <w:right w:val="single" w:sz="4" w:space="0" w:color="auto"/>
            </w:tcBorders>
            <w:shd w:val="clear" w:color="auto" w:fill="auto"/>
            <w:vAlign w:val="center"/>
          </w:tcPr>
          <w:p w14:paraId="06942F45" w14:textId="24171699" w:rsidR="00241BED" w:rsidRPr="00333B02" w:rsidRDefault="00241BED" w:rsidP="00241BED">
            <w:pPr>
              <w:jc w:val="center"/>
              <w:rPr>
                <w:rFonts w:cs="Arial"/>
                <w:color w:val="000000"/>
                <w:lang w:eastAsia="es-MX" w:bidi="ar-SA"/>
              </w:rPr>
            </w:pPr>
            <w:r>
              <w:rPr>
                <w:rFonts w:cs="Arial"/>
                <w:color w:val="000000"/>
              </w:rPr>
              <w:t>00:02:27</w:t>
            </w:r>
          </w:p>
        </w:tc>
      </w:tr>
      <w:tr w:rsidR="00241BED" w:rsidRPr="00333B02" w14:paraId="377B783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7FFE58" w14:textId="70538213"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54D677C" w14:textId="7AF2EE5C" w:rsidR="00241BED" w:rsidRDefault="00241BED" w:rsidP="00241BED">
            <w:pPr>
              <w:jc w:val="center"/>
              <w:rPr>
                <w:rFonts w:cs="Arial"/>
                <w:color w:val="000000"/>
                <w:lang w:eastAsia="es-MX" w:bidi="ar-SA"/>
              </w:rPr>
            </w:pPr>
            <w:r>
              <w:rPr>
                <w:rFonts w:cs="Arial"/>
                <w:color w:val="000000"/>
                <w:lang w:eastAsia="es-MX" w:bidi="ar-SA"/>
              </w:rPr>
              <w:t>CATD 32</w:t>
            </w:r>
          </w:p>
        </w:tc>
        <w:tc>
          <w:tcPr>
            <w:tcW w:w="1791" w:type="dxa"/>
            <w:tcBorders>
              <w:top w:val="nil"/>
              <w:left w:val="single" w:sz="4" w:space="0" w:color="auto"/>
              <w:bottom w:val="single" w:sz="4" w:space="0" w:color="auto"/>
              <w:right w:val="single" w:sz="4" w:space="0" w:color="auto"/>
            </w:tcBorders>
            <w:shd w:val="clear" w:color="auto" w:fill="auto"/>
            <w:vAlign w:val="bottom"/>
          </w:tcPr>
          <w:p w14:paraId="7587E100" w14:textId="111E9C41" w:rsidR="00241BED" w:rsidRPr="00333B02" w:rsidRDefault="00241BED" w:rsidP="00241BED">
            <w:pPr>
              <w:jc w:val="center"/>
              <w:rPr>
                <w:rFonts w:cs="Arial"/>
                <w:color w:val="000000"/>
                <w:lang w:eastAsia="es-MX" w:bidi="ar-SA"/>
              </w:rPr>
            </w:pPr>
            <w:r>
              <w:rPr>
                <w:rFonts w:cs="Arial"/>
                <w:color w:val="000000"/>
              </w:rPr>
              <w:t>00:03:07</w:t>
            </w:r>
          </w:p>
        </w:tc>
        <w:tc>
          <w:tcPr>
            <w:tcW w:w="2237" w:type="dxa"/>
            <w:tcBorders>
              <w:top w:val="nil"/>
              <w:left w:val="nil"/>
              <w:bottom w:val="single" w:sz="4" w:space="0" w:color="auto"/>
              <w:right w:val="single" w:sz="4" w:space="0" w:color="auto"/>
            </w:tcBorders>
            <w:shd w:val="clear" w:color="auto" w:fill="auto"/>
            <w:vAlign w:val="bottom"/>
          </w:tcPr>
          <w:p w14:paraId="78CFBED9" w14:textId="388A667D" w:rsidR="00241BED" w:rsidRPr="00333B02" w:rsidRDefault="00241BED" w:rsidP="00241BED">
            <w:pPr>
              <w:jc w:val="center"/>
              <w:rPr>
                <w:rFonts w:cs="Arial"/>
                <w:color w:val="000000"/>
                <w:lang w:eastAsia="es-MX" w:bidi="ar-SA"/>
              </w:rPr>
            </w:pPr>
            <w:r>
              <w:rPr>
                <w:rFonts w:cs="Arial"/>
                <w:color w:val="000000"/>
              </w:rPr>
              <w:t>00:04:22</w:t>
            </w:r>
          </w:p>
        </w:tc>
        <w:tc>
          <w:tcPr>
            <w:tcW w:w="1798" w:type="dxa"/>
            <w:tcBorders>
              <w:top w:val="nil"/>
              <w:left w:val="nil"/>
              <w:bottom w:val="single" w:sz="4" w:space="0" w:color="auto"/>
              <w:right w:val="single" w:sz="4" w:space="0" w:color="auto"/>
            </w:tcBorders>
            <w:shd w:val="clear" w:color="auto" w:fill="auto"/>
            <w:vAlign w:val="center"/>
          </w:tcPr>
          <w:p w14:paraId="54D982CB" w14:textId="51832179" w:rsidR="00241BED" w:rsidRPr="00333B02" w:rsidRDefault="00241BED" w:rsidP="00241BED">
            <w:pPr>
              <w:jc w:val="center"/>
              <w:rPr>
                <w:rFonts w:cs="Arial"/>
                <w:color w:val="000000"/>
                <w:lang w:eastAsia="es-MX" w:bidi="ar-SA"/>
              </w:rPr>
            </w:pPr>
            <w:r>
              <w:rPr>
                <w:rFonts w:cs="Arial"/>
                <w:color w:val="000000"/>
              </w:rPr>
              <w:t>00:03:44</w:t>
            </w:r>
          </w:p>
        </w:tc>
      </w:tr>
      <w:tr w:rsidR="00241BED" w:rsidRPr="00333B02" w14:paraId="1DFC1DD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45F64" w14:textId="203D8870"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53C4850" w14:textId="0F8B3496" w:rsidR="00241BED" w:rsidRDefault="00241BED" w:rsidP="00241BED">
            <w:pPr>
              <w:jc w:val="center"/>
              <w:rPr>
                <w:rFonts w:cs="Arial"/>
                <w:color w:val="000000"/>
                <w:lang w:eastAsia="es-MX" w:bidi="ar-SA"/>
              </w:rPr>
            </w:pPr>
            <w:r>
              <w:rPr>
                <w:rFonts w:cs="Arial"/>
                <w:color w:val="000000"/>
                <w:lang w:eastAsia="es-MX" w:bidi="ar-SA"/>
              </w:rPr>
              <w:t>CATD 33</w:t>
            </w:r>
          </w:p>
        </w:tc>
        <w:tc>
          <w:tcPr>
            <w:tcW w:w="1791" w:type="dxa"/>
            <w:tcBorders>
              <w:top w:val="nil"/>
              <w:left w:val="single" w:sz="4" w:space="0" w:color="auto"/>
              <w:bottom w:val="single" w:sz="4" w:space="0" w:color="auto"/>
              <w:right w:val="single" w:sz="4" w:space="0" w:color="auto"/>
            </w:tcBorders>
            <w:shd w:val="clear" w:color="auto" w:fill="auto"/>
            <w:vAlign w:val="bottom"/>
          </w:tcPr>
          <w:p w14:paraId="74AED563" w14:textId="7E98A96A"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723D3D3C" w14:textId="6E4CF473"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326313D2" w14:textId="673AA09E"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1E95790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D7892" w14:textId="0D2AB6F0"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C372519" w14:textId="0735BBBD" w:rsidR="00241BED" w:rsidRDefault="00241BED" w:rsidP="00241BED">
            <w:pPr>
              <w:jc w:val="center"/>
              <w:rPr>
                <w:rFonts w:cs="Arial"/>
                <w:color w:val="000000"/>
                <w:lang w:eastAsia="es-MX" w:bidi="ar-SA"/>
              </w:rPr>
            </w:pPr>
            <w:r>
              <w:rPr>
                <w:rFonts w:cs="Arial"/>
                <w:color w:val="000000"/>
                <w:lang w:eastAsia="es-MX" w:bidi="ar-SA"/>
              </w:rPr>
              <w:t>CATD 34</w:t>
            </w:r>
          </w:p>
        </w:tc>
        <w:tc>
          <w:tcPr>
            <w:tcW w:w="1791" w:type="dxa"/>
            <w:tcBorders>
              <w:top w:val="nil"/>
              <w:left w:val="single" w:sz="4" w:space="0" w:color="auto"/>
              <w:bottom w:val="single" w:sz="4" w:space="0" w:color="auto"/>
              <w:right w:val="single" w:sz="4" w:space="0" w:color="auto"/>
            </w:tcBorders>
            <w:shd w:val="clear" w:color="auto" w:fill="auto"/>
            <w:vAlign w:val="bottom"/>
          </w:tcPr>
          <w:p w14:paraId="2A97026E" w14:textId="1B5E2060" w:rsidR="00241BED" w:rsidRPr="00333B02" w:rsidRDefault="00241BED" w:rsidP="00241BED">
            <w:pPr>
              <w:jc w:val="center"/>
              <w:rPr>
                <w:rFonts w:cs="Arial"/>
                <w:color w:val="000000"/>
                <w:lang w:eastAsia="es-MX" w:bidi="ar-SA"/>
              </w:rPr>
            </w:pPr>
            <w:r>
              <w:rPr>
                <w:rFonts w:cs="Arial"/>
                <w:color w:val="000000"/>
              </w:rPr>
              <w:t>00:03:58</w:t>
            </w:r>
          </w:p>
        </w:tc>
        <w:tc>
          <w:tcPr>
            <w:tcW w:w="2237" w:type="dxa"/>
            <w:tcBorders>
              <w:top w:val="nil"/>
              <w:left w:val="nil"/>
              <w:bottom w:val="single" w:sz="4" w:space="0" w:color="auto"/>
              <w:right w:val="single" w:sz="4" w:space="0" w:color="auto"/>
            </w:tcBorders>
            <w:shd w:val="clear" w:color="auto" w:fill="auto"/>
            <w:vAlign w:val="bottom"/>
          </w:tcPr>
          <w:p w14:paraId="7E450156" w14:textId="53E1CAAF" w:rsidR="00241BED" w:rsidRPr="00333B02" w:rsidRDefault="00241BED" w:rsidP="00241BED">
            <w:pPr>
              <w:jc w:val="center"/>
              <w:rPr>
                <w:rFonts w:cs="Arial"/>
                <w:color w:val="000000"/>
                <w:lang w:eastAsia="es-MX" w:bidi="ar-SA"/>
              </w:rPr>
            </w:pPr>
            <w:r>
              <w:rPr>
                <w:rFonts w:cs="Arial"/>
                <w:color w:val="000000"/>
              </w:rPr>
              <w:t>00:02:29</w:t>
            </w:r>
          </w:p>
        </w:tc>
        <w:tc>
          <w:tcPr>
            <w:tcW w:w="1798" w:type="dxa"/>
            <w:tcBorders>
              <w:top w:val="nil"/>
              <w:left w:val="nil"/>
              <w:bottom w:val="single" w:sz="4" w:space="0" w:color="auto"/>
              <w:right w:val="single" w:sz="4" w:space="0" w:color="auto"/>
            </w:tcBorders>
            <w:shd w:val="clear" w:color="auto" w:fill="auto"/>
            <w:vAlign w:val="center"/>
          </w:tcPr>
          <w:p w14:paraId="3851361B" w14:textId="0CF12DFF" w:rsidR="00241BED" w:rsidRPr="00333B02" w:rsidRDefault="00241BED" w:rsidP="00241BED">
            <w:pPr>
              <w:jc w:val="center"/>
              <w:rPr>
                <w:rFonts w:cs="Arial"/>
                <w:color w:val="000000"/>
                <w:lang w:eastAsia="es-MX" w:bidi="ar-SA"/>
              </w:rPr>
            </w:pPr>
            <w:r>
              <w:rPr>
                <w:rFonts w:cs="Arial"/>
                <w:color w:val="000000"/>
              </w:rPr>
              <w:t>00:03:13</w:t>
            </w:r>
          </w:p>
        </w:tc>
      </w:tr>
      <w:tr w:rsidR="00241BED" w:rsidRPr="00333B02" w14:paraId="2102F73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580867" w14:textId="6041590C"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8472B1D" w14:textId="58BD46BA" w:rsidR="00241BED" w:rsidRDefault="00241BED" w:rsidP="00241BED">
            <w:pPr>
              <w:jc w:val="center"/>
              <w:rPr>
                <w:rFonts w:cs="Arial"/>
                <w:color w:val="000000"/>
                <w:lang w:eastAsia="es-MX" w:bidi="ar-SA"/>
              </w:rPr>
            </w:pPr>
            <w:r>
              <w:rPr>
                <w:rFonts w:cs="Arial"/>
                <w:color w:val="000000"/>
                <w:lang w:eastAsia="es-MX" w:bidi="ar-SA"/>
              </w:rPr>
              <w:t>CATD 35</w:t>
            </w:r>
          </w:p>
        </w:tc>
        <w:tc>
          <w:tcPr>
            <w:tcW w:w="1791" w:type="dxa"/>
            <w:tcBorders>
              <w:top w:val="nil"/>
              <w:left w:val="single" w:sz="4" w:space="0" w:color="auto"/>
              <w:bottom w:val="single" w:sz="4" w:space="0" w:color="auto"/>
              <w:right w:val="single" w:sz="4" w:space="0" w:color="auto"/>
            </w:tcBorders>
            <w:shd w:val="clear" w:color="auto" w:fill="auto"/>
            <w:vAlign w:val="bottom"/>
          </w:tcPr>
          <w:p w14:paraId="6D4DCD40" w14:textId="5868441C" w:rsidR="00241BED" w:rsidRPr="00333B02" w:rsidRDefault="00241BED" w:rsidP="00241BED">
            <w:pPr>
              <w:jc w:val="center"/>
              <w:rPr>
                <w:rFonts w:cs="Arial"/>
                <w:color w:val="000000"/>
                <w:lang w:eastAsia="es-MX" w:bidi="ar-SA"/>
              </w:rPr>
            </w:pPr>
            <w:r>
              <w:rPr>
                <w:rFonts w:cs="Arial"/>
                <w:color w:val="000000"/>
              </w:rPr>
              <w:t>00:02:47</w:t>
            </w:r>
          </w:p>
        </w:tc>
        <w:tc>
          <w:tcPr>
            <w:tcW w:w="2237" w:type="dxa"/>
            <w:tcBorders>
              <w:top w:val="nil"/>
              <w:left w:val="nil"/>
              <w:bottom w:val="single" w:sz="4" w:space="0" w:color="auto"/>
              <w:right w:val="single" w:sz="4" w:space="0" w:color="auto"/>
            </w:tcBorders>
            <w:shd w:val="clear" w:color="auto" w:fill="auto"/>
            <w:vAlign w:val="bottom"/>
          </w:tcPr>
          <w:p w14:paraId="5CC808A9" w14:textId="170CB0CB" w:rsidR="00241BED" w:rsidRPr="00333B02" w:rsidRDefault="00241BED" w:rsidP="00241BED">
            <w:pPr>
              <w:jc w:val="center"/>
              <w:rPr>
                <w:rFonts w:cs="Arial"/>
                <w:color w:val="000000"/>
                <w:lang w:eastAsia="es-MX" w:bidi="ar-SA"/>
              </w:rPr>
            </w:pPr>
            <w:r>
              <w:rPr>
                <w:rFonts w:cs="Arial"/>
                <w:color w:val="000000"/>
              </w:rPr>
              <w:t>00:04:51</w:t>
            </w:r>
          </w:p>
        </w:tc>
        <w:tc>
          <w:tcPr>
            <w:tcW w:w="1798" w:type="dxa"/>
            <w:tcBorders>
              <w:top w:val="nil"/>
              <w:left w:val="nil"/>
              <w:bottom w:val="single" w:sz="4" w:space="0" w:color="auto"/>
              <w:right w:val="single" w:sz="4" w:space="0" w:color="auto"/>
            </w:tcBorders>
            <w:shd w:val="clear" w:color="auto" w:fill="auto"/>
            <w:vAlign w:val="center"/>
          </w:tcPr>
          <w:p w14:paraId="01011157" w14:textId="272030CE" w:rsidR="00241BED" w:rsidRPr="00333B02" w:rsidRDefault="00241BED" w:rsidP="00241BED">
            <w:pPr>
              <w:jc w:val="center"/>
              <w:rPr>
                <w:rFonts w:cs="Arial"/>
                <w:color w:val="000000"/>
                <w:lang w:eastAsia="es-MX" w:bidi="ar-SA"/>
              </w:rPr>
            </w:pPr>
            <w:r>
              <w:rPr>
                <w:rFonts w:cs="Arial"/>
                <w:color w:val="000000"/>
              </w:rPr>
              <w:t>00:03:49</w:t>
            </w:r>
          </w:p>
        </w:tc>
      </w:tr>
      <w:tr w:rsidR="00241BED" w:rsidRPr="00333B02" w14:paraId="689E130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16DB9" w14:textId="557BE049"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C8B1126" w14:textId="01569DF9" w:rsidR="00241BED" w:rsidRDefault="00241BED" w:rsidP="00241BED">
            <w:pPr>
              <w:jc w:val="center"/>
              <w:rPr>
                <w:rFonts w:cs="Arial"/>
                <w:color w:val="000000"/>
                <w:lang w:eastAsia="es-MX" w:bidi="ar-SA"/>
              </w:rPr>
            </w:pPr>
            <w:r>
              <w:rPr>
                <w:rFonts w:cs="Arial"/>
                <w:color w:val="000000"/>
                <w:lang w:eastAsia="es-MX" w:bidi="ar-SA"/>
              </w:rPr>
              <w:t xml:space="preserve">CATD 36 </w:t>
            </w:r>
          </w:p>
        </w:tc>
        <w:tc>
          <w:tcPr>
            <w:tcW w:w="1791" w:type="dxa"/>
            <w:tcBorders>
              <w:top w:val="nil"/>
              <w:left w:val="single" w:sz="4" w:space="0" w:color="auto"/>
              <w:bottom w:val="single" w:sz="4" w:space="0" w:color="auto"/>
              <w:right w:val="single" w:sz="4" w:space="0" w:color="auto"/>
            </w:tcBorders>
            <w:shd w:val="clear" w:color="auto" w:fill="auto"/>
            <w:vAlign w:val="bottom"/>
          </w:tcPr>
          <w:p w14:paraId="3E1DA876" w14:textId="3E489D7C" w:rsidR="00241BED" w:rsidRPr="00333B02" w:rsidRDefault="00241BED" w:rsidP="00241BED">
            <w:pPr>
              <w:jc w:val="center"/>
              <w:rPr>
                <w:rFonts w:cs="Arial"/>
                <w:color w:val="000000"/>
                <w:lang w:eastAsia="es-MX" w:bidi="ar-SA"/>
              </w:rPr>
            </w:pPr>
            <w:r>
              <w:rPr>
                <w:rFonts w:cs="Arial"/>
                <w:color w:val="000000"/>
              </w:rPr>
              <w:t>00:01:45</w:t>
            </w:r>
          </w:p>
        </w:tc>
        <w:tc>
          <w:tcPr>
            <w:tcW w:w="2237" w:type="dxa"/>
            <w:tcBorders>
              <w:top w:val="nil"/>
              <w:left w:val="nil"/>
              <w:bottom w:val="single" w:sz="4" w:space="0" w:color="auto"/>
              <w:right w:val="single" w:sz="4" w:space="0" w:color="auto"/>
            </w:tcBorders>
            <w:shd w:val="clear" w:color="auto" w:fill="auto"/>
            <w:vAlign w:val="bottom"/>
          </w:tcPr>
          <w:p w14:paraId="12D47F8D" w14:textId="43CC08CE" w:rsidR="00241BED" w:rsidRPr="00333B02" w:rsidRDefault="00241BED" w:rsidP="00241BED">
            <w:pPr>
              <w:jc w:val="center"/>
              <w:rPr>
                <w:rFonts w:cs="Arial"/>
                <w:color w:val="000000"/>
                <w:lang w:eastAsia="es-MX" w:bidi="ar-SA"/>
              </w:rPr>
            </w:pPr>
            <w:r>
              <w:rPr>
                <w:rFonts w:cs="Arial"/>
                <w:color w:val="000000"/>
              </w:rPr>
              <w:t>00:02:57</w:t>
            </w:r>
          </w:p>
        </w:tc>
        <w:tc>
          <w:tcPr>
            <w:tcW w:w="1798" w:type="dxa"/>
            <w:tcBorders>
              <w:top w:val="nil"/>
              <w:left w:val="nil"/>
              <w:bottom w:val="single" w:sz="4" w:space="0" w:color="auto"/>
              <w:right w:val="single" w:sz="4" w:space="0" w:color="auto"/>
            </w:tcBorders>
            <w:shd w:val="clear" w:color="auto" w:fill="auto"/>
            <w:vAlign w:val="center"/>
          </w:tcPr>
          <w:p w14:paraId="7D2DFF0A" w14:textId="4A6AACEE" w:rsidR="00241BED" w:rsidRPr="00333B02" w:rsidRDefault="00241BED" w:rsidP="00241BED">
            <w:pPr>
              <w:jc w:val="center"/>
              <w:rPr>
                <w:rFonts w:cs="Arial"/>
                <w:color w:val="000000"/>
                <w:lang w:eastAsia="es-MX" w:bidi="ar-SA"/>
              </w:rPr>
            </w:pPr>
            <w:r>
              <w:rPr>
                <w:rFonts w:cs="Arial"/>
                <w:color w:val="000000"/>
              </w:rPr>
              <w:t>00:02:21</w:t>
            </w:r>
          </w:p>
        </w:tc>
      </w:tr>
      <w:tr w:rsidR="00241BED" w:rsidRPr="00333B02" w14:paraId="38BA07B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A014E6" w14:textId="2CD3E34E"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C4E6DAE" w14:textId="2DF1B108" w:rsidR="00241BED" w:rsidRDefault="00241BED" w:rsidP="00241BED">
            <w:pPr>
              <w:jc w:val="center"/>
              <w:rPr>
                <w:rFonts w:cs="Arial"/>
                <w:color w:val="000000"/>
                <w:lang w:eastAsia="es-MX" w:bidi="ar-SA"/>
              </w:rPr>
            </w:pPr>
            <w:r>
              <w:rPr>
                <w:rFonts w:cs="Arial"/>
                <w:color w:val="000000"/>
                <w:lang w:eastAsia="es-MX" w:bidi="ar-SA"/>
              </w:rPr>
              <w:t>CATD 37</w:t>
            </w:r>
          </w:p>
        </w:tc>
        <w:tc>
          <w:tcPr>
            <w:tcW w:w="1791" w:type="dxa"/>
            <w:tcBorders>
              <w:top w:val="nil"/>
              <w:left w:val="single" w:sz="4" w:space="0" w:color="auto"/>
              <w:bottom w:val="single" w:sz="4" w:space="0" w:color="auto"/>
              <w:right w:val="single" w:sz="4" w:space="0" w:color="auto"/>
            </w:tcBorders>
            <w:shd w:val="clear" w:color="auto" w:fill="auto"/>
            <w:vAlign w:val="bottom"/>
          </w:tcPr>
          <w:p w14:paraId="47D299E8" w14:textId="332CCEB7" w:rsidR="00241BED" w:rsidRPr="00333B02" w:rsidRDefault="00241BED" w:rsidP="00241BED">
            <w:pPr>
              <w:jc w:val="center"/>
              <w:rPr>
                <w:rFonts w:cs="Arial"/>
                <w:color w:val="000000"/>
                <w:lang w:eastAsia="es-MX" w:bidi="ar-SA"/>
              </w:rPr>
            </w:pPr>
            <w:r>
              <w:rPr>
                <w:rFonts w:cs="Arial"/>
                <w:color w:val="000000"/>
              </w:rPr>
              <w:t>00:01:51</w:t>
            </w:r>
          </w:p>
        </w:tc>
        <w:tc>
          <w:tcPr>
            <w:tcW w:w="2237" w:type="dxa"/>
            <w:tcBorders>
              <w:top w:val="nil"/>
              <w:left w:val="nil"/>
              <w:bottom w:val="single" w:sz="4" w:space="0" w:color="auto"/>
              <w:right w:val="single" w:sz="4" w:space="0" w:color="auto"/>
            </w:tcBorders>
            <w:shd w:val="clear" w:color="auto" w:fill="auto"/>
            <w:vAlign w:val="bottom"/>
          </w:tcPr>
          <w:p w14:paraId="7567301F" w14:textId="6312791F" w:rsidR="00241BED" w:rsidRPr="00333B02" w:rsidRDefault="00241BED" w:rsidP="00241BED">
            <w:pPr>
              <w:jc w:val="center"/>
              <w:rPr>
                <w:rFonts w:cs="Arial"/>
                <w:color w:val="000000"/>
                <w:lang w:eastAsia="es-MX" w:bidi="ar-SA"/>
              </w:rPr>
            </w:pPr>
            <w:r>
              <w:rPr>
                <w:rFonts w:cs="Arial"/>
                <w:color w:val="000000"/>
              </w:rPr>
              <w:t>00:03:35</w:t>
            </w:r>
          </w:p>
        </w:tc>
        <w:tc>
          <w:tcPr>
            <w:tcW w:w="1798" w:type="dxa"/>
            <w:tcBorders>
              <w:top w:val="nil"/>
              <w:left w:val="nil"/>
              <w:bottom w:val="single" w:sz="4" w:space="0" w:color="auto"/>
              <w:right w:val="single" w:sz="4" w:space="0" w:color="auto"/>
            </w:tcBorders>
            <w:shd w:val="clear" w:color="auto" w:fill="auto"/>
            <w:vAlign w:val="center"/>
          </w:tcPr>
          <w:p w14:paraId="12AE031C" w14:textId="3E7A8B57" w:rsidR="00241BED" w:rsidRPr="00333B02" w:rsidRDefault="00241BED" w:rsidP="00241BED">
            <w:pPr>
              <w:jc w:val="center"/>
              <w:rPr>
                <w:rFonts w:cs="Arial"/>
                <w:color w:val="000000"/>
                <w:lang w:eastAsia="es-MX" w:bidi="ar-SA"/>
              </w:rPr>
            </w:pPr>
            <w:r>
              <w:rPr>
                <w:rFonts w:cs="Arial"/>
                <w:color w:val="000000"/>
              </w:rPr>
              <w:t>00:02:43</w:t>
            </w:r>
          </w:p>
        </w:tc>
      </w:tr>
      <w:tr w:rsidR="00241BED" w:rsidRPr="00333B02" w14:paraId="37DBDC7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992E8" w14:textId="1082E5AB"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7A57817" w14:textId="6F307CB2" w:rsidR="00241BED" w:rsidRDefault="00241BED" w:rsidP="00241BED">
            <w:pPr>
              <w:jc w:val="center"/>
              <w:rPr>
                <w:rFonts w:cs="Arial"/>
                <w:color w:val="000000"/>
                <w:lang w:eastAsia="es-MX" w:bidi="ar-SA"/>
              </w:rPr>
            </w:pPr>
            <w:r>
              <w:rPr>
                <w:rFonts w:cs="Arial"/>
                <w:color w:val="000000"/>
                <w:lang w:eastAsia="es-MX" w:bidi="ar-SA"/>
              </w:rPr>
              <w:t>CATD 38</w:t>
            </w:r>
          </w:p>
        </w:tc>
        <w:tc>
          <w:tcPr>
            <w:tcW w:w="1791" w:type="dxa"/>
            <w:tcBorders>
              <w:top w:val="nil"/>
              <w:left w:val="single" w:sz="4" w:space="0" w:color="auto"/>
              <w:bottom w:val="single" w:sz="4" w:space="0" w:color="auto"/>
              <w:right w:val="single" w:sz="4" w:space="0" w:color="auto"/>
            </w:tcBorders>
            <w:shd w:val="clear" w:color="auto" w:fill="auto"/>
            <w:vAlign w:val="bottom"/>
          </w:tcPr>
          <w:p w14:paraId="01FCF1D6" w14:textId="066108D9" w:rsidR="00241BED" w:rsidRPr="00333B02" w:rsidRDefault="00241BED" w:rsidP="00241BED">
            <w:pPr>
              <w:jc w:val="center"/>
              <w:rPr>
                <w:rFonts w:cs="Arial"/>
                <w:color w:val="000000"/>
                <w:lang w:eastAsia="es-MX" w:bidi="ar-SA"/>
              </w:rPr>
            </w:pPr>
            <w:r>
              <w:rPr>
                <w:rFonts w:cs="Arial"/>
                <w:color w:val="000000"/>
              </w:rPr>
              <w:t>00:03:58</w:t>
            </w:r>
          </w:p>
        </w:tc>
        <w:tc>
          <w:tcPr>
            <w:tcW w:w="2237" w:type="dxa"/>
            <w:tcBorders>
              <w:top w:val="nil"/>
              <w:left w:val="nil"/>
              <w:bottom w:val="single" w:sz="4" w:space="0" w:color="auto"/>
              <w:right w:val="single" w:sz="4" w:space="0" w:color="auto"/>
            </w:tcBorders>
            <w:shd w:val="clear" w:color="auto" w:fill="auto"/>
            <w:vAlign w:val="bottom"/>
          </w:tcPr>
          <w:p w14:paraId="5FD64C4C" w14:textId="50712B67" w:rsidR="00241BED" w:rsidRPr="00333B02" w:rsidRDefault="00241BED" w:rsidP="00241BED">
            <w:pPr>
              <w:jc w:val="center"/>
              <w:rPr>
                <w:rFonts w:cs="Arial"/>
                <w:color w:val="000000"/>
                <w:lang w:eastAsia="es-MX" w:bidi="ar-SA"/>
              </w:rPr>
            </w:pPr>
            <w:r>
              <w:rPr>
                <w:rFonts w:cs="Arial"/>
                <w:color w:val="000000"/>
              </w:rPr>
              <w:t>00:03:44</w:t>
            </w:r>
          </w:p>
        </w:tc>
        <w:tc>
          <w:tcPr>
            <w:tcW w:w="1798" w:type="dxa"/>
            <w:tcBorders>
              <w:top w:val="nil"/>
              <w:left w:val="nil"/>
              <w:bottom w:val="single" w:sz="4" w:space="0" w:color="auto"/>
              <w:right w:val="single" w:sz="4" w:space="0" w:color="auto"/>
            </w:tcBorders>
            <w:shd w:val="clear" w:color="auto" w:fill="auto"/>
            <w:vAlign w:val="center"/>
          </w:tcPr>
          <w:p w14:paraId="3B39EA3C" w14:textId="715FC28F" w:rsidR="00241BED" w:rsidRPr="00333B02" w:rsidRDefault="00241BED" w:rsidP="00241BED">
            <w:pPr>
              <w:jc w:val="center"/>
              <w:rPr>
                <w:rFonts w:cs="Arial"/>
                <w:color w:val="000000"/>
                <w:lang w:eastAsia="es-MX" w:bidi="ar-SA"/>
              </w:rPr>
            </w:pPr>
            <w:r>
              <w:rPr>
                <w:rFonts w:cs="Arial"/>
                <w:color w:val="000000"/>
              </w:rPr>
              <w:t>00:03:51</w:t>
            </w:r>
          </w:p>
        </w:tc>
      </w:tr>
      <w:tr w:rsidR="00241BED" w:rsidRPr="00333B02" w14:paraId="1421F5E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33CAC5" w14:textId="1D7230AB"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6F6E18D" w14:textId="33DE6DAA" w:rsidR="00241BED" w:rsidRDefault="00241BED" w:rsidP="00241BED">
            <w:pPr>
              <w:jc w:val="center"/>
              <w:rPr>
                <w:rFonts w:cs="Arial"/>
                <w:color w:val="000000"/>
                <w:lang w:eastAsia="es-MX" w:bidi="ar-SA"/>
              </w:rPr>
            </w:pPr>
            <w:r>
              <w:rPr>
                <w:rFonts w:cs="Arial"/>
                <w:color w:val="000000"/>
                <w:lang w:eastAsia="es-MX" w:bidi="ar-SA"/>
              </w:rPr>
              <w:t>CATD 39</w:t>
            </w:r>
          </w:p>
        </w:tc>
        <w:tc>
          <w:tcPr>
            <w:tcW w:w="1791" w:type="dxa"/>
            <w:tcBorders>
              <w:top w:val="nil"/>
              <w:left w:val="single" w:sz="4" w:space="0" w:color="auto"/>
              <w:bottom w:val="single" w:sz="4" w:space="0" w:color="auto"/>
              <w:right w:val="single" w:sz="4" w:space="0" w:color="auto"/>
            </w:tcBorders>
            <w:shd w:val="clear" w:color="auto" w:fill="auto"/>
            <w:vAlign w:val="bottom"/>
          </w:tcPr>
          <w:p w14:paraId="0837ACFA" w14:textId="07B96D43" w:rsidR="00241BED" w:rsidRPr="00333B02" w:rsidRDefault="00241BED" w:rsidP="00241BED">
            <w:pPr>
              <w:jc w:val="center"/>
              <w:rPr>
                <w:rFonts w:cs="Arial"/>
                <w:color w:val="000000"/>
                <w:lang w:eastAsia="es-MX" w:bidi="ar-SA"/>
              </w:rPr>
            </w:pPr>
            <w:r>
              <w:rPr>
                <w:rFonts w:cs="Arial"/>
                <w:color w:val="000000"/>
              </w:rPr>
              <w:t>00:01:49</w:t>
            </w:r>
          </w:p>
        </w:tc>
        <w:tc>
          <w:tcPr>
            <w:tcW w:w="2237" w:type="dxa"/>
            <w:tcBorders>
              <w:top w:val="nil"/>
              <w:left w:val="nil"/>
              <w:bottom w:val="single" w:sz="4" w:space="0" w:color="auto"/>
              <w:right w:val="single" w:sz="4" w:space="0" w:color="auto"/>
            </w:tcBorders>
            <w:shd w:val="clear" w:color="auto" w:fill="auto"/>
            <w:vAlign w:val="bottom"/>
          </w:tcPr>
          <w:p w14:paraId="5AF3A2A0" w14:textId="1D4A048C" w:rsidR="00241BED" w:rsidRPr="00333B02" w:rsidRDefault="00241BED" w:rsidP="00241BED">
            <w:pPr>
              <w:jc w:val="center"/>
              <w:rPr>
                <w:rFonts w:cs="Arial"/>
                <w:color w:val="000000"/>
                <w:lang w:eastAsia="es-MX" w:bidi="ar-SA"/>
              </w:rPr>
            </w:pPr>
            <w:r>
              <w:rPr>
                <w:rFonts w:cs="Arial"/>
                <w:color w:val="000000"/>
              </w:rPr>
              <w:t>00:05:08</w:t>
            </w:r>
          </w:p>
        </w:tc>
        <w:tc>
          <w:tcPr>
            <w:tcW w:w="1798" w:type="dxa"/>
            <w:tcBorders>
              <w:top w:val="nil"/>
              <w:left w:val="nil"/>
              <w:bottom w:val="single" w:sz="4" w:space="0" w:color="auto"/>
              <w:right w:val="single" w:sz="4" w:space="0" w:color="auto"/>
            </w:tcBorders>
            <w:shd w:val="clear" w:color="auto" w:fill="auto"/>
            <w:vAlign w:val="center"/>
          </w:tcPr>
          <w:p w14:paraId="4FB2A99E" w14:textId="1A4BA01A" w:rsidR="00241BED" w:rsidRPr="00333B02" w:rsidRDefault="00241BED" w:rsidP="00241BED">
            <w:pPr>
              <w:jc w:val="center"/>
              <w:rPr>
                <w:rFonts w:cs="Arial"/>
                <w:color w:val="000000"/>
                <w:lang w:eastAsia="es-MX" w:bidi="ar-SA"/>
              </w:rPr>
            </w:pPr>
            <w:r>
              <w:rPr>
                <w:rFonts w:cs="Arial"/>
                <w:color w:val="000000"/>
              </w:rPr>
              <w:t>00:03:29</w:t>
            </w:r>
          </w:p>
        </w:tc>
      </w:tr>
      <w:tr w:rsidR="00241BED" w:rsidRPr="00333B02" w14:paraId="32C114F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642AD2" w14:textId="694D9EA4"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8CB6F0A" w14:textId="5414C303" w:rsidR="00241BED" w:rsidRDefault="00241BED" w:rsidP="00241BED">
            <w:pPr>
              <w:jc w:val="center"/>
              <w:rPr>
                <w:rFonts w:cs="Arial"/>
                <w:color w:val="000000"/>
                <w:lang w:eastAsia="es-MX" w:bidi="ar-SA"/>
              </w:rPr>
            </w:pPr>
            <w:r>
              <w:rPr>
                <w:rFonts w:cs="Arial"/>
                <w:color w:val="000000"/>
                <w:lang w:eastAsia="es-MX" w:bidi="ar-SA"/>
              </w:rPr>
              <w:t>CATD 40</w:t>
            </w:r>
          </w:p>
        </w:tc>
        <w:tc>
          <w:tcPr>
            <w:tcW w:w="1791" w:type="dxa"/>
            <w:tcBorders>
              <w:top w:val="nil"/>
              <w:left w:val="single" w:sz="4" w:space="0" w:color="auto"/>
              <w:bottom w:val="single" w:sz="4" w:space="0" w:color="auto"/>
              <w:right w:val="single" w:sz="4" w:space="0" w:color="auto"/>
            </w:tcBorders>
            <w:shd w:val="clear" w:color="auto" w:fill="auto"/>
            <w:vAlign w:val="bottom"/>
          </w:tcPr>
          <w:p w14:paraId="1F6FA7AE" w14:textId="41DD80AE" w:rsidR="00241BED" w:rsidRPr="00333B02" w:rsidRDefault="00241BED" w:rsidP="00241BED">
            <w:pPr>
              <w:jc w:val="center"/>
              <w:rPr>
                <w:rFonts w:cs="Arial"/>
                <w:color w:val="000000"/>
                <w:lang w:eastAsia="es-MX" w:bidi="ar-SA"/>
              </w:rPr>
            </w:pPr>
            <w:r>
              <w:rPr>
                <w:rFonts w:cs="Arial"/>
                <w:color w:val="000000"/>
              </w:rPr>
              <w:t>00:02:52</w:t>
            </w:r>
          </w:p>
        </w:tc>
        <w:tc>
          <w:tcPr>
            <w:tcW w:w="2237" w:type="dxa"/>
            <w:tcBorders>
              <w:top w:val="nil"/>
              <w:left w:val="nil"/>
              <w:bottom w:val="single" w:sz="4" w:space="0" w:color="auto"/>
              <w:right w:val="single" w:sz="4" w:space="0" w:color="auto"/>
            </w:tcBorders>
            <w:shd w:val="clear" w:color="auto" w:fill="auto"/>
            <w:vAlign w:val="bottom"/>
          </w:tcPr>
          <w:p w14:paraId="198077E9" w14:textId="001A82C2" w:rsidR="00241BED" w:rsidRPr="00333B02" w:rsidRDefault="00241BED" w:rsidP="00241BED">
            <w:pPr>
              <w:jc w:val="center"/>
              <w:rPr>
                <w:rFonts w:cs="Arial"/>
                <w:color w:val="000000"/>
                <w:lang w:eastAsia="es-MX" w:bidi="ar-SA"/>
              </w:rPr>
            </w:pPr>
            <w:r>
              <w:rPr>
                <w:rFonts w:cs="Arial"/>
                <w:color w:val="000000"/>
              </w:rPr>
              <w:t>00:05:22</w:t>
            </w:r>
          </w:p>
        </w:tc>
        <w:tc>
          <w:tcPr>
            <w:tcW w:w="1798" w:type="dxa"/>
            <w:tcBorders>
              <w:top w:val="nil"/>
              <w:left w:val="nil"/>
              <w:bottom w:val="single" w:sz="4" w:space="0" w:color="auto"/>
              <w:right w:val="single" w:sz="4" w:space="0" w:color="auto"/>
            </w:tcBorders>
            <w:shd w:val="clear" w:color="auto" w:fill="auto"/>
            <w:vAlign w:val="center"/>
          </w:tcPr>
          <w:p w14:paraId="7084D3DF" w14:textId="50970EA0" w:rsidR="00241BED" w:rsidRPr="00333B02" w:rsidRDefault="00241BED" w:rsidP="00241BED">
            <w:pPr>
              <w:jc w:val="center"/>
              <w:rPr>
                <w:rFonts w:cs="Arial"/>
                <w:color w:val="000000"/>
                <w:lang w:eastAsia="es-MX" w:bidi="ar-SA"/>
              </w:rPr>
            </w:pPr>
            <w:r>
              <w:rPr>
                <w:rFonts w:cs="Arial"/>
                <w:color w:val="000000"/>
              </w:rPr>
              <w:t>00:04:07</w:t>
            </w:r>
          </w:p>
        </w:tc>
      </w:tr>
      <w:tr w:rsidR="00241BED" w:rsidRPr="00333B02" w14:paraId="6DE4DFF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679746" w14:textId="680F4CC7"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52342E7" w14:textId="6AF2A345" w:rsidR="00241BED" w:rsidRDefault="00241BED" w:rsidP="00241BED">
            <w:pPr>
              <w:jc w:val="center"/>
              <w:rPr>
                <w:rFonts w:cs="Arial"/>
                <w:color w:val="000000"/>
                <w:lang w:eastAsia="es-MX" w:bidi="ar-SA"/>
              </w:rPr>
            </w:pPr>
            <w:r>
              <w:rPr>
                <w:rFonts w:cs="Arial"/>
                <w:color w:val="000000"/>
                <w:lang w:eastAsia="es-MX" w:bidi="ar-SA"/>
              </w:rPr>
              <w:t>CATD 41</w:t>
            </w:r>
          </w:p>
        </w:tc>
        <w:tc>
          <w:tcPr>
            <w:tcW w:w="1791" w:type="dxa"/>
            <w:tcBorders>
              <w:top w:val="nil"/>
              <w:left w:val="single" w:sz="4" w:space="0" w:color="auto"/>
              <w:bottom w:val="single" w:sz="4" w:space="0" w:color="auto"/>
              <w:right w:val="single" w:sz="4" w:space="0" w:color="auto"/>
            </w:tcBorders>
            <w:shd w:val="clear" w:color="auto" w:fill="auto"/>
            <w:vAlign w:val="bottom"/>
          </w:tcPr>
          <w:p w14:paraId="44CA7607" w14:textId="2D637BFD"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02:29</w:t>
            </w:r>
          </w:p>
        </w:tc>
        <w:tc>
          <w:tcPr>
            <w:tcW w:w="2237" w:type="dxa"/>
            <w:tcBorders>
              <w:top w:val="nil"/>
              <w:left w:val="nil"/>
              <w:bottom w:val="single" w:sz="4" w:space="0" w:color="auto"/>
              <w:right w:val="single" w:sz="4" w:space="0" w:color="auto"/>
            </w:tcBorders>
            <w:shd w:val="clear" w:color="auto" w:fill="auto"/>
            <w:vAlign w:val="bottom"/>
          </w:tcPr>
          <w:p w14:paraId="261EC9C7" w14:textId="5DADF5FC"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02:56</w:t>
            </w:r>
          </w:p>
        </w:tc>
        <w:tc>
          <w:tcPr>
            <w:tcW w:w="1798" w:type="dxa"/>
            <w:tcBorders>
              <w:top w:val="nil"/>
              <w:left w:val="nil"/>
              <w:bottom w:val="single" w:sz="4" w:space="0" w:color="auto"/>
              <w:right w:val="single" w:sz="4" w:space="0" w:color="auto"/>
            </w:tcBorders>
            <w:shd w:val="clear" w:color="auto" w:fill="auto"/>
            <w:vAlign w:val="center"/>
          </w:tcPr>
          <w:p w14:paraId="062FABF7" w14:textId="46A7A91C"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02:42</w:t>
            </w:r>
          </w:p>
        </w:tc>
      </w:tr>
      <w:tr w:rsidR="00241BED" w:rsidRPr="00333B02" w14:paraId="6E58824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5F843E" w14:textId="0324C76C"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561251B" w14:textId="07C82DA1" w:rsidR="00241BED" w:rsidRDefault="00241BED" w:rsidP="00241BED">
            <w:pPr>
              <w:jc w:val="center"/>
              <w:rPr>
                <w:rFonts w:cs="Arial"/>
                <w:color w:val="000000"/>
                <w:lang w:eastAsia="es-MX" w:bidi="ar-SA"/>
              </w:rPr>
            </w:pPr>
            <w:r>
              <w:rPr>
                <w:rFonts w:cs="Arial"/>
                <w:color w:val="000000"/>
                <w:lang w:eastAsia="es-MX" w:bidi="ar-SA"/>
              </w:rPr>
              <w:t>CATD 42</w:t>
            </w:r>
          </w:p>
        </w:tc>
        <w:tc>
          <w:tcPr>
            <w:tcW w:w="1791" w:type="dxa"/>
            <w:tcBorders>
              <w:top w:val="nil"/>
              <w:left w:val="single" w:sz="4" w:space="0" w:color="auto"/>
              <w:bottom w:val="single" w:sz="4" w:space="0" w:color="auto"/>
              <w:right w:val="single" w:sz="4" w:space="0" w:color="auto"/>
            </w:tcBorders>
            <w:shd w:val="clear" w:color="auto" w:fill="auto"/>
            <w:vAlign w:val="bottom"/>
          </w:tcPr>
          <w:p w14:paraId="7AD92378" w14:textId="51C28280" w:rsidR="00241BED" w:rsidRPr="00333B02" w:rsidRDefault="00241BED" w:rsidP="00241BED">
            <w:pPr>
              <w:jc w:val="center"/>
              <w:rPr>
                <w:rFonts w:cs="Arial"/>
                <w:color w:val="000000"/>
                <w:lang w:eastAsia="es-MX" w:bidi="ar-SA"/>
              </w:rPr>
            </w:pPr>
            <w:r>
              <w:rPr>
                <w:rFonts w:cs="Arial"/>
                <w:color w:val="000000"/>
              </w:rPr>
              <w:t>00:02:28</w:t>
            </w:r>
          </w:p>
        </w:tc>
        <w:tc>
          <w:tcPr>
            <w:tcW w:w="2237" w:type="dxa"/>
            <w:tcBorders>
              <w:top w:val="nil"/>
              <w:left w:val="nil"/>
              <w:bottom w:val="single" w:sz="4" w:space="0" w:color="auto"/>
              <w:right w:val="single" w:sz="4" w:space="0" w:color="auto"/>
            </w:tcBorders>
            <w:shd w:val="clear" w:color="auto" w:fill="auto"/>
            <w:vAlign w:val="bottom"/>
          </w:tcPr>
          <w:p w14:paraId="7732A84E" w14:textId="026AC097" w:rsidR="00241BED" w:rsidRPr="00333B02" w:rsidRDefault="00241BED" w:rsidP="00241BED">
            <w:pPr>
              <w:jc w:val="center"/>
              <w:rPr>
                <w:rFonts w:cs="Arial"/>
                <w:color w:val="000000"/>
                <w:lang w:eastAsia="es-MX" w:bidi="ar-SA"/>
              </w:rPr>
            </w:pPr>
            <w:r>
              <w:rPr>
                <w:rFonts w:cs="Arial"/>
                <w:color w:val="000000"/>
              </w:rPr>
              <w:t>00:05:48</w:t>
            </w:r>
          </w:p>
        </w:tc>
        <w:tc>
          <w:tcPr>
            <w:tcW w:w="1798" w:type="dxa"/>
            <w:tcBorders>
              <w:top w:val="nil"/>
              <w:left w:val="nil"/>
              <w:bottom w:val="single" w:sz="4" w:space="0" w:color="auto"/>
              <w:right w:val="single" w:sz="4" w:space="0" w:color="auto"/>
            </w:tcBorders>
            <w:shd w:val="clear" w:color="auto" w:fill="auto"/>
            <w:vAlign w:val="center"/>
          </w:tcPr>
          <w:p w14:paraId="6D6F9FF6" w14:textId="29D29FBF" w:rsidR="00241BED" w:rsidRPr="00333B02" w:rsidRDefault="00241BED" w:rsidP="00241BED">
            <w:pPr>
              <w:jc w:val="center"/>
              <w:rPr>
                <w:rFonts w:cs="Arial"/>
                <w:color w:val="000000"/>
                <w:lang w:eastAsia="es-MX" w:bidi="ar-SA"/>
              </w:rPr>
            </w:pPr>
            <w:r>
              <w:rPr>
                <w:rFonts w:cs="Arial"/>
                <w:color w:val="000000"/>
              </w:rPr>
              <w:t>00:04:08</w:t>
            </w:r>
          </w:p>
        </w:tc>
      </w:tr>
      <w:tr w:rsidR="00241BED" w:rsidRPr="00333B02" w14:paraId="01353F9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8EB6FF" w14:textId="5705E4E4"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10F4E9F" w14:textId="0B39B46D" w:rsidR="00241BED" w:rsidRDefault="00241BED" w:rsidP="00241BED">
            <w:pPr>
              <w:jc w:val="center"/>
              <w:rPr>
                <w:rFonts w:cs="Arial"/>
                <w:color w:val="000000"/>
                <w:lang w:eastAsia="es-MX" w:bidi="ar-SA"/>
              </w:rPr>
            </w:pPr>
            <w:r>
              <w:rPr>
                <w:rFonts w:cs="Arial"/>
                <w:color w:val="000000"/>
                <w:lang w:eastAsia="es-MX" w:bidi="ar-SA"/>
              </w:rPr>
              <w:t>CATD 43</w:t>
            </w:r>
          </w:p>
        </w:tc>
        <w:tc>
          <w:tcPr>
            <w:tcW w:w="1791" w:type="dxa"/>
            <w:tcBorders>
              <w:top w:val="nil"/>
              <w:left w:val="single" w:sz="4" w:space="0" w:color="auto"/>
              <w:bottom w:val="single" w:sz="4" w:space="0" w:color="auto"/>
              <w:right w:val="single" w:sz="4" w:space="0" w:color="auto"/>
            </w:tcBorders>
            <w:shd w:val="clear" w:color="auto" w:fill="auto"/>
            <w:vAlign w:val="bottom"/>
          </w:tcPr>
          <w:p w14:paraId="5347F883" w14:textId="15408CE1" w:rsidR="00241BED" w:rsidRPr="00333B02" w:rsidRDefault="00241BED" w:rsidP="00241BED">
            <w:pPr>
              <w:jc w:val="center"/>
              <w:rPr>
                <w:rFonts w:cs="Arial"/>
                <w:color w:val="000000"/>
                <w:lang w:eastAsia="es-MX" w:bidi="ar-SA"/>
              </w:rPr>
            </w:pPr>
            <w:r>
              <w:rPr>
                <w:rFonts w:cs="Arial"/>
                <w:color w:val="000000"/>
              </w:rPr>
              <w:t>00:02:55</w:t>
            </w:r>
          </w:p>
        </w:tc>
        <w:tc>
          <w:tcPr>
            <w:tcW w:w="2237" w:type="dxa"/>
            <w:tcBorders>
              <w:top w:val="nil"/>
              <w:left w:val="nil"/>
              <w:bottom w:val="single" w:sz="4" w:space="0" w:color="auto"/>
              <w:right w:val="single" w:sz="4" w:space="0" w:color="auto"/>
            </w:tcBorders>
            <w:shd w:val="clear" w:color="auto" w:fill="auto"/>
            <w:vAlign w:val="bottom"/>
          </w:tcPr>
          <w:p w14:paraId="0B158FC3" w14:textId="29F7B97D" w:rsidR="00241BED" w:rsidRPr="00333B02" w:rsidRDefault="00241BED" w:rsidP="00241BED">
            <w:pPr>
              <w:jc w:val="center"/>
              <w:rPr>
                <w:rFonts w:cs="Arial"/>
                <w:color w:val="000000"/>
                <w:lang w:eastAsia="es-MX" w:bidi="ar-SA"/>
              </w:rPr>
            </w:pPr>
            <w:r>
              <w:rPr>
                <w:rFonts w:cs="Arial"/>
                <w:color w:val="000000"/>
              </w:rPr>
              <w:t>00:02:37</w:t>
            </w:r>
          </w:p>
        </w:tc>
        <w:tc>
          <w:tcPr>
            <w:tcW w:w="1798" w:type="dxa"/>
            <w:tcBorders>
              <w:top w:val="nil"/>
              <w:left w:val="nil"/>
              <w:bottom w:val="single" w:sz="4" w:space="0" w:color="auto"/>
              <w:right w:val="single" w:sz="4" w:space="0" w:color="auto"/>
            </w:tcBorders>
            <w:shd w:val="clear" w:color="auto" w:fill="auto"/>
            <w:vAlign w:val="center"/>
          </w:tcPr>
          <w:p w14:paraId="5538DAF8" w14:textId="03E26981" w:rsidR="00241BED" w:rsidRPr="00333B02" w:rsidRDefault="00241BED" w:rsidP="00241BED">
            <w:pPr>
              <w:jc w:val="center"/>
              <w:rPr>
                <w:rFonts w:cs="Arial"/>
                <w:color w:val="000000"/>
                <w:lang w:eastAsia="es-MX" w:bidi="ar-SA"/>
              </w:rPr>
            </w:pPr>
            <w:r>
              <w:rPr>
                <w:rFonts w:cs="Arial"/>
                <w:color w:val="000000"/>
              </w:rPr>
              <w:t>00:02:46</w:t>
            </w:r>
          </w:p>
        </w:tc>
      </w:tr>
      <w:tr w:rsidR="00241BED" w:rsidRPr="00333B02" w14:paraId="553CD45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4CD24" w14:textId="42D49B1B"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82E9226" w14:textId="6B504F16" w:rsidR="00241BED" w:rsidRDefault="00241BED" w:rsidP="00241BED">
            <w:pPr>
              <w:jc w:val="center"/>
              <w:rPr>
                <w:rFonts w:cs="Arial"/>
                <w:color w:val="000000"/>
                <w:lang w:eastAsia="es-MX" w:bidi="ar-SA"/>
              </w:rPr>
            </w:pPr>
            <w:r>
              <w:rPr>
                <w:rFonts w:cs="Arial"/>
                <w:color w:val="000000"/>
                <w:lang w:eastAsia="es-MX" w:bidi="ar-SA"/>
              </w:rPr>
              <w:t>CATD 44</w:t>
            </w:r>
          </w:p>
        </w:tc>
        <w:tc>
          <w:tcPr>
            <w:tcW w:w="1791" w:type="dxa"/>
            <w:tcBorders>
              <w:top w:val="nil"/>
              <w:left w:val="single" w:sz="4" w:space="0" w:color="auto"/>
              <w:bottom w:val="single" w:sz="4" w:space="0" w:color="auto"/>
              <w:right w:val="single" w:sz="4" w:space="0" w:color="auto"/>
            </w:tcBorders>
            <w:shd w:val="clear" w:color="auto" w:fill="auto"/>
            <w:vAlign w:val="bottom"/>
          </w:tcPr>
          <w:p w14:paraId="2DA9C53A" w14:textId="4119A115" w:rsidR="00241BED" w:rsidRPr="00333B02" w:rsidRDefault="00241BED" w:rsidP="00241BED">
            <w:pPr>
              <w:jc w:val="center"/>
              <w:rPr>
                <w:rFonts w:cs="Arial"/>
                <w:color w:val="000000"/>
                <w:lang w:eastAsia="es-MX" w:bidi="ar-SA"/>
              </w:rPr>
            </w:pPr>
            <w:r>
              <w:rPr>
                <w:rFonts w:cs="Arial"/>
                <w:color w:val="000000"/>
              </w:rPr>
              <w:t>00:03:29</w:t>
            </w:r>
          </w:p>
        </w:tc>
        <w:tc>
          <w:tcPr>
            <w:tcW w:w="2237" w:type="dxa"/>
            <w:tcBorders>
              <w:top w:val="nil"/>
              <w:left w:val="nil"/>
              <w:bottom w:val="single" w:sz="4" w:space="0" w:color="auto"/>
              <w:right w:val="single" w:sz="4" w:space="0" w:color="auto"/>
            </w:tcBorders>
            <w:shd w:val="clear" w:color="auto" w:fill="auto"/>
            <w:vAlign w:val="bottom"/>
          </w:tcPr>
          <w:p w14:paraId="64FFFAA4" w14:textId="759A1239" w:rsidR="00241BED" w:rsidRPr="00333B02" w:rsidRDefault="00241BED" w:rsidP="00241BED">
            <w:pPr>
              <w:jc w:val="center"/>
              <w:rPr>
                <w:rFonts w:cs="Arial"/>
                <w:color w:val="000000"/>
                <w:lang w:eastAsia="es-MX" w:bidi="ar-SA"/>
              </w:rPr>
            </w:pPr>
            <w:r>
              <w:rPr>
                <w:rFonts w:cs="Arial"/>
                <w:color w:val="000000"/>
              </w:rPr>
              <w:t>00:04:12</w:t>
            </w:r>
          </w:p>
        </w:tc>
        <w:tc>
          <w:tcPr>
            <w:tcW w:w="1798" w:type="dxa"/>
            <w:tcBorders>
              <w:top w:val="nil"/>
              <w:left w:val="nil"/>
              <w:bottom w:val="single" w:sz="4" w:space="0" w:color="auto"/>
              <w:right w:val="single" w:sz="4" w:space="0" w:color="auto"/>
            </w:tcBorders>
            <w:shd w:val="clear" w:color="auto" w:fill="auto"/>
            <w:vAlign w:val="center"/>
          </w:tcPr>
          <w:p w14:paraId="4B3F44BD" w14:textId="2625F2D0" w:rsidR="00241BED" w:rsidRPr="00333B02" w:rsidRDefault="00241BED" w:rsidP="00241BED">
            <w:pPr>
              <w:jc w:val="center"/>
              <w:rPr>
                <w:rFonts w:cs="Arial"/>
                <w:color w:val="000000"/>
                <w:lang w:eastAsia="es-MX" w:bidi="ar-SA"/>
              </w:rPr>
            </w:pPr>
            <w:r>
              <w:rPr>
                <w:rFonts w:cs="Arial"/>
                <w:color w:val="000000"/>
              </w:rPr>
              <w:t>00:03:51</w:t>
            </w:r>
          </w:p>
        </w:tc>
      </w:tr>
      <w:tr w:rsidR="00241BED" w:rsidRPr="00333B02" w14:paraId="46C7AAA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934D9" w14:textId="07D72824"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BDD425F" w14:textId="601446DB" w:rsidR="00241BED" w:rsidRDefault="00241BED" w:rsidP="00241BED">
            <w:pPr>
              <w:jc w:val="center"/>
              <w:rPr>
                <w:rFonts w:cs="Arial"/>
                <w:color w:val="000000"/>
                <w:lang w:eastAsia="es-MX" w:bidi="ar-SA"/>
              </w:rPr>
            </w:pPr>
            <w:r>
              <w:rPr>
                <w:rFonts w:cs="Arial"/>
                <w:color w:val="000000"/>
                <w:lang w:eastAsia="es-MX" w:bidi="ar-SA"/>
              </w:rPr>
              <w:t>CATD 45</w:t>
            </w:r>
          </w:p>
        </w:tc>
        <w:tc>
          <w:tcPr>
            <w:tcW w:w="1791" w:type="dxa"/>
            <w:tcBorders>
              <w:top w:val="nil"/>
              <w:left w:val="single" w:sz="4" w:space="0" w:color="auto"/>
              <w:bottom w:val="single" w:sz="4" w:space="0" w:color="auto"/>
              <w:right w:val="single" w:sz="4" w:space="0" w:color="auto"/>
            </w:tcBorders>
            <w:shd w:val="clear" w:color="auto" w:fill="auto"/>
            <w:vAlign w:val="bottom"/>
          </w:tcPr>
          <w:p w14:paraId="024812AD" w14:textId="048FDF29" w:rsidR="00241BED" w:rsidRPr="00333B02" w:rsidRDefault="00241BED" w:rsidP="00241BED">
            <w:pPr>
              <w:jc w:val="center"/>
              <w:rPr>
                <w:rFonts w:cs="Arial"/>
                <w:color w:val="000000"/>
                <w:lang w:eastAsia="es-MX" w:bidi="ar-SA"/>
              </w:rPr>
            </w:pPr>
            <w:r>
              <w:rPr>
                <w:rFonts w:cs="Arial"/>
                <w:color w:val="000000"/>
              </w:rPr>
              <w:t>00:03:53</w:t>
            </w:r>
          </w:p>
        </w:tc>
        <w:tc>
          <w:tcPr>
            <w:tcW w:w="2237" w:type="dxa"/>
            <w:tcBorders>
              <w:top w:val="nil"/>
              <w:left w:val="nil"/>
              <w:bottom w:val="single" w:sz="4" w:space="0" w:color="auto"/>
              <w:right w:val="single" w:sz="4" w:space="0" w:color="auto"/>
            </w:tcBorders>
            <w:shd w:val="clear" w:color="auto" w:fill="auto"/>
            <w:vAlign w:val="bottom"/>
          </w:tcPr>
          <w:p w14:paraId="22013A5C" w14:textId="693B0D17" w:rsidR="00241BED" w:rsidRPr="00333B02" w:rsidRDefault="00241BED" w:rsidP="00241BED">
            <w:pPr>
              <w:jc w:val="center"/>
              <w:rPr>
                <w:rFonts w:cs="Arial"/>
                <w:color w:val="000000"/>
                <w:lang w:eastAsia="es-MX" w:bidi="ar-SA"/>
              </w:rPr>
            </w:pPr>
            <w:r>
              <w:rPr>
                <w:rFonts w:cs="Arial"/>
                <w:color w:val="000000"/>
              </w:rPr>
              <w:t>00:03:50</w:t>
            </w:r>
          </w:p>
        </w:tc>
        <w:tc>
          <w:tcPr>
            <w:tcW w:w="1798" w:type="dxa"/>
            <w:tcBorders>
              <w:top w:val="nil"/>
              <w:left w:val="nil"/>
              <w:bottom w:val="single" w:sz="4" w:space="0" w:color="auto"/>
              <w:right w:val="single" w:sz="4" w:space="0" w:color="auto"/>
            </w:tcBorders>
            <w:shd w:val="clear" w:color="auto" w:fill="auto"/>
            <w:vAlign w:val="center"/>
          </w:tcPr>
          <w:p w14:paraId="2428A827" w14:textId="47663384" w:rsidR="00241BED" w:rsidRPr="00333B02" w:rsidRDefault="00241BED" w:rsidP="00241BED">
            <w:pPr>
              <w:jc w:val="center"/>
              <w:rPr>
                <w:rFonts w:cs="Arial"/>
                <w:color w:val="000000"/>
                <w:lang w:eastAsia="es-MX" w:bidi="ar-SA"/>
              </w:rPr>
            </w:pPr>
            <w:r>
              <w:rPr>
                <w:rFonts w:cs="Arial"/>
                <w:color w:val="000000"/>
              </w:rPr>
              <w:t>00:03:52</w:t>
            </w:r>
          </w:p>
        </w:tc>
      </w:tr>
      <w:tr w:rsidR="00241BED" w:rsidRPr="00333B02" w14:paraId="4E523BD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E66B20" w14:textId="7B955868"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EA89A33" w14:textId="72783157" w:rsidR="00241BED" w:rsidRDefault="00241BED" w:rsidP="00241BED">
            <w:pPr>
              <w:jc w:val="center"/>
              <w:rPr>
                <w:rFonts w:cs="Arial"/>
                <w:color w:val="000000"/>
                <w:lang w:eastAsia="es-MX" w:bidi="ar-SA"/>
              </w:rPr>
            </w:pPr>
            <w:r>
              <w:rPr>
                <w:rFonts w:cs="Arial"/>
                <w:color w:val="000000"/>
                <w:lang w:eastAsia="es-MX" w:bidi="ar-SA"/>
              </w:rPr>
              <w:t>CATD 46</w:t>
            </w:r>
          </w:p>
        </w:tc>
        <w:tc>
          <w:tcPr>
            <w:tcW w:w="1791" w:type="dxa"/>
            <w:tcBorders>
              <w:top w:val="nil"/>
              <w:left w:val="single" w:sz="4" w:space="0" w:color="auto"/>
              <w:bottom w:val="single" w:sz="4" w:space="0" w:color="auto"/>
              <w:right w:val="single" w:sz="4" w:space="0" w:color="auto"/>
            </w:tcBorders>
            <w:shd w:val="clear" w:color="auto" w:fill="auto"/>
            <w:vAlign w:val="bottom"/>
          </w:tcPr>
          <w:p w14:paraId="75304C66" w14:textId="5D60AA76" w:rsidR="00241BED" w:rsidRPr="00333B02" w:rsidRDefault="00241BED" w:rsidP="00241BED">
            <w:pPr>
              <w:jc w:val="center"/>
              <w:rPr>
                <w:rFonts w:cs="Arial"/>
                <w:color w:val="000000"/>
                <w:lang w:eastAsia="es-MX" w:bidi="ar-SA"/>
              </w:rPr>
            </w:pPr>
            <w:r>
              <w:rPr>
                <w:rFonts w:cs="Arial"/>
                <w:color w:val="000000"/>
              </w:rPr>
              <w:t>00:01:41</w:t>
            </w:r>
          </w:p>
        </w:tc>
        <w:tc>
          <w:tcPr>
            <w:tcW w:w="2237" w:type="dxa"/>
            <w:tcBorders>
              <w:top w:val="nil"/>
              <w:left w:val="nil"/>
              <w:bottom w:val="single" w:sz="4" w:space="0" w:color="auto"/>
              <w:right w:val="single" w:sz="4" w:space="0" w:color="auto"/>
            </w:tcBorders>
            <w:shd w:val="clear" w:color="auto" w:fill="auto"/>
            <w:vAlign w:val="bottom"/>
          </w:tcPr>
          <w:p w14:paraId="58EFD5E5" w14:textId="02DC67A9" w:rsidR="00241BED" w:rsidRPr="00333B02" w:rsidRDefault="00241BED" w:rsidP="00241BED">
            <w:pPr>
              <w:jc w:val="center"/>
              <w:rPr>
                <w:rFonts w:cs="Arial"/>
                <w:color w:val="000000"/>
                <w:lang w:eastAsia="es-MX" w:bidi="ar-SA"/>
              </w:rPr>
            </w:pPr>
            <w:r>
              <w:rPr>
                <w:rFonts w:cs="Arial"/>
                <w:color w:val="000000"/>
              </w:rPr>
              <w:t>00:04:45</w:t>
            </w:r>
          </w:p>
        </w:tc>
        <w:tc>
          <w:tcPr>
            <w:tcW w:w="1798" w:type="dxa"/>
            <w:tcBorders>
              <w:top w:val="nil"/>
              <w:left w:val="nil"/>
              <w:bottom w:val="single" w:sz="4" w:space="0" w:color="auto"/>
              <w:right w:val="single" w:sz="4" w:space="0" w:color="auto"/>
            </w:tcBorders>
            <w:shd w:val="clear" w:color="auto" w:fill="auto"/>
            <w:vAlign w:val="center"/>
          </w:tcPr>
          <w:p w14:paraId="03EDA150" w14:textId="6E339B96" w:rsidR="00241BED" w:rsidRPr="00333B02" w:rsidRDefault="00241BED" w:rsidP="00241BED">
            <w:pPr>
              <w:jc w:val="center"/>
              <w:rPr>
                <w:rFonts w:cs="Arial"/>
                <w:color w:val="000000"/>
                <w:lang w:eastAsia="es-MX" w:bidi="ar-SA"/>
              </w:rPr>
            </w:pPr>
            <w:r>
              <w:rPr>
                <w:rFonts w:cs="Arial"/>
                <w:color w:val="000000"/>
              </w:rPr>
              <w:t>00:03:13</w:t>
            </w:r>
          </w:p>
        </w:tc>
      </w:tr>
      <w:tr w:rsidR="00241BED" w:rsidRPr="00333B02" w14:paraId="0154AD8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9CF6E7" w14:textId="2337E1F4"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DB8B2EB" w14:textId="55A6805E" w:rsidR="00241BED" w:rsidRDefault="00241BED" w:rsidP="00241BED">
            <w:pPr>
              <w:jc w:val="center"/>
              <w:rPr>
                <w:rFonts w:cs="Arial"/>
                <w:color w:val="000000"/>
                <w:lang w:eastAsia="es-MX" w:bidi="ar-SA"/>
              </w:rPr>
            </w:pPr>
            <w:r>
              <w:rPr>
                <w:rFonts w:cs="Arial"/>
                <w:color w:val="000000"/>
                <w:lang w:eastAsia="es-MX" w:bidi="ar-SA"/>
              </w:rPr>
              <w:t>CATD 47</w:t>
            </w:r>
          </w:p>
        </w:tc>
        <w:tc>
          <w:tcPr>
            <w:tcW w:w="1791" w:type="dxa"/>
            <w:tcBorders>
              <w:top w:val="nil"/>
              <w:left w:val="single" w:sz="4" w:space="0" w:color="auto"/>
              <w:bottom w:val="single" w:sz="4" w:space="0" w:color="auto"/>
              <w:right w:val="single" w:sz="4" w:space="0" w:color="auto"/>
            </w:tcBorders>
            <w:shd w:val="clear" w:color="auto" w:fill="auto"/>
            <w:vAlign w:val="bottom"/>
          </w:tcPr>
          <w:p w14:paraId="51B4A149" w14:textId="7F684B6D" w:rsidR="00241BED" w:rsidRPr="00333B02" w:rsidRDefault="00241BED" w:rsidP="00241BED">
            <w:pPr>
              <w:jc w:val="center"/>
              <w:rPr>
                <w:rFonts w:cs="Arial"/>
                <w:color w:val="000000"/>
                <w:lang w:eastAsia="es-MX" w:bidi="ar-SA"/>
              </w:rPr>
            </w:pPr>
            <w:r>
              <w:rPr>
                <w:rFonts w:cs="Arial"/>
                <w:color w:val="000000"/>
              </w:rPr>
              <w:t>00:02:53</w:t>
            </w:r>
          </w:p>
        </w:tc>
        <w:tc>
          <w:tcPr>
            <w:tcW w:w="2237" w:type="dxa"/>
            <w:tcBorders>
              <w:top w:val="nil"/>
              <w:left w:val="nil"/>
              <w:bottom w:val="single" w:sz="4" w:space="0" w:color="auto"/>
              <w:right w:val="single" w:sz="4" w:space="0" w:color="auto"/>
            </w:tcBorders>
            <w:shd w:val="clear" w:color="auto" w:fill="auto"/>
            <w:vAlign w:val="bottom"/>
          </w:tcPr>
          <w:p w14:paraId="199C450A" w14:textId="4BB93965" w:rsidR="00241BED" w:rsidRPr="00333B02" w:rsidRDefault="00241BED" w:rsidP="00241BED">
            <w:pPr>
              <w:jc w:val="center"/>
              <w:rPr>
                <w:rFonts w:cs="Arial"/>
                <w:color w:val="000000"/>
                <w:lang w:eastAsia="es-MX" w:bidi="ar-SA"/>
              </w:rPr>
            </w:pPr>
            <w:r>
              <w:rPr>
                <w:rFonts w:cs="Arial"/>
                <w:color w:val="000000"/>
              </w:rPr>
              <w:t>00:05:30</w:t>
            </w:r>
          </w:p>
        </w:tc>
        <w:tc>
          <w:tcPr>
            <w:tcW w:w="1798" w:type="dxa"/>
            <w:tcBorders>
              <w:top w:val="nil"/>
              <w:left w:val="nil"/>
              <w:bottom w:val="single" w:sz="4" w:space="0" w:color="auto"/>
              <w:right w:val="single" w:sz="4" w:space="0" w:color="auto"/>
            </w:tcBorders>
            <w:shd w:val="clear" w:color="auto" w:fill="auto"/>
            <w:vAlign w:val="center"/>
          </w:tcPr>
          <w:p w14:paraId="1B114A1B" w14:textId="582209F6" w:rsidR="00241BED" w:rsidRPr="00333B02" w:rsidRDefault="00241BED" w:rsidP="00241BED">
            <w:pPr>
              <w:jc w:val="center"/>
              <w:rPr>
                <w:rFonts w:cs="Arial"/>
                <w:color w:val="000000"/>
                <w:lang w:eastAsia="es-MX" w:bidi="ar-SA"/>
              </w:rPr>
            </w:pPr>
            <w:r>
              <w:rPr>
                <w:rFonts w:cs="Arial"/>
                <w:color w:val="000000"/>
              </w:rPr>
              <w:t>00:04:11</w:t>
            </w:r>
          </w:p>
        </w:tc>
      </w:tr>
      <w:tr w:rsidR="00241BED" w:rsidRPr="00333B02" w14:paraId="67E665C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1B469D" w14:textId="15E8AC98"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D70A6B7" w14:textId="6E4D61A0" w:rsidR="00241BED" w:rsidRDefault="00241BED" w:rsidP="00241BED">
            <w:pPr>
              <w:jc w:val="center"/>
              <w:rPr>
                <w:rFonts w:cs="Arial"/>
                <w:color w:val="000000"/>
                <w:lang w:eastAsia="es-MX" w:bidi="ar-SA"/>
              </w:rPr>
            </w:pPr>
            <w:r>
              <w:rPr>
                <w:rFonts w:cs="Arial"/>
                <w:color w:val="000000"/>
                <w:lang w:eastAsia="es-MX" w:bidi="ar-SA"/>
              </w:rPr>
              <w:t>CATD 48</w:t>
            </w:r>
          </w:p>
        </w:tc>
        <w:tc>
          <w:tcPr>
            <w:tcW w:w="1791" w:type="dxa"/>
            <w:tcBorders>
              <w:top w:val="nil"/>
              <w:left w:val="single" w:sz="4" w:space="0" w:color="auto"/>
              <w:bottom w:val="single" w:sz="4" w:space="0" w:color="auto"/>
              <w:right w:val="single" w:sz="4" w:space="0" w:color="auto"/>
            </w:tcBorders>
            <w:shd w:val="clear" w:color="auto" w:fill="auto"/>
            <w:vAlign w:val="bottom"/>
          </w:tcPr>
          <w:p w14:paraId="35B87E5E" w14:textId="6B3B85ED" w:rsidR="00241BED" w:rsidRPr="00333B02" w:rsidRDefault="00241BED" w:rsidP="00241BED">
            <w:pPr>
              <w:jc w:val="center"/>
              <w:rPr>
                <w:rFonts w:cs="Arial"/>
                <w:color w:val="000000"/>
                <w:lang w:eastAsia="es-MX" w:bidi="ar-SA"/>
              </w:rPr>
            </w:pPr>
            <w:r>
              <w:rPr>
                <w:rFonts w:cs="Arial"/>
                <w:color w:val="000000"/>
              </w:rPr>
              <w:t>00:03:23</w:t>
            </w:r>
          </w:p>
        </w:tc>
        <w:tc>
          <w:tcPr>
            <w:tcW w:w="2237" w:type="dxa"/>
            <w:tcBorders>
              <w:top w:val="nil"/>
              <w:left w:val="nil"/>
              <w:bottom w:val="single" w:sz="4" w:space="0" w:color="auto"/>
              <w:right w:val="single" w:sz="4" w:space="0" w:color="auto"/>
            </w:tcBorders>
            <w:shd w:val="clear" w:color="auto" w:fill="auto"/>
            <w:vAlign w:val="bottom"/>
          </w:tcPr>
          <w:p w14:paraId="01D4A55C" w14:textId="0CDDE111" w:rsidR="00241BED" w:rsidRPr="00333B02" w:rsidRDefault="00241BED" w:rsidP="00241BED">
            <w:pPr>
              <w:jc w:val="center"/>
              <w:rPr>
                <w:rFonts w:cs="Arial"/>
                <w:color w:val="000000"/>
                <w:lang w:eastAsia="es-MX" w:bidi="ar-SA"/>
              </w:rPr>
            </w:pPr>
            <w:r>
              <w:rPr>
                <w:rFonts w:cs="Arial"/>
                <w:color w:val="000000"/>
              </w:rPr>
              <w:t>00:04:28</w:t>
            </w:r>
          </w:p>
        </w:tc>
        <w:tc>
          <w:tcPr>
            <w:tcW w:w="1798" w:type="dxa"/>
            <w:tcBorders>
              <w:top w:val="nil"/>
              <w:left w:val="nil"/>
              <w:bottom w:val="single" w:sz="4" w:space="0" w:color="auto"/>
              <w:right w:val="single" w:sz="4" w:space="0" w:color="auto"/>
            </w:tcBorders>
            <w:shd w:val="clear" w:color="auto" w:fill="auto"/>
            <w:vAlign w:val="center"/>
          </w:tcPr>
          <w:p w14:paraId="55D8594B" w14:textId="7AC40B31" w:rsidR="00241BED" w:rsidRPr="00333B02" w:rsidRDefault="00241BED" w:rsidP="00241BED">
            <w:pPr>
              <w:jc w:val="center"/>
              <w:rPr>
                <w:rFonts w:cs="Arial"/>
                <w:color w:val="000000"/>
                <w:lang w:eastAsia="es-MX" w:bidi="ar-SA"/>
              </w:rPr>
            </w:pPr>
            <w:r>
              <w:rPr>
                <w:rFonts w:cs="Arial"/>
                <w:color w:val="000000"/>
              </w:rPr>
              <w:t>00:03:55</w:t>
            </w:r>
          </w:p>
        </w:tc>
      </w:tr>
      <w:tr w:rsidR="00241BED" w:rsidRPr="00333B02" w14:paraId="45A410E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BF1E00" w14:textId="0D3E94E5"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0EEEA54" w14:textId="67BDFB85" w:rsidR="00241BED" w:rsidRDefault="00241BED" w:rsidP="00241BED">
            <w:pPr>
              <w:jc w:val="center"/>
              <w:rPr>
                <w:rFonts w:cs="Arial"/>
                <w:color w:val="000000"/>
                <w:lang w:eastAsia="es-MX" w:bidi="ar-SA"/>
              </w:rPr>
            </w:pPr>
            <w:r>
              <w:rPr>
                <w:rFonts w:cs="Arial"/>
                <w:color w:val="000000"/>
                <w:lang w:eastAsia="es-MX" w:bidi="ar-SA"/>
              </w:rPr>
              <w:t>CATD 49</w:t>
            </w:r>
          </w:p>
        </w:tc>
        <w:tc>
          <w:tcPr>
            <w:tcW w:w="1791" w:type="dxa"/>
            <w:tcBorders>
              <w:top w:val="nil"/>
              <w:left w:val="single" w:sz="4" w:space="0" w:color="auto"/>
              <w:bottom w:val="single" w:sz="4" w:space="0" w:color="auto"/>
              <w:right w:val="single" w:sz="4" w:space="0" w:color="auto"/>
            </w:tcBorders>
            <w:shd w:val="clear" w:color="auto" w:fill="auto"/>
            <w:vAlign w:val="bottom"/>
          </w:tcPr>
          <w:p w14:paraId="38A0439A" w14:textId="49B8081D" w:rsidR="00241BED" w:rsidRPr="00333B02" w:rsidRDefault="00241BED" w:rsidP="00241BED">
            <w:pPr>
              <w:jc w:val="center"/>
              <w:rPr>
                <w:rFonts w:cs="Arial"/>
                <w:color w:val="000000"/>
                <w:lang w:eastAsia="es-MX" w:bidi="ar-SA"/>
              </w:rPr>
            </w:pPr>
            <w:r>
              <w:rPr>
                <w:rFonts w:cs="Arial"/>
                <w:color w:val="000000"/>
              </w:rPr>
              <w:t>00:04:01</w:t>
            </w:r>
          </w:p>
        </w:tc>
        <w:tc>
          <w:tcPr>
            <w:tcW w:w="2237" w:type="dxa"/>
            <w:tcBorders>
              <w:top w:val="nil"/>
              <w:left w:val="nil"/>
              <w:bottom w:val="single" w:sz="4" w:space="0" w:color="auto"/>
              <w:right w:val="single" w:sz="4" w:space="0" w:color="auto"/>
            </w:tcBorders>
            <w:shd w:val="clear" w:color="auto" w:fill="auto"/>
            <w:vAlign w:val="bottom"/>
          </w:tcPr>
          <w:p w14:paraId="774E2F6D" w14:textId="3809A592" w:rsidR="00241BED" w:rsidRPr="00333B02" w:rsidRDefault="00241BED" w:rsidP="00241BED">
            <w:pPr>
              <w:jc w:val="center"/>
              <w:rPr>
                <w:rFonts w:cs="Arial"/>
                <w:color w:val="000000"/>
                <w:lang w:eastAsia="es-MX" w:bidi="ar-SA"/>
              </w:rPr>
            </w:pPr>
            <w:r>
              <w:rPr>
                <w:rFonts w:cs="Arial"/>
                <w:color w:val="000000"/>
              </w:rPr>
              <w:t>00:04:47</w:t>
            </w:r>
          </w:p>
        </w:tc>
        <w:tc>
          <w:tcPr>
            <w:tcW w:w="1798" w:type="dxa"/>
            <w:tcBorders>
              <w:top w:val="nil"/>
              <w:left w:val="nil"/>
              <w:bottom w:val="single" w:sz="4" w:space="0" w:color="auto"/>
              <w:right w:val="single" w:sz="4" w:space="0" w:color="auto"/>
            </w:tcBorders>
            <w:shd w:val="clear" w:color="auto" w:fill="auto"/>
            <w:vAlign w:val="center"/>
          </w:tcPr>
          <w:p w14:paraId="0D7E698D" w14:textId="5578A32E" w:rsidR="00241BED" w:rsidRPr="00333B02" w:rsidRDefault="00241BED" w:rsidP="00241BED">
            <w:pPr>
              <w:jc w:val="center"/>
              <w:rPr>
                <w:rFonts w:cs="Arial"/>
                <w:color w:val="000000"/>
                <w:lang w:eastAsia="es-MX" w:bidi="ar-SA"/>
              </w:rPr>
            </w:pPr>
            <w:r>
              <w:rPr>
                <w:rFonts w:cs="Arial"/>
                <w:color w:val="000000"/>
              </w:rPr>
              <w:t>00:04:24</w:t>
            </w:r>
          </w:p>
        </w:tc>
      </w:tr>
      <w:tr w:rsidR="00241BED" w:rsidRPr="00333B02" w14:paraId="2584B39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DF6B88" w14:textId="7C83AAEB"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A2CFBD3" w14:textId="160245F8" w:rsidR="00241BED" w:rsidRDefault="00241BED" w:rsidP="00241BED">
            <w:pPr>
              <w:jc w:val="center"/>
              <w:rPr>
                <w:rFonts w:cs="Arial"/>
                <w:color w:val="000000"/>
                <w:lang w:eastAsia="es-MX" w:bidi="ar-SA"/>
              </w:rPr>
            </w:pPr>
            <w:r>
              <w:rPr>
                <w:rFonts w:cs="Arial"/>
                <w:color w:val="000000"/>
                <w:lang w:eastAsia="es-MX" w:bidi="ar-SA"/>
              </w:rPr>
              <w:t>CATD 50</w:t>
            </w:r>
          </w:p>
        </w:tc>
        <w:tc>
          <w:tcPr>
            <w:tcW w:w="1791" w:type="dxa"/>
            <w:tcBorders>
              <w:top w:val="nil"/>
              <w:left w:val="single" w:sz="4" w:space="0" w:color="auto"/>
              <w:bottom w:val="single" w:sz="4" w:space="0" w:color="auto"/>
              <w:right w:val="single" w:sz="4" w:space="0" w:color="auto"/>
            </w:tcBorders>
            <w:shd w:val="clear" w:color="auto" w:fill="auto"/>
            <w:vAlign w:val="bottom"/>
          </w:tcPr>
          <w:p w14:paraId="0AC5C012" w14:textId="29DB8506" w:rsidR="00241BED" w:rsidRPr="00333B02" w:rsidRDefault="00241BED" w:rsidP="00241BED">
            <w:pPr>
              <w:jc w:val="center"/>
              <w:rPr>
                <w:rFonts w:cs="Arial"/>
                <w:color w:val="000000"/>
                <w:lang w:eastAsia="es-MX" w:bidi="ar-SA"/>
              </w:rPr>
            </w:pPr>
            <w:r>
              <w:rPr>
                <w:rFonts w:cs="Arial"/>
                <w:color w:val="000000"/>
              </w:rPr>
              <w:t>00:03:29</w:t>
            </w:r>
          </w:p>
        </w:tc>
        <w:tc>
          <w:tcPr>
            <w:tcW w:w="2237" w:type="dxa"/>
            <w:tcBorders>
              <w:top w:val="nil"/>
              <w:left w:val="nil"/>
              <w:bottom w:val="single" w:sz="4" w:space="0" w:color="auto"/>
              <w:right w:val="single" w:sz="4" w:space="0" w:color="auto"/>
            </w:tcBorders>
            <w:shd w:val="clear" w:color="auto" w:fill="auto"/>
            <w:vAlign w:val="bottom"/>
          </w:tcPr>
          <w:p w14:paraId="5F663406" w14:textId="20FF36AD" w:rsidR="00241BED" w:rsidRPr="00333B02" w:rsidRDefault="00241BED" w:rsidP="00241BED">
            <w:pPr>
              <w:jc w:val="center"/>
              <w:rPr>
                <w:rFonts w:cs="Arial"/>
                <w:color w:val="000000"/>
                <w:lang w:eastAsia="es-MX" w:bidi="ar-SA"/>
              </w:rPr>
            </w:pPr>
            <w:r>
              <w:rPr>
                <w:rFonts w:cs="Arial"/>
                <w:color w:val="000000"/>
              </w:rPr>
              <w:t>00:03:54</w:t>
            </w:r>
          </w:p>
        </w:tc>
        <w:tc>
          <w:tcPr>
            <w:tcW w:w="1798" w:type="dxa"/>
            <w:tcBorders>
              <w:top w:val="nil"/>
              <w:left w:val="nil"/>
              <w:bottom w:val="single" w:sz="4" w:space="0" w:color="auto"/>
              <w:right w:val="single" w:sz="4" w:space="0" w:color="auto"/>
            </w:tcBorders>
            <w:shd w:val="clear" w:color="auto" w:fill="auto"/>
            <w:vAlign w:val="center"/>
          </w:tcPr>
          <w:p w14:paraId="6EE6C0F0" w14:textId="5190E2C8" w:rsidR="00241BED" w:rsidRPr="00333B02" w:rsidRDefault="00241BED" w:rsidP="00241BED">
            <w:pPr>
              <w:jc w:val="center"/>
              <w:rPr>
                <w:rFonts w:cs="Arial"/>
                <w:color w:val="000000"/>
                <w:lang w:eastAsia="es-MX" w:bidi="ar-SA"/>
              </w:rPr>
            </w:pPr>
            <w:r>
              <w:rPr>
                <w:rFonts w:cs="Arial"/>
                <w:color w:val="000000"/>
              </w:rPr>
              <w:t>00:03:41</w:t>
            </w:r>
          </w:p>
        </w:tc>
      </w:tr>
      <w:tr w:rsidR="00241BED" w:rsidRPr="00333B02" w14:paraId="12D48EE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5D8D9" w14:textId="6F99C641"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BBCB34E" w14:textId="2A5C303C" w:rsidR="00241BED" w:rsidRDefault="00241BED" w:rsidP="00241BED">
            <w:pPr>
              <w:jc w:val="center"/>
              <w:rPr>
                <w:rFonts w:cs="Arial"/>
                <w:color w:val="000000"/>
                <w:lang w:eastAsia="es-MX" w:bidi="ar-SA"/>
              </w:rPr>
            </w:pPr>
            <w:r>
              <w:rPr>
                <w:rFonts w:cs="Arial"/>
                <w:color w:val="000000"/>
                <w:lang w:eastAsia="es-MX" w:bidi="ar-SA"/>
              </w:rPr>
              <w:t>CATD 51</w:t>
            </w:r>
          </w:p>
        </w:tc>
        <w:tc>
          <w:tcPr>
            <w:tcW w:w="1791" w:type="dxa"/>
            <w:tcBorders>
              <w:top w:val="nil"/>
              <w:left w:val="single" w:sz="4" w:space="0" w:color="auto"/>
              <w:bottom w:val="single" w:sz="4" w:space="0" w:color="auto"/>
              <w:right w:val="single" w:sz="4" w:space="0" w:color="auto"/>
            </w:tcBorders>
            <w:shd w:val="clear" w:color="auto" w:fill="auto"/>
            <w:vAlign w:val="bottom"/>
          </w:tcPr>
          <w:p w14:paraId="71379332" w14:textId="735062FF"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7C16D986" w14:textId="16F21D7A"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13A3ED55" w14:textId="7638CBE1"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0FD62A9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7D9E9A" w14:textId="33D75DB4"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83A4999" w14:textId="3DFF71DE" w:rsidR="00241BED" w:rsidRDefault="00241BED" w:rsidP="00241BED">
            <w:pPr>
              <w:jc w:val="center"/>
              <w:rPr>
                <w:rFonts w:cs="Arial"/>
                <w:color w:val="000000"/>
                <w:lang w:eastAsia="es-MX" w:bidi="ar-SA"/>
              </w:rPr>
            </w:pPr>
            <w:r>
              <w:rPr>
                <w:rFonts w:cs="Arial"/>
                <w:color w:val="000000"/>
                <w:lang w:eastAsia="es-MX" w:bidi="ar-SA"/>
              </w:rPr>
              <w:t>CATD 52</w:t>
            </w:r>
          </w:p>
        </w:tc>
        <w:tc>
          <w:tcPr>
            <w:tcW w:w="1791" w:type="dxa"/>
            <w:tcBorders>
              <w:top w:val="nil"/>
              <w:left w:val="single" w:sz="4" w:space="0" w:color="auto"/>
              <w:bottom w:val="single" w:sz="4" w:space="0" w:color="auto"/>
              <w:right w:val="single" w:sz="4" w:space="0" w:color="auto"/>
            </w:tcBorders>
            <w:shd w:val="clear" w:color="auto" w:fill="auto"/>
            <w:vAlign w:val="bottom"/>
          </w:tcPr>
          <w:p w14:paraId="0F262948" w14:textId="20650651"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03:49</w:t>
            </w:r>
          </w:p>
        </w:tc>
        <w:tc>
          <w:tcPr>
            <w:tcW w:w="2237" w:type="dxa"/>
            <w:tcBorders>
              <w:top w:val="nil"/>
              <w:left w:val="nil"/>
              <w:bottom w:val="single" w:sz="4" w:space="0" w:color="auto"/>
              <w:right w:val="single" w:sz="4" w:space="0" w:color="auto"/>
            </w:tcBorders>
            <w:shd w:val="clear" w:color="auto" w:fill="auto"/>
            <w:vAlign w:val="bottom"/>
          </w:tcPr>
          <w:p w14:paraId="460A798F" w14:textId="23DB0B05"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03:37</w:t>
            </w:r>
          </w:p>
        </w:tc>
        <w:tc>
          <w:tcPr>
            <w:tcW w:w="1798" w:type="dxa"/>
            <w:tcBorders>
              <w:top w:val="nil"/>
              <w:left w:val="nil"/>
              <w:bottom w:val="single" w:sz="4" w:space="0" w:color="auto"/>
              <w:right w:val="single" w:sz="4" w:space="0" w:color="auto"/>
            </w:tcBorders>
            <w:shd w:val="clear" w:color="auto" w:fill="auto"/>
            <w:vAlign w:val="center"/>
          </w:tcPr>
          <w:p w14:paraId="1AE64AF4" w14:textId="047A52A4"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03:43</w:t>
            </w:r>
          </w:p>
        </w:tc>
      </w:tr>
      <w:tr w:rsidR="00241BED" w:rsidRPr="00333B02" w14:paraId="790A31F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5E92A" w14:textId="7991CA3D"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F9EADD9" w14:textId="2FF71A88" w:rsidR="00241BED" w:rsidRDefault="00241BED" w:rsidP="00241BED">
            <w:pPr>
              <w:jc w:val="center"/>
              <w:rPr>
                <w:rFonts w:cs="Arial"/>
                <w:color w:val="000000"/>
                <w:lang w:eastAsia="es-MX" w:bidi="ar-SA"/>
              </w:rPr>
            </w:pPr>
            <w:r>
              <w:rPr>
                <w:rFonts w:cs="Arial"/>
                <w:color w:val="000000"/>
                <w:lang w:eastAsia="es-MX" w:bidi="ar-SA"/>
              </w:rPr>
              <w:t>CATD 53</w:t>
            </w:r>
          </w:p>
        </w:tc>
        <w:tc>
          <w:tcPr>
            <w:tcW w:w="1791" w:type="dxa"/>
            <w:tcBorders>
              <w:top w:val="nil"/>
              <w:left w:val="single" w:sz="4" w:space="0" w:color="auto"/>
              <w:bottom w:val="single" w:sz="4" w:space="0" w:color="auto"/>
              <w:right w:val="single" w:sz="4" w:space="0" w:color="auto"/>
            </w:tcBorders>
            <w:shd w:val="clear" w:color="auto" w:fill="auto"/>
            <w:vAlign w:val="bottom"/>
          </w:tcPr>
          <w:p w14:paraId="65804382" w14:textId="01D1CB17" w:rsidR="00241BED" w:rsidRPr="00333B02" w:rsidRDefault="00241BED" w:rsidP="00241BED">
            <w:pPr>
              <w:jc w:val="center"/>
              <w:rPr>
                <w:rFonts w:cs="Arial"/>
                <w:color w:val="000000"/>
                <w:lang w:eastAsia="es-MX" w:bidi="ar-SA"/>
              </w:rPr>
            </w:pPr>
            <w:r>
              <w:rPr>
                <w:rFonts w:cs="Arial"/>
                <w:color w:val="000000"/>
              </w:rPr>
              <w:t>00:02:06</w:t>
            </w:r>
          </w:p>
        </w:tc>
        <w:tc>
          <w:tcPr>
            <w:tcW w:w="2237" w:type="dxa"/>
            <w:tcBorders>
              <w:top w:val="nil"/>
              <w:left w:val="nil"/>
              <w:bottom w:val="single" w:sz="4" w:space="0" w:color="auto"/>
              <w:right w:val="single" w:sz="4" w:space="0" w:color="auto"/>
            </w:tcBorders>
            <w:shd w:val="clear" w:color="auto" w:fill="auto"/>
            <w:vAlign w:val="bottom"/>
          </w:tcPr>
          <w:p w14:paraId="04AABEBA" w14:textId="180634C0" w:rsidR="00241BED" w:rsidRPr="00333B02" w:rsidRDefault="00241BED" w:rsidP="00241BED">
            <w:pPr>
              <w:jc w:val="center"/>
              <w:rPr>
                <w:rFonts w:cs="Arial"/>
                <w:color w:val="000000"/>
                <w:lang w:eastAsia="es-MX" w:bidi="ar-SA"/>
              </w:rPr>
            </w:pPr>
            <w:r>
              <w:rPr>
                <w:rFonts w:cs="Arial"/>
                <w:color w:val="000000"/>
              </w:rPr>
              <w:t>00:04:00</w:t>
            </w:r>
          </w:p>
        </w:tc>
        <w:tc>
          <w:tcPr>
            <w:tcW w:w="1798" w:type="dxa"/>
            <w:tcBorders>
              <w:top w:val="nil"/>
              <w:left w:val="nil"/>
              <w:bottom w:val="single" w:sz="4" w:space="0" w:color="auto"/>
              <w:right w:val="single" w:sz="4" w:space="0" w:color="auto"/>
            </w:tcBorders>
            <w:shd w:val="clear" w:color="auto" w:fill="auto"/>
            <w:vAlign w:val="center"/>
          </w:tcPr>
          <w:p w14:paraId="256399A6" w14:textId="5FBB1C18" w:rsidR="00241BED" w:rsidRPr="00333B02" w:rsidRDefault="00241BED" w:rsidP="00241BED">
            <w:pPr>
              <w:jc w:val="center"/>
              <w:rPr>
                <w:rFonts w:cs="Arial"/>
                <w:color w:val="000000"/>
                <w:lang w:eastAsia="es-MX" w:bidi="ar-SA"/>
              </w:rPr>
            </w:pPr>
            <w:r>
              <w:rPr>
                <w:rFonts w:cs="Arial"/>
                <w:color w:val="000000"/>
              </w:rPr>
              <w:t>00:03:03</w:t>
            </w:r>
          </w:p>
        </w:tc>
      </w:tr>
      <w:tr w:rsidR="00241BED" w:rsidRPr="00333B02" w14:paraId="6E2767E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16537E" w14:textId="06E3B1DD"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lastRenderedPageBreak/>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48DE9BB" w14:textId="1A120854" w:rsidR="00241BED" w:rsidRDefault="00241BED" w:rsidP="00241BED">
            <w:pPr>
              <w:jc w:val="center"/>
              <w:rPr>
                <w:rFonts w:cs="Arial"/>
                <w:color w:val="000000"/>
                <w:lang w:eastAsia="es-MX" w:bidi="ar-SA"/>
              </w:rPr>
            </w:pPr>
            <w:r>
              <w:rPr>
                <w:rFonts w:cs="Arial"/>
                <w:color w:val="000000"/>
                <w:lang w:eastAsia="es-MX" w:bidi="ar-SA"/>
              </w:rPr>
              <w:t>CATD 54</w:t>
            </w:r>
          </w:p>
        </w:tc>
        <w:tc>
          <w:tcPr>
            <w:tcW w:w="1791" w:type="dxa"/>
            <w:tcBorders>
              <w:top w:val="nil"/>
              <w:left w:val="single" w:sz="4" w:space="0" w:color="auto"/>
              <w:bottom w:val="single" w:sz="4" w:space="0" w:color="auto"/>
              <w:right w:val="single" w:sz="4" w:space="0" w:color="auto"/>
            </w:tcBorders>
            <w:shd w:val="clear" w:color="auto" w:fill="auto"/>
            <w:vAlign w:val="bottom"/>
          </w:tcPr>
          <w:p w14:paraId="434C866C" w14:textId="128E4645" w:rsidR="00241BED" w:rsidRPr="00333B02" w:rsidRDefault="00241BED" w:rsidP="00241BED">
            <w:pPr>
              <w:jc w:val="center"/>
              <w:rPr>
                <w:rFonts w:cs="Arial"/>
                <w:color w:val="000000"/>
                <w:lang w:eastAsia="es-MX" w:bidi="ar-SA"/>
              </w:rPr>
            </w:pPr>
            <w:r>
              <w:rPr>
                <w:rFonts w:cs="Arial"/>
                <w:color w:val="000000"/>
              </w:rPr>
              <w:t>00:03:25</w:t>
            </w:r>
          </w:p>
        </w:tc>
        <w:tc>
          <w:tcPr>
            <w:tcW w:w="2237" w:type="dxa"/>
            <w:tcBorders>
              <w:top w:val="nil"/>
              <w:left w:val="nil"/>
              <w:bottom w:val="single" w:sz="4" w:space="0" w:color="auto"/>
              <w:right w:val="single" w:sz="4" w:space="0" w:color="auto"/>
            </w:tcBorders>
            <w:shd w:val="clear" w:color="auto" w:fill="auto"/>
            <w:vAlign w:val="bottom"/>
          </w:tcPr>
          <w:p w14:paraId="69CDAEC1" w14:textId="36647B61" w:rsidR="00241BED" w:rsidRPr="00333B02" w:rsidRDefault="00241BED" w:rsidP="00241BED">
            <w:pPr>
              <w:jc w:val="center"/>
              <w:rPr>
                <w:rFonts w:cs="Arial"/>
                <w:color w:val="000000"/>
                <w:lang w:eastAsia="es-MX" w:bidi="ar-SA"/>
              </w:rPr>
            </w:pPr>
            <w:r>
              <w:rPr>
                <w:rFonts w:cs="Arial"/>
                <w:color w:val="000000"/>
              </w:rPr>
              <w:t>00:02:57</w:t>
            </w:r>
          </w:p>
        </w:tc>
        <w:tc>
          <w:tcPr>
            <w:tcW w:w="1798" w:type="dxa"/>
            <w:tcBorders>
              <w:top w:val="nil"/>
              <w:left w:val="nil"/>
              <w:bottom w:val="single" w:sz="4" w:space="0" w:color="auto"/>
              <w:right w:val="single" w:sz="4" w:space="0" w:color="auto"/>
            </w:tcBorders>
            <w:shd w:val="clear" w:color="auto" w:fill="auto"/>
            <w:vAlign w:val="center"/>
          </w:tcPr>
          <w:p w14:paraId="12B613EF" w14:textId="2DF254BB" w:rsidR="00241BED" w:rsidRPr="00333B02" w:rsidRDefault="00241BED" w:rsidP="00241BED">
            <w:pPr>
              <w:jc w:val="center"/>
              <w:rPr>
                <w:rFonts w:cs="Arial"/>
                <w:color w:val="000000"/>
                <w:lang w:eastAsia="es-MX" w:bidi="ar-SA"/>
              </w:rPr>
            </w:pPr>
            <w:r>
              <w:rPr>
                <w:rFonts w:cs="Arial"/>
                <w:color w:val="000000"/>
              </w:rPr>
              <w:t>00:03:11</w:t>
            </w:r>
          </w:p>
        </w:tc>
      </w:tr>
      <w:tr w:rsidR="00241BED" w:rsidRPr="00333B02" w14:paraId="48F4B70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931FD9" w14:textId="59E049A8"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43986ED" w14:textId="1AC7967E" w:rsidR="00241BED" w:rsidRDefault="00241BED" w:rsidP="00241BED">
            <w:pPr>
              <w:jc w:val="center"/>
              <w:rPr>
                <w:rFonts w:cs="Arial"/>
                <w:color w:val="000000"/>
                <w:lang w:eastAsia="es-MX" w:bidi="ar-SA"/>
              </w:rPr>
            </w:pPr>
            <w:r>
              <w:rPr>
                <w:rFonts w:cs="Arial"/>
                <w:color w:val="000000"/>
                <w:lang w:eastAsia="es-MX" w:bidi="ar-SA"/>
              </w:rPr>
              <w:t>CATD 55</w:t>
            </w:r>
          </w:p>
        </w:tc>
        <w:tc>
          <w:tcPr>
            <w:tcW w:w="1791" w:type="dxa"/>
            <w:tcBorders>
              <w:top w:val="nil"/>
              <w:left w:val="single" w:sz="4" w:space="0" w:color="auto"/>
              <w:bottom w:val="single" w:sz="4" w:space="0" w:color="auto"/>
              <w:right w:val="single" w:sz="4" w:space="0" w:color="auto"/>
            </w:tcBorders>
            <w:shd w:val="clear" w:color="auto" w:fill="auto"/>
            <w:vAlign w:val="bottom"/>
          </w:tcPr>
          <w:p w14:paraId="2DF9E354" w14:textId="306E3FBA"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01:50</w:t>
            </w:r>
          </w:p>
        </w:tc>
        <w:tc>
          <w:tcPr>
            <w:tcW w:w="2237" w:type="dxa"/>
            <w:tcBorders>
              <w:top w:val="nil"/>
              <w:left w:val="nil"/>
              <w:bottom w:val="single" w:sz="4" w:space="0" w:color="auto"/>
              <w:right w:val="single" w:sz="4" w:space="0" w:color="auto"/>
            </w:tcBorders>
            <w:shd w:val="clear" w:color="auto" w:fill="auto"/>
            <w:vAlign w:val="bottom"/>
          </w:tcPr>
          <w:p w14:paraId="6692D973" w14:textId="6BFDED07"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03:24</w:t>
            </w:r>
          </w:p>
        </w:tc>
        <w:tc>
          <w:tcPr>
            <w:tcW w:w="1798" w:type="dxa"/>
            <w:tcBorders>
              <w:top w:val="nil"/>
              <w:left w:val="nil"/>
              <w:bottom w:val="single" w:sz="4" w:space="0" w:color="auto"/>
              <w:right w:val="single" w:sz="4" w:space="0" w:color="auto"/>
            </w:tcBorders>
            <w:shd w:val="clear" w:color="auto" w:fill="auto"/>
            <w:vAlign w:val="center"/>
          </w:tcPr>
          <w:p w14:paraId="2AACF9B7" w14:textId="17AC416F"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02:37</w:t>
            </w:r>
          </w:p>
        </w:tc>
      </w:tr>
      <w:tr w:rsidR="00241BED" w:rsidRPr="00333B02" w14:paraId="475EDAF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B3A2D0" w14:textId="3C92C828"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D79F38E" w14:textId="72322A17" w:rsidR="00241BED" w:rsidRDefault="00241BED" w:rsidP="00241BED">
            <w:pPr>
              <w:jc w:val="center"/>
              <w:rPr>
                <w:rFonts w:cs="Arial"/>
                <w:color w:val="000000"/>
                <w:lang w:eastAsia="es-MX" w:bidi="ar-SA"/>
              </w:rPr>
            </w:pPr>
            <w:r>
              <w:rPr>
                <w:rFonts w:cs="Arial"/>
                <w:color w:val="000000"/>
                <w:lang w:eastAsia="es-MX" w:bidi="ar-SA"/>
              </w:rPr>
              <w:t>CATD 56</w:t>
            </w:r>
          </w:p>
        </w:tc>
        <w:tc>
          <w:tcPr>
            <w:tcW w:w="1791" w:type="dxa"/>
            <w:tcBorders>
              <w:top w:val="nil"/>
              <w:left w:val="single" w:sz="4" w:space="0" w:color="auto"/>
              <w:bottom w:val="single" w:sz="4" w:space="0" w:color="auto"/>
              <w:right w:val="single" w:sz="4" w:space="0" w:color="auto"/>
            </w:tcBorders>
            <w:shd w:val="clear" w:color="auto" w:fill="auto"/>
            <w:vAlign w:val="bottom"/>
          </w:tcPr>
          <w:p w14:paraId="4A81814D" w14:textId="11A1C928" w:rsidR="00241BED" w:rsidRPr="00333B02" w:rsidRDefault="00241BED" w:rsidP="00241BED">
            <w:pPr>
              <w:jc w:val="center"/>
              <w:rPr>
                <w:rFonts w:cs="Arial"/>
                <w:color w:val="000000"/>
                <w:lang w:eastAsia="es-MX" w:bidi="ar-SA"/>
              </w:rPr>
            </w:pPr>
            <w:r>
              <w:rPr>
                <w:rFonts w:cs="Arial"/>
                <w:color w:val="000000"/>
              </w:rPr>
              <w:t>00:02:02</w:t>
            </w:r>
          </w:p>
        </w:tc>
        <w:tc>
          <w:tcPr>
            <w:tcW w:w="2237" w:type="dxa"/>
            <w:tcBorders>
              <w:top w:val="nil"/>
              <w:left w:val="nil"/>
              <w:bottom w:val="single" w:sz="4" w:space="0" w:color="auto"/>
              <w:right w:val="single" w:sz="4" w:space="0" w:color="auto"/>
            </w:tcBorders>
            <w:shd w:val="clear" w:color="auto" w:fill="auto"/>
            <w:vAlign w:val="bottom"/>
          </w:tcPr>
          <w:p w14:paraId="654A4468" w14:textId="76DDC2D6" w:rsidR="00241BED" w:rsidRPr="00333B02" w:rsidRDefault="00241BED" w:rsidP="00241BED">
            <w:pPr>
              <w:jc w:val="center"/>
              <w:rPr>
                <w:rFonts w:cs="Arial"/>
                <w:color w:val="000000"/>
                <w:lang w:eastAsia="es-MX" w:bidi="ar-SA"/>
              </w:rPr>
            </w:pPr>
            <w:r>
              <w:rPr>
                <w:rFonts w:cs="Arial"/>
                <w:color w:val="000000"/>
              </w:rPr>
              <w:t>00:02:36</w:t>
            </w:r>
          </w:p>
        </w:tc>
        <w:tc>
          <w:tcPr>
            <w:tcW w:w="1798" w:type="dxa"/>
            <w:tcBorders>
              <w:top w:val="nil"/>
              <w:left w:val="nil"/>
              <w:bottom w:val="single" w:sz="4" w:space="0" w:color="auto"/>
              <w:right w:val="single" w:sz="4" w:space="0" w:color="auto"/>
            </w:tcBorders>
            <w:shd w:val="clear" w:color="auto" w:fill="auto"/>
            <w:vAlign w:val="center"/>
          </w:tcPr>
          <w:p w14:paraId="6D2F3706" w14:textId="74737FD6" w:rsidR="00241BED" w:rsidRPr="00333B02" w:rsidRDefault="00241BED" w:rsidP="00241BED">
            <w:pPr>
              <w:jc w:val="center"/>
              <w:rPr>
                <w:rFonts w:cs="Arial"/>
                <w:color w:val="000000"/>
                <w:lang w:eastAsia="es-MX" w:bidi="ar-SA"/>
              </w:rPr>
            </w:pPr>
            <w:r>
              <w:rPr>
                <w:rFonts w:cs="Arial"/>
                <w:color w:val="000000"/>
              </w:rPr>
              <w:t>00:02:19</w:t>
            </w:r>
          </w:p>
        </w:tc>
      </w:tr>
      <w:tr w:rsidR="00241BED" w:rsidRPr="00333B02" w14:paraId="26F5624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6E84BD" w14:textId="60947D92"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CE70959" w14:textId="2987AEE9" w:rsidR="00241BED" w:rsidRDefault="00241BED" w:rsidP="00241BED">
            <w:pPr>
              <w:jc w:val="center"/>
              <w:rPr>
                <w:rFonts w:cs="Arial"/>
                <w:color w:val="000000"/>
                <w:lang w:eastAsia="es-MX" w:bidi="ar-SA"/>
              </w:rPr>
            </w:pPr>
            <w:r>
              <w:rPr>
                <w:rFonts w:cs="Arial"/>
                <w:color w:val="000000"/>
                <w:lang w:eastAsia="es-MX" w:bidi="ar-SA"/>
              </w:rPr>
              <w:t>CATD 57</w:t>
            </w:r>
          </w:p>
        </w:tc>
        <w:tc>
          <w:tcPr>
            <w:tcW w:w="1791" w:type="dxa"/>
            <w:tcBorders>
              <w:top w:val="nil"/>
              <w:left w:val="single" w:sz="4" w:space="0" w:color="auto"/>
              <w:bottom w:val="single" w:sz="4" w:space="0" w:color="auto"/>
              <w:right w:val="single" w:sz="4" w:space="0" w:color="auto"/>
            </w:tcBorders>
            <w:shd w:val="clear" w:color="auto" w:fill="auto"/>
            <w:vAlign w:val="bottom"/>
          </w:tcPr>
          <w:p w14:paraId="065E6823" w14:textId="1BB3C5D7" w:rsidR="00241BED" w:rsidRPr="00333B02" w:rsidRDefault="00241BED" w:rsidP="00241BED">
            <w:pPr>
              <w:jc w:val="center"/>
              <w:rPr>
                <w:rFonts w:cs="Arial"/>
                <w:color w:val="000000"/>
                <w:lang w:eastAsia="es-MX" w:bidi="ar-SA"/>
              </w:rPr>
            </w:pPr>
            <w:r>
              <w:rPr>
                <w:rFonts w:cs="Arial"/>
                <w:color w:val="000000"/>
              </w:rPr>
              <w:t>00:02:56</w:t>
            </w:r>
          </w:p>
        </w:tc>
        <w:tc>
          <w:tcPr>
            <w:tcW w:w="2237" w:type="dxa"/>
            <w:tcBorders>
              <w:top w:val="nil"/>
              <w:left w:val="nil"/>
              <w:bottom w:val="single" w:sz="4" w:space="0" w:color="auto"/>
              <w:right w:val="single" w:sz="4" w:space="0" w:color="auto"/>
            </w:tcBorders>
            <w:shd w:val="clear" w:color="auto" w:fill="auto"/>
            <w:vAlign w:val="bottom"/>
          </w:tcPr>
          <w:p w14:paraId="6ECDC128" w14:textId="18D352F8" w:rsidR="00241BED" w:rsidRPr="00333B02" w:rsidRDefault="00241BED" w:rsidP="00241BED">
            <w:pPr>
              <w:jc w:val="center"/>
              <w:rPr>
                <w:rFonts w:cs="Arial"/>
                <w:color w:val="000000"/>
                <w:lang w:eastAsia="es-MX" w:bidi="ar-SA"/>
              </w:rPr>
            </w:pPr>
            <w:r>
              <w:rPr>
                <w:rFonts w:cs="Arial"/>
                <w:color w:val="000000"/>
              </w:rPr>
              <w:t>00:03:50</w:t>
            </w:r>
          </w:p>
        </w:tc>
        <w:tc>
          <w:tcPr>
            <w:tcW w:w="1798" w:type="dxa"/>
            <w:tcBorders>
              <w:top w:val="nil"/>
              <w:left w:val="nil"/>
              <w:bottom w:val="single" w:sz="4" w:space="0" w:color="auto"/>
              <w:right w:val="single" w:sz="4" w:space="0" w:color="auto"/>
            </w:tcBorders>
            <w:shd w:val="clear" w:color="auto" w:fill="auto"/>
            <w:vAlign w:val="center"/>
          </w:tcPr>
          <w:p w14:paraId="66780F71" w14:textId="124140B0" w:rsidR="00241BED" w:rsidRPr="00333B02" w:rsidRDefault="00241BED" w:rsidP="00241BED">
            <w:pPr>
              <w:jc w:val="center"/>
              <w:rPr>
                <w:rFonts w:cs="Arial"/>
                <w:color w:val="000000"/>
                <w:lang w:eastAsia="es-MX" w:bidi="ar-SA"/>
              </w:rPr>
            </w:pPr>
            <w:r>
              <w:rPr>
                <w:rFonts w:cs="Arial"/>
                <w:color w:val="000000"/>
              </w:rPr>
              <w:t>00:03:23</w:t>
            </w:r>
          </w:p>
        </w:tc>
      </w:tr>
      <w:tr w:rsidR="00241BED" w:rsidRPr="00333B02" w14:paraId="6315E12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E0472E" w14:textId="5AB6AD53"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717504E" w14:textId="23564878" w:rsidR="00241BED" w:rsidRDefault="00241BED" w:rsidP="00241BED">
            <w:pPr>
              <w:jc w:val="center"/>
              <w:rPr>
                <w:rFonts w:cs="Arial"/>
                <w:color w:val="000000"/>
                <w:lang w:eastAsia="es-MX" w:bidi="ar-SA"/>
              </w:rPr>
            </w:pPr>
            <w:r>
              <w:rPr>
                <w:rFonts w:cs="Arial"/>
                <w:color w:val="000000"/>
                <w:lang w:eastAsia="es-MX" w:bidi="ar-SA"/>
              </w:rPr>
              <w:t>CATD 58</w:t>
            </w:r>
          </w:p>
        </w:tc>
        <w:tc>
          <w:tcPr>
            <w:tcW w:w="1791" w:type="dxa"/>
            <w:tcBorders>
              <w:top w:val="nil"/>
              <w:left w:val="single" w:sz="4" w:space="0" w:color="auto"/>
              <w:bottom w:val="single" w:sz="4" w:space="0" w:color="auto"/>
              <w:right w:val="single" w:sz="4" w:space="0" w:color="auto"/>
            </w:tcBorders>
            <w:shd w:val="clear" w:color="auto" w:fill="auto"/>
            <w:vAlign w:val="bottom"/>
          </w:tcPr>
          <w:p w14:paraId="14709AB4" w14:textId="09423CAA" w:rsidR="00241BED" w:rsidRPr="00333B02" w:rsidRDefault="00241BED" w:rsidP="00241BED">
            <w:pPr>
              <w:jc w:val="center"/>
              <w:rPr>
                <w:rFonts w:cs="Arial"/>
                <w:color w:val="000000"/>
                <w:lang w:eastAsia="es-MX" w:bidi="ar-SA"/>
              </w:rPr>
            </w:pPr>
            <w:r>
              <w:rPr>
                <w:rFonts w:cs="Arial"/>
                <w:color w:val="000000"/>
              </w:rPr>
              <w:t>00:02:20</w:t>
            </w:r>
          </w:p>
        </w:tc>
        <w:tc>
          <w:tcPr>
            <w:tcW w:w="2237" w:type="dxa"/>
            <w:tcBorders>
              <w:top w:val="nil"/>
              <w:left w:val="nil"/>
              <w:bottom w:val="single" w:sz="4" w:space="0" w:color="auto"/>
              <w:right w:val="single" w:sz="4" w:space="0" w:color="auto"/>
            </w:tcBorders>
            <w:shd w:val="clear" w:color="auto" w:fill="auto"/>
            <w:vAlign w:val="bottom"/>
          </w:tcPr>
          <w:p w14:paraId="3EEBAC94" w14:textId="0FDE5C45" w:rsidR="00241BED" w:rsidRPr="00333B02" w:rsidRDefault="00241BED" w:rsidP="00241BED">
            <w:pPr>
              <w:jc w:val="center"/>
              <w:rPr>
                <w:rFonts w:cs="Arial"/>
                <w:color w:val="000000"/>
                <w:lang w:eastAsia="es-MX" w:bidi="ar-SA"/>
              </w:rPr>
            </w:pPr>
            <w:r>
              <w:rPr>
                <w:rFonts w:cs="Arial"/>
                <w:color w:val="000000"/>
              </w:rPr>
              <w:t>00:05:41</w:t>
            </w:r>
          </w:p>
        </w:tc>
        <w:tc>
          <w:tcPr>
            <w:tcW w:w="1798" w:type="dxa"/>
            <w:tcBorders>
              <w:top w:val="nil"/>
              <w:left w:val="nil"/>
              <w:bottom w:val="single" w:sz="4" w:space="0" w:color="auto"/>
              <w:right w:val="single" w:sz="4" w:space="0" w:color="auto"/>
            </w:tcBorders>
            <w:shd w:val="clear" w:color="auto" w:fill="auto"/>
            <w:vAlign w:val="center"/>
          </w:tcPr>
          <w:p w14:paraId="724884A7" w14:textId="20145477" w:rsidR="00241BED" w:rsidRPr="00333B02" w:rsidRDefault="00241BED" w:rsidP="00241BED">
            <w:pPr>
              <w:jc w:val="center"/>
              <w:rPr>
                <w:rFonts w:cs="Arial"/>
                <w:color w:val="000000"/>
                <w:lang w:eastAsia="es-MX" w:bidi="ar-SA"/>
              </w:rPr>
            </w:pPr>
            <w:r>
              <w:rPr>
                <w:rFonts w:cs="Arial"/>
                <w:color w:val="000000"/>
              </w:rPr>
              <w:t>00:04:00</w:t>
            </w:r>
          </w:p>
        </w:tc>
      </w:tr>
      <w:tr w:rsidR="00241BED" w:rsidRPr="00333B02" w14:paraId="5D1B7A5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98CE03" w14:textId="61927716"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7244480" w14:textId="0CB216B0" w:rsidR="00241BED" w:rsidRDefault="00241BED" w:rsidP="00241BED">
            <w:pPr>
              <w:jc w:val="center"/>
              <w:rPr>
                <w:rFonts w:cs="Arial"/>
                <w:color w:val="000000"/>
                <w:lang w:eastAsia="es-MX" w:bidi="ar-SA"/>
              </w:rPr>
            </w:pPr>
            <w:r>
              <w:rPr>
                <w:rFonts w:cs="Arial"/>
                <w:color w:val="000000"/>
                <w:lang w:eastAsia="es-MX" w:bidi="ar-SA"/>
              </w:rPr>
              <w:t>CATD 59</w:t>
            </w:r>
          </w:p>
        </w:tc>
        <w:tc>
          <w:tcPr>
            <w:tcW w:w="1791" w:type="dxa"/>
            <w:tcBorders>
              <w:top w:val="nil"/>
              <w:left w:val="single" w:sz="4" w:space="0" w:color="auto"/>
              <w:bottom w:val="single" w:sz="4" w:space="0" w:color="auto"/>
              <w:right w:val="single" w:sz="4" w:space="0" w:color="auto"/>
            </w:tcBorders>
            <w:shd w:val="clear" w:color="auto" w:fill="auto"/>
            <w:vAlign w:val="bottom"/>
          </w:tcPr>
          <w:p w14:paraId="35649C32" w14:textId="5E6BAAC4" w:rsidR="00241BED" w:rsidRPr="00333B02" w:rsidRDefault="00241BED" w:rsidP="00241BED">
            <w:pPr>
              <w:jc w:val="center"/>
              <w:rPr>
                <w:rFonts w:cs="Arial"/>
                <w:color w:val="000000"/>
                <w:lang w:eastAsia="es-MX" w:bidi="ar-SA"/>
              </w:rPr>
            </w:pPr>
            <w:r>
              <w:rPr>
                <w:rFonts w:cs="Arial"/>
                <w:color w:val="000000"/>
              </w:rPr>
              <w:t>00:03:33</w:t>
            </w:r>
          </w:p>
        </w:tc>
        <w:tc>
          <w:tcPr>
            <w:tcW w:w="2237" w:type="dxa"/>
            <w:tcBorders>
              <w:top w:val="nil"/>
              <w:left w:val="nil"/>
              <w:bottom w:val="single" w:sz="4" w:space="0" w:color="auto"/>
              <w:right w:val="single" w:sz="4" w:space="0" w:color="auto"/>
            </w:tcBorders>
            <w:shd w:val="clear" w:color="auto" w:fill="auto"/>
            <w:vAlign w:val="bottom"/>
          </w:tcPr>
          <w:p w14:paraId="6FC8FEC1" w14:textId="340AD97A" w:rsidR="00241BED" w:rsidRPr="00333B02" w:rsidRDefault="00241BED" w:rsidP="00241BED">
            <w:pPr>
              <w:jc w:val="center"/>
              <w:rPr>
                <w:rFonts w:cs="Arial"/>
                <w:color w:val="000000"/>
                <w:lang w:eastAsia="es-MX" w:bidi="ar-SA"/>
              </w:rPr>
            </w:pPr>
            <w:r>
              <w:rPr>
                <w:rFonts w:cs="Arial"/>
                <w:color w:val="000000"/>
              </w:rPr>
              <w:t>00:03:24</w:t>
            </w:r>
          </w:p>
        </w:tc>
        <w:tc>
          <w:tcPr>
            <w:tcW w:w="1798" w:type="dxa"/>
            <w:tcBorders>
              <w:top w:val="nil"/>
              <w:left w:val="nil"/>
              <w:bottom w:val="single" w:sz="4" w:space="0" w:color="auto"/>
              <w:right w:val="single" w:sz="4" w:space="0" w:color="auto"/>
            </w:tcBorders>
            <w:shd w:val="clear" w:color="auto" w:fill="auto"/>
            <w:vAlign w:val="center"/>
          </w:tcPr>
          <w:p w14:paraId="0CE23517" w14:textId="5A55AF7F" w:rsidR="00241BED" w:rsidRPr="00333B02" w:rsidRDefault="00241BED" w:rsidP="00241BED">
            <w:pPr>
              <w:jc w:val="center"/>
              <w:rPr>
                <w:rFonts w:cs="Arial"/>
                <w:color w:val="000000"/>
                <w:lang w:eastAsia="es-MX" w:bidi="ar-SA"/>
              </w:rPr>
            </w:pPr>
            <w:r>
              <w:rPr>
                <w:rFonts w:cs="Arial"/>
                <w:color w:val="000000"/>
              </w:rPr>
              <w:t>00:03:29</w:t>
            </w:r>
          </w:p>
        </w:tc>
      </w:tr>
      <w:tr w:rsidR="00241BED" w:rsidRPr="00333B02" w14:paraId="2E42369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8412A" w14:textId="5E87A459"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718CD2F" w14:textId="393AB3C0" w:rsidR="00241BED" w:rsidRDefault="00241BED" w:rsidP="00241BED">
            <w:pPr>
              <w:jc w:val="center"/>
              <w:rPr>
                <w:rFonts w:cs="Arial"/>
                <w:color w:val="000000"/>
                <w:lang w:eastAsia="es-MX" w:bidi="ar-SA"/>
              </w:rPr>
            </w:pPr>
            <w:r>
              <w:rPr>
                <w:rFonts w:cs="Arial"/>
                <w:color w:val="000000"/>
                <w:lang w:eastAsia="es-MX" w:bidi="ar-SA"/>
              </w:rPr>
              <w:t>CATD 60</w:t>
            </w:r>
          </w:p>
        </w:tc>
        <w:tc>
          <w:tcPr>
            <w:tcW w:w="1791" w:type="dxa"/>
            <w:tcBorders>
              <w:top w:val="nil"/>
              <w:left w:val="single" w:sz="4" w:space="0" w:color="auto"/>
              <w:bottom w:val="single" w:sz="4" w:space="0" w:color="auto"/>
              <w:right w:val="single" w:sz="4" w:space="0" w:color="auto"/>
            </w:tcBorders>
            <w:shd w:val="clear" w:color="auto" w:fill="auto"/>
            <w:vAlign w:val="bottom"/>
          </w:tcPr>
          <w:p w14:paraId="6D84779C" w14:textId="73331AA4" w:rsidR="00241BED" w:rsidRPr="00333B02" w:rsidRDefault="00241BED" w:rsidP="00241BED">
            <w:pPr>
              <w:jc w:val="center"/>
              <w:rPr>
                <w:rFonts w:cs="Arial"/>
                <w:color w:val="000000"/>
                <w:lang w:eastAsia="es-MX" w:bidi="ar-SA"/>
              </w:rPr>
            </w:pPr>
            <w:r>
              <w:rPr>
                <w:rFonts w:cs="Arial"/>
                <w:color w:val="000000"/>
              </w:rPr>
              <w:t>00:03:09</w:t>
            </w:r>
          </w:p>
        </w:tc>
        <w:tc>
          <w:tcPr>
            <w:tcW w:w="2237" w:type="dxa"/>
            <w:tcBorders>
              <w:top w:val="nil"/>
              <w:left w:val="nil"/>
              <w:bottom w:val="single" w:sz="4" w:space="0" w:color="auto"/>
              <w:right w:val="single" w:sz="4" w:space="0" w:color="auto"/>
            </w:tcBorders>
            <w:shd w:val="clear" w:color="auto" w:fill="auto"/>
            <w:vAlign w:val="bottom"/>
          </w:tcPr>
          <w:p w14:paraId="0DED9F53" w14:textId="1FE6108B" w:rsidR="00241BED" w:rsidRPr="00333B02" w:rsidRDefault="00241BED" w:rsidP="00241BED">
            <w:pPr>
              <w:jc w:val="center"/>
              <w:rPr>
                <w:rFonts w:cs="Arial"/>
                <w:color w:val="000000"/>
                <w:lang w:eastAsia="es-MX" w:bidi="ar-SA"/>
              </w:rPr>
            </w:pPr>
            <w:r>
              <w:rPr>
                <w:rFonts w:cs="Arial"/>
                <w:color w:val="000000"/>
              </w:rPr>
              <w:t>00:05:19</w:t>
            </w:r>
          </w:p>
        </w:tc>
        <w:tc>
          <w:tcPr>
            <w:tcW w:w="1798" w:type="dxa"/>
            <w:tcBorders>
              <w:top w:val="nil"/>
              <w:left w:val="nil"/>
              <w:bottom w:val="single" w:sz="4" w:space="0" w:color="auto"/>
              <w:right w:val="single" w:sz="4" w:space="0" w:color="auto"/>
            </w:tcBorders>
            <w:shd w:val="clear" w:color="auto" w:fill="auto"/>
            <w:vAlign w:val="center"/>
          </w:tcPr>
          <w:p w14:paraId="7005EC2C" w14:textId="46B4536E" w:rsidR="00241BED" w:rsidRPr="00333B02" w:rsidRDefault="00241BED" w:rsidP="00241BED">
            <w:pPr>
              <w:jc w:val="center"/>
              <w:rPr>
                <w:rFonts w:cs="Arial"/>
                <w:color w:val="000000"/>
                <w:lang w:eastAsia="es-MX" w:bidi="ar-SA"/>
              </w:rPr>
            </w:pPr>
            <w:r>
              <w:rPr>
                <w:rFonts w:cs="Arial"/>
                <w:color w:val="000000"/>
              </w:rPr>
              <w:t>00:04:14</w:t>
            </w:r>
          </w:p>
        </w:tc>
      </w:tr>
      <w:tr w:rsidR="00241BED" w:rsidRPr="00333B02" w14:paraId="5E0C1E3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6A0E5C" w14:textId="11FF5E7E"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7B5C087" w14:textId="19C45EC6" w:rsidR="00241BED" w:rsidRDefault="00241BED" w:rsidP="00241BED">
            <w:pPr>
              <w:jc w:val="center"/>
              <w:rPr>
                <w:rFonts w:cs="Arial"/>
                <w:color w:val="000000"/>
                <w:lang w:eastAsia="es-MX" w:bidi="ar-SA"/>
              </w:rPr>
            </w:pPr>
            <w:r>
              <w:rPr>
                <w:rFonts w:cs="Arial"/>
                <w:color w:val="000000"/>
                <w:lang w:eastAsia="es-MX" w:bidi="ar-SA"/>
              </w:rPr>
              <w:t>CATD 61</w:t>
            </w:r>
          </w:p>
        </w:tc>
        <w:tc>
          <w:tcPr>
            <w:tcW w:w="1791" w:type="dxa"/>
            <w:tcBorders>
              <w:top w:val="nil"/>
              <w:left w:val="single" w:sz="4" w:space="0" w:color="auto"/>
              <w:bottom w:val="single" w:sz="4" w:space="0" w:color="auto"/>
              <w:right w:val="single" w:sz="4" w:space="0" w:color="auto"/>
            </w:tcBorders>
            <w:shd w:val="clear" w:color="auto" w:fill="auto"/>
            <w:vAlign w:val="bottom"/>
          </w:tcPr>
          <w:p w14:paraId="22A7E478" w14:textId="60E8FAAB" w:rsidR="00241BED" w:rsidRPr="00333B02" w:rsidRDefault="00241BED" w:rsidP="00241BED">
            <w:pPr>
              <w:jc w:val="center"/>
              <w:rPr>
                <w:rFonts w:cs="Arial"/>
                <w:color w:val="000000"/>
                <w:lang w:eastAsia="es-MX" w:bidi="ar-SA"/>
              </w:rPr>
            </w:pPr>
            <w:r>
              <w:rPr>
                <w:rFonts w:cs="Arial"/>
                <w:color w:val="000000"/>
              </w:rPr>
              <w:t>00:03:04</w:t>
            </w:r>
          </w:p>
        </w:tc>
        <w:tc>
          <w:tcPr>
            <w:tcW w:w="2237" w:type="dxa"/>
            <w:tcBorders>
              <w:top w:val="nil"/>
              <w:left w:val="nil"/>
              <w:bottom w:val="single" w:sz="4" w:space="0" w:color="auto"/>
              <w:right w:val="single" w:sz="4" w:space="0" w:color="auto"/>
            </w:tcBorders>
            <w:shd w:val="clear" w:color="auto" w:fill="auto"/>
            <w:vAlign w:val="bottom"/>
          </w:tcPr>
          <w:p w14:paraId="1DF498E0" w14:textId="4FECDC82" w:rsidR="00241BED" w:rsidRPr="00333B02" w:rsidRDefault="00241BED" w:rsidP="00241BED">
            <w:pPr>
              <w:jc w:val="center"/>
              <w:rPr>
                <w:rFonts w:cs="Arial"/>
                <w:color w:val="000000"/>
                <w:lang w:eastAsia="es-MX" w:bidi="ar-SA"/>
              </w:rPr>
            </w:pPr>
            <w:r>
              <w:rPr>
                <w:rFonts w:cs="Arial"/>
                <w:color w:val="000000"/>
              </w:rPr>
              <w:t>00:05:40</w:t>
            </w:r>
          </w:p>
        </w:tc>
        <w:tc>
          <w:tcPr>
            <w:tcW w:w="1798" w:type="dxa"/>
            <w:tcBorders>
              <w:top w:val="nil"/>
              <w:left w:val="nil"/>
              <w:bottom w:val="single" w:sz="4" w:space="0" w:color="auto"/>
              <w:right w:val="single" w:sz="4" w:space="0" w:color="auto"/>
            </w:tcBorders>
            <w:shd w:val="clear" w:color="auto" w:fill="auto"/>
            <w:vAlign w:val="center"/>
          </w:tcPr>
          <w:p w14:paraId="4B999594" w14:textId="04EDE511" w:rsidR="00241BED" w:rsidRPr="00333B02" w:rsidRDefault="00241BED" w:rsidP="00241BED">
            <w:pPr>
              <w:jc w:val="center"/>
              <w:rPr>
                <w:rFonts w:cs="Arial"/>
                <w:color w:val="000000"/>
                <w:lang w:eastAsia="es-MX" w:bidi="ar-SA"/>
              </w:rPr>
            </w:pPr>
            <w:r>
              <w:rPr>
                <w:rFonts w:cs="Arial"/>
                <w:color w:val="000000"/>
              </w:rPr>
              <w:t>00:04:22</w:t>
            </w:r>
          </w:p>
        </w:tc>
      </w:tr>
      <w:tr w:rsidR="00241BED" w:rsidRPr="00333B02" w14:paraId="0735437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55B80" w14:textId="7226F153"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174386C" w14:textId="5835C84B" w:rsidR="00241BED" w:rsidRDefault="00241BED" w:rsidP="00241BED">
            <w:pPr>
              <w:jc w:val="center"/>
              <w:rPr>
                <w:rFonts w:cs="Arial"/>
                <w:color w:val="000000"/>
                <w:lang w:eastAsia="es-MX" w:bidi="ar-SA"/>
              </w:rPr>
            </w:pPr>
            <w:r>
              <w:rPr>
                <w:rFonts w:cs="Arial"/>
                <w:color w:val="000000"/>
                <w:lang w:eastAsia="es-MX" w:bidi="ar-SA"/>
              </w:rPr>
              <w:t>CATD 62</w:t>
            </w:r>
          </w:p>
        </w:tc>
        <w:tc>
          <w:tcPr>
            <w:tcW w:w="1791" w:type="dxa"/>
            <w:tcBorders>
              <w:top w:val="nil"/>
              <w:left w:val="single" w:sz="4" w:space="0" w:color="auto"/>
              <w:bottom w:val="single" w:sz="4" w:space="0" w:color="auto"/>
              <w:right w:val="single" w:sz="4" w:space="0" w:color="auto"/>
            </w:tcBorders>
            <w:shd w:val="clear" w:color="auto" w:fill="auto"/>
            <w:vAlign w:val="bottom"/>
          </w:tcPr>
          <w:p w14:paraId="32A54D4B" w14:textId="119E08EB"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0A9309B8" w14:textId="10A40823"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45E898A8" w14:textId="3F1A45BF"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2FB593A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D3857" w14:textId="66A6DE30"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DA72890" w14:textId="468D9FA8" w:rsidR="00241BED" w:rsidRDefault="00241BED" w:rsidP="00241BED">
            <w:pPr>
              <w:jc w:val="center"/>
              <w:rPr>
                <w:rFonts w:cs="Arial"/>
                <w:color w:val="000000"/>
                <w:lang w:eastAsia="es-MX" w:bidi="ar-SA"/>
              </w:rPr>
            </w:pPr>
            <w:r>
              <w:rPr>
                <w:rFonts w:cs="Arial"/>
                <w:color w:val="000000"/>
                <w:lang w:eastAsia="es-MX" w:bidi="ar-SA"/>
              </w:rPr>
              <w:t>CATD 63</w:t>
            </w:r>
          </w:p>
        </w:tc>
        <w:tc>
          <w:tcPr>
            <w:tcW w:w="1791" w:type="dxa"/>
            <w:tcBorders>
              <w:top w:val="nil"/>
              <w:left w:val="single" w:sz="4" w:space="0" w:color="auto"/>
              <w:bottom w:val="single" w:sz="4" w:space="0" w:color="auto"/>
              <w:right w:val="single" w:sz="4" w:space="0" w:color="auto"/>
            </w:tcBorders>
            <w:shd w:val="clear" w:color="auto" w:fill="auto"/>
            <w:vAlign w:val="bottom"/>
          </w:tcPr>
          <w:p w14:paraId="70CBF6AC" w14:textId="0C5D285E" w:rsidR="00241BED" w:rsidRPr="00333B02" w:rsidRDefault="00241BED" w:rsidP="00241BED">
            <w:pPr>
              <w:jc w:val="center"/>
              <w:rPr>
                <w:rFonts w:cs="Arial"/>
                <w:color w:val="000000"/>
                <w:lang w:eastAsia="es-MX" w:bidi="ar-SA"/>
              </w:rPr>
            </w:pPr>
            <w:r>
              <w:rPr>
                <w:rFonts w:cs="Arial"/>
                <w:color w:val="000000"/>
              </w:rPr>
              <w:t>00:01:49</w:t>
            </w:r>
          </w:p>
        </w:tc>
        <w:tc>
          <w:tcPr>
            <w:tcW w:w="2237" w:type="dxa"/>
            <w:tcBorders>
              <w:top w:val="nil"/>
              <w:left w:val="nil"/>
              <w:bottom w:val="single" w:sz="4" w:space="0" w:color="auto"/>
              <w:right w:val="single" w:sz="4" w:space="0" w:color="auto"/>
            </w:tcBorders>
            <w:shd w:val="clear" w:color="auto" w:fill="auto"/>
            <w:vAlign w:val="bottom"/>
          </w:tcPr>
          <w:p w14:paraId="5BC326EF" w14:textId="416238CC" w:rsidR="00241BED" w:rsidRPr="00333B02" w:rsidRDefault="00241BED" w:rsidP="00241BED">
            <w:pPr>
              <w:jc w:val="center"/>
              <w:rPr>
                <w:rFonts w:cs="Arial"/>
                <w:color w:val="000000"/>
                <w:lang w:eastAsia="es-MX" w:bidi="ar-SA"/>
              </w:rPr>
            </w:pPr>
            <w:r>
              <w:rPr>
                <w:rFonts w:cs="Arial"/>
                <w:color w:val="000000"/>
              </w:rPr>
              <w:t>00:03:32</w:t>
            </w:r>
          </w:p>
        </w:tc>
        <w:tc>
          <w:tcPr>
            <w:tcW w:w="1798" w:type="dxa"/>
            <w:tcBorders>
              <w:top w:val="nil"/>
              <w:left w:val="nil"/>
              <w:bottom w:val="single" w:sz="4" w:space="0" w:color="auto"/>
              <w:right w:val="single" w:sz="4" w:space="0" w:color="auto"/>
            </w:tcBorders>
            <w:shd w:val="clear" w:color="auto" w:fill="auto"/>
            <w:vAlign w:val="center"/>
          </w:tcPr>
          <w:p w14:paraId="68B981CD" w14:textId="0D439378" w:rsidR="00241BED" w:rsidRPr="00333B02" w:rsidRDefault="00241BED" w:rsidP="00241BED">
            <w:pPr>
              <w:jc w:val="center"/>
              <w:rPr>
                <w:rFonts w:cs="Arial"/>
                <w:color w:val="000000"/>
                <w:lang w:eastAsia="es-MX" w:bidi="ar-SA"/>
              </w:rPr>
            </w:pPr>
            <w:r>
              <w:rPr>
                <w:rFonts w:cs="Arial"/>
                <w:color w:val="000000"/>
              </w:rPr>
              <w:t>00:02:41</w:t>
            </w:r>
          </w:p>
        </w:tc>
      </w:tr>
      <w:tr w:rsidR="00241BED" w:rsidRPr="00333B02" w14:paraId="7689115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E0A1B0" w14:textId="5D63A37B"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7A7A864" w14:textId="198B53F9" w:rsidR="00241BED" w:rsidRDefault="00241BED" w:rsidP="00241BED">
            <w:pPr>
              <w:jc w:val="center"/>
              <w:rPr>
                <w:rFonts w:cs="Arial"/>
                <w:color w:val="000000"/>
                <w:lang w:eastAsia="es-MX" w:bidi="ar-SA"/>
              </w:rPr>
            </w:pPr>
            <w:r>
              <w:rPr>
                <w:rFonts w:cs="Arial"/>
                <w:color w:val="000000"/>
                <w:lang w:eastAsia="es-MX" w:bidi="ar-SA"/>
              </w:rPr>
              <w:t>CATD 64</w:t>
            </w:r>
          </w:p>
        </w:tc>
        <w:tc>
          <w:tcPr>
            <w:tcW w:w="1791" w:type="dxa"/>
            <w:tcBorders>
              <w:top w:val="nil"/>
              <w:left w:val="single" w:sz="4" w:space="0" w:color="auto"/>
              <w:bottom w:val="single" w:sz="4" w:space="0" w:color="auto"/>
              <w:right w:val="single" w:sz="4" w:space="0" w:color="auto"/>
            </w:tcBorders>
            <w:shd w:val="clear" w:color="auto" w:fill="auto"/>
            <w:vAlign w:val="bottom"/>
          </w:tcPr>
          <w:p w14:paraId="35F3DACC" w14:textId="00316648" w:rsidR="00241BED" w:rsidRPr="00333B02" w:rsidRDefault="00241BED" w:rsidP="00241BED">
            <w:pPr>
              <w:jc w:val="center"/>
              <w:rPr>
                <w:rFonts w:cs="Arial"/>
                <w:color w:val="000000"/>
                <w:lang w:eastAsia="es-MX" w:bidi="ar-SA"/>
              </w:rPr>
            </w:pPr>
            <w:r>
              <w:rPr>
                <w:rFonts w:cs="Arial"/>
                <w:color w:val="000000"/>
              </w:rPr>
              <w:t>00:02:01</w:t>
            </w:r>
          </w:p>
        </w:tc>
        <w:tc>
          <w:tcPr>
            <w:tcW w:w="2237" w:type="dxa"/>
            <w:tcBorders>
              <w:top w:val="nil"/>
              <w:left w:val="nil"/>
              <w:bottom w:val="single" w:sz="4" w:space="0" w:color="auto"/>
              <w:right w:val="single" w:sz="4" w:space="0" w:color="auto"/>
            </w:tcBorders>
            <w:shd w:val="clear" w:color="auto" w:fill="auto"/>
            <w:vAlign w:val="bottom"/>
          </w:tcPr>
          <w:p w14:paraId="671D8F1C" w14:textId="271C257E" w:rsidR="00241BED" w:rsidRPr="00333B02" w:rsidRDefault="00241BED" w:rsidP="00241BED">
            <w:pPr>
              <w:jc w:val="center"/>
              <w:rPr>
                <w:rFonts w:cs="Arial"/>
                <w:color w:val="000000"/>
                <w:lang w:eastAsia="es-MX" w:bidi="ar-SA"/>
              </w:rPr>
            </w:pPr>
            <w:r>
              <w:rPr>
                <w:rFonts w:cs="Arial"/>
                <w:color w:val="000000"/>
              </w:rPr>
              <w:t>00:04:54</w:t>
            </w:r>
          </w:p>
        </w:tc>
        <w:tc>
          <w:tcPr>
            <w:tcW w:w="1798" w:type="dxa"/>
            <w:tcBorders>
              <w:top w:val="nil"/>
              <w:left w:val="nil"/>
              <w:bottom w:val="single" w:sz="4" w:space="0" w:color="auto"/>
              <w:right w:val="single" w:sz="4" w:space="0" w:color="auto"/>
            </w:tcBorders>
            <w:shd w:val="clear" w:color="auto" w:fill="auto"/>
            <w:vAlign w:val="center"/>
          </w:tcPr>
          <w:p w14:paraId="74081E8E" w14:textId="42A3240F" w:rsidR="00241BED" w:rsidRPr="00333B02" w:rsidRDefault="00241BED" w:rsidP="00241BED">
            <w:pPr>
              <w:jc w:val="center"/>
              <w:rPr>
                <w:rFonts w:cs="Arial"/>
                <w:color w:val="000000"/>
                <w:lang w:eastAsia="es-MX" w:bidi="ar-SA"/>
              </w:rPr>
            </w:pPr>
            <w:r>
              <w:rPr>
                <w:rFonts w:cs="Arial"/>
                <w:color w:val="000000"/>
              </w:rPr>
              <w:t>00:03:27</w:t>
            </w:r>
          </w:p>
        </w:tc>
      </w:tr>
      <w:tr w:rsidR="00241BED" w:rsidRPr="00333B02" w14:paraId="7BBF629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C525E" w14:textId="1D9FBCBD"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4A0AE72" w14:textId="3524FE19" w:rsidR="00241BED" w:rsidRDefault="00241BED" w:rsidP="00241BED">
            <w:pPr>
              <w:jc w:val="center"/>
              <w:rPr>
                <w:rFonts w:cs="Arial"/>
                <w:color w:val="000000"/>
                <w:lang w:eastAsia="es-MX" w:bidi="ar-SA"/>
              </w:rPr>
            </w:pPr>
            <w:r>
              <w:rPr>
                <w:rFonts w:cs="Arial"/>
                <w:color w:val="000000"/>
                <w:lang w:eastAsia="es-MX" w:bidi="ar-SA"/>
              </w:rPr>
              <w:t>CATD 65</w:t>
            </w:r>
          </w:p>
        </w:tc>
        <w:tc>
          <w:tcPr>
            <w:tcW w:w="1791" w:type="dxa"/>
            <w:tcBorders>
              <w:top w:val="nil"/>
              <w:left w:val="single" w:sz="4" w:space="0" w:color="auto"/>
              <w:bottom w:val="single" w:sz="4" w:space="0" w:color="auto"/>
              <w:right w:val="single" w:sz="4" w:space="0" w:color="auto"/>
            </w:tcBorders>
            <w:shd w:val="clear" w:color="auto" w:fill="auto"/>
            <w:vAlign w:val="bottom"/>
          </w:tcPr>
          <w:p w14:paraId="5351447F" w14:textId="4B34D5BB"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6FBDAA5B" w14:textId="01640E6B"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5A3D4650" w14:textId="2012751C"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3F7C86B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50A6BF" w14:textId="03A97F2D"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A19D7EF" w14:textId="5B38852A" w:rsidR="00241BED" w:rsidRDefault="00241BED" w:rsidP="00241BED">
            <w:pPr>
              <w:jc w:val="center"/>
              <w:rPr>
                <w:rFonts w:cs="Arial"/>
                <w:color w:val="000000"/>
                <w:lang w:eastAsia="es-MX" w:bidi="ar-SA"/>
              </w:rPr>
            </w:pPr>
            <w:r>
              <w:rPr>
                <w:rFonts w:cs="Arial"/>
                <w:color w:val="000000"/>
                <w:lang w:eastAsia="es-MX" w:bidi="ar-SA"/>
              </w:rPr>
              <w:t>CATD 66</w:t>
            </w:r>
          </w:p>
        </w:tc>
        <w:tc>
          <w:tcPr>
            <w:tcW w:w="1791" w:type="dxa"/>
            <w:tcBorders>
              <w:top w:val="nil"/>
              <w:left w:val="single" w:sz="4" w:space="0" w:color="auto"/>
              <w:bottom w:val="single" w:sz="4" w:space="0" w:color="auto"/>
              <w:right w:val="single" w:sz="4" w:space="0" w:color="auto"/>
            </w:tcBorders>
            <w:shd w:val="clear" w:color="auto" w:fill="auto"/>
            <w:vAlign w:val="bottom"/>
          </w:tcPr>
          <w:p w14:paraId="5C7DD10D" w14:textId="1122068F" w:rsidR="00241BED" w:rsidRPr="00333B02" w:rsidRDefault="00241BED" w:rsidP="00241BED">
            <w:pPr>
              <w:jc w:val="center"/>
              <w:rPr>
                <w:rFonts w:cs="Arial"/>
                <w:color w:val="000000"/>
                <w:lang w:eastAsia="es-MX" w:bidi="ar-SA"/>
              </w:rPr>
            </w:pPr>
            <w:r>
              <w:rPr>
                <w:rFonts w:cs="Arial"/>
                <w:color w:val="000000"/>
              </w:rPr>
              <w:t>00:03:27</w:t>
            </w:r>
          </w:p>
        </w:tc>
        <w:tc>
          <w:tcPr>
            <w:tcW w:w="2237" w:type="dxa"/>
            <w:tcBorders>
              <w:top w:val="nil"/>
              <w:left w:val="nil"/>
              <w:bottom w:val="single" w:sz="4" w:space="0" w:color="auto"/>
              <w:right w:val="single" w:sz="4" w:space="0" w:color="auto"/>
            </w:tcBorders>
            <w:shd w:val="clear" w:color="auto" w:fill="auto"/>
            <w:vAlign w:val="bottom"/>
          </w:tcPr>
          <w:p w14:paraId="61C9C8C5" w14:textId="1542C69D" w:rsidR="00241BED" w:rsidRPr="00333B02" w:rsidRDefault="00241BED" w:rsidP="00241BED">
            <w:pPr>
              <w:jc w:val="center"/>
              <w:rPr>
                <w:rFonts w:cs="Arial"/>
                <w:color w:val="000000"/>
                <w:lang w:eastAsia="es-MX" w:bidi="ar-SA"/>
              </w:rPr>
            </w:pPr>
            <w:r>
              <w:rPr>
                <w:rFonts w:cs="Arial"/>
                <w:color w:val="000000"/>
              </w:rPr>
              <w:t>00:03:15</w:t>
            </w:r>
          </w:p>
        </w:tc>
        <w:tc>
          <w:tcPr>
            <w:tcW w:w="1798" w:type="dxa"/>
            <w:tcBorders>
              <w:top w:val="nil"/>
              <w:left w:val="nil"/>
              <w:bottom w:val="single" w:sz="4" w:space="0" w:color="auto"/>
              <w:right w:val="single" w:sz="4" w:space="0" w:color="auto"/>
            </w:tcBorders>
            <w:shd w:val="clear" w:color="auto" w:fill="auto"/>
            <w:vAlign w:val="center"/>
          </w:tcPr>
          <w:p w14:paraId="152820BC" w14:textId="134C8F8D" w:rsidR="00241BED" w:rsidRPr="00333B02" w:rsidRDefault="00241BED" w:rsidP="00241BED">
            <w:pPr>
              <w:jc w:val="center"/>
              <w:rPr>
                <w:rFonts w:cs="Arial"/>
                <w:color w:val="000000"/>
                <w:lang w:eastAsia="es-MX" w:bidi="ar-SA"/>
              </w:rPr>
            </w:pPr>
            <w:r>
              <w:rPr>
                <w:rFonts w:cs="Arial"/>
                <w:color w:val="000000"/>
              </w:rPr>
              <w:t>00:03:21</w:t>
            </w:r>
          </w:p>
        </w:tc>
      </w:tr>
      <w:tr w:rsidR="00241BED" w:rsidRPr="00333B02" w14:paraId="4A9DBE4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16AE4" w14:textId="17A396C9"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52E6459" w14:textId="62805834" w:rsidR="00241BED" w:rsidRDefault="00241BED" w:rsidP="00241BED">
            <w:pPr>
              <w:jc w:val="center"/>
              <w:rPr>
                <w:rFonts w:cs="Arial"/>
                <w:color w:val="000000"/>
                <w:lang w:eastAsia="es-MX" w:bidi="ar-SA"/>
              </w:rPr>
            </w:pPr>
            <w:r>
              <w:rPr>
                <w:rFonts w:cs="Arial"/>
                <w:color w:val="000000"/>
                <w:lang w:eastAsia="es-MX" w:bidi="ar-SA"/>
              </w:rPr>
              <w:t>CATD 67</w:t>
            </w:r>
          </w:p>
        </w:tc>
        <w:tc>
          <w:tcPr>
            <w:tcW w:w="1791" w:type="dxa"/>
            <w:tcBorders>
              <w:top w:val="nil"/>
              <w:left w:val="single" w:sz="4" w:space="0" w:color="auto"/>
              <w:bottom w:val="single" w:sz="4" w:space="0" w:color="auto"/>
              <w:right w:val="single" w:sz="4" w:space="0" w:color="auto"/>
            </w:tcBorders>
            <w:shd w:val="clear" w:color="auto" w:fill="auto"/>
            <w:vAlign w:val="bottom"/>
          </w:tcPr>
          <w:p w14:paraId="3FCC9B06" w14:textId="5D8142B1" w:rsidR="00241BED" w:rsidRPr="00333B02" w:rsidRDefault="00241BED" w:rsidP="00241BED">
            <w:pPr>
              <w:jc w:val="center"/>
              <w:rPr>
                <w:rFonts w:cs="Arial"/>
                <w:color w:val="000000"/>
                <w:lang w:eastAsia="es-MX" w:bidi="ar-SA"/>
              </w:rPr>
            </w:pPr>
            <w:r>
              <w:rPr>
                <w:rFonts w:cs="Arial"/>
                <w:color w:val="000000"/>
              </w:rPr>
              <w:t>00:03:37</w:t>
            </w:r>
          </w:p>
        </w:tc>
        <w:tc>
          <w:tcPr>
            <w:tcW w:w="2237" w:type="dxa"/>
            <w:tcBorders>
              <w:top w:val="nil"/>
              <w:left w:val="nil"/>
              <w:bottom w:val="single" w:sz="4" w:space="0" w:color="auto"/>
              <w:right w:val="single" w:sz="4" w:space="0" w:color="auto"/>
            </w:tcBorders>
            <w:shd w:val="clear" w:color="auto" w:fill="auto"/>
            <w:vAlign w:val="bottom"/>
          </w:tcPr>
          <w:p w14:paraId="27641637" w14:textId="6A57C066" w:rsidR="00241BED" w:rsidRPr="00333B02" w:rsidRDefault="00241BED" w:rsidP="00241BED">
            <w:pPr>
              <w:jc w:val="center"/>
              <w:rPr>
                <w:rFonts w:cs="Arial"/>
                <w:color w:val="000000"/>
                <w:lang w:eastAsia="es-MX" w:bidi="ar-SA"/>
              </w:rPr>
            </w:pPr>
            <w:r>
              <w:rPr>
                <w:rFonts w:cs="Arial"/>
                <w:color w:val="000000"/>
              </w:rPr>
              <w:t>00:02:28</w:t>
            </w:r>
          </w:p>
        </w:tc>
        <w:tc>
          <w:tcPr>
            <w:tcW w:w="1798" w:type="dxa"/>
            <w:tcBorders>
              <w:top w:val="nil"/>
              <w:left w:val="nil"/>
              <w:bottom w:val="single" w:sz="4" w:space="0" w:color="auto"/>
              <w:right w:val="single" w:sz="4" w:space="0" w:color="auto"/>
            </w:tcBorders>
            <w:shd w:val="clear" w:color="auto" w:fill="auto"/>
            <w:vAlign w:val="center"/>
          </w:tcPr>
          <w:p w14:paraId="45B4F813" w14:textId="2BD0DD91" w:rsidR="00241BED" w:rsidRPr="00333B02" w:rsidRDefault="00241BED" w:rsidP="00241BED">
            <w:pPr>
              <w:jc w:val="center"/>
              <w:rPr>
                <w:rFonts w:cs="Arial"/>
                <w:color w:val="000000"/>
                <w:lang w:eastAsia="es-MX" w:bidi="ar-SA"/>
              </w:rPr>
            </w:pPr>
            <w:r>
              <w:rPr>
                <w:rFonts w:cs="Arial"/>
                <w:color w:val="000000"/>
              </w:rPr>
              <w:t>00:03:02</w:t>
            </w:r>
          </w:p>
        </w:tc>
      </w:tr>
      <w:tr w:rsidR="00241BED" w:rsidRPr="00333B02" w14:paraId="0B44899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74E3AE" w14:textId="143407DF"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64F63E7" w14:textId="4B75DD35" w:rsidR="00241BED" w:rsidRDefault="00241BED" w:rsidP="00241BED">
            <w:pPr>
              <w:jc w:val="center"/>
              <w:rPr>
                <w:rFonts w:cs="Arial"/>
                <w:color w:val="000000"/>
                <w:lang w:eastAsia="es-MX" w:bidi="ar-SA"/>
              </w:rPr>
            </w:pPr>
            <w:r>
              <w:rPr>
                <w:rFonts w:cs="Arial"/>
                <w:color w:val="000000"/>
                <w:lang w:eastAsia="es-MX" w:bidi="ar-SA"/>
              </w:rPr>
              <w:t>CATD 68</w:t>
            </w:r>
          </w:p>
        </w:tc>
        <w:tc>
          <w:tcPr>
            <w:tcW w:w="1791" w:type="dxa"/>
            <w:tcBorders>
              <w:top w:val="nil"/>
              <w:left w:val="single" w:sz="4" w:space="0" w:color="auto"/>
              <w:bottom w:val="single" w:sz="4" w:space="0" w:color="auto"/>
              <w:right w:val="single" w:sz="4" w:space="0" w:color="auto"/>
            </w:tcBorders>
            <w:shd w:val="clear" w:color="auto" w:fill="auto"/>
            <w:vAlign w:val="bottom"/>
          </w:tcPr>
          <w:p w14:paraId="4EB858A7" w14:textId="15C36325" w:rsidR="00241BED" w:rsidRPr="00333B02" w:rsidRDefault="00241BED" w:rsidP="00241BED">
            <w:pPr>
              <w:jc w:val="center"/>
              <w:rPr>
                <w:rFonts w:cs="Arial"/>
                <w:color w:val="000000"/>
                <w:lang w:eastAsia="es-MX" w:bidi="ar-SA"/>
              </w:rPr>
            </w:pPr>
            <w:r>
              <w:rPr>
                <w:rFonts w:cs="Arial"/>
                <w:color w:val="000000"/>
              </w:rPr>
              <w:t>00:02:51</w:t>
            </w:r>
          </w:p>
        </w:tc>
        <w:tc>
          <w:tcPr>
            <w:tcW w:w="2237" w:type="dxa"/>
            <w:tcBorders>
              <w:top w:val="nil"/>
              <w:left w:val="nil"/>
              <w:bottom w:val="single" w:sz="4" w:space="0" w:color="auto"/>
              <w:right w:val="single" w:sz="4" w:space="0" w:color="auto"/>
            </w:tcBorders>
            <w:shd w:val="clear" w:color="auto" w:fill="auto"/>
            <w:vAlign w:val="bottom"/>
          </w:tcPr>
          <w:p w14:paraId="112DE04D" w14:textId="5BEB6E5E" w:rsidR="00241BED" w:rsidRPr="00333B02" w:rsidRDefault="00241BED" w:rsidP="00241BED">
            <w:pPr>
              <w:jc w:val="center"/>
              <w:rPr>
                <w:rFonts w:cs="Arial"/>
                <w:color w:val="000000"/>
                <w:lang w:eastAsia="es-MX" w:bidi="ar-SA"/>
              </w:rPr>
            </w:pPr>
            <w:r>
              <w:rPr>
                <w:rFonts w:cs="Arial"/>
                <w:color w:val="000000"/>
              </w:rPr>
              <w:t>00:05:18</w:t>
            </w:r>
          </w:p>
        </w:tc>
        <w:tc>
          <w:tcPr>
            <w:tcW w:w="1798" w:type="dxa"/>
            <w:tcBorders>
              <w:top w:val="nil"/>
              <w:left w:val="nil"/>
              <w:bottom w:val="single" w:sz="4" w:space="0" w:color="auto"/>
              <w:right w:val="single" w:sz="4" w:space="0" w:color="auto"/>
            </w:tcBorders>
            <w:shd w:val="clear" w:color="auto" w:fill="auto"/>
            <w:vAlign w:val="center"/>
          </w:tcPr>
          <w:p w14:paraId="2802B773" w14:textId="0184EC96" w:rsidR="00241BED" w:rsidRPr="00333B02" w:rsidRDefault="00241BED" w:rsidP="00241BED">
            <w:pPr>
              <w:jc w:val="center"/>
              <w:rPr>
                <w:rFonts w:cs="Arial"/>
                <w:color w:val="000000"/>
                <w:lang w:eastAsia="es-MX" w:bidi="ar-SA"/>
              </w:rPr>
            </w:pPr>
            <w:r>
              <w:rPr>
                <w:rFonts w:cs="Arial"/>
                <w:color w:val="000000"/>
              </w:rPr>
              <w:t>00:04:05</w:t>
            </w:r>
          </w:p>
        </w:tc>
      </w:tr>
      <w:tr w:rsidR="00241BED" w:rsidRPr="00333B02" w14:paraId="24F0EE2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0386AA" w14:textId="548698FE"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352172E" w14:textId="4C7ADAEB" w:rsidR="00241BED" w:rsidRDefault="00241BED" w:rsidP="00241BED">
            <w:pPr>
              <w:jc w:val="center"/>
              <w:rPr>
                <w:rFonts w:cs="Arial"/>
                <w:color w:val="000000"/>
                <w:lang w:eastAsia="es-MX" w:bidi="ar-SA"/>
              </w:rPr>
            </w:pPr>
            <w:r>
              <w:rPr>
                <w:rFonts w:cs="Arial"/>
                <w:color w:val="000000"/>
                <w:lang w:eastAsia="es-MX" w:bidi="ar-SA"/>
              </w:rPr>
              <w:t>CATD 69</w:t>
            </w:r>
          </w:p>
        </w:tc>
        <w:tc>
          <w:tcPr>
            <w:tcW w:w="1791" w:type="dxa"/>
            <w:tcBorders>
              <w:top w:val="nil"/>
              <w:left w:val="single" w:sz="4" w:space="0" w:color="auto"/>
              <w:bottom w:val="single" w:sz="4" w:space="0" w:color="auto"/>
              <w:right w:val="single" w:sz="4" w:space="0" w:color="auto"/>
            </w:tcBorders>
            <w:shd w:val="clear" w:color="auto" w:fill="auto"/>
            <w:vAlign w:val="bottom"/>
          </w:tcPr>
          <w:p w14:paraId="7F4FF701" w14:textId="17352149"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03:17</w:t>
            </w:r>
          </w:p>
        </w:tc>
        <w:tc>
          <w:tcPr>
            <w:tcW w:w="2237" w:type="dxa"/>
            <w:tcBorders>
              <w:top w:val="nil"/>
              <w:left w:val="nil"/>
              <w:bottom w:val="single" w:sz="4" w:space="0" w:color="auto"/>
              <w:right w:val="single" w:sz="4" w:space="0" w:color="auto"/>
            </w:tcBorders>
            <w:shd w:val="clear" w:color="auto" w:fill="auto"/>
            <w:vAlign w:val="bottom"/>
          </w:tcPr>
          <w:p w14:paraId="39C3E384" w14:textId="0A2E18D9"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05:38</w:t>
            </w:r>
          </w:p>
        </w:tc>
        <w:tc>
          <w:tcPr>
            <w:tcW w:w="1798" w:type="dxa"/>
            <w:tcBorders>
              <w:top w:val="nil"/>
              <w:left w:val="nil"/>
              <w:bottom w:val="single" w:sz="4" w:space="0" w:color="auto"/>
              <w:right w:val="single" w:sz="4" w:space="0" w:color="auto"/>
            </w:tcBorders>
            <w:shd w:val="clear" w:color="auto" w:fill="auto"/>
            <w:vAlign w:val="center"/>
          </w:tcPr>
          <w:p w14:paraId="2AFC1CFD" w14:textId="220072DE"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04:28</w:t>
            </w:r>
          </w:p>
        </w:tc>
      </w:tr>
      <w:tr w:rsidR="00241BED" w:rsidRPr="00333B02" w14:paraId="173D428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CB26D" w14:textId="300BFA61"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255ADD4" w14:textId="19703E13" w:rsidR="00241BED" w:rsidRDefault="00241BED" w:rsidP="00241BED">
            <w:pPr>
              <w:jc w:val="center"/>
              <w:rPr>
                <w:rFonts w:cs="Arial"/>
                <w:color w:val="000000"/>
                <w:lang w:eastAsia="es-MX" w:bidi="ar-SA"/>
              </w:rPr>
            </w:pPr>
            <w:r>
              <w:rPr>
                <w:rFonts w:cs="Arial"/>
                <w:color w:val="000000"/>
                <w:lang w:eastAsia="es-MX" w:bidi="ar-SA"/>
              </w:rPr>
              <w:t>CATD 70</w:t>
            </w:r>
          </w:p>
        </w:tc>
        <w:tc>
          <w:tcPr>
            <w:tcW w:w="1791" w:type="dxa"/>
            <w:tcBorders>
              <w:top w:val="nil"/>
              <w:left w:val="single" w:sz="4" w:space="0" w:color="auto"/>
              <w:bottom w:val="single" w:sz="4" w:space="0" w:color="auto"/>
              <w:right w:val="single" w:sz="4" w:space="0" w:color="auto"/>
            </w:tcBorders>
            <w:shd w:val="clear" w:color="auto" w:fill="auto"/>
            <w:vAlign w:val="bottom"/>
          </w:tcPr>
          <w:p w14:paraId="1BFA7AA1" w14:textId="66E67FF1" w:rsidR="00241BED" w:rsidRPr="00333B02" w:rsidRDefault="00241BED" w:rsidP="00241BED">
            <w:pPr>
              <w:jc w:val="center"/>
              <w:rPr>
                <w:rFonts w:cs="Arial"/>
                <w:color w:val="000000"/>
                <w:lang w:eastAsia="es-MX" w:bidi="ar-SA"/>
              </w:rPr>
            </w:pPr>
            <w:r>
              <w:rPr>
                <w:rFonts w:cs="Arial"/>
                <w:color w:val="000000"/>
              </w:rPr>
              <w:t>00:03:57</w:t>
            </w:r>
          </w:p>
        </w:tc>
        <w:tc>
          <w:tcPr>
            <w:tcW w:w="2237" w:type="dxa"/>
            <w:tcBorders>
              <w:top w:val="nil"/>
              <w:left w:val="nil"/>
              <w:bottom w:val="single" w:sz="4" w:space="0" w:color="auto"/>
              <w:right w:val="single" w:sz="4" w:space="0" w:color="auto"/>
            </w:tcBorders>
            <w:shd w:val="clear" w:color="auto" w:fill="auto"/>
            <w:vAlign w:val="bottom"/>
          </w:tcPr>
          <w:p w14:paraId="733F3971" w14:textId="7E1D3D01" w:rsidR="00241BED" w:rsidRPr="00333B02" w:rsidRDefault="00241BED" w:rsidP="00241BED">
            <w:pPr>
              <w:jc w:val="center"/>
              <w:rPr>
                <w:rFonts w:cs="Arial"/>
                <w:color w:val="000000"/>
                <w:lang w:eastAsia="es-MX" w:bidi="ar-SA"/>
              </w:rPr>
            </w:pPr>
            <w:r>
              <w:rPr>
                <w:rFonts w:cs="Arial"/>
                <w:color w:val="000000"/>
              </w:rPr>
              <w:t>00:03:20</w:t>
            </w:r>
          </w:p>
        </w:tc>
        <w:tc>
          <w:tcPr>
            <w:tcW w:w="1798" w:type="dxa"/>
            <w:tcBorders>
              <w:top w:val="nil"/>
              <w:left w:val="nil"/>
              <w:bottom w:val="single" w:sz="4" w:space="0" w:color="auto"/>
              <w:right w:val="single" w:sz="4" w:space="0" w:color="auto"/>
            </w:tcBorders>
            <w:shd w:val="clear" w:color="auto" w:fill="auto"/>
            <w:vAlign w:val="center"/>
          </w:tcPr>
          <w:p w14:paraId="5B8BA4C7" w14:textId="028528AA" w:rsidR="00241BED" w:rsidRPr="00333B02" w:rsidRDefault="00241BED" w:rsidP="00241BED">
            <w:pPr>
              <w:jc w:val="center"/>
              <w:rPr>
                <w:rFonts w:cs="Arial"/>
                <w:color w:val="000000"/>
                <w:lang w:eastAsia="es-MX" w:bidi="ar-SA"/>
              </w:rPr>
            </w:pPr>
            <w:r>
              <w:rPr>
                <w:rFonts w:cs="Arial"/>
                <w:color w:val="000000"/>
              </w:rPr>
              <w:t>00:03:38</w:t>
            </w:r>
          </w:p>
        </w:tc>
      </w:tr>
      <w:tr w:rsidR="00241BED" w:rsidRPr="00333B02" w14:paraId="08FF9F7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8C7FC5" w14:textId="1AAB5D94"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20E9E3E" w14:textId="12708DA6" w:rsidR="00241BED" w:rsidRDefault="00241BED" w:rsidP="00241BED">
            <w:pPr>
              <w:jc w:val="center"/>
              <w:rPr>
                <w:rFonts w:cs="Arial"/>
                <w:color w:val="000000"/>
                <w:lang w:eastAsia="es-MX" w:bidi="ar-SA"/>
              </w:rPr>
            </w:pPr>
            <w:r>
              <w:rPr>
                <w:rFonts w:cs="Arial"/>
                <w:color w:val="000000"/>
                <w:lang w:eastAsia="es-MX" w:bidi="ar-SA"/>
              </w:rPr>
              <w:t>CATD 71</w:t>
            </w:r>
          </w:p>
        </w:tc>
        <w:tc>
          <w:tcPr>
            <w:tcW w:w="1791" w:type="dxa"/>
            <w:tcBorders>
              <w:top w:val="nil"/>
              <w:left w:val="single" w:sz="4" w:space="0" w:color="auto"/>
              <w:bottom w:val="single" w:sz="4" w:space="0" w:color="auto"/>
              <w:right w:val="single" w:sz="4" w:space="0" w:color="auto"/>
            </w:tcBorders>
            <w:shd w:val="clear" w:color="auto" w:fill="auto"/>
            <w:vAlign w:val="bottom"/>
          </w:tcPr>
          <w:p w14:paraId="45D98185" w14:textId="453A9F03" w:rsidR="00241BED" w:rsidRPr="00333B02" w:rsidRDefault="00241BED" w:rsidP="00241BED">
            <w:pPr>
              <w:jc w:val="center"/>
              <w:rPr>
                <w:rFonts w:cs="Arial"/>
                <w:color w:val="000000"/>
                <w:lang w:eastAsia="es-MX" w:bidi="ar-SA"/>
              </w:rPr>
            </w:pPr>
            <w:r>
              <w:rPr>
                <w:rFonts w:cs="Arial"/>
                <w:color w:val="000000"/>
              </w:rPr>
              <w:t>00:04:08</w:t>
            </w:r>
          </w:p>
        </w:tc>
        <w:tc>
          <w:tcPr>
            <w:tcW w:w="2237" w:type="dxa"/>
            <w:tcBorders>
              <w:top w:val="nil"/>
              <w:left w:val="nil"/>
              <w:bottom w:val="single" w:sz="4" w:space="0" w:color="auto"/>
              <w:right w:val="single" w:sz="4" w:space="0" w:color="auto"/>
            </w:tcBorders>
            <w:shd w:val="clear" w:color="auto" w:fill="auto"/>
            <w:vAlign w:val="bottom"/>
          </w:tcPr>
          <w:p w14:paraId="444AB2B8" w14:textId="2C356972" w:rsidR="00241BED" w:rsidRPr="00333B02" w:rsidRDefault="00241BED" w:rsidP="00241BED">
            <w:pPr>
              <w:jc w:val="center"/>
              <w:rPr>
                <w:rFonts w:cs="Arial"/>
                <w:color w:val="000000"/>
                <w:lang w:eastAsia="es-MX" w:bidi="ar-SA"/>
              </w:rPr>
            </w:pPr>
            <w:r>
              <w:rPr>
                <w:rFonts w:cs="Arial"/>
                <w:color w:val="000000"/>
              </w:rPr>
              <w:t>00:04:57</w:t>
            </w:r>
          </w:p>
        </w:tc>
        <w:tc>
          <w:tcPr>
            <w:tcW w:w="1798" w:type="dxa"/>
            <w:tcBorders>
              <w:top w:val="nil"/>
              <w:left w:val="nil"/>
              <w:bottom w:val="single" w:sz="4" w:space="0" w:color="auto"/>
              <w:right w:val="single" w:sz="4" w:space="0" w:color="auto"/>
            </w:tcBorders>
            <w:shd w:val="clear" w:color="auto" w:fill="auto"/>
            <w:vAlign w:val="center"/>
          </w:tcPr>
          <w:p w14:paraId="00B709CD" w14:textId="5DAC03E9" w:rsidR="00241BED" w:rsidRPr="00333B02" w:rsidRDefault="00241BED" w:rsidP="00241BED">
            <w:pPr>
              <w:jc w:val="center"/>
              <w:rPr>
                <w:rFonts w:cs="Arial"/>
                <w:color w:val="000000"/>
                <w:lang w:eastAsia="es-MX" w:bidi="ar-SA"/>
              </w:rPr>
            </w:pPr>
            <w:r>
              <w:rPr>
                <w:rFonts w:cs="Arial"/>
                <w:color w:val="000000"/>
              </w:rPr>
              <w:t>00:04:32</w:t>
            </w:r>
          </w:p>
        </w:tc>
      </w:tr>
      <w:tr w:rsidR="00241BED" w:rsidRPr="00333B02" w14:paraId="2858E4A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43010C" w14:textId="7F22B2BD"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58BE66E" w14:textId="7E8A1031" w:rsidR="00241BED" w:rsidRDefault="00241BED" w:rsidP="00241BED">
            <w:pPr>
              <w:jc w:val="center"/>
              <w:rPr>
                <w:rFonts w:cs="Arial"/>
                <w:color w:val="000000"/>
                <w:lang w:eastAsia="es-MX" w:bidi="ar-SA"/>
              </w:rPr>
            </w:pPr>
            <w:r>
              <w:rPr>
                <w:rFonts w:cs="Arial"/>
                <w:color w:val="000000"/>
                <w:lang w:eastAsia="es-MX" w:bidi="ar-SA"/>
              </w:rPr>
              <w:t>CATD 72</w:t>
            </w:r>
          </w:p>
        </w:tc>
        <w:tc>
          <w:tcPr>
            <w:tcW w:w="1791" w:type="dxa"/>
            <w:tcBorders>
              <w:top w:val="nil"/>
              <w:left w:val="single" w:sz="4" w:space="0" w:color="auto"/>
              <w:bottom w:val="single" w:sz="4" w:space="0" w:color="auto"/>
              <w:right w:val="single" w:sz="4" w:space="0" w:color="auto"/>
            </w:tcBorders>
            <w:shd w:val="clear" w:color="auto" w:fill="auto"/>
            <w:vAlign w:val="bottom"/>
          </w:tcPr>
          <w:p w14:paraId="0313BEDE" w14:textId="5C049CA1"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01:55</w:t>
            </w:r>
          </w:p>
        </w:tc>
        <w:tc>
          <w:tcPr>
            <w:tcW w:w="2237" w:type="dxa"/>
            <w:tcBorders>
              <w:top w:val="nil"/>
              <w:left w:val="nil"/>
              <w:bottom w:val="single" w:sz="4" w:space="0" w:color="auto"/>
              <w:right w:val="single" w:sz="4" w:space="0" w:color="auto"/>
            </w:tcBorders>
            <w:shd w:val="clear" w:color="auto" w:fill="auto"/>
            <w:vAlign w:val="bottom"/>
          </w:tcPr>
          <w:p w14:paraId="278DEF4A" w14:textId="00492C5D"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02:38</w:t>
            </w:r>
          </w:p>
        </w:tc>
        <w:tc>
          <w:tcPr>
            <w:tcW w:w="1798" w:type="dxa"/>
            <w:tcBorders>
              <w:top w:val="nil"/>
              <w:left w:val="nil"/>
              <w:bottom w:val="single" w:sz="4" w:space="0" w:color="auto"/>
              <w:right w:val="single" w:sz="4" w:space="0" w:color="auto"/>
            </w:tcBorders>
            <w:shd w:val="clear" w:color="auto" w:fill="auto"/>
            <w:vAlign w:val="center"/>
          </w:tcPr>
          <w:p w14:paraId="0B21BCE9" w14:textId="79E2EAA6"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02:17</w:t>
            </w:r>
          </w:p>
        </w:tc>
      </w:tr>
      <w:tr w:rsidR="00241BED" w:rsidRPr="00333B02" w14:paraId="3181AAA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7A0D" w14:textId="58694304"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8D90204" w14:textId="24CA0976" w:rsidR="00241BED" w:rsidRDefault="00241BED" w:rsidP="00241BED">
            <w:pPr>
              <w:jc w:val="center"/>
              <w:rPr>
                <w:rFonts w:cs="Arial"/>
                <w:color w:val="000000"/>
                <w:lang w:eastAsia="es-MX" w:bidi="ar-SA"/>
              </w:rPr>
            </w:pPr>
            <w:r>
              <w:rPr>
                <w:rFonts w:cs="Arial"/>
                <w:color w:val="000000"/>
                <w:lang w:eastAsia="es-MX" w:bidi="ar-SA"/>
              </w:rPr>
              <w:t>CATD 73</w:t>
            </w:r>
          </w:p>
        </w:tc>
        <w:tc>
          <w:tcPr>
            <w:tcW w:w="1791" w:type="dxa"/>
            <w:tcBorders>
              <w:top w:val="nil"/>
              <w:left w:val="single" w:sz="4" w:space="0" w:color="auto"/>
              <w:bottom w:val="single" w:sz="4" w:space="0" w:color="auto"/>
              <w:right w:val="single" w:sz="4" w:space="0" w:color="auto"/>
            </w:tcBorders>
            <w:shd w:val="clear" w:color="auto" w:fill="auto"/>
            <w:vAlign w:val="bottom"/>
          </w:tcPr>
          <w:p w14:paraId="482F1D42" w14:textId="673BACE1" w:rsidR="00241BED" w:rsidRPr="00333B02" w:rsidRDefault="00241BED" w:rsidP="00241BED">
            <w:pPr>
              <w:jc w:val="center"/>
              <w:rPr>
                <w:rFonts w:cs="Arial"/>
                <w:color w:val="000000"/>
                <w:lang w:eastAsia="es-MX" w:bidi="ar-SA"/>
              </w:rPr>
            </w:pPr>
            <w:r>
              <w:rPr>
                <w:rFonts w:cs="Arial"/>
                <w:color w:val="000000"/>
              </w:rPr>
              <w:t>00:03:23</w:t>
            </w:r>
          </w:p>
        </w:tc>
        <w:tc>
          <w:tcPr>
            <w:tcW w:w="2237" w:type="dxa"/>
            <w:tcBorders>
              <w:top w:val="nil"/>
              <w:left w:val="nil"/>
              <w:bottom w:val="single" w:sz="4" w:space="0" w:color="auto"/>
              <w:right w:val="single" w:sz="4" w:space="0" w:color="auto"/>
            </w:tcBorders>
            <w:shd w:val="clear" w:color="auto" w:fill="auto"/>
            <w:vAlign w:val="bottom"/>
          </w:tcPr>
          <w:p w14:paraId="52824398" w14:textId="5660C1CE" w:rsidR="00241BED" w:rsidRPr="00333B02" w:rsidRDefault="00241BED" w:rsidP="00241BED">
            <w:pPr>
              <w:jc w:val="center"/>
              <w:rPr>
                <w:rFonts w:cs="Arial"/>
                <w:color w:val="000000"/>
                <w:lang w:eastAsia="es-MX" w:bidi="ar-SA"/>
              </w:rPr>
            </w:pPr>
            <w:r>
              <w:rPr>
                <w:rFonts w:cs="Arial"/>
                <w:color w:val="000000"/>
              </w:rPr>
              <w:t>00:02:47</w:t>
            </w:r>
          </w:p>
        </w:tc>
        <w:tc>
          <w:tcPr>
            <w:tcW w:w="1798" w:type="dxa"/>
            <w:tcBorders>
              <w:top w:val="nil"/>
              <w:left w:val="nil"/>
              <w:bottom w:val="single" w:sz="4" w:space="0" w:color="auto"/>
              <w:right w:val="single" w:sz="4" w:space="0" w:color="auto"/>
            </w:tcBorders>
            <w:shd w:val="clear" w:color="auto" w:fill="auto"/>
            <w:vAlign w:val="center"/>
          </w:tcPr>
          <w:p w14:paraId="6A67F728" w14:textId="37E6D2D9" w:rsidR="00241BED" w:rsidRPr="00333B02" w:rsidRDefault="00241BED" w:rsidP="00241BED">
            <w:pPr>
              <w:jc w:val="center"/>
              <w:rPr>
                <w:rFonts w:cs="Arial"/>
                <w:color w:val="000000"/>
                <w:lang w:eastAsia="es-MX" w:bidi="ar-SA"/>
              </w:rPr>
            </w:pPr>
            <w:r>
              <w:rPr>
                <w:rFonts w:cs="Arial"/>
                <w:color w:val="000000"/>
              </w:rPr>
              <w:t>00:03:05</w:t>
            </w:r>
          </w:p>
        </w:tc>
      </w:tr>
      <w:tr w:rsidR="00241BED" w:rsidRPr="00333B02" w14:paraId="5525FBD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5B66B3" w14:textId="0C0132BB"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A7FC8A7" w14:textId="4E60CFCF" w:rsidR="00241BED" w:rsidRDefault="00241BED" w:rsidP="00241BED">
            <w:pPr>
              <w:jc w:val="center"/>
              <w:rPr>
                <w:rFonts w:cs="Arial"/>
                <w:color w:val="000000"/>
                <w:lang w:eastAsia="es-MX" w:bidi="ar-SA"/>
              </w:rPr>
            </w:pPr>
            <w:r>
              <w:rPr>
                <w:rFonts w:cs="Arial"/>
                <w:color w:val="000000"/>
                <w:lang w:eastAsia="es-MX" w:bidi="ar-SA"/>
              </w:rPr>
              <w:t>CATD 74</w:t>
            </w:r>
          </w:p>
        </w:tc>
        <w:tc>
          <w:tcPr>
            <w:tcW w:w="1791" w:type="dxa"/>
            <w:tcBorders>
              <w:top w:val="nil"/>
              <w:left w:val="single" w:sz="4" w:space="0" w:color="auto"/>
              <w:bottom w:val="single" w:sz="4" w:space="0" w:color="auto"/>
              <w:right w:val="single" w:sz="4" w:space="0" w:color="auto"/>
            </w:tcBorders>
            <w:shd w:val="clear" w:color="auto" w:fill="auto"/>
            <w:vAlign w:val="bottom"/>
          </w:tcPr>
          <w:p w14:paraId="43419086" w14:textId="2EC143DA" w:rsidR="00241BED" w:rsidRPr="00333B02" w:rsidRDefault="00241BED" w:rsidP="00241BED">
            <w:pPr>
              <w:jc w:val="center"/>
              <w:rPr>
                <w:rFonts w:cs="Arial"/>
                <w:color w:val="000000"/>
                <w:lang w:eastAsia="es-MX" w:bidi="ar-SA"/>
              </w:rPr>
            </w:pPr>
            <w:r>
              <w:rPr>
                <w:rFonts w:cs="Arial"/>
                <w:color w:val="000000"/>
              </w:rPr>
              <w:t>00:03:43</w:t>
            </w:r>
          </w:p>
        </w:tc>
        <w:tc>
          <w:tcPr>
            <w:tcW w:w="2237" w:type="dxa"/>
            <w:tcBorders>
              <w:top w:val="nil"/>
              <w:left w:val="nil"/>
              <w:bottom w:val="single" w:sz="4" w:space="0" w:color="auto"/>
              <w:right w:val="single" w:sz="4" w:space="0" w:color="auto"/>
            </w:tcBorders>
            <w:shd w:val="clear" w:color="auto" w:fill="auto"/>
            <w:vAlign w:val="bottom"/>
          </w:tcPr>
          <w:p w14:paraId="4552470F" w14:textId="1B736F00" w:rsidR="00241BED" w:rsidRPr="00333B02" w:rsidRDefault="00241BED" w:rsidP="00241BED">
            <w:pPr>
              <w:jc w:val="center"/>
              <w:rPr>
                <w:rFonts w:cs="Arial"/>
                <w:color w:val="000000"/>
                <w:lang w:eastAsia="es-MX" w:bidi="ar-SA"/>
              </w:rPr>
            </w:pPr>
            <w:r>
              <w:rPr>
                <w:rFonts w:cs="Arial"/>
                <w:color w:val="000000"/>
              </w:rPr>
              <w:t>00:03:00</w:t>
            </w:r>
          </w:p>
        </w:tc>
        <w:tc>
          <w:tcPr>
            <w:tcW w:w="1798" w:type="dxa"/>
            <w:tcBorders>
              <w:top w:val="nil"/>
              <w:left w:val="nil"/>
              <w:bottom w:val="single" w:sz="4" w:space="0" w:color="auto"/>
              <w:right w:val="single" w:sz="4" w:space="0" w:color="auto"/>
            </w:tcBorders>
            <w:shd w:val="clear" w:color="auto" w:fill="auto"/>
            <w:vAlign w:val="center"/>
          </w:tcPr>
          <w:p w14:paraId="007CF740" w14:textId="68B54A0F" w:rsidR="00241BED" w:rsidRPr="00333B02" w:rsidRDefault="00241BED" w:rsidP="00241BED">
            <w:pPr>
              <w:jc w:val="center"/>
              <w:rPr>
                <w:rFonts w:cs="Arial"/>
                <w:color w:val="000000"/>
                <w:lang w:eastAsia="es-MX" w:bidi="ar-SA"/>
              </w:rPr>
            </w:pPr>
            <w:r>
              <w:rPr>
                <w:rFonts w:cs="Arial"/>
                <w:color w:val="000000"/>
              </w:rPr>
              <w:t>00:03:22</w:t>
            </w:r>
          </w:p>
        </w:tc>
      </w:tr>
      <w:tr w:rsidR="00241BED" w:rsidRPr="00333B02" w14:paraId="2770D0B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3A129D" w14:textId="240C643A"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BE8CB2E" w14:textId="54EE29FD" w:rsidR="00241BED" w:rsidRDefault="00241BED" w:rsidP="00241BED">
            <w:pPr>
              <w:jc w:val="center"/>
              <w:rPr>
                <w:rFonts w:cs="Arial"/>
                <w:color w:val="000000"/>
                <w:lang w:eastAsia="es-MX" w:bidi="ar-SA"/>
              </w:rPr>
            </w:pPr>
            <w:r>
              <w:rPr>
                <w:rFonts w:cs="Arial"/>
                <w:color w:val="000000"/>
                <w:lang w:eastAsia="es-MX" w:bidi="ar-SA"/>
              </w:rPr>
              <w:t>CATD 75</w:t>
            </w:r>
          </w:p>
        </w:tc>
        <w:tc>
          <w:tcPr>
            <w:tcW w:w="1791" w:type="dxa"/>
            <w:tcBorders>
              <w:top w:val="nil"/>
              <w:left w:val="single" w:sz="4" w:space="0" w:color="auto"/>
              <w:bottom w:val="single" w:sz="4" w:space="0" w:color="auto"/>
              <w:right w:val="single" w:sz="4" w:space="0" w:color="auto"/>
            </w:tcBorders>
            <w:shd w:val="clear" w:color="auto" w:fill="auto"/>
            <w:vAlign w:val="bottom"/>
          </w:tcPr>
          <w:p w14:paraId="1CC77BC1" w14:textId="7553A8BC" w:rsidR="00241BED" w:rsidRPr="00333B02" w:rsidRDefault="00241BED" w:rsidP="00241BED">
            <w:pPr>
              <w:jc w:val="center"/>
              <w:rPr>
                <w:rFonts w:cs="Arial"/>
                <w:color w:val="000000"/>
                <w:lang w:eastAsia="es-MX" w:bidi="ar-SA"/>
              </w:rPr>
            </w:pPr>
            <w:r>
              <w:rPr>
                <w:rFonts w:cs="Arial"/>
                <w:color w:val="000000"/>
              </w:rPr>
              <w:t>00:03:23</w:t>
            </w:r>
          </w:p>
        </w:tc>
        <w:tc>
          <w:tcPr>
            <w:tcW w:w="2237" w:type="dxa"/>
            <w:tcBorders>
              <w:top w:val="nil"/>
              <w:left w:val="nil"/>
              <w:bottom w:val="single" w:sz="4" w:space="0" w:color="auto"/>
              <w:right w:val="single" w:sz="4" w:space="0" w:color="auto"/>
            </w:tcBorders>
            <w:shd w:val="clear" w:color="auto" w:fill="auto"/>
            <w:vAlign w:val="bottom"/>
          </w:tcPr>
          <w:p w14:paraId="2BE36A80" w14:textId="4FE95D85" w:rsidR="00241BED" w:rsidRPr="00333B02" w:rsidRDefault="00241BED" w:rsidP="00241BED">
            <w:pPr>
              <w:jc w:val="center"/>
              <w:rPr>
                <w:rFonts w:cs="Arial"/>
                <w:color w:val="000000"/>
                <w:lang w:eastAsia="es-MX" w:bidi="ar-SA"/>
              </w:rPr>
            </w:pPr>
            <w:r>
              <w:rPr>
                <w:rFonts w:cs="Arial"/>
                <w:color w:val="000000"/>
              </w:rPr>
              <w:t>00:04:22</w:t>
            </w:r>
          </w:p>
        </w:tc>
        <w:tc>
          <w:tcPr>
            <w:tcW w:w="1798" w:type="dxa"/>
            <w:tcBorders>
              <w:top w:val="nil"/>
              <w:left w:val="nil"/>
              <w:bottom w:val="single" w:sz="4" w:space="0" w:color="auto"/>
              <w:right w:val="single" w:sz="4" w:space="0" w:color="auto"/>
            </w:tcBorders>
            <w:shd w:val="clear" w:color="auto" w:fill="auto"/>
            <w:vAlign w:val="center"/>
          </w:tcPr>
          <w:p w14:paraId="4E79885A" w14:textId="41E9F689" w:rsidR="00241BED" w:rsidRPr="00333B02" w:rsidRDefault="00241BED" w:rsidP="00241BED">
            <w:pPr>
              <w:jc w:val="center"/>
              <w:rPr>
                <w:rFonts w:cs="Arial"/>
                <w:color w:val="000000"/>
                <w:lang w:eastAsia="es-MX" w:bidi="ar-SA"/>
              </w:rPr>
            </w:pPr>
            <w:r>
              <w:rPr>
                <w:rFonts w:cs="Arial"/>
                <w:color w:val="000000"/>
              </w:rPr>
              <w:t>00:03:53</w:t>
            </w:r>
          </w:p>
        </w:tc>
      </w:tr>
      <w:tr w:rsidR="00241BED" w:rsidRPr="00333B02" w14:paraId="4BC0F88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CF0818" w14:textId="3394A7C0"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47673F6" w14:textId="61BB8492" w:rsidR="00241BED" w:rsidRDefault="00241BED" w:rsidP="00241BED">
            <w:pPr>
              <w:jc w:val="center"/>
              <w:rPr>
                <w:rFonts w:cs="Arial"/>
                <w:color w:val="000000"/>
                <w:lang w:eastAsia="es-MX" w:bidi="ar-SA"/>
              </w:rPr>
            </w:pPr>
            <w:r>
              <w:rPr>
                <w:rFonts w:cs="Arial"/>
                <w:color w:val="000000"/>
                <w:lang w:eastAsia="es-MX" w:bidi="ar-SA"/>
              </w:rPr>
              <w:t>CATD 76</w:t>
            </w:r>
          </w:p>
        </w:tc>
        <w:tc>
          <w:tcPr>
            <w:tcW w:w="1791" w:type="dxa"/>
            <w:tcBorders>
              <w:top w:val="nil"/>
              <w:left w:val="single" w:sz="4" w:space="0" w:color="auto"/>
              <w:bottom w:val="single" w:sz="4" w:space="0" w:color="auto"/>
              <w:right w:val="single" w:sz="4" w:space="0" w:color="auto"/>
            </w:tcBorders>
            <w:shd w:val="clear" w:color="auto" w:fill="auto"/>
            <w:vAlign w:val="bottom"/>
          </w:tcPr>
          <w:p w14:paraId="6F4B65C7" w14:textId="6F39FE02" w:rsidR="00241BED" w:rsidRPr="00333B02" w:rsidRDefault="00241BED" w:rsidP="00241BED">
            <w:pPr>
              <w:jc w:val="center"/>
              <w:rPr>
                <w:rFonts w:cs="Arial"/>
                <w:color w:val="000000"/>
                <w:lang w:eastAsia="es-MX" w:bidi="ar-SA"/>
              </w:rPr>
            </w:pPr>
            <w:r>
              <w:rPr>
                <w:rFonts w:cs="Arial"/>
                <w:color w:val="000000"/>
              </w:rPr>
              <w:t>00:02:32</w:t>
            </w:r>
          </w:p>
        </w:tc>
        <w:tc>
          <w:tcPr>
            <w:tcW w:w="2237" w:type="dxa"/>
            <w:tcBorders>
              <w:top w:val="nil"/>
              <w:left w:val="nil"/>
              <w:bottom w:val="single" w:sz="4" w:space="0" w:color="auto"/>
              <w:right w:val="single" w:sz="4" w:space="0" w:color="auto"/>
            </w:tcBorders>
            <w:shd w:val="clear" w:color="auto" w:fill="auto"/>
            <w:vAlign w:val="bottom"/>
          </w:tcPr>
          <w:p w14:paraId="3A8C7316" w14:textId="0AACDC37" w:rsidR="00241BED" w:rsidRPr="00333B02" w:rsidRDefault="00241BED" w:rsidP="00241BED">
            <w:pPr>
              <w:jc w:val="center"/>
              <w:rPr>
                <w:rFonts w:cs="Arial"/>
                <w:color w:val="000000"/>
                <w:lang w:eastAsia="es-MX" w:bidi="ar-SA"/>
              </w:rPr>
            </w:pPr>
            <w:r>
              <w:rPr>
                <w:rFonts w:cs="Arial"/>
                <w:color w:val="000000"/>
              </w:rPr>
              <w:t>00:03:23</w:t>
            </w:r>
          </w:p>
        </w:tc>
        <w:tc>
          <w:tcPr>
            <w:tcW w:w="1798" w:type="dxa"/>
            <w:tcBorders>
              <w:top w:val="nil"/>
              <w:left w:val="nil"/>
              <w:bottom w:val="single" w:sz="4" w:space="0" w:color="auto"/>
              <w:right w:val="single" w:sz="4" w:space="0" w:color="auto"/>
            </w:tcBorders>
            <w:shd w:val="clear" w:color="auto" w:fill="auto"/>
            <w:vAlign w:val="center"/>
          </w:tcPr>
          <w:p w14:paraId="3927ED22" w14:textId="327C397A" w:rsidR="00241BED" w:rsidRPr="00333B02" w:rsidRDefault="00241BED" w:rsidP="00241BED">
            <w:pPr>
              <w:jc w:val="center"/>
              <w:rPr>
                <w:rFonts w:cs="Arial"/>
                <w:color w:val="000000"/>
                <w:lang w:eastAsia="es-MX" w:bidi="ar-SA"/>
              </w:rPr>
            </w:pPr>
            <w:r>
              <w:rPr>
                <w:rFonts w:cs="Arial"/>
                <w:color w:val="000000"/>
              </w:rPr>
              <w:t>00:02:58</w:t>
            </w:r>
          </w:p>
        </w:tc>
      </w:tr>
      <w:tr w:rsidR="00241BED" w:rsidRPr="00333B02" w14:paraId="6084AC8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2A42FD" w14:textId="7BFE75A2"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F58AFF6" w14:textId="13825373" w:rsidR="00241BED" w:rsidRDefault="00241BED" w:rsidP="00241BED">
            <w:pPr>
              <w:jc w:val="center"/>
              <w:rPr>
                <w:rFonts w:cs="Arial"/>
                <w:color w:val="000000"/>
                <w:lang w:eastAsia="es-MX" w:bidi="ar-SA"/>
              </w:rPr>
            </w:pPr>
            <w:r>
              <w:rPr>
                <w:rFonts w:cs="Arial"/>
                <w:color w:val="000000"/>
                <w:lang w:eastAsia="es-MX" w:bidi="ar-SA"/>
              </w:rPr>
              <w:t>CATD 77</w:t>
            </w:r>
          </w:p>
        </w:tc>
        <w:tc>
          <w:tcPr>
            <w:tcW w:w="1791" w:type="dxa"/>
            <w:tcBorders>
              <w:top w:val="nil"/>
              <w:left w:val="single" w:sz="4" w:space="0" w:color="auto"/>
              <w:bottom w:val="single" w:sz="4" w:space="0" w:color="auto"/>
              <w:right w:val="single" w:sz="4" w:space="0" w:color="auto"/>
            </w:tcBorders>
            <w:shd w:val="clear" w:color="auto" w:fill="auto"/>
            <w:vAlign w:val="bottom"/>
          </w:tcPr>
          <w:p w14:paraId="48635838" w14:textId="74A77617" w:rsidR="00241BED" w:rsidRPr="00333B02" w:rsidRDefault="00241BED" w:rsidP="00241BED">
            <w:pPr>
              <w:jc w:val="center"/>
              <w:rPr>
                <w:rFonts w:cs="Arial"/>
                <w:color w:val="000000"/>
                <w:lang w:eastAsia="es-MX" w:bidi="ar-SA"/>
              </w:rPr>
            </w:pPr>
            <w:r>
              <w:rPr>
                <w:rFonts w:cs="Arial"/>
                <w:color w:val="000000"/>
              </w:rPr>
              <w:t>00:01:42</w:t>
            </w:r>
          </w:p>
        </w:tc>
        <w:tc>
          <w:tcPr>
            <w:tcW w:w="2237" w:type="dxa"/>
            <w:tcBorders>
              <w:top w:val="nil"/>
              <w:left w:val="nil"/>
              <w:bottom w:val="single" w:sz="4" w:space="0" w:color="auto"/>
              <w:right w:val="single" w:sz="4" w:space="0" w:color="auto"/>
            </w:tcBorders>
            <w:shd w:val="clear" w:color="auto" w:fill="auto"/>
            <w:vAlign w:val="bottom"/>
          </w:tcPr>
          <w:p w14:paraId="263C2CBE" w14:textId="232E8075" w:rsidR="00241BED" w:rsidRPr="00333B02" w:rsidRDefault="00241BED" w:rsidP="00241BED">
            <w:pPr>
              <w:jc w:val="center"/>
              <w:rPr>
                <w:rFonts w:cs="Arial"/>
                <w:color w:val="000000"/>
                <w:lang w:eastAsia="es-MX" w:bidi="ar-SA"/>
              </w:rPr>
            </w:pPr>
            <w:r>
              <w:rPr>
                <w:rFonts w:cs="Arial"/>
                <w:color w:val="000000"/>
              </w:rPr>
              <w:t>00:04:58</w:t>
            </w:r>
          </w:p>
        </w:tc>
        <w:tc>
          <w:tcPr>
            <w:tcW w:w="1798" w:type="dxa"/>
            <w:tcBorders>
              <w:top w:val="nil"/>
              <w:left w:val="nil"/>
              <w:bottom w:val="single" w:sz="4" w:space="0" w:color="auto"/>
              <w:right w:val="single" w:sz="4" w:space="0" w:color="auto"/>
            </w:tcBorders>
            <w:shd w:val="clear" w:color="auto" w:fill="auto"/>
            <w:vAlign w:val="center"/>
          </w:tcPr>
          <w:p w14:paraId="6D8D4B0A" w14:textId="6725F004" w:rsidR="00241BED" w:rsidRPr="00333B02" w:rsidRDefault="00241BED" w:rsidP="00241BED">
            <w:pPr>
              <w:jc w:val="center"/>
              <w:rPr>
                <w:rFonts w:cs="Arial"/>
                <w:color w:val="000000"/>
                <w:lang w:eastAsia="es-MX" w:bidi="ar-SA"/>
              </w:rPr>
            </w:pPr>
            <w:r>
              <w:rPr>
                <w:rFonts w:cs="Arial"/>
                <w:color w:val="000000"/>
              </w:rPr>
              <w:t>00:03:20</w:t>
            </w:r>
          </w:p>
        </w:tc>
      </w:tr>
      <w:tr w:rsidR="00241BED" w:rsidRPr="00333B02" w14:paraId="38FB495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75FF43" w14:textId="7F5D74B6"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4CE94F8" w14:textId="1409FB11" w:rsidR="00241BED" w:rsidRDefault="00241BED" w:rsidP="00241BED">
            <w:pPr>
              <w:jc w:val="center"/>
              <w:rPr>
                <w:rFonts w:cs="Arial"/>
                <w:color w:val="000000"/>
                <w:lang w:eastAsia="es-MX" w:bidi="ar-SA"/>
              </w:rPr>
            </w:pPr>
            <w:r>
              <w:rPr>
                <w:rFonts w:cs="Arial"/>
                <w:color w:val="000000"/>
                <w:lang w:eastAsia="es-MX" w:bidi="ar-SA"/>
              </w:rPr>
              <w:t>CATD 78</w:t>
            </w:r>
          </w:p>
        </w:tc>
        <w:tc>
          <w:tcPr>
            <w:tcW w:w="1791" w:type="dxa"/>
            <w:tcBorders>
              <w:top w:val="nil"/>
              <w:left w:val="single" w:sz="4" w:space="0" w:color="auto"/>
              <w:bottom w:val="single" w:sz="4" w:space="0" w:color="auto"/>
              <w:right w:val="single" w:sz="4" w:space="0" w:color="auto"/>
            </w:tcBorders>
            <w:shd w:val="clear" w:color="auto" w:fill="auto"/>
            <w:vAlign w:val="bottom"/>
          </w:tcPr>
          <w:p w14:paraId="0435A9AA" w14:textId="7FDD8532" w:rsidR="00241BED" w:rsidRPr="00333B02" w:rsidRDefault="00241BED" w:rsidP="00241BED">
            <w:pPr>
              <w:jc w:val="center"/>
              <w:rPr>
                <w:rFonts w:cs="Arial"/>
                <w:color w:val="000000"/>
                <w:lang w:eastAsia="es-MX" w:bidi="ar-SA"/>
              </w:rPr>
            </w:pPr>
            <w:r>
              <w:rPr>
                <w:rFonts w:cs="Arial"/>
                <w:color w:val="000000"/>
              </w:rPr>
              <w:t>00:03:46</w:t>
            </w:r>
          </w:p>
        </w:tc>
        <w:tc>
          <w:tcPr>
            <w:tcW w:w="2237" w:type="dxa"/>
            <w:tcBorders>
              <w:top w:val="nil"/>
              <w:left w:val="nil"/>
              <w:bottom w:val="single" w:sz="4" w:space="0" w:color="auto"/>
              <w:right w:val="single" w:sz="4" w:space="0" w:color="auto"/>
            </w:tcBorders>
            <w:shd w:val="clear" w:color="auto" w:fill="auto"/>
            <w:vAlign w:val="bottom"/>
          </w:tcPr>
          <w:p w14:paraId="19BAA1BF" w14:textId="26484784" w:rsidR="00241BED" w:rsidRPr="00333B02" w:rsidRDefault="00241BED" w:rsidP="00241BED">
            <w:pPr>
              <w:jc w:val="center"/>
              <w:rPr>
                <w:rFonts w:cs="Arial"/>
                <w:color w:val="000000"/>
                <w:lang w:eastAsia="es-MX" w:bidi="ar-SA"/>
              </w:rPr>
            </w:pPr>
            <w:r>
              <w:rPr>
                <w:rFonts w:cs="Arial"/>
                <w:color w:val="000000"/>
              </w:rPr>
              <w:t>00:03:56</w:t>
            </w:r>
          </w:p>
        </w:tc>
        <w:tc>
          <w:tcPr>
            <w:tcW w:w="1798" w:type="dxa"/>
            <w:tcBorders>
              <w:top w:val="nil"/>
              <w:left w:val="nil"/>
              <w:bottom w:val="single" w:sz="4" w:space="0" w:color="auto"/>
              <w:right w:val="single" w:sz="4" w:space="0" w:color="auto"/>
            </w:tcBorders>
            <w:shd w:val="clear" w:color="auto" w:fill="auto"/>
            <w:vAlign w:val="center"/>
          </w:tcPr>
          <w:p w14:paraId="27DBDEB3" w14:textId="30C9086C" w:rsidR="00241BED" w:rsidRPr="00333B02" w:rsidRDefault="00241BED" w:rsidP="00241BED">
            <w:pPr>
              <w:jc w:val="center"/>
              <w:rPr>
                <w:rFonts w:cs="Arial"/>
                <w:color w:val="000000"/>
                <w:lang w:eastAsia="es-MX" w:bidi="ar-SA"/>
              </w:rPr>
            </w:pPr>
            <w:r>
              <w:rPr>
                <w:rFonts w:cs="Arial"/>
                <w:color w:val="000000"/>
              </w:rPr>
              <w:t>00:03:51</w:t>
            </w:r>
          </w:p>
        </w:tc>
      </w:tr>
      <w:tr w:rsidR="00241BED" w:rsidRPr="00333B02" w14:paraId="6185C82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22F175" w14:textId="7FF44895"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095FE7A" w14:textId="630DA150" w:rsidR="00241BED" w:rsidRDefault="00241BED" w:rsidP="00241BED">
            <w:pPr>
              <w:jc w:val="center"/>
              <w:rPr>
                <w:rFonts w:cs="Arial"/>
                <w:color w:val="000000"/>
                <w:lang w:eastAsia="es-MX" w:bidi="ar-SA"/>
              </w:rPr>
            </w:pPr>
            <w:r>
              <w:rPr>
                <w:rFonts w:cs="Arial"/>
                <w:color w:val="000000"/>
                <w:lang w:eastAsia="es-MX" w:bidi="ar-SA"/>
              </w:rPr>
              <w:t>CATD 79</w:t>
            </w:r>
          </w:p>
        </w:tc>
        <w:tc>
          <w:tcPr>
            <w:tcW w:w="1791" w:type="dxa"/>
            <w:tcBorders>
              <w:top w:val="nil"/>
              <w:left w:val="single" w:sz="4" w:space="0" w:color="auto"/>
              <w:bottom w:val="single" w:sz="4" w:space="0" w:color="auto"/>
              <w:right w:val="single" w:sz="4" w:space="0" w:color="auto"/>
            </w:tcBorders>
            <w:shd w:val="clear" w:color="auto" w:fill="auto"/>
            <w:vAlign w:val="bottom"/>
          </w:tcPr>
          <w:p w14:paraId="45507A97" w14:textId="71869C0B"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3B7BDED4" w14:textId="7FC56FDD"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1A203B0B" w14:textId="3793CE05"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4E6C24A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F15955" w14:textId="3C0589F1"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4FCDDDC" w14:textId="5CA4B0A3" w:rsidR="00241BED" w:rsidRDefault="00241BED" w:rsidP="00241BED">
            <w:pPr>
              <w:jc w:val="center"/>
              <w:rPr>
                <w:rFonts w:cs="Arial"/>
                <w:color w:val="000000"/>
                <w:lang w:eastAsia="es-MX" w:bidi="ar-SA"/>
              </w:rPr>
            </w:pPr>
            <w:r>
              <w:rPr>
                <w:rFonts w:cs="Arial"/>
                <w:color w:val="000000"/>
                <w:lang w:eastAsia="es-MX" w:bidi="ar-SA"/>
              </w:rPr>
              <w:t>CATD 80</w:t>
            </w:r>
          </w:p>
        </w:tc>
        <w:tc>
          <w:tcPr>
            <w:tcW w:w="1791" w:type="dxa"/>
            <w:tcBorders>
              <w:top w:val="nil"/>
              <w:left w:val="single" w:sz="4" w:space="0" w:color="auto"/>
              <w:bottom w:val="single" w:sz="4" w:space="0" w:color="auto"/>
              <w:right w:val="single" w:sz="4" w:space="0" w:color="auto"/>
            </w:tcBorders>
            <w:shd w:val="clear" w:color="auto" w:fill="auto"/>
            <w:vAlign w:val="bottom"/>
          </w:tcPr>
          <w:p w14:paraId="43D7FB71" w14:textId="66B5FFCC" w:rsidR="00241BED" w:rsidRPr="00333B02" w:rsidRDefault="00241BED" w:rsidP="00241BED">
            <w:pPr>
              <w:jc w:val="center"/>
              <w:rPr>
                <w:rFonts w:cs="Arial"/>
                <w:color w:val="000000"/>
                <w:lang w:eastAsia="es-MX" w:bidi="ar-SA"/>
              </w:rPr>
            </w:pPr>
            <w:r>
              <w:rPr>
                <w:rFonts w:cs="Arial"/>
                <w:color w:val="000000"/>
              </w:rPr>
              <w:t>00:02:38</w:t>
            </w:r>
          </w:p>
        </w:tc>
        <w:tc>
          <w:tcPr>
            <w:tcW w:w="2237" w:type="dxa"/>
            <w:tcBorders>
              <w:top w:val="nil"/>
              <w:left w:val="nil"/>
              <w:bottom w:val="single" w:sz="4" w:space="0" w:color="auto"/>
              <w:right w:val="single" w:sz="4" w:space="0" w:color="auto"/>
            </w:tcBorders>
            <w:shd w:val="clear" w:color="auto" w:fill="auto"/>
            <w:vAlign w:val="bottom"/>
          </w:tcPr>
          <w:p w14:paraId="4FD5F292" w14:textId="330383C8" w:rsidR="00241BED" w:rsidRPr="00333B02" w:rsidRDefault="00241BED" w:rsidP="00241BED">
            <w:pPr>
              <w:jc w:val="center"/>
              <w:rPr>
                <w:rFonts w:cs="Arial"/>
                <w:color w:val="000000"/>
                <w:lang w:eastAsia="es-MX" w:bidi="ar-SA"/>
              </w:rPr>
            </w:pPr>
            <w:r>
              <w:rPr>
                <w:rFonts w:cs="Arial"/>
                <w:color w:val="000000"/>
              </w:rPr>
              <w:t>00:03:54</w:t>
            </w:r>
          </w:p>
        </w:tc>
        <w:tc>
          <w:tcPr>
            <w:tcW w:w="1798" w:type="dxa"/>
            <w:tcBorders>
              <w:top w:val="nil"/>
              <w:left w:val="nil"/>
              <w:bottom w:val="single" w:sz="4" w:space="0" w:color="auto"/>
              <w:right w:val="single" w:sz="4" w:space="0" w:color="auto"/>
            </w:tcBorders>
            <w:shd w:val="clear" w:color="auto" w:fill="auto"/>
            <w:vAlign w:val="center"/>
          </w:tcPr>
          <w:p w14:paraId="5DC7A0AE" w14:textId="3542169B" w:rsidR="00241BED" w:rsidRPr="00333B02" w:rsidRDefault="00241BED" w:rsidP="00241BED">
            <w:pPr>
              <w:jc w:val="center"/>
              <w:rPr>
                <w:rFonts w:cs="Arial"/>
                <w:color w:val="000000"/>
                <w:lang w:eastAsia="es-MX" w:bidi="ar-SA"/>
              </w:rPr>
            </w:pPr>
            <w:r>
              <w:rPr>
                <w:rFonts w:cs="Arial"/>
                <w:color w:val="000000"/>
              </w:rPr>
              <w:t>00:03:16</w:t>
            </w:r>
          </w:p>
        </w:tc>
      </w:tr>
      <w:tr w:rsidR="00241BED" w:rsidRPr="00333B02" w14:paraId="15B23E5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D5B3EC" w14:textId="2CBCC922"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E6405C6" w14:textId="26E5BD2D" w:rsidR="00241BED" w:rsidRDefault="00241BED" w:rsidP="00241BED">
            <w:pPr>
              <w:jc w:val="center"/>
              <w:rPr>
                <w:rFonts w:cs="Arial"/>
                <w:color w:val="000000"/>
                <w:lang w:eastAsia="es-MX" w:bidi="ar-SA"/>
              </w:rPr>
            </w:pPr>
            <w:r>
              <w:rPr>
                <w:rFonts w:cs="Arial"/>
                <w:color w:val="000000"/>
                <w:lang w:eastAsia="es-MX" w:bidi="ar-SA"/>
              </w:rPr>
              <w:t>CATD 81</w:t>
            </w:r>
          </w:p>
        </w:tc>
        <w:tc>
          <w:tcPr>
            <w:tcW w:w="1791" w:type="dxa"/>
            <w:tcBorders>
              <w:top w:val="nil"/>
              <w:left w:val="single" w:sz="4" w:space="0" w:color="auto"/>
              <w:bottom w:val="single" w:sz="4" w:space="0" w:color="auto"/>
              <w:right w:val="single" w:sz="4" w:space="0" w:color="auto"/>
            </w:tcBorders>
            <w:shd w:val="clear" w:color="auto" w:fill="auto"/>
            <w:vAlign w:val="bottom"/>
          </w:tcPr>
          <w:p w14:paraId="5E3E811B" w14:textId="55DCDDC5" w:rsidR="00241BED" w:rsidRPr="00333B02" w:rsidRDefault="00241BED" w:rsidP="00241BED">
            <w:pPr>
              <w:jc w:val="center"/>
              <w:rPr>
                <w:rFonts w:cs="Arial"/>
                <w:color w:val="000000"/>
                <w:lang w:eastAsia="es-MX" w:bidi="ar-SA"/>
              </w:rPr>
            </w:pPr>
            <w:r>
              <w:rPr>
                <w:rFonts w:cs="Arial"/>
                <w:color w:val="000000"/>
              </w:rPr>
              <w:t>00:03:51</w:t>
            </w:r>
          </w:p>
        </w:tc>
        <w:tc>
          <w:tcPr>
            <w:tcW w:w="2237" w:type="dxa"/>
            <w:tcBorders>
              <w:top w:val="nil"/>
              <w:left w:val="nil"/>
              <w:bottom w:val="single" w:sz="4" w:space="0" w:color="auto"/>
              <w:right w:val="single" w:sz="4" w:space="0" w:color="auto"/>
            </w:tcBorders>
            <w:shd w:val="clear" w:color="auto" w:fill="auto"/>
            <w:vAlign w:val="bottom"/>
          </w:tcPr>
          <w:p w14:paraId="1EEBC340" w14:textId="232FCCCC" w:rsidR="00241BED" w:rsidRPr="00333B02" w:rsidRDefault="00241BED" w:rsidP="00241BED">
            <w:pPr>
              <w:jc w:val="center"/>
              <w:rPr>
                <w:rFonts w:cs="Arial"/>
                <w:color w:val="000000"/>
                <w:lang w:eastAsia="es-MX" w:bidi="ar-SA"/>
              </w:rPr>
            </w:pPr>
            <w:r>
              <w:rPr>
                <w:rFonts w:cs="Arial"/>
                <w:color w:val="000000"/>
              </w:rPr>
              <w:t>00:04:36</w:t>
            </w:r>
          </w:p>
        </w:tc>
        <w:tc>
          <w:tcPr>
            <w:tcW w:w="1798" w:type="dxa"/>
            <w:tcBorders>
              <w:top w:val="nil"/>
              <w:left w:val="nil"/>
              <w:bottom w:val="single" w:sz="4" w:space="0" w:color="auto"/>
              <w:right w:val="single" w:sz="4" w:space="0" w:color="auto"/>
            </w:tcBorders>
            <w:shd w:val="clear" w:color="auto" w:fill="auto"/>
            <w:vAlign w:val="center"/>
          </w:tcPr>
          <w:p w14:paraId="55AE2AF1" w14:textId="0561BBFA" w:rsidR="00241BED" w:rsidRPr="00333B02" w:rsidRDefault="00241BED" w:rsidP="00241BED">
            <w:pPr>
              <w:jc w:val="center"/>
              <w:rPr>
                <w:rFonts w:cs="Arial"/>
                <w:color w:val="000000"/>
                <w:lang w:eastAsia="es-MX" w:bidi="ar-SA"/>
              </w:rPr>
            </w:pPr>
            <w:r>
              <w:rPr>
                <w:rFonts w:cs="Arial"/>
                <w:color w:val="000000"/>
              </w:rPr>
              <w:t>00:04:13</w:t>
            </w:r>
          </w:p>
        </w:tc>
      </w:tr>
      <w:tr w:rsidR="00241BED" w:rsidRPr="00333B02" w14:paraId="0E2C4EB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F127C6" w14:textId="0F9761D5"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B8F823E" w14:textId="53ACD20D" w:rsidR="00241BED" w:rsidRDefault="00241BED" w:rsidP="00241BED">
            <w:pPr>
              <w:jc w:val="center"/>
              <w:rPr>
                <w:rFonts w:cs="Arial"/>
                <w:color w:val="000000"/>
                <w:lang w:eastAsia="es-MX" w:bidi="ar-SA"/>
              </w:rPr>
            </w:pPr>
            <w:r>
              <w:rPr>
                <w:rFonts w:cs="Arial"/>
                <w:color w:val="000000"/>
                <w:lang w:eastAsia="es-MX" w:bidi="ar-SA"/>
              </w:rPr>
              <w:t>CATD 82</w:t>
            </w:r>
          </w:p>
        </w:tc>
        <w:tc>
          <w:tcPr>
            <w:tcW w:w="1791" w:type="dxa"/>
            <w:tcBorders>
              <w:top w:val="nil"/>
              <w:left w:val="single" w:sz="4" w:space="0" w:color="auto"/>
              <w:bottom w:val="single" w:sz="4" w:space="0" w:color="auto"/>
              <w:right w:val="single" w:sz="4" w:space="0" w:color="auto"/>
            </w:tcBorders>
            <w:shd w:val="clear" w:color="auto" w:fill="auto"/>
            <w:vAlign w:val="bottom"/>
          </w:tcPr>
          <w:p w14:paraId="6B84378D" w14:textId="54864836"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4A540173" w14:textId="47A31D54"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13C881E8" w14:textId="09645EDF"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6E7673B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7D1B31" w14:textId="7B743987"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D891C0F" w14:textId="0A9F2B39" w:rsidR="00241BED" w:rsidRDefault="00241BED" w:rsidP="00241BED">
            <w:pPr>
              <w:jc w:val="center"/>
              <w:rPr>
                <w:rFonts w:cs="Arial"/>
                <w:color w:val="000000"/>
                <w:lang w:eastAsia="es-MX" w:bidi="ar-SA"/>
              </w:rPr>
            </w:pPr>
            <w:r>
              <w:rPr>
                <w:rFonts w:cs="Arial"/>
                <w:color w:val="000000"/>
                <w:lang w:eastAsia="es-MX" w:bidi="ar-SA"/>
              </w:rPr>
              <w:t>CATD 83</w:t>
            </w:r>
          </w:p>
        </w:tc>
        <w:tc>
          <w:tcPr>
            <w:tcW w:w="1791" w:type="dxa"/>
            <w:tcBorders>
              <w:top w:val="nil"/>
              <w:left w:val="single" w:sz="4" w:space="0" w:color="auto"/>
              <w:bottom w:val="single" w:sz="4" w:space="0" w:color="auto"/>
              <w:right w:val="single" w:sz="4" w:space="0" w:color="auto"/>
            </w:tcBorders>
            <w:shd w:val="clear" w:color="auto" w:fill="auto"/>
            <w:vAlign w:val="bottom"/>
          </w:tcPr>
          <w:p w14:paraId="100675FF" w14:textId="6E548368" w:rsidR="00241BED" w:rsidRPr="00333B02" w:rsidRDefault="00241BED" w:rsidP="00241BED">
            <w:pPr>
              <w:jc w:val="center"/>
              <w:rPr>
                <w:rFonts w:cs="Arial"/>
                <w:color w:val="000000"/>
                <w:lang w:eastAsia="es-MX" w:bidi="ar-SA"/>
              </w:rPr>
            </w:pPr>
            <w:r>
              <w:rPr>
                <w:rFonts w:cs="Arial"/>
                <w:color w:val="000000"/>
              </w:rPr>
              <w:t>00:03:58</w:t>
            </w:r>
          </w:p>
        </w:tc>
        <w:tc>
          <w:tcPr>
            <w:tcW w:w="2237" w:type="dxa"/>
            <w:tcBorders>
              <w:top w:val="nil"/>
              <w:left w:val="nil"/>
              <w:bottom w:val="single" w:sz="4" w:space="0" w:color="auto"/>
              <w:right w:val="single" w:sz="4" w:space="0" w:color="auto"/>
            </w:tcBorders>
            <w:shd w:val="clear" w:color="auto" w:fill="auto"/>
            <w:vAlign w:val="bottom"/>
          </w:tcPr>
          <w:p w14:paraId="62E96591" w14:textId="74519677" w:rsidR="00241BED" w:rsidRPr="00333B02" w:rsidRDefault="00241BED" w:rsidP="00241BED">
            <w:pPr>
              <w:jc w:val="center"/>
              <w:rPr>
                <w:rFonts w:cs="Arial"/>
                <w:color w:val="000000"/>
                <w:lang w:eastAsia="es-MX" w:bidi="ar-SA"/>
              </w:rPr>
            </w:pPr>
            <w:r>
              <w:rPr>
                <w:rFonts w:cs="Arial"/>
                <w:color w:val="000000"/>
              </w:rPr>
              <w:t>00:05:20</w:t>
            </w:r>
          </w:p>
        </w:tc>
        <w:tc>
          <w:tcPr>
            <w:tcW w:w="1798" w:type="dxa"/>
            <w:tcBorders>
              <w:top w:val="nil"/>
              <w:left w:val="nil"/>
              <w:bottom w:val="single" w:sz="4" w:space="0" w:color="auto"/>
              <w:right w:val="single" w:sz="4" w:space="0" w:color="auto"/>
            </w:tcBorders>
            <w:shd w:val="clear" w:color="auto" w:fill="auto"/>
            <w:vAlign w:val="center"/>
          </w:tcPr>
          <w:p w14:paraId="2EEA52C7" w14:textId="7FAADE73" w:rsidR="00241BED" w:rsidRPr="00333B02" w:rsidRDefault="00241BED" w:rsidP="00241BED">
            <w:pPr>
              <w:jc w:val="center"/>
              <w:rPr>
                <w:rFonts w:cs="Arial"/>
                <w:color w:val="000000"/>
                <w:lang w:eastAsia="es-MX" w:bidi="ar-SA"/>
              </w:rPr>
            </w:pPr>
            <w:r>
              <w:rPr>
                <w:rFonts w:cs="Arial"/>
                <w:color w:val="000000"/>
              </w:rPr>
              <w:t>00:04:39</w:t>
            </w:r>
          </w:p>
        </w:tc>
      </w:tr>
      <w:tr w:rsidR="00241BED" w:rsidRPr="00333B02" w14:paraId="32EAC65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68695" w14:textId="2535759C"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DB5FDE9" w14:textId="38DF096F" w:rsidR="00241BED" w:rsidRDefault="00241BED" w:rsidP="00241BED">
            <w:pPr>
              <w:jc w:val="center"/>
              <w:rPr>
                <w:rFonts w:cs="Arial"/>
                <w:color w:val="000000"/>
                <w:lang w:eastAsia="es-MX" w:bidi="ar-SA"/>
              </w:rPr>
            </w:pPr>
            <w:r>
              <w:rPr>
                <w:rFonts w:cs="Arial"/>
                <w:color w:val="000000"/>
                <w:lang w:eastAsia="es-MX" w:bidi="ar-SA"/>
              </w:rPr>
              <w:t>CATD 84</w:t>
            </w:r>
          </w:p>
        </w:tc>
        <w:tc>
          <w:tcPr>
            <w:tcW w:w="1791" w:type="dxa"/>
            <w:tcBorders>
              <w:top w:val="nil"/>
              <w:left w:val="single" w:sz="4" w:space="0" w:color="auto"/>
              <w:bottom w:val="single" w:sz="4" w:space="0" w:color="auto"/>
              <w:right w:val="single" w:sz="4" w:space="0" w:color="auto"/>
            </w:tcBorders>
            <w:shd w:val="clear" w:color="auto" w:fill="auto"/>
            <w:vAlign w:val="bottom"/>
          </w:tcPr>
          <w:p w14:paraId="59DAB02E" w14:textId="7526C123" w:rsidR="00241BED" w:rsidRPr="00333B02" w:rsidRDefault="00241BED" w:rsidP="00241BED">
            <w:pPr>
              <w:jc w:val="center"/>
              <w:rPr>
                <w:rFonts w:cs="Arial"/>
                <w:color w:val="000000"/>
                <w:lang w:eastAsia="es-MX" w:bidi="ar-SA"/>
              </w:rPr>
            </w:pPr>
            <w:r>
              <w:rPr>
                <w:rFonts w:cs="Arial"/>
                <w:color w:val="000000"/>
              </w:rPr>
              <w:t>00:02:12</w:t>
            </w:r>
          </w:p>
        </w:tc>
        <w:tc>
          <w:tcPr>
            <w:tcW w:w="2237" w:type="dxa"/>
            <w:tcBorders>
              <w:top w:val="nil"/>
              <w:left w:val="nil"/>
              <w:bottom w:val="single" w:sz="4" w:space="0" w:color="auto"/>
              <w:right w:val="single" w:sz="4" w:space="0" w:color="auto"/>
            </w:tcBorders>
            <w:shd w:val="clear" w:color="auto" w:fill="auto"/>
            <w:vAlign w:val="bottom"/>
          </w:tcPr>
          <w:p w14:paraId="35A5BB10" w14:textId="3BB5C64A" w:rsidR="00241BED" w:rsidRPr="00333B02" w:rsidRDefault="00241BED" w:rsidP="00241BED">
            <w:pPr>
              <w:jc w:val="center"/>
              <w:rPr>
                <w:rFonts w:cs="Arial"/>
                <w:color w:val="000000"/>
                <w:lang w:eastAsia="es-MX" w:bidi="ar-SA"/>
              </w:rPr>
            </w:pPr>
            <w:r>
              <w:rPr>
                <w:rFonts w:cs="Arial"/>
                <w:color w:val="000000"/>
              </w:rPr>
              <w:t>00:03:31</w:t>
            </w:r>
          </w:p>
        </w:tc>
        <w:tc>
          <w:tcPr>
            <w:tcW w:w="1798" w:type="dxa"/>
            <w:tcBorders>
              <w:top w:val="nil"/>
              <w:left w:val="nil"/>
              <w:bottom w:val="single" w:sz="4" w:space="0" w:color="auto"/>
              <w:right w:val="single" w:sz="4" w:space="0" w:color="auto"/>
            </w:tcBorders>
            <w:shd w:val="clear" w:color="auto" w:fill="auto"/>
            <w:vAlign w:val="center"/>
          </w:tcPr>
          <w:p w14:paraId="3206334C" w14:textId="4FBD2CBD" w:rsidR="00241BED" w:rsidRPr="00333B02" w:rsidRDefault="00241BED" w:rsidP="00241BED">
            <w:pPr>
              <w:jc w:val="center"/>
              <w:rPr>
                <w:rFonts w:cs="Arial"/>
                <w:color w:val="000000"/>
                <w:lang w:eastAsia="es-MX" w:bidi="ar-SA"/>
              </w:rPr>
            </w:pPr>
            <w:r>
              <w:rPr>
                <w:rFonts w:cs="Arial"/>
                <w:color w:val="000000"/>
              </w:rPr>
              <w:t>00:02:52</w:t>
            </w:r>
          </w:p>
        </w:tc>
      </w:tr>
      <w:tr w:rsidR="00241BED" w:rsidRPr="00333B02" w14:paraId="7E7CCDD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B4F82" w14:textId="4C123DE1"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8360106" w14:textId="7790416C" w:rsidR="00241BED" w:rsidRDefault="00241BED" w:rsidP="00241BED">
            <w:pPr>
              <w:jc w:val="center"/>
              <w:rPr>
                <w:rFonts w:cs="Arial"/>
                <w:color w:val="000000"/>
                <w:lang w:eastAsia="es-MX" w:bidi="ar-SA"/>
              </w:rPr>
            </w:pPr>
            <w:r>
              <w:rPr>
                <w:rFonts w:cs="Arial"/>
                <w:color w:val="000000"/>
                <w:lang w:eastAsia="es-MX" w:bidi="ar-SA"/>
              </w:rPr>
              <w:t>CATD 85</w:t>
            </w:r>
          </w:p>
        </w:tc>
        <w:tc>
          <w:tcPr>
            <w:tcW w:w="1791" w:type="dxa"/>
            <w:tcBorders>
              <w:top w:val="nil"/>
              <w:left w:val="single" w:sz="4" w:space="0" w:color="auto"/>
              <w:bottom w:val="single" w:sz="4" w:space="0" w:color="auto"/>
              <w:right w:val="single" w:sz="4" w:space="0" w:color="auto"/>
            </w:tcBorders>
            <w:shd w:val="clear" w:color="auto" w:fill="auto"/>
            <w:vAlign w:val="bottom"/>
          </w:tcPr>
          <w:p w14:paraId="5AD22064" w14:textId="31CB23B4" w:rsidR="00241BED" w:rsidRPr="00333B02" w:rsidRDefault="00241BED" w:rsidP="00241BED">
            <w:pPr>
              <w:jc w:val="center"/>
              <w:rPr>
                <w:rFonts w:cs="Arial"/>
                <w:color w:val="000000"/>
                <w:lang w:eastAsia="es-MX" w:bidi="ar-SA"/>
              </w:rPr>
            </w:pPr>
            <w:r>
              <w:rPr>
                <w:rFonts w:cs="Arial"/>
                <w:color w:val="000000"/>
              </w:rPr>
              <w:t>00:03:33</w:t>
            </w:r>
          </w:p>
        </w:tc>
        <w:tc>
          <w:tcPr>
            <w:tcW w:w="2237" w:type="dxa"/>
            <w:tcBorders>
              <w:top w:val="nil"/>
              <w:left w:val="nil"/>
              <w:bottom w:val="single" w:sz="4" w:space="0" w:color="auto"/>
              <w:right w:val="single" w:sz="4" w:space="0" w:color="auto"/>
            </w:tcBorders>
            <w:shd w:val="clear" w:color="auto" w:fill="auto"/>
            <w:vAlign w:val="bottom"/>
          </w:tcPr>
          <w:p w14:paraId="4A3174AB" w14:textId="0E745F49" w:rsidR="00241BED" w:rsidRPr="00333B02" w:rsidRDefault="00241BED" w:rsidP="00241BED">
            <w:pPr>
              <w:jc w:val="center"/>
              <w:rPr>
                <w:rFonts w:cs="Arial"/>
                <w:color w:val="000000"/>
                <w:lang w:eastAsia="es-MX" w:bidi="ar-SA"/>
              </w:rPr>
            </w:pPr>
            <w:r>
              <w:rPr>
                <w:rFonts w:cs="Arial"/>
                <w:color w:val="000000"/>
              </w:rPr>
              <w:t>00:04:26</w:t>
            </w:r>
          </w:p>
        </w:tc>
        <w:tc>
          <w:tcPr>
            <w:tcW w:w="1798" w:type="dxa"/>
            <w:tcBorders>
              <w:top w:val="nil"/>
              <w:left w:val="nil"/>
              <w:bottom w:val="single" w:sz="4" w:space="0" w:color="auto"/>
              <w:right w:val="single" w:sz="4" w:space="0" w:color="auto"/>
            </w:tcBorders>
            <w:shd w:val="clear" w:color="auto" w:fill="auto"/>
            <w:vAlign w:val="center"/>
          </w:tcPr>
          <w:p w14:paraId="6655A3E1" w14:textId="18072720" w:rsidR="00241BED" w:rsidRPr="00333B02" w:rsidRDefault="00241BED" w:rsidP="00241BED">
            <w:pPr>
              <w:jc w:val="center"/>
              <w:rPr>
                <w:rFonts w:cs="Arial"/>
                <w:color w:val="000000"/>
                <w:lang w:eastAsia="es-MX" w:bidi="ar-SA"/>
              </w:rPr>
            </w:pPr>
            <w:r>
              <w:rPr>
                <w:rFonts w:cs="Arial"/>
                <w:color w:val="000000"/>
              </w:rPr>
              <w:t>00:04:00</w:t>
            </w:r>
          </w:p>
        </w:tc>
      </w:tr>
      <w:tr w:rsidR="00241BED" w:rsidRPr="00333B02" w14:paraId="46CB905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2A9E4B" w14:textId="1BDCCFB0"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F076B66" w14:textId="33C1898D" w:rsidR="00241BED" w:rsidRDefault="00241BED" w:rsidP="00241BED">
            <w:pPr>
              <w:jc w:val="center"/>
              <w:rPr>
                <w:rFonts w:cs="Arial"/>
                <w:color w:val="000000"/>
                <w:lang w:eastAsia="es-MX" w:bidi="ar-SA"/>
              </w:rPr>
            </w:pPr>
            <w:r>
              <w:rPr>
                <w:rFonts w:cs="Arial"/>
                <w:color w:val="000000"/>
                <w:lang w:eastAsia="es-MX" w:bidi="ar-SA"/>
              </w:rPr>
              <w:t>CATD 86</w:t>
            </w:r>
          </w:p>
        </w:tc>
        <w:tc>
          <w:tcPr>
            <w:tcW w:w="1791" w:type="dxa"/>
            <w:tcBorders>
              <w:top w:val="nil"/>
              <w:left w:val="single" w:sz="4" w:space="0" w:color="auto"/>
              <w:bottom w:val="single" w:sz="4" w:space="0" w:color="auto"/>
              <w:right w:val="single" w:sz="4" w:space="0" w:color="auto"/>
            </w:tcBorders>
            <w:shd w:val="clear" w:color="auto" w:fill="auto"/>
            <w:vAlign w:val="bottom"/>
          </w:tcPr>
          <w:p w14:paraId="0AB02530" w14:textId="47697C39" w:rsidR="00241BED" w:rsidRPr="00333B02" w:rsidRDefault="00241BED" w:rsidP="00241BED">
            <w:pPr>
              <w:jc w:val="center"/>
              <w:rPr>
                <w:rFonts w:cs="Arial"/>
                <w:color w:val="000000"/>
                <w:lang w:eastAsia="es-MX" w:bidi="ar-SA"/>
              </w:rPr>
            </w:pPr>
            <w:r>
              <w:rPr>
                <w:rFonts w:cs="Arial"/>
                <w:color w:val="000000"/>
              </w:rPr>
              <w:t>00:03:08</w:t>
            </w:r>
          </w:p>
        </w:tc>
        <w:tc>
          <w:tcPr>
            <w:tcW w:w="2237" w:type="dxa"/>
            <w:tcBorders>
              <w:top w:val="nil"/>
              <w:left w:val="nil"/>
              <w:bottom w:val="single" w:sz="4" w:space="0" w:color="auto"/>
              <w:right w:val="single" w:sz="4" w:space="0" w:color="auto"/>
            </w:tcBorders>
            <w:shd w:val="clear" w:color="auto" w:fill="auto"/>
            <w:vAlign w:val="bottom"/>
          </w:tcPr>
          <w:p w14:paraId="228F631A" w14:textId="129F593F" w:rsidR="00241BED" w:rsidRPr="00333B02" w:rsidRDefault="00241BED" w:rsidP="00241BED">
            <w:pPr>
              <w:jc w:val="center"/>
              <w:rPr>
                <w:rFonts w:cs="Arial"/>
                <w:color w:val="000000"/>
                <w:lang w:eastAsia="es-MX" w:bidi="ar-SA"/>
              </w:rPr>
            </w:pPr>
            <w:r>
              <w:rPr>
                <w:rFonts w:cs="Arial"/>
                <w:color w:val="000000"/>
              </w:rPr>
              <w:t>00:04:41</w:t>
            </w:r>
          </w:p>
        </w:tc>
        <w:tc>
          <w:tcPr>
            <w:tcW w:w="1798" w:type="dxa"/>
            <w:tcBorders>
              <w:top w:val="nil"/>
              <w:left w:val="nil"/>
              <w:bottom w:val="single" w:sz="4" w:space="0" w:color="auto"/>
              <w:right w:val="single" w:sz="4" w:space="0" w:color="auto"/>
            </w:tcBorders>
            <w:shd w:val="clear" w:color="auto" w:fill="auto"/>
            <w:vAlign w:val="center"/>
          </w:tcPr>
          <w:p w14:paraId="71D9ACEA" w14:textId="655E4152" w:rsidR="00241BED" w:rsidRPr="00333B02" w:rsidRDefault="00241BED" w:rsidP="00241BED">
            <w:pPr>
              <w:jc w:val="center"/>
              <w:rPr>
                <w:rFonts w:cs="Arial"/>
                <w:color w:val="000000"/>
                <w:lang w:eastAsia="es-MX" w:bidi="ar-SA"/>
              </w:rPr>
            </w:pPr>
            <w:r>
              <w:rPr>
                <w:rFonts w:cs="Arial"/>
                <w:color w:val="000000"/>
              </w:rPr>
              <w:t>00:03:54</w:t>
            </w:r>
          </w:p>
        </w:tc>
      </w:tr>
      <w:tr w:rsidR="00241BED" w:rsidRPr="00333B02" w14:paraId="41F7416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783D2" w14:textId="1B0D2549"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598C9D0" w14:textId="776FDBE7" w:rsidR="00241BED" w:rsidRDefault="00241BED" w:rsidP="00241BED">
            <w:pPr>
              <w:jc w:val="center"/>
              <w:rPr>
                <w:rFonts w:cs="Arial"/>
                <w:color w:val="000000"/>
                <w:lang w:eastAsia="es-MX" w:bidi="ar-SA"/>
              </w:rPr>
            </w:pPr>
            <w:r>
              <w:rPr>
                <w:rFonts w:cs="Arial"/>
                <w:color w:val="000000"/>
                <w:lang w:eastAsia="es-MX" w:bidi="ar-SA"/>
              </w:rPr>
              <w:t>CATD 87</w:t>
            </w:r>
          </w:p>
        </w:tc>
        <w:tc>
          <w:tcPr>
            <w:tcW w:w="1791" w:type="dxa"/>
            <w:tcBorders>
              <w:top w:val="nil"/>
              <w:left w:val="single" w:sz="4" w:space="0" w:color="auto"/>
              <w:bottom w:val="single" w:sz="4" w:space="0" w:color="auto"/>
              <w:right w:val="single" w:sz="4" w:space="0" w:color="auto"/>
            </w:tcBorders>
            <w:shd w:val="clear" w:color="auto" w:fill="auto"/>
            <w:vAlign w:val="bottom"/>
          </w:tcPr>
          <w:p w14:paraId="2182DEB8" w14:textId="5A87F162" w:rsidR="00241BED" w:rsidRPr="00333B02" w:rsidRDefault="00241BED" w:rsidP="00241BED">
            <w:pPr>
              <w:jc w:val="center"/>
              <w:rPr>
                <w:rFonts w:cs="Arial"/>
                <w:color w:val="000000"/>
                <w:lang w:eastAsia="es-MX" w:bidi="ar-SA"/>
              </w:rPr>
            </w:pPr>
            <w:r>
              <w:rPr>
                <w:rFonts w:cs="Arial"/>
                <w:color w:val="000000"/>
              </w:rPr>
              <w:t>00:04:08</w:t>
            </w:r>
          </w:p>
        </w:tc>
        <w:tc>
          <w:tcPr>
            <w:tcW w:w="2237" w:type="dxa"/>
            <w:tcBorders>
              <w:top w:val="nil"/>
              <w:left w:val="nil"/>
              <w:bottom w:val="single" w:sz="4" w:space="0" w:color="auto"/>
              <w:right w:val="single" w:sz="4" w:space="0" w:color="auto"/>
            </w:tcBorders>
            <w:shd w:val="clear" w:color="auto" w:fill="auto"/>
            <w:vAlign w:val="bottom"/>
          </w:tcPr>
          <w:p w14:paraId="34A70E7D" w14:textId="4D17A7F6" w:rsidR="00241BED" w:rsidRPr="00333B02" w:rsidRDefault="00241BED" w:rsidP="00241BED">
            <w:pPr>
              <w:jc w:val="center"/>
              <w:rPr>
                <w:rFonts w:cs="Arial"/>
                <w:color w:val="000000"/>
                <w:lang w:eastAsia="es-MX" w:bidi="ar-SA"/>
              </w:rPr>
            </w:pPr>
            <w:r>
              <w:rPr>
                <w:rFonts w:cs="Arial"/>
                <w:color w:val="000000"/>
              </w:rPr>
              <w:t>00:04:24</w:t>
            </w:r>
          </w:p>
        </w:tc>
        <w:tc>
          <w:tcPr>
            <w:tcW w:w="1798" w:type="dxa"/>
            <w:tcBorders>
              <w:top w:val="nil"/>
              <w:left w:val="nil"/>
              <w:bottom w:val="single" w:sz="4" w:space="0" w:color="auto"/>
              <w:right w:val="single" w:sz="4" w:space="0" w:color="auto"/>
            </w:tcBorders>
            <w:shd w:val="clear" w:color="auto" w:fill="auto"/>
            <w:vAlign w:val="center"/>
          </w:tcPr>
          <w:p w14:paraId="07E39C7E" w14:textId="74A4177E" w:rsidR="00241BED" w:rsidRPr="00333B02" w:rsidRDefault="00241BED" w:rsidP="00241BED">
            <w:pPr>
              <w:jc w:val="center"/>
              <w:rPr>
                <w:rFonts w:cs="Arial"/>
                <w:color w:val="000000"/>
                <w:lang w:eastAsia="es-MX" w:bidi="ar-SA"/>
              </w:rPr>
            </w:pPr>
            <w:r>
              <w:rPr>
                <w:rFonts w:cs="Arial"/>
                <w:color w:val="000000"/>
              </w:rPr>
              <w:t>00:04:16</w:t>
            </w:r>
          </w:p>
        </w:tc>
      </w:tr>
      <w:tr w:rsidR="00241BED" w:rsidRPr="00333B02" w14:paraId="2E08689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D44802" w14:textId="04DFF24F"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lastRenderedPageBreak/>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8DB4FB1" w14:textId="4C9FC6B9" w:rsidR="00241BED" w:rsidRDefault="00241BED" w:rsidP="00241BED">
            <w:pPr>
              <w:jc w:val="center"/>
              <w:rPr>
                <w:rFonts w:cs="Arial"/>
                <w:color w:val="000000"/>
                <w:lang w:eastAsia="es-MX" w:bidi="ar-SA"/>
              </w:rPr>
            </w:pPr>
            <w:r>
              <w:rPr>
                <w:rFonts w:cs="Arial"/>
                <w:color w:val="000000"/>
                <w:lang w:eastAsia="es-MX" w:bidi="ar-SA"/>
              </w:rPr>
              <w:t>CATD 88</w:t>
            </w:r>
          </w:p>
        </w:tc>
        <w:tc>
          <w:tcPr>
            <w:tcW w:w="1791" w:type="dxa"/>
            <w:tcBorders>
              <w:top w:val="nil"/>
              <w:left w:val="single" w:sz="4" w:space="0" w:color="auto"/>
              <w:bottom w:val="single" w:sz="4" w:space="0" w:color="auto"/>
              <w:right w:val="single" w:sz="4" w:space="0" w:color="auto"/>
            </w:tcBorders>
            <w:shd w:val="clear" w:color="auto" w:fill="auto"/>
            <w:vAlign w:val="bottom"/>
          </w:tcPr>
          <w:p w14:paraId="608D0068" w14:textId="10FBB73B" w:rsidR="00241BED" w:rsidRPr="00333B02" w:rsidRDefault="00241BED" w:rsidP="00241BED">
            <w:pPr>
              <w:jc w:val="center"/>
              <w:rPr>
                <w:rFonts w:cs="Arial"/>
                <w:color w:val="000000"/>
                <w:lang w:eastAsia="es-MX" w:bidi="ar-SA"/>
              </w:rPr>
            </w:pPr>
            <w:r>
              <w:rPr>
                <w:rFonts w:cs="Arial"/>
                <w:color w:val="000000"/>
              </w:rPr>
              <w:t>00:02:10</w:t>
            </w:r>
          </w:p>
        </w:tc>
        <w:tc>
          <w:tcPr>
            <w:tcW w:w="2237" w:type="dxa"/>
            <w:tcBorders>
              <w:top w:val="nil"/>
              <w:left w:val="nil"/>
              <w:bottom w:val="single" w:sz="4" w:space="0" w:color="auto"/>
              <w:right w:val="single" w:sz="4" w:space="0" w:color="auto"/>
            </w:tcBorders>
            <w:shd w:val="clear" w:color="auto" w:fill="auto"/>
            <w:vAlign w:val="bottom"/>
          </w:tcPr>
          <w:p w14:paraId="1C557E15" w14:textId="59003008" w:rsidR="00241BED" w:rsidRPr="00333B02" w:rsidRDefault="00241BED" w:rsidP="00241BED">
            <w:pPr>
              <w:jc w:val="center"/>
              <w:rPr>
                <w:rFonts w:cs="Arial"/>
                <w:color w:val="000000"/>
                <w:lang w:eastAsia="es-MX" w:bidi="ar-SA"/>
              </w:rPr>
            </w:pPr>
            <w:r>
              <w:rPr>
                <w:rFonts w:cs="Arial"/>
                <w:color w:val="000000"/>
              </w:rPr>
              <w:t>00:05:35</w:t>
            </w:r>
          </w:p>
        </w:tc>
        <w:tc>
          <w:tcPr>
            <w:tcW w:w="1798" w:type="dxa"/>
            <w:tcBorders>
              <w:top w:val="nil"/>
              <w:left w:val="nil"/>
              <w:bottom w:val="single" w:sz="4" w:space="0" w:color="auto"/>
              <w:right w:val="single" w:sz="4" w:space="0" w:color="auto"/>
            </w:tcBorders>
            <w:shd w:val="clear" w:color="auto" w:fill="auto"/>
            <w:vAlign w:val="center"/>
          </w:tcPr>
          <w:p w14:paraId="16D2BF7A" w14:textId="5B08CCE4" w:rsidR="00241BED" w:rsidRPr="00333B02" w:rsidRDefault="00241BED" w:rsidP="00241BED">
            <w:pPr>
              <w:jc w:val="center"/>
              <w:rPr>
                <w:rFonts w:cs="Arial"/>
                <w:color w:val="000000"/>
                <w:lang w:eastAsia="es-MX" w:bidi="ar-SA"/>
              </w:rPr>
            </w:pPr>
            <w:r>
              <w:rPr>
                <w:rFonts w:cs="Arial"/>
                <w:color w:val="000000"/>
              </w:rPr>
              <w:t>00:03:53</w:t>
            </w:r>
          </w:p>
        </w:tc>
      </w:tr>
      <w:tr w:rsidR="00241BED" w:rsidRPr="00333B02" w14:paraId="2EFD70D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C01A3D" w14:textId="5037C5AA"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1BB6091" w14:textId="33FB2C36" w:rsidR="00241BED" w:rsidRDefault="00241BED" w:rsidP="00241BED">
            <w:pPr>
              <w:jc w:val="center"/>
              <w:rPr>
                <w:rFonts w:cs="Arial"/>
                <w:color w:val="000000"/>
                <w:lang w:eastAsia="es-MX" w:bidi="ar-SA"/>
              </w:rPr>
            </w:pPr>
            <w:r>
              <w:rPr>
                <w:rFonts w:cs="Arial"/>
                <w:color w:val="000000"/>
                <w:lang w:eastAsia="es-MX" w:bidi="ar-SA"/>
              </w:rPr>
              <w:t>CATD 89</w:t>
            </w:r>
          </w:p>
        </w:tc>
        <w:tc>
          <w:tcPr>
            <w:tcW w:w="1791" w:type="dxa"/>
            <w:tcBorders>
              <w:top w:val="nil"/>
              <w:left w:val="single" w:sz="4" w:space="0" w:color="auto"/>
              <w:bottom w:val="single" w:sz="4" w:space="0" w:color="auto"/>
              <w:right w:val="single" w:sz="4" w:space="0" w:color="auto"/>
            </w:tcBorders>
            <w:shd w:val="clear" w:color="auto" w:fill="auto"/>
            <w:vAlign w:val="bottom"/>
          </w:tcPr>
          <w:p w14:paraId="5C745C50" w14:textId="2592EC8D" w:rsidR="00241BED" w:rsidRPr="00333B02" w:rsidRDefault="00241BED" w:rsidP="00241BED">
            <w:pPr>
              <w:jc w:val="center"/>
              <w:rPr>
                <w:rFonts w:cs="Arial"/>
                <w:color w:val="000000"/>
                <w:lang w:eastAsia="es-MX" w:bidi="ar-SA"/>
              </w:rPr>
            </w:pPr>
            <w:r>
              <w:rPr>
                <w:rFonts w:cs="Arial"/>
                <w:color w:val="000000"/>
              </w:rPr>
              <w:t>00:03:24</w:t>
            </w:r>
          </w:p>
        </w:tc>
        <w:tc>
          <w:tcPr>
            <w:tcW w:w="2237" w:type="dxa"/>
            <w:tcBorders>
              <w:top w:val="nil"/>
              <w:left w:val="nil"/>
              <w:bottom w:val="single" w:sz="4" w:space="0" w:color="auto"/>
              <w:right w:val="single" w:sz="4" w:space="0" w:color="auto"/>
            </w:tcBorders>
            <w:shd w:val="clear" w:color="auto" w:fill="auto"/>
            <w:vAlign w:val="bottom"/>
          </w:tcPr>
          <w:p w14:paraId="77064765" w14:textId="08D17115" w:rsidR="00241BED" w:rsidRPr="00333B02" w:rsidRDefault="00241BED" w:rsidP="00241BED">
            <w:pPr>
              <w:jc w:val="center"/>
              <w:rPr>
                <w:rFonts w:cs="Arial"/>
                <w:color w:val="000000"/>
                <w:lang w:eastAsia="es-MX" w:bidi="ar-SA"/>
              </w:rPr>
            </w:pPr>
            <w:r>
              <w:rPr>
                <w:rFonts w:cs="Arial"/>
                <w:color w:val="000000"/>
              </w:rPr>
              <w:t>00:02:56</w:t>
            </w:r>
          </w:p>
        </w:tc>
        <w:tc>
          <w:tcPr>
            <w:tcW w:w="1798" w:type="dxa"/>
            <w:tcBorders>
              <w:top w:val="nil"/>
              <w:left w:val="nil"/>
              <w:bottom w:val="single" w:sz="4" w:space="0" w:color="auto"/>
              <w:right w:val="single" w:sz="4" w:space="0" w:color="auto"/>
            </w:tcBorders>
            <w:shd w:val="clear" w:color="auto" w:fill="auto"/>
            <w:vAlign w:val="center"/>
          </w:tcPr>
          <w:p w14:paraId="46EDE1D5" w14:textId="25CAACC7" w:rsidR="00241BED" w:rsidRPr="00333B02" w:rsidRDefault="00241BED" w:rsidP="00241BED">
            <w:pPr>
              <w:jc w:val="center"/>
              <w:rPr>
                <w:rFonts w:cs="Arial"/>
                <w:color w:val="000000"/>
                <w:lang w:eastAsia="es-MX" w:bidi="ar-SA"/>
              </w:rPr>
            </w:pPr>
            <w:r>
              <w:rPr>
                <w:rFonts w:cs="Arial"/>
                <w:color w:val="000000"/>
              </w:rPr>
              <w:t>00:03:10</w:t>
            </w:r>
          </w:p>
        </w:tc>
      </w:tr>
      <w:tr w:rsidR="00241BED" w:rsidRPr="00333B02" w14:paraId="5DF8696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A0A88C" w14:textId="4BFB6EFC"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06EDBCC" w14:textId="3200E3BF" w:rsidR="00241BED" w:rsidRDefault="00241BED" w:rsidP="00241BED">
            <w:pPr>
              <w:jc w:val="center"/>
              <w:rPr>
                <w:rFonts w:cs="Arial"/>
                <w:color w:val="000000"/>
                <w:lang w:eastAsia="es-MX" w:bidi="ar-SA"/>
              </w:rPr>
            </w:pPr>
            <w:r>
              <w:rPr>
                <w:rFonts w:cs="Arial"/>
                <w:color w:val="000000"/>
                <w:lang w:eastAsia="es-MX" w:bidi="ar-SA"/>
              </w:rPr>
              <w:t>CATD 90</w:t>
            </w:r>
          </w:p>
        </w:tc>
        <w:tc>
          <w:tcPr>
            <w:tcW w:w="1791" w:type="dxa"/>
            <w:tcBorders>
              <w:top w:val="nil"/>
              <w:left w:val="single" w:sz="4" w:space="0" w:color="auto"/>
              <w:bottom w:val="single" w:sz="4" w:space="0" w:color="auto"/>
              <w:right w:val="single" w:sz="4" w:space="0" w:color="auto"/>
            </w:tcBorders>
            <w:shd w:val="clear" w:color="auto" w:fill="auto"/>
            <w:vAlign w:val="bottom"/>
          </w:tcPr>
          <w:p w14:paraId="17F31241" w14:textId="6AD3B019" w:rsidR="00241BED" w:rsidRPr="00333B02" w:rsidRDefault="00241BED" w:rsidP="00241BED">
            <w:pPr>
              <w:jc w:val="center"/>
              <w:rPr>
                <w:rFonts w:cs="Arial"/>
                <w:color w:val="000000"/>
                <w:lang w:eastAsia="es-MX" w:bidi="ar-SA"/>
              </w:rPr>
            </w:pPr>
            <w:r>
              <w:rPr>
                <w:rFonts w:cs="Arial"/>
                <w:color w:val="000000"/>
              </w:rPr>
              <w:t>00:03:29</w:t>
            </w:r>
          </w:p>
        </w:tc>
        <w:tc>
          <w:tcPr>
            <w:tcW w:w="2237" w:type="dxa"/>
            <w:tcBorders>
              <w:top w:val="nil"/>
              <w:left w:val="nil"/>
              <w:bottom w:val="single" w:sz="4" w:space="0" w:color="auto"/>
              <w:right w:val="single" w:sz="4" w:space="0" w:color="auto"/>
            </w:tcBorders>
            <w:shd w:val="clear" w:color="auto" w:fill="auto"/>
            <w:vAlign w:val="bottom"/>
          </w:tcPr>
          <w:p w14:paraId="631005BA" w14:textId="631CF2C0" w:rsidR="00241BED" w:rsidRPr="00333B02" w:rsidRDefault="00241BED" w:rsidP="00241BED">
            <w:pPr>
              <w:jc w:val="center"/>
              <w:rPr>
                <w:rFonts w:cs="Arial"/>
                <w:color w:val="000000"/>
                <w:lang w:eastAsia="es-MX" w:bidi="ar-SA"/>
              </w:rPr>
            </w:pPr>
            <w:r>
              <w:rPr>
                <w:rFonts w:cs="Arial"/>
                <w:color w:val="000000"/>
              </w:rPr>
              <w:t>00:04:27</w:t>
            </w:r>
          </w:p>
        </w:tc>
        <w:tc>
          <w:tcPr>
            <w:tcW w:w="1798" w:type="dxa"/>
            <w:tcBorders>
              <w:top w:val="nil"/>
              <w:left w:val="nil"/>
              <w:bottom w:val="single" w:sz="4" w:space="0" w:color="auto"/>
              <w:right w:val="single" w:sz="4" w:space="0" w:color="auto"/>
            </w:tcBorders>
            <w:shd w:val="clear" w:color="auto" w:fill="auto"/>
            <w:vAlign w:val="center"/>
          </w:tcPr>
          <w:p w14:paraId="78B8A0A9" w14:textId="690EABAF" w:rsidR="00241BED" w:rsidRPr="00333B02" w:rsidRDefault="00241BED" w:rsidP="00241BED">
            <w:pPr>
              <w:jc w:val="center"/>
              <w:rPr>
                <w:rFonts w:cs="Arial"/>
                <w:color w:val="000000"/>
                <w:lang w:eastAsia="es-MX" w:bidi="ar-SA"/>
              </w:rPr>
            </w:pPr>
            <w:r>
              <w:rPr>
                <w:rFonts w:cs="Arial"/>
                <w:color w:val="000000"/>
              </w:rPr>
              <w:t>00:03:58</w:t>
            </w:r>
          </w:p>
        </w:tc>
      </w:tr>
      <w:tr w:rsidR="00241BED" w:rsidRPr="00333B02" w14:paraId="0020744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BB2811" w14:textId="5CF89147"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BFCE386" w14:textId="31A47104" w:rsidR="00241BED" w:rsidRDefault="00241BED" w:rsidP="00241BED">
            <w:pPr>
              <w:jc w:val="center"/>
              <w:rPr>
                <w:rFonts w:cs="Arial"/>
                <w:color w:val="000000"/>
                <w:lang w:eastAsia="es-MX" w:bidi="ar-SA"/>
              </w:rPr>
            </w:pPr>
            <w:r>
              <w:rPr>
                <w:rFonts w:cs="Arial"/>
                <w:color w:val="000000"/>
                <w:lang w:eastAsia="es-MX" w:bidi="ar-SA"/>
              </w:rPr>
              <w:t>CATD 91</w:t>
            </w:r>
          </w:p>
        </w:tc>
        <w:tc>
          <w:tcPr>
            <w:tcW w:w="1791" w:type="dxa"/>
            <w:tcBorders>
              <w:top w:val="nil"/>
              <w:left w:val="single" w:sz="4" w:space="0" w:color="auto"/>
              <w:bottom w:val="single" w:sz="4" w:space="0" w:color="auto"/>
              <w:right w:val="single" w:sz="4" w:space="0" w:color="auto"/>
            </w:tcBorders>
            <w:shd w:val="clear" w:color="auto" w:fill="auto"/>
            <w:vAlign w:val="bottom"/>
          </w:tcPr>
          <w:p w14:paraId="0FB1733C" w14:textId="2E2E184A" w:rsidR="00241BED" w:rsidRPr="00333B02" w:rsidRDefault="00241BED" w:rsidP="00241BED">
            <w:pPr>
              <w:jc w:val="center"/>
              <w:rPr>
                <w:rFonts w:cs="Arial"/>
                <w:color w:val="000000"/>
                <w:lang w:eastAsia="es-MX" w:bidi="ar-SA"/>
              </w:rPr>
            </w:pPr>
            <w:r>
              <w:rPr>
                <w:rFonts w:cs="Arial"/>
                <w:color w:val="000000"/>
              </w:rPr>
              <w:t>00:03:03</w:t>
            </w:r>
          </w:p>
        </w:tc>
        <w:tc>
          <w:tcPr>
            <w:tcW w:w="2237" w:type="dxa"/>
            <w:tcBorders>
              <w:top w:val="nil"/>
              <w:left w:val="nil"/>
              <w:bottom w:val="single" w:sz="4" w:space="0" w:color="auto"/>
              <w:right w:val="single" w:sz="4" w:space="0" w:color="auto"/>
            </w:tcBorders>
            <w:shd w:val="clear" w:color="auto" w:fill="auto"/>
            <w:vAlign w:val="bottom"/>
          </w:tcPr>
          <w:p w14:paraId="259E7953" w14:textId="2F9AB2F4" w:rsidR="00241BED" w:rsidRPr="00333B02" w:rsidRDefault="00241BED" w:rsidP="00241BED">
            <w:pPr>
              <w:jc w:val="center"/>
              <w:rPr>
                <w:rFonts w:cs="Arial"/>
                <w:color w:val="000000"/>
                <w:lang w:eastAsia="es-MX" w:bidi="ar-SA"/>
              </w:rPr>
            </w:pPr>
            <w:r>
              <w:rPr>
                <w:rFonts w:cs="Arial"/>
                <w:color w:val="000000"/>
              </w:rPr>
              <w:t>00:03:30</w:t>
            </w:r>
          </w:p>
        </w:tc>
        <w:tc>
          <w:tcPr>
            <w:tcW w:w="1798" w:type="dxa"/>
            <w:tcBorders>
              <w:top w:val="nil"/>
              <w:left w:val="nil"/>
              <w:bottom w:val="single" w:sz="4" w:space="0" w:color="auto"/>
              <w:right w:val="single" w:sz="4" w:space="0" w:color="auto"/>
            </w:tcBorders>
            <w:shd w:val="clear" w:color="auto" w:fill="auto"/>
            <w:vAlign w:val="center"/>
          </w:tcPr>
          <w:p w14:paraId="4BA1254A" w14:textId="338C5CEE" w:rsidR="00241BED" w:rsidRPr="00333B02" w:rsidRDefault="00241BED" w:rsidP="00241BED">
            <w:pPr>
              <w:jc w:val="center"/>
              <w:rPr>
                <w:rFonts w:cs="Arial"/>
                <w:color w:val="000000"/>
                <w:lang w:eastAsia="es-MX" w:bidi="ar-SA"/>
              </w:rPr>
            </w:pPr>
            <w:r>
              <w:rPr>
                <w:rFonts w:cs="Arial"/>
                <w:color w:val="000000"/>
              </w:rPr>
              <w:t>00:03:17</w:t>
            </w:r>
          </w:p>
        </w:tc>
      </w:tr>
      <w:tr w:rsidR="00241BED" w:rsidRPr="00333B02" w14:paraId="6BA0FE6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4A2051" w14:textId="23EA9290"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AC6AB81" w14:textId="03748782" w:rsidR="00241BED" w:rsidRDefault="00241BED" w:rsidP="00241BED">
            <w:pPr>
              <w:jc w:val="center"/>
              <w:rPr>
                <w:rFonts w:cs="Arial"/>
                <w:color w:val="000000"/>
                <w:lang w:eastAsia="es-MX" w:bidi="ar-SA"/>
              </w:rPr>
            </w:pPr>
            <w:r>
              <w:rPr>
                <w:rFonts w:cs="Arial"/>
                <w:color w:val="000000"/>
                <w:lang w:eastAsia="es-MX" w:bidi="ar-SA"/>
              </w:rPr>
              <w:t>CATD 92</w:t>
            </w:r>
          </w:p>
        </w:tc>
        <w:tc>
          <w:tcPr>
            <w:tcW w:w="1791" w:type="dxa"/>
            <w:tcBorders>
              <w:top w:val="nil"/>
              <w:left w:val="single" w:sz="4" w:space="0" w:color="auto"/>
              <w:bottom w:val="single" w:sz="4" w:space="0" w:color="auto"/>
              <w:right w:val="single" w:sz="4" w:space="0" w:color="auto"/>
            </w:tcBorders>
            <w:shd w:val="clear" w:color="auto" w:fill="auto"/>
            <w:vAlign w:val="bottom"/>
          </w:tcPr>
          <w:p w14:paraId="02AE32CF" w14:textId="68FB337A" w:rsidR="00241BED" w:rsidRPr="00333B02" w:rsidRDefault="00241BED" w:rsidP="00241BED">
            <w:pPr>
              <w:jc w:val="center"/>
              <w:rPr>
                <w:rFonts w:cs="Arial"/>
                <w:color w:val="000000"/>
                <w:lang w:eastAsia="es-MX" w:bidi="ar-SA"/>
              </w:rPr>
            </w:pPr>
            <w:r>
              <w:rPr>
                <w:rFonts w:cs="Arial"/>
                <w:color w:val="000000"/>
              </w:rPr>
              <w:t>00:01:58</w:t>
            </w:r>
          </w:p>
        </w:tc>
        <w:tc>
          <w:tcPr>
            <w:tcW w:w="2237" w:type="dxa"/>
            <w:tcBorders>
              <w:top w:val="nil"/>
              <w:left w:val="nil"/>
              <w:bottom w:val="single" w:sz="4" w:space="0" w:color="auto"/>
              <w:right w:val="single" w:sz="4" w:space="0" w:color="auto"/>
            </w:tcBorders>
            <w:shd w:val="clear" w:color="auto" w:fill="auto"/>
            <w:vAlign w:val="bottom"/>
          </w:tcPr>
          <w:p w14:paraId="6FDFD27D" w14:textId="03BD96A8" w:rsidR="00241BED" w:rsidRPr="00333B02" w:rsidRDefault="00241BED" w:rsidP="00241BED">
            <w:pPr>
              <w:jc w:val="center"/>
              <w:rPr>
                <w:rFonts w:cs="Arial"/>
                <w:color w:val="000000"/>
                <w:lang w:eastAsia="es-MX" w:bidi="ar-SA"/>
              </w:rPr>
            </w:pPr>
            <w:r>
              <w:rPr>
                <w:rFonts w:cs="Arial"/>
                <w:color w:val="000000"/>
              </w:rPr>
              <w:t>00:03:14</w:t>
            </w:r>
          </w:p>
        </w:tc>
        <w:tc>
          <w:tcPr>
            <w:tcW w:w="1798" w:type="dxa"/>
            <w:tcBorders>
              <w:top w:val="nil"/>
              <w:left w:val="nil"/>
              <w:bottom w:val="single" w:sz="4" w:space="0" w:color="auto"/>
              <w:right w:val="single" w:sz="4" w:space="0" w:color="auto"/>
            </w:tcBorders>
            <w:shd w:val="clear" w:color="auto" w:fill="auto"/>
            <w:vAlign w:val="center"/>
          </w:tcPr>
          <w:p w14:paraId="789AF474" w14:textId="6831791B" w:rsidR="00241BED" w:rsidRPr="00333B02" w:rsidRDefault="00241BED" w:rsidP="00241BED">
            <w:pPr>
              <w:jc w:val="center"/>
              <w:rPr>
                <w:rFonts w:cs="Arial"/>
                <w:color w:val="000000"/>
                <w:lang w:eastAsia="es-MX" w:bidi="ar-SA"/>
              </w:rPr>
            </w:pPr>
            <w:r>
              <w:rPr>
                <w:rFonts w:cs="Arial"/>
                <w:color w:val="000000"/>
              </w:rPr>
              <w:t>00:02:36</w:t>
            </w:r>
          </w:p>
        </w:tc>
      </w:tr>
      <w:tr w:rsidR="00241BED" w:rsidRPr="00333B02" w14:paraId="570575C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F22826" w14:textId="60B16F6B"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FFAFFDC" w14:textId="6BE28951" w:rsidR="00241BED" w:rsidRDefault="00241BED" w:rsidP="00241BED">
            <w:pPr>
              <w:jc w:val="center"/>
              <w:rPr>
                <w:rFonts w:cs="Arial"/>
                <w:color w:val="000000"/>
                <w:lang w:eastAsia="es-MX" w:bidi="ar-SA"/>
              </w:rPr>
            </w:pPr>
            <w:r>
              <w:rPr>
                <w:rFonts w:cs="Arial"/>
                <w:color w:val="000000"/>
                <w:lang w:eastAsia="es-MX" w:bidi="ar-SA"/>
              </w:rPr>
              <w:t>CATD 93</w:t>
            </w:r>
          </w:p>
        </w:tc>
        <w:tc>
          <w:tcPr>
            <w:tcW w:w="1791" w:type="dxa"/>
            <w:tcBorders>
              <w:top w:val="nil"/>
              <w:left w:val="single" w:sz="4" w:space="0" w:color="auto"/>
              <w:bottom w:val="single" w:sz="4" w:space="0" w:color="auto"/>
              <w:right w:val="single" w:sz="4" w:space="0" w:color="auto"/>
            </w:tcBorders>
            <w:shd w:val="clear" w:color="auto" w:fill="auto"/>
            <w:vAlign w:val="bottom"/>
          </w:tcPr>
          <w:p w14:paraId="0B3694C2" w14:textId="0F489A69" w:rsidR="00241BED" w:rsidRPr="00333B02" w:rsidRDefault="00241BED" w:rsidP="00241BED">
            <w:pPr>
              <w:jc w:val="center"/>
              <w:rPr>
                <w:rFonts w:cs="Arial"/>
                <w:color w:val="000000"/>
                <w:lang w:eastAsia="es-MX" w:bidi="ar-SA"/>
              </w:rPr>
            </w:pPr>
            <w:r>
              <w:rPr>
                <w:rFonts w:cs="Arial"/>
                <w:color w:val="000000"/>
              </w:rPr>
              <w:t>00:01:59</w:t>
            </w:r>
          </w:p>
        </w:tc>
        <w:tc>
          <w:tcPr>
            <w:tcW w:w="2237" w:type="dxa"/>
            <w:tcBorders>
              <w:top w:val="nil"/>
              <w:left w:val="nil"/>
              <w:bottom w:val="single" w:sz="4" w:space="0" w:color="auto"/>
              <w:right w:val="single" w:sz="4" w:space="0" w:color="auto"/>
            </w:tcBorders>
            <w:shd w:val="clear" w:color="auto" w:fill="auto"/>
            <w:vAlign w:val="bottom"/>
          </w:tcPr>
          <w:p w14:paraId="47F59770" w14:textId="2CDF5FD9" w:rsidR="00241BED" w:rsidRPr="00333B02" w:rsidRDefault="00241BED" w:rsidP="00241BED">
            <w:pPr>
              <w:jc w:val="center"/>
              <w:rPr>
                <w:rFonts w:cs="Arial"/>
                <w:color w:val="000000"/>
                <w:lang w:eastAsia="es-MX" w:bidi="ar-SA"/>
              </w:rPr>
            </w:pPr>
            <w:r>
              <w:rPr>
                <w:rFonts w:cs="Arial"/>
                <w:color w:val="000000"/>
              </w:rPr>
              <w:t>00:05:28</w:t>
            </w:r>
          </w:p>
        </w:tc>
        <w:tc>
          <w:tcPr>
            <w:tcW w:w="1798" w:type="dxa"/>
            <w:tcBorders>
              <w:top w:val="nil"/>
              <w:left w:val="nil"/>
              <w:bottom w:val="single" w:sz="4" w:space="0" w:color="auto"/>
              <w:right w:val="single" w:sz="4" w:space="0" w:color="auto"/>
            </w:tcBorders>
            <w:shd w:val="clear" w:color="auto" w:fill="auto"/>
            <w:vAlign w:val="center"/>
          </w:tcPr>
          <w:p w14:paraId="33BF9009" w14:textId="3B345F81" w:rsidR="00241BED" w:rsidRPr="00333B02" w:rsidRDefault="00241BED" w:rsidP="00241BED">
            <w:pPr>
              <w:jc w:val="center"/>
              <w:rPr>
                <w:rFonts w:cs="Arial"/>
                <w:color w:val="000000"/>
                <w:lang w:eastAsia="es-MX" w:bidi="ar-SA"/>
              </w:rPr>
            </w:pPr>
            <w:r>
              <w:rPr>
                <w:rFonts w:cs="Arial"/>
                <w:color w:val="000000"/>
              </w:rPr>
              <w:t>00:03:43</w:t>
            </w:r>
          </w:p>
        </w:tc>
      </w:tr>
      <w:tr w:rsidR="00241BED" w:rsidRPr="00333B02" w14:paraId="3F93B97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40FF5" w14:textId="7B0206F0"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D7529E8" w14:textId="2BC536CE" w:rsidR="00241BED" w:rsidRDefault="00241BED" w:rsidP="00241BED">
            <w:pPr>
              <w:jc w:val="center"/>
              <w:rPr>
                <w:rFonts w:cs="Arial"/>
                <w:color w:val="000000"/>
                <w:lang w:eastAsia="es-MX" w:bidi="ar-SA"/>
              </w:rPr>
            </w:pPr>
            <w:r>
              <w:rPr>
                <w:rFonts w:cs="Arial"/>
                <w:color w:val="000000"/>
                <w:lang w:eastAsia="es-MX" w:bidi="ar-SA"/>
              </w:rPr>
              <w:t>CATD 94</w:t>
            </w:r>
          </w:p>
        </w:tc>
        <w:tc>
          <w:tcPr>
            <w:tcW w:w="1791" w:type="dxa"/>
            <w:tcBorders>
              <w:top w:val="nil"/>
              <w:left w:val="single" w:sz="4" w:space="0" w:color="auto"/>
              <w:bottom w:val="single" w:sz="4" w:space="0" w:color="auto"/>
              <w:right w:val="single" w:sz="4" w:space="0" w:color="auto"/>
            </w:tcBorders>
            <w:shd w:val="clear" w:color="auto" w:fill="auto"/>
            <w:vAlign w:val="bottom"/>
          </w:tcPr>
          <w:p w14:paraId="22D58572" w14:textId="4186F3BD"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01:58</w:t>
            </w:r>
          </w:p>
        </w:tc>
        <w:tc>
          <w:tcPr>
            <w:tcW w:w="2237" w:type="dxa"/>
            <w:tcBorders>
              <w:top w:val="nil"/>
              <w:left w:val="nil"/>
              <w:bottom w:val="single" w:sz="4" w:space="0" w:color="auto"/>
              <w:right w:val="single" w:sz="4" w:space="0" w:color="auto"/>
            </w:tcBorders>
            <w:shd w:val="clear" w:color="auto" w:fill="auto"/>
            <w:vAlign w:val="bottom"/>
          </w:tcPr>
          <w:p w14:paraId="746D29EC" w14:textId="76D648B9"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03:45</w:t>
            </w:r>
          </w:p>
        </w:tc>
        <w:tc>
          <w:tcPr>
            <w:tcW w:w="1798" w:type="dxa"/>
            <w:tcBorders>
              <w:top w:val="nil"/>
              <w:left w:val="nil"/>
              <w:bottom w:val="single" w:sz="4" w:space="0" w:color="auto"/>
              <w:right w:val="single" w:sz="4" w:space="0" w:color="auto"/>
            </w:tcBorders>
            <w:shd w:val="clear" w:color="auto" w:fill="auto"/>
            <w:vAlign w:val="center"/>
          </w:tcPr>
          <w:p w14:paraId="1AEE35D4" w14:textId="39A27A7C"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02:52</w:t>
            </w:r>
          </w:p>
        </w:tc>
      </w:tr>
      <w:tr w:rsidR="00241BED" w:rsidRPr="00333B02" w14:paraId="46A22AD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42BCAA" w14:textId="4E85B436"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44CB734" w14:textId="32005ED8" w:rsidR="00241BED" w:rsidRDefault="00241BED" w:rsidP="00241BED">
            <w:pPr>
              <w:jc w:val="center"/>
              <w:rPr>
                <w:rFonts w:cs="Arial"/>
                <w:color w:val="000000"/>
                <w:lang w:eastAsia="es-MX" w:bidi="ar-SA"/>
              </w:rPr>
            </w:pPr>
            <w:r>
              <w:rPr>
                <w:rFonts w:cs="Arial"/>
                <w:color w:val="000000"/>
                <w:lang w:eastAsia="es-MX" w:bidi="ar-SA"/>
              </w:rPr>
              <w:t>CATD 95</w:t>
            </w:r>
          </w:p>
        </w:tc>
        <w:tc>
          <w:tcPr>
            <w:tcW w:w="1791" w:type="dxa"/>
            <w:tcBorders>
              <w:top w:val="nil"/>
              <w:left w:val="single" w:sz="4" w:space="0" w:color="auto"/>
              <w:bottom w:val="single" w:sz="4" w:space="0" w:color="auto"/>
              <w:right w:val="single" w:sz="4" w:space="0" w:color="auto"/>
            </w:tcBorders>
            <w:shd w:val="clear" w:color="auto" w:fill="auto"/>
            <w:vAlign w:val="bottom"/>
          </w:tcPr>
          <w:p w14:paraId="5E1CF984" w14:textId="58D9C9EC"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02:46</w:t>
            </w:r>
          </w:p>
        </w:tc>
        <w:tc>
          <w:tcPr>
            <w:tcW w:w="2237" w:type="dxa"/>
            <w:tcBorders>
              <w:top w:val="nil"/>
              <w:left w:val="nil"/>
              <w:bottom w:val="single" w:sz="4" w:space="0" w:color="auto"/>
              <w:right w:val="single" w:sz="4" w:space="0" w:color="auto"/>
            </w:tcBorders>
            <w:shd w:val="clear" w:color="auto" w:fill="auto"/>
            <w:vAlign w:val="bottom"/>
          </w:tcPr>
          <w:p w14:paraId="189D1C90" w14:textId="29A46903"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05:49</w:t>
            </w:r>
          </w:p>
        </w:tc>
        <w:tc>
          <w:tcPr>
            <w:tcW w:w="1798" w:type="dxa"/>
            <w:tcBorders>
              <w:top w:val="nil"/>
              <w:left w:val="nil"/>
              <w:bottom w:val="single" w:sz="4" w:space="0" w:color="auto"/>
              <w:right w:val="single" w:sz="4" w:space="0" w:color="auto"/>
            </w:tcBorders>
            <w:shd w:val="clear" w:color="auto" w:fill="auto"/>
            <w:vAlign w:val="center"/>
          </w:tcPr>
          <w:p w14:paraId="5E5D9175" w14:textId="510E3E79"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04:17</w:t>
            </w:r>
          </w:p>
        </w:tc>
      </w:tr>
      <w:tr w:rsidR="00241BED" w:rsidRPr="00333B02" w14:paraId="5253007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E1A93" w14:textId="3735D17A"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F3E3520" w14:textId="0E547B62" w:rsidR="00241BED" w:rsidRDefault="00241BED" w:rsidP="00241BED">
            <w:pPr>
              <w:jc w:val="center"/>
              <w:rPr>
                <w:rFonts w:cs="Arial"/>
                <w:color w:val="000000"/>
                <w:lang w:eastAsia="es-MX" w:bidi="ar-SA"/>
              </w:rPr>
            </w:pPr>
            <w:r>
              <w:rPr>
                <w:rFonts w:cs="Arial"/>
                <w:color w:val="000000"/>
                <w:lang w:eastAsia="es-MX" w:bidi="ar-SA"/>
              </w:rPr>
              <w:t>CATD 96</w:t>
            </w:r>
          </w:p>
        </w:tc>
        <w:tc>
          <w:tcPr>
            <w:tcW w:w="1791" w:type="dxa"/>
            <w:tcBorders>
              <w:top w:val="nil"/>
              <w:left w:val="single" w:sz="4" w:space="0" w:color="auto"/>
              <w:bottom w:val="single" w:sz="4" w:space="0" w:color="auto"/>
              <w:right w:val="single" w:sz="4" w:space="0" w:color="auto"/>
            </w:tcBorders>
            <w:shd w:val="clear" w:color="auto" w:fill="auto"/>
            <w:vAlign w:val="bottom"/>
          </w:tcPr>
          <w:p w14:paraId="6088B72F" w14:textId="76FCB3CA" w:rsidR="00241BED" w:rsidRPr="00333B02" w:rsidRDefault="00241BED" w:rsidP="00241BED">
            <w:pPr>
              <w:jc w:val="center"/>
              <w:rPr>
                <w:rFonts w:cs="Arial"/>
                <w:color w:val="000000"/>
                <w:lang w:eastAsia="es-MX" w:bidi="ar-SA"/>
              </w:rPr>
            </w:pPr>
            <w:r>
              <w:rPr>
                <w:rFonts w:cs="Arial"/>
                <w:color w:val="000000"/>
              </w:rPr>
              <w:t>00:02:41</w:t>
            </w:r>
          </w:p>
        </w:tc>
        <w:tc>
          <w:tcPr>
            <w:tcW w:w="2237" w:type="dxa"/>
            <w:tcBorders>
              <w:top w:val="nil"/>
              <w:left w:val="nil"/>
              <w:bottom w:val="single" w:sz="4" w:space="0" w:color="auto"/>
              <w:right w:val="single" w:sz="4" w:space="0" w:color="auto"/>
            </w:tcBorders>
            <w:shd w:val="clear" w:color="auto" w:fill="auto"/>
            <w:vAlign w:val="bottom"/>
          </w:tcPr>
          <w:p w14:paraId="77E87D82" w14:textId="6E6416ED" w:rsidR="00241BED" w:rsidRPr="00333B02" w:rsidRDefault="00241BED" w:rsidP="00241BED">
            <w:pPr>
              <w:jc w:val="center"/>
              <w:rPr>
                <w:rFonts w:cs="Arial"/>
                <w:color w:val="000000"/>
                <w:lang w:eastAsia="es-MX" w:bidi="ar-SA"/>
              </w:rPr>
            </w:pPr>
            <w:r>
              <w:rPr>
                <w:rFonts w:cs="Arial"/>
                <w:color w:val="000000"/>
              </w:rPr>
              <w:t>00:04:06</w:t>
            </w:r>
          </w:p>
        </w:tc>
        <w:tc>
          <w:tcPr>
            <w:tcW w:w="1798" w:type="dxa"/>
            <w:tcBorders>
              <w:top w:val="nil"/>
              <w:left w:val="nil"/>
              <w:bottom w:val="single" w:sz="4" w:space="0" w:color="auto"/>
              <w:right w:val="single" w:sz="4" w:space="0" w:color="auto"/>
            </w:tcBorders>
            <w:shd w:val="clear" w:color="auto" w:fill="auto"/>
            <w:vAlign w:val="center"/>
          </w:tcPr>
          <w:p w14:paraId="2D23D299" w14:textId="2735578D" w:rsidR="00241BED" w:rsidRPr="00333B02" w:rsidRDefault="00241BED" w:rsidP="00241BED">
            <w:pPr>
              <w:jc w:val="center"/>
              <w:rPr>
                <w:rFonts w:cs="Arial"/>
                <w:color w:val="000000"/>
                <w:lang w:eastAsia="es-MX" w:bidi="ar-SA"/>
              </w:rPr>
            </w:pPr>
            <w:r>
              <w:rPr>
                <w:rFonts w:cs="Arial"/>
                <w:color w:val="000000"/>
              </w:rPr>
              <w:t>00:03:24</w:t>
            </w:r>
          </w:p>
        </w:tc>
      </w:tr>
      <w:tr w:rsidR="00241BED" w:rsidRPr="00333B02" w14:paraId="2A72747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87DAE8" w14:textId="179AADF7"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5E5DD02" w14:textId="0BAEF30C" w:rsidR="00241BED" w:rsidRDefault="00241BED" w:rsidP="00241BED">
            <w:pPr>
              <w:jc w:val="center"/>
              <w:rPr>
                <w:rFonts w:cs="Arial"/>
                <w:color w:val="000000"/>
                <w:lang w:eastAsia="es-MX" w:bidi="ar-SA"/>
              </w:rPr>
            </w:pPr>
            <w:r>
              <w:rPr>
                <w:rFonts w:cs="Arial"/>
                <w:color w:val="000000"/>
                <w:lang w:eastAsia="es-MX" w:bidi="ar-SA"/>
              </w:rPr>
              <w:t>CATD 97</w:t>
            </w:r>
          </w:p>
        </w:tc>
        <w:tc>
          <w:tcPr>
            <w:tcW w:w="1791" w:type="dxa"/>
            <w:tcBorders>
              <w:top w:val="nil"/>
              <w:left w:val="single" w:sz="4" w:space="0" w:color="auto"/>
              <w:bottom w:val="single" w:sz="4" w:space="0" w:color="auto"/>
              <w:right w:val="single" w:sz="4" w:space="0" w:color="auto"/>
            </w:tcBorders>
            <w:shd w:val="clear" w:color="auto" w:fill="auto"/>
            <w:vAlign w:val="bottom"/>
          </w:tcPr>
          <w:p w14:paraId="6E5C70C3" w14:textId="1141FDF7" w:rsidR="00241BED" w:rsidRPr="00333B02" w:rsidRDefault="00241BED" w:rsidP="00241BED">
            <w:pPr>
              <w:jc w:val="center"/>
              <w:rPr>
                <w:rFonts w:cs="Arial"/>
                <w:color w:val="000000"/>
                <w:lang w:eastAsia="es-MX" w:bidi="ar-SA"/>
              </w:rPr>
            </w:pPr>
            <w:r>
              <w:rPr>
                <w:rFonts w:cs="Arial"/>
                <w:color w:val="000000"/>
              </w:rPr>
              <w:t>00:03:24</w:t>
            </w:r>
          </w:p>
        </w:tc>
        <w:tc>
          <w:tcPr>
            <w:tcW w:w="2237" w:type="dxa"/>
            <w:tcBorders>
              <w:top w:val="nil"/>
              <w:left w:val="nil"/>
              <w:bottom w:val="single" w:sz="4" w:space="0" w:color="auto"/>
              <w:right w:val="single" w:sz="4" w:space="0" w:color="auto"/>
            </w:tcBorders>
            <w:shd w:val="clear" w:color="auto" w:fill="auto"/>
            <w:vAlign w:val="bottom"/>
          </w:tcPr>
          <w:p w14:paraId="6B5EDD47" w14:textId="686A9A72" w:rsidR="00241BED" w:rsidRPr="00333B02" w:rsidRDefault="00241BED" w:rsidP="00241BED">
            <w:pPr>
              <w:jc w:val="center"/>
              <w:rPr>
                <w:rFonts w:cs="Arial"/>
                <w:color w:val="000000"/>
                <w:lang w:eastAsia="es-MX" w:bidi="ar-SA"/>
              </w:rPr>
            </w:pPr>
            <w:r>
              <w:rPr>
                <w:rFonts w:cs="Arial"/>
                <w:color w:val="000000"/>
              </w:rPr>
              <w:t>00:03:59</w:t>
            </w:r>
          </w:p>
        </w:tc>
        <w:tc>
          <w:tcPr>
            <w:tcW w:w="1798" w:type="dxa"/>
            <w:tcBorders>
              <w:top w:val="nil"/>
              <w:left w:val="nil"/>
              <w:bottom w:val="single" w:sz="4" w:space="0" w:color="auto"/>
              <w:right w:val="single" w:sz="4" w:space="0" w:color="auto"/>
            </w:tcBorders>
            <w:shd w:val="clear" w:color="auto" w:fill="auto"/>
            <w:vAlign w:val="center"/>
          </w:tcPr>
          <w:p w14:paraId="315BD120" w14:textId="7DEED419" w:rsidR="00241BED" w:rsidRPr="00333B02" w:rsidRDefault="00241BED" w:rsidP="00241BED">
            <w:pPr>
              <w:jc w:val="center"/>
              <w:rPr>
                <w:rFonts w:cs="Arial"/>
                <w:color w:val="000000"/>
                <w:lang w:eastAsia="es-MX" w:bidi="ar-SA"/>
              </w:rPr>
            </w:pPr>
            <w:r>
              <w:rPr>
                <w:rFonts w:cs="Arial"/>
                <w:color w:val="000000"/>
              </w:rPr>
              <w:t>00:03:42</w:t>
            </w:r>
          </w:p>
        </w:tc>
      </w:tr>
      <w:tr w:rsidR="00241BED" w:rsidRPr="00333B02" w14:paraId="424B5AE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E81A02" w14:textId="2E27E882"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93A6C81" w14:textId="4771F232" w:rsidR="00241BED" w:rsidRDefault="00241BED" w:rsidP="00241BED">
            <w:pPr>
              <w:jc w:val="center"/>
              <w:rPr>
                <w:rFonts w:cs="Arial"/>
                <w:color w:val="000000"/>
                <w:lang w:eastAsia="es-MX" w:bidi="ar-SA"/>
              </w:rPr>
            </w:pPr>
            <w:r>
              <w:rPr>
                <w:rFonts w:cs="Arial"/>
                <w:color w:val="000000"/>
                <w:lang w:eastAsia="es-MX" w:bidi="ar-SA"/>
              </w:rPr>
              <w:t>CATD 98</w:t>
            </w:r>
          </w:p>
        </w:tc>
        <w:tc>
          <w:tcPr>
            <w:tcW w:w="1791" w:type="dxa"/>
            <w:tcBorders>
              <w:top w:val="nil"/>
              <w:left w:val="single" w:sz="4" w:space="0" w:color="auto"/>
              <w:bottom w:val="single" w:sz="4" w:space="0" w:color="auto"/>
              <w:right w:val="single" w:sz="4" w:space="0" w:color="auto"/>
            </w:tcBorders>
            <w:shd w:val="clear" w:color="auto" w:fill="auto"/>
            <w:vAlign w:val="bottom"/>
          </w:tcPr>
          <w:p w14:paraId="51619064" w14:textId="4AFCFFC9"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02:09</w:t>
            </w:r>
          </w:p>
        </w:tc>
        <w:tc>
          <w:tcPr>
            <w:tcW w:w="2237" w:type="dxa"/>
            <w:tcBorders>
              <w:top w:val="nil"/>
              <w:left w:val="nil"/>
              <w:bottom w:val="single" w:sz="4" w:space="0" w:color="auto"/>
              <w:right w:val="single" w:sz="4" w:space="0" w:color="auto"/>
            </w:tcBorders>
            <w:shd w:val="clear" w:color="auto" w:fill="auto"/>
            <w:vAlign w:val="bottom"/>
          </w:tcPr>
          <w:p w14:paraId="26ED2C2A" w14:textId="473019AF"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05:27</w:t>
            </w:r>
          </w:p>
        </w:tc>
        <w:tc>
          <w:tcPr>
            <w:tcW w:w="1798" w:type="dxa"/>
            <w:tcBorders>
              <w:top w:val="nil"/>
              <w:left w:val="nil"/>
              <w:bottom w:val="single" w:sz="4" w:space="0" w:color="auto"/>
              <w:right w:val="single" w:sz="4" w:space="0" w:color="auto"/>
            </w:tcBorders>
            <w:shd w:val="clear" w:color="auto" w:fill="auto"/>
            <w:vAlign w:val="center"/>
          </w:tcPr>
          <w:p w14:paraId="73C406F2" w14:textId="5528075B"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03:48</w:t>
            </w:r>
          </w:p>
        </w:tc>
      </w:tr>
      <w:tr w:rsidR="00241BED" w:rsidRPr="00333B02" w14:paraId="10363A7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5EE14B" w14:textId="0C9F3725"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DF5D67C" w14:textId="0F2CA357" w:rsidR="00241BED" w:rsidRDefault="00241BED" w:rsidP="00241BED">
            <w:pPr>
              <w:jc w:val="center"/>
              <w:rPr>
                <w:rFonts w:cs="Arial"/>
                <w:color w:val="000000"/>
                <w:lang w:eastAsia="es-MX" w:bidi="ar-SA"/>
              </w:rPr>
            </w:pPr>
            <w:r>
              <w:rPr>
                <w:rFonts w:cs="Arial"/>
                <w:color w:val="000000"/>
                <w:lang w:eastAsia="es-MX" w:bidi="ar-SA"/>
              </w:rPr>
              <w:t>CATD 99</w:t>
            </w:r>
          </w:p>
        </w:tc>
        <w:tc>
          <w:tcPr>
            <w:tcW w:w="1791" w:type="dxa"/>
            <w:tcBorders>
              <w:top w:val="nil"/>
              <w:left w:val="single" w:sz="4" w:space="0" w:color="auto"/>
              <w:bottom w:val="single" w:sz="4" w:space="0" w:color="auto"/>
              <w:right w:val="single" w:sz="4" w:space="0" w:color="auto"/>
            </w:tcBorders>
            <w:shd w:val="clear" w:color="auto" w:fill="auto"/>
            <w:vAlign w:val="bottom"/>
          </w:tcPr>
          <w:p w14:paraId="1B321D87" w14:textId="08CB4652"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02:47</w:t>
            </w:r>
          </w:p>
        </w:tc>
        <w:tc>
          <w:tcPr>
            <w:tcW w:w="2237" w:type="dxa"/>
            <w:tcBorders>
              <w:top w:val="nil"/>
              <w:left w:val="nil"/>
              <w:bottom w:val="single" w:sz="4" w:space="0" w:color="auto"/>
              <w:right w:val="single" w:sz="4" w:space="0" w:color="auto"/>
            </w:tcBorders>
            <w:shd w:val="clear" w:color="auto" w:fill="auto"/>
            <w:vAlign w:val="bottom"/>
          </w:tcPr>
          <w:p w14:paraId="6CA38CA5" w14:textId="5C2C2AF2"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03:08</w:t>
            </w:r>
          </w:p>
        </w:tc>
        <w:tc>
          <w:tcPr>
            <w:tcW w:w="1798" w:type="dxa"/>
            <w:tcBorders>
              <w:top w:val="nil"/>
              <w:left w:val="nil"/>
              <w:bottom w:val="single" w:sz="4" w:space="0" w:color="auto"/>
              <w:right w:val="single" w:sz="4" w:space="0" w:color="auto"/>
            </w:tcBorders>
            <w:shd w:val="clear" w:color="auto" w:fill="auto"/>
            <w:vAlign w:val="center"/>
          </w:tcPr>
          <w:p w14:paraId="59579684" w14:textId="15A244ED"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02:57</w:t>
            </w:r>
          </w:p>
        </w:tc>
      </w:tr>
      <w:tr w:rsidR="00241BED" w:rsidRPr="00333B02" w14:paraId="35FCDBE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D7AFD" w14:textId="26A41B63"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05425EE" w14:textId="293BD7F8" w:rsidR="00241BED" w:rsidRDefault="00241BED" w:rsidP="00241BED">
            <w:pPr>
              <w:jc w:val="center"/>
              <w:rPr>
                <w:rFonts w:cs="Arial"/>
                <w:color w:val="000000"/>
                <w:lang w:eastAsia="es-MX" w:bidi="ar-SA"/>
              </w:rPr>
            </w:pPr>
            <w:r>
              <w:rPr>
                <w:rFonts w:cs="Arial"/>
                <w:color w:val="000000"/>
                <w:lang w:eastAsia="es-MX" w:bidi="ar-SA"/>
              </w:rPr>
              <w:t>CATD 100</w:t>
            </w:r>
          </w:p>
        </w:tc>
        <w:tc>
          <w:tcPr>
            <w:tcW w:w="1791" w:type="dxa"/>
            <w:tcBorders>
              <w:top w:val="nil"/>
              <w:left w:val="single" w:sz="4" w:space="0" w:color="auto"/>
              <w:bottom w:val="single" w:sz="4" w:space="0" w:color="auto"/>
              <w:right w:val="single" w:sz="4" w:space="0" w:color="auto"/>
            </w:tcBorders>
            <w:shd w:val="clear" w:color="auto" w:fill="auto"/>
            <w:vAlign w:val="bottom"/>
          </w:tcPr>
          <w:p w14:paraId="67401C7C" w14:textId="2ADEDBE2" w:rsidR="00241BED" w:rsidRPr="00333B02" w:rsidRDefault="00241BED" w:rsidP="00241BED">
            <w:pPr>
              <w:jc w:val="center"/>
              <w:rPr>
                <w:rFonts w:cs="Arial"/>
                <w:color w:val="000000"/>
                <w:lang w:eastAsia="es-MX" w:bidi="ar-SA"/>
              </w:rPr>
            </w:pPr>
            <w:r>
              <w:rPr>
                <w:rFonts w:cs="Arial"/>
                <w:color w:val="000000"/>
              </w:rPr>
              <w:t>00:02:04</w:t>
            </w:r>
          </w:p>
        </w:tc>
        <w:tc>
          <w:tcPr>
            <w:tcW w:w="2237" w:type="dxa"/>
            <w:tcBorders>
              <w:top w:val="nil"/>
              <w:left w:val="nil"/>
              <w:bottom w:val="single" w:sz="4" w:space="0" w:color="auto"/>
              <w:right w:val="single" w:sz="4" w:space="0" w:color="auto"/>
            </w:tcBorders>
            <w:shd w:val="clear" w:color="auto" w:fill="auto"/>
            <w:vAlign w:val="bottom"/>
          </w:tcPr>
          <w:p w14:paraId="2191B929" w14:textId="7D83F9AC" w:rsidR="00241BED" w:rsidRPr="00333B02" w:rsidRDefault="00241BED" w:rsidP="00241BED">
            <w:pPr>
              <w:jc w:val="center"/>
              <w:rPr>
                <w:rFonts w:cs="Arial"/>
                <w:color w:val="000000"/>
                <w:lang w:eastAsia="es-MX" w:bidi="ar-SA"/>
              </w:rPr>
            </w:pPr>
            <w:r>
              <w:rPr>
                <w:rFonts w:cs="Arial"/>
                <w:color w:val="000000"/>
              </w:rPr>
              <w:t>00:03:11</w:t>
            </w:r>
          </w:p>
        </w:tc>
        <w:tc>
          <w:tcPr>
            <w:tcW w:w="1798" w:type="dxa"/>
            <w:tcBorders>
              <w:top w:val="nil"/>
              <w:left w:val="nil"/>
              <w:bottom w:val="single" w:sz="4" w:space="0" w:color="auto"/>
              <w:right w:val="single" w:sz="4" w:space="0" w:color="auto"/>
            </w:tcBorders>
            <w:shd w:val="clear" w:color="auto" w:fill="auto"/>
            <w:vAlign w:val="center"/>
          </w:tcPr>
          <w:p w14:paraId="6E7913E3" w14:textId="79E6F9C5" w:rsidR="00241BED" w:rsidRPr="00333B02" w:rsidRDefault="00241BED" w:rsidP="00241BED">
            <w:pPr>
              <w:jc w:val="center"/>
              <w:rPr>
                <w:rFonts w:cs="Arial"/>
                <w:color w:val="000000"/>
                <w:lang w:eastAsia="es-MX" w:bidi="ar-SA"/>
              </w:rPr>
            </w:pPr>
            <w:r>
              <w:rPr>
                <w:rFonts w:cs="Arial"/>
                <w:color w:val="000000"/>
              </w:rPr>
              <w:t>00:02:38</w:t>
            </w:r>
          </w:p>
        </w:tc>
      </w:tr>
      <w:tr w:rsidR="00241BED" w:rsidRPr="00333B02" w14:paraId="29BFD8E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A0ED4" w14:textId="2F61EB88"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577A7BE" w14:textId="2E0D469B" w:rsidR="00241BED" w:rsidRDefault="00241BED" w:rsidP="00241BED">
            <w:pPr>
              <w:jc w:val="center"/>
              <w:rPr>
                <w:rFonts w:cs="Arial"/>
                <w:color w:val="000000"/>
                <w:lang w:eastAsia="es-MX" w:bidi="ar-SA"/>
              </w:rPr>
            </w:pPr>
            <w:r>
              <w:rPr>
                <w:rFonts w:cs="Arial"/>
                <w:color w:val="000000"/>
                <w:lang w:eastAsia="es-MX" w:bidi="ar-SA"/>
              </w:rPr>
              <w:t>CATD 101</w:t>
            </w:r>
          </w:p>
        </w:tc>
        <w:tc>
          <w:tcPr>
            <w:tcW w:w="1791" w:type="dxa"/>
            <w:tcBorders>
              <w:top w:val="nil"/>
              <w:left w:val="single" w:sz="4" w:space="0" w:color="auto"/>
              <w:bottom w:val="single" w:sz="4" w:space="0" w:color="auto"/>
              <w:right w:val="single" w:sz="4" w:space="0" w:color="auto"/>
            </w:tcBorders>
            <w:shd w:val="clear" w:color="auto" w:fill="auto"/>
            <w:vAlign w:val="bottom"/>
          </w:tcPr>
          <w:p w14:paraId="3A6AFDDD" w14:textId="4C978897" w:rsidR="00241BED" w:rsidRPr="00333B02" w:rsidRDefault="00241BED" w:rsidP="00241BED">
            <w:pPr>
              <w:jc w:val="center"/>
              <w:rPr>
                <w:rFonts w:cs="Arial"/>
                <w:color w:val="000000"/>
                <w:lang w:eastAsia="es-MX" w:bidi="ar-SA"/>
              </w:rPr>
            </w:pPr>
            <w:r>
              <w:rPr>
                <w:rFonts w:cs="Arial"/>
                <w:color w:val="000000"/>
              </w:rPr>
              <w:t>00:01:56</w:t>
            </w:r>
          </w:p>
        </w:tc>
        <w:tc>
          <w:tcPr>
            <w:tcW w:w="2237" w:type="dxa"/>
            <w:tcBorders>
              <w:top w:val="nil"/>
              <w:left w:val="nil"/>
              <w:bottom w:val="single" w:sz="4" w:space="0" w:color="auto"/>
              <w:right w:val="single" w:sz="4" w:space="0" w:color="auto"/>
            </w:tcBorders>
            <w:shd w:val="clear" w:color="auto" w:fill="auto"/>
            <w:vAlign w:val="bottom"/>
          </w:tcPr>
          <w:p w14:paraId="3599D8F5" w14:textId="38209A76" w:rsidR="00241BED" w:rsidRPr="00333B02" w:rsidRDefault="00241BED" w:rsidP="00241BED">
            <w:pPr>
              <w:jc w:val="center"/>
              <w:rPr>
                <w:rFonts w:cs="Arial"/>
                <w:color w:val="000000"/>
                <w:lang w:eastAsia="es-MX" w:bidi="ar-SA"/>
              </w:rPr>
            </w:pPr>
            <w:r>
              <w:rPr>
                <w:rFonts w:cs="Arial"/>
                <w:color w:val="000000"/>
              </w:rPr>
              <w:t>00:03:42</w:t>
            </w:r>
          </w:p>
        </w:tc>
        <w:tc>
          <w:tcPr>
            <w:tcW w:w="1798" w:type="dxa"/>
            <w:tcBorders>
              <w:top w:val="nil"/>
              <w:left w:val="nil"/>
              <w:bottom w:val="single" w:sz="4" w:space="0" w:color="auto"/>
              <w:right w:val="single" w:sz="4" w:space="0" w:color="auto"/>
            </w:tcBorders>
            <w:shd w:val="clear" w:color="auto" w:fill="auto"/>
            <w:vAlign w:val="center"/>
          </w:tcPr>
          <w:p w14:paraId="6A250864" w14:textId="07BCF7CA" w:rsidR="00241BED" w:rsidRPr="00333B02" w:rsidRDefault="00241BED" w:rsidP="00241BED">
            <w:pPr>
              <w:jc w:val="center"/>
              <w:rPr>
                <w:rFonts w:cs="Arial"/>
                <w:color w:val="000000"/>
                <w:lang w:eastAsia="es-MX" w:bidi="ar-SA"/>
              </w:rPr>
            </w:pPr>
            <w:r>
              <w:rPr>
                <w:rFonts w:cs="Arial"/>
                <w:color w:val="000000"/>
              </w:rPr>
              <w:t>00:02:49</w:t>
            </w:r>
          </w:p>
        </w:tc>
      </w:tr>
      <w:tr w:rsidR="00241BED" w:rsidRPr="00333B02" w14:paraId="1E29D71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E650E" w14:textId="38793DFE"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BD7977D" w14:textId="4C4BD488" w:rsidR="00241BED" w:rsidRDefault="00241BED" w:rsidP="00241BED">
            <w:pPr>
              <w:jc w:val="center"/>
              <w:rPr>
                <w:rFonts w:cs="Arial"/>
                <w:color w:val="000000"/>
                <w:lang w:eastAsia="es-MX" w:bidi="ar-SA"/>
              </w:rPr>
            </w:pPr>
            <w:r>
              <w:rPr>
                <w:rFonts w:cs="Arial"/>
                <w:color w:val="000000"/>
                <w:lang w:eastAsia="es-MX" w:bidi="ar-SA"/>
              </w:rPr>
              <w:t>CATD 102</w:t>
            </w:r>
          </w:p>
        </w:tc>
        <w:tc>
          <w:tcPr>
            <w:tcW w:w="1791" w:type="dxa"/>
            <w:tcBorders>
              <w:top w:val="nil"/>
              <w:left w:val="single" w:sz="4" w:space="0" w:color="auto"/>
              <w:bottom w:val="single" w:sz="4" w:space="0" w:color="auto"/>
              <w:right w:val="single" w:sz="4" w:space="0" w:color="auto"/>
            </w:tcBorders>
            <w:shd w:val="clear" w:color="auto" w:fill="auto"/>
            <w:vAlign w:val="bottom"/>
          </w:tcPr>
          <w:p w14:paraId="58DB623D" w14:textId="3B2A3B63"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03:48</w:t>
            </w:r>
          </w:p>
        </w:tc>
        <w:tc>
          <w:tcPr>
            <w:tcW w:w="2237" w:type="dxa"/>
            <w:tcBorders>
              <w:top w:val="nil"/>
              <w:left w:val="nil"/>
              <w:bottom w:val="single" w:sz="4" w:space="0" w:color="auto"/>
              <w:right w:val="single" w:sz="4" w:space="0" w:color="auto"/>
            </w:tcBorders>
            <w:shd w:val="clear" w:color="auto" w:fill="auto"/>
            <w:vAlign w:val="bottom"/>
          </w:tcPr>
          <w:p w14:paraId="7354911A" w14:textId="3353BFE5"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03:47</w:t>
            </w:r>
          </w:p>
        </w:tc>
        <w:tc>
          <w:tcPr>
            <w:tcW w:w="1798" w:type="dxa"/>
            <w:tcBorders>
              <w:top w:val="nil"/>
              <w:left w:val="nil"/>
              <w:bottom w:val="single" w:sz="4" w:space="0" w:color="auto"/>
              <w:right w:val="single" w:sz="4" w:space="0" w:color="auto"/>
            </w:tcBorders>
            <w:shd w:val="clear" w:color="auto" w:fill="auto"/>
            <w:vAlign w:val="center"/>
          </w:tcPr>
          <w:p w14:paraId="0E4F9593" w14:textId="19AD84BE"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03:47</w:t>
            </w:r>
          </w:p>
        </w:tc>
      </w:tr>
      <w:tr w:rsidR="00241BED" w:rsidRPr="00333B02" w14:paraId="24887C0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05CA7" w14:textId="6583885B"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A9F43D1" w14:textId="75AE0F05" w:rsidR="00241BED" w:rsidRDefault="00241BED" w:rsidP="00241BED">
            <w:pPr>
              <w:jc w:val="center"/>
              <w:rPr>
                <w:rFonts w:cs="Arial"/>
                <w:color w:val="000000"/>
                <w:lang w:eastAsia="es-MX" w:bidi="ar-SA"/>
              </w:rPr>
            </w:pPr>
            <w:r>
              <w:rPr>
                <w:rFonts w:cs="Arial"/>
                <w:color w:val="000000"/>
                <w:lang w:eastAsia="es-MX" w:bidi="ar-SA"/>
              </w:rPr>
              <w:t>CATD 103</w:t>
            </w:r>
          </w:p>
        </w:tc>
        <w:tc>
          <w:tcPr>
            <w:tcW w:w="1791" w:type="dxa"/>
            <w:tcBorders>
              <w:top w:val="nil"/>
              <w:left w:val="single" w:sz="4" w:space="0" w:color="auto"/>
              <w:bottom w:val="single" w:sz="4" w:space="0" w:color="auto"/>
              <w:right w:val="single" w:sz="4" w:space="0" w:color="auto"/>
            </w:tcBorders>
            <w:shd w:val="clear" w:color="auto" w:fill="auto"/>
            <w:vAlign w:val="bottom"/>
          </w:tcPr>
          <w:p w14:paraId="5AF977E6" w14:textId="55591FA7" w:rsidR="00241BED" w:rsidRPr="00333B02" w:rsidRDefault="00241BED" w:rsidP="00241BED">
            <w:pPr>
              <w:jc w:val="center"/>
              <w:rPr>
                <w:rFonts w:cs="Arial"/>
                <w:color w:val="000000"/>
                <w:lang w:eastAsia="es-MX" w:bidi="ar-SA"/>
              </w:rPr>
            </w:pPr>
            <w:r>
              <w:rPr>
                <w:rFonts w:cs="Arial"/>
                <w:color w:val="000000"/>
              </w:rPr>
              <w:t>00:04:04</w:t>
            </w:r>
          </w:p>
        </w:tc>
        <w:tc>
          <w:tcPr>
            <w:tcW w:w="2237" w:type="dxa"/>
            <w:tcBorders>
              <w:top w:val="nil"/>
              <w:left w:val="nil"/>
              <w:bottom w:val="single" w:sz="4" w:space="0" w:color="auto"/>
              <w:right w:val="single" w:sz="4" w:space="0" w:color="auto"/>
            </w:tcBorders>
            <w:shd w:val="clear" w:color="auto" w:fill="auto"/>
            <w:vAlign w:val="bottom"/>
          </w:tcPr>
          <w:p w14:paraId="2F799DA1" w14:textId="0A351EEA" w:rsidR="00241BED" w:rsidRPr="00333B02" w:rsidRDefault="00241BED" w:rsidP="00241BED">
            <w:pPr>
              <w:jc w:val="center"/>
              <w:rPr>
                <w:rFonts w:cs="Arial"/>
                <w:color w:val="000000"/>
                <w:lang w:eastAsia="es-MX" w:bidi="ar-SA"/>
              </w:rPr>
            </w:pPr>
            <w:r>
              <w:rPr>
                <w:rFonts w:cs="Arial"/>
                <w:color w:val="000000"/>
              </w:rPr>
              <w:t>00:05:03</w:t>
            </w:r>
          </w:p>
        </w:tc>
        <w:tc>
          <w:tcPr>
            <w:tcW w:w="1798" w:type="dxa"/>
            <w:tcBorders>
              <w:top w:val="nil"/>
              <w:left w:val="nil"/>
              <w:bottom w:val="single" w:sz="4" w:space="0" w:color="auto"/>
              <w:right w:val="single" w:sz="4" w:space="0" w:color="auto"/>
            </w:tcBorders>
            <w:shd w:val="clear" w:color="auto" w:fill="auto"/>
            <w:vAlign w:val="center"/>
          </w:tcPr>
          <w:p w14:paraId="67A0F29E" w14:textId="30F31722" w:rsidR="00241BED" w:rsidRPr="00333B02" w:rsidRDefault="00241BED" w:rsidP="00241BED">
            <w:pPr>
              <w:jc w:val="center"/>
              <w:rPr>
                <w:rFonts w:cs="Arial"/>
                <w:color w:val="000000"/>
                <w:lang w:eastAsia="es-MX" w:bidi="ar-SA"/>
              </w:rPr>
            </w:pPr>
            <w:r>
              <w:rPr>
                <w:rFonts w:cs="Arial"/>
                <w:color w:val="000000"/>
              </w:rPr>
              <w:t>00:04:34</w:t>
            </w:r>
          </w:p>
        </w:tc>
      </w:tr>
      <w:tr w:rsidR="00241BED" w:rsidRPr="00333B02" w14:paraId="3713049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DBB6AC" w14:textId="2B232EDF"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3FBDBEC" w14:textId="28FC112D" w:rsidR="00241BED" w:rsidRDefault="00241BED" w:rsidP="00241BED">
            <w:pPr>
              <w:jc w:val="center"/>
              <w:rPr>
                <w:rFonts w:cs="Arial"/>
                <w:color w:val="000000"/>
                <w:lang w:eastAsia="es-MX" w:bidi="ar-SA"/>
              </w:rPr>
            </w:pPr>
            <w:r>
              <w:rPr>
                <w:rFonts w:cs="Arial"/>
                <w:color w:val="000000"/>
                <w:lang w:eastAsia="es-MX" w:bidi="ar-SA"/>
              </w:rPr>
              <w:t>CATD 104</w:t>
            </w:r>
          </w:p>
        </w:tc>
        <w:tc>
          <w:tcPr>
            <w:tcW w:w="1791" w:type="dxa"/>
            <w:tcBorders>
              <w:top w:val="nil"/>
              <w:left w:val="single" w:sz="4" w:space="0" w:color="auto"/>
              <w:bottom w:val="single" w:sz="4" w:space="0" w:color="auto"/>
              <w:right w:val="single" w:sz="4" w:space="0" w:color="auto"/>
            </w:tcBorders>
            <w:shd w:val="clear" w:color="auto" w:fill="auto"/>
            <w:vAlign w:val="bottom"/>
          </w:tcPr>
          <w:p w14:paraId="4030B4E4" w14:textId="26CB0B9A"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27986599" w14:textId="590B6514"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1C7E5F19" w14:textId="77894B1E"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1EC80AE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BCE88" w14:textId="0308419B"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14F2F5F" w14:textId="3E09BE97" w:rsidR="00241BED" w:rsidRDefault="00241BED" w:rsidP="00241BED">
            <w:pPr>
              <w:jc w:val="center"/>
              <w:rPr>
                <w:rFonts w:cs="Arial"/>
                <w:color w:val="000000"/>
                <w:lang w:eastAsia="es-MX" w:bidi="ar-SA"/>
              </w:rPr>
            </w:pPr>
            <w:r>
              <w:rPr>
                <w:rFonts w:cs="Arial"/>
                <w:color w:val="000000"/>
                <w:lang w:eastAsia="es-MX" w:bidi="ar-SA"/>
              </w:rPr>
              <w:t>CATD 105</w:t>
            </w:r>
          </w:p>
        </w:tc>
        <w:tc>
          <w:tcPr>
            <w:tcW w:w="1791" w:type="dxa"/>
            <w:tcBorders>
              <w:top w:val="nil"/>
              <w:left w:val="single" w:sz="4" w:space="0" w:color="auto"/>
              <w:bottom w:val="single" w:sz="4" w:space="0" w:color="auto"/>
              <w:right w:val="single" w:sz="4" w:space="0" w:color="auto"/>
            </w:tcBorders>
            <w:shd w:val="clear" w:color="auto" w:fill="auto"/>
            <w:vAlign w:val="bottom"/>
          </w:tcPr>
          <w:p w14:paraId="55D8FBA5" w14:textId="3376D3F4"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003AC243" w14:textId="6151884F"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693B30B2" w14:textId="343FC2C8"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2ED8E2C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7EC0B4" w14:textId="461484BA"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BB3A44F" w14:textId="55602AF6" w:rsidR="00241BED" w:rsidRDefault="00241BED" w:rsidP="00241BED">
            <w:pPr>
              <w:jc w:val="center"/>
              <w:rPr>
                <w:rFonts w:cs="Arial"/>
                <w:color w:val="000000"/>
                <w:lang w:eastAsia="es-MX" w:bidi="ar-SA"/>
              </w:rPr>
            </w:pPr>
            <w:r>
              <w:rPr>
                <w:rFonts w:cs="Arial"/>
                <w:color w:val="000000"/>
                <w:lang w:eastAsia="es-MX" w:bidi="ar-SA"/>
              </w:rPr>
              <w:t>CATD 106</w:t>
            </w:r>
          </w:p>
        </w:tc>
        <w:tc>
          <w:tcPr>
            <w:tcW w:w="1791" w:type="dxa"/>
            <w:tcBorders>
              <w:top w:val="nil"/>
              <w:left w:val="single" w:sz="4" w:space="0" w:color="auto"/>
              <w:bottom w:val="single" w:sz="4" w:space="0" w:color="auto"/>
              <w:right w:val="single" w:sz="4" w:space="0" w:color="auto"/>
            </w:tcBorders>
            <w:shd w:val="clear" w:color="auto" w:fill="auto"/>
            <w:vAlign w:val="bottom"/>
          </w:tcPr>
          <w:p w14:paraId="35B3729F" w14:textId="2AD2F96E" w:rsidR="00241BED" w:rsidRPr="00333B02" w:rsidRDefault="00241BED" w:rsidP="00241BED">
            <w:pPr>
              <w:jc w:val="center"/>
              <w:rPr>
                <w:rFonts w:cs="Arial"/>
                <w:color w:val="000000"/>
                <w:lang w:eastAsia="es-MX" w:bidi="ar-SA"/>
              </w:rPr>
            </w:pPr>
            <w:r>
              <w:rPr>
                <w:rFonts w:cs="Arial"/>
                <w:color w:val="000000"/>
              </w:rPr>
              <w:t>00:03:35</w:t>
            </w:r>
          </w:p>
        </w:tc>
        <w:tc>
          <w:tcPr>
            <w:tcW w:w="2237" w:type="dxa"/>
            <w:tcBorders>
              <w:top w:val="nil"/>
              <w:left w:val="nil"/>
              <w:bottom w:val="single" w:sz="4" w:space="0" w:color="auto"/>
              <w:right w:val="single" w:sz="4" w:space="0" w:color="auto"/>
            </w:tcBorders>
            <w:shd w:val="clear" w:color="auto" w:fill="auto"/>
            <w:vAlign w:val="bottom"/>
          </w:tcPr>
          <w:p w14:paraId="4041046B" w14:textId="77E62C66" w:rsidR="00241BED" w:rsidRPr="00333B02" w:rsidRDefault="00241BED" w:rsidP="00241BED">
            <w:pPr>
              <w:jc w:val="center"/>
              <w:rPr>
                <w:rFonts w:cs="Arial"/>
                <w:color w:val="000000"/>
                <w:lang w:eastAsia="es-MX" w:bidi="ar-SA"/>
              </w:rPr>
            </w:pPr>
            <w:r>
              <w:rPr>
                <w:rFonts w:cs="Arial"/>
                <w:color w:val="000000"/>
              </w:rPr>
              <w:t>00:05:29</w:t>
            </w:r>
          </w:p>
        </w:tc>
        <w:tc>
          <w:tcPr>
            <w:tcW w:w="1798" w:type="dxa"/>
            <w:tcBorders>
              <w:top w:val="nil"/>
              <w:left w:val="nil"/>
              <w:bottom w:val="single" w:sz="4" w:space="0" w:color="auto"/>
              <w:right w:val="single" w:sz="4" w:space="0" w:color="auto"/>
            </w:tcBorders>
            <w:shd w:val="clear" w:color="auto" w:fill="auto"/>
            <w:vAlign w:val="center"/>
          </w:tcPr>
          <w:p w14:paraId="195361BA" w14:textId="0E92B947" w:rsidR="00241BED" w:rsidRPr="00333B02" w:rsidRDefault="00241BED" w:rsidP="00241BED">
            <w:pPr>
              <w:jc w:val="center"/>
              <w:rPr>
                <w:rFonts w:cs="Arial"/>
                <w:color w:val="000000"/>
                <w:lang w:eastAsia="es-MX" w:bidi="ar-SA"/>
              </w:rPr>
            </w:pPr>
            <w:r>
              <w:rPr>
                <w:rFonts w:cs="Arial"/>
                <w:color w:val="000000"/>
              </w:rPr>
              <w:t>00:04:32</w:t>
            </w:r>
          </w:p>
        </w:tc>
      </w:tr>
      <w:tr w:rsidR="00241BED" w:rsidRPr="00333B02" w14:paraId="584EEA0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4256D" w14:textId="2BDC2798"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3ACB963" w14:textId="516551C4" w:rsidR="00241BED" w:rsidRDefault="00241BED" w:rsidP="00241BED">
            <w:pPr>
              <w:jc w:val="center"/>
              <w:rPr>
                <w:rFonts w:cs="Arial"/>
                <w:color w:val="000000"/>
                <w:lang w:eastAsia="es-MX" w:bidi="ar-SA"/>
              </w:rPr>
            </w:pPr>
            <w:r>
              <w:rPr>
                <w:rFonts w:cs="Arial"/>
                <w:color w:val="000000"/>
                <w:lang w:eastAsia="es-MX" w:bidi="ar-SA"/>
              </w:rPr>
              <w:t>CATD 107</w:t>
            </w:r>
          </w:p>
        </w:tc>
        <w:tc>
          <w:tcPr>
            <w:tcW w:w="1791" w:type="dxa"/>
            <w:tcBorders>
              <w:top w:val="nil"/>
              <w:left w:val="single" w:sz="4" w:space="0" w:color="auto"/>
              <w:bottom w:val="single" w:sz="4" w:space="0" w:color="auto"/>
              <w:right w:val="single" w:sz="4" w:space="0" w:color="auto"/>
            </w:tcBorders>
            <w:shd w:val="clear" w:color="auto" w:fill="auto"/>
            <w:vAlign w:val="bottom"/>
          </w:tcPr>
          <w:p w14:paraId="4450EF4B" w14:textId="344124DE" w:rsidR="00241BED" w:rsidRPr="00333B02" w:rsidRDefault="00241BED" w:rsidP="00241BED">
            <w:pPr>
              <w:jc w:val="center"/>
              <w:rPr>
                <w:rFonts w:cs="Arial"/>
                <w:color w:val="000000"/>
                <w:lang w:eastAsia="es-MX" w:bidi="ar-SA"/>
              </w:rPr>
            </w:pPr>
            <w:r>
              <w:rPr>
                <w:rFonts w:cs="Arial"/>
                <w:color w:val="000000"/>
              </w:rPr>
              <w:t>00:03:03</w:t>
            </w:r>
          </w:p>
        </w:tc>
        <w:tc>
          <w:tcPr>
            <w:tcW w:w="2237" w:type="dxa"/>
            <w:tcBorders>
              <w:top w:val="nil"/>
              <w:left w:val="nil"/>
              <w:bottom w:val="single" w:sz="4" w:space="0" w:color="auto"/>
              <w:right w:val="single" w:sz="4" w:space="0" w:color="auto"/>
            </w:tcBorders>
            <w:shd w:val="clear" w:color="auto" w:fill="auto"/>
            <w:vAlign w:val="bottom"/>
          </w:tcPr>
          <w:p w14:paraId="6FF8F279" w14:textId="4E9A90BF" w:rsidR="00241BED" w:rsidRPr="00333B02" w:rsidRDefault="00241BED" w:rsidP="00241BED">
            <w:pPr>
              <w:jc w:val="center"/>
              <w:rPr>
                <w:rFonts w:cs="Arial"/>
                <w:color w:val="000000"/>
                <w:lang w:eastAsia="es-MX" w:bidi="ar-SA"/>
              </w:rPr>
            </w:pPr>
            <w:r>
              <w:rPr>
                <w:rFonts w:cs="Arial"/>
                <w:color w:val="000000"/>
              </w:rPr>
              <w:t>00:03:52</w:t>
            </w:r>
          </w:p>
        </w:tc>
        <w:tc>
          <w:tcPr>
            <w:tcW w:w="1798" w:type="dxa"/>
            <w:tcBorders>
              <w:top w:val="nil"/>
              <w:left w:val="nil"/>
              <w:bottom w:val="single" w:sz="4" w:space="0" w:color="auto"/>
              <w:right w:val="single" w:sz="4" w:space="0" w:color="auto"/>
            </w:tcBorders>
            <w:shd w:val="clear" w:color="auto" w:fill="auto"/>
            <w:vAlign w:val="center"/>
          </w:tcPr>
          <w:p w14:paraId="3C7B112E" w14:textId="633239FA" w:rsidR="00241BED" w:rsidRPr="00333B02" w:rsidRDefault="00241BED" w:rsidP="00241BED">
            <w:pPr>
              <w:jc w:val="center"/>
              <w:rPr>
                <w:rFonts w:cs="Arial"/>
                <w:color w:val="000000"/>
                <w:lang w:eastAsia="es-MX" w:bidi="ar-SA"/>
              </w:rPr>
            </w:pPr>
            <w:r>
              <w:rPr>
                <w:rFonts w:cs="Arial"/>
                <w:color w:val="000000"/>
              </w:rPr>
              <w:t>00:03:27</w:t>
            </w:r>
          </w:p>
        </w:tc>
      </w:tr>
      <w:tr w:rsidR="00241BED" w:rsidRPr="00333B02" w14:paraId="7767084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2EEC25" w14:textId="506FC56F"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9261718" w14:textId="52F8B36B" w:rsidR="00241BED" w:rsidRDefault="00241BED" w:rsidP="00241BED">
            <w:pPr>
              <w:jc w:val="center"/>
              <w:rPr>
                <w:rFonts w:cs="Arial"/>
                <w:color w:val="000000"/>
                <w:lang w:eastAsia="es-MX" w:bidi="ar-SA"/>
              </w:rPr>
            </w:pPr>
            <w:r>
              <w:rPr>
                <w:rFonts w:cs="Arial"/>
                <w:color w:val="000000"/>
                <w:lang w:eastAsia="es-MX" w:bidi="ar-SA"/>
              </w:rPr>
              <w:t>CATD 108</w:t>
            </w:r>
          </w:p>
        </w:tc>
        <w:tc>
          <w:tcPr>
            <w:tcW w:w="1791" w:type="dxa"/>
            <w:tcBorders>
              <w:top w:val="nil"/>
              <w:left w:val="single" w:sz="4" w:space="0" w:color="auto"/>
              <w:bottom w:val="single" w:sz="4" w:space="0" w:color="auto"/>
              <w:right w:val="single" w:sz="4" w:space="0" w:color="auto"/>
            </w:tcBorders>
            <w:shd w:val="clear" w:color="auto" w:fill="auto"/>
            <w:vAlign w:val="bottom"/>
          </w:tcPr>
          <w:p w14:paraId="1550AA6B" w14:textId="72974D24"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52A69546" w14:textId="48F8FE0B"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5BB9866E" w14:textId="355F2ACA"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2A2DFD8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3D7C87" w14:textId="7D7209C5"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BDF2E25" w14:textId="2617B9A8" w:rsidR="00241BED" w:rsidRDefault="00241BED" w:rsidP="00241BED">
            <w:pPr>
              <w:jc w:val="center"/>
              <w:rPr>
                <w:rFonts w:cs="Arial"/>
                <w:color w:val="000000"/>
                <w:lang w:eastAsia="es-MX" w:bidi="ar-SA"/>
              </w:rPr>
            </w:pPr>
            <w:r>
              <w:rPr>
                <w:rFonts w:cs="Arial"/>
                <w:color w:val="000000"/>
                <w:lang w:eastAsia="es-MX" w:bidi="ar-SA"/>
              </w:rPr>
              <w:t>CATD 109</w:t>
            </w:r>
          </w:p>
        </w:tc>
        <w:tc>
          <w:tcPr>
            <w:tcW w:w="1791" w:type="dxa"/>
            <w:tcBorders>
              <w:top w:val="nil"/>
              <w:left w:val="single" w:sz="4" w:space="0" w:color="auto"/>
              <w:bottom w:val="single" w:sz="4" w:space="0" w:color="auto"/>
              <w:right w:val="single" w:sz="4" w:space="0" w:color="auto"/>
            </w:tcBorders>
            <w:shd w:val="clear" w:color="auto" w:fill="auto"/>
            <w:vAlign w:val="bottom"/>
          </w:tcPr>
          <w:p w14:paraId="4BFA18E2" w14:textId="5D9E15B3"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54996EF7" w14:textId="40B30D4F"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1D42E3E8" w14:textId="4BE39643"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133F560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072AD" w14:textId="2EE7C08F"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A4C52EE" w14:textId="784DD004" w:rsidR="00241BED" w:rsidRDefault="00241BED" w:rsidP="00241BED">
            <w:pPr>
              <w:jc w:val="center"/>
              <w:rPr>
                <w:rFonts w:cs="Arial"/>
                <w:color w:val="000000"/>
                <w:lang w:eastAsia="es-MX" w:bidi="ar-SA"/>
              </w:rPr>
            </w:pPr>
            <w:r>
              <w:rPr>
                <w:rFonts w:cs="Arial"/>
                <w:color w:val="000000"/>
                <w:lang w:eastAsia="es-MX" w:bidi="ar-SA"/>
              </w:rPr>
              <w:t>CATD 110</w:t>
            </w:r>
          </w:p>
        </w:tc>
        <w:tc>
          <w:tcPr>
            <w:tcW w:w="1791" w:type="dxa"/>
            <w:tcBorders>
              <w:top w:val="nil"/>
              <w:left w:val="single" w:sz="4" w:space="0" w:color="auto"/>
              <w:bottom w:val="single" w:sz="4" w:space="0" w:color="auto"/>
              <w:right w:val="single" w:sz="4" w:space="0" w:color="auto"/>
            </w:tcBorders>
            <w:shd w:val="clear" w:color="auto" w:fill="auto"/>
            <w:vAlign w:val="bottom"/>
          </w:tcPr>
          <w:p w14:paraId="4D164682" w14:textId="607CCFEC" w:rsidR="00241BED" w:rsidRPr="00333B02" w:rsidRDefault="00241BED" w:rsidP="00241BED">
            <w:pPr>
              <w:jc w:val="center"/>
              <w:rPr>
                <w:rFonts w:cs="Arial"/>
                <w:color w:val="000000"/>
                <w:lang w:eastAsia="es-MX" w:bidi="ar-SA"/>
              </w:rPr>
            </w:pPr>
            <w:r>
              <w:rPr>
                <w:rFonts w:cs="Arial"/>
                <w:color w:val="000000"/>
              </w:rPr>
              <w:t>00:03:12</w:t>
            </w:r>
          </w:p>
        </w:tc>
        <w:tc>
          <w:tcPr>
            <w:tcW w:w="2237" w:type="dxa"/>
            <w:tcBorders>
              <w:top w:val="nil"/>
              <w:left w:val="nil"/>
              <w:bottom w:val="single" w:sz="4" w:space="0" w:color="auto"/>
              <w:right w:val="single" w:sz="4" w:space="0" w:color="auto"/>
            </w:tcBorders>
            <w:shd w:val="clear" w:color="auto" w:fill="auto"/>
            <w:vAlign w:val="bottom"/>
          </w:tcPr>
          <w:p w14:paraId="6A9BBF18" w14:textId="7BCA9943" w:rsidR="00241BED" w:rsidRPr="00333B02" w:rsidRDefault="00241BED" w:rsidP="00241BED">
            <w:pPr>
              <w:jc w:val="center"/>
              <w:rPr>
                <w:rFonts w:cs="Arial"/>
                <w:color w:val="000000"/>
                <w:lang w:eastAsia="es-MX" w:bidi="ar-SA"/>
              </w:rPr>
            </w:pPr>
            <w:r>
              <w:rPr>
                <w:rFonts w:cs="Arial"/>
                <w:color w:val="000000"/>
              </w:rPr>
              <w:t>00:03:08</w:t>
            </w:r>
          </w:p>
        </w:tc>
        <w:tc>
          <w:tcPr>
            <w:tcW w:w="1798" w:type="dxa"/>
            <w:tcBorders>
              <w:top w:val="nil"/>
              <w:left w:val="nil"/>
              <w:bottom w:val="single" w:sz="4" w:space="0" w:color="auto"/>
              <w:right w:val="single" w:sz="4" w:space="0" w:color="auto"/>
            </w:tcBorders>
            <w:shd w:val="clear" w:color="auto" w:fill="auto"/>
            <w:vAlign w:val="center"/>
          </w:tcPr>
          <w:p w14:paraId="73FEDBB3" w14:textId="470C8B63" w:rsidR="00241BED" w:rsidRPr="00333B02" w:rsidRDefault="00241BED" w:rsidP="00241BED">
            <w:pPr>
              <w:jc w:val="center"/>
              <w:rPr>
                <w:rFonts w:cs="Arial"/>
                <w:color w:val="000000"/>
                <w:lang w:eastAsia="es-MX" w:bidi="ar-SA"/>
              </w:rPr>
            </w:pPr>
            <w:r>
              <w:rPr>
                <w:rFonts w:cs="Arial"/>
                <w:color w:val="000000"/>
              </w:rPr>
              <w:t>00:03:10</w:t>
            </w:r>
          </w:p>
        </w:tc>
      </w:tr>
      <w:tr w:rsidR="00241BED" w:rsidRPr="00333B02" w14:paraId="55981D9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935FAA" w14:textId="352FF7FC"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7C9E536" w14:textId="3730AB4F" w:rsidR="00241BED" w:rsidRDefault="00241BED" w:rsidP="00241BED">
            <w:pPr>
              <w:jc w:val="center"/>
              <w:rPr>
                <w:rFonts w:cs="Arial"/>
                <w:color w:val="000000"/>
                <w:lang w:eastAsia="es-MX" w:bidi="ar-SA"/>
              </w:rPr>
            </w:pPr>
            <w:r>
              <w:rPr>
                <w:rFonts w:cs="Arial"/>
                <w:color w:val="000000"/>
                <w:lang w:eastAsia="es-MX" w:bidi="ar-SA"/>
              </w:rPr>
              <w:t>CATD 111</w:t>
            </w:r>
          </w:p>
        </w:tc>
        <w:tc>
          <w:tcPr>
            <w:tcW w:w="1791" w:type="dxa"/>
            <w:tcBorders>
              <w:top w:val="nil"/>
              <w:left w:val="single" w:sz="4" w:space="0" w:color="auto"/>
              <w:bottom w:val="single" w:sz="4" w:space="0" w:color="auto"/>
              <w:right w:val="single" w:sz="4" w:space="0" w:color="auto"/>
            </w:tcBorders>
            <w:shd w:val="clear" w:color="auto" w:fill="auto"/>
            <w:vAlign w:val="bottom"/>
          </w:tcPr>
          <w:p w14:paraId="076B040A" w14:textId="4DF7A5AD" w:rsidR="00241BED" w:rsidRPr="00333B02" w:rsidRDefault="00241BED" w:rsidP="00241BED">
            <w:pPr>
              <w:jc w:val="center"/>
              <w:rPr>
                <w:rFonts w:cs="Arial"/>
                <w:color w:val="000000"/>
                <w:lang w:eastAsia="es-MX" w:bidi="ar-SA"/>
              </w:rPr>
            </w:pPr>
            <w:r>
              <w:rPr>
                <w:rFonts w:cs="Arial"/>
                <w:color w:val="000000"/>
              </w:rPr>
              <w:t>00:03:04</w:t>
            </w:r>
          </w:p>
        </w:tc>
        <w:tc>
          <w:tcPr>
            <w:tcW w:w="2237" w:type="dxa"/>
            <w:tcBorders>
              <w:top w:val="nil"/>
              <w:left w:val="nil"/>
              <w:bottom w:val="single" w:sz="4" w:space="0" w:color="auto"/>
              <w:right w:val="single" w:sz="4" w:space="0" w:color="auto"/>
            </w:tcBorders>
            <w:shd w:val="clear" w:color="auto" w:fill="auto"/>
            <w:vAlign w:val="bottom"/>
          </w:tcPr>
          <w:p w14:paraId="2F86A8AF" w14:textId="602D94C1" w:rsidR="00241BED" w:rsidRPr="00333B02" w:rsidRDefault="00241BED" w:rsidP="00241BED">
            <w:pPr>
              <w:jc w:val="center"/>
              <w:rPr>
                <w:rFonts w:cs="Arial"/>
                <w:color w:val="000000"/>
                <w:lang w:eastAsia="es-MX" w:bidi="ar-SA"/>
              </w:rPr>
            </w:pPr>
            <w:r>
              <w:rPr>
                <w:rFonts w:cs="Arial"/>
                <w:color w:val="000000"/>
              </w:rPr>
              <w:t>00:05:29</w:t>
            </w:r>
          </w:p>
        </w:tc>
        <w:tc>
          <w:tcPr>
            <w:tcW w:w="1798" w:type="dxa"/>
            <w:tcBorders>
              <w:top w:val="nil"/>
              <w:left w:val="nil"/>
              <w:bottom w:val="single" w:sz="4" w:space="0" w:color="auto"/>
              <w:right w:val="single" w:sz="4" w:space="0" w:color="auto"/>
            </w:tcBorders>
            <w:shd w:val="clear" w:color="auto" w:fill="auto"/>
            <w:vAlign w:val="center"/>
          </w:tcPr>
          <w:p w14:paraId="5C020C20" w14:textId="47019543" w:rsidR="00241BED" w:rsidRPr="00333B02" w:rsidRDefault="00241BED" w:rsidP="00241BED">
            <w:pPr>
              <w:jc w:val="center"/>
              <w:rPr>
                <w:rFonts w:cs="Arial"/>
                <w:color w:val="000000"/>
                <w:lang w:eastAsia="es-MX" w:bidi="ar-SA"/>
              </w:rPr>
            </w:pPr>
            <w:r>
              <w:rPr>
                <w:rFonts w:cs="Arial"/>
                <w:color w:val="000000"/>
              </w:rPr>
              <w:t>00:04:16</w:t>
            </w:r>
          </w:p>
        </w:tc>
      </w:tr>
      <w:tr w:rsidR="00241BED" w:rsidRPr="00333B02" w14:paraId="28110E7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D004A" w14:textId="73918DFD"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B20D406" w14:textId="1BFBA8EB" w:rsidR="00241BED" w:rsidRDefault="00241BED" w:rsidP="00241BED">
            <w:pPr>
              <w:jc w:val="center"/>
              <w:rPr>
                <w:rFonts w:cs="Arial"/>
                <w:color w:val="000000"/>
                <w:lang w:eastAsia="es-MX" w:bidi="ar-SA"/>
              </w:rPr>
            </w:pPr>
            <w:r>
              <w:rPr>
                <w:rFonts w:cs="Arial"/>
                <w:color w:val="000000"/>
                <w:lang w:eastAsia="es-MX" w:bidi="ar-SA"/>
              </w:rPr>
              <w:t>CATD 112</w:t>
            </w:r>
          </w:p>
        </w:tc>
        <w:tc>
          <w:tcPr>
            <w:tcW w:w="1791" w:type="dxa"/>
            <w:tcBorders>
              <w:top w:val="nil"/>
              <w:left w:val="single" w:sz="4" w:space="0" w:color="auto"/>
              <w:bottom w:val="single" w:sz="4" w:space="0" w:color="auto"/>
              <w:right w:val="single" w:sz="4" w:space="0" w:color="auto"/>
            </w:tcBorders>
            <w:shd w:val="clear" w:color="auto" w:fill="auto"/>
            <w:vAlign w:val="bottom"/>
          </w:tcPr>
          <w:p w14:paraId="1572CC6A" w14:textId="70DFCBD5"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7018B700" w14:textId="738A00D6"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7F31798D" w14:textId="413D0798"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679E4D5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35D54" w14:textId="702B872D"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0903B74" w14:textId="5F0E9675" w:rsidR="00241BED" w:rsidRDefault="00241BED" w:rsidP="00241BED">
            <w:pPr>
              <w:jc w:val="center"/>
              <w:rPr>
                <w:rFonts w:cs="Arial"/>
                <w:color w:val="000000"/>
                <w:lang w:eastAsia="es-MX" w:bidi="ar-SA"/>
              </w:rPr>
            </w:pPr>
            <w:r>
              <w:rPr>
                <w:rFonts w:cs="Arial"/>
                <w:color w:val="000000"/>
                <w:lang w:eastAsia="es-MX" w:bidi="ar-SA"/>
              </w:rPr>
              <w:t>CATD 113</w:t>
            </w:r>
          </w:p>
        </w:tc>
        <w:tc>
          <w:tcPr>
            <w:tcW w:w="1791" w:type="dxa"/>
            <w:tcBorders>
              <w:top w:val="nil"/>
              <w:left w:val="single" w:sz="4" w:space="0" w:color="auto"/>
              <w:bottom w:val="single" w:sz="4" w:space="0" w:color="auto"/>
              <w:right w:val="single" w:sz="4" w:space="0" w:color="auto"/>
            </w:tcBorders>
            <w:shd w:val="clear" w:color="auto" w:fill="auto"/>
            <w:vAlign w:val="bottom"/>
          </w:tcPr>
          <w:p w14:paraId="2845A61C" w14:textId="40CB2F52" w:rsidR="00241BED" w:rsidRPr="00333B02" w:rsidRDefault="00241BED" w:rsidP="00241BED">
            <w:pPr>
              <w:jc w:val="center"/>
              <w:rPr>
                <w:rFonts w:cs="Arial"/>
                <w:color w:val="000000"/>
                <w:lang w:eastAsia="es-MX" w:bidi="ar-SA"/>
              </w:rPr>
            </w:pPr>
            <w:r>
              <w:rPr>
                <w:rFonts w:cs="Arial"/>
                <w:color w:val="000000"/>
              </w:rPr>
              <w:t>00:03:19</w:t>
            </w:r>
          </w:p>
        </w:tc>
        <w:tc>
          <w:tcPr>
            <w:tcW w:w="2237" w:type="dxa"/>
            <w:tcBorders>
              <w:top w:val="nil"/>
              <w:left w:val="nil"/>
              <w:bottom w:val="single" w:sz="4" w:space="0" w:color="auto"/>
              <w:right w:val="single" w:sz="4" w:space="0" w:color="auto"/>
            </w:tcBorders>
            <w:shd w:val="clear" w:color="auto" w:fill="auto"/>
            <w:vAlign w:val="bottom"/>
          </w:tcPr>
          <w:p w14:paraId="13025944" w14:textId="1FA27C73" w:rsidR="00241BED" w:rsidRPr="00333B02" w:rsidRDefault="00241BED" w:rsidP="00241BED">
            <w:pPr>
              <w:jc w:val="center"/>
              <w:rPr>
                <w:rFonts w:cs="Arial"/>
                <w:color w:val="000000"/>
                <w:lang w:eastAsia="es-MX" w:bidi="ar-SA"/>
              </w:rPr>
            </w:pPr>
            <w:r>
              <w:rPr>
                <w:rFonts w:cs="Arial"/>
                <w:color w:val="000000"/>
              </w:rPr>
              <w:t>00:05:35</w:t>
            </w:r>
          </w:p>
        </w:tc>
        <w:tc>
          <w:tcPr>
            <w:tcW w:w="1798" w:type="dxa"/>
            <w:tcBorders>
              <w:top w:val="nil"/>
              <w:left w:val="nil"/>
              <w:bottom w:val="single" w:sz="4" w:space="0" w:color="auto"/>
              <w:right w:val="single" w:sz="4" w:space="0" w:color="auto"/>
            </w:tcBorders>
            <w:shd w:val="clear" w:color="auto" w:fill="auto"/>
            <w:vAlign w:val="center"/>
          </w:tcPr>
          <w:p w14:paraId="5C27380E" w14:textId="37AC517C" w:rsidR="00241BED" w:rsidRPr="00333B02" w:rsidRDefault="00241BED" w:rsidP="00241BED">
            <w:pPr>
              <w:jc w:val="center"/>
              <w:rPr>
                <w:rFonts w:cs="Arial"/>
                <w:color w:val="000000"/>
                <w:lang w:eastAsia="es-MX" w:bidi="ar-SA"/>
              </w:rPr>
            </w:pPr>
            <w:r>
              <w:rPr>
                <w:rFonts w:cs="Arial"/>
                <w:color w:val="000000"/>
              </w:rPr>
              <w:t>00:04:27</w:t>
            </w:r>
          </w:p>
        </w:tc>
      </w:tr>
      <w:tr w:rsidR="00241BED" w:rsidRPr="00333B02" w14:paraId="02C31D0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D19501" w14:textId="48AB4DF9"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D4E319C" w14:textId="53ED9914" w:rsidR="00241BED" w:rsidRDefault="00241BED" w:rsidP="00241BED">
            <w:pPr>
              <w:jc w:val="center"/>
              <w:rPr>
                <w:rFonts w:cs="Arial"/>
                <w:color w:val="000000"/>
                <w:lang w:eastAsia="es-MX" w:bidi="ar-SA"/>
              </w:rPr>
            </w:pPr>
            <w:r>
              <w:rPr>
                <w:rFonts w:cs="Arial"/>
                <w:color w:val="000000"/>
                <w:lang w:eastAsia="es-MX" w:bidi="ar-SA"/>
              </w:rPr>
              <w:t>CATD 114</w:t>
            </w:r>
          </w:p>
        </w:tc>
        <w:tc>
          <w:tcPr>
            <w:tcW w:w="1791" w:type="dxa"/>
            <w:tcBorders>
              <w:top w:val="nil"/>
              <w:left w:val="single" w:sz="4" w:space="0" w:color="auto"/>
              <w:bottom w:val="single" w:sz="4" w:space="0" w:color="auto"/>
              <w:right w:val="single" w:sz="4" w:space="0" w:color="auto"/>
            </w:tcBorders>
            <w:shd w:val="clear" w:color="auto" w:fill="auto"/>
            <w:vAlign w:val="bottom"/>
          </w:tcPr>
          <w:p w14:paraId="6BD228C7" w14:textId="794EEFF1" w:rsidR="00241BED" w:rsidRPr="00333B02" w:rsidRDefault="00241BED" w:rsidP="00241BED">
            <w:pPr>
              <w:jc w:val="center"/>
              <w:rPr>
                <w:rFonts w:cs="Arial"/>
                <w:color w:val="000000"/>
                <w:lang w:eastAsia="es-MX" w:bidi="ar-SA"/>
              </w:rPr>
            </w:pPr>
            <w:r>
              <w:rPr>
                <w:rFonts w:cs="Arial"/>
                <w:color w:val="000000"/>
              </w:rPr>
              <w:t>00:03:46</w:t>
            </w:r>
          </w:p>
        </w:tc>
        <w:tc>
          <w:tcPr>
            <w:tcW w:w="2237" w:type="dxa"/>
            <w:tcBorders>
              <w:top w:val="nil"/>
              <w:left w:val="nil"/>
              <w:bottom w:val="single" w:sz="4" w:space="0" w:color="auto"/>
              <w:right w:val="single" w:sz="4" w:space="0" w:color="auto"/>
            </w:tcBorders>
            <w:shd w:val="clear" w:color="auto" w:fill="auto"/>
            <w:vAlign w:val="bottom"/>
          </w:tcPr>
          <w:p w14:paraId="787344EA" w14:textId="1A1E2C12" w:rsidR="00241BED" w:rsidRPr="00333B02" w:rsidRDefault="00241BED" w:rsidP="00241BED">
            <w:pPr>
              <w:jc w:val="center"/>
              <w:rPr>
                <w:rFonts w:cs="Arial"/>
                <w:color w:val="000000"/>
                <w:lang w:eastAsia="es-MX" w:bidi="ar-SA"/>
              </w:rPr>
            </w:pPr>
            <w:r>
              <w:rPr>
                <w:rFonts w:cs="Arial"/>
                <w:color w:val="000000"/>
              </w:rPr>
              <w:t>00:04:20</w:t>
            </w:r>
          </w:p>
        </w:tc>
        <w:tc>
          <w:tcPr>
            <w:tcW w:w="1798" w:type="dxa"/>
            <w:tcBorders>
              <w:top w:val="nil"/>
              <w:left w:val="nil"/>
              <w:bottom w:val="single" w:sz="4" w:space="0" w:color="auto"/>
              <w:right w:val="single" w:sz="4" w:space="0" w:color="auto"/>
            </w:tcBorders>
            <w:shd w:val="clear" w:color="auto" w:fill="auto"/>
            <w:vAlign w:val="center"/>
          </w:tcPr>
          <w:p w14:paraId="7927B120" w14:textId="57268BE8" w:rsidR="00241BED" w:rsidRPr="00333B02" w:rsidRDefault="00241BED" w:rsidP="00241BED">
            <w:pPr>
              <w:jc w:val="center"/>
              <w:rPr>
                <w:rFonts w:cs="Arial"/>
                <w:color w:val="000000"/>
                <w:lang w:eastAsia="es-MX" w:bidi="ar-SA"/>
              </w:rPr>
            </w:pPr>
            <w:r>
              <w:rPr>
                <w:rFonts w:cs="Arial"/>
                <w:color w:val="000000"/>
              </w:rPr>
              <w:t>00:04:03</w:t>
            </w:r>
          </w:p>
        </w:tc>
      </w:tr>
      <w:tr w:rsidR="00241BED" w:rsidRPr="00333B02" w14:paraId="77F77BA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6886B7" w14:textId="68BD8294"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004BC46" w14:textId="28CA10DF" w:rsidR="00241BED" w:rsidRDefault="00241BED" w:rsidP="00241BED">
            <w:pPr>
              <w:jc w:val="center"/>
              <w:rPr>
                <w:rFonts w:cs="Arial"/>
                <w:color w:val="000000"/>
                <w:lang w:eastAsia="es-MX" w:bidi="ar-SA"/>
              </w:rPr>
            </w:pPr>
            <w:r>
              <w:rPr>
                <w:rFonts w:cs="Arial"/>
                <w:color w:val="000000"/>
                <w:lang w:eastAsia="es-MX" w:bidi="ar-SA"/>
              </w:rPr>
              <w:t>CATD 115</w:t>
            </w:r>
          </w:p>
        </w:tc>
        <w:tc>
          <w:tcPr>
            <w:tcW w:w="1791" w:type="dxa"/>
            <w:tcBorders>
              <w:top w:val="nil"/>
              <w:left w:val="single" w:sz="4" w:space="0" w:color="auto"/>
              <w:bottom w:val="single" w:sz="4" w:space="0" w:color="auto"/>
              <w:right w:val="single" w:sz="4" w:space="0" w:color="auto"/>
            </w:tcBorders>
            <w:shd w:val="clear" w:color="auto" w:fill="auto"/>
            <w:vAlign w:val="bottom"/>
          </w:tcPr>
          <w:p w14:paraId="60B7A032" w14:textId="23F05D38" w:rsidR="00241BED" w:rsidRPr="00333B02" w:rsidRDefault="00241BED" w:rsidP="00241BED">
            <w:pPr>
              <w:jc w:val="center"/>
              <w:rPr>
                <w:rFonts w:cs="Arial"/>
                <w:color w:val="000000"/>
                <w:lang w:eastAsia="es-MX" w:bidi="ar-SA"/>
              </w:rPr>
            </w:pPr>
            <w:r>
              <w:rPr>
                <w:rFonts w:cs="Arial"/>
                <w:color w:val="000000"/>
              </w:rPr>
              <w:t>00:02:24</w:t>
            </w:r>
          </w:p>
        </w:tc>
        <w:tc>
          <w:tcPr>
            <w:tcW w:w="2237" w:type="dxa"/>
            <w:tcBorders>
              <w:top w:val="nil"/>
              <w:left w:val="nil"/>
              <w:bottom w:val="single" w:sz="4" w:space="0" w:color="auto"/>
              <w:right w:val="single" w:sz="4" w:space="0" w:color="auto"/>
            </w:tcBorders>
            <w:shd w:val="clear" w:color="auto" w:fill="auto"/>
            <w:vAlign w:val="bottom"/>
          </w:tcPr>
          <w:p w14:paraId="7F898509" w14:textId="26DA7956" w:rsidR="00241BED" w:rsidRPr="00333B02" w:rsidRDefault="00241BED" w:rsidP="00241BED">
            <w:pPr>
              <w:jc w:val="center"/>
              <w:rPr>
                <w:rFonts w:cs="Arial"/>
                <w:color w:val="000000"/>
                <w:lang w:eastAsia="es-MX" w:bidi="ar-SA"/>
              </w:rPr>
            </w:pPr>
            <w:r>
              <w:rPr>
                <w:rFonts w:cs="Arial"/>
                <w:color w:val="000000"/>
              </w:rPr>
              <w:t>00:04:37</w:t>
            </w:r>
          </w:p>
        </w:tc>
        <w:tc>
          <w:tcPr>
            <w:tcW w:w="1798" w:type="dxa"/>
            <w:tcBorders>
              <w:top w:val="nil"/>
              <w:left w:val="nil"/>
              <w:bottom w:val="single" w:sz="4" w:space="0" w:color="auto"/>
              <w:right w:val="single" w:sz="4" w:space="0" w:color="auto"/>
            </w:tcBorders>
            <w:shd w:val="clear" w:color="auto" w:fill="auto"/>
            <w:vAlign w:val="center"/>
          </w:tcPr>
          <w:p w14:paraId="59C1B988" w14:textId="57057BF1" w:rsidR="00241BED" w:rsidRPr="00333B02" w:rsidRDefault="00241BED" w:rsidP="00241BED">
            <w:pPr>
              <w:jc w:val="center"/>
              <w:rPr>
                <w:rFonts w:cs="Arial"/>
                <w:color w:val="000000"/>
                <w:lang w:eastAsia="es-MX" w:bidi="ar-SA"/>
              </w:rPr>
            </w:pPr>
            <w:r>
              <w:rPr>
                <w:rFonts w:cs="Arial"/>
                <w:color w:val="000000"/>
              </w:rPr>
              <w:t>00:03:30</w:t>
            </w:r>
          </w:p>
        </w:tc>
      </w:tr>
      <w:tr w:rsidR="00241BED" w:rsidRPr="00333B02" w14:paraId="7E13551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BC2D3" w14:textId="530AAB29"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1CE0CA5" w14:textId="034EACF1" w:rsidR="00241BED" w:rsidRDefault="00241BED" w:rsidP="00241BED">
            <w:pPr>
              <w:jc w:val="center"/>
              <w:rPr>
                <w:rFonts w:cs="Arial"/>
                <w:color w:val="000000"/>
                <w:lang w:eastAsia="es-MX" w:bidi="ar-SA"/>
              </w:rPr>
            </w:pPr>
            <w:r>
              <w:rPr>
                <w:rFonts w:cs="Arial"/>
                <w:color w:val="000000"/>
                <w:lang w:eastAsia="es-MX" w:bidi="ar-SA"/>
              </w:rPr>
              <w:t>CATD 116</w:t>
            </w:r>
          </w:p>
        </w:tc>
        <w:tc>
          <w:tcPr>
            <w:tcW w:w="1791" w:type="dxa"/>
            <w:tcBorders>
              <w:top w:val="nil"/>
              <w:left w:val="single" w:sz="4" w:space="0" w:color="auto"/>
              <w:bottom w:val="single" w:sz="4" w:space="0" w:color="auto"/>
              <w:right w:val="single" w:sz="4" w:space="0" w:color="auto"/>
            </w:tcBorders>
            <w:shd w:val="clear" w:color="auto" w:fill="auto"/>
            <w:vAlign w:val="bottom"/>
          </w:tcPr>
          <w:p w14:paraId="78C7D04F" w14:textId="6558943D" w:rsidR="00241BED" w:rsidRPr="00333B02" w:rsidRDefault="00241BED" w:rsidP="00241BED">
            <w:pPr>
              <w:jc w:val="center"/>
              <w:rPr>
                <w:rFonts w:cs="Arial"/>
                <w:color w:val="000000"/>
                <w:lang w:eastAsia="es-MX" w:bidi="ar-SA"/>
              </w:rPr>
            </w:pPr>
            <w:r>
              <w:rPr>
                <w:rFonts w:cs="Arial"/>
                <w:color w:val="000000"/>
              </w:rPr>
              <w:t>00:02:52</w:t>
            </w:r>
          </w:p>
        </w:tc>
        <w:tc>
          <w:tcPr>
            <w:tcW w:w="2237" w:type="dxa"/>
            <w:tcBorders>
              <w:top w:val="nil"/>
              <w:left w:val="nil"/>
              <w:bottom w:val="single" w:sz="4" w:space="0" w:color="auto"/>
              <w:right w:val="single" w:sz="4" w:space="0" w:color="auto"/>
            </w:tcBorders>
            <w:shd w:val="clear" w:color="auto" w:fill="auto"/>
            <w:vAlign w:val="bottom"/>
          </w:tcPr>
          <w:p w14:paraId="248F53A6" w14:textId="1CAD67B9" w:rsidR="00241BED" w:rsidRPr="00333B02" w:rsidRDefault="00241BED" w:rsidP="00241BED">
            <w:pPr>
              <w:jc w:val="center"/>
              <w:rPr>
                <w:rFonts w:cs="Arial"/>
                <w:color w:val="000000"/>
                <w:lang w:eastAsia="es-MX" w:bidi="ar-SA"/>
              </w:rPr>
            </w:pPr>
            <w:r>
              <w:rPr>
                <w:rFonts w:cs="Arial"/>
                <w:color w:val="000000"/>
              </w:rPr>
              <w:t>00:03:55</w:t>
            </w:r>
          </w:p>
        </w:tc>
        <w:tc>
          <w:tcPr>
            <w:tcW w:w="1798" w:type="dxa"/>
            <w:tcBorders>
              <w:top w:val="nil"/>
              <w:left w:val="nil"/>
              <w:bottom w:val="single" w:sz="4" w:space="0" w:color="auto"/>
              <w:right w:val="single" w:sz="4" w:space="0" w:color="auto"/>
            </w:tcBorders>
            <w:shd w:val="clear" w:color="auto" w:fill="auto"/>
            <w:vAlign w:val="center"/>
          </w:tcPr>
          <w:p w14:paraId="2988BEFA" w14:textId="5BC71DF8" w:rsidR="00241BED" w:rsidRPr="00333B02" w:rsidRDefault="00241BED" w:rsidP="00241BED">
            <w:pPr>
              <w:jc w:val="center"/>
              <w:rPr>
                <w:rFonts w:cs="Arial"/>
                <w:color w:val="000000"/>
                <w:lang w:eastAsia="es-MX" w:bidi="ar-SA"/>
              </w:rPr>
            </w:pPr>
            <w:r>
              <w:rPr>
                <w:rFonts w:cs="Arial"/>
                <w:color w:val="000000"/>
              </w:rPr>
              <w:t>00:03:24</w:t>
            </w:r>
          </w:p>
        </w:tc>
      </w:tr>
      <w:tr w:rsidR="00241BED" w:rsidRPr="00333B02" w14:paraId="27C7BA5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0DF15D" w14:textId="6F115C8C"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EF12A91" w14:textId="553D230C" w:rsidR="00241BED" w:rsidRDefault="00241BED" w:rsidP="00241BED">
            <w:pPr>
              <w:jc w:val="center"/>
              <w:rPr>
                <w:rFonts w:cs="Arial"/>
                <w:color w:val="000000"/>
                <w:lang w:eastAsia="es-MX" w:bidi="ar-SA"/>
              </w:rPr>
            </w:pPr>
            <w:r>
              <w:rPr>
                <w:rFonts w:cs="Arial"/>
                <w:color w:val="000000"/>
                <w:lang w:eastAsia="es-MX" w:bidi="ar-SA"/>
              </w:rPr>
              <w:t>CATD 117</w:t>
            </w:r>
          </w:p>
        </w:tc>
        <w:tc>
          <w:tcPr>
            <w:tcW w:w="1791" w:type="dxa"/>
            <w:tcBorders>
              <w:top w:val="nil"/>
              <w:left w:val="single" w:sz="4" w:space="0" w:color="auto"/>
              <w:bottom w:val="single" w:sz="4" w:space="0" w:color="auto"/>
              <w:right w:val="single" w:sz="4" w:space="0" w:color="auto"/>
            </w:tcBorders>
            <w:shd w:val="clear" w:color="auto" w:fill="auto"/>
            <w:vAlign w:val="bottom"/>
          </w:tcPr>
          <w:p w14:paraId="64FAD5D7" w14:textId="1C3336FF" w:rsidR="00241BED" w:rsidRPr="00333B02" w:rsidRDefault="00241BED" w:rsidP="00241BED">
            <w:pPr>
              <w:jc w:val="center"/>
              <w:rPr>
                <w:rFonts w:cs="Arial"/>
                <w:color w:val="000000"/>
                <w:lang w:eastAsia="es-MX" w:bidi="ar-SA"/>
              </w:rPr>
            </w:pPr>
            <w:r>
              <w:rPr>
                <w:rFonts w:cs="Arial"/>
                <w:color w:val="000000"/>
              </w:rPr>
              <w:t>00:01:53</w:t>
            </w:r>
          </w:p>
        </w:tc>
        <w:tc>
          <w:tcPr>
            <w:tcW w:w="2237" w:type="dxa"/>
            <w:tcBorders>
              <w:top w:val="nil"/>
              <w:left w:val="nil"/>
              <w:bottom w:val="single" w:sz="4" w:space="0" w:color="auto"/>
              <w:right w:val="single" w:sz="4" w:space="0" w:color="auto"/>
            </w:tcBorders>
            <w:shd w:val="clear" w:color="auto" w:fill="auto"/>
            <w:vAlign w:val="bottom"/>
          </w:tcPr>
          <w:p w14:paraId="05EA78CB" w14:textId="4CBAEB88" w:rsidR="00241BED" w:rsidRPr="00333B02" w:rsidRDefault="00241BED" w:rsidP="00241BED">
            <w:pPr>
              <w:jc w:val="center"/>
              <w:rPr>
                <w:rFonts w:cs="Arial"/>
                <w:color w:val="000000"/>
                <w:lang w:eastAsia="es-MX" w:bidi="ar-SA"/>
              </w:rPr>
            </w:pPr>
            <w:r>
              <w:rPr>
                <w:rFonts w:cs="Arial"/>
                <w:color w:val="000000"/>
              </w:rPr>
              <w:t>00:04:48</w:t>
            </w:r>
          </w:p>
        </w:tc>
        <w:tc>
          <w:tcPr>
            <w:tcW w:w="1798" w:type="dxa"/>
            <w:tcBorders>
              <w:top w:val="nil"/>
              <w:left w:val="nil"/>
              <w:bottom w:val="single" w:sz="4" w:space="0" w:color="auto"/>
              <w:right w:val="single" w:sz="4" w:space="0" w:color="auto"/>
            </w:tcBorders>
            <w:shd w:val="clear" w:color="auto" w:fill="auto"/>
            <w:vAlign w:val="center"/>
          </w:tcPr>
          <w:p w14:paraId="0F28B580" w14:textId="766608FD" w:rsidR="00241BED" w:rsidRPr="00333B02" w:rsidRDefault="00241BED" w:rsidP="00241BED">
            <w:pPr>
              <w:jc w:val="center"/>
              <w:rPr>
                <w:rFonts w:cs="Arial"/>
                <w:color w:val="000000"/>
                <w:lang w:eastAsia="es-MX" w:bidi="ar-SA"/>
              </w:rPr>
            </w:pPr>
            <w:r>
              <w:rPr>
                <w:rFonts w:cs="Arial"/>
                <w:color w:val="000000"/>
              </w:rPr>
              <w:t>00:03:20</w:t>
            </w:r>
          </w:p>
        </w:tc>
      </w:tr>
      <w:tr w:rsidR="00241BED" w:rsidRPr="00333B02" w14:paraId="375A651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3D4494" w14:textId="29CC72DB"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D7C8D13" w14:textId="6FA02A76" w:rsidR="00241BED" w:rsidRDefault="00241BED" w:rsidP="00241BED">
            <w:pPr>
              <w:jc w:val="center"/>
              <w:rPr>
                <w:rFonts w:cs="Arial"/>
                <w:color w:val="000000"/>
                <w:lang w:eastAsia="es-MX" w:bidi="ar-SA"/>
              </w:rPr>
            </w:pPr>
            <w:r>
              <w:rPr>
                <w:rFonts w:cs="Arial"/>
                <w:color w:val="000000"/>
                <w:lang w:eastAsia="es-MX" w:bidi="ar-SA"/>
              </w:rPr>
              <w:t>CATD 118</w:t>
            </w:r>
          </w:p>
        </w:tc>
        <w:tc>
          <w:tcPr>
            <w:tcW w:w="1791" w:type="dxa"/>
            <w:tcBorders>
              <w:top w:val="nil"/>
              <w:left w:val="single" w:sz="4" w:space="0" w:color="auto"/>
              <w:bottom w:val="single" w:sz="4" w:space="0" w:color="auto"/>
              <w:right w:val="single" w:sz="4" w:space="0" w:color="auto"/>
            </w:tcBorders>
            <w:shd w:val="clear" w:color="auto" w:fill="auto"/>
            <w:vAlign w:val="bottom"/>
          </w:tcPr>
          <w:p w14:paraId="6E3CEB4A" w14:textId="4D16F6DE" w:rsidR="00241BED" w:rsidRPr="00333B02" w:rsidRDefault="00241BED" w:rsidP="00241BED">
            <w:pPr>
              <w:jc w:val="center"/>
              <w:rPr>
                <w:rFonts w:cs="Arial"/>
                <w:color w:val="000000"/>
                <w:lang w:eastAsia="es-MX" w:bidi="ar-SA"/>
              </w:rPr>
            </w:pPr>
            <w:r>
              <w:rPr>
                <w:rFonts w:cs="Arial"/>
                <w:color w:val="000000"/>
              </w:rPr>
              <w:t>00:02:10</w:t>
            </w:r>
          </w:p>
        </w:tc>
        <w:tc>
          <w:tcPr>
            <w:tcW w:w="2237" w:type="dxa"/>
            <w:tcBorders>
              <w:top w:val="nil"/>
              <w:left w:val="nil"/>
              <w:bottom w:val="single" w:sz="4" w:space="0" w:color="auto"/>
              <w:right w:val="single" w:sz="4" w:space="0" w:color="auto"/>
            </w:tcBorders>
            <w:shd w:val="clear" w:color="auto" w:fill="auto"/>
            <w:vAlign w:val="bottom"/>
          </w:tcPr>
          <w:p w14:paraId="321B6A79" w14:textId="59CE2400" w:rsidR="00241BED" w:rsidRPr="00333B02" w:rsidRDefault="00241BED" w:rsidP="00241BED">
            <w:pPr>
              <w:jc w:val="center"/>
              <w:rPr>
                <w:rFonts w:cs="Arial"/>
                <w:color w:val="000000"/>
                <w:lang w:eastAsia="es-MX" w:bidi="ar-SA"/>
              </w:rPr>
            </w:pPr>
            <w:r>
              <w:rPr>
                <w:rFonts w:cs="Arial"/>
                <w:color w:val="000000"/>
              </w:rPr>
              <w:t>00:03:45</w:t>
            </w:r>
          </w:p>
        </w:tc>
        <w:tc>
          <w:tcPr>
            <w:tcW w:w="1798" w:type="dxa"/>
            <w:tcBorders>
              <w:top w:val="nil"/>
              <w:left w:val="nil"/>
              <w:bottom w:val="single" w:sz="4" w:space="0" w:color="auto"/>
              <w:right w:val="single" w:sz="4" w:space="0" w:color="auto"/>
            </w:tcBorders>
            <w:shd w:val="clear" w:color="auto" w:fill="auto"/>
            <w:vAlign w:val="center"/>
          </w:tcPr>
          <w:p w14:paraId="60D06FB5" w14:textId="693C6317" w:rsidR="00241BED" w:rsidRPr="00333B02" w:rsidRDefault="00241BED" w:rsidP="00241BED">
            <w:pPr>
              <w:jc w:val="center"/>
              <w:rPr>
                <w:rFonts w:cs="Arial"/>
                <w:color w:val="000000"/>
                <w:lang w:eastAsia="es-MX" w:bidi="ar-SA"/>
              </w:rPr>
            </w:pPr>
            <w:r>
              <w:rPr>
                <w:rFonts w:cs="Arial"/>
                <w:color w:val="000000"/>
              </w:rPr>
              <w:t>00:02:58</w:t>
            </w:r>
          </w:p>
        </w:tc>
      </w:tr>
      <w:tr w:rsidR="00241BED" w:rsidRPr="00333B02" w14:paraId="3F9AC16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3DF7C" w14:textId="1012AF42"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4015BA3" w14:textId="005BA98B" w:rsidR="00241BED" w:rsidRDefault="00241BED" w:rsidP="00241BED">
            <w:pPr>
              <w:jc w:val="center"/>
              <w:rPr>
                <w:rFonts w:cs="Arial"/>
                <w:color w:val="000000"/>
                <w:lang w:eastAsia="es-MX" w:bidi="ar-SA"/>
              </w:rPr>
            </w:pPr>
            <w:r>
              <w:rPr>
                <w:rFonts w:cs="Arial"/>
                <w:color w:val="000000"/>
                <w:lang w:eastAsia="es-MX" w:bidi="ar-SA"/>
              </w:rPr>
              <w:t>CATD 119</w:t>
            </w:r>
          </w:p>
        </w:tc>
        <w:tc>
          <w:tcPr>
            <w:tcW w:w="1791" w:type="dxa"/>
            <w:tcBorders>
              <w:top w:val="nil"/>
              <w:left w:val="single" w:sz="4" w:space="0" w:color="auto"/>
              <w:bottom w:val="single" w:sz="4" w:space="0" w:color="auto"/>
              <w:right w:val="single" w:sz="4" w:space="0" w:color="auto"/>
            </w:tcBorders>
            <w:shd w:val="clear" w:color="auto" w:fill="auto"/>
            <w:vAlign w:val="bottom"/>
          </w:tcPr>
          <w:p w14:paraId="4325298C" w14:textId="71A29A79" w:rsidR="00241BED" w:rsidRPr="00333B02" w:rsidRDefault="00241BED" w:rsidP="00241BED">
            <w:pPr>
              <w:jc w:val="center"/>
              <w:rPr>
                <w:rFonts w:cs="Arial"/>
                <w:color w:val="000000"/>
                <w:lang w:eastAsia="es-MX" w:bidi="ar-SA"/>
              </w:rPr>
            </w:pPr>
            <w:r>
              <w:rPr>
                <w:rFonts w:cs="Arial"/>
                <w:color w:val="000000"/>
              </w:rPr>
              <w:t>00:02:11</w:t>
            </w:r>
          </w:p>
        </w:tc>
        <w:tc>
          <w:tcPr>
            <w:tcW w:w="2237" w:type="dxa"/>
            <w:tcBorders>
              <w:top w:val="nil"/>
              <w:left w:val="nil"/>
              <w:bottom w:val="single" w:sz="4" w:space="0" w:color="auto"/>
              <w:right w:val="single" w:sz="4" w:space="0" w:color="auto"/>
            </w:tcBorders>
            <w:shd w:val="clear" w:color="auto" w:fill="auto"/>
            <w:vAlign w:val="bottom"/>
          </w:tcPr>
          <w:p w14:paraId="03B7B595" w14:textId="3F9D1120" w:rsidR="00241BED" w:rsidRPr="00333B02" w:rsidRDefault="00241BED" w:rsidP="00241BED">
            <w:pPr>
              <w:jc w:val="center"/>
              <w:rPr>
                <w:rFonts w:cs="Arial"/>
                <w:color w:val="000000"/>
                <w:lang w:eastAsia="es-MX" w:bidi="ar-SA"/>
              </w:rPr>
            </w:pPr>
            <w:r>
              <w:rPr>
                <w:rFonts w:cs="Arial"/>
                <w:color w:val="000000"/>
              </w:rPr>
              <w:t>00:03:55</w:t>
            </w:r>
          </w:p>
        </w:tc>
        <w:tc>
          <w:tcPr>
            <w:tcW w:w="1798" w:type="dxa"/>
            <w:tcBorders>
              <w:top w:val="nil"/>
              <w:left w:val="nil"/>
              <w:bottom w:val="single" w:sz="4" w:space="0" w:color="auto"/>
              <w:right w:val="single" w:sz="4" w:space="0" w:color="auto"/>
            </w:tcBorders>
            <w:shd w:val="clear" w:color="auto" w:fill="auto"/>
            <w:vAlign w:val="center"/>
          </w:tcPr>
          <w:p w14:paraId="39BDC0D0" w14:textId="26BC8734" w:rsidR="00241BED" w:rsidRPr="00333B02" w:rsidRDefault="00241BED" w:rsidP="00241BED">
            <w:pPr>
              <w:jc w:val="center"/>
              <w:rPr>
                <w:rFonts w:cs="Arial"/>
                <w:color w:val="000000"/>
                <w:lang w:eastAsia="es-MX" w:bidi="ar-SA"/>
              </w:rPr>
            </w:pPr>
            <w:r>
              <w:rPr>
                <w:rFonts w:cs="Arial"/>
                <w:color w:val="000000"/>
              </w:rPr>
              <w:t>00:03:03</w:t>
            </w:r>
          </w:p>
        </w:tc>
      </w:tr>
      <w:tr w:rsidR="00241BED" w:rsidRPr="00333B02" w14:paraId="5C507B0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5CFBC" w14:textId="48CF07F9"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8FF61D3" w14:textId="402B2659" w:rsidR="00241BED" w:rsidRDefault="00241BED" w:rsidP="00241BED">
            <w:pPr>
              <w:jc w:val="center"/>
              <w:rPr>
                <w:rFonts w:cs="Arial"/>
                <w:color w:val="000000"/>
                <w:lang w:eastAsia="es-MX" w:bidi="ar-SA"/>
              </w:rPr>
            </w:pPr>
            <w:r>
              <w:rPr>
                <w:rFonts w:cs="Arial"/>
                <w:color w:val="000000"/>
                <w:lang w:eastAsia="es-MX" w:bidi="ar-SA"/>
              </w:rPr>
              <w:t>CATD 120</w:t>
            </w:r>
          </w:p>
        </w:tc>
        <w:tc>
          <w:tcPr>
            <w:tcW w:w="1791" w:type="dxa"/>
            <w:tcBorders>
              <w:top w:val="nil"/>
              <w:left w:val="single" w:sz="4" w:space="0" w:color="auto"/>
              <w:bottom w:val="single" w:sz="4" w:space="0" w:color="auto"/>
              <w:right w:val="single" w:sz="4" w:space="0" w:color="auto"/>
            </w:tcBorders>
            <w:shd w:val="clear" w:color="auto" w:fill="auto"/>
            <w:vAlign w:val="bottom"/>
          </w:tcPr>
          <w:p w14:paraId="68589F4F" w14:textId="544CCF22"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04:07</w:t>
            </w:r>
          </w:p>
        </w:tc>
        <w:tc>
          <w:tcPr>
            <w:tcW w:w="2237" w:type="dxa"/>
            <w:tcBorders>
              <w:top w:val="nil"/>
              <w:left w:val="nil"/>
              <w:bottom w:val="single" w:sz="4" w:space="0" w:color="auto"/>
              <w:right w:val="single" w:sz="4" w:space="0" w:color="auto"/>
            </w:tcBorders>
            <w:shd w:val="clear" w:color="auto" w:fill="auto"/>
            <w:vAlign w:val="bottom"/>
          </w:tcPr>
          <w:p w14:paraId="2AE49ABA" w14:textId="6F33CB27"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05:11</w:t>
            </w:r>
          </w:p>
        </w:tc>
        <w:tc>
          <w:tcPr>
            <w:tcW w:w="1798" w:type="dxa"/>
            <w:tcBorders>
              <w:top w:val="nil"/>
              <w:left w:val="nil"/>
              <w:bottom w:val="single" w:sz="4" w:space="0" w:color="auto"/>
              <w:right w:val="single" w:sz="4" w:space="0" w:color="auto"/>
            </w:tcBorders>
            <w:shd w:val="clear" w:color="auto" w:fill="auto"/>
            <w:vAlign w:val="center"/>
          </w:tcPr>
          <w:p w14:paraId="1F10A32B" w14:textId="3DA9D367"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04:39</w:t>
            </w:r>
          </w:p>
        </w:tc>
      </w:tr>
      <w:tr w:rsidR="00241BED" w:rsidRPr="00333B02" w14:paraId="2F916AD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1FEC8B" w14:textId="2D1C3590"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DC2556D" w14:textId="03E996CB" w:rsidR="00241BED" w:rsidRDefault="00241BED" w:rsidP="00241BED">
            <w:pPr>
              <w:jc w:val="center"/>
              <w:rPr>
                <w:rFonts w:cs="Arial"/>
                <w:color w:val="000000"/>
                <w:lang w:eastAsia="es-MX" w:bidi="ar-SA"/>
              </w:rPr>
            </w:pPr>
            <w:r>
              <w:rPr>
                <w:rFonts w:cs="Arial"/>
                <w:color w:val="000000"/>
                <w:lang w:eastAsia="es-MX" w:bidi="ar-SA"/>
              </w:rPr>
              <w:t>CATD 121</w:t>
            </w:r>
          </w:p>
        </w:tc>
        <w:tc>
          <w:tcPr>
            <w:tcW w:w="1791" w:type="dxa"/>
            <w:tcBorders>
              <w:top w:val="nil"/>
              <w:left w:val="single" w:sz="4" w:space="0" w:color="auto"/>
              <w:bottom w:val="single" w:sz="4" w:space="0" w:color="auto"/>
              <w:right w:val="single" w:sz="4" w:space="0" w:color="auto"/>
            </w:tcBorders>
            <w:shd w:val="clear" w:color="auto" w:fill="auto"/>
            <w:vAlign w:val="bottom"/>
          </w:tcPr>
          <w:p w14:paraId="53543AFF" w14:textId="5C4BA870" w:rsidR="00241BED" w:rsidRPr="00333B02" w:rsidRDefault="00241BED" w:rsidP="00241BED">
            <w:pPr>
              <w:jc w:val="center"/>
              <w:rPr>
                <w:rFonts w:cs="Arial"/>
                <w:color w:val="000000"/>
                <w:lang w:eastAsia="es-MX" w:bidi="ar-SA"/>
              </w:rPr>
            </w:pPr>
            <w:r>
              <w:rPr>
                <w:rFonts w:cs="Arial"/>
                <w:color w:val="000000"/>
              </w:rPr>
              <w:t>00:01:38</w:t>
            </w:r>
          </w:p>
        </w:tc>
        <w:tc>
          <w:tcPr>
            <w:tcW w:w="2237" w:type="dxa"/>
            <w:tcBorders>
              <w:top w:val="nil"/>
              <w:left w:val="nil"/>
              <w:bottom w:val="single" w:sz="4" w:space="0" w:color="auto"/>
              <w:right w:val="single" w:sz="4" w:space="0" w:color="auto"/>
            </w:tcBorders>
            <w:shd w:val="clear" w:color="auto" w:fill="auto"/>
            <w:vAlign w:val="bottom"/>
          </w:tcPr>
          <w:p w14:paraId="616820FA" w14:textId="04B63659" w:rsidR="00241BED" w:rsidRPr="00333B02" w:rsidRDefault="00241BED" w:rsidP="00241BED">
            <w:pPr>
              <w:jc w:val="center"/>
              <w:rPr>
                <w:rFonts w:cs="Arial"/>
                <w:color w:val="000000"/>
                <w:lang w:eastAsia="es-MX" w:bidi="ar-SA"/>
              </w:rPr>
            </w:pPr>
            <w:r>
              <w:rPr>
                <w:rFonts w:cs="Arial"/>
                <w:color w:val="000000"/>
              </w:rPr>
              <w:t>00:03:50</w:t>
            </w:r>
          </w:p>
        </w:tc>
        <w:tc>
          <w:tcPr>
            <w:tcW w:w="1798" w:type="dxa"/>
            <w:tcBorders>
              <w:top w:val="nil"/>
              <w:left w:val="nil"/>
              <w:bottom w:val="single" w:sz="4" w:space="0" w:color="auto"/>
              <w:right w:val="single" w:sz="4" w:space="0" w:color="auto"/>
            </w:tcBorders>
            <w:shd w:val="clear" w:color="auto" w:fill="auto"/>
            <w:vAlign w:val="center"/>
          </w:tcPr>
          <w:p w14:paraId="72C5F693" w14:textId="55C58C46" w:rsidR="00241BED" w:rsidRPr="00333B02" w:rsidRDefault="00241BED" w:rsidP="00241BED">
            <w:pPr>
              <w:jc w:val="center"/>
              <w:rPr>
                <w:rFonts w:cs="Arial"/>
                <w:color w:val="000000"/>
                <w:lang w:eastAsia="es-MX" w:bidi="ar-SA"/>
              </w:rPr>
            </w:pPr>
            <w:r>
              <w:rPr>
                <w:rFonts w:cs="Arial"/>
                <w:color w:val="000000"/>
              </w:rPr>
              <w:t>00:02:44</w:t>
            </w:r>
          </w:p>
        </w:tc>
      </w:tr>
      <w:tr w:rsidR="00241BED" w:rsidRPr="00333B02" w14:paraId="42678F1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8FF5AE" w14:textId="5B186962"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lastRenderedPageBreak/>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7D0C870" w14:textId="0EB5185E" w:rsidR="00241BED" w:rsidRDefault="00241BED" w:rsidP="00241BED">
            <w:pPr>
              <w:jc w:val="center"/>
              <w:rPr>
                <w:rFonts w:cs="Arial"/>
                <w:color w:val="000000"/>
                <w:lang w:eastAsia="es-MX" w:bidi="ar-SA"/>
              </w:rPr>
            </w:pPr>
            <w:r>
              <w:rPr>
                <w:rFonts w:cs="Arial"/>
                <w:color w:val="000000"/>
                <w:lang w:eastAsia="es-MX" w:bidi="ar-SA"/>
              </w:rPr>
              <w:t>CATD 122</w:t>
            </w:r>
          </w:p>
        </w:tc>
        <w:tc>
          <w:tcPr>
            <w:tcW w:w="1791" w:type="dxa"/>
            <w:tcBorders>
              <w:top w:val="nil"/>
              <w:left w:val="single" w:sz="4" w:space="0" w:color="auto"/>
              <w:bottom w:val="single" w:sz="4" w:space="0" w:color="auto"/>
              <w:right w:val="single" w:sz="4" w:space="0" w:color="auto"/>
            </w:tcBorders>
            <w:shd w:val="clear" w:color="auto" w:fill="auto"/>
            <w:vAlign w:val="bottom"/>
          </w:tcPr>
          <w:p w14:paraId="5FA63B51" w14:textId="0E3A8C82" w:rsidR="00241BED" w:rsidRPr="00333B02" w:rsidRDefault="00241BED" w:rsidP="00241BED">
            <w:pPr>
              <w:jc w:val="center"/>
              <w:rPr>
                <w:rFonts w:cs="Arial"/>
                <w:color w:val="000000"/>
                <w:lang w:eastAsia="es-MX" w:bidi="ar-SA"/>
              </w:rPr>
            </w:pPr>
            <w:r>
              <w:rPr>
                <w:rFonts w:cs="Arial"/>
                <w:color w:val="000000"/>
              </w:rPr>
              <w:t>00:03:05</w:t>
            </w:r>
          </w:p>
        </w:tc>
        <w:tc>
          <w:tcPr>
            <w:tcW w:w="2237" w:type="dxa"/>
            <w:tcBorders>
              <w:top w:val="nil"/>
              <w:left w:val="nil"/>
              <w:bottom w:val="single" w:sz="4" w:space="0" w:color="auto"/>
              <w:right w:val="single" w:sz="4" w:space="0" w:color="auto"/>
            </w:tcBorders>
            <w:shd w:val="clear" w:color="auto" w:fill="auto"/>
            <w:vAlign w:val="bottom"/>
          </w:tcPr>
          <w:p w14:paraId="073E68F9" w14:textId="17BDF905" w:rsidR="00241BED" w:rsidRPr="00333B02" w:rsidRDefault="00241BED" w:rsidP="00241BED">
            <w:pPr>
              <w:jc w:val="center"/>
              <w:rPr>
                <w:rFonts w:cs="Arial"/>
                <w:color w:val="000000"/>
                <w:lang w:eastAsia="es-MX" w:bidi="ar-SA"/>
              </w:rPr>
            </w:pPr>
            <w:r>
              <w:rPr>
                <w:rFonts w:cs="Arial"/>
                <w:color w:val="000000"/>
              </w:rPr>
              <w:t>00:05:03</w:t>
            </w:r>
          </w:p>
        </w:tc>
        <w:tc>
          <w:tcPr>
            <w:tcW w:w="1798" w:type="dxa"/>
            <w:tcBorders>
              <w:top w:val="nil"/>
              <w:left w:val="nil"/>
              <w:bottom w:val="single" w:sz="4" w:space="0" w:color="auto"/>
              <w:right w:val="single" w:sz="4" w:space="0" w:color="auto"/>
            </w:tcBorders>
            <w:shd w:val="clear" w:color="auto" w:fill="auto"/>
            <w:vAlign w:val="center"/>
          </w:tcPr>
          <w:p w14:paraId="004DC412" w14:textId="1BFE806B" w:rsidR="00241BED" w:rsidRPr="00333B02" w:rsidRDefault="00241BED" w:rsidP="00241BED">
            <w:pPr>
              <w:jc w:val="center"/>
              <w:rPr>
                <w:rFonts w:cs="Arial"/>
                <w:color w:val="000000"/>
                <w:lang w:eastAsia="es-MX" w:bidi="ar-SA"/>
              </w:rPr>
            </w:pPr>
            <w:r>
              <w:rPr>
                <w:rFonts w:cs="Arial"/>
                <w:color w:val="000000"/>
              </w:rPr>
              <w:t>00:04:04</w:t>
            </w:r>
          </w:p>
        </w:tc>
      </w:tr>
      <w:tr w:rsidR="00241BED" w:rsidRPr="00333B02" w14:paraId="58C8D2F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F101E" w14:textId="6F7CBBB1"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BB9FC74" w14:textId="0691B993" w:rsidR="00241BED" w:rsidRDefault="00241BED" w:rsidP="00241BED">
            <w:pPr>
              <w:jc w:val="center"/>
              <w:rPr>
                <w:rFonts w:cs="Arial"/>
                <w:color w:val="000000"/>
                <w:lang w:eastAsia="es-MX" w:bidi="ar-SA"/>
              </w:rPr>
            </w:pPr>
            <w:r>
              <w:rPr>
                <w:rFonts w:cs="Arial"/>
                <w:color w:val="000000"/>
                <w:lang w:eastAsia="es-MX" w:bidi="ar-SA"/>
              </w:rPr>
              <w:t>CATD 123</w:t>
            </w:r>
          </w:p>
        </w:tc>
        <w:tc>
          <w:tcPr>
            <w:tcW w:w="1791" w:type="dxa"/>
            <w:tcBorders>
              <w:top w:val="nil"/>
              <w:left w:val="single" w:sz="4" w:space="0" w:color="auto"/>
              <w:bottom w:val="single" w:sz="4" w:space="0" w:color="auto"/>
              <w:right w:val="single" w:sz="4" w:space="0" w:color="auto"/>
            </w:tcBorders>
            <w:shd w:val="clear" w:color="auto" w:fill="auto"/>
            <w:vAlign w:val="bottom"/>
          </w:tcPr>
          <w:p w14:paraId="2916D8C4" w14:textId="1979E059" w:rsidR="00241BED" w:rsidRPr="00333B02" w:rsidRDefault="00241BED" w:rsidP="00241BED">
            <w:pPr>
              <w:jc w:val="center"/>
              <w:rPr>
                <w:rFonts w:cs="Arial"/>
                <w:color w:val="000000"/>
                <w:lang w:eastAsia="es-MX" w:bidi="ar-SA"/>
              </w:rPr>
            </w:pPr>
            <w:r>
              <w:rPr>
                <w:rFonts w:cs="Arial"/>
                <w:color w:val="000000"/>
              </w:rPr>
              <w:t>00:01:56</w:t>
            </w:r>
          </w:p>
        </w:tc>
        <w:tc>
          <w:tcPr>
            <w:tcW w:w="2237" w:type="dxa"/>
            <w:tcBorders>
              <w:top w:val="nil"/>
              <w:left w:val="nil"/>
              <w:bottom w:val="single" w:sz="4" w:space="0" w:color="auto"/>
              <w:right w:val="single" w:sz="4" w:space="0" w:color="auto"/>
            </w:tcBorders>
            <w:shd w:val="clear" w:color="auto" w:fill="auto"/>
            <w:vAlign w:val="bottom"/>
          </w:tcPr>
          <w:p w14:paraId="6C869CF5" w14:textId="6FD39028" w:rsidR="00241BED" w:rsidRPr="00333B02" w:rsidRDefault="00241BED" w:rsidP="00241BED">
            <w:pPr>
              <w:jc w:val="center"/>
              <w:rPr>
                <w:rFonts w:cs="Arial"/>
                <w:color w:val="000000"/>
                <w:lang w:eastAsia="es-MX" w:bidi="ar-SA"/>
              </w:rPr>
            </w:pPr>
            <w:r>
              <w:rPr>
                <w:rFonts w:cs="Arial"/>
                <w:color w:val="000000"/>
              </w:rPr>
              <w:t>00:03:53</w:t>
            </w:r>
          </w:p>
        </w:tc>
        <w:tc>
          <w:tcPr>
            <w:tcW w:w="1798" w:type="dxa"/>
            <w:tcBorders>
              <w:top w:val="nil"/>
              <w:left w:val="nil"/>
              <w:bottom w:val="single" w:sz="4" w:space="0" w:color="auto"/>
              <w:right w:val="single" w:sz="4" w:space="0" w:color="auto"/>
            </w:tcBorders>
            <w:shd w:val="clear" w:color="auto" w:fill="auto"/>
            <w:vAlign w:val="center"/>
          </w:tcPr>
          <w:p w14:paraId="03406755" w14:textId="2F57E941" w:rsidR="00241BED" w:rsidRPr="00333B02" w:rsidRDefault="00241BED" w:rsidP="00241BED">
            <w:pPr>
              <w:jc w:val="center"/>
              <w:rPr>
                <w:rFonts w:cs="Arial"/>
                <w:color w:val="000000"/>
                <w:lang w:eastAsia="es-MX" w:bidi="ar-SA"/>
              </w:rPr>
            </w:pPr>
            <w:r>
              <w:rPr>
                <w:rFonts w:cs="Arial"/>
                <w:color w:val="000000"/>
              </w:rPr>
              <w:t>00:02:55</w:t>
            </w:r>
          </w:p>
        </w:tc>
      </w:tr>
      <w:tr w:rsidR="00241BED" w:rsidRPr="00333B02" w14:paraId="5919EE7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5266B7" w14:textId="77B46655"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23B6241" w14:textId="443A83A1" w:rsidR="00241BED" w:rsidRDefault="00241BED" w:rsidP="00241BED">
            <w:pPr>
              <w:jc w:val="center"/>
              <w:rPr>
                <w:rFonts w:cs="Arial"/>
                <w:color w:val="000000"/>
                <w:lang w:eastAsia="es-MX" w:bidi="ar-SA"/>
              </w:rPr>
            </w:pPr>
            <w:r>
              <w:rPr>
                <w:rFonts w:cs="Arial"/>
                <w:color w:val="000000"/>
                <w:lang w:eastAsia="es-MX" w:bidi="ar-SA"/>
              </w:rPr>
              <w:t>CATD 124</w:t>
            </w:r>
          </w:p>
        </w:tc>
        <w:tc>
          <w:tcPr>
            <w:tcW w:w="1791" w:type="dxa"/>
            <w:tcBorders>
              <w:top w:val="nil"/>
              <w:left w:val="single" w:sz="4" w:space="0" w:color="auto"/>
              <w:bottom w:val="single" w:sz="4" w:space="0" w:color="auto"/>
              <w:right w:val="single" w:sz="4" w:space="0" w:color="auto"/>
            </w:tcBorders>
            <w:shd w:val="clear" w:color="auto" w:fill="auto"/>
            <w:vAlign w:val="bottom"/>
          </w:tcPr>
          <w:p w14:paraId="4B35477B" w14:textId="358EADE9" w:rsidR="00241BED" w:rsidRPr="00333B02" w:rsidRDefault="00241BED" w:rsidP="00241BED">
            <w:pPr>
              <w:jc w:val="center"/>
              <w:rPr>
                <w:rFonts w:cs="Arial"/>
                <w:color w:val="000000"/>
                <w:lang w:eastAsia="es-MX" w:bidi="ar-SA"/>
              </w:rPr>
            </w:pPr>
            <w:r>
              <w:rPr>
                <w:rFonts w:cs="Arial"/>
                <w:color w:val="000000"/>
              </w:rPr>
              <w:t>00:03:49</w:t>
            </w:r>
          </w:p>
        </w:tc>
        <w:tc>
          <w:tcPr>
            <w:tcW w:w="2237" w:type="dxa"/>
            <w:tcBorders>
              <w:top w:val="nil"/>
              <w:left w:val="nil"/>
              <w:bottom w:val="single" w:sz="4" w:space="0" w:color="auto"/>
              <w:right w:val="single" w:sz="4" w:space="0" w:color="auto"/>
            </w:tcBorders>
            <w:shd w:val="clear" w:color="auto" w:fill="auto"/>
            <w:vAlign w:val="bottom"/>
          </w:tcPr>
          <w:p w14:paraId="56041ACA" w14:textId="0692E3C5" w:rsidR="00241BED" w:rsidRPr="00333B02" w:rsidRDefault="00241BED" w:rsidP="00241BED">
            <w:pPr>
              <w:jc w:val="center"/>
              <w:rPr>
                <w:rFonts w:cs="Arial"/>
                <w:color w:val="000000"/>
                <w:lang w:eastAsia="es-MX" w:bidi="ar-SA"/>
              </w:rPr>
            </w:pPr>
            <w:r>
              <w:rPr>
                <w:rFonts w:cs="Arial"/>
                <w:color w:val="000000"/>
              </w:rPr>
              <w:t>00:02:44</w:t>
            </w:r>
          </w:p>
        </w:tc>
        <w:tc>
          <w:tcPr>
            <w:tcW w:w="1798" w:type="dxa"/>
            <w:tcBorders>
              <w:top w:val="nil"/>
              <w:left w:val="nil"/>
              <w:bottom w:val="single" w:sz="4" w:space="0" w:color="auto"/>
              <w:right w:val="single" w:sz="4" w:space="0" w:color="auto"/>
            </w:tcBorders>
            <w:shd w:val="clear" w:color="auto" w:fill="auto"/>
            <w:vAlign w:val="center"/>
          </w:tcPr>
          <w:p w14:paraId="7684A0CE" w14:textId="33B29F98" w:rsidR="00241BED" w:rsidRPr="00333B02" w:rsidRDefault="00241BED" w:rsidP="00241BED">
            <w:pPr>
              <w:jc w:val="center"/>
              <w:rPr>
                <w:rFonts w:cs="Arial"/>
                <w:color w:val="000000"/>
                <w:lang w:eastAsia="es-MX" w:bidi="ar-SA"/>
              </w:rPr>
            </w:pPr>
            <w:r>
              <w:rPr>
                <w:rFonts w:cs="Arial"/>
                <w:color w:val="000000"/>
              </w:rPr>
              <w:t>00:03:16</w:t>
            </w:r>
          </w:p>
        </w:tc>
      </w:tr>
      <w:tr w:rsidR="00241BED" w:rsidRPr="00333B02" w14:paraId="2545DD9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41FC21" w14:textId="0A52E300"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572635E" w14:textId="06F973BD" w:rsidR="00241BED" w:rsidRDefault="00241BED" w:rsidP="00241BED">
            <w:pPr>
              <w:jc w:val="center"/>
              <w:rPr>
                <w:rFonts w:cs="Arial"/>
                <w:color w:val="000000"/>
                <w:lang w:eastAsia="es-MX" w:bidi="ar-SA"/>
              </w:rPr>
            </w:pPr>
            <w:r>
              <w:rPr>
                <w:rFonts w:cs="Arial"/>
                <w:color w:val="000000"/>
                <w:lang w:eastAsia="es-MX" w:bidi="ar-SA"/>
              </w:rPr>
              <w:t>CATD 125</w:t>
            </w:r>
          </w:p>
        </w:tc>
        <w:tc>
          <w:tcPr>
            <w:tcW w:w="1791" w:type="dxa"/>
            <w:tcBorders>
              <w:top w:val="nil"/>
              <w:left w:val="single" w:sz="4" w:space="0" w:color="auto"/>
              <w:bottom w:val="single" w:sz="4" w:space="0" w:color="auto"/>
              <w:right w:val="single" w:sz="4" w:space="0" w:color="auto"/>
            </w:tcBorders>
            <w:shd w:val="clear" w:color="auto" w:fill="auto"/>
            <w:vAlign w:val="bottom"/>
          </w:tcPr>
          <w:p w14:paraId="205ADDC6" w14:textId="57BC4E4D" w:rsidR="00241BED" w:rsidRPr="00333B02" w:rsidRDefault="00241BED" w:rsidP="00241BED">
            <w:pPr>
              <w:jc w:val="center"/>
              <w:rPr>
                <w:rFonts w:cs="Arial"/>
                <w:color w:val="000000"/>
                <w:lang w:eastAsia="es-MX" w:bidi="ar-SA"/>
              </w:rPr>
            </w:pPr>
            <w:r>
              <w:rPr>
                <w:rFonts w:cs="Arial"/>
                <w:color w:val="000000"/>
              </w:rPr>
              <w:t>00:02:57</w:t>
            </w:r>
          </w:p>
        </w:tc>
        <w:tc>
          <w:tcPr>
            <w:tcW w:w="2237" w:type="dxa"/>
            <w:tcBorders>
              <w:top w:val="nil"/>
              <w:left w:val="nil"/>
              <w:bottom w:val="single" w:sz="4" w:space="0" w:color="auto"/>
              <w:right w:val="single" w:sz="4" w:space="0" w:color="auto"/>
            </w:tcBorders>
            <w:shd w:val="clear" w:color="auto" w:fill="auto"/>
            <w:vAlign w:val="bottom"/>
          </w:tcPr>
          <w:p w14:paraId="58FAB97D" w14:textId="2FB2A97F" w:rsidR="00241BED" w:rsidRPr="00333B02" w:rsidRDefault="00241BED" w:rsidP="00241BED">
            <w:pPr>
              <w:jc w:val="center"/>
              <w:rPr>
                <w:rFonts w:cs="Arial"/>
                <w:color w:val="000000"/>
                <w:lang w:eastAsia="es-MX" w:bidi="ar-SA"/>
              </w:rPr>
            </w:pPr>
            <w:r>
              <w:rPr>
                <w:rFonts w:cs="Arial"/>
                <w:color w:val="000000"/>
              </w:rPr>
              <w:t>00:04:13</w:t>
            </w:r>
          </w:p>
        </w:tc>
        <w:tc>
          <w:tcPr>
            <w:tcW w:w="1798" w:type="dxa"/>
            <w:tcBorders>
              <w:top w:val="nil"/>
              <w:left w:val="nil"/>
              <w:bottom w:val="single" w:sz="4" w:space="0" w:color="auto"/>
              <w:right w:val="single" w:sz="4" w:space="0" w:color="auto"/>
            </w:tcBorders>
            <w:shd w:val="clear" w:color="auto" w:fill="auto"/>
            <w:vAlign w:val="center"/>
          </w:tcPr>
          <w:p w14:paraId="25AAD1F8" w14:textId="2318EC68" w:rsidR="00241BED" w:rsidRPr="00333B02" w:rsidRDefault="00241BED" w:rsidP="00241BED">
            <w:pPr>
              <w:jc w:val="center"/>
              <w:rPr>
                <w:rFonts w:cs="Arial"/>
                <w:color w:val="000000"/>
                <w:lang w:eastAsia="es-MX" w:bidi="ar-SA"/>
              </w:rPr>
            </w:pPr>
            <w:r>
              <w:rPr>
                <w:rFonts w:cs="Arial"/>
                <w:color w:val="000000"/>
              </w:rPr>
              <w:t>00:03:35</w:t>
            </w:r>
          </w:p>
        </w:tc>
      </w:tr>
      <w:tr w:rsidR="00241BED" w:rsidRPr="00333B02" w14:paraId="7E20226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80271C" w14:textId="79A90B1F"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16917FD" w14:textId="28CC1798" w:rsidR="00241BED" w:rsidRDefault="00241BED" w:rsidP="00241BED">
            <w:pPr>
              <w:jc w:val="center"/>
              <w:rPr>
                <w:rFonts w:cs="Arial"/>
                <w:color w:val="000000"/>
                <w:lang w:eastAsia="es-MX" w:bidi="ar-SA"/>
              </w:rPr>
            </w:pPr>
            <w:r>
              <w:rPr>
                <w:rFonts w:cs="Arial"/>
                <w:color w:val="000000"/>
                <w:lang w:eastAsia="es-MX" w:bidi="ar-SA"/>
              </w:rPr>
              <w:t>CATD 126</w:t>
            </w:r>
          </w:p>
        </w:tc>
        <w:tc>
          <w:tcPr>
            <w:tcW w:w="1791" w:type="dxa"/>
            <w:tcBorders>
              <w:top w:val="nil"/>
              <w:left w:val="single" w:sz="4" w:space="0" w:color="auto"/>
              <w:bottom w:val="single" w:sz="4" w:space="0" w:color="auto"/>
              <w:right w:val="single" w:sz="4" w:space="0" w:color="auto"/>
            </w:tcBorders>
            <w:shd w:val="clear" w:color="auto" w:fill="auto"/>
            <w:vAlign w:val="bottom"/>
          </w:tcPr>
          <w:p w14:paraId="67CA354D" w14:textId="33815E4D" w:rsidR="00241BED" w:rsidRPr="00333B02" w:rsidRDefault="00241BED" w:rsidP="00241BED">
            <w:pPr>
              <w:jc w:val="center"/>
              <w:rPr>
                <w:rFonts w:cs="Arial"/>
                <w:color w:val="000000"/>
                <w:lang w:eastAsia="es-MX" w:bidi="ar-SA"/>
              </w:rPr>
            </w:pPr>
            <w:r>
              <w:rPr>
                <w:rFonts w:cs="Arial"/>
                <w:color w:val="000000"/>
              </w:rPr>
              <w:t>00:02:40</w:t>
            </w:r>
          </w:p>
        </w:tc>
        <w:tc>
          <w:tcPr>
            <w:tcW w:w="2237" w:type="dxa"/>
            <w:tcBorders>
              <w:top w:val="nil"/>
              <w:left w:val="nil"/>
              <w:bottom w:val="single" w:sz="4" w:space="0" w:color="auto"/>
              <w:right w:val="single" w:sz="4" w:space="0" w:color="auto"/>
            </w:tcBorders>
            <w:shd w:val="clear" w:color="auto" w:fill="auto"/>
            <w:vAlign w:val="bottom"/>
          </w:tcPr>
          <w:p w14:paraId="536BB67E" w14:textId="23AAA528" w:rsidR="00241BED" w:rsidRPr="00333B02" w:rsidRDefault="00241BED" w:rsidP="00241BED">
            <w:pPr>
              <w:jc w:val="center"/>
              <w:rPr>
                <w:rFonts w:cs="Arial"/>
                <w:color w:val="000000"/>
                <w:lang w:eastAsia="es-MX" w:bidi="ar-SA"/>
              </w:rPr>
            </w:pPr>
            <w:r>
              <w:rPr>
                <w:rFonts w:cs="Arial"/>
                <w:color w:val="000000"/>
              </w:rPr>
              <w:t>00:02:50</w:t>
            </w:r>
          </w:p>
        </w:tc>
        <w:tc>
          <w:tcPr>
            <w:tcW w:w="1798" w:type="dxa"/>
            <w:tcBorders>
              <w:top w:val="nil"/>
              <w:left w:val="nil"/>
              <w:bottom w:val="single" w:sz="4" w:space="0" w:color="auto"/>
              <w:right w:val="single" w:sz="4" w:space="0" w:color="auto"/>
            </w:tcBorders>
            <w:shd w:val="clear" w:color="auto" w:fill="auto"/>
            <w:vAlign w:val="center"/>
          </w:tcPr>
          <w:p w14:paraId="6644F2B6" w14:textId="4F04D5EA" w:rsidR="00241BED" w:rsidRPr="00333B02" w:rsidRDefault="00241BED" w:rsidP="00241BED">
            <w:pPr>
              <w:jc w:val="center"/>
              <w:rPr>
                <w:rFonts w:cs="Arial"/>
                <w:color w:val="000000"/>
                <w:lang w:eastAsia="es-MX" w:bidi="ar-SA"/>
              </w:rPr>
            </w:pPr>
            <w:r>
              <w:rPr>
                <w:rFonts w:cs="Arial"/>
                <w:color w:val="000000"/>
              </w:rPr>
              <w:t>00:02:45</w:t>
            </w:r>
          </w:p>
        </w:tc>
      </w:tr>
      <w:tr w:rsidR="00241BED" w:rsidRPr="00333B02" w14:paraId="1A97745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16199" w14:textId="1451B843"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5DA0C49" w14:textId="1FECA76B" w:rsidR="00241BED" w:rsidRDefault="00241BED" w:rsidP="00241BED">
            <w:pPr>
              <w:jc w:val="center"/>
              <w:rPr>
                <w:rFonts w:cs="Arial"/>
                <w:color w:val="000000"/>
                <w:lang w:eastAsia="es-MX" w:bidi="ar-SA"/>
              </w:rPr>
            </w:pPr>
            <w:r>
              <w:rPr>
                <w:rFonts w:cs="Arial"/>
                <w:color w:val="000000"/>
                <w:lang w:eastAsia="es-MX" w:bidi="ar-SA"/>
              </w:rPr>
              <w:t>CATD 127</w:t>
            </w:r>
          </w:p>
        </w:tc>
        <w:tc>
          <w:tcPr>
            <w:tcW w:w="1791" w:type="dxa"/>
            <w:tcBorders>
              <w:top w:val="nil"/>
              <w:left w:val="single" w:sz="4" w:space="0" w:color="auto"/>
              <w:bottom w:val="single" w:sz="4" w:space="0" w:color="auto"/>
              <w:right w:val="single" w:sz="4" w:space="0" w:color="auto"/>
            </w:tcBorders>
            <w:shd w:val="clear" w:color="auto" w:fill="auto"/>
            <w:vAlign w:val="bottom"/>
          </w:tcPr>
          <w:p w14:paraId="79164753" w14:textId="21C4B9D5" w:rsidR="00241BED" w:rsidRPr="00333B02" w:rsidRDefault="00241BED" w:rsidP="00241BED">
            <w:pPr>
              <w:jc w:val="center"/>
              <w:rPr>
                <w:rFonts w:cs="Arial"/>
                <w:color w:val="000000"/>
                <w:lang w:eastAsia="es-MX" w:bidi="ar-SA"/>
              </w:rPr>
            </w:pPr>
            <w:r>
              <w:rPr>
                <w:rFonts w:cs="Arial"/>
                <w:color w:val="000000"/>
              </w:rPr>
              <w:t>00:01:42</w:t>
            </w:r>
          </w:p>
        </w:tc>
        <w:tc>
          <w:tcPr>
            <w:tcW w:w="2237" w:type="dxa"/>
            <w:tcBorders>
              <w:top w:val="nil"/>
              <w:left w:val="nil"/>
              <w:bottom w:val="single" w:sz="4" w:space="0" w:color="auto"/>
              <w:right w:val="single" w:sz="4" w:space="0" w:color="auto"/>
            </w:tcBorders>
            <w:shd w:val="clear" w:color="auto" w:fill="auto"/>
            <w:vAlign w:val="bottom"/>
          </w:tcPr>
          <w:p w14:paraId="66BB3030" w14:textId="60E14A3B" w:rsidR="00241BED" w:rsidRPr="00333B02" w:rsidRDefault="00241BED" w:rsidP="00241BED">
            <w:pPr>
              <w:jc w:val="center"/>
              <w:rPr>
                <w:rFonts w:cs="Arial"/>
                <w:color w:val="000000"/>
                <w:lang w:eastAsia="es-MX" w:bidi="ar-SA"/>
              </w:rPr>
            </w:pPr>
            <w:r>
              <w:rPr>
                <w:rFonts w:cs="Arial"/>
                <w:color w:val="000000"/>
              </w:rPr>
              <w:t>00:04:52</w:t>
            </w:r>
          </w:p>
        </w:tc>
        <w:tc>
          <w:tcPr>
            <w:tcW w:w="1798" w:type="dxa"/>
            <w:tcBorders>
              <w:top w:val="nil"/>
              <w:left w:val="nil"/>
              <w:bottom w:val="single" w:sz="4" w:space="0" w:color="auto"/>
              <w:right w:val="single" w:sz="4" w:space="0" w:color="auto"/>
            </w:tcBorders>
            <w:shd w:val="clear" w:color="auto" w:fill="auto"/>
            <w:vAlign w:val="center"/>
          </w:tcPr>
          <w:p w14:paraId="36349727" w14:textId="44B276E1" w:rsidR="00241BED" w:rsidRPr="00333B02" w:rsidRDefault="00241BED" w:rsidP="00241BED">
            <w:pPr>
              <w:jc w:val="center"/>
              <w:rPr>
                <w:rFonts w:cs="Arial"/>
                <w:color w:val="000000"/>
                <w:lang w:eastAsia="es-MX" w:bidi="ar-SA"/>
              </w:rPr>
            </w:pPr>
            <w:r>
              <w:rPr>
                <w:rFonts w:cs="Arial"/>
                <w:color w:val="000000"/>
              </w:rPr>
              <w:t>00:03:17</w:t>
            </w:r>
          </w:p>
        </w:tc>
      </w:tr>
      <w:tr w:rsidR="00241BED" w:rsidRPr="00333B02" w14:paraId="3440B31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2CF31" w14:textId="65A34BE5"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2F3963E" w14:textId="10A0456C" w:rsidR="00241BED" w:rsidRDefault="00241BED" w:rsidP="00241BED">
            <w:pPr>
              <w:jc w:val="center"/>
              <w:rPr>
                <w:rFonts w:cs="Arial"/>
                <w:color w:val="000000"/>
                <w:lang w:eastAsia="es-MX" w:bidi="ar-SA"/>
              </w:rPr>
            </w:pPr>
            <w:r>
              <w:rPr>
                <w:rFonts w:cs="Arial"/>
                <w:color w:val="000000"/>
                <w:lang w:eastAsia="es-MX" w:bidi="ar-SA"/>
              </w:rPr>
              <w:t>CATD 128</w:t>
            </w:r>
          </w:p>
        </w:tc>
        <w:tc>
          <w:tcPr>
            <w:tcW w:w="1791" w:type="dxa"/>
            <w:tcBorders>
              <w:top w:val="nil"/>
              <w:left w:val="single" w:sz="4" w:space="0" w:color="auto"/>
              <w:bottom w:val="single" w:sz="4" w:space="0" w:color="auto"/>
              <w:right w:val="single" w:sz="4" w:space="0" w:color="auto"/>
            </w:tcBorders>
            <w:shd w:val="clear" w:color="auto" w:fill="auto"/>
            <w:vAlign w:val="bottom"/>
          </w:tcPr>
          <w:p w14:paraId="65D7A3B6" w14:textId="1DB3EAC1" w:rsidR="00241BED" w:rsidRPr="00333B02" w:rsidRDefault="00241BED" w:rsidP="00241BED">
            <w:pPr>
              <w:jc w:val="center"/>
              <w:rPr>
                <w:rFonts w:cs="Arial"/>
                <w:color w:val="000000"/>
                <w:lang w:eastAsia="es-MX" w:bidi="ar-SA"/>
              </w:rPr>
            </w:pPr>
            <w:r>
              <w:rPr>
                <w:rFonts w:cs="Arial"/>
                <w:color w:val="000000"/>
              </w:rPr>
              <w:t>00:03:48</w:t>
            </w:r>
          </w:p>
        </w:tc>
        <w:tc>
          <w:tcPr>
            <w:tcW w:w="2237" w:type="dxa"/>
            <w:tcBorders>
              <w:top w:val="nil"/>
              <w:left w:val="nil"/>
              <w:bottom w:val="single" w:sz="4" w:space="0" w:color="auto"/>
              <w:right w:val="single" w:sz="4" w:space="0" w:color="auto"/>
            </w:tcBorders>
            <w:shd w:val="clear" w:color="auto" w:fill="auto"/>
            <w:vAlign w:val="bottom"/>
          </w:tcPr>
          <w:p w14:paraId="1CB05922" w14:textId="63EF235E" w:rsidR="00241BED" w:rsidRPr="00333B02" w:rsidRDefault="00241BED" w:rsidP="00241BED">
            <w:pPr>
              <w:jc w:val="center"/>
              <w:rPr>
                <w:rFonts w:cs="Arial"/>
                <w:color w:val="000000"/>
                <w:lang w:eastAsia="es-MX" w:bidi="ar-SA"/>
              </w:rPr>
            </w:pPr>
            <w:r>
              <w:rPr>
                <w:rFonts w:cs="Arial"/>
                <w:color w:val="000000"/>
              </w:rPr>
              <w:t>00:02:27</w:t>
            </w:r>
          </w:p>
        </w:tc>
        <w:tc>
          <w:tcPr>
            <w:tcW w:w="1798" w:type="dxa"/>
            <w:tcBorders>
              <w:top w:val="nil"/>
              <w:left w:val="nil"/>
              <w:bottom w:val="single" w:sz="4" w:space="0" w:color="auto"/>
              <w:right w:val="single" w:sz="4" w:space="0" w:color="auto"/>
            </w:tcBorders>
            <w:shd w:val="clear" w:color="auto" w:fill="auto"/>
            <w:vAlign w:val="center"/>
          </w:tcPr>
          <w:p w14:paraId="345822ED" w14:textId="192DCE9D" w:rsidR="00241BED" w:rsidRPr="00333B02" w:rsidRDefault="00241BED" w:rsidP="00241BED">
            <w:pPr>
              <w:jc w:val="center"/>
              <w:rPr>
                <w:rFonts w:cs="Arial"/>
                <w:color w:val="000000"/>
                <w:lang w:eastAsia="es-MX" w:bidi="ar-SA"/>
              </w:rPr>
            </w:pPr>
            <w:r>
              <w:rPr>
                <w:rFonts w:cs="Arial"/>
                <w:color w:val="000000"/>
              </w:rPr>
              <w:t>00:03:08</w:t>
            </w:r>
          </w:p>
        </w:tc>
      </w:tr>
      <w:tr w:rsidR="00241BED" w:rsidRPr="00333B02" w14:paraId="3E43312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339FC" w14:textId="4EDC4769"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CB44892" w14:textId="72302FAD" w:rsidR="00241BED" w:rsidRDefault="00241BED" w:rsidP="00241BED">
            <w:pPr>
              <w:jc w:val="center"/>
              <w:rPr>
                <w:rFonts w:cs="Arial"/>
                <w:color w:val="000000"/>
                <w:lang w:eastAsia="es-MX" w:bidi="ar-SA"/>
              </w:rPr>
            </w:pPr>
            <w:r>
              <w:rPr>
                <w:rFonts w:cs="Arial"/>
                <w:color w:val="000000"/>
                <w:lang w:eastAsia="es-MX" w:bidi="ar-SA"/>
              </w:rPr>
              <w:t>CATD 129</w:t>
            </w:r>
          </w:p>
        </w:tc>
        <w:tc>
          <w:tcPr>
            <w:tcW w:w="1791" w:type="dxa"/>
            <w:tcBorders>
              <w:top w:val="nil"/>
              <w:left w:val="single" w:sz="4" w:space="0" w:color="auto"/>
              <w:bottom w:val="single" w:sz="4" w:space="0" w:color="auto"/>
              <w:right w:val="single" w:sz="4" w:space="0" w:color="auto"/>
            </w:tcBorders>
            <w:shd w:val="clear" w:color="auto" w:fill="auto"/>
            <w:vAlign w:val="bottom"/>
          </w:tcPr>
          <w:p w14:paraId="0B50E295" w14:textId="1FF80301" w:rsidR="00241BED" w:rsidRPr="00333B02" w:rsidRDefault="00241BED" w:rsidP="00241BED">
            <w:pPr>
              <w:jc w:val="center"/>
              <w:rPr>
                <w:rFonts w:cs="Arial"/>
                <w:color w:val="000000"/>
                <w:lang w:eastAsia="es-MX" w:bidi="ar-SA"/>
              </w:rPr>
            </w:pPr>
            <w:r>
              <w:rPr>
                <w:rFonts w:cs="Arial"/>
                <w:color w:val="000000"/>
              </w:rPr>
              <w:t>00:02:46</w:t>
            </w:r>
          </w:p>
        </w:tc>
        <w:tc>
          <w:tcPr>
            <w:tcW w:w="2237" w:type="dxa"/>
            <w:tcBorders>
              <w:top w:val="nil"/>
              <w:left w:val="nil"/>
              <w:bottom w:val="single" w:sz="4" w:space="0" w:color="auto"/>
              <w:right w:val="single" w:sz="4" w:space="0" w:color="auto"/>
            </w:tcBorders>
            <w:shd w:val="clear" w:color="auto" w:fill="auto"/>
            <w:vAlign w:val="bottom"/>
          </w:tcPr>
          <w:p w14:paraId="391123EE" w14:textId="4C718690" w:rsidR="00241BED" w:rsidRPr="00333B02" w:rsidRDefault="00241BED" w:rsidP="00241BED">
            <w:pPr>
              <w:jc w:val="center"/>
              <w:rPr>
                <w:rFonts w:cs="Arial"/>
                <w:color w:val="000000"/>
                <w:lang w:eastAsia="es-MX" w:bidi="ar-SA"/>
              </w:rPr>
            </w:pPr>
            <w:r>
              <w:rPr>
                <w:rFonts w:cs="Arial"/>
                <w:color w:val="000000"/>
              </w:rPr>
              <w:t>00:03:07</w:t>
            </w:r>
          </w:p>
        </w:tc>
        <w:tc>
          <w:tcPr>
            <w:tcW w:w="1798" w:type="dxa"/>
            <w:tcBorders>
              <w:top w:val="nil"/>
              <w:left w:val="nil"/>
              <w:bottom w:val="single" w:sz="4" w:space="0" w:color="auto"/>
              <w:right w:val="single" w:sz="4" w:space="0" w:color="auto"/>
            </w:tcBorders>
            <w:shd w:val="clear" w:color="auto" w:fill="auto"/>
            <w:vAlign w:val="center"/>
          </w:tcPr>
          <w:p w14:paraId="619C24F8" w14:textId="648DF818" w:rsidR="00241BED" w:rsidRPr="00333B02" w:rsidRDefault="00241BED" w:rsidP="00241BED">
            <w:pPr>
              <w:jc w:val="center"/>
              <w:rPr>
                <w:rFonts w:cs="Arial"/>
                <w:color w:val="000000"/>
                <w:lang w:eastAsia="es-MX" w:bidi="ar-SA"/>
              </w:rPr>
            </w:pPr>
            <w:r>
              <w:rPr>
                <w:rFonts w:cs="Arial"/>
                <w:color w:val="000000"/>
              </w:rPr>
              <w:t>00:02:56</w:t>
            </w:r>
          </w:p>
        </w:tc>
      </w:tr>
      <w:tr w:rsidR="00241BED" w:rsidRPr="00333B02" w14:paraId="75815D9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0D2F9" w14:textId="37A40EA0"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95A5B7F" w14:textId="7BCDB09D" w:rsidR="00241BED" w:rsidRDefault="00241BED" w:rsidP="00241BED">
            <w:pPr>
              <w:jc w:val="center"/>
              <w:rPr>
                <w:rFonts w:cs="Arial"/>
                <w:color w:val="000000"/>
                <w:lang w:eastAsia="es-MX" w:bidi="ar-SA"/>
              </w:rPr>
            </w:pPr>
            <w:r>
              <w:rPr>
                <w:rFonts w:cs="Arial"/>
                <w:color w:val="000000"/>
                <w:lang w:eastAsia="es-MX" w:bidi="ar-SA"/>
              </w:rPr>
              <w:t>CATD 130</w:t>
            </w:r>
          </w:p>
        </w:tc>
        <w:tc>
          <w:tcPr>
            <w:tcW w:w="1791" w:type="dxa"/>
            <w:tcBorders>
              <w:top w:val="nil"/>
              <w:left w:val="single" w:sz="4" w:space="0" w:color="auto"/>
              <w:bottom w:val="single" w:sz="4" w:space="0" w:color="auto"/>
              <w:right w:val="single" w:sz="4" w:space="0" w:color="auto"/>
            </w:tcBorders>
            <w:shd w:val="clear" w:color="auto" w:fill="auto"/>
            <w:vAlign w:val="bottom"/>
          </w:tcPr>
          <w:p w14:paraId="3A74E417" w14:textId="2E354F00"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315F0EBD" w14:textId="6878C597"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26C52DF8" w14:textId="68CBE1EB"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6BBB166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9AD36" w14:textId="2C3ADABC"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586E788" w14:textId="30B819C0" w:rsidR="00241BED" w:rsidRDefault="00241BED" w:rsidP="00241BED">
            <w:pPr>
              <w:jc w:val="center"/>
              <w:rPr>
                <w:rFonts w:cs="Arial"/>
                <w:color w:val="000000"/>
                <w:lang w:eastAsia="es-MX" w:bidi="ar-SA"/>
              </w:rPr>
            </w:pPr>
            <w:r>
              <w:rPr>
                <w:rFonts w:cs="Arial"/>
                <w:color w:val="000000"/>
                <w:lang w:eastAsia="es-MX" w:bidi="ar-SA"/>
              </w:rPr>
              <w:t>CATD 131</w:t>
            </w:r>
          </w:p>
        </w:tc>
        <w:tc>
          <w:tcPr>
            <w:tcW w:w="1791" w:type="dxa"/>
            <w:tcBorders>
              <w:top w:val="nil"/>
              <w:left w:val="single" w:sz="4" w:space="0" w:color="auto"/>
              <w:bottom w:val="single" w:sz="4" w:space="0" w:color="auto"/>
              <w:right w:val="single" w:sz="4" w:space="0" w:color="auto"/>
            </w:tcBorders>
            <w:shd w:val="clear" w:color="auto" w:fill="auto"/>
            <w:vAlign w:val="bottom"/>
          </w:tcPr>
          <w:p w14:paraId="236D0A00" w14:textId="4B83B0CE" w:rsidR="00241BED" w:rsidRPr="00333B02" w:rsidRDefault="00241BED" w:rsidP="00241BED">
            <w:pPr>
              <w:jc w:val="center"/>
              <w:rPr>
                <w:rFonts w:cs="Arial"/>
                <w:color w:val="000000"/>
                <w:lang w:eastAsia="es-MX" w:bidi="ar-SA"/>
              </w:rPr>
            </w:pPr>
            <w:r>
              <w:rPr>
                <w:rFonts w:cs="Arial"/>
                <w:color w:val="000000"/>
              </w:rPr>
              <w:t>00:03:41</w:t>
            </w:r>
          </w:p>
        </w:tc>
        <w:tc>
          <w:tcPr>
            <w:tcW w:w="2237" w:type="dxa"/>
            <w:tcBorders>
              <w:top w:val="nil"/>
              <w:left w:val="nil"/>
              <w:bottom w:val="single" w:sz="4" w:space="0" w:color="auto"/>
              <w:right w:val="single" w:sz="4" w:space="0" w:color="auto"/>
            </w:tcBorders>
            <w:shd w:val="clear" w:color="auto" w:fill="auto"/>
            <w:vAlign w:val="bottom"/>
          </w:tcPr>
          <w:p w14:paraId="29256151" w14:textId="4A74491B" w:rsidR="00241BED" w:rsidRPr="00333B02" w:rsidRDefault="00241BED" w:rsidP="00241BED">
            <w:pPr>
              <w:jc w:val="center"/>
              <w:rPr>
                <w:rFonts w:cs="Arial"/>
                <w:color w:val="000000"/>
                <w:lang w:eastAsia="es-MX" w:bidi="ar-SA"/>
              </w:rPr>
            </w:pPr>
            <w:r>
              <w:rPr>
                <w:rFonts w:cs="Arial"/>
                <w:color w:val="000000"/>
              </w:rPr>
              <w:t>00:05:23</w:t>
            </w:r>
          </w:p>
        </w:tc>
        <w:tc>
          <w:tcPr>
            <w:tcW w:w="1798" w:type="dxa"/>
            <w:tcBorders>
              <w:top w:val="nil"/>
              <w:left w:val="nil"/>
              <w:bottom w:val="single" w:sz="4" w:space="0" w:color="auto"/>
              <w:right w:val="single" w:sz="4" w:space="0" w:color="auto"/>
            </w:tcBorders>
            <w:shd w:val="clear" w:color="auto" w:fill="auto"/>
            <w:vAlign w:val="center"/>
          </w:tcPr>
          <w:p w14:paraId="1A132690" w14:textId="39426AED" w:rsidR="00241BED" w:rsidRPr="00333B02" w:rsidRDefault="00241BED" w:rsidP="00241BED">
            <w:pPr>
              <w:jc w:val="center"/>
              <w:rPr>
                <w:rFonts w:cs="Arial"/>
                <w:color w:val="000000"/>
                <w:lang w:eastAsia="es-MX" w:bidi="ar-SA"/>
              </w:rPr>
            </w:pPr>
            <w:r>
              <w:rPr>
                <w:rFonts w:cs="Arial"/>
                <w:color w:val="000000"/>
              </w:rPr>
              <w:t>00:04:32</w:t>
            </w:r>
          </w:p>
        </w:tc>
      </w:tr>
      <w:tr w:rsidR="00241BED" w:rsidRPr="00333B02" w14:paraId="29FE613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609728" w14:textId="621E72BB"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393A5F5" w14:textId="2BD560E0" w:rsidR="00241BED" w:rsidRDefault="00241BED" w:rsidP="00241BED">
            <w:pPr>
              <w:jc w:val="center"/>
              <w:rPr>
                <w:rFonts w:cs="Arial"/>
                <w:color w:val="000000"/>
                <w:lang w:eastAsia="es-MX" w:bidi="ar-SA"/>
              </w:rPr>
            </w:pPr>
            <w:r>
              <w:rPr>
                <w:rFonts w:cs="Arial"/>
                <w:color w:val="000000"/>
                <w:lang w:eastAsia="es-MX" w:bidi="ar-SA"/>
              </w:rPr>
              <w:t>CATD 132</w:t>
            </w:r>
          </w:p>
        </w:tc>
        <w:tc>
          <w:tcPr>
            <w:tcW w:w="1791" w:type="dxa"/>
            <w:tcBorders>
              <w:top w:val="nil"/>
              <w:left w:val="single" w:sz="4" w:space="0" w:color="auto"/>
              <w:bottom w:val="single" w:sz="4" w:space="0" w:color="auto"/>
              <w:right w:val="single" w:sz="4" w:space="0" w:color="auto"/>
            </w:tcBorders>
            <w:shd w:val="clear" w:color="auto" w:fill="auto"/>
            <w:vAlign w:val="bottom"/>
          </w:tcPr>
          <w:p w14:paraId="62528C55" w14:textId="39E9EF09" w:rsidR="00241BED" w:rsidRPr="00333B02" w:rsidRDefault="00241BED" w:rsidP="00241BED">
            <w:pPr>
              <w:jc w:val="center"/>
              <w:rPr>
                <w:rFonts w:cs="Arial"/>
                <w:color w:val="000000"/>
                <w:lang w:eastAsia="es-MX" w:bidi="ar-SA"/>
              </w:rPr>
            </w:pPr>
            <w:r>
              <w:rPr>
                <w:rFonts w:cs="Arial"/>
                <w:color w:val="000000"/>
              </w:rPr>
              <w:t>00:01:56</w:t>
            </w:r>
          </w:p>
        </w:tc>
        <w:tc>
          <w:tcPr>
            <w:tcW w:w="2237" w:type="dxa"/>
            <w:tcBorders>
              <w:top w:val="nil"/>
              <w:left w:val="nil"/>
              <w:bottom w:val="single" w:sz="4" w:space="0" w:color="auto"/>
              <w:right w:val="single" w:sz="4" w:space="0" w:color="auto"/>
            </w:tcBorders>
            <w:shd w:val="clear" w:color="auto" w:fill="auto"/>
            <w:vAlign w:val="bottom"/>
          </w:tcPr>
          <w:p w14:paraId="13DE7B0A" w14:textId="0B1BE424" w:rsidR="00241BED" w:rsidRPr="00333B02" w:rsidRDefault="00241BED" w:rsidP="00241BED">
            <w:pPr>
              <w:jc w:val="center"/>
              <w:rPr>
                <w:rFonts w:cs="Arial"/>
                <w:color w:val="000000"/>
                <w:lang w:eastAsia="es-MX" w:bidi="ar-SA"/>
              </w:rPr>
            </w:pPr>
            <w:r>
              <w:rPr>
                <w:rFonts w:cs="Arial"/>
                <w:color w:val="000000"/>
              </w:rPr>
              <w:t>00:05:37</w:t>
            </w:r>
          </w:p>
        </w:tc>
        <w:tc>
          <w:tcPr>
            <w:tcW w:w="1798" w:type="dxa"/>
            <w:tcBorders>
              <w:top w:val="nil"/>
              <w:left w:val="nil"/>
              <w:bottom w:val="single" w:sz="4" w:space="0" w:color="auto"/>
              <w:right w:val="single" w:sz="4" w:space="0" w:color="auto"/>
            </w:tcBorders>
            <w:shd w:val="clear" w:color="auto" w:fill="auto"/>
            <w:vAlign w:val="center"/>
          </w:tcPr>
          <w:p w14:paraId="5922E029" w14:textId="0A346FA5" w:rsidR="00241BED" w:rsidRPr="00333B02" w:rsidRDefault="00241BED" w:rsidP="00241BED">
            <w:pPr>
              <w:jc w:val="center"/>
              <w:rPr>
                <w:rFonts w:cs="Arial"/>
                <w:color w:val="000000"/>
                <w:lang w:eastAsia="es-MX" w:bidi="ar-SA"/>
              </w:rPr>
            </w:pPr>
            <w:r>
              <w:rPr>
                <w:rFonts w:cs="Arial"/>
                <w:color w:val="000000"/>
              </w:rPr>
              <w:t>00:03:46</w:t>
            </w:r>
          </w:p>
        </w:tc>
      </w:tr>
      <w:tr w:rsidR="00241BED" w:rsidRPr="00333B02" w14:paraId="487865B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8F1044" w14:textId="1F879C11"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76FC99B" w14:textId="2EC86702" w:rsidR="00241BED" w:rsidRDefault="00241BED" w:rsidP="00241BED">
            <w:pPr>
              <w:jc w:val="center"/>
              <w:rPr>
                <w:rFonts w:cs="Arial"/>
                <w:color w:val="000000"/>
                <w:lang w:eastAsia="es-MX" w:bidi="ar-SA"/>
              </w:rPr>
            </w:pPr>
            <w:r>
              <w:rPr>
                <w:rFonts w:cs="Arial"/>
                <w:color w:val="000000"/>
                <w:lang w:eastAsia="es-MX" w:bidi="ar-SA"/>
              </w:rPr>
              <w:t>CATD 133</w:t>
            </w:r>
          </w:p>
        </w:tc>
        <w:tc>
          <w:tcPr>
            <w:tcW w:w="1791" w:type="dxa"/>
            <w:tcBorders>
              <w:top w:val="nil"/>
              <w:left w:val="single" w:sz="4" w:space="0" w:color="auto"/>
              <w:bottom w:val="single" w:sz="4" w:space="0" w:color="auto"/>
              <w:right w:val="single" w:sz="4" w:space="0" w:color="auto"/>
            </w:tcBorders>
            <w:shd w:val="clear" w:color="auto" w:fill="auto"/>
            <w:vAlign w:val="bottom"/>
          </w:tcPr>
          <w:p w14:paraId="76963564" w14:textId="0F71E103" w:rsidR="00241BED" w:rsidRPr="00333B02" w:rsidRDefault="00241BED" w:rsidP="00241BED">
            <w:pPr>
              <w:jc w:val="center"/>
              <w:rPr>
                <w:rFonts w:cs="Arial"/>
                <w:color w:val="000000"/>
                <w:lang w:eastAsia="es-MX" w:bidi="ar-SA"/>
              </w:rPr>
            </w:pPr>
            <w:r>
              <w:rPr>
                <w:rFonts w:cs="Arial"/>
                <w:color w:val="000000"/>
              </w:rPr>
              <w:t>00:02:42</w:t>
            </w:r>
          </w:p>
        </w:tc>
        <w:tc>
          <w:tcPr>
            <w:tcW w:w="2237" w:type="dxa"/>
            <w:tcBorders>
              <w:top w:val="nil"/>
              <w:left w:val="nil"/>
              <w:bottom w:val="single" w:sz="4" w:space="0" w:color="auto"/>
              <w:right w:val="single" w:sz="4" w:space="0" w:color="auto"/>
            </w:tcBorders>
            <w:shd w:val="clear" w:color="auto" w:fill="auto"/>
            <w:vAlign w:val="bottom"/>
          </w:tcPr>
          <w:p w14:paraId="7B8B47B8" w14:textId="7724EB8C" w:rsidR="00241BED" w:rsidRPr="00333B02" w:rsidRDefault="00241BED" w:rsidP="00241BED">
            <w:pPr>
              <w:jc w:val="center"/>
              <w:rPr>
                <w:rFonts w:cs="Arial"/>
                <w:color w:val="000000"/>
                <w:lang w:eastAsia="es-MX" w:bidi="ar-SA"/>
              </w:rPr>
            </w:pPr>
            <w:r>
              <w:rPr>
                <w:rFonts w:cs="Arial"/>
                <w:color w:val="000000"/>
              </w:rPr>
              <w:t>00:05:19</w:t>
            </w:r>
          </w:p>
        </w:tc>
        <w:tc>
          <w:tcPr>
            <w:tcW w:w="1798" w:type="dxa"/>
            <w:tcBorders>
              <w:top w:val="nil"/>
              <w:left w:val="nil"/>
              <w:bottom w:val="single" w:sz="4" w:space="0" w:color="auto"/>
              <w:right w:val="single" w:sz="4" w:space="0" w:color="auto"/>
            </w:tcBorders>
            <w:shd w:val="clear" w:color="auto" w:fill="auto"/>
            <w:vAlign w:val="center"/>
          </w:tcPr>
          <w:p w14:paraId="294B4A91" w14:textId="256C9AD1" w:rsidR="00241BED" w:rsidRPr="00333B02" w:rsidRDefault="00241BED" w:rsidP="00241BED">
            <w:pPr>
              <w:jc w:val="center"/>
              <w:rPr>
                <w:rFonts w:cs="Arial"/>
                <w:color w:val="000000"/>
                <w:lang w:eastAsia="es-MX" w:bidi="ar-SA"/>
              </w:rPr>
            </w:pPr>
            <w:r>
              <w:rPr>
                <w:rFonts w:cs="Arial"/>
                <w:color w:val="000000"/>
              </w:rPr>
              <w:t>00:04:01</w:t>
            </w:r>
          </w:p>
        </w:tc>
      </w:tr>
      <w:tr w:rsidR="00241BED" w:rsidRPr="00333B02" w14:paraId="488F5DC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79ABB" w14:textId="768CB8E4"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5A7A8A4" w14:textId="740B0F86" w:rsidR="00241BED" w:rsidRDefault="00241BED" w:rsidP="00241BED">
            <w:pPr>
              <w:jc w:val="center"/>
              <w:rPr>
                <w:rFonts w:cs="Arial"/>
                <w:color w:val="000000"/>
                <w:lang w:eastAsia="es-MX" w:bidi="ar-SA"/>
              </w:rPr>
            </w:pPr>
            <w:r>
              <w:rPr>
                <w:rFonts w:cs="Arial"/>
                <w:color w:val="000000"/>
                <w:lang w:eastAsia="es-MX" w:bidi="ar-SA"/>
              </w:rPr>
              <w:t>CATD 134</w:t>
            </w:r>
          </w:p>
        </w:tc>
        <w:tc>
          <w:tcPr>
            <w:tcW w:w="1791" w:type="dxa"/>
            <w:tcBorders>
              <w:top w:val="nil"/>
              <w:left w:val="single" w:sz="4" w:space="0" w:color="auto"/>
              <w:bottom w:val="single" w:sz="4" w:space="0" w:color="auto"/>
              <w:right w:val="single" w:sz="4" w:space="0" w:color="auto"/>
            </w:tcBorders>
            <w:shd w:val="clear" w:color="auto" w:fill="auto"/>
            <w:vAlign w:val="bottom"/>
          </w:tcPr>
          <w:p w14:paraId="5BFD519A" w14:textId="7E1E9EEA" w:rsidR="00241BED" w:rsidRPr="00333B02" w:rsidRDefault="00241BED" w:rsidP="00241BED">
            <w:pPr>
              <w:jc w:val="center"/>
              <w:rPr>
                <w:rFonts w:cs="Arial"/>
                <w:color w:val="000000"/>
                <w:lang w:eastAsia="es-MX" w:bidi="ar-SA"/>
              </w:rPr>
            </w:pPr>
            <w:r>
              <w:rPr>
                <w:rFonts w:cs="Arial"/>
                <w:color w:val="000000"/>
              </w:rPr>
              <w:t>00:03:05</w:t>
            </w:r>
          </w:p>
        </w:tc>
        <w:tc>
          <w:tcPr>
            <w:tcW w:w="2237" w:type="dxa"/>
            <w:tcBorders>
              <w:top w:val="nil"/>
              <w:left w:val="nil"/>
              <w:bottom w:val="single" w:sz="4" w:space="0" w:color="auto"/>
              <w:right w:val="single" w:sz="4" w:space="0" w:color="auto"/>
            </w:tcBorders>
            <w:shd w:val="clear" w:color="auto" w:fill="auto"/>
            <w:vAlign w:val="bottom"/>
          </w:tcPr>
          <w:p w14:paraId="2030595D" w14:textId="21C6B8AC" w:rsidR="00241BED" w:rsidRPr="00333B02" w:rsidRDefault="00241BED" w:rsidP="00241BED">
            <w:pPr>
              <w:jc w:val="center"/>
              <w:rPr>
                <w:rFonts w:cs="Arial"/>
                <w:color w:val="000000"/>
                <w:lang w:eastAsia="es-MX" w:bidi="ar-SA"/>
              </w:rPr>
            </w:pPr>
            <w:r>
              <w:rPr>
                <w:rFonts w:cs="Arial"/>
                <w:color w:val="000000"/>
              </w:rPr>
              <w:t>00:04:32</w:t>
            </w:r>
          </w:p>
        </w:tc>
        <w:tc>
          <w:tcPr>
            <w:tcW w:w="1798" w:type="dxa"/>
            <w:tcBorders>
              <w:top w:val="nil"/>
              <w:left w:val="nil"/>
              <w:bottom w:val="single" w:sz="4" w:space="0" w:color="auto"/>
              <w:right w:val="single" w:sz="4" w:space="0" w:color="auto"/>
            </w:tcBorders>
            <w:shd w:val="clear" w:color="auto" w:fill="auto"/>
            <w:vAlign w:val="center"/>
          </w:tcPr>
          <w:p w14:paraId="79E10525" w14:textId="3452F5C2" w:rsidR="00241BED" w:rsidRPr="00333B02" w:rsidRDefault="00241BED" w:rsidP="00241BED">
            <w:pPr>
              <w:jc w:val="center"/>
              <w:rPr>
                <w:rFonts w:cs="Arial"/>
                <w:color w:val="000000"/>
                <w:lang w:eastAsia="es-MX" w:bidi="ar-SA"/>
              </w:rPr>
            </w:pPr>
            <w:r>
              <w:rPr>
                <w:rFonts w:cs="Arial"/>
                <w:color w:val="000000"/>
              </w:rPr>
              <w:t>00:03:48</w:t>
            </w:r>
          </w:p>
        </w:tc>
      </w:tr>
      <w:tr w:rsidR="00241BED" w:rsidRPr="00333B02" w14:paraId="33D209F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F0C83F" w14:textId="37BF8B81"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03EFCC3" w14:textId="06AE711C" w:rsidR="00241BED" w:rsidRDefault="00241BED" w:rsidP="00241BED">
            <w:pPr>
              <w:jc w:val="center"/>
              <w:rPr>
                <w:rFonts w:cs="Arial"/>
                <w:color w:val="000000"/>
                <w:lang w:eastAsia="es-MX" w:bidi="ar-SA"/>
              </w:rPr>
            </w:pPr>
            <w:r>
              <w:rPr>
                <w:rFonts w:cs="Arial"/>
                <w:color w:val="000000"/>
                <w:lang w:eastAsia="es-MX" w:bidi="ar-SA"/>
              </w:rPr>
              <w:t>CATD 135</w:t>
            </w:r>
          </w:p>
        </w:tc>
        <w:tc>
          <w:tcPr>
            <w:tcW w:w="1791" w:type="dxa"/>
            <w:tcBorders>
              <w:top w:val="nil"/>
              <w:left w:val="single" w:sz="4" w:space="0" w:color="auto"/>
              <w:bottom w:val="single" w:sz="4" w:space="0" w:color="auto"/>
              <w:right w:val="single" w:sz="4" w:space="0" w:color="auto"/>
            </w:tcBorders>
            <w:shd w:val="clear" w:color="auto" w:fill="auto"/>
            <w:vAlign w:val="bottom"/>
          </w:tcPr>
          <w:p w14:paraId="3B73C9EA" w14:textId="5278C16C" w:rsidR="00241BED" w:rsidRPr="00333B02" w:rsidRDefault="00241BED" w:rsidP="00241BED">
            <w:pPr>
              <w:jc w:val="center"/>
              <w:rPr>
                <w:rFonts w:cs="Arial"/>
                <w:color w:val="000000"/>
                <w:lang w:eastAsia="es-MX" w:bidi="ar-SA"/>
              </w:rPr>
            </w:pPr>
            <w:r>
              <w:rPr>
                <w:rFonts w:cs="Arial"/>
                <w:color w:val="000000"/>
              </w:rPr>
              <w:t>00:02:09</w:t>
            </w:r>
          </w:p>
        </w:tc>
        <w:tc>
          <w:tcPr>
            <w:tcW w:w="2237" w:type="dxa"/>
            <w:tcBorders>
              <w:top w:val="nil"/>
              <w:left w:val="nil"/>
              <w:bottom w:val="single" w:sz="4" w:space="0" w:color="auto"/>
              <w:right w:val="single" w:sz="4" w:space="0" w:color="auto"/>
            </w:tcBorders>
            <w:shd w:val="clear" w:color="auto" w:fill="auto"/>
            <w:vAlign w:val="bottom"/>
          </w:tcPr>
          <w:p w14:paraId="6415E043" w14:textId="2CE4DA0E" w:rsidR="00241BED" w:rsidRPr="00333B02" w:rsidRDefault="00241BED" w:rsidP="00241BED">
            <w:pPr>
              <w:jc w:val="center"/>
              <w:rPr>
                <w:rFonts w:cs="Arial"/>
                <w:color w:val="000000"/>
                <w:lang w:eastAsia="es-MX" w:bidi="ar-SA"/>
              </w:rPr>
            </w:pPr>
            <w:r>
              <w:rPr>
                <w:rFonts w:cs="Arial"/>
                <w:color w:val="000000"/>
              </w:rPr>
              <w:t>00:03:02</w:t>
            </w:r>
          </w:p>
        </w:tc>
        <w:tc>
          <w:tcPr>
            <w:tcW w:w="1798" w:type="dxa"/>
            <w:tcBorders>
              <w:top w:val="nil"/>
              <w:left w:val="nil"/>
              <w:bottom w:val="single" w:sz="4" w:space="0" w:color="auto"/>
              <w:right w:val="single" w:sz="4" w:space="0" w:color="auto"/>
            </w:tcBorders>
            <w:shd w:val="clear" w:color="auto" w:fill="auto"/>
            <w:vAlign w:val="center"/>
          </w:tcPr>
          <w:p w14:paraId="36494468" w14:textId="001A8192" w:rsidR="00241BED" w:rsidRPr="00333B02" w:rsidRDefault="00241BED" w:rsidP="00241BED">
            <w:pPr>
              <w:jc w:val="center"/>
              <w:rPr>
                <w:rFonts w:cs="Arial"/>
                <w:color w:val="000000"/>
                <w:lang w:eastAsia="es-MX" w:bidi="ar-SA"/>
              </w:rPr>
            </w:pPr>
            <w:r>
              <w:rPr>
                <w:rFonts w:cs="Arial"/>
                <w:color w:val="000000"/>
              </w:rPr>
              <w:t>00:02:35</w:t>
            </w:r>
          </w:p>
        </w:tc>
      </w:tr>
      <w:tr w:rsidR="00241BED" w:rsidRPr="00333B02" w14:paraId="3B05391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9A4C3" w14:textId="203409A0"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5F2CE18" w14:textId="43A82D48" w:rsidR="00241BED" w:rsidRDefault="00241BED" w:rsidP="00241BED">
            <w:pPr>
              <w:jc w:val="center"/>
              <w:rPr>
                <w:rFonts w:cs="Arial"/>
                <w:color w:val="000000"/>
                <w:lang w:eastAsia="es-MX" w:bidi="ar-SA"/>
              </w:rPr>
            </w:pPr>
            <w:r>
              <w:rPr>
                <w:rFonts w:cs="Arial"/>
                <w:color w:val="000000"/>
                <w:lang w:eastAsia="es-MX" w:bidi="ar-SA"/>
              </w:rPr>
              <w:t>CATD 136</w:t>
            </w:r>
          </w:p>
        </w:tc>
        <w:tc>
          <w:tcPr>
            <w:tcW w:w="1791" w:type="dxa"/>
            <w:tcBorders>
              <w:top w:val="nil"/>
              <w:left w:val="single" w:sz="4" w:space="0" w:color="auto"/>
              <w:bottom w:val="single" w:sz="4" w:space="0" w:color="auto"/>
              <w:right w:val="single" w:sz="4" w:space="0" w:color="auto"/>
            </w:tcBorders>
            <w:shd w:val="clear" w:color="auto" w:fill="auto"/>
            <w:vAlign w:val="bottom"/>
          </w:tcPr>
          <w:p w14:paraId="4ED92EEF" w14:textId="7C4A76EB" w:rsidR="00241BED" w:rsidRPr="00333B02" w:rsidRDefault="00241BED" w:rsidP="00241BED">
            <w:pPr>
              <w:jc w:val="center"/>
              <w:rPr>
                <w:rFonts w:cs="Arial"/>
                <w:color w:val="000000"/>
                <w:lang w:eastAsia="es-MX" w:bidi="ar-SA"/>
              </w:rPr>
            </w:pPr>
            <w:r>
              <w:rPr>
                <w:rFonts w:cs="Arial"/>
                <w:color w:val="000000"/>
              </w:rPr>
              <w:t>00:04:06</w:t>
            </w:r>
          </w:p>
        </w:tc>
        <w:tc>
          <w:tcPr>
            <w:tcW w:w="2237" w:type="dxa"/>
            <w:tcBorders>
              <w:top w:val="nil"/>
              <w:left w:val="nil"/>
              <w:bottom w:val="single" w:sz="4" w:space="0" w:color="auto"/>
              <w:right w:val="single" w:sz="4" w:space="0" w:color="auto"/>
            </w:tcBorders>
            <w:shd w:val="clear" w:color="auto" w:fill="auto"/>
            <w:vAlign w:val="bottom"/>
          </w:tcPr>
          <w:p w14:paraId="7CEA53D9" w14:textId="3CCF48DA" w:rsidR="00241BED" w:rsidRPr="00333B02" w:rsidRDefault="00241BED" w:rsidP="00241BED">
            <w:pPr>
              <w:jc w:val="center"/>
              <w:rPr>
                <w:rFonts w:cs="Arial"/>
                <w:color w:val="000000"/>
                <w:lang w:eastAsia="es-MX" w:bidi="ar-SA"/>
              </w:rPr>
            </w:pPr>
            <w:r>
              <w:rPr>
                <w:rFonts w:cs="Arial"/>
                <w:color w:val="000000"/>
              </w:rPr>
              <w:t>00:03:06</w:t>
            </w:r>
          </w:p>
        </w:tc>
        <w:tc>
          <w:tcPr>
            <w:tcW w:w="1798" w:type="dxa"/>
            <w:tcBorders>
              <w:top w:val="nil"/>
              <w:left w:val="nil"/>
              <w:bottom w:val="single" w:sz="4" w:space="0" w:color="auto"/>
              <w:right w:val="single" w:sz="4" w:space="0" w:color="auto"/>
            </w:tcBorders>
            <w:shd w:val="clear" w:color="auto" w:fill="auto"/>
            <w:vAlign w:val="center"/>
          </w:tcPr>
          <w:p w14:paraId="449FA18B" w14:textId="3934BB5A" w:rsidR="00241BED" w:rsidRPr="00333B02" w:rsidRDefault="00241BED" w:rsidP="00241BED">
            <w:pPr>
              <w:jc w:val="center"/>
              <w:rPr>
                <w:rFonts w:cs="Arial"/>
                <w:color w:val="000000"/>
                <w:lang w:eastAsia="es-MX" w:bidi="ar-SA"/>
              </w:rPr>
            </w:pPr>
            <w:r>
              <w:rPr>
                <w:rFonts w:cs="Arial"/>
                <w:color w:val="000000"/>
              </w:rPr>
              <w:t>00:03:36</w:t>
            </w:r>
          </w:p>
        </w:tc>
      </w:tr>
      <w:tr w:rsidR="00241BED" w:rsidRPr="00333B02" w14:paraId="734B0FD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86C04F" w14:textId="5722C765"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A8C8524" w14:textId="45F69046" w:rsidR="00241BED" w:rsidRDefault="00241BED" w:rsidP="00241BED">
            <w:pPr>
              <w:jc w:val="center"/>
              <w:rPr>
                <w:rFonts w:cs="Arial"/>
                <w:color w:val="000000"/>
                <w:lang w:eastAsia="es-MX" w:bidi="ar-SA"/>
              </w:rPr>
            </w:pPr>
            <w:r>
              <w:rPr>
                <w:rFonts w:cs="Arial"/>
                <w:color w:val="000000"/>
                <w:lang w:eastAsia="es-MX" w:bidi="ar-SA"/>
              </w:rPr>
              <w:t>CATD 137</w:t>
            </w:r>
          </w:p>
        </w:tc>
        <w:tc>
          <w:tcPr>
            <w:tcW w:w="1791" w:type="dxa"/>
            <w:tcBorders>
              <w:top w:val="nil"/>
              <w:left w:val="single" w:sz="4" w:space="0" w:color="auto"/>
              <w:bottom w:val="single" w:sz="4" w:space="0" w:color="auto"/>
              <w:right w:val="single" w:sz="4" w:space="0" w:color="auto"/>
            </w:tcBorders>
            <w:shd w:val="clear" w:color="auto" w:fill="auto"/>
            <w:vAlign w:val="bottom"/>
          </w:tcPr>
          <w:p w14:paraId="5BDCAC3D" w14:textId="36AACFF2" w:rsidR="00241BED" w:rsidRPr="00333B02" w:rsidRDefault="00241BED" w:rsidP="00241BED">
            <w:pPr>
              <w:jc w:val="center"/>
              <w:rPr>
                <w:rFonts w:cs="Arial"/>
                <w:color w:val="000000"/>
                <w:lang w:eastAsia="es-MX" w:bidi="ar-SA"/>
              </w:rPr>
            </w:pPr>
            <w:r>
              <w:rPr>
                <w:rFonts w:cs="Arial"/>
                <w:color w:val="000000"/>
              </w:rPr>
              <w:t>00:02:31</w:t>
            </w:r>
          </w:p>
        </w:tc>
        <w:tc>
          <w:tcPr>
            <w:tcW w:w="2237" w:type="dxa"/>
            <w:tcBorders>
              <w:top w:val="nil"/>
              <w:left w:val="nil"/>
              <w:bottom w:val="single" w:sz="4" w:space="0" w:color="auto"/>
              <w:right w:val="single" w:sz="4" w:space="0" w:color="auto"/>
            </w:tcBorders>
            <w:shd w:val="clear" w:color="auto" w:fill="auto"/>
            <w:vAlign w:val="bottom"/>
          </w:tcPr>
          <w:p w14:paraId="3BC88B29" w14:textId="3F0DC479" w:rsidR="00241BED" w:rsidRPr="00333B02" w:rsidRDefault="00241BED" w:rsidP="00241BED">
            <w:pPr>
              <w:jc w:val="center"/>
              <w:rPr>
                <w:rFonts w:cs="Arial"/>
                <w:color w:val="000000"/>
                <w:lang w:eastAsia="es-MX" w:bidi="ar-SA"/>
              </w:rPr>
            </w:pPr>
            <w:r>
              <w:rPr>
                <w:rFonts w:cs="Arial"/>
                <w:color w:val="000000"/>
              </w:rPr>
              <w:t>00:05:40</w:t>
            </w:r>
          </w:p>
        </w:tc>
        <w:tc>
          <w:tcPr>
            <w:tcW w:w="1798" w:type="dxa"/>
            <w:tcBorders>
              <w:top w:val="nil"/>
              <w:left w:val="nil"/>
              <w:bottom w:val="single" w:sz="4" w:space="0" w:color="auto"/>
              <w:right w:val="single" w:sz="4" w:space="0" w:color="auto"/>
            </w:tcBorders>
            <w:shd w:val="clear" w:color="auto" w:fill="auto"/>
            <w:vAlign w:val="center"/>
          </w:tcPr>
          <w:p w14:paraId="178F660F" w14:textId="77A725F7" w:rsidR="00241BED" w:rsidRPr="00333B02" w:rsidRDefault="00241BED" w:rsidP="00241BED">
            <w:pPr>
              <w:jc w:val="center"/>
              <w:rPr>
                <w:rFonts w:cs="Arial"/>
                <w:color w:val="000000"/>
                <w:lang w:eastAsia="es-MX" w:bidi="ar-SA"/>
              </w:rPr>
            </w:pPr>
            <w:r>
              <w:rPr>
                <w:rFonts w:cs="Arial"/>
                <w:color w:val="000000"/>
              </w:rPr>
              <w:t>00:04:05</w:t>
            </w:r>
          </w:p>
        </w:tc>
      </w:tr>
      <w:tr w:rsidR="00241BED" w:rsidRPr="00333B02" w14:paraId="305768C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EB366" w14:textId="2F42B7AB"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E251FEE" w14:textId="555D30F9" w:rsidR="00241BED" w:rsidRDefault="00241BED" w:rsidP="00241BED">
            <w:pPr>
              <w:jc w:val="center"/>
              <w:rPr>
                <w:rFonts w:cs="Arial"/>
                <w:color w:val="000000"/>
                <w:lang w:eastAsia="es-MX" w:bidi="ar-SA"/>
              </w:rPr>
            </w:pPr>
            <w:r>
              <w:rPr>
                <w:rFonts w:cs="Arial"/>
                <w:color w:val="000000"/>
                <w:lang w:eastAsia="es-MX" w:bidi="ar-SA"/>
              </w:rPr>
              <w:t>CATD 138</w:t>
            </w:r>
          </w:p>
        </w:tc>
        <w:tc>
          <w:tcPr>
            <w:tcW w:w="1791" w:type="dxa"/>
            <w:tcBorders>
              <w:top w:val="nil"/>
              <w:left w:val="single" w:sz="4" w:space="0" w:color="auto"/>
              <w:bottom w:val="single" w:sz="4" w:space="0" w:color="auto"/>
              <w:right w:val="single" w:sz="4" w:space="0" w:color="auto"/>
            </w:tcBorders>
            <w:shd w:val="clear" w:color="auto" w:fill="auto"/>
            <w:vAlign w:val="bottom"/>
          </w:tcPr>
          <w:p w14:paraId="6146C490" w14:textId="5C7D4505" w:rsidR="00241BED" w:rsidRPr="00333B02" w:rsidRDefault="00241BED" w:rsidP="00241BED">
            <w:pPr>
              <w:jc w:val="center"/>
              <w:rPr>
                <w:rFonts w:cs="Arial"/>
                <w:color w:val="000000"/>
                <w:lang w:eastAsia="es-MX" w:bidi="ar-SA"/>
              </w:rPr>
            </w:pPr>
            <w:r>
              <w:rPr>
                <w:rFonts w:cs="Arial"/>
                <w:color w:val="000000"/>
              </w:rPr>
              <w:t>00:03:35</w:t>
            </w:r>
          </w:p>
        </w:tc>
        <w:tc>
          <w:tcPr>
            <w:tcW w:w="2237" w:type="dxa"/>
            <w:tcBorders>
              <w:top w:val="nil"/>
              <w:left w:val="nil"/>
              <w:bottom w:val="single" w:sz="4" w:space="0" w:color="auto"/>
              <w:right w:val="single" w:sz="4" w:space="0" w:color="auto"/>
            </w:tcBorders>
            <w:shd w:val="clear" w:color="auto" w:fill="auto"/>
            <w:vAlign w:val="bottom"/>
          </w:tcPr>
          <w:p w14:paraId="72EFBB5D" w14:textId="08696898" w:rsidR="00241BED" w:rsidRPr="00333B02" w:rsidRDefault="00241BED" w:rsidP="00241BED">
            <w:pPr>
              <w:jc w:val="center"/>
              <w:rPr>
                <w:rFonts w:cs="Arial"/>
                <w:color w:val="000000"/>
                <w:lang w:eastAsia="es-MX" w:bidi="ar-SA"/>
              </w:rPr>
            </w:pPr>
            <w:r>
              <w:rPr>
                <w:rFonts w:cs="Arial"/>
                <w:color w:val="000000"/>
              </w:rPr>
              <w:t>00:02:50</w:t>
            </w:r>
          </w:p>
        </w:tc>
        <w:tc>
          <w:tcPr>
            <w:tcW w:w="1798" w:type="dxa"/>
            <w:tcBorders>
              <w:top w:val="nil"/>
              <w:left w:val="nil"/>
              <w:bottom w:val="single" w:sz="4" w:space="0" w:color="auto"/>
              <w:right w:val="single" w:sz="4" w:space="0" w:color="auto"/>
            </w:tcBorders>
            <w:shd w:val="clear" w:color="auto" w:fill="auto"/>
            <w:vAlign w:val="center"/>
          </w:tcPr>
          <w:p w14:paraId="71F3C848" w14:textId="42CDB483" w:rsidR="00241BED" w:rsidRPr="00333B02" w:rsidRDefault="00241BED" w:rsidP="00241BED">
            <w:pPr>
              <w:jc w:val="center"/>
              <w:rPr>
                <w:rFonts w:cs="Arial"/>
                <w:color w:val="000000"/>
                <w:lang w:eastAsia="es-MX" w:bidi="ar-SA"/>
              </w:rPr>
            </w:pPr>
            <w:r>
              <w:rPr>
                <w:rFonts w:cs="Arial"/>
                <w:color w:val="000000"/>
              </w:rPr>
              <w:t>00:03:12</w:t>
            </w:r>
          </w:p>
        </w:tc>
      </w:tr>
      <w:tr w:rsidR="00241BED" w:rsidRPr="00333B02" w14:paraId="066B371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201716" w14:textId="141CCD5A"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A22748C" w14:textId="033C93B8" w:rsidR="00241BED" w:rsidRDefault="00241BED" w:rsidP="00241BED">
            <w:pPr>
              <w:jc w:val="center"/>
              <w:rPr>
                <w:rFonts w:cs="Arial"/>
                <w:color w:val="000000"/>
                <w:lang w:eastAsia="es-MX" w:bidi="ar-SA"/>
              </w:rPr>
            </w:pPr>
            <w:r>
              <w:rPr>
                <w:rFonts w:cs="Arial"/>
                <w:color w:val="000000"/>
                <w:lang w:eastAsia="es-MX" w:bidi="ar-SA"/>
              </w:rPr>
              <w:t>CATD 139</w:t>
            </w:r>
          </w:p>
        </w:tc>
        <w:tc>
          <w:tcPr>
            <w:tcW w:w="1791" w:type="dxa"/>
            <w:tcBorders>
              <w:top w:val="nil"/>
              <w:left w:val="single" w:sz="4" w:space="0" w:color="auto"/>
              <w:bottom w:val="single" w:sz="4" w:space="0" w:color="auto"/>
              <w:right w:val="single" w:sz="4" w:space="0" w:color="auto"/>
            </w:tcBorders>
            <w:shd w:val="clear" w:color="auto" w:fill="auto"/>
            <w:vAlign w:val="bottom"/>
          </w:tcPr>
          <w:p w14:paraId="66DDD242" w14:textId="66E8613E" w:rsidR="00241BED" w:rsidRPr="00333B02" w:rsidRDefault="00241BED" w:rsidP="00241BED">
            <w:pPr>
              <w:jc w:val="center"/>
              <w:rPr>
                <w:rFonts w:cs="Arial"/>
                <w:color w:val="000000"/>
                <w:lang w:eastAsia="es-MX" w:bidi="ar-SA"/>
              </w:rPr>
            </w:pPr>
            <w:r>
              <w:rPr>
                <w:rFonts w:cs="Arial"/>
                <w:color w:val="000000"/>
              </w:rPr>
              <w:t>00:04:07</w:t>
            </w:r>
          </w:p>
        </w:tc>
        <w:tc>
          <w:tcPr>
            <w:tcW w:w="2237" w:type="dxa"/>
            <w:tcBorders>
              <w:top w:val="nil"/>
              <w:left w:val="nil"/>
              <w:bottom w:val="single" w:sz="4" w:space="0" w:color="auto"/>
              <w:right w:val="single" w:sz="4" w:space="0" w:color="auto"/>
            </w:tcBorders>
            <w:shd w:val="clear" w:color="auto" w:fill="auto"/>
            <w:vAlign w:val="bottom"/>
          </w:tcPr>
          <w:p w14:paraId="66D81F0B" w14:textId="77BCD0E0" w:rsidR="00241BED" w:rsidRPr="00333B02" w:rsidRDefault="00241BED" w:rsidP="00241BED">
            <w:pPr>
              <w:jc w:val="center"/>
              <w:rPr>
                <w:rFonts w:cs="Arial"/>
                <w:color w:val="000000"/>
                <w:lang w:eastAsia="es-MX" w:bidi="ar-SA"/>
              </w:rPr>
            </w:pPr>
            <w:r>
              <w:rPr>
                <w:rFonts w:cs="Arial"/>
                <w:color w:val="000000"/>
              </w:rPr>
              <w:t>00:03:36</w:t>
            </w:r>
          </w:p>
        </w:tc>
        <w:tc>
          <w:tcPr>
            <w:tcW w:w="1798" w:type="dxa"/>
            <w:tcBorders>
              <w:top w:val="nil"/>
              <w:left w:val="nil"/>
              <w:bottom w:val="single" w:sz="4" w:space="0" w:color="auto"/>
              <w:right w:val="single" w:sz="4" w:space="0" w:color="auto"/>
            </w:tcBorders>
            <w:shd w:val="clear" w:color="auto" w:fill="auto"/>
            <w:vAlign w:val="center"/>
          </w:tcPr>
          <w:p w14:paraId="0C2BC683" w14:textId="7BB98FA6" w:rsidR="00241BED" w:rsidRPr="00333B02" w:rsidRDefault="00241BED" w:rsidP="00241BED">
            <w:pPr>
              <w:jc w:val="center"/>
              <w:rPr>
                <w:rFonts w:cs="Arial"/>
                <w:color w:val="000000"/>
                <w:lang w:eastAsia="es-MX" w:bidi="ar-SA"/>
              </w:rPr>
            </w:pPr>
            <w:r>
              <w:rPr>
                <w:rFonts w:cs="Arial"/>
                <w:color w:val="000000"/>
              </w:rPr>
              <w:t>00:03:51</w:t>
            </w:r>
          </w:p>
        </w:tc>
      </w:tr>
      <w:tr w:rsidR="00241BED" w:rsidRPr="00333B02" w14:paraId="0F7047E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3D8CA" w14:textId="592DFD53"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1508611" w14:textId="64DF5090" w:rsidR="00241BED" w:rsidRDefault="00241BED" w:rsidP="00241BED">
            <w:pPr>
              <w:jc w:val="center"/>
              <w:rPr>
                <w:rFonts w:cs="Arial"/>
                <w:color w:val="000000"/>
                <w:lang w:eastAsia="es-MX" w:bidi="ar-SA"/>
              </w:rPr>
            </w:pPr>
            <w:r>
              <w:rPr>
                <w:rFonts w:cs="Arial"/>
                <w:color w:val="000000"/>
                <w:lang w:eastAsia="es-MX" w:bidi="ar-SA"/>
              </w:rPr>
              <w:t>CATD 140</w:t>
            </w:r>
          </w:p>
        </w:tc>
        <w:tc>
          <w:tcPr>
            <w:tcW w:w="1791" w:type="dxa"/>
            <w:tcBorders>
              <w:top w:val="nil"/>
              <w:left w:val="single" w:sz="4" w:space="0" w:color="auto"/>
              <w:bottom w:val="single" w:sz="4" w:space="0" w:color="auto"/>
              <w:right w:val="single" w:sz="4" w:space="0" w:color="auto"/>
            </w:tcBorders>
            <w:shd w:val="clear" w:color="auto" w:fill="auto"/>
            <w:vAlign w:val="bottom"/>
          </w:tcPr>
          <w:p w14:paraId="0933F500" w14:textId="6BCB8F85" w:rsidR="00241BED" w:rsidRPr="00333B02" w:rsidRDefault="00241BED" w:rsidP="00241BED">
            <w:pPr>
              <w:jc w:val="center"/>
              <w:rPr>
                <w:rFonts w:cs="Arial"/>
                <w:color w:val="000000"/>
                <w:lang w:eastAsia="es-MX" w:bidi="ar-SA"/>
              </w:rPr>
            </w:pPr>
            <w:r>
              <w:rPr>
                <w:rFonts w:cs="Arial"/>
                <w:color w:val="000000"/>
              </w:rPr>
              <w:t>00:04:08</w:t>
            </w:r>
          </w:p>
        </w:tc>
        <w:tc>
          <w:tcPr>
            <w:tcW w:w="2237" w:type="dxa"/>
            <w:tcBorders>
              <w:top w:val="nil"/>
              <w:left w:val="nil"/>
              <w:bottom w:val="single" w:sz="4" w:space="0" w:color="auto"/>
              <w:right w:val="single" w:sz="4" w:space="0" w:color="auto"/>
            </w:tcBorders>
            <w:shd w:val="clear" w:color="auto" w:fill="auto"/>
            <w:vAlign w:val="bottom"/>
          </w:tcPr>
          <w:p w14:paraId="294AA4AB" w14:textId="7378B82A" w:rsidR="00241BED" w:rsidRPr="00333B02" w:rsidRDefault="00241BED" w:rsidP="00241BED">
            <w:pPr>
              <w:jc w:val="center"/>
              <w:rPr>
                <w:rFonts w:cs="Arial"/>
                <w:color w:val="000000"/>
                <w:lang w:eastAsia="es-MX" w:bidi="ar-SA"/>
              </w:rPr>
            </w:pPr>
            <w:r>
              <w:rPr>
                <w:rFonts w:cs="Arial"/>
                <w:color w:val="000000"/>
              </w:rPr>
              <w:t>00:05:37</w:t>
            </w:r>
          </w:p>
        </w:tc>
        <w:tc>
          <w:tcPr>
            <w:tcW w:w="1798" w:type="dxa"/>
            <w:tcBorders>
              <w:top w:val="nil"/>
              <w:left w:val="nil"/>
              <w:bottom w:val="single" w:sz="4" w:space="0" w:color="auto"/>
              <w:right w:val="single" w:sz="4" w:space="0" w:color="auto"/>
            </w:tcBorders>
            <w:shd w:val="clear" w:color="auto" w:fill="auto"/>
            <w:vAlign w:val="center"/>
          </w:tcPr>
          <w:p w14:paraId="2F9C04C8" w14:textId="5EC3C48C" w:rsidR="00241BED" w:rsidRPr="00333B02" w:rsidRDefault="00241BED" w:rsidP="00241BED">
            <w:pPr>
              <w:jc w:val="center"/>
              <w:rPr>
                <w:rFonts w:cs="Arial"/>
                <w:color w:val="000000"/>
                <w:lang w:eastAsia="es-MX" w:bidi="ar-SA"/>
              </w:rPr>
            </w:pPr>
            <w:r>
              <w:rPr>
                <w:rFonts w:cs="Arial"/>
                <w:color w:val="000000"/>
              </w:rPr>
              <w:t>00:04:52</w:t>
            </w:r>
          </w:p>
        </w:tc>
      </w:tr>
      <w:tr w:rsidR="00241BED" w:rsidRPr="00333B02" w14:paraId="07BF299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CBC1A" w14:textId="7386E4A1"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9590F68" w14:textId="0912BAE0" w:rsidR="00241BED" w:rsidRDefault="00241BED" w:rsidP="00241BED">
            <w:pPr>
              <w:jc w:val="center"/>
              <w:rPr>
                <w:rFonts w:cs="Arial"/>
                <w:color w:val="000000"/>
                <w:lang w:eastAsia="es-MX" w:bidi="ar-SA"/>
              </w:rPr>
            </w:pPr>
            <w:r>
              <w:rPr>
                <w:rFonts w:cs="Arial"/>
                <w:color w:val="000000"/>
                <w:lang w:eastAsia="es-MX" w:bidi="ar-SA"/>
              </w:rPr>
              <w:t>CATD 141</w:t>
            </w:r>
          </w:p>
        </w:tc>
        <w:tc>
          <w:tcPr>
            <w:tcW w:w="1791" w:type="dxa"/>
            <w:tcBorders>
              <w:top w:val="nil"/>
              <w:left w:val="single" w:sz="4" w:space="0" w:color="auto"/>
              <w:bottom w:val="single" w:sz="4" w:space="0" w:color="auto"/>
              <w:right w:val="single" w:sz="4" w:space="0" w:color="auto"/>
            </w:tcBorders>
            <w:shd w:val="clear" w:color="auto" w:fill="auto"/>
            <w:vAlign w:val="bottom"/>
          </w:tcPr>
          <w:p w14:paraId="58B0DA14" w14:textId="26D41264" w:rsidR="00241BED" w:rsidRPr="00333B02" w:rsidRDefault="00241BED" w:rsidP="00241BED">
            <w:pPr>
              <w:jc w:val="center"/>
              <w:rPr>
                <w:rFonts w:cs="Arial"/>
                <w:color w:val="000000"/>
                <w:lang w:eastAsia="es-MX" w:bidi="ar-SA"/>
              </w:rPr>
            </w:pPr>
            <w:r>
              <w:rPr>
                <w:rFonts w:cs="Arial"/>
                <w:color w:val="000000"/>
              </w:rPr>
              <w:t>00:02:34</w:t>
            </w:r>
          </w:p>
        </w:tc>
        <w:tc>
          <w:tcPr>
            <w:tcW w:w="2237" w:type="dxa"/>
            <w:tcBorders>
              <w:top w:val="nil"/>
              <w:left w:val="nil"/>
              <w:bottom w:val="single" w:sz="4" w:space="0" w:color="auto"/>
              <w:right w:val="single" w:sz="4" w:space="0" w:color="auto"/>
            </w:tcBorders>
            <w:shd w:val="clear" w:color="auto" w:fill="auto"/>
            <w:vAlign w:val="bottom"/>
          </w:tcPr>
          <w:p w14:paraId="13AB0E2E" w14:textId="101C762E" w:rsidR="00241BED" w:rsidRPr="00333B02" w:rsidRDefault="00241BED" w:rsidP="00241BED">
            <w:pPr>
              <w:jc w:val="center"/>
              <w:rPr>
                <w:rFonts w:cs="Arial"/>
                <w:color w:val="000000"/>
                <w:lang w:eastAsia="es-MX" w:bidi="ar-SA"/>
              </w:rPr>
            </w:pPr>
            <w:r>
              <w:rPr>
                <w:rFonts w:cs="Arial"/>
                <w:color w:val="000000"/>
              </w:rPr>
              <w:t>00:04:12</w:t>
            </w:r>
          </w:p>
        </w:tc>
        <w:tc>
          <w:tcPr>
            <w:tcW w:w="1798" w:type="dxa"/>
            <w:tcBorders>
              <w:top w:val="nil"/>
              <w:left w:val="nil"/>
              <w:bottom w:val="single" w:sz="4" w:space="0" w:color="auto"/>
              <w:right w:val="single" w:sz="4" w:space="0" w:color="auto"/>
            </w:tcBorders>
            <w:shd w:val="clear" w:color="auto" w:fill="auto"/>
            <w:vAlign w:val="center"/>
          </w:tcPr>
          <w:p w14:paraId="244BB72E" w14:textId="0B55F6D7" w:rsidR="00241BED" w:rsidRPr="00333B02" w:rsidRDefault="00241BED" w:rsidP="00241BED">
            <w:pPr>
              <w:jc w:val="center"/>
              <w:rPr>
                <w:rFonts w:cs="Arial"/>
                <w:color w:val="000000"/>
                <w:lang w:eastAsia="es-MX" w:bidi="ar-SA"/>
              </w:rPr>
            </w:pPr>
            <w:r>
              <w:rPr>
                <w:rFonts w:cs="Arial"/>
                <w:color w:val="000000"/>
              </w:rPr>
              <w:t>00:03:23</w:t>
            </w:r>
          </w:p>
        </w:tc>
      </w:tr>
      <w:tr w:rsidR="00241BED" w:rsidRPr="00333B02" w14:paraId="0147834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6BB29" w14:textId="5DC9E847"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2970543" w14:textId="5044B2C1" w:rsidR="00241BED" w:rsidRDefault="00241BED" w:rsidP="00241BED">
            <w:pPr>
              <w:jc w:val="center"/>
              <w:rPr>
                <w:rFonts w:cs="Arial"/>
                <w:color w:val="000000"/>
                <w:lang w:eastAsia="es-MX" w:bidi="ar-SA"/>
              </w:rPr>
            </w:pPr>
            <w:r>
              <w:rPr>
                <w:rFonts w:cs="Arial"/>
                <w:color w:val="000000"/>
                <w:lang w:eastAsia="es-MX" w:bidi="ar-SA"/>
              </w:rPr>
              <w:t>CATD 142</w:t>
            </w:r>
          </w:p>
        </w:tc>
        <w:tc>
          <w:tcPr>
            <w:tcW w:w="1791" w:type="dxa"/>
            <w:tcBorders>
              <w:top w:val="nil"/>
              <w:left w:val="single" w:sz="4" w:space="0" w:color="auto"/>
              <w:bottom w:val="single" w:sz="4" w:space="0" w:color="auto"/>
              <w:right w:val="single" w:sz="4" w:space="0" w:color="auto"/>
            </w:tcBorders>
            <w:shd w:val="clear" w:color="auto" w:fill="auto"/>
            <w:vAlign w:val="bottom"/>
          </w:tcPr>
          <w:p w14:paraId="66B1AE6F" w14:textId="0CA6687A" w:rsidR="00241BED" w:rsidRPr="00333B02" w:rsidRDefault="00241BED" w:rsidP="00241BED">
            <w:pPr>
              <w:jc w:val="center"/>
              <w:rPr>
                <w:rFonts w:cs="Arial"/>
                <w:color w:val="000000"/>
                <w:lang w:eastAsia="es-MX" w:bidi="ar-SA"/>
              </w:rPr>
            </w:pPr>
            <w:r>
              <w:rPr>
                <w:rFonts w:cs="Arial"/>
                <w:color w:val="000000"/>
              </w:rPr>
              <w:t>00:02:17</w:t>
            </w:r>
          </w:p>
        </w:tc>
        <w:tc>
          <w:tcPr>
            <w:tcW w:w="2237" w:type="dxa"/>
            <w:tcBorders>
              <w:top w:val="nil"/>
              <w:left w:val="nil"/>
              <w:bottom w:val="single" w:sz="4" w:space="0" w:color="auto"/>
              <w:right w:val="single" w:sz="4" w:space="0" w:color="auto"/>
            </w:tcBorders>
            <w:shd w:val="clear" w:color="auto" w:fill="auto"/>
            <w:vAlign w:val="bottom"/>
          </w:tcPr>
          <w:p w14:paraId="497DC306" w14:textId="706EB728" w:rsidR="00241BED" w:rsidRPr="00333B02" w:rsidRDefault="00241BED" w:rsidP="00241BED">
            <w:pPr>
              <w:jc w:val="center"/>
              <w:rPr>
                <w:rFonts w:cs="Arial"/>
                <w:color w:val="000000"/>
                <w:lang w:eastAsia="es-MX" w:bidi="ar-SA"/>
              </w:rPr>
            </w:pPr>
            <w:r>
              <w:rPr>
                <w:rFonts w:cs="Arial"/>
                <w:color w:val="000000"/>
              </w:rPr>
              <w:t>00:03:14</w:t>
            </w:r>
          </w:p>
        </w:tc>
        <w:tc>
          <w:tcPr>
            <w:tcW w:w="1798" w:type="dxa"/>
            <w:tcBorders>
              <w:top w:val="nil"/>
              <w:left w:val="nil"/>
              <w:bottom w:val="single" w:sz="4" w:space="0" w:color="auto"/>
              <w:right w:val="single" w:sz="4" w:space="0" w:color="auto"/>
            </w:tcBorders>
            <w:shd w:val="clear" w:color="auto" w:fill="auto"/>
            <w:vAlign w:val="center"/>
          </w:tcPr>
          <w:p w14:paraId="78AF89D4" w14:textId="4FAF3456" w:rsidR="00241BED" w:rsidRPr="00333B02" w:rsidRDefault="00241BED" w:rsidP="00241BED">
            <w:pPr>
              <w:jc w:val="center"/>
              <w:rPr>
                <w:rFonts w:cs="Arial"/>
                <w:color w:val="000000"/>
                <w:lang w:eastAsia="es-MX" w:bidi="ar-SA"/>
              </w:rPr>
            </w:pPr>
            <w:r>
              <w:rPr>
                <w:rFonts w:cs="Arial"/>
                <w:color w:val="000000"/>
              </w:rPr>
              <w:t>00:02:45</w:t>
            </w:r>
          </w:p>
        </w:tc>
      </w:tr>
      <w:tr w:rsidR="00241BED" w:rsidRPr="00333B02" w14:paraId="169D7EE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215A1E" w14:textId="3A838F9A"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58AEE90" w14:textId="19656992" w:rsidR="00241BED" w:rsidRDefault="00241BED" w:rsidP="00241BED">
            <w:pPr>
              <w:jc w:val="center"/>
              <w:rPr>
                <w:rFonts w:cs="Arial"/>
                <w:color w:val="000000"/>
                <w:lang w:eastAsia="es-MX" w:bidi="ar-SA"/>
              </w:rPr>
            </w:pPr>
            <w:r>
              <w:rPr>
                <w:rFonts w:cs="Arial"/>
                <w:color w:val="000000"/>
                <w:lang w:eastAsia="es-MX" w:bidi="ar-SA"/>
              </w:rPr>
              <w:t>CATD 143</w:t>
            </w:r>
          </w:p>
        </w:tc>
        <w:tc>
          <w:tcPr>
            <w:tcW w:w="1791" w:type="dxa"/>
            <w:tcBorders>
              <w:top w:val="nil"/>
              <w:left w:val="single" w:sz="4" w:space="0" w:color="auto"/>
              <w:bottom w:val="single" w:sz="4" w:space="0" w:color="auto"/>
              <w:right w:val="single" w:sz="4" w:space="0" w:color="auto"/>
            </w:tcBorders>
            <w:shd w:val="clear" w:color="auto" w:fill="auto"/>
            <w:vAlign w:val="bottom"/>
          </w:tcPr>
          <w:p w14:paraId="6DEEF6F5" w14:textId="7CD2C422" w:rsidR="00241BED" w:rsidRPr="00333B02" w:rsidRDefault="00241BED" w:rsidP="00241BED">
            <w:pPr>
              <w:jc w:val="center"/>
              <w:rPr>
                <w:rFonts w:cs="Arial"/>
                <w:color w:val="000000"/>
                <w:lang w:eastAsia="es-MX" w:bidi="ar-SA"/>
              </w:rPr>
            </w:pPr>
            <w:r>
              <w:rPr>
                <w:rFonts w:cs="Arial"/>
                <w:color w:val="000000"/>
              </w:rPr>
              <w:t>00:04:08</w:t>
            </w:r>
          </w:p>
        </w:tc>
        <w:tc>
          <w:tcPr>
            <w:tcW w:w="2237" w:type="dxa"/>
            <w:tcBorders>
              <w:top w:val="nil"/>
              <w:left w:val="nil"/>
              <w:bottom w:val="single" w:sz="4" w:space="0" w:color="auto"/>
              <w:right w:val="single" w:sz="4" w:space="0" w:color="auto"/>
            </w:tcBorders>
            <w:shd w:val="clear" w:color="auto" w:fill="auto"/>
            <w:vAlign w:val="bottom"/>
          </w:tcPr>
          <w:p w14:paraId="0384FD88" w14:textId="75EDF281" w:rsidR="00241BED" w:rsidRPr="00333B02" w:rsidRDefault="00241BED" w:rsidP="00241BED">
            <w:pPr>
              <w:jc w:val="center"/>
              <w:rPr>
                <w:rFonts w:cs="Arial"/>
                <w:color w:val="000000"/>
                <w:lang w:eastAsia="es-MX" w:bidi="ar-SA"/>
              </w:rPr>
            </w:pPr>
            <w:r>
              <w:rPr>
                <w:rFonts w:cs="Arial"/>
                <w:color w:val="000000"/>
              </w:rPr>
              <w:t>00:04:24</w:t>
            </w:r>
          </w:p>
        </w:tc>
        <w:tc>
          <w:tcPr>
            <w:tcW w:w="1798" w:type="dxa"/>
            <w:tcBorders>
              <w:top w:val="nil"/>
              <w:left w:val="nil"/>
              <w:bottom w:val="single" w:sz="4" w:space="0" w:color="auto"/>
              <w:right w:val="single" w:sz="4" w:space="0" w:color="auto"/>
            </w:tcBorders>
            <w:shd w:val="clear" w:color="auto" w:fill="auto"/>
            <w:vAlign w:val="center"/>
          </w:tcPr>
          <w:p w14:paraId="1FFF0CDF" w14:textId="112900AF" w:rsidR="00241BED" w:rsidRPr="00333B02" w:rsidRDefault="00241BED" w:rsidP="00241BED">
            <w:pPr>
              <w:jc w:val="center"/>
              <w:rPr>
                <w:rFonts w:cs="Arial"/>
                <w:color w:val="000000"/>
                <w:lang w:eastAsia="es-MX" w:bidi="ar-SA"/>
              </w:rPr>
            </w:pPr>
            <w:r>
              <w:rPr>
                <w:rFonts w:cs="Arial"/>
                <w:color w:val="000000"/>
              </w:rPr>
              <w:t>00:04:16</w:t>
            </w:r>
          </w:p>
        </w:tc>
      </w:tr>
      <w:tr w:rsidR="00241BED" w:rsidRPr="00333B02" w14:paraId="5FD007A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C3B2F" w14:textId="0F7AEE3D"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3875BA1" w14:textId="04C48161" w:rsidR="00241BED" w:rsidRDefault="00241BED" w:rsidP="00241BED">
            <w:pPr>
              <w:jc w:val="center"/>
              <w:rPr>
                <w:rFonts w:cs="Arial"/>
                <w:color w:val="000000"/>
                <w:lang w:eastAsia="es-MX" w:bidi="ar-SA"/>
              </w:rPr>
            </w:pPr>
            <w:r>
              <w:rPr>
                <w:rFonts w:cs="Arial"/>
                <w:color w:val="000000"/>
                <w:lang w:eastAsia="es-MX" w:bidi="ar-SA"/>
              </w:rPr>
              <w:t>CATD 144</w:t>
            </w:r>
          </w:p>
        </w:tc>
        <w:tc>
          <w:tcPr>
            <w:tcW w:w="1791" w:type="dxa"/>
            <w:tcBorders>
              <w:top w:val="nil"/>
              <w:left w:val="single" w:sz="4" w:space="0" w:color="auto"/>
              <w:bottom w:val="single" w:sz="4" w:space="0" w:color="auto"/>
              <w:right w:val="single" w:sz="4" w:space="0" w:color="auto"/>
            </w:tcBorders>
            <w:shd w:val="clear" w:color="auto" w:fill="auto"/>
            <w:vAlign w:val="bottom"/>
          </w:tcPr>
          <w:p w14:paraId="2AD31C5C" w14:textId="016BD10A" w:rsidR="00241BED" w:rsidRPr="00333B02" w:rsidRDefault="00241BED" w:rsidP="00241BED">
            <w:pPr>
              <w:jc w:val="center"/>
              <w:rPr>
                <w:rFonts w:cs="Arial"/>
                <w:color w:val="000000"/>
                <w:lang w:eastAsia="es-MX" w:bidi="ar-SA"/>
              </w:rPr>
            </w:pPr>
            <w:r>
              <w:rPr>
                <w:rFonts w:cs="Arial"/>
                <w:color w:val="000000"/>
              </w:rPr>
              <w:t>00:04:10</w:t>
            </w:r>
          </w:p>
        </w:tc>
        <w:tc>
          <w:tcPr>
            <w:tcW w:w="2237" w:type="dxa"/>
            <w:tcBorders>
              <w:top w:val="nil"/>
              <w:left w:val="nil"/>
              <w:bottom w:val="single" w:sz="4" w:space="0" w:color="auto"/>
              <w:right w:val="single" w:sz="4" w:space="0" w:color="auto"/>
            </w:tcBorders>
            <w:shd w:val="clear" w:color="auto" w:fill="auto"/>
            <w:vAlign w:val="bottom"/>
          </w:tcPr>
          <w:p w14:paraId="7FF3CC69" w14:textId="31945A47" w:rsidR="00241BED" w:rsidRPr="00333B02" w:rsidRDefault="00241BED" w:rsidP="00241BED">
            <w:pPr>
              <w:jc w:val="center"/>
              <w:rPr>
                <w:rFonts w:cs="Arial"/>
                <w:color w:val="000000"/>
                <w:lang w:eastAsia="es-MX" w:bidi="ar-SA"/>
              </w:rPr>
            </w:pPr>
            <w:r>
              <w:rPr>
                <w:rFonts w:cs="Arial"/>
                <w:color w:val="000000"/>
              </w:rPr>
              <w:t>00:02:52</w:t>
            </w:r>
          </w:p>
        </w:tc>
        <w:tc>
          <w:tcPr>
            <w:tcW w:w="1798" w:type="dxa"/>
            <w:tcBorders>
              <w:top w:val="nil"/>
              <w:left w:val="nil"/>
              <w:bottom w:val="single" w:sz="4" w:space="0" w:color="auto"/>
              <w:right w:val="single" w:sz="4" w:space="0" w:color="auto"/>
            </w:tcBorders>
            <w:shd w:val="clear" w:color="auto" w:fill="auto"/>
            <w:vAlign w:val="center"/>
          </w:tcPr>
          <w:p w14:paraId="46F5D3ED" w14:textId="055B274E" w:rsidR="00241BED" w:rsidRPr="00333B02" w:rsidRDefault="00241BED" w:rsidP="00241BED">
            <w:pPr>
              <w:jc w:val="center"/>
              <w:rPr>
                <w:rFonts w:cs="Arial"/>
                <w:color w:val="000000"/>
                <w:lang w:eastAsia="es-MX" w:bidi="ar-SA"/>
              </w:rPr>
            </w:pPr>
            <w:r>
              <w:rPr>
                <w:rFonts w:cs="Arial"/>
                <w:color w:val="000000"/>
              </w:rPr>
              <w:t>00:03:31</w:t>
            </w:r>
          </w:p>
        </w:tc>
      </w:tr>
      <w:tr w:rsidR="00241BED" w:rsidRPr="00333B02" w14:paraId="3676CCD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C29E3D" w14:textId="2AEB9B61" w:rsidR="00241BED" w:rsidRPr="00D07DC7" w:rsidRDefault="00241BED" w:rsidP="00241BED">
            <w:pPr>
              <w:jc w:val="center"/>
              <w:rPr>
                <w:rFonts w:cs="Arial"/>
                <w:b/>
                <w:bCs/>
                <w:color w:val="000000"/>
                <w:lang w:eastAsia="es-MX" w:bidi="ar-SA"/>
              </w:rPr>
            </w:pPr>
            <w:r w:rsidRPr="0099243E">
              <w:rPr>
                <w:rFonts w:cs="Arial"/>
                <w:b/>
                <w:bCs/>
                <w:color w:val="000000"/>
                <w:lang w:eastAsia="es-MX" w:bidi="ar-SA"/>
              </w:rPr>
              <w:t>Tercero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03D4B0C" w14:textId="3D19988E" w:rsidR="00241BED" w:rsidRDefault="00241BED" w:rsidP="00241BED">
            <w:pPr>
              <w:jc w:val="center"/>
              <w:rPr>
                <w:rFonts w:cs="Arial"/>
                <w:color w:val="000000"/>
                <w:lang w:eastAsia="es-MX" w:bidi="ar-SA"/>
              </w:rPr>
            </w:pPr>
            <w:r>
              <w:rPr>
                <w:rFonts w:cs="Arial"/>
                <w:color w:val="000000"/>
                <w:lang w:eastAsia="es-MX" w:bidi="ar-SA"/>
              </w:rPr>
              <w:t>CATD 145</w:t>
            </w:r>
          </w:p>
        </w:tc>
        <w:tc>
          <w:tcPr>
            <w:tcW w:w="1791" w:type="dxa"/>
            <w:tcBorders>
              <w:top w:val="nil"/>
              <w:left w:val="single" w:sz="4" w:space="0" w:color="auto"/>
              <w:bottom w:val="single" w:sz="4" w:space="0" w:color="auto"/>
              <w:right w:val="single" w:sz="4" w:space="0" w:color="auto"/>
            </w:tcBorders>
            <w:shd w:val="clear" w:color="auto" w:fill="auto"/>
            <w:vAlign w:val="bottom"/>
          </w:tcPr>
          <w:p w14:paraId="5A74F0BC" w14:textId="2A3AAD21" w:rsidR="00241BED" w:rsidRPr="00333B02" w:rsidRDefault="00241BED" w:rsidP="00241BED">
            <w:pPr>
              <w:jc w:val="center"/>
              <w:rPr>
                <w:rFonts w:cs="Arial"/>
                <w:color w:val="000000"/>
                <w:lang w:eastAsia="es-MX" w:bidi="ar-SA"/>
              </w:rPr>
            </w:pPr>
            <w:r>
              <w:rPr>
                <w:rFonts w:cs="Arial"/>
                <w:color w:val="000000"/>
              </w:rPr>
              <w:t>00:03:26</w:t>
            </w:r>
          </w:p>
        </w:tc>
        <w:tc>
          <w:tcPr>
            <w:tcW w:w="2237" w:type="dxa"/>
            <w:tcBorders>
              <w:top w:val="nil"/>
              <w:left w:val="nil"/>
              <w:bottom w:val="single" w:sz="4" w:space="0" w:color="auto"/>
              <w:right w:val="single" w:sz="4" w:space="0" w:color="auto"/>
            </w:tcBorders>
            <w:shd w:val="clear" w:color="auto" w:fill="auto"/>
            <w:vAlign w:val="bottom"/>
          </w:tcPr>
          <w:p w14:paraId="53445348" w14:textId="1FDF8E27" w:rsidR="00241BED" w:rsidRPr="00333B02" w:rsidRDefault="00241BED" w:rsidP="00241BED">
            <w:pPr>
              <w:jc w:val="center"/>
              <w:rPr>
                <w:rFonts w:cs="Arial"/>
                <w:color w:val="000000"/>
                <w:lang w:eastAsia="es-MX" w:bidi="ar-SA"/>
              </w:rPr>
            </w:pPr>
            <w:r>
              <w:rPr>
                <w:rFonts w:cs="Arial"/>
                <w:color w:val="000000"/>
              </w:rPr>
              <w:t>00:04:22</w:t>
            </w:r>
          </w:p>
        </w:tc>
        <w:tc>
          <w:tcPr>
            <w:tcW w:w="1798" w:type="dxa"/>
            <w:tcBorders>
              <w:top w:val="nil"/>
              <w:left w:val="nil"/>
              <w:bottom w:val="single" w:sz="4" w:space="0" w:color="auto"/>
              <w:right w:val="single" w:sz="4" w:space="0" w:color="auto"/>
            </w:tcBorders>
            <w:shd w:val="clear" w:color="auto" w:fill="auto"/>
            <w:vAlign w:val="center"/>
          </w:tcPr>
          <w:p w14:paraId="7F3BDC13" w14:textId="39A4ED3A" w:rsidR="00241BED" w:rsidRPr="00333B02" w:rsidRDefault="00241BED" w:rsidP="00241BED">
            <w:pPr>
              <w:jc w:val="center"/>
              <w:rPr>
                <w:rFonts w:cs="Arial"/>
                <w:color w:val="000000"/>
                <w:lang w:eastAsia="es-MX" w:bidi="ar-SA"/>
              </w:rPr>
            </w:pPr>
            <w:r>
              <w:rPr>
                <w:rFonts w:cs="Arial"/>
                <w:color w:val="000000"/>
              </w:rPr>
              <w:t>00:03:54</w:t>
            </w:r>
          </w:p>
        </w:tc>
      </w:tr>
      <w:tr w:rsidR="00241BED" w:rsidRPr="00333B02" w14:paraId="76DB86D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01A3A8" w14:textId="27350821" w:rsidR="00241BED" w:rsidRPr="0099243E" w:rsidRDefault="00241BED" w:rsidP="00241BED">
            <w:pPr>
              <w:jc w:val="center"/>
              <w:rPr>
                <w:rFonts w:cs="Arial"/>
                <w:b/>
                <w:bCs/>
                <w:color w:val="000000"/>
                <w:lang w:eastAsia="es-MX" w:bidi="ar-SA"/>
              </w:rPr>
            </w:pPr>
            <w:r>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4F031F5" w14:textId="74849B22" w:rsidR="00241BED" w:rsidRDefault="00241BED" w:rsidP="00241BED">
            <w:pPr>
              <w:jc w:val="center"/>
              <w:rPr>
                <w:rFonts w:cs="Arial"/>
                <w:color w:val="000000"/>
                <w:lang w:eastAsia="es-MX" w:bidi="ar-SA"/>
              </w:rPr>
            </w:pPr>
            <w:r w:rsidRPr="000126A2">
              <w:rPr>
                <w:rFonts w:cs="Arial"/>
                <w:color w:val="000000"/>
                <w:lang w:eastAsia="es-MX" w:bidi="ar-SA"/>
              </w:rPr>
              <w:t>CATD 1</w:t>
            </w:r>
          </w:p>
        </w:tc>
        <w:tc>
          <w:tcPr>
            <w:tcW w:w="1791" w:type="dxa"/>
            <w:tcBorders>
              <w:top w:val="nil"/>
              <w:left w:val="single" w:sz="4" w:space="0" w:color="auto"/>
              <w:bottom w:val="single" w:sz="4" w:space="0" w:color="auto"/>
              <w:right w:val="single" w:sz="4" w:space="0" w:color="auto"/>
            </w:tcBorders>
            <w:shd w:val="clear" w:color="auto" w:fill="auto"/>
            <w:vAlign w:val="bottom"/>
          </w:tcPr>
          <w:p w14:paraId="7DB95A3E" w14:textId="79C877EA" w:rsidR="00241BED" w:rsidRPr="00333B02" w:rsidRDefault="00241BED" w:rsidP="00241BED">
            <w:pPr>
              <w:jc w:val="center"/>
              <w:rPr>
                <w:rFonts w:cs="Arial"/>
                <w:color w:val="000000"/>
                <w:lang w:eastAsia="es-MX" w:bidi="ar-SA"/>
              </w:rPr>
            </w:pPr>
            <w:r>
              <w:rPr>
                <w:rFonts w:cs="Arial"/>
                <w:color w:val="000000"/>
              </w:rPr>
              <w:t>00:01:54</w:t>
            </w:r>
          </w:p>
        </w:tc>
        <w:tc>
          <w:tcPr>
            <w:tcW w:w="2237" w:type="dxa"/>
            <w:tcBorders>
              <w:top w:val="nil"/>
              <w:left w:val="nil"/>
              <w:bottom w:val="single" w:sz="4" w:space="0" w:color="auto"/>
              <w:right w:val="single" w:sz="4" w:space="0" w:color="auto"/>
            </w:tcBorders>
            <w:shd w:val="clear" w:color="auto" w:fill="auto"/>
            <w:vAlign w:val="bottom"/>
          </w:tcPr>
          <w:p w14:paraId="4AC7FF59" w14:textId="01CDCDEC" w:rsidR="00241BED" w:rsidRPr="00333B02" w:rsidRDefault="00241BED" w:rsidP="00241BED">
            <w:pPr>
              <w:jc w:val="center"/>
              <w:rPr>
                <w:rFonts w:cs="Arial"/>
                <w:color w:val="000000"/>
                <w:lang w:eastAsia="es-MX" w:bidi="ar-SA"/>
              </w:rPr>
            </w:pPr>
            <w:r>
              <w:rPr>
                <w:rFonts w:cs="Arial"/>
                <w:color w:val="000000"/>
              </w:rPr>
              <w:t>00:02:42</w:t>
            </w:r>
          </w:p>
        </w:tc>
        <w:tc>
          <w:tcPr>
            <w:tcW w:w="1798" w:type="dxa"/>
            <w:tcBorders>
              <w:top w:val="nil"/>
              <w:left w:val="nil"/>
              <w:bottom w:val="single" w:sz="4" w:space="0" w:color="auto"/>
              <w:right w:val="single" w:sz="4" w:space="0" w:color="auto"/>
            </w:tcBorders>
            <w:shd w:val="clear" w:color="auto" w:fill="auto"/>
            <w:vAlign w:val="center"/>
          </w:tcPr>
          <w:p w14:paraId="759BD8DD" w14:textId="6BDAACF8" w:rsidR="00241BED" w:rsidRPr="00333B02" w:rsidRDefault="00241BED" w:rsidP="00241BED">
            <w:pPr>
              <w:jc w:val="center"/>
              <w:rPr>
                <w:rFonts w:cs="Arial"/>
                <w:color w:val="000000"/>
                <w:lang w:eastAsia="es-MX" w:bidi="ar-SA"/>
              </w:rPr>
            </w:pPr>
            <w:r>
              <w:rPr>
                <w:rFonts w:cs="Arial"/>
                <w:color w:val="000000"/>
              </w:rPr>
              <w:t>00:02:18</w:t>
            </w:r>
          </w:p>
        </w:tc>
      </w:tr>
      <w:tr w:rsidR="00241BED" w:rsidRPr="00333B02" w14:paraId="6FE0411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85B0AF" w14:textId="0780031C"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DD8133A" w14:textId="092E1B66" w:rsidR="00241BED" w:rsidRPr="000126A2" w:rsidRDefault="00241BED" w:rsidP="00241BED">
            <w:pPr>
              <w:jc w:val="center"/>
              <w:rPr>
                <w:rFonts w:cs="Arial"/>
                <w:color w:val="000000"/>
                <w:lang w:eastAsia="es-MX" w:bidi="ar-SA"/>
              </w:rPr>
            </w:pPr>
            <w:r w:rsidRPr="000126A2">
              <w:rPr>
                <w:rFonts w:cs="Arial"/>
                <w:color w:val="000000"/>
                <w:lang w:eastAsia="es-MX" w:bidi="ar-SA"/>
              </w:rPr>
              <w:t>CATD 2</w:t>
            </w:r>
          </w:p>
        </w:tc>
        <w:tc>
          <w:tcPr>
            <w:tcW w:w="1791" w:type="dxa"/>
            <w:tcBorders>
              <w:top w:val="nil"/>
              <w:left w:val="single" w:sz="4" w:space="0" w:color="auto"/>
              <w:bottom w:val="single" w:sz="4" w:space="0" w:color="auto"/>
              <w:right w:val="single" w:sz="4" w:space="0" w:color="auto"/>
            </w:tcBorders>
            <w:shd w:val="clear" w:color="auto" w:fill="auto"/>
            <w:vAlign w:val="bottom"/>
          </w:tcPr>
          <w:p w14:paraId="05664FE5" w14:textId="62238464" w:rsidR="00241BED" w:rsidRPr="00333B02" w:rsidRDefault="00241BED" w:rsidP="00241BED">
            <w:pPr>
              <w:jc w:val="center"/>
              <w:rPr>
                <w:rFonts w:cs="Arial"/>
                <w:color w:val="000000"/>
                <w:lang w:eastAsia="es-MX" w:bidi="ar-SA"/>
              </w:rPr>
            </w:pPr>
            <w:r>
              <w:rPr>
                <w:rFonts w:cs="Arial"/>
                <w:color w:val="000000"/>
              </w:rPr>
              <w:t>00:02:17</w:t>
            </w:r>
          </w:p>
        </w:tc>
        <w:tc>
          <w:tcPr>
            <w:tcW w:w="2237" w:type="dxa"/>
            <w:tcBorders>
              <w:top w:val="nil"/>
              <w:left w:val="nil"/>
              <w:bottom w:val="single" w:sz="4" w:space="0" w:color="auto"/>
              <w:right w:val="single" w:sz="4" w:space="0" w:color="auto"/>
            </w:tcBorders>
            <w:shd w:val="clear" w:color="auto" w:fill="auto"/>
            <w:vAlign w:val="bottom"/>
          </w:tcPr>
          <w:p w14:paraId="4113C408" w14:textId="5875C35A" w:rsidR="00241BED" w:rsidRPr="00333B02" w:rsidRDefault="00241BED" w:rsidP="00241BED">
            <w:pPr>
              <w:jc w:val="center"/>
              <w:rPr>
                <w:rFonts w:cs="Arial"/>
                <w:color w:val="000000"/>
                <w:lang w:eastAsia="es-MX" w:bidi="ar-SA"/>
              </w:rPr>
            </w:pPr>
            <w:r>
              <w:rPr>
                <w:rFonts w:cs="Arial"/>
                <w:color w:val="000000"/>
              </w:rPr>
              <w:t>00:03:57</w:t>
            </w:r>
          </w:p>
        </w:tc>
        <w:tc>
          <w:tcPr>
            <w:tcW w:w="1798" w:type="dxa"/>
            <w:tcBorders>
              <w:top w:val="nil"/>
              <w:left w:val="nil"/>
              <w:bottom w:val="single" w:sz="4" w:space="0" w:color="auto"/>
              <w:right w:val="single" w:sz="4" w:space="0" w:color="auto"/>
            </w:tcBorders>
            <w:shd w:val="clear" w:color="auto" w:fill="auto"/>
            <w:vAlign w:val="center"/>
          </w:tcPr>
          <w:p w14:paraId="2E543775" w14:textId="410E797B" w:rsidR="00241BED" w:rsidRPr="00333B02" w:rsidRDefault="00241BED" w:rsidP="00241BED">
            <w:pPr>
              <w:jc w:val="center"/>
              <w:rPr>
                <w:rFonts w:cs="Arial"/>
                <w:color w:val="000000"/>
                <w:lang w:eastAsia="es-MX" w:bidi="ar-SA"/>
              </w:rPr>
            </w:pPr>
            <w:r>
              <w:rPr>
                <w:rFonts w:cs="Arial"/>
                <w:color w:val="000000"/>
              </w:rPr>
              <w:t>00:03:07</w:t>
            </w:r>
          </w:p>
        </w:tc>
      </w:tr>
      <w:tr w:rsidR="00241BED" w:rsidRPr="00333B02" w14:paraId="1236CC8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EBF0B0" w14:textId="55041021"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B7D7576" w14:textId="5B506C0B" w:rsidR="00241BED" w:rsidRPr="000126A2" w:rsidRDefault="00241BED" w:rsidP="00241BED">
            <w:pPr>
              <w:jc w:val="center"/>
              <w:rPr>
                <w:rFonts w:cs="Arial"/>
                <w:color w:val="000000"/>
                <w:lang w:eastAsia="es-MX" w:bidi="ar-SA"/>
              </w:rPr>
            </w:pPr>
            <w:r w:rsidRPr="000126A2">
              <w:rPr>
                <w:rFonts w:cs="Arial"/>
                <w:color w:val="000000"/>
                <w:lang w:eastAsia="es-MX" w:bidi="ar-SA"/>
              </w:rPr>
              <w:t>CATD 3</w:t>
            </w:r>
          </w:p>
        </w:tc>
        <w:tc>
          <w:tcPr>
            <w:tcW w:w="1791" w:type="dxa"/>
            <w:tcBorders>
              <w:top w:val="nil"/>
              <w:left w:val="single" w:sz="4" w:space="0" w:color="auto"/>
              <w:bottom w:val="single" w:sz="4" w:space="0" w:color="auto"/>
              <w:right w:val="single" w:sz="4" w:space="0" w:color="auto"/>
            </w:tcBorders>
            <w:shd w:val="clear" w:color="auto" w:fill="auto"/>
            <w:vAlign w:val="bottom"/>
          </w:tcPr>
          <w:p w14:paraId="171034CB" w14:textId="26589E69" w:rsidR="00241BED" w:rsidRPr="00333B02" w:rsidRDefault="00241BED" w:rsidP="00241BED">
            <w:pPr>
              <w:jc w:val="center"/>
              <w:rPr>
                <w:rFonts w:cs="Arial"/>
                <w:color w:val="000000"/>
                <w:lang w:eastAsia="es-MX" w:bidi="ar-SA"/>
              </w:rPr>
            </w:pPr>
            <w:r>
              <w:rPr>
                <w:rFonts w:cs="Arial"/>
                <w:color w:val="000000"/>
              </w:rPr>
              <w:t>00:02:49</w:t>
            </w:r>
          </w:p>
        </w:tc>
        <w:tc>
          <w:tcPr>
            <w:tcW w:w="2237" w:type="dxa"/>
            <w:tcBorders>
              <w:top w:val="nil"/>
              <w:left w:val="nil"/>
              <w:bottom w:val="single" w:sz="4" w:space="0" w:color="auto"/>
              <w:right w:val="single" w:sz="4" w:space="0" w:color="auto"/>
            </w:tcBorders>
            <w:shd w:val="clear" w:color="auto" w:fill="auto"/>
            <w:vAlign w:val="bottom"/>
          </w:tcPr>
          <w:p w14:paraId="63C60C36" w14:textId="1C7129C8" w:rsidR="00241BED" w:rsidRPr="00333B02" w:rsidRDefault="00241BED" w:rsidP="00241BED">
            <w:pPr>
              <w:jc w:val="center"/>
              <w:rPr>
                <w:rFonts w:cs="Arial"/>
                <w:color w:val="000000"/>
                <w:lang w:eastAsia="es-MX" w:bidi="ar-SA"/>
              </w:rPr>
            </w:pPr>
            <w:r>
              <w:rPr>
                <w:rFonts w:cs="Arial"/>
                <w:color w:val="000000"/>
              </w:rPr>
              <w:t>00:02:49</w:t>
            </w:r>
          </w:p>
        </w:tc>
        <w:tc>
          <w:tcPr>
            <w:tcW w:w="1798" w:type="dxa"/>
            <w:tcBorders>
              <w:top w:val="nil"/>
              <w:left w:val="nil"/>
              <w:bottom w:val="single" w:sz="4" w:space="0" w:color="auto"/>
              <w:right w:val="single" w:sz="4" w:space="0" w:color="auto"/>
            </w:tcBorders>
            <w:shd w:val="clear" w:color="auto" w:fill="auto"/>
            <w:vAlign w:val="center"/>
          </w:tcPr>
          <w:p w14:paraId="3FCF63DC" w14:textId="49B68ECE" w:rsidR="00241BED" w:rsidRPr="00333B02" w:rsidRDefault="00241BED" w:rsidP="00241BED">
            <w:pPr>
              <w:jc w:val="center"/>
              <w:rPr>
                <w:rFonts w:cs="Arial"/>
                <w:color w:val="000000"/>
                <w:lang w:eastAsia="es-MX" w:bidi="ar-SA"/>
              </w:rPr>
            </w:pPr>
            <w:r>
              <w:rPr>
                <w:rFonts w:cs="Arial"/>
                <w:color w:val="000000"/>
              </w:rPr>
              <w:t>00:02:49</w:t>
            </w:r>
          </w:p>
        </w:tc>
      </w:tr>
      <w:tr w:rsidR="00241BED" w:rsidRPr="00333B02" w14:paraId="3943558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29890" w14:textId="17EB9C5B"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6D370F4" w14:textId="6735DB89" w:rsidR="00241BED" w:rsidRPr="000126A2" w:rsidRDefault="00241BED" w:rsidP="00241BED">
            <w:pPr>
              <w:jc w:val="center"/>
              <w:rPr>
                <w:rFonts w:cs="Arial"/>
                <w:color w:val="000000"/>
                <w:lang w:eastAsia="es-MX" w:bidi="ar-SA"/>
              </w:rPr>
            </w:pPr>
            <w:r>
              <w:rPr>
                <w:rFonts w:cs="Arial"/>
                <w:color w:val="000000"/>
                <w:lang w:eastAsia="es-MX" w:bidi="ar-SA"/>
              </w:rPr>
              <w:t>CATD 4</w:t>
            </w:r>
          </w:p>
        </w:tc>
        <w:tc>
          <w:tcPr>
            <w:tcW w:w="1791" w:type="dxa"/>
            <w:tcBorders>
              <w:top w:val="nil"/>
              <w:left w:val="single" w:sz="4" w:space="0" w:color="auto"/>
              <w:bottom w:val="single" w:sz="4" w:space="0" w:color="auto"/>
              <w:right w:val="single" w:sz="4" w:space="0" w:color="auto"/>
            </w:tcBorders>
            <w:shd w:val="clear" w:color="auto" w:fill="auto"/>
            <w:vAlign w:val="bottom"/>
          </w:tcPr>
          <w:p w14:paraId="38A113A9" w14:textId="0E1A1054" w:rsidR="00241BED" w:rsidRPr="00333B02" w:rsidRDefault="00241BED" w:rsidP="00241BED">
            <w:pPr>
              <w:jc w:val="center"/>
              <w:rPr>
                <w:rFonts w:cs="Arial"/>
                <w:color w:val="000000"/>
                <w:lang w:eastAsia="es-MX" w:bidi="ar-SA"/>
              </w:rPr>
            </w:pPr>
            <w:r>
              <w:rPr>
                <w:rFonts w:cs="Arial"/>
                <w:color w:val="000000"/>
              </w:rPr>
              <w:t>00:02:24</w:t>
            </w:r>
          </w:p>
        </w:tc>
        <w:tc>
          <w:tcPr>
            <w:tcW w:w="2237" w:type="dxa"/>
            <w:tcBorders>
              <w:top w:val="nil"/>
              <w:left w:val="nil"/>
              <w:bottom w:val="single" w:sz="4" w:space="0" w:color="auto"/>
              <w:right w:val="single" w:sz="4" w:space="0" w:color="auto"/>
            </w:tcBorders>
            <w:shd w:val="clear" w:color="auto" w:fill="auto"/>
            <w:vAlign w:val="bottom"/>
          </w:tcPr>
          <w:p w14:paraId="167C1E20" w14:textId="74FD7141" w:rsidR="00241BED" w:rsidRPr="00333B02" w:rsidRDefault="00241BED" w:rsidP="00241BED">
            <w:pPr>
              <w:jc w:val="center"/>
              <w:rPr>
                <w:rFonts w:cs="Arial"/>
                <w:color w:val="000000"/>
                <w:lang w:eastAsia="es-MX" w:bidi="ar-SA"/>
              </w:rPr>
            </w:pPr>
            <w:r>
              <w:rPr>
                <w:rFonts w:cs="Arial"/>
                <w:color w:val="000000"/>
              </w:rPr>
              <w:t>00:04:52</w:t>
            </w:r>
          </w:p>
        </w:tc>
        <w:tc>
          <w:tcPr>
            <w:tcW w:w="1798" w:type="dxa"/>
            <w:tcBorders>
              <w:top w:val="nil"/>
              <w:left w:val="nil"/>
              <w:bottom w:val="single" w:sz="4" w:space="0" w:color="auto"/>
              <w:right w:val="single" w:sz="4" w:space="0" w:color="auto"/>
            </w:tcBorders>
            <w:shd w:val="clear" w:color="auto" w:fill="auto"/>
            <w:vAlign w:val="center"/>
          </w:tcPr>
          <w:p w14:paraId="329C8266" w14:textId="14A8F690" w:rsidR="00241BED" w:rsidRPr="00333B02" w:rsidRDefault="00241BED" w:rsidP="00241BED">
            <w:pPr>
              <w:jc w:val="center"/>
              <w:rPr>
                <w:rFonts w:cs="Arial"/>
                <w:color w:val="000000"/>
                <w:lang w:eastAsia="es-MX" w:bidi="ar-SA"/>
              </w:rPr>
            </w:pPr>
            <w:r>
              <w:rPr>
                <w:rFonts w:cs="Arial"/>
                <w:color w:val="000000"/>
              </w:rPr>
              <w:t>00:03:38</w:t>
            </w:r>
          </w:p>
        </w:tc>
      </w:tr>
      <w:tr w:rsidR="00241BED" w:rsidRPr="00333B02" w14:paraId="64E8D87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A144BA" w14:textId="44DA04C8"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AD67041" w14:textId="53C449A8" w:rsidR="00241BED" w:rsidRDefault="00241BED" w:rsidP="00241BED">
            <w:pPr>
              <w:jc w:val="center"/>
              <w:rPr>
                <w:rFonts w:cs="Arial"/>
                <w:color w:val="000000"/>
                <w:lang w:eastAsia="es-MX" w:bidi="ar-SA"/>
              </w:rPr>
            </w:pPr>
            <w:r>
              <w:rPr>
                <w:rFonts w:cs="Arial"/>
                <w:color w:val="000000"/>
                <w:lang w:eastAsia="es-MX" w:bidi="ar-SA"/>
              </w:rPr>
              <w:t>CATD 5</w:t>
            </w:r>
          </w:p>
        </w:tc>
        <w:tc>
          <w:tcPr>
            <w:tcW w:w="1791" w:type="dxa"/>
            <w:tcBorders>
              <w:top w:val="nil"/>
              <w:left w:val="single" w:sz="4" w:space="0" w:color="auto"/>
              <w:bottom w:val="single" w:sz="4" w:space="0" w:color="auto"/>
              <w:right w:val="single" w:sz="4" w:space="0" w:color="auto"/>
            </w:tcBorders>
            <w:shd w:val="clear" w:color="auto" w:fill="auto"/>
            <w:vAlign w:val="bottom"/>
          </w:tcPr>
          <w:p w14:paraId="0F9D61E8" w14:textId="0C2576EE" w:rsidR="00241BED" w:rsidRPr="00333B02" w:rsidRDefault="00241BED" w:rsidP="00241BED">
            <w:pPr>
              <w:jc w:val="center"/>
              <w:rPr>
                <w:rFonts w:cs="Arial"/>
                <w:color w:val="000000"/>
                <w:lang w:eastAsia="es-MX" w:bidi="ar-SA"/>
              </w:rPr>
            </w:pPr>
            <w:r>
              <w:rPr>
                <w:rFonts w:cs="Arial"/>
                <w:color w:val="000000"/>
              </w:rPr>
              <w:t>00:01:33</w:t>
            </w:r>
          </w:p>
        </w:tc>
        <w:tc>
          <w:tcPr>
            <w:tcW w:w="2237" w:type="dxa"/>
            <w:tcBorders>
              <w:top w:val="nil"/>
              <w:left w:val="nil"/>
              <w:bottom w:val="single" w:sz="4" w:space="0" w:color="auto"/>
              <w:right w:val="single" w:sz="4" w:space="0" w:color="auto"/>
            </w:tcBorders>
            <w:shd w:val="clear" w:color="auto" w:fill="auto"/>
            <w:vAlign w:val="bottom"/>
          </w:tcPr>
          <w:p w14:paraId="23C1B12A" w14:textId="670F413A" w:rsidR="00241BED" w:rsidRPr="00333B02" w:rsidRDefault="00241BED" w:rsidP="00241BED">
            <w:pPr>
              <w:jc w:val="center"/>
              <w:rPr>
                <w:rFonts w:cs="Arial"/>
                <w:color w:val="000000"/>
                <w:lang w:eastAsia="es-MX" w:bidi="ar-SA"/>
              </w:rPr>
            </w:pPr>
            <w:r>
              <w:rPr>
                <w:rFonts w:cs="Arial"/>
                <w:color w:val="000000"/>
              </w:rPr>
              <w:t>00:03:45</w:t>
            </w:r>
          </w:p>
        </w:tc>
        <w:tc>
          <w:tcPr>
            <w:tcW w:w="1798" w:type="dxa"/>
            <w:tcBorders>
              <w:top w:val="nil"/>
              <w:left w:val="nil"/>
              <w:bottom w:val="single" w:sz="4" w:space="0" w:color="auto"/>
              <w:right w:val="single" w:sz="4" w:space="0" w:color="auto"/>
            </w:tcBorders>
            <w:shd w:val="clear" w:color="auto" w:fill="auto"/>
            <w:vAlign w:val="center"/>
          </w:tcPr>
          <w:p w14:paraId="58B64E5B" w14:textId="528CBAC5" w:rsidR="00241BED" w:rsidRPr="00333B02" w:rsidRDefault="00241BED" w:rsidP="00241BED">
            <w:pPr>
              <w:jc w:val="center"/>
              <w:rPr>
                <w:rFonts w:cs="Arial"/>
                <w:color w:val="000000"/>
                <w:lang w:eastAsia="es-MX" w:bidi="ar-SA"/>
              </w:rPr>
            </w:pPr>
            <w:r>
              <w:rPr>
                <w:rFonts w:cs="Arial"/>
                <w:color w:val="000000"/>
              </w:rPr>
              <w:t>00:02:39</w:t>
            </w:r>
          </w:p>
        </w:tc>
      </w:tr>
      <w:tr w:rsidR="00241BED" w:rsidRPr="00333B02" w14:paraId="1E6AED7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A670A8" w14:textId="7AF64F8F"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D3CC3FC" w14:textId="0725449B" w:rsidR="00241BED" w:rsidRDefault="00241BED" w:rsidP="00241BED">
            <w:pPr>
              <w:jc w:val="center"/>
              <w:rPr>
                <w:rFonts w:cs="Arial"/>
                <w:color w:val="000000"/>
                <w:lang w:eastAsia="es-MX" w:bidi="ar-SA"/>
              </w:rPr>
            </w:pPr>
            <w:r>
              <w:rPr>
                <w:rFonts w:cs="Arial"/>
                <w:color w:val="000000"/>
                <w:lang w:eastAsia="es-MX" w:bidi="ar-SA"/>
              </w:rPr>
              <w:t>CATD 6</w:t>
            </w:r>
          </w:p>
        </w:tc>
        <w:tc>
          <w:tcPr>
            <w:tcW w:w="1791" w:type="dxa"/>
            <w:tcBorders>
              <w:top w:val="nil"/>
              <w:left w:val="single" w:sz="4" w:space="0" w:color="auto"/>
              <w:bottom w:val="single" w:sz="4" w:space="0" w:color="auto"/>
              <w:right w:val="single" w:sz="4" w:space="0" w:color="auto"/>
            </w:tcBorders>
            <w:shd w:val="clear" w:color="auto" w:fill="auto"/>
            <w:vAlign w:val="bottom"/>
          </w:tcPr>
          <w:p w14:paraId="6F376433" w14:textId="42AF6ED2" w:rsidR="00241BED" w:rsidRPr="00333B02" w:rsidRDefault="00241BED" w:rsidP="00241BED">
            <w:pPr>
              <w:jc w:val="center"/>
              <w:rPr>
                <w:rFonts w:cs="Arial"/>
                <w:color w:val="000000"/>
                <w:lang w:eastAsia="es-MX" w:bidi="ar-SA"/>
              </w:rPr>
            </w:pPr>
            <w:r>
              <w:rPr>
                <w:rFonts w:cs="Arial"/>
                <w:color w:val="000000"/>
              </w:rPr>
              <w:t>00:03:32</w:t>
            </w:r>
          </w:p>
        </w:tc>
        <w:tc>
          <w:tcPr>
            <w:tcW w:w="2237" w:type="dxa"/>
            <w:tcBorders>
              <w:top w:val="nil"/>
              <w:left w:val="nil"/>
              <w:bottom w:val="single" w:sz="4" w:space="0" w:color="auto"/>
              <w:right w:val="single" w:sz="4" w:space="0" w:color="auto"/>
            </w:tcBorders>
            <w:shd w:val="clear" w:color="auto" w:fill="auto"/>
            <w:vAlign w:val="bottom"/>
          </w:tcPr>
          <w:p w14:paraId="3B0BE792" w14:textId="7EBE3D81" w:rsidR="00241BED" w:rsidRPr="00333B02" w:rsidRDefault="00241BED" w:rsidP="00241BED">
            <w:pPr>
              <w:jc w:val="center"/>
              <w:rPr>
                <w:rFonts w:cs="Arial"/>
                <w:color w:val="000000"/>
                <w:lang w:eastAsia="es-MX" w:bidi="ar-SA"/>
              </w:rPr>
            </w:pPr>
            <w:r>
              <w:rPr>
                <w:rFonts w:cs="Arial"/>
                <w:color w:val="000000"/>
              </w:rPr>
              <w:t>00:03:54</w:t>
            </w:r>
          </w:p>
        </w:tc>
        <w:tc>
          <w:tcPr>
            <w:tcW w:w="1798" w:type="dxa"/>
            <w:tcBorders>
              <w:top w:val="nil"/>
              <w:left w:val="nil"/>
              <w:bottom w:val="single" w:sz="4" w:space="0" w:color="auto"/>
              <w:right w:val="single" w:sz="4" w:space="0" w:color="auto"/>
            </w:tcBorders>
            <w:shd w:val="clear" w:color="auto" w:fill="auto"/>
            <w:vAlign w:val="center"/>
          </w:tcPr>
          <w:p w14:paraId="52BFAD5F" w14:textId="3ABF3057" w:rsidR="00241BED" w:rsidRPr="00333B02" w:rsidRDefault="00241BED" w:rsidP="00241BED">
            <w:pPr>
              <w:jc w:val="center"/>
              <w:rPr>
                <w:rFonts w:cs="Arial"/>
                <w:color w:val="000000"/>
                <w:lang w:eastAsia="es-MX" w:bidi="ar-SA"/>
              </w:rPr>
            </w:pPr>
            <w:r>
              <w:rPr>
                <w:rFonts w:cs="Arial"/>
                <w:color w:val="000000"/>
              </w:rPr>
              <w:t>00:03:43</w:t>
            </w:r>
          </w:p>
        </w:tc>
      </w:tr>
      <w:tr w:rsidR="00241BED" w:rsidRPr="00333B02" w14:paraId="251D615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AB2B7" w14:textId="56571829"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476CB16" w14:textId="732BA449" w:rsidR="00241BED" w:rsidRDefault="00241BED" w:rsidP="00241BED">
            <w:pPr>
              <w:jc w:val="center"/>
              <w:rPr>
                <w:rFonts w:cs="Arial"/>
                <w:color w:val="000000"/>
                <w:lang w:eastAsia="es-MX" w:bidi="ar-SA"/>
              </w:rPr>
            </w:pPr>
            <w:r>
              <w:rPr>
                <w:rFonts w:cs="Arial"/>
                <w:color w:val="000000"/>
                <w:lang w:eastAsia="es-MX" w:bidi="ar-SA"/>
              </w:rPr>
              <w:t>CATD 7</w:t>
            </w:r>
          </w:p>
        </w:tc>
        <w:tc>
          <w:tcPr>
            <w:tcW w:w="1791" w:type="dxa"/>
            <w:tcBorders>
              <w:top w:val="nil"/>
              <w:left w:val="single" w:sz="4" w:space="0" w:color="auto"/>
              <w:bottom w:val="single" w:sz="4" w:space="0" w:color="auto"/>
              <w:right w:val="single" w:sz="4" w:space="0" w:color="auto"/>
            </w:tcBorders>
            <w:shd w:val="clear" w:color="auto" w:fill="auto"/>
            <w:vAlign w:val="bottom"/>
          </w:tcPr>
          <w:p w14:paraId="5C59ABBC" w14:textId="5ECA505B" w:rsidR="00241BED" w:rsidRPr="00333B02" w:rsidRDefault="00241BED" w:rsidP="00241BED">
            <w:pPr>
              <w:jc w:val="center"/>
              <w:rPr>
                <w:rFonts w:cs="Arial"/>
                <w:color w:val="000000"/>
                <w:lang w:eastAsia="es-MX" w:bidi="ar-SA"/>
              </w:rPr>
            </w:pPr>
            <w:r>
              <w:rPr>
                <w:rFonts w:cs="Arial"/>
                <w:color w:val="000000"/>
              </w:rPr>
              <w:t>00:02:45</w:t>
            </w:r>
          </w:p>
        </w:tc>
        <w:tc>
          <w:tcPr>
            <w:tcW w:w="2237" w:type="dxa"/>
            <w:tcBorders>
              <w:top w:val="nil"/>
              <w:left w:val="nil"/>
              <w:bottom w:val="single" w:sz="4" w:space="0" w:color="auto"/>
              <w:right w:val="single" w:sz="4" w:space="0" w:color="auto"/>
            </w:tcBorders>
            <w:shd w:val="clear" w:color="auto" w:fill="auto"/>
            <w:vAlign w:val="bottom"/>
          </w:tcPr>
          <w:p w14:paraId="771E3398" w14:textId="5EBCE718" w:rsidR="00241BED" w:rsidRPr="00333B02" w:rsidRDefault="00241BED" w:rsidP="00241BED">
            <w:pPr>
              <w:jc w:val="center"/>
              <w:rPr>
                <w:rFonts w:cs="Arial"/>
                <w:color w:val="000000"/>
                <w:lang w:eastAsia="es-MX" w:bidi="ar-SA"/>
              </w:rPr>
            </w:pPr>
            <w:r>
              <w:rPr>
                <w:rFonts w:cs="Arial"/>
                <w:color w:val="000000"/>
              </w:rPr>
              <w:t>00:03:47</w:t>
            </w:r>
          </w:p>
        </w:tc>
        <w:tc>
          <w:tcPr>
            <w:tcW w:w="1798" w:type="dxa"/>
            <w:tcBorders>
              <w:top w:val="nil"/>
              <w:left w:val="nil"/>
              <w:bottom w:val="single" w:sz="4" w:space="0" w:color="auto"/>
              <w:right w:val="single" w:sz="4" w:space="0" w:color="auto"/>
            </w:tcBorders>
            <w:shd w:val="clear" w:color="auto" w:fill="auto"/>
            <w:vAlign w:val="center"/>
          </w:tcPr>
          <w:p w14:paraId="5CAE486D" w14:textId="12A7AB57" w:rsidR="00241BED" w:rsidRPr="00333B02" w:rsidRDefault="00241BED" w:rsidP="00241BED">
            <w:pPr>
              <w:jc w:val="center"/>
              <w:rPr>
                <w:rFonts w:cs="Arial"/>
                <w:color w:val="000000"/>
                <w:lang w:eastAsia="es-MX" w:bidi="ar-SA"/>
              </w:rPr>
            </w:pPr>
            <w:r>
              <w:rPr>
                <w:rFonts w:cs="Arial"/>
                <w:color w:val="000000"/>
              </w:rPr>
              <w:t>00:03:16</w:t>
            </w:r>
          </w:p>
        </w:tc>
      </w:tr>
      <w:tr w:rsidR="00241BED" w:rsidRPr="00333B02" w14:paraId="59FECD0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E073A" w14:textId="6646B66F"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43822B9" w14:textId="1F0C0AB7" w:rsidR="00241BED" w:rsidRDefault="00241BED" w:rsidP="00241BED">
            <w:pPr>
              <w:jc w:val="center"/>
              <w:rPr>
                <w:rFonts w:cs="Arial"/>
                <w:color w:val="000000"/>
                <w:lang w:eastAsia="es-MX" w:bidi="ar-SA"/>
              </w:rPr>
            </w:pPr>
            <w:r>
              <w:rPr>
                <w:rFonts w:cs="Arial"/>
                <w:color w:val="000000"/>
                <w:lang w:eastAsia="es-MX" w:bidi="ar-SA"/>
              </w:rPr>
              <w:t>CATD 8</w:t>
            </w:r>
          </w:p>
        </w:tc>
        <w:tc>
          <w:tcPr>
            <w:tcW w:w="1791" w:type="dxa"/>
            <w:tcBorders>
              <w:top w:val="nil"/>
              <w:left w:val="single" w:sz="4" w:space="0" w:color="auto"/>
              <w:bottom w:val="single" w:sz="4" w:space="0" w:color="auto"/>
              <w:right w:val="single" w:sz="4" w:space="0" w:color="auto"/>
            </w:tcBorders>
            <w:shd w:val="clear" w:color="auto" w:fill="auto"/>
            <w:vAlign w:val="bottom"/>
          </w:tcPr>
          <w:p w14:paraId="3898E734" w14:textId="4AC33322" w:rsidR="00241BED" w:rsidRPr="00333B02" w:rsidRDefault="00241BED" w:rsidP="00241BED">
            <w:pPr>
              <w:jc w:val="center"/>
              <w:rPr>
                <w:rFonts w:cs="Arial"/>
                <w:color w:val="000000"/>
                <w:lang w:eastAsia="es-MX" w:bidi="ar-SA"/>
              </w:rPr>
            </w:pPr>
            <w:r>
              <w:rPr>
                <w:rFonts w:cs="Arial"/>
                <w:color w:val="000000"/>
              </w:rPr>
              <w:t>00:02:44</w:t>
            </w:r>
          </w:p>
        </w:tc>
        <w:tc>
          <w:tcPr>
            <w:tcW w:w="2237" w:type="dxa"/>
            <w:tcBorders>
              <w:top w:val="nil"/>
              <w:left w:val="nil"/>
              <w:bottom w:val="single" w:sz="4" w:space="0" w:color="auto"/>
              <w:right w:val="single" w:sz="4" w:space="0" w:color="auto"/>
            </w:tcBorders>
            <w:shd w:val="clear" w:color="auto" w:fill="auto"/>
            <w:vAlign w:val="bottom"/>
          </w:tcPr>
          <w:p w14:paraId="5CEA811E" w14:textId="7AA8195A" w:rsidR="00241BED" w:rsidRPr="00333B02" w:rsidRDefault="00241BED" w:rsidP="00241BED">
            <w:pPr>
              <w:jc w:val="center"/>
              <w:rPr>
                <w:rFonts w:cs="Arial"/>
                <w:color w:val="000000"/>
                <w:lang w:eastAsia="es-MX" w:bidi="ar-SA"/>
              </w:rPr>
            </w:pPr>
            <w:r>
              <w:rPr>
                <w:rFonts w:cs="Arial"/>
                <w:color w:val="000000"/>
              </w:rPr>
              <w:t>00:02:53</w:t>
            </w:r>
          </w:p>
        </w:tc>
        <w:tc>
          <w:tcPr>
            <w:tcW w:w="1798" w:type="dxa"/>
            <w:tcBorders>
              <w:top w:val="nil"/>
              <w:left w:val="nil"/>
              <w:bottom w:val="single" w:sz="4" w:space="0" w:color="auto"/>
              <w:right w:val="single" w:sz="4" w:space="0" w:color="auto"/>
            </w:tcBorders>
            <w:shd w:val="clear" w:color="auto" w:fill="auto"/>
            <w:vAlign w:val="center"/>
          </w:tcPr>
          <w:p w14:paraId="2B6843D3" w14:textId="728FCBC0" w:rsidR="00241BED" w:rsidRPr="00333B02" w:rsidRDefault="00241BED" w:rsidP="00241BED">
            <w:pPr>
              <w:jc w:val="center"/>
              <w:rPr>
                <w:rFonts w:cs="Arial"/>
                <w:color w:val="000000"/>
                <w:lang w:eastAsia="es-MX" w:bidi="ar-SA"/>
              </w:rPr>
            </w:pPr>
            <w:r>
              <w:rPr>
                <w:rFonts w:cs="Arial"/>
                <w:color w:val="000000"/>
              </w:rPr>
              <w:t>00:02:48</w:t>
            </w:r>
          </w:p>
        </w:tc>
      </w:tr>
      <w:tr w:rsidR="00241BED" w:rsidRPr="00333B02" w14:paraId="1583520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D9CA48" w14:textId="41D19C7C"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731F357" w14:textId="69EDB286" w:rsidR="00241BED" w:rsidRDefault="00241BED" w:rsidP="00241BED">
            <w:pPr>
              <w:jc w:val="center"/>
              <w:rPr>
                <w:rFonts w:cs="Arial"/>
                <w:color w:val="000000"/>
                <w:lang w:eastAsia="es-MX" w:bidi="ar-SA"/>
              </w:rPr>
            </w:pPr>
            <w:r>
              <w:rPr>
                <w:rFonts w:cs="Arial"/>
                <w:color w:val="000000"/>
                <w:lang w:eastAsia="es-MX" w:bidi="ar-SA"/>
              </w:rPr>
              <w:t>CATD 9</w:t>
            </w:r>
          </w:p>
        </w:tc>
        <w:tc>
          <w:tcPr>
            <w:tcW w:w="1791" w:type="dxa"/>
            <w:tcBorders>
              <w:top w:val="nil"/>
              <w:left w:val="single" w:sz="4" w:space="0" w:color="auto"/>
              <w:bottom w:val="single" w:sz="4" w:space="0" w:color="auto"/>
              <w:right w:val="single" w:sz="4" w:space="0" w:color="auto"/>
            </w:tcBorders>
            <w:shd w:val="clear" w:color="auto" w:fill="auto"/>
            <w:vAlign w:val="bottom"/>
          </w:tcPr>
          <w:p w14:paraId="62511982" w14:textId="394825AB" w:rsidR="00241BED" w:rsidRPr="00333B02" w:rsidRDefault="00241BED" w:rsidP="00241BED">
            <w:pPr>
              <w:jc w:val="center"/>
              <w:rPr>
                <w:rFonts w:cs="Arial"/>
                <w:color w:val="000000"/>
                <w:lang w:eastAsia="es-MX" w:bidi="ar-SA"/>
              </w:rPr>
            </w:pPr>
            <w:r>
              <w:rPr>
                <w:rFonts w:cs="Arial"/>
                <w:color w:val="000000"/>
              </w:rPr>
              <w:t>00:03:46</w:t>
            </w:r>
          </w:p>
        </w:tc>
        <w:tc>
          <w:tcPr>
            <w:tcW w:w="2237" w:type="dxa"/>
            <w:tcBorders>
              <w:top w:val="nil"/>
              <w:left w:val="nil"/>
              <w:bottom w:val="single" w:sz="4" w:space="0" w:color="auto"/>
              <w:right w:val="single" w:sz="4" w:space="0" w:color="auto"/>
            </w:tcBorders>
            <w:shd w:val="clear" w:color="auto" w:fill="auto"/>
            <w:vAlign w:val="bottom"/>
          </w:tcPr>
          <w:p w14:paraId="5C4C8650" w14:textId="0390EE24" w:rsidR="00241BED" w:rsidRPr="00333B02" w:rsidRDefault="00241BED" w:rsidP="00241BED">
            <w:pPr>
              <w:jc w:val="center"/>
              <w:rPr>
                <w:rFonts w:cs="Arial"/>
                <w:color w:val="000000"/>
                <w:lang w:eastAsia="es-MX" w:bidi="ar-SA"/>
              </w:rPr>
            </w:pPr>
            <w:r>
              <w:rPr>
                <w:rFonts w:cs="Arial"/>
                <w:color w:val="000000"/>
              </w:rPr>
              <w:t>00:04:10</w:t>
            </w:r>
          </w:p>
        </w:tc>
        <w:tc>
          <w:tcPr>
            <w:tcW w:w="1798" w:type="dxa"/>
            <w:tcBorders>
              <w:top w:val="nil"/>
              <w:left w:val="nil"/>
              <w:bottom w:val="single" w:sz="4" w:space="0" w:color="auto"/>
              <w:right w:val="single" w:sz="4" w:space="0" w:color="auto"/>
            </w:tcBorders>
            <w:shd w:val="clear" w:color="auto" w:fill="auto"/>
            <w:vAlign w:val="center"/>
          </w:tcPr>
          <w:p w14:paraId="7EC98F17" w14:textId="7FAE84C7" w:rsidR="00241BED" w:rsidRPr="00333B02" w:rsidRDefault="00241BED" w:rsidP="00241BED">
            <w:pPr>
              <w:jc w:val="center"/>
              <w:rPr>
                <w:rFonts w:cs="Arial"/>
                <w:color w:val="000000"/>
                <w:lang w:eastAsia="es-MX" w:bidi="ar-SA"/>
              </w:rPr>
            </w:pPr>
            <w:r>
              <w:rPr>
                <w:rFonts w:cs="Arial"/>
                <w:color w:val="000000"/>
              </w:rPr>
              <w:t>00:03:58</w:t>
            </w:r>
          </w:p>
        </w:tc>
      </w:tr>
      <w:tr w:rsidR="00241BED" w:rsidRPr="00333B02" w14:paraId="46E0489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BCD684" w14:textId="216D2AEC"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27E5BF9" w14:textId="254E63B6" w:rsidR="00241BED" w:rsidRDefault="00241BED" w:rsidP="00241BED">
            <w:pPr>
              <w:jc w:val="center"/>
              <w:rPr>
                <w:rFonts w:cs="Arial"/>
                <w:color w:val="000000"/>
                <w:lang w:eastAsia="es-MX" w:bidi="ar-SA"/>
              </w:rPr>
            </w:pPr>
            <w:r>
              <w:rPr>
                <w:rFonts w:cs="Arial"/>
                <w:color w:val="000000"/>
                <w:lang w:eastAsia="es-MX" w:bidi="ar-SA"/>
              </w:rPr>
              <w:t>CATD 10</w:t>
            </w:r>
          </w:p>
        </w:tc>
        <w:tc>
          <w:tcPr>
            <w:tcW w:w="1791" w:type="dxa"/>
            <w:tcBorders>
              <w:top w:val="nil"/>
              <w:left w:val="single" w:sz="4" w:space="0" w:color="auto"/>
              <w:bottom w:val="single" w:sz="4" w:space="0" w:color="auto"/>
              <w:right w:val="single" w:sz="4" w:space="0" w:color="auto"/>
            </w:tcBorders>
            <w:shd w:val="clear" w:color="auto" w:fill="auto"/>
            <w:vAlign w:val="bottom"/>
          </w:tcPr>
          <w:p w14:paraId="349B2704" w14:textId="69FA54F2" w:rsidR="00241BED" w:rsidRPr="00333B02" w:rsidRDefault="00241BED" w:rsidP="00241BED">
            <w:pPr>
              <w:jc w:val="center"/>
              <w:rPr>
                <w:rFonts w:cs="Arial"/>
                <w:color w:val="000000"/>
                <w:lang w:eastAsia="es-MX" w:bidi="ar-SA"/>
              </w:rPr>
            </w:pPr>
            <w:r>
              <w:rPr>
                <w:rFonts w:cs="Arial"/>
                <w:color w:val="000000"/>
              </w:rPr>
              <w:t>00:02:03</w:t>
            </w:r>
          </w:p>
        </w:tc>
        <w:tc>
          <w:tcPr>
            <w:tcW w:w="2237" w:type="dxa"/>
            <w:tcBorders>
              <w:top w:val="nil"/>
              <w:left w:val="nil"/>
              <w:bottom w:val="single" w:sz="4" w:space="0" w:color="auto"/>
              <w:right w:val="single" w:sz="4" w:space="0" w:color="auto"/>
            </w:tcBorders>
            <w:shd w:val="clear" w:color="auto" w:fill="auto"/>
            <w:vAlign w:val="bottom"/>
          </w:tcPr>
          <w:p w14:paraId="3F3489D6" w14:textId="7B1835AA" w:rsidR="00241BED" w:rsidRPr="00333B02" w:rsidRDefault="00241BED" w:rsidP="00241BED">
            <w:pPr>
              <w:jc w:val="center"/>
              <w:rPr>
                <w:rFonts w:cs="Arial"/>
                <w:color w:val="000000"/>
                <w:lang w:eastAsia="es-MX" w:bidi="ar-SA"/>
              </w:rPr>
            </w:pPr>
            <w:r>
              <w:rPr>
                <w:rFonts w:cs="Arial"/>
                <w:color w:val="000000"/>
              </w:rPr>
              <w:t>00:05:13</w:t>
            </w:r>
          </w:p>
        </w:tc>
        <w:tc>
          <w:tcPr>
            <w:tcW w:w="1798" w:type="dxa"/>
            <w:tcBorders>
              <w:top w:val="nil"/>
              <w:left w:val="nil"/>
              <w:bottom w:val="single" w:sz="4" w:space="0" w:color="auto"/>
              <w:right w:val="single" w:sz="4" w:space="0" w:color="auto"/>
            </w:tcBorders>
            <w:shd w:val="clear" w:color="auto" w:fill="auto"/>
            <w:vAlign w:val="center"/>
          </w:tcPr>
          <w:p w14:paraId="5D98B839" w14:textId="3F2D1690" w:rsidR="00241BED" w:rsidRPr="00333B02" w:rsidRDefault="00241BED" w:rsidP="00241BED">
            <w:pPr>
              <w:jc w:val="center"/>
              <w:rPr>
                <w:rFonts w:cs="Arial"/>
                <w:color w:val="000000"/>
                <w:lang w:eastAsia="es-MX" w:bidi="ar-SA"/>
              </w:rPr>
            </w:pPr>
            <w:r>
              <w:rPr>
                <w:rFonts w:cs="Arial"/>
                <w:color w:val="000000"/>
              </w:rPr>
              <w:t>00:03:38</w:t>
            </w:r>
          </w:p>
        </w:tc>
      </w:tr>
      <w:tr w:rsidR="00241BED" w:rsidRPr="00333B02" w14:paraId="4DE5AE6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E01983" w14:textId="74146C75"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lastRenderedPageBreak/>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73F7DED" w14:textId="7F61C4D1" w:rsidR="00241BED" w:rsidRDefault="00241BED" w:rsidP="00241BED">
            <w:pPr>
              <w:jc w:val="center"/>
              <w:rPr>
                <w:rFonts w:cs="Arial"/>
                <w:color w:val="000000"/>
                <w:lang w:eastAsia="es-MX" w:bidi="ar-SA"/>
              </w:rPr>
            </w:pPr>
            <w:r>
              <w:rPr>
                <w:rFonts w:cs="Arial"/>
                <w:color w:val="000000"/>
                <w:lang w:eastAsia="es-MX" w:bidi="ar-SA"/>
              </w:rPr>
              <w:t>CATD 11</w:t>
            </w:r>
          </w:p>
        </w:tc>
        <w:tc>
          <w:tcPr>
            <w:tcW w:w="1791" w:type="dxa"/>
            <w:tcBorders>
              <w:top w:val="nil"/>
              <w:left w:val="single" w:sz="4" w:space="0" w:color="auto"/>
              <w:bottom w:val="single" w:sz="4" w:space="0" w:color="auto"/>
              <w:right w:val="single" w:sz="4" w:space="0" w:color="auto"/>
            </w:tcBorders>
            <w:shd w:val="clear" w:color="auto" w:fill="auto"/>
            <w:vAlign w:val="bottom"/>
          </w:tcPr>
          <w:p w14:paraId="29CE9D94" w14:textId="623652B3" w:rsidR="00241BED" w:rsidRPr="00333B02" w:rsidRDefault="00241BED" w:rsidP="00241BED">
            <w:pPr>
              <w:jc w:val="center"/>
              <w:rPr>
                <w:rFonts w:cs="Arial"/>
                <w:color w:val="000000"/>
                <w:lang w:eastAsia="es-MX" w:bidi="ar-SA"/>
              </w:rPr>
            </w:pPr>
            <w:r>
              <w:rPr>
                <w:rFonts w:cs="Arial"/>
                <w:color w:val="000000"/>
              </w:rPr>
              <w:t>00:02:29</w:t>
            </w:r>
          </w:p>
        </w:tc>
        <w:tc>
          <w:tcPr>
            <w:tcW w:w="2237" w:type="dxa"/>
            <w:tcBorders>
              <w:top w:val="nil"/>
              <w:left w:val="nil"/>
              <w:bottom w:val="single" w:sz="4" w:space="0" w:color="auto"/>
              <w:right w:val="single" w:sz="4" w:space="0" w:color="auto"/>
            </w:tcBorders>
            <w:shd w:val="clear" w:color="auto" w:fill="auto"/>
            <w:vAlign w:val="bottom"/>
          </w:tcPr>
          <w:p w14:paraId="767FFE3F" w14:textId="41D42E5F" w:rsidR="00241BED" w:rsidRPr="00333B02" w:rsidRDefault="00241BED" w:rsidP="00241BED">
            <w:pPr>
              <w:jc w:val="center"/>
              <w:rPr>
                <w:rFonts w:cs="Arial"/>
                <w:color w:val="000000"/>
                <w:lang w:eastAsia="es-MX" w:bidi="ar-SA"/>
              </w:rPr>
            </w:pPr>
            <w:r>
              <w:rPr>
                <w:rFonts w:cs="Arial"/>
                <w:color w:val="000000"/>
              </w:rPr>
              <w:t>00:02:32</w:t>
            </w:r>
          </w:p>
        </w:tc>
        <w:tc>
          <w:tcPr>
            <w:tcW w:w="1798" w:type="dxa"/>
            <w:tcBorders>
              <w:top w:val="nil"/>
              <w:left w:val="nil"/>
              <w:bottom w:val="single" w:sz="4" w:space="0" w:color="auto"/>
              <w:right w:val="single" w:sz="4" w:space="0" w:color="auto"/>
            </w:tcBorders>
            <w:shd w:val="clear" w:color="auto" w:fill="auto"/>
            <w:vAlign w:val="center"/>
          </w:tcPr>
          <w:p w14:paraId="27499BAB" w14:textId="21086744" w:rsidR="00241BED" w:rsidRPr="00333B02" w:rsidRDefault="00241BED" w:rsidP="00241BED">
            <w:pPr>
              <w:jc w:val="center"/>
              <w:rPr>
                <w:rFonts w:cs="Arial"/>
                <w:color w:val="000000"/>
                <w:lang w:eastAsia="es-MX" w:bidi="ar-SA"/>
              </w:rPr>
            </w:pPr>
            <w:r>
              <w:rPr>
                <w:rFonts w:cs="Arial"/>
                <w:color w:val="000000"/>
              </w:rPr>
              <w:t>00:02:30</w:t>
            </w:r>
          </w:p>
        </w:tc>
      </w:tr>
      <w:tr w:rsidR="00241BED" w:rsidRPr="00333B02" w14:paraId="38618FB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E1FF6" w14:textId="4E91C4B5"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32CD605" w14:textId="11D44843" w:rsidR="00241BED" w:rsidRDefault="00241BED" w:rsidP="00241BED">
            <w:pPr>
              <w:jc w:val="center"/>
              <w:rPr>
                <w:rFonts w:cs="Arial"/>
                <w:color w:val="000000"/>
                <w:lang w:eastAsia="es-MX" w:bidi="ar-SA"/>
              </w:rPr>
            </w:pPr>
            <w:r>
              <w:rPr>
                <w:rFonts w:cs="Arial"/>
                <w:color w:val="000000"/>
                <w:lang w:eastAsia="es-MX" w:bidi="ar-SA"/>
              </w:rPr>
              <w:t>CATD 12</w:t>
            </w:r>
          </w:p>
        </w:tc>
        <w:tc>
          <w:tcPr>
            <w:tcW w:w="1791" w:type="dxa"/>
            <w:tcBorders>
              <w:top w:val="nil"/>
              <w:left w:val="single" w:sz="4" w:space="0" w:color="auto"/>
              <w:bottom w:val="single" w:sz="4" w:space="0" w:color="auto"/>
              <w:right w:val="single" w:sz="4" w:space="0" w:color="auto"/>
            </w:tcBorders>
            <w:shd w:val="clear" w:color="auto" w:fill="auto"/>
            <w:vAlign w:val="bottom"/>
          </w:tcPr>
          <w:p w14:paraId="3A1B3364" w14:textId="573C0E39" w:rsidR="00241BED" w:rsidRPr="00333B02" w:rsidRDefault="00241BED" w:rsidP="00241BED">
            <w:pPr>
              <w:jc w:val="center"/>
              <w:rPr>
                <w:rFonts w:cs="Arial"/>
                <w:color w:val="000000"/>
                <w:lang w:eastAsia="es-MX" w:bidi="ar-SA"/>
              </w:rPr>
            </w:pPr>
            <w:r>
              <w:rPr>
                <w:rFonts w:cs="Arial"/>
                <w:color w:val="000000"/>
              </w:rPr>
              <w:t>00:03:06</w:t>
            </w:r>
          </w:p>
        </w:tc>
        <w:tc>
          <w:tcPr>
            <w:tcW w:w="2237" w:type="dxa"/>
            <w:tcBorders>
              <w:top w:val="nil"/>
              <w:left w:val="nil"/>
              <w:bottom w:val="single" w:sz="4" w:space="0" w:color="auto"/>
              <w:right w:val="single" w:sz="4" w:space="0" w:color="auto"/>
            </w:tcBorders>
            <w:shd w:val="clear" w:color="auto" w:fill="auto"/>
            <w:vAlign w:val="bottom"/>
          </w:tcPr>
          <w:p w14:paraId="408F584C" w14:textId="67B48214" w:rsidR="00241BED" w:rsidRPr="00333B02" w:rsidRDefault="00241BED" w:rsidP="00241BED">
            <w:pPr>
              <w:jc w:val="center"/>
              <w:rPr>
                <w:rFonts w:cs="Arial"/>
                <w:color w:val="000000"/>
                <w:lang w:eastAsia="es-MX" w:bidi="ar-SA"/>
              </w:rPr>
            </w:pPr>
            <w:r>
              <w:rPr>
                <w:rFonts w:cs="Arial"/>
                <w:color w:val="000000"/>
              </w:rPr>
              <w:t>00:04:53</w:t>
            </w:r>
          </w:p>
        </w:tc>
        <w:tc>
          <w:tcPr>
            <w:tcW w:w="1798" w:type="dxa"/>
            <w:tcBorders>
              <w:top w:val="nil"/>
              <w:left w:val="nil"/>
              <w:bottom w:val="single" w:sz="4" w:space="0" w:color="auto"/>
              <w:right w:val="single" w:sz="4" w:space="0" w:color="auto"/>
            </w:tcBorders>
            <w:shd w:val="clear" w:color="auto" w:fill="auto"/>
            <w:vAlign w:val="center"/>
          </w:tcPr>
          <w:p w14:paraId="563B34B3" w14:textId="7AC7ECF1" w:rsidR="00241BED" w:rsidRPr="00333B02" w:rsidRDefault="00241BED" w:rsidP="00241BED">
            <w:pPr>
              <w:jc w:val="center"/>
              <w:rPr>
                <w:rFonts w:cs="Arial"/>
                <w:color w:val="000000"/>
                <w:lang w:eastAsia="es-MX" w:bidi="ar-SA"/>
              </w:rPr>
            </w:pPr>
            <w:r>
              <w:rPr>
                <w:rFonts w:cs="Arial"/>
                <w:color w:val="000000"/>
              </w:rPr>
              <w:t>00:04:00</w:t>
            </w:r>
          </w:p>
        </w:tc>
      </w:tr>
      <w:tr w:rsidR="00241BED" w:rsidRPr="00333B02" w14:paraId="4D56AD7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A6FC6" w14:textId="49342580"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75EB914" w14:textId="1148D8F5" w:rsidR="00241BED" w:rsidRDefault="00241BED" w:rsidP="00241BED">
            <w:pPr>
              <w:jc w:val="center"/>
              <w:rPr>
                <w:rFonts w:cs="Arial"/>
                <w:color w:val="000000"/>
                <w:lang w:eastAsia="es-MX" w:bidi="ar-SA"/>
              </w:rPr>
            </w:pPr>
            <w:r>
              <w:rPr>
                <w:rFonts w:cs="Arial"/>
                <w:color w:val="000000"/>
                <w:lang w:eastAsia="es-MX" w:bidi="ar-SA"/>
              </w:rPr>
              <w:t>CATD 13</w:t>
            </w:r>
          </w:p>
        </w:tc>
        <w:tc>
          <w:tcPr>
            <w:tcW w:w="1791" w:type="dxa"/>
            <w:tcBorders>
              <w:top w:val="nil"/>
              <w:left w:val="single" w:sz="4" w:space="0" w:color="auto"/>
              <w:bottom w:val="single" w:sz="4" w:space="0" w:color="auto"/>
              <w:right w:val="single" w:sz="4" w:space="0" w:color="auto"/>
            </w:tcBorders>
            <w:shd w:val="clear" w:color="auto" w:fill="auto"/>
            <w:vAlign w:val="bottom"/>
          </w:tcPr>
          <w:p w14:paraId="57EEE5F1" w14:textId="5747B81B" w:rsidR="00241BED" w:rsidRPr="00333B02" w:rsidRDefault="00241BED" w:rsidP="00241BED">
            <w:pPr>
              <w:jc w:val="center"/>
              <w:rPr>
                <w:rFonts w:cs="Arial"/>
                <w:color w:val="000000"/>
                <w:lang w:eastAsia="es-MX" w:bidi="ar-SA"/>
              </w:rPr>
            </w:pPr>
            <w:r>
              <w:rPr>
                <w:rFonts w:cs="Arial"/>
                <w:color w:val="000000"/>
              </w:rPr>
              <w:t>00:02:01</w:t>
            </w:r>
          </w:p>
        </w:tc>
        <w:tc>
          <w:tcPr>
            <w:tcW w:w="2237" w:type="dxa"/>
            <w:tcBorders>
              <w:top w:val="nil"/>
              <w:left w:val="nil"/>
              <w:bottom w:val="single" w:sz="4" w:space="0" w:color="auto"/>
              <w:right w:val="single" w:sz="4" w:space="0" w:color="auto"/>
            </w:tcBorders>
            <w:shd w:val="clear" w:color="auto" w:fill="auto"/>
            <w:vAlign w:val="bottom"/>
          </w:tcPr>
          <w:p w14:paraId="02F838CE" w14:textId="350C73DD" w:rsidR="00241BED" w:rsidRPr="00333B02" w:rsidRDefault="00241BED" w:rsidP="00241BED">
            <w:pPr>
              <w:jc w:val="center"/>
              <w:rPr>
                <w:rFonts w:cs="Arial"/>
                <w:color w:val="000000"/>
                <w:lang w:eastAsia="es-MX" w:bidi="ar-SA"/>
              </w:rPr>
            </w:pPr>
            <w:r>
              <w:rPr>
                <w:rFonts w:cs="Arial"/>
                <w:color w:val="000000"/>
              </w:rPr>
              <w:t>00:05:17</w:t>
            </w:r>
          </w:p>
        </w:tc>
        <w:tc>
          <w:tcPr>
            <w:tcW w:w="1798" w:type="dxa"/>
            <w:tcBorders>
              <w:top w:val="nil"/>
              <w:left w:val="nil"/>
              <w:bottom w:val="single" w:sz="4" w:space="0" w:color="auto"/>
              <w:right w:val="single" w:sz="4" w:space="0" w:color="auto"/>
            </w:tcBorders>
            <w:shd w:val="clear" w:color="auto" w:fill="auto"/>
            <w:vAlign w:val="center"/>
          </w:tcPr>
          <w:p w14:paraId="07A7D9AE" w14:textId="72BABADD" w:rsidR="00241BED" w:rsidRPr="00333B02" w:rsidRDefault="00241BED" w:rsidP="00241BED">
            <w:pPr>
              <w:jc w:val="center"/>
              <w:rPr>
                <w:rFonts w:cs="Arial"/>
                <w:color w:val="000000"/>
                <w:lang w:eastAsia="es-MX" w:bidi="ar-SA"/>
              </w:rPr>
            </w:pPr>
            <w:r>
              <w:rPr>
                <w:rFonts w:cs="Arial"/>
                <w:color w:val="000000"/>
              </w:rPr>
              <w:t>00:03:39</w:t>
            </w:r>
          </w:p>
        </w:tc>
      </w:tr>
      <w:tr w:rsidR="00241BED" w:rsidRPr="00333B02" w14:paraId="573D29F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F2D7EE" w14:textId="708F7FDB"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F528DEB" w14:textId="607F58FE" w:rsidR="00241BED" w:rsidRDefault="00241BED" w:rsidP="00241BED">
            <w:pPr>
              <w:jc w:val="center"/>
              <w:rPr>
                <w:rFonts w:cs="Arial"/>
                <w:color w:val="000000"/>
                <w:lang w:eastAsia="es-MX" w:bidi="ar-SA"/>
              </w:rPr>
            </w:pPr>
            <w:r>
              <w:rPr>
                <w:rFonts w:cs="Arial"/>
                <w:color w:val="000000"/>
                <w:lang w:eastAsia="es-MX" w:bidi="ar-SA"/>
              </w:rPr>
              <w:t>CATD 14</w:t>
            </w:r>
          </w:p>
        </w:tc>
        <w:tc>
          <w:tcPr>
            <w:tcW w:w="1791" w:type="dxa"/>
            <w:tcBorders>
              <w:top w:val="nil"/>
              <w:left w:val="single" w:sz="4" w:space="0" w:color="auto"/>
              <w:bottom w:val="single" w:sz="4" w:space="0" w:color="auto"/>
              <w:right w:val="single" w:sz="4" w:space="0" w:color="auto"/>
            </w:tcBorders>
            <w:shd w:val="clear" w:color="auto" w:fill="auto"/>
            <w:vAlign w:val="bottom"/>
          </w:tcPr>
          <w:p w14:paraId="5D1B3CA6" w14:textId="06401FD2" w:rsidR="00241BED" w:rsidRPr="00333B02" w:rsidRDefault="00241BED" w:rsidP="00241BED">
            <w:pPr>
              <w:jc w:val="center"/>
              <w:rPr>
                <w:rFonts w:cs="Arial"/>
                <w:color w:val="000000"/>
                <w:lang w:eastAsia="es-MX" w:bidi="ar-SA"/>
              </w:rPr>
            </w:pPr>
            <w:r>
              <w:rPr>
                <w:rFonts w:cs="Arial"/>
                <w:color w:val="000000"/>
              </w:rPr>
              <w:t>00:02:29</w:t>
            </w:r>
          </w:p>
        </w:tc>
        <w:tc>
          <w:tcPr>
            <w:tcW w:w="2237" w:type="dxa"/>
            <w:tcBorders>
              <w:top w:val="nil"/>
              <w:left w:val="nil"/>
              <w:bottom w:val="single" w:sz="4" w:space="0" w:color="auto"/>
              <w:right w:val="single" w:sz="4" w:space="0" w:color="auto"/>
            </w:tcBorders>
            <w:shd w:val="clear" w:color="auto" w:fill="auto"/>
            <w:vAlign w:val="bottom"/>
          </w:tcPr>
          <w:p w14:paraId="78F282B2" w14:textId="6896D516" w:rsidR="00241BED" w:rsidRPr="00333B02" w:rsidRDefault="00241BED" w:rsidP="00241BED">
            <w:pPr>
              <w:jc w:val="center"/>
              <w:rPr>
                <w:rFonts w:cs="Arial"/>
                <w:color w:val="000000"/>
                <w:lang w:eastAsia="es-MX" w:bidi="ar-SA"/>
              </w:rPr>
            </w:pPr>
            <w:r>
              <w:rPr>
                <w:rFonts w:cs="Arial"/>
                <w:color w:val="000000"/>
              </w:rPr>
              <w:t>00:04:42</w:t>
            </w:r>
          </w:p>
        </w:tc>
        <w:tc>
          <w:tcPr>
            <w:tcW w:w="1798" w:type="dxa"/>
            <w:tcBorders>
              <w:top w:val="nil"/>
              <w:left w:val="nil"/>
              <w:bottom w:val="single" w:sz="4" w:space="0" w:color="auto"/>
              <w:right w:val="single" w:sz="4" w:space="0" w:color="auto"/>
            </w:tcBorders>
            <w:shd w:val="clear" w:color="auto" w:fill="auto"/>
            <w:vAlign w:val="center"/>
          </w:tcPr>
          <w:p w14:paraId="0A8CD111" w14:textId="3CABEEBB" w:rsidR="00241BED" w:rsidRPr="00333B02" w:rsidRDefault="00241BED" w:rsidP="00241BED">
            <w:pPr>
              <w:jc w:val="center"/>
              <w:rPr>
                <w:rFonts w:cs="Arial"/>
                <w:color w:val="000000"/>
                <w:lang w:eastAsia="es-MX" w:bidi="ar-SA"/>
              </w:rPr>
            </w:pPr>
            <w:r>
              <w:rPr>
                <w:rFonts w:cs="Arial"/>
                <w:color w:val="000000"/>
              </w:rPr>
              <w:t>00:03:35</w:t>
            </w:r>
          </w:p>
        </w:tc>
      </w:tr>
      <w:tr w:rsidR="00241BED" w:rsidRPr="00333B02" w14:paraId="4A2556D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F3E17" w14:textId="4C28E50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46DF93B" w14:textId="15814F6C" w:rsidR="00241BED" w:rsidRDefault="00241BED" w:rsidP="00241BED">
            <w:pPr>
              <w:jc w:val="center"/>
              <w:rPr>
                <w:rFonts w:cs="Arial"/>
                <w:color w:val="000000"/>
                <w:lang w:eastAsia="es-MX" w:bidi="ar-SA"/>
              </w:rPr>
            </w:pPr>
            <w:r>
              <w:rPr>
                <w:rFonts w:cs="Arial"/>
                <w:color w:val="000000"/>
                <w:lang w:eastAsia="es-MX" w:bidi="ar-SA"/>
              </w:rPr>
              <w:t>CATD 15</w:t>
            </w:r>
          </w:p>
        </w:tc>
        <w:tc>
          <w:tcPr>
            <w:tcW w:w="1791" w:type="dxa"/>
            <w:tcBorders>
              <w:top w:val="nil"/>
              <w:left w:val="single" w:sz="4" w:space="0" w:color="auto"/>
              <w:bottom w:val="single" w:sz="4" w:space="0" w:color="auto"/>
              <w:right w:val="single" w:sz="4" w:space="0" w:color="auto"/>
            </w:tcBorders>
            <w:shd w:val="clear" w:color="auto" w:fill="auto"/>
            <w:vAlign w:val="bottom"/>
          </w:tcPr>
          <w:p w14:paraId="19FF3676" w14:textId="2ABDC20A"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02:19</w:t>
            </w:r>
          </w:p>
        </w:tc>
        <w:tc>
          <w:tcPr>
            <w:tcW w:w="2237" w:type="dxa"/>
            <w:tcBorders>
              <w:top w:val="nil"/>
              <w:left w:val="nil"/>
              <w:bottom w:val="single" w:sz="4" w:space="0" w:color="auto"/>
              <w:right w:val="single" w:sz="4" w:space="0" w:color="auto"/>
            </w:tcBorders>
            <w:shd w:val="clear" w:color="auto" w:fill="auto"/>
            <w:vAlign w:val="bottom"/>
          </w:tcPr>
          <w:p w14:paraId="6ED9012A" w14:textId="726FC0E8"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03:17</w:t>
            </w:r>
          </w:p>
        </w:tc>
        <w:tc>
          <w:tcPr>
            <w:tcW w:w="1798" w:type="dxa"/>
            <w:tcBorders>
              <w:top w:val="nil"/>
              <w:left w:val="nil"/>
              <w:bottom w:val="single" w:sz="4" w:space="0" w:color="auto"/>
              <w:right w:val="single" w:sz="4" w:space="0" w:color="auto"/>
            </w:tcBorders>
            <w:shd w:val="clear" w:color="auto" w:fill="auto"/>
            <w:vAlign w:val="center"/>
          </w:tcPr>
          <w:p w14:paraId="160EA039" w14:textId="2BD32905"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02:48</w:t>
            </w:r>
          </w:p>
        </w:tc>
      </w:tr>
      <w:tr w:rsidR="00241BED" w:rsidRPr="00333B02" w14:paraId="17531DF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135CC" w14:textId="57E709BE"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2C9AFCC" w14:textId="6AB1DE4D" w:rsidR="00241BED" w:rsidRDefault="00241BED" w:rsidP="00241BED">
            <w:pPr>
              <w:jc w:val="center"/>
              <w:rPr>
                <w:rFonts w:cs="Arial"/>
                <w:color w:val="000000"/>
                <w:lang w:eastAsia="es-MX" w:bidi="ar-SA"/>
              </w:rPr>
            </w:pPr>
            <w:r>
              <w:rPr>
                <w:rFonts w:cs="Arial"/>
                <w:color w:val="000000"/>
                <w:lang w:eastAsia="es-MX" w:bidi="ar-SA"/>
              </w:rPr>
              <w:t>CATD 16</w:t>
            </w:r>
          </w:p>
        </w:tc>
        <w:tc>
          <w:tcPr>
            <w:tcW w:w="1791" w:type="dxa"/>
            <w:tcBorders>
              <w:top w:val="nil"/>
              <w:left w:val="single" w:sz="4" w:space="0" w:color="auto"/>
              <w:bottom w:val="single" w:sz="4" w:space="0" w:color="auto"/>
              <w:right w:val="single" w:sz="4" w:space="0" w:color="auto"/>
            </w:tcBorders>
            <w:shd w:val="clear" w:color="auto" w:fill="auto"/>
            <w:vAlign w:val="bottom"/>
          </w:tcPr>
          <w:p w14:paraId="7E69F308" w14:textId="58C8A59B" w:rsidR="00241BED" w:rsidRPr="00333B02" w:rsidRDefault="00241BED" w:rsidP="00241BED">
            <w:pPr>
              <w:jc w:val="center"/>
              <w:rPr>
                <w:rFonts w:cs="Arial"/>
                <w:color w:val="000000"/>
                <w:lang w:eastAsia="es-MX" w:bidi="ar-SA"/>
              </w:rPr>
            </w:pPr>
            <w:r>
              <w:rPr>
                <w:rFonts w:cs="Arial"/>
                <w:color w:val="000000"/>
              </w:rPr>
              <w:t>00:02:55</w:t>
            </w:r>
          </w:p>
        </w:tc>
        <w:tc>
          <w:tcPr>
            <w:tcW w:w="2237" w:type="dxa"/>
            <w:tcBorders>
              <w:top w:val="nil"/>
              <w:left w:val="nil"/>
              <w:bottom w:val="single" w:sz="4" w:space="0" w:color="auto"/>
              <w:right w:val="single" w:sz="4" w:space="0" w:color="auto"/>
            </w:tcBorders>
            <w:shd w:val="clear" w:color="auto" w:fill="auto"/>
            <w:vAlign w:val="bottom"/>
          </w:tcPr>
          <w:p w14:paraId="419D7683" w14:textId="48C1C376" w:rsidR="00241BED" w:rsidRPr="00333B02" w:rsidRDefault="00241BED" w:rsidP="00241BED">
            <w:pPr>
              <w:jc w:val="center"/>
              <w:rPr>
                <w:rFonts w:cs="Arial"/>
                <w:color w:val="000000"/>
                <w:lang w:eastAsia="es-MX" w:bidi="ar-SA"/>
              </w:rPr>
            </w:pPr>
            <w:r>
              <w:rPr>
                <w:rFonts w:cs="Arial"/>
                <w:color w:val="000000"/>
              </w:rPr>
              <w:t>00:04:18</w:t>
            </w:r>
          </w:p>
        </w:tc>
        <w:tc>
          <w:tcPr>
            <w:tcW w:w="1798" w:type="dxa"/>
            <w:tcBorders>
              <w:top w:val="nil"/>
              <w:left w:val="nil"/>
              <w:bottom w:val="single" w:sz="4" w:space="0" w:color="auto"/>
              <w:right w:val="single" w:sz="4" w:space="0" w:color="auto"/>
            </w:tcBorders>
            <w:shd w:val="clear" w:color="auto" w:fill="auto"/>
            <w:vAlign w:val="center"/>
          </w:tcPr>
          <w:p w14:paraId="50D85C20" w14:textId="291DC231" w:rsidR="00241BED" w:rsidRPr="00333B02" w:rsidRDefault="00241BED" w:rsidP="00241BED">
            <w:pPr>
              <w:jc w:val="center"/>
              <w:rPr>
                <w:rFonts w:cs="Arial"/>
                <w:color w:val="000000"/>
                <w:lang w:eastAsia="es-MX" w:bidi="ar-SA"/>
              </w:rPr>
            </w:pPr>
            <w:r>
              <w:rPr>
                <w:rFonts w:cs="Arial"/>
                <w:color w:val="000000"/>
              </w:rPr>
              <w:t>00:03:37</w:t>
            </w:r>
          </w:p>
        </w:tc>
      </w:tr>
      <w:tr w:rsidR="00241BED" w:rsidRPr="00333B02" w14:paraId="0389096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E10333" w14:textId="556DB3CF"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E447A64" w14:textId="3B39CF1E" w:rsidR="00241BED" w:rsidRDefault="00241BED" w:rsidP="00241BED">
            <w:pPr>
              <w:jc w:val="center"/>
              <w:rPr>
                <w:rFonts w:cs="Arial"/>
                <w:color w:val="000000"/>
                <w:lang w:eastAsia="es-MX" w:bidi="ar-SA"/>
              </w:rPr>
            </w:pPr>
            <w:r>
              <w:rPr>
                <w:rFonts w:cs="Arial"/>
                <w:color w:val="000000"/>
                <w:lang w:eastAsia="es-MX" w:bidi="ar-SA"/>
              </w:rPr>
              <w:t>CATD 17</w:t>
            </w:r>
          </w:p>
        </w:tc>
        <w:tc>
          <w:tcPr>
            <w:tcW w:w="1791" w:type="dxa"/>
            <w:tcBorders>
              <w:top w:val="nil"/>
              <w:left w:val="single" w:sz="4" w:space="0" w:color="auto"/>
              <w:bottom w:val="single" w:sz="4" w:space="0" w:color="auto"/>
              <w:right w:val="single" w:sz="4" w:space="0" w:color="auto"/>
            </w:tcBorders>
            <w:shd w:val="clear" w:color="auto" w:fill="auto"/>
            <w:vAlign w:val="bottom"/>
          </w:tcPr>
          <w:p w14:paraId="24183761" w14:textId="6E6FAEB9" w:rsidR="00241BED" w:rsidRPr="00333B02" w:rsidRDefault="00241BED" w:rsidP="00241BED">
            <w:pPr>
              <w:jc w:val="center"/>
              <w:rPr>
                <w:rFonts w:cs="Arial"/>
                <w:color w:val="000000"/>
                <w:lang w:eastAsia="es-MX" w:bidi="ar-SA"/>
              </w:rPr>
            </w:pPr>
            <w:r>
              <w:rPr>
                <w:rFonts w:cs="Arial"/>
                <w:color w:val="000000"/>
              </w:rPr>
              <w:t>00:01:54</w:t>
            </w:r>
          </w:p>
        </w:tc>
        <w:tc>
          <w:tcPr>
            <w:tcW w:w="2237" w:type="dxa"/>
            <w:tcBorders>
              <w:top w:val="nil"/>
              <w:left w:val="nil"/>
              <w:bottom w:val="single" w:sz="4" w:space="0" w:color="auto"/>
              <w:right w:val="single" w:sz="4" w:space="0" w:color="auto"/>
            </w:tcBorders>
            <w:shd w:val="clear" w:color="auto" w:fill="auto"/>
            <w:vAlign w:val="bottom"/>
          </w:tcPr>
          <w:p w14:paraId="50115130" w14:textId="7DBD3552" w:rsidR="00241BED" w:rsidRPr="00333B02" w:rsidRDefault="00241BED" w:rsidP="00241BED">
            <w:pPr>
              <w:jc w:val="center"/>
              <w:rPr>
                <w:rFonts w:cs="Arial"/>
                <w:color w:val="000000"/>
                <w:lang w:eastAsia="es-MX" w:bidi="ar-SA"/>
              </w:rPr>
            </w:pPr>
            <w:r>
              <w:rPr>
                <w:rFonts w:cs="Arial"/>
                <w:color w:val="000000"/>
              </w:rPr>
              <w:t>00:02:45</w:t>
            </w:r>
          </w:p>
        </w:tc>
        <w:tc>
          <w:tcPr>
            <w:tcW w:w="1798" w:type="dxa"/>
            <w:tcBorders>
              <w:top w:val="nil"/>
              <w:left w:val="nil"/>
              <w:bottom w:val="single" w:sz="4" w:space="0" w:color="auto"/>
              <w:right w:val="single" w:sz="4" w:space="0" w:color="auto"/>
            </w:tcBorders>
            <w:shd w:val="clear" w:color="auto" w:fill="auto"/>
            <w:vAlign w:val="center"/>
          </w:tcPr>
          <w:p w14:paraId="43648D2E" w14:textId="29B9DA82" w:rsidR="00241BED" w:rsidRPr="00333B02" w:rsidRDefault="00241BED" w:rsidP="00241BED">
            <w:pPr>
              <w:jc w:val="center"/>
              <w:rPr>
                <w:rFonts w:cs="Arial"/>
                <w:color w:val="000000"/>
                <w:lang w:eastAsia="es-MX" w:bidi="ar-SA"/>
              </w:rPr>
            </w:pPr>
            <w:r>
              <w:rPr>
                <w:rFonts w:cs="Arial"/>
                <w:color w:val="000000"/>
              </w:rPr>
              <w:t>00:02:20</w:t>
            </w:r>
          </w:p>
        </w:tc>
      </w:tr>
      <w:tr w:rsidR="00241BED" w:rsidRPr="00333B02" w14:paraId="1254E4C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A3C2AD" w14:textId="6C97FAB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1700FFD" w14:textId="5DD88007" w:rsidR="00241BED" w:rsidRDefault="00241BED" w:rsidP="00241BED">
            <w:pPr>
              <w:jc w:val="center"/>
              <w:rPr>
                <w:rFonts w:cs="Arial"/>
                <w:color w:val="000000"/>
                <w:lang w:eastAsia="es-MX" w:bidi="ar-SA"/>
              </w:rPr>
            </w:pPr>
            <w:r>
              <w:rPr>
                <w:rFonts w:cs="Arial"/>
                <w:color w:val="000000"/>
                <w:lang w:eastAsia="es-MX" w:bidi="ar-SA"/>
              </w:rPr>
              <w:t>CATD 18</w:t>
            </w:r>
          </w:p>
        </w:tc>
        <w:tc>
          <w:tcPr>
            <w:tcW w:w="1791" w:type="dxa"/>
            <w:tcBorders>
              <w:top w:val="nil"/>
              <w:left w:val="single" w:sz="4" w:space="0" w:color="auto"/>
              <w:bottom w:val="single" w:sz="4" w:space="0" w:color="auto"/>
              <w:right w:val="single" w:sz="4" w:space="0" w:color="auto"/>
            </w:tcBorders>
            <w:shd w:val="clear" w:color="auto" w:fill="auto"/>
            <w:vAlign w:val="bottom"/>
          </w:tcPr>
          <w:p w14:paraId="432205AC" w14:textId="5C62415D"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03:33</w:t>
            </w:r>
          </w:p>
        </w:tc>
        <w:tc>
          <w:tcPr>
            <w:tcW w:w="2237" w:type="dxa"/>
            <w:tcBorders>
              <w:top w:val="nil"/>
              <w:left w:val="nil"/>
              <w:bottom w:val="single" w:sz="4" w:space="0" w:color="auto"/>
              <w:right w:val="single" w:sz="4" w:space="0" w:color="auto"/>
            </w:tcBorders>
            <w:shd w:val="clear" w:color="auto" w:fill="auto"/>
            <w:vAlign w:val="bottom"/>
          </w:tcPr>
          <w:p w14:paraId="0B406A23" w14:textId="7F733E52"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04:35</w:t>
            </w:r>
          </w:p>
        </w:tc>
        <w:tc>
          <w:tcPr>
            <w:tcW w:w="1798" w:type="dxa"/>
            <w:tcBorders>
              <w:top w:val="nil"/>
              <w:left w:val="nil"/>
              <w:bottom w:val="single" w:sz="4" w:space="0" w:color="auto"/>
              <w:right w:val="single" w:sz="4" w:space="0" w:color="auto"/>
            </w:tcBorders>
            <w:shd w:val="clear" w:color="auto" w:fill="auto"/>
            <w:vAlign w:val="center"/>
          </w:tcPr>
          <w:p w14:paraId="413466B4" w14:textId="1B0745C8"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04:04</w:t>
            </w:r>
          </w:p>
        </w:tc>
      </w:tr>
      <w:tr w:rsidR="00241BED" w:rsidRPr="00333B02" w14:paraId="480EF1B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89BA1" w14:textId="1D7A3B9D"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F076306" w14:textId="005C7CE3" w:rsidR="00241BED" w:rsidRDefault="00241BED" w:rsidP="00241BED">
            <w:pPr>
              <w:jc w:val="center"/>
              <w:rPr>
                <w:rFonts w:cs="Arial"/>
                <w:color w:val="000000"/>
                <w:lang w:eastAsia="es-MX" w:bidi="ar-SA"/>
              </w:rPr>
            </w:pPr>
            <w:r>
              <w:rPr>
                <w:rFonts w:cs="Arial"/>
                <w:color w:val="000000"/>
                <w:lang w:eastAsia="es-MX" w:bidi="ar-SA"/>
              </w:rPr>
              <w:t>CATD 19</w:t>
            </w:r>
          </w:p>
        </w:tc>
        <w:tc>
          <w:tcPr>
            <w:tcW w:w="1791" w:type="dxa"/>
            <w:tcBorders>
              <w:top w:val="nil"/>
              <w:left w:val="single" w:sz="4" w:space="0" w:color="auto"/>
              <w:bottom w:val="single" w:sz="4" w:space="0" w:color="auto"/>
              <w:right w:val="single" w:sz="4" w:space="0" w:color="auto"/>
            </w:tcBorders>
            <w:shd w:val="clear" w:color="auto" w:fill="auto"/>
            <w:vAlign w:val="bottom"/>
          </w:tcPr>
          <w:p w14:paraId="596EE0D4" w14:textId="61F43C30" w:rsidR="00241BED" w:rsidRPr="00333B02" w:rsidRDefault="00241BED" w:rsidP="00241BED">
            <w:pPr>
              <w:jc w:val="center"/>
              <w:rPr>
                <w:rFonts w:cs="Arial"/>
                <w:color w:val="000000"/>
                <w:lang w:eastAsia="es-MX" w:bidi="ar-SA"/>
              </w:rPr>
            </w:pPr>
            <w:r>
              <w:rPr>
                <w:rFonts w:cs="Arial"/>
                <w:color w:val="000000"/>
              </w:rPr>
              <w:t>00:03:19</w:t>
            </w:r>
          </w:p>
        </w:tc>
        <w:tc>
          <w:tcPr>
            <w:tcW w:w="2237" w:type="dxa"/>
            <w:tcBorders>
              <w:top w:val="nil"/>
              <w:left w:val="nil"/>
              <w:bottom w:val="single" w:sz="4" w:space="0" w:color="auto"/>
              <w:right w:val="single" w:sz="4" w:space="0" w:color="auto"/>
            </w:tcBorders>
            <w:shd w:val="clear" w:color="auto" w:fill="auto"/>
            <w:vAlign w:val="bottom"/>
          </w:tcPr>
          <w:p w14:paraId="0DB40467" w14:textId="698C0ADB" w:rsidR="00241BED" w:rsidRPr="00333B02" w:rsidRDefault="00241BED" w:rsidP="00241BED">
            <w:pPr>
              <w:jc w:val="center"/>
              <w:rPr>
                <w:rFonts w:cs="Arial"/>
                <w:color w:val="000000"/>
                <w:lang w:eastAsia="es-MX" w:bidi="ar-SA"/>
              </w:rPr>
            </w:pPr>
            <w:r>
              <w:rPr>
                <w:rFonts w:cs="Arial"/>
                <w:color w:val="000000"/>
              </w:rPr>
              <w:t>00:02:13</w:t>
            </w:r>
          </w:p>
        </w:tc>
        <w:tc>
          <w:tcPr>
            <w:tcW w:w="1798" w:type="dxa"/>
            <w:tcBorders>
              <w:top w:val="nil"/>
              <w:left w:val="nil"/>
              <w:bottom w:val="single" w:sz="4" w:space="0" w:color="auto"/>
              <w:right w:val="single" w:sz="4" w:space="0" w:color="auto"/>
            </w:tcBorders>
            <w:shd w:val="clear" w:color="auto" w:fill="auto"/>
            <w:vAlign w:val="center"/>
          </w:tcPr>
          <w:p w14:paraId="4E199FA9" w14:textId="7DE06BE4" w:rsidR="00241BED" w:rsidRPr="00333B02" w:rsidRDefault="00241BED" w:rsidP="00241BED">
            <w:pPr>
              <w:jc w:val="center"/>
              <w:rPr>
                <w:rFonts w:cs="Arial"/>
                <w:color w:val="000000"/>
                <w:lang w:eastAsia="es-MX" w:bidi="ar-SA"/>
              </w:rPr>
            </w:pPr>
            <w:r>
              <w:rPr>
                <w:rFonts w:cs="Arial"/>
                <w:color w:val="000000"/>
              </w:rPr>
              <w:t>00:02:46</w:t>
            </w:r>
          </w:p>
        </w:tc>
      </w:tr>
      <w:tr w:rsidR="00241BED" w:rsidRPr="00333B02" w14:paraId="3699EF4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08799C" w14:textId="754DB6B2"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62E452B" w14:textId="4A7DAD3E" w:rsidR="00241BED" w:rsidRDefault="00241BED" w:rsidP="00241BED">
            <w:pPr>
              <w:jc w:val="center"/>
              <w:rPr>
                <w:rFonts w:cs="Arial"/>
                <w:color w:val="000000"/>
                <w:lang w:eastAsia="es-MX" w:bidi="ar-SA"/>
              </w:rPr>
            </w:pPr>
            <w:r>
              <w:rPr>
                <w:rFonts w:cs="Arial"/>
                <w:color w:val="000000"/>
                <w:lang w:eastAsia="es-MX" w:bidi="ar-SA"/>
              </w:rPr>
              <w:t>CATD 20</w:t>
            </w:r>
          </w:p>
        </w:tc>
        <w:tc>
          <w:tcPr>
            <w:tcW w:w="1791" w:type="dxa"/>
            <w:tcBorders>
              <w:top w:val="nil"/>
              <w:left w:val="single" w:sz="4" w:space="0" w:color="auto"/>
              <w:bottom w:val="single" w:sz="4" w:space="0" w:color="auto"/>
              <w:right w:val="single" w:sz="4" w:space="0" w:color="auto"/>
            </w:tcBorders>
            <w:shd w:val="clear" w:color="auto" w:fill="auto"/>
            <w:vAlign w:val="bottom"/>
          </w:tcPr>
          <w:p w14:paraId="382040E3" w14:textId="5435ED1E" w:rsidR="00241BED" w:rsidRPr="00333B02" w:rsidRDefault="00241BED" w:rsidP="00241BED">
            <w:pPr>
              <w:jc w:val="center"/>
              <w:rPr>
                <w:rFonts w:cs="Arial"/>
                <w:color w:val="000000"/>
                <w:lang w:eastAsia="es-MX" w:bidi="ar-SA"/>
              </w:rPr>
            </w:pPr>
            <w:r>
              <w:rPr>
                <w:rFonts w:cs="Arial"/>
                <w:color w:val="000000"/>
              </w:rPr>
              <w:t>00:03:44</w:t>
            </w:r>
          </w:p>
        </w:tc>
        <w:tc>
          <w:tcPr>
            <w:tcW w:w="2237" w:type="dxa"/>
            <w:tcBorders>
              <w:top w:val="nil"/>
              <w:left w:val="nil"/>
              <w:bottom w:val="single" w:sz="4" w:space="0" w:color="auto"/>
              <w:right w:val="single" w:sz="4" w:space="0" w:color="auto"/>
            </w:tcBorders>
            <w:shd w:val="clear" w:color="auto" w:fill="auto"/>
            <w:vAlign w:val="bottom"/>
          </w:tcPr>
          <w:p w14:paraId="48661C21" w14:textId="47F26D82" w:rsidR="00241BED" w:rsidRPr="00333B02" w:rsidRDefault="00241BED" w:rsidP="00241BED">
            <w:pPr>
              <w:jc w:val="center"/>
              <w:rPr>
                <w:rFonts w:cs="Arial"/>
                <w:color w:val="000000"/>
                <w:lang w:eastAsia="es-MX" w:bidi="ar-SA"/>
              </w:rPr>
            </w:pPr>
            <w:r>
              <w:rPr>
                <w:rFonts w:cs="Arial"/>
                <w:color w:val="000000"/>
              </w:rPr>
              <w:t>00:02:53</w:t>
            </w:r>
          </w:p>
        </w:tc>
        <w:tc>
          <w:tcPr>
            <w:tcW w:w="1798" w:type="dxa"/>
            <w:tcBorders>
              <w:top w:val="nil"/>
              <w:left w:val="nil"/>
              <w:bottom w:val="single" w:sz="4" w:space="0" w:color="auto"/>
              <w:right w:val="single" w:sz="4" w:space="0" w:color="auto"/>
            </w:tcBorders>
            <w:shd w:val="clear" w:color="auto" w:fill="auto"/>
            <w:vAlign w:val="center"/>
          </w:tcPr>
          <w:p w14:paraId="10520BC3" w14:textId="0E92E476" w:rsidR="00241BED" w:rsidRPr="00333B02" w:rsidRDefault="00241BED" w:rsidP="00241BED">
            <w:pPr>
              <w:jc w:val="center"/>
              <w:rPr>
                <w:rFonts w:cs="Arial"/>
                <w:color w:val="000000"/>
                <w:lang w:eastAsia="es-MX" w:bidi="ar-SA"/>
              </w:rPr>
            </w:pPr>
            <w:r>
              <w:rPr>
                <w:rFonts w:cs="Arial"/>
                <w:color w:val="000000"/>
              </w:rPr>
              <w:t>00:03:18</w:t>
            </w:r>
          </w:p>
        </w:tc>
      </w:tr>
      <w:tr w:rsidR="00241BED" w:rsidRPr="00333B02" w14:paraId="4D54232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D471F" w14:textId="4166C180"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CCE6D64" w14:textId="2FD46EBF" w:rsidR="00241BED" w:rsidRDefault="00241BED" w:rsidP="00241BED">
            <w:pPr>
              <w:jc w:val="center"/>
              <w:rPr>
                <w:rFonts w:cs="Arial"/>
                <w:color w:val="000000"/>
                <w:lang w:eastAsia="es-MX" w:bidi="ar-SA"/>
              </w:rPr>
            </w:pPr>
            <w:r>
              <w:rPr>
                <w:rFonts w:cs="Arial"/>
                <w:color w:val="000000"/>
                <w:lang w:eastAsia="es-MX" w:bidi="ar-SA"/>
              </w:rPr>
              <w:t>CATD 21</w:t>
            </w:r>
          </w:p>
        </w:tc>
        <w:tc>
          <w:tcPr>
            <w:tcW w:w="1791" w:type="dxa"/>
            <w:tcBorders>
              <w:top w:val="nil"/>
              <w:left w:val="single" w:sz="4" w:space="0" w:color="auto"/>
              <w:bottom w:val="single" w:sz="4" w:space="0" w:color="auto"/>
              <w:right w:val="single" w:sz="4" w:space="0" w:color="auto"/>
            </w:tcBorders>
            <w:shd w:val="clear" w:color="auto" w:fill="auto"/>
            <w:vAlign w:val="bottom"/>
          </w:tcPr>
          <w:p w14:paraId="26477C5B" w14:textId="7886720F" w:rsidR="00241BED" w:rsidRPr="00333B02" w:rsidRDefault="00241BED" w:rsidP="00241BED">
            <w:pPr>
              <w:jc w:val="center"/>
              <w:rPr>
                <w:rFonts w:cs="Arial"/>
                <w:color w:val="000000"/>
                <w:lang w:eastAsia="es-MX" w:bidi="ar-SA"/>
              </w:rPr>
            </w:pPr>
            <w:r>
              <w:rPr>
                <w:rFonts w:cs="Arial"/>
                <w:color w:val="000000"/>
              </w:rPr>
              <w:t>00:02:23</w:t>
            </w:r>
          </w:p>
        </w:tc>
        <w:tc>
          <w:tcPr>
            <w:tcW w:w="2237" w:type="dxa"/>
            <w:tcBorders>
              <w:top w:val="nil"/>
              <w:left w:val="nil"/>
              <w:bottom w:val="single" w:sz="4" w:space="0" w:color="auto"/>
              <w:right w:val="single" w:sz="4" w:space="0" w:color="auto"/>
            </w:tcBorders>
            <w:shd w:val="clear" w:color="auto" w:fill="auto"/>
            <w:vAlign w:val="bottom"/>
          </w:tcPr>
          <w:p w14:paraId="1F7A7F89" w14:textId="2316F0C3" w:rsidR="00241BED" w:rsidRPr="00333B02" w:rsidRDefault="00241BED" w:rsidP="00241BED">
            <w:pPr>
              <w:jc w:val="center"/>
              <w:rPr>
                <w:rFonts w:cs="Arial"/>
                <w:color w:val="000000"/>
                <w:lang w:eastAsia="es-MX" w:bidi="ar-SA"/>
              </w:rPr>
            </w:pPr>
            <w:r>
              <w:rPr>
                <w:rFonts w:cs="Arial"/>
                <w:color w:val="000000"/>
              </w:rPr>
              <w:t>00:03:20</w:t>
            </w:r>
          </w:p>
        </w:tc>
        <w:tc>
          <w:tcPr>
            <w:tcW w:w="1798" w:type="dxa"/>
            <w:tcBorders>
              <w:top w:val="nil"/>
              <w:left w:val="nil"/>
              <w:bottom w:val="single" w:sz="4" w:space="0" w:color="auto"/>
              <w:right w:val="single" w:sz="4" w:space="0" w:color="auto"/>
            </w:tcBorders>
            <w:shd w:val="clear" w:color="auto" w:fill="auto"/>
            <w:vAlign w:val="center"/>
          </w:tcPr>
          <w:p w14:paraId="397B6165" w14:textId="409C296E" w:rsidR="00241BED" w:rsidRPr="00333B02" w:rsidRDefault="00241BED" w:rsidP="00241BED">
            <w:pPr>
              <w:jc w:val="center"/>
              <w:rPr>
                <w:rFonts w:cs="Arial"/>
                <w:color w:val="000000"/>
                <w:lang w:eastAsia="es-MX" w:bidi="ar-SA"/>
              </w:rPr>
            </w:pPr>
            <w:r>
              <w:rPr>
                <w:rFonts w:cs="Arial"/>
                <w:color w:val="000000"/>
              </w:rPr>
              <w:t>00:02:52</w:t>
            </w:r>
          </w:p>
        </w:tc>
      </w:tr>
      <w:tr w:rsidR="00241BED" w:rsidRPr="00333B02" w14:paraId="1E33D6B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4AE58F" w14:textId="1E1A28A3"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4554D68" w14:textId="45C0A0F7" w:rsidR="00241BED" w:rsidRDefault="00241BED" w:rsidP="00241BED">
            <w:pPr>
              <w:jc w:val="center"/>
              <w:rPr>
                <w:rFonts w:cs="Arial"/>
                <w:color w:val="000000"/>
                <w:lang w:eastAsia="es-MX" w:bidi="ar-SA"/>
              </w:rPr>
            </w:pPr>
            <w:r>
              <w:rPr>
                <w:rFonts w:cs="Arial"/>
                <w:color w:val="000000"/>
                <w:lang w:eastAsia="es-MX" w:bidi="ar-SA"/>
              </w:rPr>
              <w:t>CATD 22</w:t>
            </w:r>
          </w:p>
        </w:tc>
        <w:tc>
          <w:tcPr>
            <w:tcW w:w="1791" w:type="dxa"/>
            <w:tcBorders>
              <w:top w:val="nil"/>
              <w:left w:val="single" w:sz="4" w:space="0" w:color="auto"/>
              <w:bottom w:val="single" w:sz="4" w:space="0" w:color="auto"/>
              <w:right w:val="single" w:sz="4" w:space="0" w:color="auto"/>
            </w:tcBorders>
            <w:shd w:val="clear" w:color="auto" w:fill="auto"/>
            <w:vAlign w:val="bottom"/>
          </w:tcPr>
          <w:p w14:paraId="778759EE" w14:textId="6D386649" w:rsidR="00241BED" w:rsidRPr="00333B02" w:rsidRDefault="00241BED" w:rsidP="00241BED">
            <w:pPr>
              <w:jc w:val="center"/>
              <w:rPr>
                <w:rFonts w:cs="Arial"/>
                <w:color w:val="000000"/>
                <w:lang w:eastAsia="es-MX" w:bidi="ar-SA"/>
              </w:rPr>
            </w:pPr>
            <w:r>
              <w:rPr>
                <w:rFonts w:cs="Arial"/>
                <w:color w:val="000000"/>
              </w:rPr>
              <w:t>00:02:56</w:t>
            </w:r>
          </w:p>
        </w:tc>
        <w:tc>
          <w:tcPr>
            <w:tcW w:w="2237" w:type="dxa"/>
            <w:tcBorders>
              <w:top w:val="nil"/>
              <w:left w:val="nil"/>
              <w:bottom w:val="single" w:sz="4" w:space="0" w:color="auto"/>
              <w:right w:val="single" w:sz="4" w:space="0" w:color="auto"/>
            </w:tcBorders>
            <w:shd w:val="clear" w:color="auto" w:fill="auto"/>
            <w:vAlign w:val="bottom"/>
          </w:tcPr>
          <w:p w14:paraId="1E9206C9" w14:textId="7E1C7C05" w:rsidR="00241BED" w:rsidRPr="00333B02" w:rsidRDefault="00241BED" w:rsidP="00241BED">
            <w:pPr>
              <w:jc w:val="center"/>
              <w:rPr>
                <w:rFonts w:cs="Arial"/>
                <w:color w:val="000000"/>
                <w:lang w:eastAsia="es-MX" w:bidi="ar-SA"/>
              </w:rPr>
            </w:pPr>
            <w:r>
              <w:rPr>
                <w:rFonts w:cs="Arial"/>
                <w:color w:val="000000"/>
              </w:rPr>
              <w:t>00:03:34</w:t>
            </w:r>
          </w:p>
        </w:tc>
        <w:tc>
          <w:tcPr>
            <w:tcW w:w="1798" w:type="dxa"/>
            <w:tcBorders>
              <w:top w:val="nil"/>
              <w:left w:val="nil"/>
              <w:bottom w:val="single" w:sz="4" w:space="0" w:color="auto"/>
              <w:right w:val="single" w:sz="4" w:space="0" w:color="auto"/>
            </w:tcBorders>
            <w:shd w:val="clear" w:color="auto" w:fill="auto"/>
            <w:vAlign w:val="center"/>
          </w:tcPr>
          <w:p w14:paraId="631B024B" w14:textId="067BEFEA" w:rsidR="00241BED" w:rsidRPr="00333B02" w:rsidRDefault="00241BED" w:rsidP="00241BED">
            <w:pPr>
              <w:jc w:val="center"/>
              <w:rPr>
                <w:rFonts w:cs="Arial"/>
                <w:color w:val="000000"/>
                <w:lang w:eastAsia="es-MX" w:bidi="ar-SA"/>
              </w:rPr>
            </w:pPr>
            <w:r>
              <w:rPr>
                <w:rFonts w:cs="Arial"/>
                <w:color w:val="000000"/>
              </w:rPr>
              <w:t>00:03:15</w:t>
            </w:r>
          </w:p>
        </w:tc>
      </w:tr>
      <w:tr w:rsidR="00241BED" w:rsidRPr="00333B02" w14:paraId="076B8DE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DC771" w14:textId="6C95C696"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2E9262D" w14:textId="442E9441" w:rsidR="00241BED" w:rsidRDefault="00241BED" w:rsidP="00241BED">
            <w:pPr>
              <w:jc w:val="center"/>
              <w:rPr>
                <w:rFonts w:cs="Arial"/>
                <w:color w:val="000000"/>
                <w:lang w:eastAsia="es-MX" w:bidi="ar-SA"/>
              </w:rPr>
            </w:pPr>
            <w:r>
              <w:rPr>
                <w:rFonts w:cs="Arial"/>
                <w:color w:val="000000"/>
                <w:lang w:eastAsia="es-MX" w:bidi="ar-SA"/>
              </w:rPr>
              <w:t>CATD 23</w:t>
            </w:r>
          </w:p>
        </w:tc>
        <w:tc>
          <w:tcPr>
            <w:tcW w:w="1791" w:type="dxa"/>
            <w:tcBorders>
              <w:top w:val="nil"/>
              <w:left w:val="single" w:sz="4" w:space="0" w:color="auto"/>
              <w:bottom w:val="single" w:sz="4" w:space="0" w:color="auto"/>
              <w:right w:val="single" w:sz="4" w:space="0" w:color="auto"/>
            </w:tcBorders>
            <w:shd w:val="clear" w:color="auto" w:fill="auto"/>
            <w:vAlign w:val="bottom"/>
          </w:tcPr>
          <w:p w14:paraId="656A43F1" w14:textId="7947EDBE"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01:37</w:t>
            </w:r>
          </w:p>
        </w:tc>
        <w:tc>
          <w:tcPr>
            <w:tcW w:w="2237" w:type="dxa"/>
            <w:tcBorders>
              <w:top w:val="nil"/>
              <w:left w:val="nil"/>
              <w:bottom w:val="single" w:sz="4" w:space="0" w:color="auto"/>
              <w:right w:val="single" w:sz="4" w:space="0" w:color="auto"/>
            </w:tcBorders>
            <w:shd w:val="clear" w:color="auto" w:fill="auto"/>
            <w:vAlign w:val="bottom"/>
          </w:tcPr>
          <w:p w14:paraId="38BD6C36" w14:textId="476EEE2A"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03:22</w:t>
            </w:r>
          </w:p>
        </w:tc>
        <w:tc>
          <w:tcPr>
            <w:tcW w:w="1798" w:type="dxa"/>
            <w:tcBorders>
              <w:top w:val="nil"/>
              <w:left w:val="nil"/>
              <w:bottom w:val="single" w:sz="4" w:space="0" w:color="auto"/>
              <w:right w:val="single" w:sz="4" w:space="0" w:color="auto"/>
            </w:tcBorders>
            <w:shd w:val="clear" w:color="auto" w:fill="auto"/>
            <w:vAlign w:val="center"/>
          </w:tcPr>
          <w:p w14:paraId="55ED3087" w14:textId="574BF480"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02:30</w:t>
            </w:r>
          </w:p>
        </w:tc>
      </w:tr>
      <w:tr w:rsidR="00241BED" w:rsidRPr="00333B02" w14:paraId="3D559BE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1CE0B7" w14:textId="48F04C5F"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CE5BE4C" w14:textId="184BA05A" w:rsidR="00241BED" w:rsidRDefault="00241BED" w:rsidP="00241BED">
            <w:pPr>
              <w:jc w:val="center"/>
              <w:rPr>
                <w:rFonts w:cs="Arial"/>
                <w:color w:val="000000"/>
                <w:lang w:eastAsia="es-MX" w:bidi="ar-SA"/>
              </w:rPr>
            </w:pPr>
            <w:r>
              <w:rPr>
                <w:rFonts w:cs="Arial"/>
                <w:color w:val="000000"/>
                <w:lang w:eastAsia="es-MX" w:bidi="ar-SA"/>
              </w:rPr>
              <w:t>CATD 24</w:t>
            </w:r>
          </w:p>
        </w:tc>
        <w:tc>
          <w:tcPr>
            <w:tcW w:w="1791" w:type="dxa"/>
            <w:tcBorders>
              <w:top w:val="nil"/>
              <w:left w:val="single" w:sz="4" w:space="0" w:color="auto"/>
              <w:bottom w:val="single" w:sz="4" w:space="0" w:color="auto"/>
              <w:right w:val="single" w:sz="4" w:space="0" w:color="auto"/>
            </w:tcBorders>
            <w:shd w:val="clear" w:color="auto" w:fill="auto"/>
            <w:vAlign w:val="bottom"/>
          </w:tcPr>
          <w:p w14:paraId="24C24027" w14:textId="64650CBA" w:rsidR="00241BED" w:rsidRPr="00333B02" w:rsidRDefault="00241BED" w:rsidP="00241BED">
            <w:pPr>
              <w:jc w:val="center"/>
              <w:rPr>
                <w:rFonts w:cs="Arial"/>
                <w:color w:val="000000"/>
                <w:lang w:eastAsia="es-MX" w:bidi="ar-SA"/>
              </w:rPr>
            </w:pPr>
            <w:r>
              <w:rPr>
                <w:rFonts w:cs="Arial"/>
                <w:color w:val="000000"/>
              </w:rPr>
              <w:t>00:02:57</w:t>
            </w:r>
          </w:p>
        </w:tc>
        <w:tc>
          <w:tcPr>
            <w:tcW w:w="2237" w:type="dxa"/>
            <w:tcBorders>
              <w:top w:val="nil"/>
              <w:left w:val="nil"/>
              <w:bottom w:val="single" w:sz="4" w:space="0" w:color="auto"/>
              <w:right w:val="single" w:sz="4" w:space="0" w:color="auto"/>
            </w:tcBorders>
            <w:shd w:val="clear" w:color="auto" w:fill="auto"/>
            <w:vAlign w:val="bottom"/>
          </w:tcPr>
          <w:p w14:paraId="4B23EA24" w14:textId="6947A402" w:rsidR="00241BED" w:rsidRPr="00333B02" w:rsidRDefault="00241BED" w:rsidP="00241BED">
            <w:pPr>
              <w:jc w:val="center"/>
              <w:rPr>
                <w:rFonts w:cs="Arial"/>
                <w:color w:val="000000"/>
                <w:lang w:eastAsia="es-MX" w:bidi="ar-SA"/>
              </w:rPr>
            </w:pPr>
            <w:r>
              <w:rPr>
                <w:rFonts w:cs="Arial"/>
                <w:color w:val="000000"/>
              </w:rPr>
              <w:t>00:02:49</w:t>
            </w:r>
          </w:p>
        </w:tc>
        <w:tc>
          <w:tcPr>
            <w:tcW w:w="1798" w:type="dxa"/>
            <w:tcBorders>
              <w:top w:val="nil"/>
              <w:left w:val="nil"/>
              <w:bottom w:val="single" w:sz="4" w:space="0" w:color="auto"/>
              <w:right w:val="single" w:sz="4" w:space="0" w:color="auto"/>
            </w:tcBorders>
            <w:shd w:val="clear" w:color="auto" w:fill="auto"/>
            <w:vAlign w:val="center"/>
          </w:tcPr>
          <w:p w14:paraId="3BDA35FA" w14:textId="4E5C61C4" w:rsidR="00241BED" w:rsidRPr="00333B02" w:rsidRDefault="00241BED" w:rsidP="00241BED">
            <w:pPr>
              <w:jc w:val="center"/>
              <w:rPr>
                <w:rFonts w:cs="Arial"/>
                <w:color w:val="000000"/>
                <w:lang w:eastAsia="es-MX" w:bidi="ar-SA"/>
              </w:rPr>
            </w:pPr>
            <w:r>
              <w:rPr>
                <w:rFonts w:cs="Arial"/>
                <w:color w:val="000000"/>
              </w:rPr>
              <w:t>00:02:53</w:t>
            </w:r>
          </w:p>
        </w:tc>
      </w:tr>
      <w:tr w:rsidR="00241BED" w:rsidRPr="00333B02" w14:paraId="52EA44B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CBD1BC" w14:textId="45AEB74C"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839F203" w14:textId="005BD4D1" w:rsidR="00241BED" w:rsidRDefault="00241BED" w:rsidP="00241BED">
            <w:pPr>
              <w:jc w:val="center"/>
              <w:rPr>
                <w:rFonts w:cs="Arial"/>
                <w:color w:val="000000"/>
                <w:lang w:eastAsia="es-MX" w:bidi="ar-SA"/>
              </w:rPr>
            </w:pPr>
            <w:r>
              <w:rPr>
                <w:rFonts w:cs="Arial"/>
                <w:color w:val="000000"/>
                <w:lang w:eastAsia="es-MX" w:bidi="ar-SA"/>
              </w:rPr>
              <w:t>CATD 25</w:t>
            </w:r>
          </w:p>
        </w:tc>
        <w:tc>
          <w:tcPr>
            <w:tcW w:w="1791" w:type="dxa"/>
            <w:tcBorders>
              <w:top w:val="nil"/>
              <w:left w:val="single" w:sz="4" w:space="0" w:color="auto"/>
              <w:bottom w:val="single" w:sz="4" w:space="0" w:color="auto"/>
              <w:right w:val="single" w:sz="4" w:space="0" w:color="auto"/>
            </w:tcBorders>
            <w:shd w:val="clear" w:color="auto" w:fill="auto"/>
            <w:vAlign w:val="bottom"/>
          </w:tcPr>
          <w:p w14:paraId="42063954" w14:textId="5870451D"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03D21600" w14:textId="4D3C3BC5"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2DA2A03E" w14:textId="63C7C536"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680B918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4B0394" w14:textId="5ABAAFD5"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6D53EC0" w14:textId="1EDB3D5E" w:rsidR="00241BED" w:rsidRDefault="00241BED" w:rsidP="00241BED">
            <w:pPr>
              <w:jc w:val="center"/>
              <w:rPr>
                <w:rFonts w:cs="Arial"/>
                <w:color w:val="000000"/>
                <w:lang w:eastAsia="es-MX" w:bidi="ar-SA"/>
              </w:rPr>
            </w:pPr>
            <w:r>
              <w:rPr>
                <w:rFonts w:cs="Arial"/>
                <w:color w:val="000000"/>
                <w:lang w:eastAsia="es-MX" w:bidi="ar-SA"/>
              </w:rPr>
              <w:t>CATD 26</w:t>
            </w:r>
          </w:p>
        </w:tc>
        <w:tc>
          <w:tcPr>
            <w:tcW w:w="1791" w:type="dxa"/>
            <w:tcBorders>
              <w:top w:val="nil"/>
              <w:left w:val="single" w:sz="4" w:space="0" w:color="auto"/>
              <w:bottom w:val="single" w:sz="4" w:space="0" w:color="auto"/>
              <w:right w:val="single" w:sz="4" w:space="0" w:color="auto"/>
            </w:tcBorders>
            <w:shd w:val="clear" w:color="auto" w:fill="auto"/>
            <w:vAlign w:val="bottom"/>
          </w:tcPr>
          <w:p w14:paraId="2DD51A80" w14:textId="5F48B777" w:rsidR="00241BED" w:rsidRPr="00333B02" w:rsidRDefault="00241BED" w:rsidP="00241BED">
            <w:pPr>
              <w:jc w:val="center"/>
              <w:rPr>
                <w:rFonts w:cs="Arial"/>
                <w:color w:val="000000"/>
                <w:lang w:eastAsia="es-MX" w:bidi="ar-SA"/>
              </w:rPr>
            </w:pPr>
            <w:r>
              <w:rPr>
                <w:rFonts w:cs="Arial"/>
                <w:color w:val="000000"/>
              </w:rPr>
              <w:t>00:01:33</w:t>
            </w:r>
          </w:p>
        </w:tc>
        <w:tc>
          <w:tcPr>
            <w:tcW w:w="2237" w:type="dxa"/>
            <w:tcBorders>
              <w:top w:val="nil"/>
              <w:left w:val="nil"/>
              <w:bottom w:val="single" w:sz="4" w:space="0" w:color="auto"/>
              <w:right w:val="single" w:sz="4" w:space="0" w:color="auto"/>
            </w:tcBorders>
            <w:shd w:val="clear" w:color="auto" w:fill="auto"/>
            <w:vAlign w:val="bottom"/>
          </w:tcPr>
          <w:p w14:paraId="636676AA" w14:textId="0C30D3E8" w:rsidR="00241BED" w:rsidRPr="00333B02" w:rsidRDefault="00241BED" w:rsidP="00241BED">
            <w:pPr>
              <w:jc w:val="center"/>
              <w:rPr>
                <w:rFonts w:cs="Arial"/>
                <w:color w:val="000000"/>
                <w:lang w:eastAsia="es-MX" w:bidi="ar-SA"/>
              </w:rPr>
            </w:pPr>
            <w:r>
              <w:rPr>
                <w:rFonts w:cs="Arial"/>
                <w:color w:val="000000"/>
              </w:rPr>
              <w:t>00:02:24</w:t>
            </w:r>
          </w:p>
        </w:tc>
        <w:tc>
          <w:tcPr>
            <w:tcW w:w="1798" w:type="dxa"/>
            <w:tcBorders>
              <w:top w:val="nil"/>
              <w:left w:val="nil"/>
              <w:bottom w:val="single" w:sz="4" w:space="0" w:color="auto"/>
              <w:right w:val="single" w:sz="4" w:space="0" w:color="auto"/>
            </w:tcBorders>
            <w:shd w:val="clear" w:color="auto" w:fill="auto"/>
            <w:vAlign w:val="center"/>
          </w:tcPr>
          <w:p w14:paraId="6CE3539D" w14:textId="1248A8FD" w:rsidR="00241BED" w:rsidRPr="00333B02" w:rsidRDefault="00241BED" w:rsidP="00241BED">
            <w:pPr>
              <w:jc w:val="center"/>
              <w:rPr>
                <w:rFonts w:cs="Arial"/>
                <w:color w:val="000000"/>
                <w:lang w:eastAsia="es-MX" w:bidi="ar-SA"/>
              </w:rPr>
            </w:pPr>
            <w:r>
              <w:rPr>
                <w:rFonts w:cs="Arial"/>
                <w:color w:val="000000"/>
              </w:rPr>
              <w:t>00:01:58</w:t>
            </w:r>
          </w:p>
        </w:tc>
      </w:tr>
      <w:tr w:rsidR="00241BED" w:rsidRPr="00333B02" w14:paraId="2DEEBA0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975BC" w14:textId="46F85452"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9E66E1D" w14:textId="3A6379BB" w:rsidR="00241BED" w:rsidRDefault="00241BED" w:rsidP="00241BED">
            <w:pPr>
              <w:jc w:val="center"/>
              <w:rPr>
                <w:rFonts w:cs="Arial"/>
                <w:color w:val="000000"/>
                <w:lang w:eastAsia="es-MX" w:bidi="ar-SA"/>
              </w:rPr>
            </w:pPr>
            <w:r>
              <w:rPr>
                <w:rFonts w:cs="Arial"/>
                <w:color w:val="000000"/>
                <w:lang w:eastAsia="es-MX" w:bidi="ar-SA"/>
              </w:rPr>
              <w:t>CATD 27</w:t>
            </w:r>
          </w:p>
        </w:tc>
        <w:tc>
          <w:tcPr>
            <w:tcW w:w="1791" w:type="dxa"/>
            <w:tcBorders>
              <w:top w:val="nil"/>
              <w:left w:val="single" w:sz="4" w:space="0" w:color="auto"/>
              <w:bottom w:val="single" w:sz="4" w:space="0" w:color="auto"/>
              <w:right w:val="single" w:sz="4" w:space="0" w:color="auto"/>
            </w:tcBorders>
            <w:shd w:val="clear" w:color="auto" w:fill="auto"/>
            <w:vAlign w:val="bottom"/>
          </w:tcPr>
          <w:p w14:paraId="081B0696" w14:textId="57003737" w:rsidR="00241BED" w:rsidRPr="00333B02" w:rsidRDefault="00241BED" w:rsidP="00241BED">
            <w:pPr>
              <w:jc w:val="center"/>
              <w:rPr>
                <w:rFonts w:cs="Arial"/>
                <w:color w:val="000000"/>
                <w:lang w:eastAsia="es-MX" w:bidi="ar-SA"/>
              </w:rPr>
            </w:pPr>
            <w:r>
              <w:rPr>
                <w:rFonts w:cs="Arial"/>
                <w:color w:val="000000"/>
              </w:rPr>
              <w:t>00:03:20</w:t>
            </w:r>
          </w:p>
        </w:tc>
        <w:tc>
          <w:tcPr>
            <w:tcW w:w="2237" w:type="dxa"/>
            <w:tcBorders>
              <w:top w:val="nil"/>
              <w:left w:val="nil"/>
              <w:bottom w:val="single" w:sz="4" w:space="0" w:color="auto"/>
              <w:right w:val="single" w:sz="4" w:space="0" w:color="auto"/>
            </w:tcBorders>
            <w:shd w:val="clear" w:color="auto" w:fill="auto"/>
            <w:vAlign w:val="bottom"/>
          </w:tcPr>
          <w:p w14:paraId="0FD856E0" w14:textId="12E940C4" w:rsidR="00241BED" w:rsidRPr="00333B02" w:rsidRDefault="00241BED" w:rsidP="00241BED">
            <w:pPr>
              <w:jc w:val="center"/>
              <w:rPr>
                <w:rFonts w:cs="Arial"/>
                <w:color w:val="000000"/>
                <w:lang w:eastAsia="es-MX" w:bidi="ar-SA"/>
              </w:rPr>
            </w:pPr>
            <w:r>
              <w:rPr>
                <w:rFonts w:cs="Arial"/>
                <w:color w:val="000000"/>
              </w:rPr>
              <w:t>00:03:52</w:t>
            </w:r>
          </w:p>
        </w:tc>
        <w:tc>
          <w:tcPr>
            <w:tcW w:w="1798" w:type="dxa"/>
            <w:tcBorders>
              <w:top w:val="nil"/>
              <w:left w:val="nil"/>
              <w:bottom w:val="single" w:sz="4" w:space="0" w:color="auto"/>
              <w:right w:val="single" w:sz="4" w:space="0" w:color="auto"/>
            </w:tcBorders>
            <w:shd w:val="clear" w:color="auto" w:fill="auto"/>
            <w:vAlign w:val="center"/>
          </w:tcPr>
          <w:p w14:paraId="7989938E" w14:textId="0913A5A2" w:rsidR="00241BED" w:rsidRPr="00333B02" w:rsidRDefault="00241BED" w:rsidP="00241BED">
            <w:pPr>
              <w:jc w:val="center"/>
              <w:rPr>
                <w:rFonts w:cs="Arial"/>
                <w:color w:val="000000"/>
                <w:lang w:eastAsia="es-MX" w:bidi="ar-SA"/>
              </w:rPr>
            </w:pPr>
            <w:r>
              <w:rPr>
                <w:rFonts w:cs="Arial"/>
                <w:color w:val="000000"/>
              </w:rPr>
              <w:t>00:03:36</w:t>
            </w:r>
          </w:p>
        </w:tc>
      </w:tr>
      <w:tr w:rsidR="00241BED" w:rsidRPr="00333B02" w14:paraId="6ABCABD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B8EC98" w14:textId="3FC7B4BE"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0597411" w14:textId="63188C53" w:rsidR="00241BED" w:rsidRDefault="00241BED" w:rsidP="00241BED">
            <w:pPr>
              <w:jc w:val="center"/>
              <w:rPr>
                <w:rFonts w:cs="Arial"/>
                <w:color w:val="000000"/>
                <w:lang w:eastAsia="es-MX" w:bidi="ar-SA"/>
              </w:rPr>
            </w:pPr>
            <w:r>
              <w:rPr>
                <w:rFonts w:cs="Arial"/>
                <w:color w:val="000000"/>
                <w:lang w:eastAsia="es-MX" w:bidi="ar-SA"/>
              </w:rPr>
              <w:t>CATD 28</w:t>
            </w:r>
          </w:p>
        </w:tc>
        <w:tc>
          <w:tcPr>
            <w:tcW w:w="1791" w:type="dxa"/>
            <w:tcBorders>
              <w:top w:val="nil"/>
              <w:left w:val="single" w:sz="4" w:space="0" w:color="auto"/>
              <w:bottom w:val="single" w:sz="4" w:space="0" w:color="auto"/>
              <w:right w:val="single" w:sz="4" w:space="0" w:color="auto"/>
            </w:tcBorders>
            <w:shd w:val="clear" w:color="auto" w:fill="auto"/>
            <w:vAlign w:val="bottom"/>
          </w:tcPr>
          <w:p w14:paraId="02C65292" w14:textId="2F46B9AF"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0D5A6CD5" w14:textId="1D7FA73F"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610DD54C" w14:textId="40612226"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18759E4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B25C89" w14:textId="6B6DA68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E94D733" w14:textId="73465273" w:rsidR="00241BED" w:rsidRDefault="00241BED" w:rsidP="00241BED">
            <w:pPr>
              <w:jc w:val="center"/>
              <w:rPr>
                <w:rFonts w:cs="Arial"/>
                <w:color w:val="000000"/>
                <w:lang w:eastAsia="es-MX" w:bidi="ar-SA"/>
              </w:rPr>
            </w:pPr>
            <w:r>
              <w:rPr>
                <w:rFonts w:cs="Arial"/>
                <w:color w:val="000000"/>
                <w:lang w:eastAsia="es-MX" w:bidi="ar-SA"/>
              </w:rPr>
              <w:t>CATD 29</w:t>
            </w:r>
          </w:p>
        </w:tc>
        <w:tc>
          <w:tcPr>
            <w:tcW w:w="1791" w:type="dxa"/>
            <w:tcBorders>
              <w:top w:val="nil"/>
              <w:left w:val="single" w:sz="4" w:space="0" w:color="auto"/>
              <w:bottom w:val="single" w:sz="4" w:space="0" w:color="auto"/>
              <w:right w:val="single" w:sz="4" w:space="0" w:color="auto"/>
            </w:tcBorders>
            <w:shd w:val="clear" w:color="auto" w:fill="auto"/>
            <w:vAlign w:val="bottom"/>
          </w:tcPr>
          <w:p w14:paraId="3F109ACA" w14:textId="5309CF4B" w:rsidR="00241BED" w:rsidRPr="00333B02" w:rsidRDefault="00241BED" w:rsidP="00241BED">
            <w:pPr>
              <w:jc w:val="center"/>
              <w:rPr>
                <w:rFonts w:cs="Arial"/>
                <w:color w:val="000000"/>
                <w:lang w:eastAsia="es-MX" w:bidi="ar-SA"/>
              </w:rPr>
            </w:pPr>
            <w:r>
              <w:rPr>
                <w:rFonts w:cs="Arial"/>
                <w:color w:val="000000"/>
              </w:rPr>
              <w:t>00:02:58</w:t>
            </w:r>
          </w:p>
        </w:tc>
        <w:tc>
          <w:tcPr>
            <w:tcW w:w="2237" w:type="dxa"/>
            <w:tcBorders>
              <w:top w:val="nil"/>
              <w:left w:val="nil"/>
              <w:bottom w:val="single" w:sz="4" w:space="0" w:color="auto"/>
              <w:right w:val="single" w:sz="4" w:space="0" w:color="auto"/>
            </w:tcBorders>
            <w:shd w:val="clear" w:color="auto" w:fill="auto"/>
            <w:vAlign w:val="bottom"/>
          </w:tcPr>
          <w:p w14:paraId="7B0F1A5C" w14:textId="6750E4B5" w:rsidR="00241BED" w:rsidRPr="00333B02" w:rsidRDefault="00241BED" w:rsidP="00241BED">
            <w:pPr>
              <w:jc w:val="center"/>
              <w:rPr>
                <w:rFonts w:cs="Arial"/>
                <w:color w:val="000000"/>
                <w:lang w:eastAsia="es-MX" w:bidi="ar-SA"/>
              </w:rPr>
            </w:pPr>
            <w:r>
              <w:rPr>
                <w:rFonts w:cs="Arial"/>
                <w:color w:val="000000"/>
              </w:rPr>
              <w:t>00:02:34</w:t>
            </w:r>
          </w:p>
        </w:tc>
        <w:tc>
          <w:tcPr>
            <w:tcW w:w="1798" w:type="dxa"/>
            <w:tcBorders>
              <w:top w:val="nil"/>
              <w:left w:val="nil"/>
              <w:bottom w:val="single" w:sz="4" w:space="0" w:color="auto"/>
              <w:right w:val="single" w:sz="4" w:space="0" w:color="auto"/>
            </w:tcBorders>
            <w:shd w:val="clear" w:color="auto" w:fill="auto"/>
            <w:vAlign w:val="center"/>
          </w:tcPr>
          <w:p w14:paraId="0D73399B" w14:textId="5B7BA61F" w:rsidR="00241BED" w:rsidRPr="00333B02" w:rsidRDefault="00241BED" w:rsidP="00241BED">
            <w:pPr>
              <w:jc w:val="center"/>
              <w:rPr>
                <w:rFonts w:cs="Arial"/>
                <w:color w:val="000000"/>
                <w:lang w:eastAsia="es-MX" w:bidi="ar-SA"/>
              </w:rPr>
            </w:pPr>
            <w:r>
              <w:rPr>
                <w:rFonts w:cs="Arial"/>
                <w:color w:val="000000"/>
              </w:rPr>
              <w:t>00:02:46</w:t>
            </w:r>
          </w:p>
        </w:tc>
      </w:tr>
      <w:tr w:rsidR="00241BED" w:rsidRPr="00333B02" w14:paraId="1A708D0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32F15" w14:textId="689A6A26"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981FB65" w14:textId="6ADEAEEA" w:rsidR="00241BED" w:rsidRDefault="00241BED" w:rsidP="00241BED">
            <w:pPr>
              <w:jc w:val="center"/>
              <w:rPr>
                <w:rFonts w:cs="Arial"/>
                <w:color w:val="000000"/>
                <w:lang w:eastAsia="es-MX" w:bidi="ar-SA"/>
              </w:rPr>
            </w:pPr>
            <w:r>
              <w:rPr>
                <w:rFonts w:cs="Arial"/>
                <w:color w:val="000000"/>
                <w:lang w:eastAsia="es-MX" w:bidi="ar-SA"/>
              </w:rPr>
              <w:t>CATD 30</w:t>
            </w:r>
          </w:p>
        </w:tc>
        <w:tc>
          <w:tcPr>
            <w:tcW w:w="1791" w:type="dxa"/>
            <w:tcBorders>
              <w:top w:val="nil"/>
              <w:left w:val="single" w:sz="4" w:space="0" w:color="auto"/>
              <w:bottom w:val="single" w:sz="4" w:space="0" w:color="auto"/>
              <w:right w:val="single" w:sz="4" w:space="0" w:color="auto"/>
            </w:tcBorders>
            <w:shd w:val="clear" w:color="auto" w:fill="auto"/>
            <w:vAlign w:val="bottom"/>
          </w:tcPr>
          <w:p w14:paraId="2A95FF19" w14:textId="02228206" w:rsidR="00241BED" w:rsidRPr="00333B02" w:rsidRDefault="00241BED" w:rsidP="00241BED">
            <w:pPr>
              <w:jc w:val="center"/>
              <w:rPr>
                <w:rFonts w:cs="Arial"/>
                <w:color w:val="000000"/>
                <w:lang w:eastAsia="es-MX" w:bidi="ar-SA"/>
              </w:rPr>
            </w:pPr>
            <w:r>
              <w:rPr>
                <w:rFonts w:cs="Arial"/>
                <w:color w:val="000000"/>
              </w:rPr>
              <w:t>00:02:27</w:t>
            </w:r>
          </w:p>
        </w:tc>
        <w:tc>
          <w:tcPr>
            <w:tcW w:w="2237" w:type="dxa"/>
            <w:tcBorders>
              <w:top w:val="nil"/>
              <w:left w:val="nil"/>
              <w:bottom w:val="single" w:sz="4" w:space="0" w:color="auto"/>
              <w:right w:val="single" w:sz="4" w:space="0" w:color="auto"/>
            </w:tcBorders>
            <w:shd w:val="clear" w:color="auto" w:fill="auto"/>
            <w:vAlign w:val="bottom"/>
          </w:tcPr>
          <w:p w14:paraId="57683EC4" w14:textId="1A79B337" w:rsidR="00241BED" w:rsidRPr="00333B02" w:rsidRDefault="00241BED" w:rsidP="00241BED">
            <w:pPr>
              <w:jc w:val="center"/>
              <w:rPr>
                <w:rFonts w:cs="Arial"/>
                <w:color w:val="000000"/>
                <w:lang w:eastAsia="es-MX" w:bidi="ar-SA"/>
              </w:rPr>
            </w:pPr>
            <w:r>
              <w:rPr>
                <w:rFonts w:cs="Arial"/>
                <w:color w:val="000000"/>
              </w:rPr>
              <w:t>00:04:15</w:t>
            </w:r>
          </w:p>
        </w:tc>
        <w:tc>
          <w:tcPr>
            <w:tcW w:w="1798" w:type="dxa"/>
            <w:tcBorders>
              <w:top w:val="nil"/>
              <w:left w:val="nil"/>
              <w:bottom w:val="single" w:sz="4" w:space="0" w:color="auto"/>
              <w:right w:val="single" w:sz="4" w:space="0" w:color="auto"/>
            </w:tcBorders>
            <w:shd w:val="clear" w:color="auto" w:fill="auto"/>
            <w:vAlign w:val="center"/>
          </w:tcPr>
          <w:p w14:paraId="553CD97E" w14:textId="3E81A9B0" w:rsidR="00241BED" w:rsidRPr="00333B02" w:rsidRDefault="00241BED" w:rsidP="00241BED">
            <w:pPr>
              <w:jc w:val="center"/>
              <w:rPr>
                <w:rFonts w:cs="Arial"/>
                <w:color w:val="000000"/>
                <w:lang w:eastAsia="es-MX" w:bidi="ar-SA"/>
              </w:rPr>
            </w:pPr>
            <w:r>
              <w:rPr>
                <w:rFonts w:cs="Arial"/>
                <w:color w:val="000000"/>
              </w:rPr>
              <w:t>00:03:21</w:t>
            </w:r>
          </w:p>
        </w:tc>
      </w:tr>
      <w:tr w:rsidR="00241BED" w:rsidRPr="00333B02" w14:paraId="2A582B9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49388D" w14:textId="06E71D3C"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00B3325" w14:textId="138C44AD" w:rsidR="00241BED" w:rsidRDefault="00241BED" w:rsidP="00241BED">
            <w:pPr>
              <w:jc w:val="center"/>
              <w:rPr>
                <w:rFonts w:cs="Arial"/>
                <w:color w:val="000000"/>
                <w:lang w:eastAsia="es-MX" w:bidi="ar-SA"/>
              </w:rPr>
            </w:pPr>
            <w:r>
              <w:rPr>
                <w:rFonts w:cs="Arial"/>
                <w:color w:val="000000"/>
                <w:lang w:eastAsia="es-MX" w:bidi="ar-SA"/>
              </w:rPr>
              <w:t>CATD 31</w:t>
            </w:r>
          </w:p>
        </w:tc>
        <w:tc>
          <w:tcPr>
            <w:tcW w:w="1791" w:type="dxa"/>
            <w:tcBorders>
              <w:top w:val="nil"/>
              <w:left w:val="single" w:sz="4" w:space="0" w:color="auto"/>
              <w:bottom w:val="single" w:sz="4" w:space="0" w:color="auto"/>
              <w:right w:val="single" w:sz="4" w:space="0" w:color="auto"/>
            </w:tcBorders>
            <w:shd w:val="clear" w:color="auto" w:fill="auto"/>
            <w:vAlign w:val="bottom"/>
          </w:tcPr>
          <w:p w14:paraId="18B5D594" w14:textId="2C14B0C4" w:rsidR="00241BED" w:rsidRPr="00333B02" w:rsidRDefault="00241BED" w:rsidP="00241BED">
            <w:pPr>
              <w:jc w:val="center"/>
              <w:rPr>
                <w:rFonts w:cs="Arial"/>
                <w:color w:val="000000"/>
                <w:lang w:eastAsia="es-MX" w:bidi="ar-SA"/>
              </w:rPr>
            </w:pPr>
            <w:r>
              <w:rPr>
                <w:rFonts w:cs="Arial"/>
                <w:color w:val="000000"/>
              </w:rPr>
              <w:t>00:01:57</w:t>
            </w:r>
          </w:p>
        </w:tc>
        <w:tc>
          <w:tcPr>
            <w:tcW w:w="2237" w:type="dxa"/>
            <w:tcBorders>
              <w:top w:val="nil"/>
              <w:left w:val="nil"/>
              <w:bottom w:val="single" w:sz="4" w:space="0" w:color="auto"/>
              <w:right w:val="single" w:sz="4" w:space="0" w:color="auto"/>
            </w:tcBorders>
            <w:shd w:val="clear" w:color="auto" w:fill="auto"/>
            <w:vAlign w:val="bottom"/>
          </w:tcPr>
          <w:p w14:paraId="12CF5F04" w14:textId="6B85D0A8" w:rsidR="00241BED" w:rsidRPr="00333B02" w:rsidRDefault="00241BED" w:rsidP="00241BED">
            <w:pPr>
              <w:jc w:val="center"/>
              <w:rPr>
                <w:rFonts w:cs="Arial"/>
                <w:color w:val="000000"/>
                <w:lang w:eastAsia="es-MX" w:bidi="ar-SA"/>
              </w:rPr>
            </w:pPr>
            <w:r>
              <w:rPr>
                <w:rFonts w:cs="Arial"/>
                <w:color w:val="000000"/>
              </w:rPr>
              <w:t>00:02:28</w:t>
            </w:r>
          </w:p>
        </w:tc>
        <w:tc>
          <w:tcPr>
            <w:tcW w:w="1798" w:type="dxa"/>
            <w:tcBorders>
              <w:top w:val="nil"/>
              <w:left w:val="nil"/>
              <w:bottom w:val="single" w:sz="4" w:space="0" w:color="auto"/>
              <w:right w:val="single" w:sz="4" w:space="0" w:color="auto"/>
            </w:tcBorders>
            <w:shd w:val="clear" w:color="auto" w:fill="auto"/>
            <w:vAlign w:val="center"/>
          </w:tcPr>
          <w:p w14:paraId="387CE489" w14:textId="047FAF62" w:rsidR="00241BED" w:rsidRPr="00333B02" w:rsidRDefault="00241BED" w:rsidP="00241BED">
            <w:pPr>
              <w:jc w:val="center"/>
              <w:rPr>
                <w:rFonts w:cs="Arial"/>
                <w:color w:val="000000"/>
                <w:lang w:eastAsia="es-MX" w:bidi="ar-SA"/>
              </w:rPr>
            </w:pPr>
            <w:r>
              <w:rPr>
                <w:rFonts w:cs="Arial"/>
                <w:color w:val="000000"/>
              </w:rPr>
              <w:t>00:02:13</w:t>
            </w:r>
          </w:p>
        </w:tc>
      </w:tr>
      <w:tr w:rsidR="00241BED" w:rsidRPr="00333B02" w14:paraId="3BBA11F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33396" w14:textId="6B5929B6"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35EB27F" w14:textId="6C50FED5" w:rsidR="00241BED" w:rsidRDefault="00241BED" w:rsidP="00241BED">
            <w:pPr>
              <w:jc w:val="center"/>
              <w:rPr>
                <w:rFonts w:cs="Arial"/>
                <w:color w:val="000000"/>
                <w:lang w:eastAsia="es-MX" w:bidi="ar-SA"/>
              </w:rPr>
            </w:pPr>
            <w:r>
              <w:rPr>
                <w:rFonts w:cs="Arial"/>
                <w:color w:val="000000"/>
                <w:lang w:eastAsia="es-MX" w:bidi="ar-SA"/>
              </w:rPr>
              <w:t>CATD 32</w:t>
            </w:r>
          </w:p>
        </w:tc>
        <w:tc>
          <w:tcPr>
            <w:tcW w:w="1791" w:type="dxa"/>
            <w:tcBorders>
              <w:top w:val="nil"/>
              <w:left w:val="single" w:sz="4" w:space="0" w:color="auto"/>
              <w:bottom w:val="single" w:sz="4" w:space="0" w:color="auto"/>
              <w:right w:val="single" w:sz="4" w:space="0" w:color="auto"/>
            </w:tcBorders>
            <w:shd w:val="clear" w:color="auto" w:fill="auto"/>
            <w:vAlign w:val="bottom"/>
          </w:tcPr>
          <w:p w14:paraId="22F28409" w14:textId="608761B0" w:rsidR="00241BED" w:rsidRPr="00333B02" w:rsidRDefault="00241BED" w:rsidP="00241BED">
            <w:pPr>
              <w:jc w:val="center"/>
              <w:rPr>
                <w:rFonts w:cs="Arial"/>
                <w:color w:val="000000"/>
                <w:lang w:eastAsia="es-MX" w:bidi="ar-SA"/>
              </w:rPr>
            </w:pPr>
            <w:r>
              <w:rPr>
                <w:rFonts w:cs="Arial"/>
                <w:color w:val="000000"/>
              </w:rPr>
              <w:t>00:02:48</w:t>
            </w:r>
          </w:p>
        </w:tc>
        <w:tc>
          <w:tcPr>
            <w:tcW w:w="2237" w:type="dxa"/>
            <w:tcBorders>
              <w:top w:val="nil"/>
              <w:left w:val="nil"/>
              <w:bottom w:val="single" w:sz="4" w:space="0" w:color="auto"/>
              <w:right w:val="single" w:sz="4" w:space="0" w:color="auto"/>
            </w:tcBorders>
            <w:shd w:val="clear" w:color="auto" w:fill="auto"/>
            <w:vAlign w:val="bottom"/>
          </w:tcPr>
          <w:p w14:paraId="4CC01533" w14:textId="6A073C96" w:rsidR="00241BED" w:rsidRPr="00333B02" w:rsidRDefault="00241BED" w:rsidP="00241BED">
            <w:pPr>
              <w:jc w:val="center"/>
              <w:rPr>
                <w:rFonts w:cs="Arial"/>
                <w:color w:val="000000"/>
                <w:lang w:eastAsia="es-MX" w:bidi="ar-SA"/>
              </w:rPr>
            </w:pPr>
            <w:r>
              <w:rPr>
                <w:rFonts w:cs="Arial"/>
                <w:color w:val="000000"/>
              </w:rPr>
              <w:t>00:03:56</w:t>
            </w:r>
          </w:p>
        </w:tc>
        <w:tc>
          <w:tcPr>
            <w:tcW w:w="1798" w:type="dxa"/>
            <w:tcBorders>
              <w:top w:val="nil"/>
              <w:left w:val="nil"/>
              <w:bottom w:val="single" w:sz="4" w:space="0" w:color="auto"/>
              <w:right w:val="single" w:sz="4" w:space="0" w:color="auto"/>
            </w:tcBorders>
            <w:shd w:val="clear" w:color="auto" w:fill="auto"/>
            <w:vAlign w:val="center"/>
          </w:tcPr>
          <w:p w14:paraId="7FFA2DC0" w14:textId="15CD9017" w:rsidR="00241BED" w:rsidRPr="00333B02" w:rsidRDefault="00241BED" w:rsidP="00241BED">
            <w:pPr>
              <w:jc w:val="center"/>
              <w:rPr>
                <w:rFonts w:cs="Arial"/>
                <w:color w:val="000000"/>
                <w:lang w:eastAsia="es-MX" w:bidi="ar-SA"/>
              </w:rPr>
            </w:pPr>
            <w:r>
              <w:rPr>
                <w:rFonts w:cs="Arial"/>
                <w:color w:val="000000"/>
              </w:rPr>
              <w:t>00:03:22</w:t>
            </w:r>
          </w:p>
        </w:tc>
      </w:tr>
      <w:tr w:rsidR="00241BED" w:rsidRPr="00333B02" w14:paraId="5D60823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810DD" w14:textId="56A21DAE"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11BD816" w14:textId="5A71195A" w:rsidR="00241BED" w:rsidRDefault="00241BED" w:rsidP="00241BED">
            <w:pPr>
              <w:jc w:val="center"/>
              <w:rPr>
                <w:rFonts w:cs="Arial"/>
                <w:color w:val="000000"/>
                <w:lang w:eastAsia="es-MX" w:bidi="ar-SA"/>
              </w:rPr>
            </w:pPr>
            <w:r>
              <w:rPr>
                <w:rFonts w:cs="Arial"/>
                <w:color w:val="000000"/>
                <w:lang w:eastAsia="es-MX" w:bidi="ar-SA"/>
              </w:rPr>
              <w:t>CATD 33</w:t>
            </w:r>
          </w:p>
        </w:tc>
        <w:tc>
          <w:tcPr>
            <w:tcW w:w="1791" w:type="dxa"/>
            <w:tcBorders>
              <w:top w:val="nil"/>
              <w:left w:val="single" w:sz="4" w:space="0" w:color="auto"/>
              <w:bottom w:val="single" w:sz="4" w:space="0" w:color="auto"/>
              <w:right w:val="single" w:sz="4" w:space="0" w:color="auto"/>
            </w:tcBorders>
            <w:shd w:val="clear" w:color="auto" w:fill="auto"/>
            <w:vAlign w:val="bottom"/>
          </w:tcPr>
          <w:p w14:paraId="743D89BF" w14:textId="27D69733"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77DA68B5" w14:textId="562A8B82"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10EFDF91" w14:textId="061F311D"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3CAB243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4040E3" w14:textId="24599213"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6063383" w14:textId="0C98F07B" w:rsidR="00241BED" w:rsidRDefault="00241BED" w:rsidP="00241BED">
            <w:pPr>
              <w:jc w:val="center"/>
              <w:rPr>
                <w:rFonts w:cs="Arial"/>
                <w:color w:val="000000"/>
                <w:lang w:eastAsia="es-MX" w:bidi="ar-SA"/>
              </w:rPr>
            </w:pPr>
            <w:r>
              <w:rPr>
                <w:rFonts w:cs="Arial"/>
                <w:color w:val="000000"/>
                <w:lang w:eastAsia="es-MX" w:bidi="ar-SA"/>
              </w:rPr>
              <w:t>CATD 34</w:t>
            </w:r>
          </w:p>
        </w:tc>
        <w:tc>
          <w:tcPr>
            <w:tcW w:w="1791" w:type="dxa"/>
            <w:tcBorders>
              <w:top w:val="nil"/>
              <w:left w:val="single" w:sz="4" w:space="0" w:color="auto"/>
              <w:bottom w:val="single" w:sz="4" w:space="0" w:color="auto"/>
              <w:right w:val="single" w:sz="4" w:space="0" w:color="auto"/>
            </w:tcBorders>
            <w:shd w:val="clear" w:color="auto" w:fill="auto"/>
            <w:vAlign w:val="bottom"/>
          </w:tcPr>
          <w:p w14:paraId="56F2E38F" w14:textId="5AC2B001" w:rsidR="00241BED" w:rsidRPr="00333B02" w:rsidRDefault="00241BED" w:rsidP="00241BED">
            <w:pPr>
              <w:jc w:val="center"/>
              <w:rPr>
                <w:rFonts w:cs="Arial"/>
                <w:color w:val="000000"/>
                <w:lang w:eastAsia="es-MX" w:bidi="ar-SA"/>
              </w:rPr>
            </w:pPr>
            <w:r>
              <w:rPr>
                <w:rFonts w:cs="Arial"/>
                <w:color w:val="000000"/>
              </w:rPr>
              <w:t>00:03:34</w:t>
            </w:r>
          </w:p>
        </w:tc>
        <w:tc>
          <w:tcPr>
            <w:tcW w:w="2237" w:type="dxa"/>
            <w:tcBorders>
              <w:top w:val="nil"/>
              <w:left w:val="nil"/>
              <w:bottom w:val="single" w:sz="4" w:space="0" w:color="auto"/>
              <w:right w:val="single" w:sz="4" w:space="0" w:color="auto"/>
            </w:tcBorders>
            <w:shd w:val="clear" w:color="auto" w:fill="auto"/>
            <w:vAlign w:val="bottom"/>
          </w:tcPr>
          <w:p w14:paraId="3F10BCEA" w14:textId="2E4BAD87" w:rsidR="00241BED" w:rsidRPr="00333B02" w:rsidRDefault="00241BED" w:rsidP="00241BED">
            <w:pPr>
              <w:jc w:val="center"/>
              <w:rPr>
                <w:rFonts w:cs="Arial"/>
                <w:color w:val="000000"/>
                <w:lang w:eastAsia="es-MX" w:bidi="ar-SA"/>
              </w:rPr>
            </w:pPr>
            <w:r>
              <w:rPr>
                <w:rFonts w:cs="Arial"/>
                <w:color w:val="000000"/>
              </w:rPr>
              <w:t>00:02:14</w:t>
            </w:r>
          </w:p>
        </w:tc>
        <w:tc>
          <w:tcPr>
            <w:tcW w:w="1798" w:type="dxa"/>
            <w:tcBorders>
              <w:top w:val="nil"/>
              <w:left w:val="nil"/>
              <w:bottom w:val="single" w:sz="4" w:space="0" w:color="auto"/>
              <w:right w:val="single" w:sz="4" w:space="0" w:color="auto"/>
            </w:tcBorders>
            <w:shd w:val="clear" w:color="auto" w:fill="auto"/>
            <w:vAlign w:val="center"/>
          </w:tcPr>
          <w:p w14:paraId="002C404B" w14:textId="25C57D06" w:rsidR="00241BED" w:rsidRPr="00333B02" w:rsidRDefault="00241BED" w:rsidP="00241BED">
            <w:pPr>
              <w:jc w:val="center"/>
              <w:rPr>
                <w:rFonts w:cs="Arial"/>
                <w:color w:val="000000"/>
                <w:lang w:eastAsia="es-MX" w:bidi="ar-SA"/>
              </w:rPr>
            </w:pPr>
            <w:r>
              <w:rPr>
                <w:rFonts w:cs="Arial"/>
                <w:color w:val="000000"/>
              </w:rPr>
              <w:t>00:02:54</w:t>
            </w:r>
          </w:p>
        </w:tc>
      </w:tr>
      <w:tr w:rsidR="00241BED" w:rsidRPr="00333B02" w14:paraId="5A2ECC9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FCA375" w14:textId="1B45B20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917B631" w14:textId="506C2A74" w:rsidR="00241BED" w:rsidRDefault="00241BED" w:rsidP="00241BED">
            <w:pPr>
              <w:jc w:val="center"/>
              <w:rPr>
                <w:rFonts w:cs="Arial"/>
                <w:color w:val="000000"/>
                <w:lang w:eastAsia="es-MX" w:bidi="ar-SA"/>
              </w:rPr>
            </w:pPr>
            <w:r>
              <w:rPr>
                <w:rFonts w:cs="Arial"/>
                <w:color w:val="000000"/>
                <w:lang w:eastAsia="es-MX" w:bidi="ar-SA"/>
              </w:rPr>
              <w:t>CATD 35</w:t>
            </w:r>
          </w:p>
        </w:tc>
        <w:tc>
          <w:tcPr>
            <w:tcW w:w="1791" w:type="dxa"/>
            <w:tcBorders>
              <w:top w:val="nil"/>
              <w:left w:val="single" w:sz="4" w:space="0" w:color="auto"/>
              <w:bottom w:val="single" w:sz="4" w:space="0" w:color="auto"/>
              <w:right w:val="single" w:sz="4" w:space="0" w:color="auto"/>
            </w:tcBorders>
            <w:shd w:val="clear" w:color="auto" w:fill="auto"/>
            <w:vAlign w:val="bottom"/>
          </w:tcPr>
          <w:p w14:paraId="2DB544DA" w14:textId="2E5DDF19" w:rsidR="00241BED" w:rsidRPr="00333B02" w:rsidRDefault="00241BED" w:rsidP="00241BED">
            <w:pPr>
              <w:jc w:val="center"/>
              <w:rPr>
                <w:rFonts w:cs="Arial"/>
                <w:color w:val="000000"/>
                <w:lang w:eastAsia="es-MX" w:bidi="ar-SA"/>
              </w:rPr>
            </w:pPr>
            <w:r>
              <w:rPr>
                <w:rFonts w:cs="Arial"/>
                <w:color w:val="000000"/>
              </w:rPr>
              <w:t>00:02:30</w:t>
            </w:r>
          </w:p>
        </w:tc>
        <w:tc>
          <w:tcPr>
            <w:tcW w:w="2237" w:type="dxa"/>
            <w:tcBorders>
              <w:top w:val="nil"/>
              <w:left w:val="nil"/>
              <w:bottom w:val="single" w:sz="4" w:space="0" w:color="auto"/>
              <w:right w:val="single" w:sz="4" w:space="0" w:color="auto"/>
            </w:tcBorders>
            <w:shd w:val="clear" w:color="auto" w:fill="auto"/>
            <w:vAlign w:val="bottom"/>
          </w:tcPr>
          <w:p w14:paraId="1E1F2AE0" w14:textId="7B809107" w:rsidR="00241BED" w:rsidRPr="00333B02" w:rsidRDefault="00241BED" w:rsidP="00241BED">
            <w:pPr>
              <w:jc w:val="center"/>
              <w:rPr>
                <w:rFonts w:cs="Arial"/>
                <w:color w:val="000000"/>
                <w:lang w:eastAsia="es-MX" w:bidi="ar-SA"/>
              </w:rPr>
            </w:pPr>
            <w:r>
              <w:rPr>
                <w:rFonts w:cs="Arial"/>
                <w:color w:val="000000"/>
              </w:rPr>
              <w:t>00:04:22</w:t>
            </w:r>
          </w:p>
        </w:tc>
        <w:tc>
          <w:tcPr>
            <w:tcW w:w="1798" w:type="dxa"/>
            <w:tcBorders>
              <w:top w:val="nil"/>
              <w:left w:val="nil"/>
              <w:bottom w:val="single" w:sz="4" w:space="0" w:color="auto"/>
              <w:right w:val="single" w:sz="4" w:space="0" w:color="auto"/>
            </w:tcBorders>
            <w:shd w:val="clear" w:color="auto" w:fill="auto"/>
            <w:vAlign w:val="center"/>
          </w:tcPr>
          <w:p w14:paraId="2CBC9863" w14:textId="13EB8A17" w:rsidR="00241BED" w:rsidRPr="00333B02" w:rsidRDefault="00241BED" w:rsidP="00241BED">
            <w:pPr>
              <w:jc w:val="center"/>
              <w:rPr>
                <w:rFonts w:cs="Arial"/>
                <w:color w:val="000000"/>
                <w:lang w:eastAsia="es-MX" w:bidi="ar-SA"/>
              </w:rPr>
            </w:pPr>
            <w:r>
              <w:rPr>
                <w:rFonts w:cs="Arial"/>
                <w:color w:val="000000"/>
              </w:rPr>
              <w:t>00:03:26</w:t>
            </w:r>
          </w:p>
        </w:tc>
      </w:tr>
      <w:tr w:rsidR="00241BED" w:rsidRPr="00333B02" w14:paraId="26AC33E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179038" w14:textId="5BCB8930"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6049201" w14:textId="374F6EBF" w:rsidR="00241BED" w:rsidRDefault="00241BED" w:rsidP="00241BED">
            <w:pPr>
              <w:jc w:val="center"/>
              <w:rPr>
                <w:rFonts w:cs="Arial"/>
                <w:color w:val="000000"/>
                <w:lang w:eastAsia="es-MX" w:bidi="ar-SA"/>
              </w:rPr>
            </w:pPr>
            <w:r>
              <w:rPr>
                <w:rFonts w:cs="Arial"/>
                <w:color w:val="000000"/>
                <w:lang w:eastAsia="es-MX" w:bidi="ar-SA"/>
              </w:rPr>
              <w:t xml:space="preserve">CATD 36 </w:t>
            </w:r>
          </w:p>
        </w:tc>
        <w:tc>
          <w:tcPr>
            <w:tcW w:w="1791" w:type="dxa"/>
            <w:tcBorders>
              <w:top w:val="nil"/>
              <w:left w:val="single" w:sz="4" w:space="0" w:color="auto"/>
              <w:bottom w:val="single" w:sz="4" w:space="0" w:color="auto"/>
              <w:right w:val="single" w:sz="4" w:space="0" w:color="auto"/>
            </w:tcBorders>
            <w:shd w:val="clear" w:color="auto" w:fill="auto"/>
            <w:vAlign w:val="bottom"/>
          </w:tcPr>
          <w:p w14:paraId="68620C26" w14:textId="548A65DA" w:rsidR="00241BED" w:rsidRPr="00333B02" w:rsidRDefault="00241BED" w:rsidP="00241BED">
            <w:pPr>
              <w:jc w:val="center"/>
              <w:rPr>
                <w:rFonts w:cs="Arial"/>
                <w:color w:val="000000"/>
                <w:lang w:eastAsia="es-MX" w:bidi="ar-SA"/>
              </w:rPr>
            </w:pPr>
            <w:r>
              <w:rPr>
                <w:rFonts w:cs="Arial"/>
                <w:color w:val="000000"/>
              </w:rPr>
              <w:t>00:01:35</w:t>
            </w:r>
          </w:p>
        </w:tc>
        <w:tc>
          <w:tcPr>
            <w:tcW w:w="2237" w:type="dxa"/>
            <w:tcBorders>
              <w:top w:val="nil"/>
              <w:left w:val="nil"/>
              <w:bottom w:val="single" w:sz="4" w:space="0" w:color="auto"/>
              <w:right w:val="single" w:sz="4" w:space="0" w:color="auto"/>
            </w:tcBorders>
            <w:shd w:val="clear" w:color="auto" w:fill="auto"/>
            <w:vAlign w:val="bottom"/>
          </w:tcPr>
          <w:p w14:paraId="1478FB34" w14:textId="257E5E36" w:rsidR="00241BED" w:rsidRPr="00333B02" w:rsidRDefault="00241BED" w:rsidP="00241BED">
            <w:pPr>
              <w:jc w:val="center"/>
              <w:rPr>
                <w:rFonts w:cs="Arial"/>
                <w:color w:val="000000"/>
                <w:lang w:eastAsia="es-MX" w:bidi="ar-SA"/>
              </w:rPr>
            </w:pPr>
            <w:r>
              <w:rPr>
                <w:rFonts w:cs="Arial"/>
                <w:color w:val="000000"/>
              </w:rPr>
              <w:t>00:02:39</w:t>
            </w:r>
          </w:p>
        </w:tc>
        <w:tc>
          <w:tcPr>
            <w:tcW w:w="1798" w:type="dxa"/>
            <w:tcBorders>
              <w:top w:val="nil"/>
              <w:left w:val="nil"/>
              <w:bottom w:val="single" w:sz="4" w:space="0" w:color="auto"/>
              <w:right w:val="single" w:sz="4" w:space="0" w:color="auto"/>
            </w:tcBorders>
            <w:shd w:val="clear" w:color="auto" w:fill="auto"/>
            <w:vAlign w:val="center"/>
          </w:tcPr>
          <w:p w14:paraId="0049B4DD" w14:textId="65C8529B" w:rsidR="00241BED" w:rsidRPr="00333B02" w:rsidRDefault="00241BED" w:rsidP="00241BED">
            <w:pPr>
              <w:jc w:val="center"/>
              <w:rPr>
                <w:rFonts w:cs="Arial"/>
                <w:color w:val="000000"/>
                <w:lang w:eastAsia="es-MX" w:bidi="ar-SA"/>
              </w:rPr>
            </w:pPr>
            <w:r>
              <w:rPr>
                <w:rFonts w:cs="Arial"/>
                <w:color w:val="000000"/>
              </w:rPr>
              <w:t>00:02:07</w:t>
            </w:r>
          </w:p>
        </w:tc>
      </w:tr>
      <w:tr w:rsidR="00241BED" w:rsidRPr="00333B02" w14:paraId="1A79EED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A41E4E" w14:textId="2A5ADDB1"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D2B73EC" w14:textId="52CC35BF" w:rsidR="00241BED" w:rsidRDefault="00241BED" w:rsidP="00241BED">
            <w:pPr>
              <w:jc w:val="center"/>
              <w:rPr>
                <w:rFonts w:cs="Arial"/>
                <w:color w:val="000000"/>
                <w:lang w:eastAsia="es-MX" w:bidi="ar-SA"/>
              </w:rPr>
            </w:pPr>
            <w:r>
              <w:rPr>
                <w:rFonts w:cs="Arial"/>
                <w:color w:val="000000"/>
                <w:lang w:eastAsia="es-MX" w:bidi="ar-SA"/>
              </w:rPr>
              <w:t>CATD 37</w:t>
            </w:r>
          </w:p>
        </w:tc>
        <w:tc>
          <w:tcPr>
            <w:tcW w:w="1791" w:type="dxa"/>
            <w:tcBorders>
              <w:top w:val="nil"/>
              <w:left w:val="single" w:sz="4" w:space="0" w:color="auto"/>
              <w:bottom w:val="single" w:sz="4" w:space="0" w:color="auto"/>
              <w:right w:val="single" w:sz="4" w:space="0" w:color="auto"/>
            </w:tcBorders>
            <w:shd w:val="clear" w:color="auto" w:fill="auto"/>
            <w:vAlign w:val="bottom"/>
          </w:tcPr>
          <w:p w14:paraId="770AF98D" w14:textId="4F0F2871" w:rsidR="00241BED" w:rsidRPr="00333B02" w:rsidRDefault="00241BED" w:rsidP="00241BED">
            <w:pPr>
              <w:jc w:val="center"/>
              <w:rPr>
                <w:rFonts w:cs="Arial"/>
                <w:color w:val="000000"/>
                <w:lang w:eastAsia="es-MX" w:bidi="ar-SA"/>
              </w:rPr>
            </w:pPr>
            <w:r>
              <w:rPr>
                <w:rFonts w:cs="Arial"/>
                <w:color w:val="000000"/>
              </w:rPr>
              <w:t>00:01:40</w:t>
            </w:r>
          </w:p>
        </w:tc>
        <w:tc>
          <w:tcPr>
            <w:tcW w:w="2237" w:type="dxa"/>
            <w:tcBorders>
              <w:top w:val="nil"/>
              <w:left w:val="nil"/>
              <w:bottom w:val="single" w:sz="4" w:space="0" w:color="auto"/>
              <w:right w:val="single" w:sz="4" w:space="0" w:color="auto"/>
            </w:tcBorders>
            <w:shd w:val="clear" w:color="auto" w:fill="auto"/>
            <w:vAlign w:val="bottom"/>
          </w:tcPr>
          <w:p w14:paraId="7B1487BC" w14:textId="7CDCC3F6" w:rsidR="00241BED" w:rsidRPr="00333B02" w:rsidRDefault="00241BED" w:rsidP="00241BED">
            <w:pPr>
              <w:jc w:val="center"/>
              <w:rPr>
                <w:rFonts w:cs="Arial"/>
                <w:color w:val="000000"/>
                <w:lang w:eastAsia="es-MX" w:bidi="ar-SA"/>
              </w:rPr>
            </w:pPr>
            <w:r>
              <w:rPr>
                <w:rFonts w:cs="Arial"/>
                <w:color w:val="000000"/>
              </w:rPr>
              <w:t>00:03:13</w:t>
            </w:r>
          </w:p>
        </w:tc>
        <w:tc>
          <w:tcPr>
            <w:tcW w:w="1798" w:type="dxa"/>
            <w:tcBorders>
              <w:top w:val="nil"/>
              <w:left w:val="nil"/>
              <w:bottom w:val="single" w:sz="4" w:space="0" w:color="auto"/>
              <w:right w:val="single" w:sz="4" w:space="0" w:color="auto"/>
            </w:tcBorders>
            <w:shd w:val="clear" w:color="auto" w:fill="auto"/>
            <w:vAlign w:val="center"/>
          </w:tcPr>
          <w:p w14:paraId="5DA83EB1" w14:textId="64C49D82" w:rsidR="00241BED" w:rsidRPr="00333B02" w:rsidRDefault="00241BED" w:rsidP="00241BED">
            <w:pPr>
              <w:jc w:val="center"/>
              <w:rPr>
                <w:rFonts w:cs="Arial"/>
                <w:color w:val="000000"/>
                <w:lang w:eastAsia="es-MX" w:bidi="ar-SA"/>
              </w:rPr>
            </w:pPr>
            <w:r>
              <w:rPr>
                <w:rFonts w:cs="Arial"/>
                <w:color w:val="000000"/>
              </w:rPr>
              <w:t>00:02:27</w:t>
            </w:r>
          </w:p>
        </w:tc>
      </w:tr>
      <w:tr w:rsidR="00241BED" w:rsidRPr="00333B02" w14:paraId="70EC941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55FACB" w14:textId="7AF78E50"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C831E07" w14:textId="3EFA4432" w:rsidR="00241BED" w:rsidRDefault="00241BED" w:rsidP="00241BED">
            <w:pPr>
              <w:jc w:val="center"/>
              <w:rPr>
                <w:rFonts w:cs="Arial"/>
                <w:color w:val="000000"/>
                <w:lang w:eastAsia="es-MX" w:bidi="ar-SA"/>
              </w:rPr>
            </w:pPr>
            <w:r>
              <w:rPr>
                <w:rFonts w:cs="Arial"/>
                <w:color w:val="000000"/>
                <w:lang w:eastAsia="es-MX" w:bidi="ar-SA"/>
              </w:rPr>
              <w:t>CATD 38</w:t>
            </w:r>
          </w:p>
        </w:tc>
        <w:tc>
          <w:tcPr>
            <w:tcW w:w="1791" w:type="dxa"/>
            <w:tcBorders>
              <w:top w:val="nil"/>
              <w:left w:val="single" w:sz="4" w:space="0" w:color="auto"/>
              <w:bottom w:val="single" w:sz="4" w:space="0" w:color="auto"/>
              <w:right w:val="single" w:sz="4" w:space="0" w:color="auto"/>
            </w:tcBorders>
            <w:shd w:val="clear" w:color="auto" w:fill="auto"/>
            <w:vAlign w:val="bottom"/>
          </w:tcPr>
          <w:p w14:paraId="2D23DC1E" w14:textId="300CF1CD" w:rsidR="00241BED" w:rsidRPr="00333B02" w:rsidRDefault="00241BED" w:rsidP="00241BED">
            <w:pPr>
              <w:jc w:val="center"/>
              <w:rPr>
                <w:rFonts w:cs="Arial"/>
                <w:color w:val="000000"/>
                <w:lang w:eastAsia="es-MX" w:bidi="ar-SA"/>
              </w:rPr>
            </w:pPr>
            <w:r>
              <w:rPr>
                <w:rFonts w:cs="Arial"/>
                <w:color w:val="000000"/>
              </w:rPr>
              <w:t>00:03:34</w:t>
            </w:r>
          </w:p>
        </w:tc>
        <w:tc>
          <w:tcPr>
            <w:tcW w:w="2237" w:type="dxa"/>
            <w:tcBorders>
              <w:top w:val="nil"/>
              <w:left w:val="nil"/>
              <w:bottom w:val="single" w:sz="4" w:space="0" w:color="auto"/>
              <w:right w:val="single" w:sz="4" w:space="0" w:color="auto"/>
            </w:tcBorders>
            <w:shd w:val="clear" w:color="auto" w:fill="auto"/>
            <w:vAlign w:val="bottom"/>
          </w:tcPr>
          <w:p w14:paraId="53C0421D" w14:textId="05539868" w:rsidR="00241BED" w:rsidRPr="00333B02" w:rsidRDefault="00241BED" w:rsidP="00241BED">
            <w:pPr>
              <w:jc w:val="center"/>
              <w:rPr>
                <w:rFonts w:cs="Arial"/>
                <w:color w:val="000000"/>
                <w:lang w:eastAsia="es-MX" w:bidi="ar-SA"/>
              </w:rPr>
            </w:pPr>
            <w:r>
              <w:rPr>
                <w:rFonts w:cs="Arial"/>
                <w:color w:val="000000"/>
              </w:rPr>
              <w:t>00:03:21</w:t>
            </w:r>
          </w:p>
        </w:tc>
        <w:tc>
          <w:tcPr>
            <w:tcW w:w="1798" w:type="dxa"/>
            <w:tcBorders>
              <w:top w:val="nil"/>
              <w:left w:val="nil"/>
              <w:bottom w:val="single" w:sz="4" w:space="0" w:color="auto"/>
              <w:right w:val="single" w:sz="4" w:space="0" w:color="auto"/>
            </w:tcBorders>
            <w:shd w:val="clear" w:color="auto" w:fill="auto"/>
            <w:vAlign w:val="center"/>
          </w:tcPr>
          <w:p w14:paraId="11B53CDD" w14:textId="75AE8B67" w:rsidR="00241BED" w:rsidRPr="00333B02" w:rsidRDefault="00241BED" w:rsidP="00241BED">
            <w:pPr>
              <w:jc w:val="center"/>
              <w:rPr>
                <w:rFonts w:cs="Arial"/>
                <w:color w:val="000000"/>
                <w:lang w:eastAsia="es-MX" w:bidi="ar-SA"/>
              </w:rPr>
            </w:pPr>
            <w:r>
              <w:rPr>
                <w:rFonts w:cs="Arial"/>
                <w:color w:val="000000"/>
              </w:rPr>
              <w:t>00:03:28</w:t>
            </w:r>
          </w:p>
        </w:tc>
      </w:tr>
      <w:tr w:rsidR="00241BED" w:rsidRPr="00333B02" w14:paraId="5CFEE5F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E2B0C" w14:textId="061B8A0D"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E962BF3" w14:textId="39C9DE0C" w:rsidR="00241BED" w:rsidRDefault="00241BED" w:rsidP="00241BED">
            <w:pPr>
              <w:jc w:val="center"/>
              <w:rPr>
                <w:rFonts w:cs="Arial"/>
                <w:color w:val="000000"/>
                <w:lang w:eastAsia="es-MX" w:bidi="ar-SA"/>
              </w:rPr>
            </w:pPr>
            <w:r>
              <w:rPr>
                <w:rFonts w:cs="Arial"/>
                <w:color w:val="000000"/>
                <w:lang w:eastAsia="es-MX" w:bidi="ar-SA"/>
              </w:rPr>
              <w:t>CATD 39</w:t>
            </w:r>
          </w:p>
        </w:tc>
        <w:tc>
          <w:tcPr>
            <w:tcW w:w="1791" w:type="dxa"/>
            <w:tcBorders>
              <w:top w:val="nil"/>
              <w:left w:val="single" w:sz="4" w:space="0" w:color="auto"/>
              <w:bottom w:val="single" w:sz="4" w:space="0" w:color="auto"/>
              <w:right w:val="single" w:sz="4" w:space="0" w:color="auto"/>
            </w:tcBorders>
            <w:shd w:val="clear" w:color="auto" w:fill="auto"/>
            <w:vAlign w:val="bottom"/>
          </w:tcPr>
          <w:p w14:paraId="0220D2C9" w14:textId="247A9D10" w:rsidR="00241BED" w:rsidRPr="00333B02" w:rsidRDefault="00241BED" w:rsidP="00241BED">
            <w:pPr>
              <w:jc w:val="center"/>
              <w:rPr>
                <w:rFonts w:cs="Arial"/>
                <w:color w:val="000000"/>
                <w:lang w:eastAsia="es-MX" w:bidi="ar-SA"/>
              </w:rPr>
            </w:pPr>
            <w:r>
              <w:rPr>
                <w:rFonts w:cs="Arial"/>
                <w:color w:val="000000"/>
              </w:rPr>
              <w:t>00:01:39</w:t>
            </w:r>
          </w:p>
        </w:tc>
        <w:tc>
          <w:tcPr>
            <w:tcW w:w="2237" w:type="dxa"/>
            <w:tcBorders>
              <w:top w:val="nil"/>
              <w:left w:val="nil"/>
              <w:bottom w:val="single" w:sz="4" w:space="0" w:color="auto"/>
              <w:right w:val="single" w:sz="4" w:space="0" w:color="auto"/>
            </w:tcBorders>
            <w:shd w:val="clear" w:color="auto" w:fill="auto"/>
            <w:vAlign w:val="bottom"/>
          </w:tcPr>
          <w:p w14:paraId="404323C3" w14:textId="7D1BC429" w:rsidR="00241BED" w:rsidRPr="00333B02" w:rsidRDefault="00241BED" w:rsidP="00241BED">
            <w:pPr>
              <w:jc w:val="center"/>
              <w:rPr>
                <w:rFonts w:cs="Arial"/>
                <w:color w:val="000000"/>
                <w:lang w:eastAsia="es-MX" w:bidi="ar-SA"/>
              </w:rPr>
            </w:pPr>
            <w:r>
              <w:rPr>
                <w:rFonts w:cs="Arial"/>
                <w:color w:val="000000"/>
              </w:rPr>
              <w:t>00:04:37</w:t>
            </w:r>
          </w:p>
        </w:tc>
        <w:tc>
          <w:tcPr>
            <w:tcW w:w="1798" w:type="dxa"/>
            <w:tcBorders>
              <w:top w:val="nil"/>
              <w:left w:val="nil"/>
              <w:bottom w:val="single" w:sz="4" w:space="0" w:color="auto"/>
              <w:right w:val="single" w:sz="4" w:space="0" w:color="auto"/>
            </w:tcBorders>
            <w:shd w:val="clear" w:color="auto" w:fill="auto"/>
            <w:vAlign w:val="center"/>
          </w:tcPr>
          <w:p w14:paraId="6ABFD944" w14:textId="3D8B56B2" w:rsidR="00241BED" w:rsidRPr="00333B02" w:rsidRDefault="00241BED" w:rsidP="00241BED">
            <w:pPr>
              <w:jc w:val="center"/>
              <w:rPr>
                <w:rFonts w:cs="Arial"/>
                <w:color w:val="000000"/>
                <w:lang w:eastAsia="es-MX" w:bidi="ar-SA"/>
              </w:rPr>
            </w:pPr>
            <w:r>
              <w:rPr>
                <w:rFonts w:cs="Arial"/>
                <w:color w:val="000000"/>
              </w:rPr>
              <w:t>00:03:08</w:t>
            </w:r>
          </w:p>
        </w:tc>
      </w:tr>
      <w:tr w:rsidR="00241BED" w:rsidRPr="00333B02" w14:paraId="7ACA73F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988031" w14:textId="698BD948"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27AD575" w14:textId="43CFC730" w:rsidR="00241BED" w:rsidRDefault="00241BED" w:rsidP="00241BED">
            <w:pPr>
              <w:jc w:val="center"/>
              <w:rPr>
                <w:rFonts w:cs="Arial"/>
                <w:color w:val="000000"/>
                <w:lang w:eastAsia="es-MX" w:bidi="ar-SA"/>
              </w:rPr>
            </w:pPr>
            <w:r>
              <w:rPr>
                <w:rFonts w:cs="Arial"/>
                <w:color w:val="000000"/>
                <w:lang w:eastAsia="es-MX" w:bidi="ar-SA"/>
              </w:rPr>
              <w:t>CATD 40</w:t>
            </w:r>
          </w:p>
        </w:tc>
        <w:tc>
          <w:tcPr>
            <w:tcW w:w="1791" w:type="dxa"/>
            <w:tcBorders>
              <w:top w:val="nil"/>
              <w:left w:val="single" w:sz="4" w:space="0" w:color="auto"/>
              <w:bottom w:val="single" w:sz="4" w:space="0" w:color="auto"/>
              <w:right w:val="single" w:sz="4" w:space="0" w:color="auto"/>
            </w:tcBorders>
            <w:shd w:val="clear" w:color="auto" w:fill="auto"/>
            <w:vAlign w:val="bottom"/>
          </w:tcPr>
          <w:p w14:paraId="2D5BB46F" w14:textId="319D7687" w:rsidR="00241BED" w:rsidRPr="00333B02" w:rsidRDefault="00241BED" w:rsidP="00241BED">
            <w:pPr>
              <w:jc w:val="center"/>
              <w:rPr>
                <w:rFonts w:cs="Arial"/>
                <w:color w:val="000000"/>
                <w:lang w:eastAsia="es-MX" w:bidi="ar-SA"/>
              </w:rPr>
            </w:pPr>
            <w:r>
              <w:rPr>
                <w:rFonts w:cs="Arial"/>
                <w:color w:val="000000"/>
              </w:rPr>
              <w:t>00:02:35</w:t>
            </w:r>
          </w:p>
        </w:tc>
        <w:tc>
          <w:tcPr>
            <w:tcW w:w="2237" w:type="dxa"/>
            <w:tcBorders>
              <w:top w:val="nil"/>
              <w:left w:val="nil"/>
              <w:bottom w:val="single" w:sz="4" w:space="0" w:color="auto"/>
              <w:right w:val="single" w:sz="4" w:space="0" w:color="auto"/>
            </w:tcBorders>
            <w:shd w:val="clear" w:color="auto" w:fill="auto"/>
            <w:vAlign w:val="bottom"/>
          </w:tcPr>
          <w:p w14:paraId="3225D261" w14:textId="1BF39068" w:rsidR="00241BED" w:rsidRPr="00333B02" w:rsidRDefault="00241BED" w:rsidP="00241BED">
            <w:pPr>
              <w:jc w:val="center"/>
              <w:rPr>
                <w:rFonts w:cs="Arial"/>
                <w:color w:val="000000"/>
                <w:lang w:eastAsia="es-MX" w:bidi="ar-SA"/>
              </w:rPr>
            </w:pPr>
            <w:r>
              <w:rPr>
                <w:rFonts w:cs="Arial"/>
                <w:color w:val="000000"/>
              </w:rPr>
              <w:t>00:04:50</w:t>
            </w:r>
          </w:p>
        </w:tc>
        <w:tc>
          <w:tcPr>
            <w:tcW w:w="1798" w:type="dxa"/>
            <w:tcBorders>
              <w:top w:val="nil"/>
              <w:left w:val="nil"/>
              <w:bottom w:val="single" w:sz="4" w:space="0" w:color="auto"/>
              <w:right w:val="single" w:sz="4" w:space="0" w:color="auto"/>
            </w:tcBorders>
            <w:shd w:val="clear" w:color="auto" w:fill="auto"/>
            <w:vAlign w:val="center"/>
          </w:tcPr>
          <w:p w14:paraId="700494B9" w14:textId="5F45C208" w:rsidR="00241BED" w:rsidRPr="00333B02" w:rsidRDefault="00241BED" w:rsidP="00241BED">
            <w:pPr>
              <w:jc w:val="center"/>
              <w:rPr>
                <w:rFonts w:cs="Arial"/>
                <w:color w:val="000000"/>
                <w:lang w:eastAsia="es-MX" w:bidi="ar-SA"/>
              </w:rPr>
            </w:pPr>
            <w:r>
              <w:rPr>
                <w:rFonts w:cs="Arial"/>
                <w:color w:val="000000"/>
              </w:rPr>
              <w:t>00:03:42</w:t>
            </w:r>
          </w:p>
        </w:tc>
      </w:tr>
      <w:tr w:rsidR="00241BED" w:rsidRPr="00333B02" w14:paraId="1401CBE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3C4C5" w14:textId="351B80B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A208E03" w14:textId="23F864EA" w:rsidR="00241BED" w:rsidRDefault="00241BED" w:rsidP="00241BED">
            <w:pPr>
              <w:jc w:val="center"/>
              <w:rPr>
                <w:rFonts w:cs="Arial"/>
                <w:color w:val="000000"/>
                <w:lang w:eastAsia="es-MX" w:bidi="ar-SA"/>
              </w:rPr>
            </w:pPr>
            <w:r>
              <w:rPr>
                <w:rFonts w:cs="Arial"/>
                <w:color w:val="000000"/>
                <w:lang w:eastAsia="es-MX" w:bidi="ar-SA"/>
              </w:rPr>
              <w:t>CATD 41</w:t>
            </w:r>
          </w:p>
        </w:tc>
        <w:tc>
          <w:tcPr>
            <w:tcW w:w="1791" w:type="dxa"/>
            <w:tcBorders>
              <w:top w:val="nil"/>
              <w:left w:val="single" w:sz="4" w:space="0" w:color="auto"/>
              <w:bottom w:val="single" w:sz="4" w:space="0" w:color="auto"/>
              <w:right w:val="single" w:sz="4" w:space="0" w:color="auto"/>
            </w:tcBorders>
            <w:shd w:val="clear" w:color="auto" w:fill="auto"/>
            <w:vAlign w:val="bottom"/>
          </w:tcPr>
          <w:p w14:paraId="6DF4D7C3" w14:textId="1180F9C2"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02:14</w:t>
            </w:r>
          </w:p>
        </w:tc>
        <w:tc>
          <w:tcPr>
            <w:tcW w:w="2237" w:type="dxa"/>
            <w:tcBorders>
              <w:top w:val="nil"/>
              <w:left w:val="nil"/>
              <w:bottom w:val="single" w:sz="4" w:space="0" w:color="auto"/>
              <w:right w:val="single" w:sz="4" w:space="0" w:color="auto"/>
            </w:tcBorders>
            <w:shd w:val="clear" w:color="auto" w:fill="auto"/>
            <w:vAlign w:val="bottom"/>
          </w:tcPr>
          <w:p w14:paraId="65064967" w14:textId="6D0FEDA4"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02:38</w:t>
            </w:r>
          </w:p>
        </w:tc>
        <w:tc>
          <w:tcPr>
            <w:tcW w:w="1798" w:type="dxa"/>
            <w:tcBorders>
              <w:top w:val="nil"/>
              <w:left w:val="nil"/>
              <w:bottom w:val="single" w:sz="4" w:space="0" w:color="auto"/>
              <w:right w:val="single" w:sz="4" w:space="0" w:color="auto"/>
            </w:tcBorders>
            <w:shd w:val="clear" w:color="auto" w:fill="auto"/>
            <w:vAlign w:val="center"/>
          </w:tcPr>
          <w:p w14:paraId="3D3ACE1C" w14:textId="415CAEFE"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02:26</w:t>
            </w:r>
          </w:p>
        </w:tc>
      </w:tr>
      <w:tr w:rsidR="00241BED" w:rsidRPr="00333B02" w14:paraId="5D4F18B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466057" w14:textId="7B25B2FC"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6EAA1F3" w14:textId="3E741A91" w:rsidR="00241BED" w:rsidRDefault="00241BED" w:rsidP="00241BED">
            <w:pPr>
              <w:jc w:val="center"/>
              <w:rPr>
                <w:rFonts w:cs="Arial"/>
                <w:color w:val="000000"/>
                <w:lang w:eastAsia="es-MX" w:bidi="ar-SA"/>
              </w:rPr>
            </w:pPr>
            <w:r>
              <w:rPr>
                <w:rFonts w:cs="Arial"/>
                <w:color w:val="000000"/>
                <w:lang w:eastAsia="es-MX" w:bidi="ar-SA"/>
              </w:rPr>
              <w:t>CATD 42</w:t>
            </w:r>
          </w:p>
        </w:tc>
        <w:tc>
          <w:tcPr>
            <w:tcW w:w="1791" w:type="dxa"/>
            <w:tcBorders>
              <w:top w:val="nil"/>
              <w:left w:val="single" w:sz="4" w:space="0" w:color="auto"/>
              <w:bottom w:val="single" w:sz="4" w:space="0" w:color="auto"/>
              <w:right w:val="single" w:sz="4" w:space="0" w:color="auto"/>
            </w:tcBorders>
            <w:shd w:val="clear" w:color="auto" w:fill="auto"/>
            <w:vAlign w:val="bottom"/>
          </w:tcPr>
          <w:p w14:paraId="2253D7E6" w14:textId="1C97DDEC" w:rsidR="00241BED" w:rsidRPr="00333B02" w:rsidRDefault="00241BED" w:rsidP="00241BED">
            <w:pPr>
              <w:jc w:val="center"/>
              <w:rPr>
                <w:rFonts w:cs="Arial"/>
                <w:color w:val="000000"/>
                <w:lang w:eastAsia="es-MX" w:bidi="ar-SA"/>
              </w:rPr>
            </w:pPr>
            <w:r>
              <w:rPr>
                <w:rFonts w:cs="Arial"/>
                <w:color w:val="000000"/>
              </w:rPr>
              <w:t>00:02:13</w:t>
            </w:r>
          </w:p>
        </w:tc>
        <w:tc>
          <w:tcPr>
            <w:tcW w:w="2237" w:type="dxa"/>
            <w:tcBorders>
              <w:top w:val="nil"/>
              <w:left w:val="nil"/>
              <w:bottom w:val="single" w:sz="4" w:space="0" w:color="auto"/>
              <w:right w:val="single" w:sz="4" w:space="0" w:color="auto"/>
            </w:tcBorders>
            <w:shd w:val="clear" w:color="auto" w:fill="auto"/>
            <w:vAlign w:val="bottom"/>
          </w:tcPr>
          <w:p w14:paraId="058E4656" w14:textId="16F7476F" w:rsidR="00241BED" w:rsidRPr="00333B02" w:rsidRDefault="00241BED" w:rsidP="00241BED">
            <w:pPr>
              <w:jc w:val="center"/>
              <w:rPr>
                <w:rFonts w:cs="Arial"/>
                <w:color w:val="000000"/>
                <w:lang w:eastAsia="es-MX" w:bidi="ar-SA"/>
              </w:rPr>
            </w:pPr>
            <w:r>
              <w:rPr>
                <w:rFonts w:cs="Arial"/>
                <w:color w:val="000000"/>
              </w:rPr>
              <w:t>00:05:13</w:t>
            </w:r>
          </w:p>
        </w:tc>
        <w:tc>
          <w:tcPr>
            <w:tcW w:w="1798" w:type="dxa"/>
            <w:tcBorders>
              <w:top w:val="nil"/>
              <w:left w:val="nil"/>
              <w:bottom w:val="single" w:sz="4" w:space="0" w:color="auto"/>
              <w:right w:val="single" w:sz="4" w:space="0" w:color="auto"/>
            </w:tcBorders>
            <w:shd w:val="clear" w:color="auto" w:fill="auto"/>
            <w:vAlign w:val="center"/>
          </w:tcPr>
          <w:p w14:paraId="3E2CF210" w14:textId="5F81CFF6" w:rsidR="00241BED" w:rsidRPr="00333B02" w:rsidRDefault="00241BED" w:rsidP="00241BED">
            <w:pPr>
              <w:jc w:val="center"/>
              <w:rPr>
                <w:rFonts w:cs="Arial"/>
                <w:color w:val="000000"/>
                <w:lang w:eastAsia="es-MX" w:bidi="ar-SA"/>
              </w:rPr>
            </w:pPr>
            <w:r>
              <w:rPr>
                <w:rFonts w:cs="Arial"/>
                <w:color w:val="000000"/>
              </w:rPr>
              <w:t>00:03:43</w:t>
            </w:r>
          </w:p>
        </w:tc>
      </w:tr>
      <w:tr w:rsidR="00241BED" w:rsidRPr="00333B02" w14:paraId="25888BD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F2787C" w14:textId="70506AD3"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A050025" w14:textId="026883A8" w:rsidR="00241BED" w:rsidRDefault="00241BED" w:rsidP="00241BED">
            <w:pPr>
              <w:jc w:val="center"/>
              <w:rPr>
                <w:rFonts w:cs="Arial"/>
                <w:color w:val="000000"/>
                <w:lang w:eastAsia="es-MX" w:bidi="ar-SA"/>
              </w:rPr>
            </w:pPr>
            <w:r>
              <w:rPr>
                <w:rFonts w:cs="Arial"/>
                <w:color w:val="000000"/>
                <w:lang w:eastAsia="es-MX" w:bidi="ar-SA"/>
              </w:rPr>
              <w:t>CATD 43</w:t>
            </w:r>
          </w:p>
        </w:tc>
        <w:tc>
          <w:tcPr>
            <w:tcW w:w="1791" w:type="dxa"/>
            <w:tcBorders>
              <w:top w:val="nil"/>
              <w:left w:val="single" w:sz="4" w:space="0" w:color="auto"/>
              <w:bottom w:val="single" w:sz="4" w:space="0" w:color="auto"/>
              <w:right w:val="single" w:sz="4" w:space="0" w:color="auto"/>
            </w:tcBorders>
            <w:shd w:val="clear" w:color="auto" w:fill="auto"/>
            <w:vAlign w:val="bottom"/>
          </w:tcPr>
          <w:p w14:paraId="4CE34FC7" w14:textId="25C6EE7B" w:rsidR="00241BED" w:rsidRPr="00333B02" w:rsidRDefault="00241BED" w:rsidP="00241BED">
            <w:pPr>
              <w:jc w:val="center"/>
              <w:rPr>
                <w:rFonts w:cs="Arial"/>
                <w:color w:val="000000"/>
                <w:lang w:eastAsia="es-MX" w:bidi="ar-SA"/>
              </w:rPr>
            </w:pPr>
            <w:r>
              <w:rPr>
                <w:rFonts w:cs="Arial"/>
                <w:color w:val="000000"/>
              </w:rPr>
              <w:t>00:02:37</w:t>
            </w:r>
          </w:p>
        </w:tc>
        <w:tc>
          <w:tcPr>
            <w:tcW w:w="2237" w:type="dxa"/>
            <w:tcBorders>
              <w:top w:val="nil"/>
              <w:left w:val="nil"/>
              <w:bottom w:val="single" w:sz="4" w:space="0" w:color="auto"/>
              <w:right w:val="single" w:sz="4" w:space="0" w:color="auto"/>
            </w:tcBorders>
            <w:shd w:val="clear" w:color="auto" w:fill="auto"/>
            <w:vAlign w:val="bottom"/>
          </w:tcPr>
          <w:p w14:paraId="477851F2" w14:textId="31B91C00" w:rsidR="00241BED" w:rsidRPr="00333B02" w:rsidRDefault="00241BED" w:rsidP="00241BED">
            <w:pPr>
              <w:jc w:val="center"/>
              <w:rPr>
                <w:rFonts w:cs="Arial"/>
                <w:color w:val="000000"/>
                <w:lang w:eastAsia="es-MX" w:bidi="ar-SA"/>
              </w:rPr>
            </w:pPr>
            <w:r>
              <w:rPr>
                <w:rFonts w:cs="Arial"/>
                <w:color w:val="000000"/>
              </w:rPr>
              <w:t>00:02:21</w:t>
            </w:r>
          </w:p>
        </w:tc>
        <w:tc>
          <w:tcPr>
            <w:tcW w:w="1798" w:type="dxa"/>
            <w:tcBorders>
              <w:top w:val="nil"/>
              <w:left w:val="nil"/>
              <w:bottom w:val="single" w:sz="4" w:space="0" w:color="auto"/>
              <w:right w:val="single" w:sz="4" w:space="0" w:color="auto"/>
            </w:tcBorders>
            <w:shd w:val="clear" w:color="auto" w:fill="auto"/>
            <w:vAlign w:val="center"/>
          </w:tcPr>
          <w:p w14:paraId="6DEC83C8" w14:textId="6EFCBBAE" w:rsidR="00241BED" w:rsidRPr="00333B02" w:rsidRDefault="00241BED" w:rsidP="00241BED">
            <w:pPr>
              <w:jc w:val="center"/>
              <w:rPr>
                <w:rFonts w:cs="Arial"/>
                <w:color w:val="000000"/>
                <w:lang w:eastAsia="es-MX" w:bidi="ar-SA"/>
              </w:rPr>
            </w:pPr>
            <w:r>
              <w:rPr>
                <w:rFonts w:cs="Arial"/>
                <w:color w:val="000000"/>
              </w:rPr>
              <w:t>00:02:29</w:t>
            </w:r>
          </w:p>
        </w:tc>
      </w:tr>
      <w:tr w:rsidR="00241BED" w:rsidRPr="00333B02" w14:paraId="42811D8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D35302" w14:textId="581F157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42457E9" w14:textId="6E558D84" w:rsidR="00241BED" w:rsidRDefault="00241BED" w:rsidP="00241BED">
            <w:pPr>
              <w:jc w:val="center"/>
              <w:rPr>
                <w:rFonts w:cs="Arial"/>
                <w:color w:val="000000"/>
                <w:lang w:eastAsia="es-MX" w:bidi="ar-SA"/>
              </w:rPr>
            </w:pPr>
            <w:r>
              <w:rPr>
                <w:rFonts w:cs="Arial"/>
                <w:color w:val="000000"/>
                <w:lang w:eastAsia="es-MX" w:bidi="ar-SA"/>
              </w:rPr>
              <w:t>CATD 44</w:t>
            </w:r>
          </w:p>
        </w:tc>
        <w:tc>
          <w:tcPr>
            <w:tcW w:w="1791" w:type="dxa"/>
            <w:tcBorders>
              <w:top w:val="nil"/>
              <w:left w:val="single" w:sz="4" w:space="0" w:color="auto"/>
              <w:bottom w:val="single" w:sz="4" w:space="0" w:color="auto"/>
              <w:right w:val="single" w:sz="4" w:space="0" w:color="auto"/>
            </w:tcBorders>
            <w:shd w:val="clear" w:color="auto" w:fill="auto"/>
            <w:vAlign w:val="bottom"/>
          </w:tcPr>
          <w:p w14:paraId="014D3381" w14:textId="03201F89" w:rsidR="00241BED" w:rsidRPr="00333B02" w:rsidRDefault="00241BED" w:rsidP="00241BED">
            <w:pPr>
              <w:jc w:val="center"/>
              <w:rPr>
                <w:rFonts w:cs="Arial"/>
                <w:color w:val="000000"/>
                <w:lang w:eastAsia="es-MX" w:bidi="ar-SA"/>
              </w:rPr>
            </w:pPr>
            <w:r>
              <w:rPr>
                <w:rFonts w:cs="Arial"/>
                <w:color w:val="000000"/>
              </w:rPr>
              <w:t>00:03:08</w:t>
            </w:r>
          </w:p>
        </w:tc>
        <w:tc>
          <w:tcPr>
            <w:tcW w:w="2237" w:type="dxa"/>
            <w:tcBorders>
              <w:top w:val="nil"/>
              <w:left w:val="nil"/>
              <w:bottom w:val="single" w:sz="4" w:space="0" w:color="auto"/>
              <w:right w:val="single" w:sz="4" w:space="0" w:color="auto"/>
            </w:tcBorders>
            <w:shd w:val="clear" w:color="auto" w:fill="auto"/>
            <w:vAlign w:val="bottom"/>
          </w:tcPr>
          <w:p w14:paraId="09BD95A3" w14:textId="2EF5205C" w:rsidR="00241BED" w:rsidRPr="00333B02" w:rsidRDefault="00241BED" w:rsidP="00241BED">
            <w:pPr>
              <w:jc w:val="center"/>
              <w:rPr>
                <w:rFonts w:cs="Arial"/>
                <w:color w:val="000000"/>
                <w:lang w:eastAsia="es-MX" w:bidi="ar-SA"/>
              </w:rPr>
            </w:pPr>
            <w:r>
              <w:rPr>
                <w:rFonts w:cs="Arial"/>
                <w:color w:val="000000"/>
              </w:rPr>
              <w:t>00:03:47</w:t>
            </w:r>
          </w:p>
        </w:tc>
        <w:tc>
          <w:tcPr>
            <w:tcW w:w="1798" w:type="dxa"/>
            <w:tcBorders>
              <w:top w:val="nil"/>
              <w:left w:val="nil"/>
              <w:bottom w:val="single" w:sz="4" w:space="0" w:color="auto"/>
              <w:right w:val="single" w:sz="4" w:space="0" w:color="auto"/>
            </w:tcBorders>
            <w:shd w:val="clear" w:color="auto" w:fill="auto"/>
            <w:vAlign w:val="center"/>
          </w:tcPr>
          <w:p w14:paraId="4922436A" w14:textId="1B548FD1" w:rsidR="00241BED" w:rsidRPr="00333B02" w:rsidRDefault="00241BED" w:rsidP="00241BED">
            <w:pPr>
              <w:jc w:val="center"/>
              <w:rPr>
                <w:rFonts w:cs="Arial"/>
                <w:color w:val="000000"/>
                <w:lang w:eastAsia="es-MX" w:bidi="ar-SA"/>
              </w:rPr>
            </w:pPr>
            <w:r>
              <w:rPr>
                <w:rFonts w:cs="Arial"/>
                <w:color w:val="000000"/>
              </w:rPr>
              <w:t>00:03:28</w:t>
            </w:r>
          </w:p>
        </w:tc>
      </w:tr>
      <w:tr w:rsidR="00241BED" w:rsidRPr="00333B02" w14:paraId="4EC2B33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F6793C" w14:textId="3B8756F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lastRenderedPageBreak/>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D95C25F" w14:textId="1E624DBA" w:rsidR="00241BED" w:rsidRDefault="00241BED" w:rsidP="00241BED">
            <w:pPr>
              <w:jc w:val="center"/>
              <w:rPr>
                <w:rFonts w:cs="Arial"/>
                <w:color w:val="000000"/>
                <w:lang w:eastAsia="es-MX" w:bidi="ar-SA"/>
              </w:rPr>
            </w:pPr>
            <w:r>
              <w:rPr>
                <w:rFonts w:cs="Arial"/>
                <w:color w:val="000000"/>
                <w:lang w:eastAsia="es-MX" w:bidi="ar-SA"/>
              </w:rPr>
              <w:t>CATD 45</w:t>
            </w:r>
          </w:p>
        </w:tc>
        <w:tc>
          <w:tcPr>
            <w:tcW w:w="1791" w:type="dxa"/>
            <w:tcBorders>
              <w:top w:val="nil"/>
              <w:left w:val="single" w:sz="4" w:space="0" w:color="auto"/>
              <w:bottom w:val="single" w:sz="4" w:space="0" w:color="auto"/>
              <w:right w:val="single" w:sz="4" w:space="0" w:color="auto"/>
            </w:tcBorders>
            <w:shd w:val="clear" w:color="auto" w:fill="auto"/>
            <w:vAlign w:val="bottom"/>
          </w:tcPr>
          <w:p w14:paraId="354E8C9B" w14:textId="16E937EE" w:rsidR="00241BED" w:rsidRPr="00333B02" w:rsidRDefault="00241BED" w:rsidP="00241BED">
            <w:pPr>
              <w:jc w:val="center"/>
              <w:rPr>
                <w:rFonts w:cs="Arial"/>
                <w:color w:val="000000"/>
                <w:lang w:eastAsia="es-MX" w:bidi="ar-SA"/>
              </w:rPr>
            </w:pPr>
            <w:r>
              <w:rPr>
                <w:rFonts w:cs="Arial"/>
                <w:color w:val="000000"/>
              </w:rPr>
              <w:t>00:03:30</w:t>
            </w:r>
          </w:p>
        </w:tc>
        <w:tc>
          <w:tcPr>
            <w:tcW w:w="2237" w:type="dxa"/>
            <w:tcBorders>
              <w:top w:val="nil"/>
              <w:left w:val="nil"/>
              <w:bottom w:val="single" w:sz="4" w:space="0" w:color="auto"/>
              <w:right w:val="single" w:sz="4" w:space="0" w:color="auto"/>
            </w:tcBorders>
            <w:shd w:val="clear" w:color="auto" w:fill="auto"/>
            <w:vAlign w:val="bottom"/>
          </w:tcPr>
          <w:p w14:paraId="2174E4D6" w14:textId="5D675F6F" w:rsidR="00241BED" w:rsidRPr="00333B02" w:rsidRDefault="00241BED" w:rsidP="00241BED">
            <w:pPr>
              <w:jc w:val="center"/>
              <w:rPr>
                <w:rFonts w:cs="Arial"/>
                <w:color w:val="000000"/>
                <w:lang w:eastAsia="es-MX" w:bidi="ar-SA"/>
              </w:rPr>
            </w:pPr>
            <w:r>
              <w:rPr>
                <w:rFonts w:cs="Arial"/>
                <w:color w:val="000000"/>
              </w:rPr>
              <w:t>00:03:27</w:t>
            </w:r>
          </w:p>
        </w:tc>
        <w:tc>
          <w:tcPr>
            <w:tcW w:w="1798" w:type="dxa"/>
            <w:tcBorders>
              <w:top w:val="nil"/>
              <w:left w:val="nil"/>
              <w:bottom w:val="single" w:sz="4" w:space="0" w:color="auto"/>
              <w:right w:val="single" w:sz="4" w:space="0" w:color="auto"/>
            </w:tcBorders>
            <w:shd w:val="clear" w:color="auto" w:fill="auto"/>
            <w:vAlign w:val="center"/>
          </w:tcPr>
          <w:p w14:paraId="1C7BA702" w14:textId="6220EA84" w:rsidR="00241BED" w:rsidRPr="00333B02" w:rsidRDefault="00241BED" w:rsidP="00241BED">
            <w:pPr>
              <w:jc w:val="center"/>
              <w:rPr>
                <w:rFonts w:cs="Arial"/>
                <w:color w:val="000000"/>
                <w:lang w:eastAsia="es-MX" w:bidi="ar-SA"/>
              </w:rPr>
            </w:pPr>
            <w:r>
              <w:rPr>
                <w:rFonts w:cs="Arial"/>
                <w:color w:val="000000"/>
              </w:rPr>
              <w:t>00:03:28</w:t>
            </w:r>
          </w:p>
        </w:tc>
      </w:tr>
      <w:tr w:rsidR="00241BED" w:rsidRPr="00333B02" w14:paraId="39D7165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4A8B72" w14:textId="52200850"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6D45C7F" w14:textId="0B7FD25C" w:rsidR="00241BED" w:rsidRDefault="00241BED" w:rsidP="00241BED">
            <w:pPr>
              <w:jc w:val="center"/>
              <w:rPr>
                <w:rFonts w:cs="Arial"/>
                <w:color w:val="000000"/>
                <w:lang w:eastAsia="es-MX" w:bidi="ar-SA"/>
              </w:rPr>
            </w:pPr>
            <w:r>
              <w:rPr>
                <w:rFonts w:cs="Arial"/>
                <w:color w:val="000000"/>
                <w:lang w:eastAsia="es-MX" w:bidi="ar-SA"/>
              </w:rPr>
              <w:t>CATD 46</w:t>
            </w:r>
          </w:p>
        </w:tc>
        <w:tc>
          <w:tcPr>
            <w:tcW w:w="1791" w:type="dxa"/>
            <w:tcBorders>
              <w:top w:val="nil"/>
              <w:left w:val="single" w:sz="4" w:space="0" w:color="auto"/>
              <w:bottom w:val="single" w:sz="4" w:space="0" w:color="auto"/>
              <w:right w:val="single" w:sz="4" w:space="0" w:color="auto"/>
            </w:tcBorders>
            <w:shd w:val="clear" w:color="auto" w:fill="auto"/>
            <w:vAlign w:val="bottom"/>
          </w:tcPr>
          <w:p w14:paraId="0BED43F0" w14:textId="401A6B2A" w:rsidR="00241BED" w:rsidRPr="00333B02" w:rsidRDefault="00241BED" w:rsidP="00241BED">
            <w:pPr>
              <w:jc w:val="center"/>
              <w:rPr>
                <w:rFonts w:cs="Arial"/>
                <w:color w:val="000000"/>
                <w:lang w:eastAsia="es-MX" w:bidi="ar-SA"/>
              </w:rPr>
            </w:pPr>
            <w:r>
              <w:rPr>
                <w:rFonts w:cs="Arial"/>
                <w:color w:val="000000"/>
              </w:rPr>
              <w:t>00:01:31</w:t>
            </w:r>
          </w:p>
        </w:tc>
        <w:tc>
          <w:tcPr>
            <w:tcW w:w="2237" w:type="dxa"/>
            <w:tcBorders>
              <w:top w:val="nil"/>
              <w:left w:val="nil"/>
              <w:bottom w:val="single" w:sz="4" w:space="0" w:color="auto"/>
              <w:right w:val="single" w:sz="4" w:space="0" w:color="auto"/>
            </w:tcBorders>
            <w:shd w:val="clear" w:color="auto" w:fill="auto"/>
            <w:vAlign w:val="bottom"/>
          </w:tcPr>
          <w:p w14:paraId="285412D3" w14:textId="71A4F73F" w:rsidR="00241BED" w:rsidRPr="00333B02" w:rsidRDefault="00241BED" w:rsidP="00241BED">
            <w:pPr>
              <w:jc w:val="center"/>
              <w:rPr>
                <w:rFonts w:cs="Arial"/>
                <w:color w:val="000000"/>
                <w:lang w:eastAsia="es-MX" w:bidi="ar-SA"/>
              </w:rPr>
            </w:pPr>
            <w:r>
              <w:rPr>
                <w:rFonts w:cs="Arial"/>
                <w:color w:val="000000"/>
              </w:rPr>
              <w:t>00:04:16</w:t>
            </w:r>
          </w:p>
        </w:tc>
        <w:tc>
          <w:tcPr>
            <w:tcW w:w="1798" w:type="dxa"/>
            <w:tcBorders>
              <w:top w:val="nil"/>
              <w:left w:val="nil"/>
              <w:bottom w:val="single" w:sz="4" w:space="0" w:color="auto"/>
              <w:right w:val="single" w:sz="4" w:space="0" w:color="auto"/>
            </w:tcBorders>
            <w:shd w:val="clear" w:color="auto" w:fill="auto"/>
            <w:vAlign w:val="center"/>
          </w:tcPr>
          <w:p w14:paraId="3C62EAD1" w14:textId="11210B3F" w:rsidR="00241BED" w:rsidRPr="00333B02" w:rsidRDefault="00241BED" w:rsidP="00241BED">
            <w:pPr>
              <w:jc w:val="center"/>
              <w:rPr>
                <w:rFonts w:cs="Arial"/>
                <w:color w:val="000000"/>
                <w:lang w:eastAsia="es-MX" w:bidi="ar-SA"/>
              </w:rPr>
            </w:pPr>
            <w:r>
              <w:rPr>
                <w:rFonts w:cs="Arial"/>
                <w:color w:val="000000"/>
              </w:rPr>
              <w:t>00:02:54</w:t>
            </w:r>
          </w:p>
        </w:tc>
      </w:tr>
      <w:tr w:rsidR="00241BED" w:rsidRPr="00333B02" w14:paraId="7BC35AC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18D155" w14:textId="31EBC2F3"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F239660" w14:textId="107F1A0E" w:rsidR="00241BED" w:rsidRDefault="00241BED" w:rsidP="00241BED">
            <w:pPr>
              <w:jc w:val="center"/>
              <w:rPr>
                <w:rFonts w:cs="Arial"/>
                <w:color w:val="000000"/>
                <w:lang w:eastAsia="es-MX" w:bidi="ar-SA"/>
              </w:rPr>
            </w:pPr>
            <w:r>
              <w:rPr>
                <w:rFonts w:cs="Arial"/>
                <w:color w:val="000000"/>
                <w:lang w:eastAsia="es-MX" w:bidi="ar-SA"/>
              </w:rPr>
              <w:t>CATD 47</w:t>
            </w:r>
          </w:p>
        </w:tc>
        <w:tc>
          <w:tcPr>
            <w:tcW w:w="1791" w:type="dxa"/>
            <w:tcBorders>
              <w:top w:val="nil"/>
              <w:left w:val="single" w:sz="4" w:space="0" w:color="auto"/>
              <w:bottom w:val="single" w:sz="4" w:space="0" w:color="auto"/>
              <w:right w:val="single" w:sz="4" w:space="0" w:color="auto"/>
            </w:tcBorders>
            <w:shd w:val="clear" w:color="auto" w:fill="auto"/>
            <w:vAlign w:val="bottom"/>
          </w:tcPr>
          <w:p w14:paraId="534CBB50" w14:textId="4943904F" w:rsidR="00241BED" w:rsidRPr="00333B02" w:rsidRDefault="00241BED" w:rsidP="00241BED">
            <w:pPr>
              <w:jc w:val="center"/>
              <w:rPr>
                <w:rFonts w:cs="Arial"/>
                <w:color w:val="000000"/>
                <w:lang w:eastAsia="es-MX" w:bidi="ar-SA"/>
              </w:rPr>
            </w:pPr>
            <w:r>
              <w:rPr>
                <w:rFonts w:cs="Arial"/>
                <w:color w:val="000000"/>
              </w:rPr>
              <w:t>00:02:35</w:t>
            </w:r>
          </w:p>
        </w:tc>
        <w:tc>
          <w:tcPr>
            <w:tcW w:w="2237" w:type="dxa"/>
            <w:tcBorders>
              <w:top w:val="nil"/>
              <w:left w:val="nil"/>
              <w:bottom w:val="single" w:sz="4" w:space="0" w:color="auto"/>
              <w:right w:val="single" w:sz="4" w:space="0" w:color="auto"/>
            </w:tcBorders>
            <w:shd w:val="clear" w:color="auto" w:fill="auto"/>
            <w:vAlign w:val="bottom"/>
          </w:tcPr>
          <w:p w14:paraId="41BACF1E" w14:textId="75DA5130" w:rsidR="00241BED" w:rsidRPr="00333B02" w:rsidRDefault="00241BED" w:rsidP="00241BED">
            <w:pPr>
              <w:jc w:val="center"/>
              <w:rPr>
                <w:rFonts w:cs="Arial"/>
                <w:color w:val="000000"/>
                <w:lang w:eastAsia="es-MX" w:bidi="ar-SA"/>
              </w:rPr>
            </w:pPr>
            <w:r>
              <w:rPr>
                <w:rFonts w:cs="Arial"/>
                <w:color w:val="000000"/>
              </w:rPr>
              <w:t>00:04:57</w:t>
            </w:r>
          </w:p>
        </w:tc>
        <w:tc>
          <w:tcPr>
            <w:tcW w:w="1798" w:type="dxa"/>
            <w:tcBorders>
              <w:top w:val="nil"/>
              <w:left w:val="nil"/>
              <w:bottom w:val="single" w:sz="4" w:space="0" w:color="auto"/>
              <w:right w:val="single" w:sz="4" w:space="0" w:color="auto"/>
            </w:tcBorders>
            <w:shd w:val="clear" w:color="auto" w:fill="auto"/>
            <w:vAlign w:val="center"/>
          </w:tcPr>
          <w:p w14:paraId="36A890AF" w14:textId="151A755C" w:rsidR="00241BED" w:rsidRPr="00333B02" w:rsidRDefault="00241BED" w:rsidP="00241BED">
            <w:pPr>
              <w:jc w:val="center"/>
              <w:rPr>
                <w:rFonts w:cs="Arial"/>
                <w:color w:val="000000"/>
                <w:lang w:eastAsia="es-MX" w:bidi="ar-SA"/>
              </w:rPr>
            </w:pPr>
            <w:r>
              <w:rPr>
                <w:rFonts w:cs="Arial"/>
                <w:color w:val="000000"/>
              </w:rPr>
              <w:t>00:03:46</w:t>
            </w:r>
          </w:p>
        </w:tc>
      </w:tr>
      <w:tr w:rsidR="00241BED" w:rsidRPr="00333B02" w14:paraId="7F15A09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994042" w14:textId="3CA2AE9B"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C42EE3C" w14:textId="7BBE0EF3" w:rsidR="00241BED" w:rsidRDefault="00241BED" w:rsidP="00241BED">
            <w:pPr>
              <w:jc w:val="center"/>
              <w:rPr>
                <w:rFonts w:cs="Arial"/>
                <w:color w:val="000000"/>
                <w:lang w:eastAsia="es-MX" w:bidi="ar-SA"/>
              </w:rPr>
            </w:pPr>
            <w:r>
              <w:rPr>
                <w:rFonts w:cs="Arial"/>
                <w:color w:val="000000"/>
                <w:lang w:eastAsia="es-MX" w:bidi="ar-SA"/>
              </w:rPr>
              <w:t>CATD 48</w:t>
            </w:r>
          </w:p>
        </w:tc>
        <w:tc>
          <w:tcPr>
            <w:tcW w:w="1791" w:type="dxa"/>
            <w:tcBorders>
              <w:top w:val="nil"/>
              <w:left w:val="single" w:sz="4" w:space="0" w:color="auto"/>
              <w:bottom w:val="single" w:sz="4" w:space="0" w:color="auto"/>
              <w:right w:val="single" w:sz="4" w:space="0" w:color="auto"/>
            </w:tcBorders>
            <w:shd w:val="clear" w:color="auto" w:fill="auto"/>
            <w:vAlign w:val="bottom"/>
          </w:tcPr>
          <w:p w14:paraId="4EBA277F" w14:textId="4AF228F9" w:rsidR="00241BED" w:rsidRPr="00333B02" w:rsidRDefault="00241BED" w:rsidP="00241BED">
            <w:pPr>
              <w:jc w:val="center"/>
              <w:rPr>
                <w:rFonts w:cs="Arial"/>
                <w:color w:val="000000"/>
                <w:lang w:eastAsia="es-MX" w:bidi="ar-SA"/>
              </w:rPr>
            </w:pPr>
            <w:r>
              <w:rPr>
                <w:rFonts w:cs="Arial"/>
                <w:color w:val="000000"/>
              </w:rPr>
              <w:t>00:03:03</w:t>
            </w:r>
          </w:p>
        </w:tc>
        <w:tc>
          <w:tcPr>
            <w:tcW w:w="2237" w:type="dxa"/>
            <w:tcBorders>
              <w:top w:val="nil"/>
              <w:left w:val="nil"/>
              <w:bottom w:val="single" w:sz="4" w:space="0" w:color="auto"/>
              <w:right w:val="single" w:sz="4" w:space="0" w:color="auto"/>
            </w:tcBorders>
            <w:shd w:val="clear" w:color="auto" w:fill="auto"/>
            <w:vAlign w:val="bottom"/>
          </w:tcPr>
          <w:p w14:paraId="568A19B6" w14:textId="649BD1C6" w:rsidR="00241BED" w:rsidRPr="00333B02" w:rsidRDefault="00241BED" w:rsidP="00241BED">
            <w:pPr>
              <w:jc w:val="center"/>
              <w:rPr>
                <w:rFonts w:cs="Arial"/>
                <w:color w:val="000000"/>
                <w:lang w:eastAsia="es-MX" w:bidi="ar-SA"/>
              </w:rPr>
            </w:pPr>
            <w:r>
              <w:rPr>
                <w:rFonts w:cs="Arial"/>
                <w:color w:val="000000"/>
              </w:rPr>
              <w:t>00:04:01</w:t>
            </w:r>
          </w:p>
        </w:tc>
        <w:tc>
          <w:tcPr>
            <w:tcW w:w="1798" w:type="dxa"/>
            <w:tcBorders>
              <w:top w:val="nil"/>
              <w:left w:val="nil"/>
              <w:bottom w:val="single" w:sz="4" w:space="0" w:color="auto"/>
              <w:right w:val="single" w:sz="4" w:space="0" w:color="auto"/>
            </w:tcBorders>
            <w:shd w:val="clear" w:color="auto" w:fill="auto"/>
            <w:vAlign w:val="center"/>
          </w:tcPr>
          <w:p w14:paraId="0B094E83" w14:textId="42014A17" w:rsidR="00241BED" w:rsidRPr="00333B02" w:rsidRDefault="00241BED" w:rsidP="00241BED">
            <w:pPr>
              <w:jc w:val="center"/>
              <w:rPr>
                <w:rFonts w:cs="Arial"/>
                <w:color w:val="000000"/>
                <w:lang w:eastAsia="es-MX" w:bidi="ar-SA"/>
              </w:rPr>
            </w:pPr>
            <w:r>
              <w:rPr>
                <w:rFonts w:cs="Arial"/>
                <w:color w:val="000000"/>
              </w:rPr>
              <w:t>00:03:32</w:t>
            </w:r>
          </w:p>
        </w:tc>
      </w:tr>
      <w:tr w:rsidR="00241BED" w:rsidRPr="00333B02" w14:paraId="01B61AD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C40BF" w14:textId="4811515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6ACC9A3" w14:textId="4231445C" w:rsidR="00241BED" w:rsidRDefault="00241BED" w:rsidP="00241BED">
            <w:pPr>
              <w:jc w:val="center"/>
              <w:rPr>
                <w:rFonts w:cs="Arial"/>
                <w:color w:val="000000"/>
                <w:lang w:eastAsia="es-MX" w:bidi="ar-SA"/>
              </w:rPr>
            </w:pPr>
            <w:r>
              <w:rPr>
                <w:rFonts w:cs="Arial"/>
                <w:color w:val="000000"/>
                <w:lang w:eastAsia="es-MX" w:bidi="ar-SA"/>
              </w:rPr>
              <w:t>CATD 49</w:t>
            </w:r>
          </w:p>
        </w:tc>
        <w:tc>
          <w:tcPr>
            <w:tcW w:w="1791" w:type="dxa"/>
            <w:tcBorders>
              <w:top w:val="nil"/>
              <w:left w:val="single" w:sz="4" w:space="0" w:color="auto"/>
              <w:bottom w:val="single" w:sz="4" w:space="0" w:color="auto"/>
              <w:right w:val="single" w:sz="4" w:space="0" w:color="auto"/>
            </w:tcBorders>
            <w:shd w:val="clear" w:color="auto" w:fill="auto"/>
            <w:vAlign w:val="bottom"/>
          </w:tcPr>
          <w:p w14:paraId="7DC03B6B" w14:textId="568B75BE" w:rsidR="00241BED" w:rsidRPr="00333B02" w:rsidRDefault="00241BED" w:rsidP="00241BED">
            <w:pPr>
              <w:jc w:val="center"/>
              <w:rPr>
                <w:rFonts w:cs="Arial"/>
                <w:color w:val="000000"/>
                <w:lang w:eastAsia="es-MX" w:bidi="ar-SA"/>
              </w:rPr>
            </w:pPr>
            <w:r>
              <w:rPr>
                <w:rFonts w:cs="Arial"/>
                <w:color w:val="000000"/>
              </w:rPr>
              <w:t>00:03:37</w:t>
            </w:r>
          </w:p>
        </w:tc>
        <w:tc>
          <w:tcPr>
            <w:tcW w:w="2237" w:type="dxa"/>
            <w:tcBorders>
              <w:top w:val="nil"/>
              <w:left w:val="nil"/>
              <w:bottom w:val="single" w:sz="4" w:space="0" w:color="auto"/>
              <w:right w:val="single" w:sz="4" w:space="0" w:color="auto"/>
            </w:tcBorders>
            <w:shd w:val="clear" w:color="auto" w:fill="auto"/>
            <w:vAlign w:val="bottom"/>
          </w:tcPr>
          <w:p w14:paraId="52B46378" w14:textId="5064A9A3" w:rsidR="00241BED" w:rsidRPr="00333B02" w:rsidRDefault="00241BED" w:rsidP="00241BED">
            <w:pPr>
              <w:jc w:val="center"/>
              <w:rPr>
                <w:rFonts w:cs="Arial"/>
                <w:color w:val="000000"/>
                <w:lang w:eastAsia="es-MX" w:bidi="ar-SA"/>
              </w:rPr>
            </w:pPr>
            <w:r>
              <w:rPr>
                <w:rFonts w:cs="Arial"/>
                <w:color w:val="000000"/>
              </w:rPr>
              <w:t>00:04:18</w:t>
            </w:r>
          </w:p>
        </w:tc>
        <w:tc>
          <w:tcPr>
            <w:tcW w:w="1798" w:type="dxa"/>
            <w:tcBorders>
              <w:top w:val="nil"/>
              <w:left w:val="nil"/>
              <w:bottom w:val="single" w:sz="4" w:space="0" w:color="auto"/>
              <w:right w:val="single" w:sz="4" w:space="0" w:color="auto"/>
            </w:tcBorders>
            <w:shd w:val="clear" w:color="auto" w:fill="auto"/>
            <w:vAlign w:val="center"/>
          </w:tcPr>
          <w:p w14:paraId="6D58C623" w14:textId="06814BCE" w:rsidR="00241BED" w:rsidRPr="00333B02" w:rsidRDefault="00241BED" w:rsidP="00241BED">
            <w:pPr>
              <w:jc w:val="center"/>
              <w:rPr>
                <w:rFonts w:cs="Arial"/>
                <w:color w:val="000000"/>
                <w:lang w:eastAsia="es-MX" w:bidi="ar-SA"/>
              </w:rPr>
            </w:pPr>
            <w:r>
              <w:rPr>
                <w:rFonts w:cs="Arial"/>
                <w:color w:val="000000"/>
              </w:rPr>
              <w:t>00:03:58</w:t>
            </w:r>
          </w:p>
        </w:tc>
      </w:tr>
      <w:tr w:rsidR="00241BED" w:rsidRPr="00333B02" w14:paraId="268D54F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EC7B1" w14:textId="5B6A590F"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6CFDD44" w14:textId="1700ADBF" w:rsidR="00241BED" w:rsidRDefault="00241BED" w:rsidP="00241BED">
            <w:pPr>
              <w:jc w:val="center"/>
              <w:rPr>
                <w:rFonts w:cs="Arial"/>
                <w:color w:val="000000"/>
                <w:lang w:eastAsia="es-MX" w:bidi="ar-SA"/>
              </w:rPr>
            </w:pPr>
            <w:r>
              <w:rPr>
                <w:rFonts w:cs="Arial"/>
                <w:color w:val="000000"/>
                <w:lang w:eastAsia="es-MX" w:bidi="ar-SA"/>
              </w:rPr>
              <w:t>CATD 50</w:t>
            </w:r>
          </w:p>
        </w:tc>
        <w:tc>
          <w:tcPr>
            <w:tcW w:w="1791" w:type="dxa"/>
            <w:tcBorders>
              <w:top w:val="nil"/>
              <w:left w:val="single" w:sz="4" w:space="0" w:color="auto"/>
              <w:bottom w:val="single" w:sz="4" w:space="0" w:color="auto"/>
              <w:right w:val="single" w:sz="4" w:space="0" w:color="auto"/>
            </w:tcBorders>
            <w:shd w:val="clear" w:color="auto" w:fill="auto"/>
            <w:vAlign w:val="bottom"/>
          </w:tcPr>
          <w:p w14:paraId="2F685F3B" w14:textId="77814FF6" w:rsidR="00241BED" w:rsidRPr="00333B02" w:rsidRDefault="00241BED" w:rsidP="00241BED">
            <w:pPr>
              <w:jc w:val="center"/>
              <w:rPr>
                <w:rFonts w:cs="Arial"/>
                <w:color w:val="000000"/>
                <w:lang w:eastAsia="es-MX" w:bidi="ar-SA"/>
              </w:rPr>
            </w:pPr>
            <w:r>
              <w:rPr>
                <w:rFonts w:cs="Arial"/>
                <w:color w:val="000000"/>
              </w:rPr>
              <w:t>00:03:08</w:t>
            </w:r>
          </w:p>
        </w:tc>
        <w:tc>
          <w:tcPr>
            <w:tcW w:w="2237" w:type="dxa"/>
            <w:tcBorders>
              <w:top w:val="nil"/>
              <w:left w:val="nil"/>
              <w:bottom w:val="single" w:sz="4" w:space="0" w:color="auto"/>
              <w:right w:val="single" w:sz="4" w:space="0" w:color="auto"/>
            </w:tcBorders>
            <w:shd w:val="clear" w:color="auto" w:fill="auto"/>
            <w:vAlign w:val="bottom"/>
          </w:tcPr>
          <w:p w14:paraId="521A38FE" w14:textId="2121549E" w:rsidR="00241BED" w:rsidRPr="00333B02" w:rsidRDefault="00241BED" w:rsidP="00241BED">
            <w:pPr>
              <w:jc w:val="center"/>
              <w:rPr>
                <w:rFonts w:cs="Arial"/>
                <w:color w:val="000000"/>
                <w:lang w:eastAsia="es-MX" w:bidi="ar-SA"/>
              </w:rPr>
            </w:pPr>
            <w:r>
              <w:rPr>
                <w:rFonts w:cs="Arial"/>
                <w:color w:val="000000"/>
              </w:rPr>
              <w:t>00:03:31</w:t>
            </w:r>
          </w:p>
        </w:tc>
        <w:tc>
          <w:tcPr>
            <w:tcW w:w="1798" w:type="dxa"/>
            <w:tcBorders>
              <w:top w:val="nil"/>
              <w:left w:val="nil"/>
              <w:bottom w:val="single" w:sz="4" w:space="0" w:color="auto"/>
              <w:right w:val="single" w:sz="4" w:space="0" w:color="auto"/>
            </w:tcBorders>
            <w:shd w:val="clear" w:color="auto" w:fill="auto"/>
            <w:vAlign w:val="center"/>
          </w:tcPr>
          <w:p w14:paraId="53094AF4" w14:textId="296F448E" w:rsidR="00241BED" w:rsidRPr="00333B02" w:rsidRDefault="00241BED" w:rsidP="00241BED">
            <w:pPr>
              <w:jc w:val="center"/>
              <w:rPr>
                <w:rFonts w:cs="Arial"/>
                <w:color w:val="000000"/>
                <w:lang w:eastAsia="es-MX" w:bidi="ar-SA"/>
              </w:rPr>
            </w:pPr>
            <w:r>
              <w:rPr>
                <w:rFonts w:cs="Arial"/>
                <w:color w:val="000000"/>
              </w:rPr>
              <w:t>00:03:19</w:t>
            </w:r>
          </w:p>
        </w:tc>
      </w:tr>
      <w:tr w:rsidR="00241BED" w:rsidRPr="00333B02" w14:paraId="4DF0CFE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CBCF5" w14:textId="19E7883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239D4AE" w14:textId="2A646C1E" w:rsidR="00241BED" w:rsidRDefault="00241BED" w:rsidP="00241BED">
            <w:pPr>
              <w:jc w:val="center"/>
              <w:rPr>
                <w:rFonts w:cs="Arial"/>
                <w:color w:val="000000"/>
                <w:lang w:eastAsia="es-MX" w:bidi="ar-SA"/>
              </w:rPr>
            </w:pPr>
            <w:r>
              <w:rPr>
                <w:rFonts w:cs="Arial"/>
                <w:color w:val="000000"/>
                <w:lang w:eastAsia="es-MX" w:bidi="ar-SA"/>
              </w:rPr>
              <w:t>CATD 51</w:t>
            </w:r>
          </w:p>
        </w:tc>
        <w:tc>
          <w:tcPr>
            <w:tcW w:w="1791" w:type="dxa"/>
            <w:tcBorders>
              <w:top w:val="nil"/>
              <w:left w:val="single" w:sz="4" w:space="0" w:color="auto"/>
              <w:bottom w:val="single" w:sz="4" w:space="0" w:color="auto"/>
              <w:right w:val="single" w:sz="4" w:space="0" w:color="auto"/>
            </w:tcBorders>
            <w:shd w:val="clear" w:color="auto" w:fill="auto"/>
            <w:vAlign w:val="bottom"/>
          </w:tcPr>
          <w:p w14:paraId="1FA0CA3D" w14:textId="6ED480F8"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767B5462" w14:textId="530EB826"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746125B7" w14:textId="10F57F92"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180BF0A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6BD410" w14:textId="626171CE"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8B36538" w14:textId="1D1B07F0" w:rsidR="00241BED" w:rsidRDefault="00241BED" w:rsidP="00241BED">
            <w:pPr>
              <w:jc w:val="center"/>
              <w:rPr>
                <w:rFonts w:cs="Arial"/>
                <w:color w:val="000000"/>
                <w:lang w:eastAsia="es-MX" w:bidi="ar-SA"/>
              </w:rPr>
            </w:pPr>
            <w:r>
              <w:rPr>
                <w:rFonts w:cs="Arial"/>
                <w:color w:val="000000"/>
                <w:lang w:eastAsia="es-MX" w:bidi="ar-SA"/>
              </w:rPr>
              <w:t>CATD 52</w:t>
            </w:r>
          </w:p>
        </w:tc>
        <w:tc>
          <w:tcPr>
            <w:tcW w:w="1791" w:type="dxa"/>
            <w:tcBorders>
              <w:top w:val="nil"/>
              <w:left w:val="single" w:sz="4" w:space="0" w:color="auto"/>
              <w:bottom w:val="single" w:sz="4" w:space="0" w:color="auto"/>
              <w:right w:val="single" w:sz="4" w:space="0" w:color="auto"/>
            </w:tcBorders>
            <w:shd w:val="clear" w:color="auto" w:fill="auto"/>
            <w:vAlign w:val="bottom"/>
          </w:tcPr>
          <w:p w14:paraId="553EF57A" w14:textId="6879DCA4"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03:26</w:t>
            </w:r>
          </w:p>
        </w:tc>
        <w:tc>
          <w:tcPr>
            <w:tcW w:w="2237" w:type="dxa"/>
            <w:tcBorders>
              <w:top w:val="nil"/>
              <w:left w:val="nil"/>
              <w:bottom w:val="single" w:sz="4" w:space="0" w:color="auto"/>
              <w:right w:val="single" w:sz="4" w:space="0" w:color="auto"/>
            </w:tcBorders>
            <w:shd w:val="clear" w:color="auto" w:fill="auto"/>
            <w:vAlign w:val="bottom"/>
          </w:tcPr>
          <w:p w14:paraId="6B5C24E1" w14:textId="2CB7849C"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03:16</w:t>
            </w:r>
          </w:p>
        </w:tc>
        <w:tc>
          <w:tcPr>
            <w:tcW w:w="1798" w:type="dxa"/>
            <w:tcBorders>
              <w:top w:val="nil"/>
              <w:left w:val="nil"/>
              <w:bottom w:val="single" w:sz="4" w:space="0" w:color="auto"/>
              <w:right w:val="single" w:sz="4" w:space="0" w:color="auto"/>
            </w:tcBorders>
            <w:shd w:val="clear" w:color="auto" w:fill="auto"/>
            <w:vAlign w:val="center"/>
          </w:tcPr>
          <w:p w14:paraId="48FFCA97" w14:textId="688D9602"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03:21</w:t>
            </w:r>
          </w:p>
        </w:tc>
      </w:tr>
      <w:tr w:rsidR="00241BED" w:rsidRPr="00333B02" w14:paraId="6B0B610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4DE38D" w14:textId="4F57E525"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81F8698" w14:textId="2E95AA00" w:rsidR="00241BED" w:rsidRDefault="00241BED" w:rsidP="00241BED">
            <w:pPr>
              <w:jc w:val="center"/>
              <w:rPr>
                <w:rFonts w:cs="Arial"/>
                <w:color w:val="000000"/>
                <w:lang w:eastAsia="es-MX" w:bidi="ar-SA"/>
              </w:rPr>
            </w:pPr>
            <w:r>
              <w:rPr>
                <w:rFonts w:cs="Arial"/>
                <w:color w:val="000000"/>
                <w:lang w:eastAsia="es-MX" w:bidi="ar-SA"/>
              </w:rPr>
              <w:t>CATD 53</w:t>
            </w:r>
          </w:p>
        </w:tc>
        <w:tc>
          <w:tcPr>
            <w:tcW w:w="1791" w:type="dxa"/>
            <w:tcBorders>
              <w:top w:val="nil"/>
              <w:left w:val="single" w:sz="4" w:space="0" w:color="auto"/>
              <w:bottom w:val="single" w:sz="4" w:space="0" w:color="auto"/>
              <w:right w:val="single" w:sz="4" w:space="0" w:color="auto"/>
            </w:tcBorders>
            <w:shd w:val="clear" w:color="auto" w:fill="auto"/>
            <w:vAlign w:val="bottom"/>
          </w:tcPr>
          <w:p w14:paraId="5C7B3E0C" w14:textId="6C5C1600" w:rsidR="00241BED" w:rsidRPr="00333B02" w:rsidRDefault="00241BED" w:rsidP="00241BED">
            <w:pPr>
              <w:jc w:val="center"/>
              <w:rPr>
                <w:rFonts w:cs="Arial"/>
                <w:color w:val="000000"/>
                <w:lang w:eastAsia="es-MX" w:bidi="ar-SA"/>
              </w:rPr>
            </w:pPr>
            <w:r>
              <w:rPr>
                <w:rFonts w:cs="Arial"/>
                <w:color w:val="000000"/>
              </w:rPr>
              <w:t>00:01:53</w:t>
            </w:r>
          </w:p>
        </w:tc>
        <w:tc>
          <w:tcPr>
            <w:tcW w:w="2237" w:type="dxa"/>
            <w:tcBorders>
              <w:top w:val="nil"/>
              <w:left w:val="nil"/>
              <w:bottom w:val="single" w:sz="4" w:space="0" w:color="auto"/>
              <w:right w:val="single" w:sz="4" w:space="0" w:color="auto"/>
            </w:tcBorders>
            <w:shd w:val="clear" w:color="auto" w:fill="auto"/>
            <w:vAlign w:val="bottom"/>
          </w:tcPr>
          <w:p w14:paraId="7F084179" w14:textId="53DDCABA" w:rsidR="00241BED" w:rsidRPr="00333B02" w:rsidRDefault="00241BED" w:rsidP="00241BED">
            <w:pPr>
              <w:jc w:val="center"/>
              <w:rPr>
                <w:rFonts w:cs="Arial"/>
                <w:color w:val="000000"/>
                <w:lang w:eastAsia="es-MX" w:bidi="ar-SA"/>
              </w:rPr>
            </w:pPr>
            <w:r>
              <w:rPr>
                <w:rFonts w:cs="Arial"/>
                <w:color w:val="000000"/>
              </w:rPr>
              <w:t>00:03:36</w:t>
            </w:r>
          </w:p>
        </w:tc>
        <w:tc>
          <w:tcPr>
            <w:tcW w:w="1798" w:type="dxa"/>
            <w:tcBorders>
              <w:top w:val="nil"/>
              <w:left w:val="nil"/>
              <w:bottom w:val="single" w:sz="4" w:space="0" w:color="auto"/>
              <w:right w:val="single" w:sz="4" w:space="0" w:color="auto"/>
            </w:tcBorders>
            <w:shd w:val="clear" w:color="auto" w:fill="auto"/>
            <w:vAlign w:val="center"/>
          </w:tcPr>
          <w:p w14:paraId="7AC4CD78" w14:textId="54581DA6" w:rsidR="00241BED" w:rsidRPr="00333B02" w:rsidRDefault="00241BED" w:rsidP="00241BED">
            <w:pPr>
              <w:jc w:val="center"/>
              <w:rPr>
                <w:rFonts w:cs="Arial"/>
                <w:color w:val="000000"/>
                <w:lang w:eastAsia="es-MX" w:bidi="ar-SA"/>
              </w:rPr>
            </w:pPr>
            <w:r>
              <w:rPr>
                <w:rFonts w:cs="Arial"/>
                <w:color w:val="000000"/>
              </w:rPr>
              <w:t>00:02:44</w:t>
            </w:r>
          </w:p>
        </w:tc>
      </w:tr>
      <w:tr w:rsidR="00241BED" w:rsidRPr="00333B02" w14:paraId="693A1C7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3C6594" w14:textId="79FE9933"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011AB0A" w14:textId="7562626F" w:rsidR="00241BED" w:rsidRDefault="00241BED" w:rsidP="00241BED">
            <w:pPr>
              <w:jc w:val="center"/>
              <w:rPr>
                <w:rFonts w:cs="Arial"/>
                <w:color w:val="000000"/>
                <w:lang w:eastAsia="es-MX" w:bidi="ar-SA"/>
              </w:rPr>
            </w:pPr>
            <w:r>
              <w:rPr>
                <w:rFonts w:cs="Arial"/>
                <w:color w:val="000000"/>
                <w:lang w:eastAsia="es-MX" w:bidi="ar-SA"/>
              </w:rPr>
              <w:t>CATD 54</w:t>
            </w:r>
          </w:p>
        </w:tc>
        <w:tc>
          <w:tcPr>
            <w:tcW w:w="1791" w:type="dxa"/>
            <w:tcBorders>
              <w:top w:val="nil"/>
              <w:left w:val="single" w:sz="4" w:space="0" w:color="auto"/>
              <w:bottom w:val="single" w:sz="4" w:space="0" w:color="auto"/>
              <w:right w:val="single" w:sz="4" w:space="0" w:color="auto"/>
            </w:tcBorders>
            <w:shd w:val="clear" w:color="auto" w:fill="auto"/>
            <w:vAlign w:val="bottom"/>
          </w:tcPr>
          <w:p w14:paraId="20DB9B64" w14:textId="7B902D63" w:rsidR="00241BED" w:rsidRPr="00333B02" w:rsidRDefault="00241BED" w:rsidP="00241BED">
            <w:pPr>
              <w:jc w:val="center"/>
              <w:rPr>
                <w:rFonts w:cs="Arial"/>
                <w:color w:val="000000"/>
                <w:lang w:eastAsia="es-MX" w:bidi="ar-SA"/>
              </w:rPr>
            </w:pPr>
            <w:r>
              <w:rPr>
                <w:rFonts w:cs="Arial"/>
                <w:color w:val="000000"/>
              </w:rPr>
              <w:t>00:03:04</w:t>
            </w:r>
          </w:p>
        </w:tc>
        <w:tc>
          <w:tcPr>
            <w:tcW w:w="2237" w:type="dxa"/>
            <w:tcBorders>
              <w:top w:val="nil"/>
              <w:left w:val="nil"/>
              <w:bottom w:val="single" w:sz="4" w:space="0" w:color="auto"/>
              <w:right w:val="single" w:sz="4" w:space="0" w:color="auto"/>
            </w:tcBorders>
            <w:shd w:val="clear" w:color="auto" w:fill="auto"/>
            <w:vAlign w:val="bottom"/>
          </w:tcPr>
          <w:p w14:paraId="23E50F5D" w14:textId="1AF0BDF2" w:rsidR="00241BED" w:rsidRPr="00333B02" w:rsidRDefault="00241BED" w:rsidP="00241BED">
            <w:pPr>
              <w:jc w:val="center"/>
              <w:rPr>
                <w:rFonts w:cs="Arial"/>
                <w:color w:val="000000"/>
                <w:lang w:eastAsia="es-MX" w:bidi="ar-SA"/>
              </w:rPr>
            </w:pPr>
            <w:r>
              <w:rPr>
                <w:rFonts w:cs="Arial"/>
                <w:color w:val="000000"/>
              </w:rPr>
              <w:t>00:02:39</w:t>
            </w:r>
          </w:p>
        </w:tc>
        <w:tc>
          <w:tcPr>
            <w:tcW w:w="1798" w:type="dxa"/>
            <w:tcBorders>
              <w:top w:val="nil"/>
              <w:left w:val="nil"/>
              <w:bottom w:val="single" w:sz="4" w:space="0" w:color="auto"/>
              <w:right w:val="single" w:sz="4" w:space="0" w:color="auto"/>
            </w:tcBorders>
            <w:shd w:val="clear" w:color="auto" w:fill="auto"/>
            <w:vAlign w:val="center"/>
          </w:tcPr>
          <w:p w14:paraId="258B39EE" w14:textId="26594B49" w:rsidR="00241BED" w:rsidRPr="00333B02" w:rsidRDefault="00241BED" w:rsidP="00241BED">
            <w:pPr>
              <w:jc w:val="center"/>
              <w:rPr>
                <w:rFonts w:cs="Arial"/>
                <w:color w:val="000000"/>
                <w:lang w:eastAsia="es-MX" w:bidi="ar-SA"/>
              </w:rPr>
            </w:pPr>
            <w:r>
              <w:rPr>
                <w:rFonts w:cs="Arial"/>
                <w:color w:val="000000"/>
              </w:rPr>
              <w:t>00:02:52</w:t>
            </w:r>
          </w:p>
        </w:tc>
      </w:tr>
      <w:tr w:rsidR="00241BED" w:rsidRPr="00333B02" w14:paraId="1465CA2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529455" w14:textId="374834C9"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7112DAF" w14:textId="2008FE94" w:rsidR="00241BED" w:rsidRDefault="00241BED" w:rsidP="00241BED">
            <w:pPr>
              <w:jc w:val="center"/>
              <w:rPr>
                <w:rFonts w:cs="Arial"/>
                <w:color w:val="000000"/>
                <w:lang w:eastAsia="es-MX" w:bidi="ar-SA"/>
              </w:rPr>
            </w:pPr>
            <w:r>
              <w:rPr>
                <w:rFonts w:cs="Arial"/>
                <w:color w:val="000000"/>
                <w:lang w:eastAsia="es-MX" w:bidi="ar-SA"/>
              </w:rPr>
              <w:t>CATD 55</w:t>
            </w:r>
          </w:p>
        </w:tc>
        <w:tc>
          <w:tcPr>
            <w:tcW w:w="1791" w:type="dxa"/>
            <w:tcBorders>
              <w:top w:val="nil"/>
              <w:left w:val="single" w:sz="4" w:space="0" w:color="auto"/>
              <w:bottom w:val="single" w:sz="4" w:space="0" w:color="auto"/>
              <w:right w:val="single" w:sz="4" w:space="0" w:color="auto"/>
            </w:tcBorders>
            <w:shd w:val="clear" w:color="auto" w:fill="auto"/>
            <w:vAlign w:val="bottom"/>
          </w:tcPr>
          <w:p w14:paraId="4912843D" w14:textId="76AC11CF"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01:39</w:t>
            </w:r>
          </w:p>
        </w:tc>
        <w:tc>
          <w:tcPr>
            <w:tcW w:w="2237" w:type="dxa"/>
            <w:tcBorders>
              <w:top w:val="nil"/>
              <w:left w:val="nil"/>
              <w:bottom w:val="single" w:sz="4" w:space="0" w:color="auto"/>
              <w:right w:val="single" w:sz="4" w:space="0" w:color="auto"/>
            </w:tcBorders>
            <w:shd w:val="clear" w:color="auto" w:fill="auto"/>
            <w:vAlign w:val="bottom"/>
          </w:tcPr>
          <w:p w14:paraId="6668070D" w14:textId="65CC5E9E"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03:03</w:t>
            </w:r>
          </w:p>
        </w:tc>
        <w:tc>
          <w:tcPr>
            <w:tcW w:w="1798" w:type="dxa"/>
            <w:tcBorders>
              <w:top w:val="nil"/>
              <w:left w:val="nil"/>
              <w:bottom w:val="single" w:sz="4" w:space="0" w:color="auto"/>
              <w:right w:val="single" w:sz="4" w:space="0" w:color="auto"/>
            </w:tcBorders>
            <w:shd w:val="clear" w:color="auto" w:fill="auto"/>
            <w:vAlign w:val="center"/>
          </w:tcPr>
          <w:p w14:paraId="3FE37755" w14:textId="557460FE"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02:21</w:t>
            </w:r>
          </w:p>
        </w:tc>
      </w:tr>
      <w:tr w:rsidR="00241BED" w:rsidRPr="00333B02" w14:paraId="43167EE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62A3EC" w14:textId="681DD53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43749DC" w14:textId="510F36F0" w:rsidR="00241BED" w:rsidRDefault="00241BED" w:rsidP="00241BED">
            <w:pPr>
              <w:jc w:val="center"/>
              <w:rPr>
                <w:rFonts w:cs="Arial"/>
                <w:color w:val="000000"/>
                <w:lang w:eastAsia="es-MX" w:bidi="ar-SA"/>
              </w:rPr>
            </w:pPr>
            <w:r>
              <w:rPr>
                <w:rFonts w:cs="Arial"/>
                <w:color w:val="000000"/>
                <w:lang w:eastAsia="es-MX" w:bidi="ar-SA"/>
              </w:rPr>
              <w:t>CATD 56</w:t>
            </w:r>
          </w:p>
        </w:tc>
        <w:tc>
          <w:tcPr>
            <w:tcW w:w="1791" w:type="dxa"/>
            <w:tcBorders>
              <w:top w:val="nil"/>
              <w:left w:val="single" w:sz="4" w:space="0" w:color="auto"/>
              <w:bottom w:val="single" w:sz="4" w:space="0" w:color="auto"/>
              <w:right w:val="single" w:sz="4" w:space="0" w:color="auto"/>
            </w:tcBorders>
            <w:shd w:val="clear" w:color="auto" w:fill="auto"/>
            <w:vAlign w:val="bottom"/>
          </w:tcPr>
          <w:p w14:paraId="48194E72" w14:textId="3165AB5C" w:rsidR="00241BED" w:rsidRPr="00333B02" w:rsidRDefault="00241BED" w:rsidP="00241BED">
            <w:pPr>
              <w:jc w:val="center"/>
              <w:rPr>
                <w:rFonts w:cs="Arial"/>
                <w:color w:val="000000"/>
                <w:lang w:eastAsia="es-MX" w:bidi="ar-SA"/>
              </w:rPr>
            </w:pPr>
            <w:r>
              <w:rPr>
                <w:rFonts w:cs="Arial"/>
                <w:color w:val="000000"/>
              </w:rPr>
              <w:t>00:01:50</w:t>
            </w:r>
          </w:p>
        </w:tc>
        <w:tc>
          <w:tcPr>
            <w:tcW w:w="2237" w:type="dxa"/>
            <w:tcBorders>
              <w:top w:val="nil"/>
              <w:left w:val="nil"/>
              <w:bottom w:val="single" w:sz="4" w:space="0" w:color="auto"/>
              <w:right w:val="single" w:sz="4" w:space="0" w:color="auto"/>
            </w:tcBorders>
            <w:shd w:val="clear" w:color="auto" w:fill="auto"/>
            <w:vAlign w:val="bottom"/>
          </w:tcPr>
          <w:p w14:paraId="0DE336DF" w14:textId="535369AB" w:rsidR="00241BED" w:rsidRPr="00333B02" w:rsidRDefault="00241BED" w:rsidP="00241BED">
            <w:pPr>
              <w:jc w:val="center"/>
              <w:rPr>
                <w:rFonts w:cs="Arial"/>
                <w:color w:val="000000"/>
                <w:lang w:eastAsia="es-MX" w:bidi="ar-SA"/>
              </w:rPr>
            </w:pPr>
            <w:r>
              <w:rPr>
                <w:rFonts w:cs="Arial"/>
                <w:color w:val="000000"/>
              </w:rPr>
              <w:t>00:02:21</w:t>
            </w:r>
          </w:p>
        </w:tc>
        <w:tc>
          <w:tcPr>
            <w:tcW w:w="1798" w:type="dxa"/>
            <w:tcBorders>
              <w:top w:val="nil"/>
              <w:left w:val="nil"/>
              <w:bottom w:val="single" w:sz="4" w:space="0" w:color="auto"/>
              <w:right w:val="single" w:sz="4" w:space="0" w:color="auto"/>
            </w:tcBorders>
            <w:shd w:val="clear" w:color="auto" w:fill="auto"/>
            <w:vAlign w:val="center"/>
          </w:tcPr>
          <w:p w14:paraId="60BCB91D" w14:textId="07F5C018" w:rsidR="00241BED" w:rsidRPr="00333B02" w:rsidRDefault="00241BED" w:rsidP="00241BED">
            <w:pPr>
              <w:jc w:val="center"/>
              <w:rPr>
                <w:rFonts w:cs="Arial"/>
                <w:color w:val="000000"/>
                <w:lang w:eastAsia="es-MX" w:bidi="ar-SA"/>
              </w:rPr>
            </w:pPr>
            <w:r>
              <w:rPr>
                <w:rFonts w:cs="Arial"/>
                <w:color w:val="000000"/>
              </w:rPr>
              <w:t>00:02:05</w:t>
            </w:r>
          </w:p>
        </w:tc>
      </w:tr>
      <w:tr w:rsidR="00241BED" w:rsidRPr="00333B02" w14:paraId="1E895E8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76222" w14:textId="5B8982C9"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8ACA450" w14:textId="16FBE252" w:rsidR="00241BED" w:rsidRDefault="00241BED" w:rsidP="00241BED">
            <w:pPr>
              <w:jc w:val="center"/>
              <w:rPr>
                <w:rFonts w:cs="Arial"/>
                <w:color w:val="000000"/>
                <w:lang w:eastAsia="es-MX" w:bidi="ar-SA"/>
              </w:rPr>
            </w:pPr>
            <w:r>
              <w:rPr>
                <w:rFonts w:cs="Arial"/>
                <w:color w:val="000000"/>
                <w:lang w:eastAsia="es-MX" w:bidi="ar-SA"/>
              </w:rPr>
              <w:t>CATD 57</w:t>
            </w:r>
          </w:p>
        </w:tc>
        <w:tc>
          <w:tcPr>
            <w:tcW w:w="1791" w:type="dxa"/>
            <w:tcBorders>
              <w:top w:val="nil"/>
              <w:left w:val="single" w:sz="4" w:space="0" w:color="auto"/>
              <w:bottom w:val="single" w:sz="4" w:space="0" w:color="auto"/>
              <w:right w:val="single" w:sz="4" w:space="0" w:color="auto"/>
            </w:tcBorders>
            <w:shd w:val="clear" w:color="auto" w:fill="auto"/>
            <w:vAlign w:val="bottom"/>
          </w:tcPr>
          <w:p w14:paraId="12289BD5" w14:textId="479A4741" w:rsidR="00241BED" w:rsidRPr="00333B02" w:rsidRDefault="00241BED" w:rsidP="00241BED">
            <w:pPr>
              <w:jc w:val="center"/>
              <w:rPr>
                <w:rFonts w:cs="Arial"/>
                <w:color w:val="000000"/>
                <w:lang w:eastAsia="es-MX" w:bidi="ar-SA"/>
              </w:rPr>
            </w:pPr>
            <w:r>
              <w:rPr>
                <w:rFonts w:cs="Arial"/>
                <w:color w:val="000000"/>
              </w:rPr>
              <w:t>00:02:39</w:t>
            </w:r>
          </w:p>
        </w:tc>
        <w:tc>
          <w:tcPr>
            <w:tcW w:w="2237" w:type="dxa"/>
            <w:tcBorders>
              <w:top w:val="nil"/>
              <w:left w:val="nil"/>
              <w:bottom w:val="single" w:sz="4" w:space="0" w:color="auto"/>
              <w:right w:val="single" w:sz="4" w:space="0" w:color="auto"/>
            </w:tcBorders>
            <w:shd w:val="clear" w:color="auto" w:fill="auto"/>
            <w:vAlign w:val="bottom"/>
          </w:tcPr>
          <w:p w14:paraId="3AEEFD24" w14:textId="62F0DD54" w:rsidR="00241BED" w:rsidRPr="00333B02" w:rsidRDefault="00241BED" w:rsidP="00241BED">
            <w:pPr>
              <w:jc w:val="center"/>
              <w:rPr>
                <w:rFonts w:cs="Arial"/>
                <w:color w:val="000000"/>
                <w:lang w:eastAsia="es-MX" w:bidi="ar-SA"/>
              </w:rPr>
            </w:pPr>
            <w:r>
              <w:rPr>
                <w:rFonts w:cs="Arial"/>
                <w:color w:val="000000"/>
              </w:rPr>
              <w:t>00:03:27</w:t>
            </w:r>
          </w:p>
        </w:tc>
        <w:tc>
          <w:tcPr>
            <w:tcW w:w="1798" w:type="dxa"/>
            <w:tcBorders>
              <w:top w:val="nil"/>
              <w:left w:val="nil"/>
              <w:bottom w:val="single" w:sz="4" w:space="0" w:color="auto"/>
              <w:right w:val="single" w:sz="4" w:space="0" w:color="auto"/>
            </w:tcBorders>
            <w:shd w:val="clear" w:color="auto" w:fill="auto"/>
            <w:vAlign w:val="center"/>
          </w:tcPr>
          <w:p w14:paraId="7D7221D8" w14:textId="244C2F89" w:rsidR="00241BED" w:rsidRPr="00333B02" w:rsidRDefault="00241BED" w:rsidP="00241BED">
            <w:pPr>
              <w:jc w:val="center"/>
              <w:rPr>
                <w:rFonts w:cs="Arial"/>
                <w:color w:val="000000"/>
                <w:lang w:eastAsia="es-MX" w:bidi="ar-SA"/>
              </w:rPr>
            </w:pPr>
            <w:r>
              <w:rPr>
                <w:rFonts w:cs="Arial"/>
                <w:color w:val="000000"/>
              </w:rPr>
              <w:t>00:03:03</w:t>
            </w:r>
          </w:p>
        </w:tc>
      </w:tr>
      <w:tr w:rsidR="00241BED" w:rsidRPr="00333B02" w14:paraId="035FDE6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731BF" w14:textId="456B30C3"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36C54EA" w14:textId="0FE2CA5E" w:rsidR="00241BED" w:rsidRDefault="00241BED" w:rsidP="00241BED">
            <w:pPr>
              <w:jc w:val="center"/>
              <w:rPr>
                <w:rFonts w:cs="Arial"/>
                <w:color w:val="000000"/>
                <w:lang w:eastAsia="es-MX" w:bidi="ar-SA"/>
              </w:rPr>
            </w:pPr>
            <w:r>
              <w:rPr>
                <w:rFonts w:cs="Arial"/>
                <w:color w:val="000000"/>
                <w:lang w:eastAsia="es-MX" w:bidi="ar-SA"/>
              </w:rPr>
              <w:t>CATD 58</w:t>
            </w:r>
          </w:p>
        </w:tc>
        <w:tc>
          <w:tcPr>
            <w:tcW w:w="1791" w:type="dxa"/>
            <w:tcBorders>
              <w:top w:val="nil"/>
              <w:left w:val="single" w:sz="4" w:space="0" w:color="auto"/>
              <w:bottom w:val="single" w:sz="4" w:space="0" w:color="auto"/>
              <w:right w:val="single" w:sz="4" w:space="0" w:color="auto"/>
            </w:tcBorders>
            <w:shd w:val="clear" w:color="auto" w:fill="auto"/>
            <w:vAlign w:val="bottom"/>
          </w:tcPr>
          <w:p w14:paraId="0E025766" w14:textId="3828EDA0" w:rsidR="00241BED" w:rsidRPr="00333B02" w:rsidRDefault="00241BED" w:rsidP="00241BED">
            <w:pPr>
              <w:jc w:val="center"/>
              <w:rPr>
                <w:rFonts w:cs="Arial"/>
                <w:color w:val="000000"/>
                <w:lang w:eastAsia="es-MX" w:bidi="ar-SA"/>
              </w:rPr>
            </w:pPr>
            <w:r>
              <w:rPr>
                <w:rFonts w:cs="Arial"/>
                <w:color w:val="000000"/>
              </w:rPr>
              <w:t>00:02:06</w:t>
            </w:r>
          </w:p>
        </w:tc>
        <w:tc>
          <w:tcPr>
            <w:tcW w:w="2237" w:type="dxa"/>
            <w:tcBorders>
              <w:top w:val="nil"/>
              <w:left w:val="nil"/>
              <w:bottom w:val="single" w:sz="4" w:space="0" w:color="auto"/>
              <w:right w:val="single" w:sz="4" w:space="0" w:color="auto"/>
            </w:tcBorders>
            <w:shd w:val="clear" w:color="auto" w:fill="auto"/>
            <w:vAlign w:val="bottom"/>
          </w:tcPr>
          <w:p w14:paraId="0ADF94FD" w14:textId="0D1CFE27" w:rsidR="00241BED" w:rsidRPr="00333B02" w:rsidRDefault="00241BED" w:rsidP="00241BED">
            <w:pPr>
              <w:jc w:val="center"/>
              <w:rPr>
                <w:rFonts w:cs="Arial"/>
                <w:color w:val="000000"/>
                <w:lang w:eastAsia="es-MX" w:bidi="ar-SA"/>
              </w:rPr>
            </w:pPr>
            <w:r>
              <w:rPr>
                <w:rFonts w:cs="Arial"/>
                <w:color w:val="000000"/>
              </w:rPr>
              <w:t>00:05:07</w:t>
            </w:r>
          </w:p>
        </w:tc>
        <w:tc>
          <w:tcPr>
            <w:tcW w:w="1798" w:type="dxa"/>
            <w:tcBorders>
              <w:top w:val="nil"/>
              <w:left w:val="nil"/>
              <w:bottom w:val="single" w:sz="4" w:space="0" w:color="auto"/>
              <w:right w:val="single" w:sz="4" w:space="0" w:color="auto"/>
            </w:tcBorders>
            <w:shd w:val="clear" w:color="auto" w:fill="auto"/>
            <w:vAlign w:val="center"/>
          </w:tcPr>
          <w:p w14:paraId="3E63527A" w14:textId="67B36E44" w:rsidR="00241BED" w:rsidRPr="00333B02" w:rsidRDefault="00241BED" w:rsidP="00241BED">
            <w:pPr>
              <w:jc w:val="center"/>
              <w:rPr>
                <w:rFonts w:cs="Arial"/>
                <w:color w:val="000000"/>
                <w:lang w:eastAsia="es-MX" w:bidi="ar-SA"/>
              </w:rPr>
            </w:pPr>
            <w:r>
              <w:rPr>
                <w:rFonts w:cs="Arial"/>
                <w:color w:val="000000"/>
              </w:rPr>
              <w:t>00:03:36</w:t>
            </w:r>
          </w:p>
        </w:tc>
      </w:tr>
      <w:tr w:rsidR="00241BED" w:rsidRPr="00333B02" w14:paraId="1F2E90E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EAE9EA" w14:textId="3C3A773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B1CB76A" w14:textId="587952DE" w:rsidR="00241BED" w:rsidRDefault="00241BED" w:rsidP="00241BED">
            <w:pPr>
              <w:jc w:val="center"/>
              <w:rPr>
                <w:rFonts w:cs="Arial"/>
                <w:color w:val="000000"/>
                <w:lang w:eastAsia="es-MX" w:bidi="ar-SA"/>
              </w:rPr>
            </w:pPr>
            <w:r>
              <w:rPr>
                <w:rFonts w:cs="Arial"/>
                <w:color w:val="000000"/>
                <w:lang w:eastAsia="es-MX" w:bidi="ar-SA"/>
              </w:rPr>
              <w:t>CATD 59</w:t>
            </w:r>
          </w:p>
        </w:tc>
        <w:tc>
          <w:tcPr>
            <w:tcW w:w="1791" w:type="dxa"/>
            <w:tcBorders>
              <w:top w:val="nil"/>
              <w:left w:val="single" w:sz="4" w:space="0" w:color="auto"/>
              <w:bottom w:val="single" w:sz="4" w:space="0" w:color="auto"/>
              <w:right w:val="single" w:sz="4" w:space="0" w:color="auto"/>
            </w:tcBorders>
            <w:shd w:val="clear" w:color="auto" w:fill="auto"/>
            <w:vAlign w:val="bottom"/>
          </w:tcPr>
          <w:p w14:paraId="67B5054B" w14:textId="56584C0B" w:rsidR="00241BED" w:rsidRPr="00333B02" w:rsidRDefault="00241BED" w:rsidP="00241BED">
            <w:pPr>
              <w:jc w:val="center"/>
              <w:rPr>
                <w:rFonts w:cs="Arial"/>
                <w:color w:val="000000"/>
                <w:lang w:eastAsia="es-MX" w:bidi="ar-SA"/>
              </w:rPr>
            </w:pPr>
            <w:r>
              <w:rPr>
                <w:rFonts w:cs="Arial"/>
                <w:color w:val="000000"/>
              </w:rPr>
              <w:t>00:03:12</w:t>
            </w:r>
          </w:p>
        </w:tc>
        <w:tc>
          <w:tcPr>
            <w:tcW w:w="2237" w:type="dxa"/>
            <w:tcBorders>
              <w:top w:val="nil"/>
              <w:left w:val="nil"/>
              <w:bottom w:val="single" w:sz="4" w:space="0" w:color="auto"/>
              <w:right w:val="single" w:sz="4" w:space="0" w:color="auto"/>
            </w:tcBorders>
            <w:shd w:val="clear" w:color="auto" w:fill="auto"/>
            <w:vAlign w:val="bottom"/>
          </w:tcPr>
          <w:p w14:paraId="2698F965" w14:textId="47641F46" w:rsidR="00241BED" w:rsidRPr="00333B02" w:rsidRDefault="00241BED" w:rsidP="00241BED">
            <w:pPr>
              <w:jc w:val="center"/>
              <w:rPr>
                <w:rFonts w:cs="Arial"/>
                <w:color w:val="000000"/>
                <w:lang w:eastAsia="es-MX" w:bidi="ar-SA"/>
              </w:rPr>
            </w:pPr>
            <w:r>
              <w:rPr>
                <w:rFonts w:cs="Arial"/>
                <w:color w:val="000000"/>
              </w:rPr>
              <w:t>00:03:04</w:t>
            </w:r>
          </w:p>
        </w:tc>
        <w:tc>
          <w:tcPr>
            <w:tcW w:w="1798" w:type="dxa"/>
            <w:tcBorders>
              <w:top w:val="nil"/>
              <w:left w:val="nil"/>
              <w:bottom w:val="single" w:sz="4" w:space="0" w:color="auto"/>
              <w:right w:val="single" w:sz="4" w:space="0" w:color="auto"/>
            </w:tcBorders>
            <w:shd w:val="clear" w:color="auto" w:fill="auto"/>
            <w:vAlign w:val="center"/>
          </w:tcPr>
          <w:p w14:paraId="55A467CA" w14:textId="037F54CB" w:rsidR="00241BED" w:rsidRPr="00333B02" w:rsidRDefault="00241BED" w:rsidP="00241BED">
            <w:pPr>
              <w:jc w:val="center"/>
              <w:rPr>
                <w:rFonts w:cs="Arial"/>
                <w:color w:val="000000"/>
                <w:lang w:eastAsia="es-MX" w:bidi="ar-SA"/>
              </w:rPr>
            </w:pPr>
            <w:r>
              <w:rPr>
                <w:rFonts w:cs="Arial"/>
                <w:color w:val="000000"/>
              </w:rPr>
              <w:t>00:03:08</w:t>
            </w:r>
          </w:p>
        </w:tc>
      </w:tr>
      <w:tr w:rsidR="00241BED" w:rsidRPr="00333B02" w14:paraId="58EED68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5C393E" w14:textId="29FC52AC"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C0CBCA6" w14:textId="5DA8080D" w:rsidR="00241BED" w:rsidRDefault="00241BED" w:rsidP="00241BED">
            <w:pPr>
              <w:jc w:val="center"/>
              <w:rPr>
                <w:rFonts w:cs="Arial"/>
                <w:color w:val="000000"/>
                <w:lang w:eastAsia="es-MX" w:bidi="ar-SA"/>
              </w:rPr>
            </w:pPr>
            <w:r>
              <w:rPr>
                <w:rFonts w:cs="Arial"/>
                <w:color w:val="000000"/>
                <w:lang w:eastAsia="es-MX" w:bidi="ar-SA"/>
              </w:rPr>
              <w:t>CATD 60</w:t>
            </w:r>
          </w:p>
        </w:tc>
        <w:tc>
          <w:tcPr>
            <w:tcW w:w="1791" w:type="dxa"/>
            <w:tcBorders>
              <w:top w:val="nil"/>
              <w:left w:val="single" w:sz="4" w:space="0" w:color="auto"/>
              <w:bottom w:val="single" w:sz="4" w:space="0" w:color="auto"/>
              <w:right w:val="single" w:sz="4" w:space="0" w:color="auto"/>
            </w:tcBorders>
            <w:shd w:val="clear" w:color="auto" w:fill="auto"/>
            <w:vAlign w:val="bottom"/>
          </w:tcPr>
          <w:p w14:paraId="4FADF00A" w14:textId="4C9B9046" w:rsidR="00241BED" w:rsidRPr="00333B02" w:rsidRDefault="00241BED" w:rsidP="00241BED">
            <w:pPr>
              <w:jc w:val="center"/>
              <w:rPr>
                <w:rFonts w:cs="Arial"/>
                <w:color w:val="000000"/>
                <w:lang w:eastAsia="es-MX" w:bidi="ar-SA"/>
              </w:rPr>
            </w:pPr>
            <w:r>
              <w:rPr>
                <w:rFonts w:cs="Arial"/>
                <w:color w:val="000000"/>
              </w:rPr>
              <w:t>00:02:50</w:t>
            </w:r>
          </w:p>
        </w:tc>
        <w:tc>
          <w:tcPr>
            <w:tcW w:w="2237" w:type="dxa"/>
            <w:tcBorders>
              <w:top w:val="nil"/>
              <w:left w:val="nil"/>
              <w:bottom w:val="single" w:sz="4" w:space="0" w:color="auto"/>
              <w:right w:val="single" w:sz="4" w:space="0" w:color="auto"/>
            </w:tcBorders>
            <w:shd w:val="clear" w:color="auto" w:fill="auto"/>
            <w:vAlign w:val="bottom"/>
          </w:tcPr>
          <w:p w14:paraId="5EDE9143" w14:textId="5B4B7894" w:rsidR="00241BED" w:rsidRPr="00333B02" w:rsidRDefault="00241BED" w:rsidP="00241BED">
            <w:pPr>
              <w:jc w:val="center"/>
              <w:rPr>
                <w:rFonts w:cs="Arial"/>
                <w:color w:val="000000"/>
                <w:lang w:eastAsia="es-MX" w:bidi="ar-SA"/>
              </w:rPr>
            </w:pPr>
            <w:r>
              <w:rPr>
                <w:rFonts w:cs="Arial"/>
                <w:color w:val="000000"/>
              </w:rPr>
              <w:t>00:04:47</w:t>
            </w:r>
          </w:p>
        </w:tc>
        <w:tc>
          <w:tcPr>
            <w:tcW w:w="1798" w:type="dxa"/>
            <w:tcBorders>
              <w:top w:val="nil"/>
              <w:left w:val="nil"/>
              <w:bottom w:val="single" w:sz="4" w:space="0" w:color="auto"/>
              <w:right w:val="single" w:sz="4" w:space="0" w:color="auto"/>
            </w:tcBorders>
            <w:shd w:val="clear" w:color="auto" w:fill="auto"/>
            <w:vAlign w:val="center"/>
          </w:tcPr>
          <w:p w14:paraId="1B77AB2E" w14:textId="1A393288" w:rsidR="00241BED" w:rsidRPr="00333B02" w:rsidRDefault="00241BED" w:rsidP="00241BED">
            <w:pPr>
              <w:jc w:val="center"/>
              <w:rPr>
                <w:rFonts w:cs="Arial"/>
                <w:color w:val="000000"/>
                <w:lang w:eastAsia="es-MX" w:bidi="ar-SA"/>
              </w:rPr>
            </w:pPr>
            <w:r>
              <w:rPr>
                <w:rFonts w:cs="Arial"/>
                <w:color w:val="000000"/>
              </w:rPr>
              <w:t>00:03:49</w:t>
            </w:r>
          </w:p>
        </w:tc>
      </w:tr>
      <w:tr w:rsidR="00241BED" w:rsidRPr="00333B02" w14:paraId="3596562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A55E34" w14:textId="4FFC5438"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E1BB11C" w14:textId="6374961F" w:rsidR="00241BED" w:rsidRDefault="00241BED" w:rsidP="00241BED">
            <w:pPr>
              <w:jc w:val="center"/>
              <w:rPr>
                <w:rFonts w:cs="Arial"/>
                <w:color w:val="000000"/>
                <w:lang w:eastAsia="es-MX" w:bidi="ar-SA"/>
              </w:rPr>
            </w:pPr>
            <w:r>
              <w:rPr>
                <w:rFonts w:cs="Arial"/>
                <w:color w:val="000000"/>
                <w:lang w:eastAsia="es-MX" w:bidi="ar-SA"/>
              </w:rPr>
              <w:t>CATD 61</w:t>
            </w:r>
          </w:p>
        </w:tc>
        <w:tc>
          <w:tcPr>
            <w:tcW w:w="1791" w:type="dxa"/>
            <w:tcBorders>
              <w:top w:val="nil"/>
              <w:left w:val="single" w:sz="4" w:space="0" w:color="auto"/>
              <w:bottom w:val="single" w:sz="4" w:space="0" w:color="auto"/>
              <w:right w:val="single" w:sz="4" w:space="0" w:color="auto"/>
            </w:tcBorders>
            <w:shd w:val="clear" w:color="auto" w:fill="auto"/>
            <w:vAlign w:val="bottom"/>
          </w:tcPr>
          <w:p w14:paraId="576625D5" w14:textId="000E1DFB" w:rsidR="00241BED" w:rsidRPr="00333B02" w:rsidRDefault="00241BED" w:rsidP="00241BED">
            <w:pPr>
              <w:jc w:val="center"/>
              <w:rPr>
                <w:rFonts w:cs="Arial"/>
                <w:color w:val="000000"/>
                <w:lang w:eastAsia="es-MX" w:bidi="ar-SA"/>
              </w:rPr>
            </w:pPr>
            <w:r>
              <w:rPr>
                <w:rFonts w:cs="Arial"/>
                <w:color w:val="000000"/>
              </w:rPr>
              <w:t>00:02:45</w:t>
            </w:r>
          </w:p>
        </w:tc>
        <w:tc>
          <w:tcPr>
            <w:tcW w:w="2237" w:type="dxa"/>
            <w:tcBorders>
              <w:top w:val="nil"/>
              <w:left w:val="nil"/>
              <w:bottom w:val="single" w:sz="4" w:space="0" w:color="auto"/>
              <w:right w:val="single" w:sz="4" w:space="0" w:color="auto"/>
            </w:tcBorders>
            <w:shd w:val="clear" w:color="auto" w:fill="auto"/>
            <w:vAlign w:val="bottom"/>
          </w:tcPr>
          <w:p w14:paraId="04C65218" w14:textId="0F12AB54" w:rsidR="00241BED" w:rsidRPr="00333B02" w:rsidRDefault="00241BED" w:rsidP="00241BED">
            <w:pPr>
              <w:jc w:val="center"/>
              <w:rPr>
                <w:rFonts w:cs="Arial"/>
                <w:color w:val="000000"/>
                <w:lang w:eastAsia="es-MX" w:bidi="ar-SA"/>
              </w:rPr>
            </w:pPr>
            <w:r>
              <w:rPr>
                <w:rFonts w:cs="Arial"/>
                <w:color w:val="000000"/>
              </w:rPr>
              <w:t>00:05:06</w:t>
            </w:r>
          </w:p>
        </w:tc>
        <w:tc>
          <w:tcPr>
            <w:tcW w:w="1798" w:type="dxa"/>
            <w:tcBorders>
              <w:top w:val="nil"/>
              <w:left w:val="nil"/>
              <w:bottom w:val="single" w:sz="4" w:space="0" w:color="auto"/>
              <w:right w:val="single" w:sz="4" w:space="0" w:color="auto"/>
            </w:tcBorders>
            <w:shd w:val="clear" w:color="auto" w:fill="auto"/>
            <w:vAlign w:val="center"/>
          </w:tcPr>
          <w:p w14:paraId="474823E8" w14:textId="67AF637A" w:rsidR="00241BED" w:rsidRPr="00333B02" w:rsidRDefault="00241BED" w:rsidP="00241BED">
            <w:pPr>
              <w:jc w:val="center"/>
              <w:rPr>
                <w:rFonts w:cs="Arial"/>
                <w:color w:val="000000"/>
                <w:lang w:eastAsia="es-MX" w:bidi="ar-SA"/>
              </w:rPr>
            </w:pPr>
            <w:r>
              <w:rPr>
                <w:rFonts w:cs="Arial"/>
                <w:color w:val="000000"/>
              </w:rPr>
              <w:t>00:03:56</w:t>
            </w:r>
          </w:p>
        </w:tc>
      </w:tr>
      <w:tr w:rsidR="00241BED" w:rsidRPr="00333B02" w14:paraId="2342E1E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52EDF" w14:textId="1E37C9FA"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7440618" w14:textId="57E0E6AE" w:rsidR="00241BED" w:rsidRDefault="00241BED" w:rsidP="00241BED">
            <w:pPr>
              <w:jc w:val="center"/>
              <w:rPr>
                <w:rFonts w:cs="Arial"/>
                <w:color w:val="000000"/>
                <w:lang w:eastAsia="es-MX" w:bidi="ar-SA"/>
              </w:rPr>
            </w:pPr>
            <w:r>
              <w:rPr>
                <w:rFonts w:cs="Arial"/>
                <w:color w:val="000000"/>
                <w:lang w:eastAsia="es-MX" w:bidi="ar-SA"/>
              </w:rPr>
              <w:t>CATD 62</w:t>
            </w:r>
          </w:p>
        </w:tc>
        <w:tc>
          <w:tcPr>
            <w:tcW w:w="1791" w:type="dxa"/>
            <w:tcBorders>
              <w:top w:val="nil"/>
              <w:left w:val="single" w:sz="4" w:space="0" w:color="auto"/>
              <w:bottom w:val="single" w:sz="4" w:space="0" w:color="auto"/>
              <w:right w:val="single" w:sz="4" w:space="0" w:color="auto"/>
            </w:tcBorders>
            <w:shd w:val="clear" w:color="auto" w:fill="auto"/>
            <w:vAlign w:val="bottom"/>
          </w:tcPr>
          <w:p w14:paraId="77AA7B77" w14:textId="59C662B3"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624F7FA3" w14:textId="6D7BC179"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1EE0705A" w14:textId="64EDF278"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41F6A6B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02AE3F" w14:textId="5D4C494B"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BE38571" w14:textId="2E658083" w:rsidR="00241BED" w:rsidRDefault="00241BED" w:rsidP="00241BED">
            <w:pPr>
              <w:jc w:val="center"/>
              <w:rPr>
                <w:rFonts w:cs="Arial"/>
                <w:color w:val="000000"/>
                <w:lang w:eastAsia="es-MX" w:bidi="ar-SA"/>
              </w:rPr>
            </w:pPr>
            <w:r>
              <w:rPr>
                <w:rFonts w:cs="Arial"/>
                <w:color w:val="000000"/>
                <w:lang w:eastAsia="es-MX" w:bidi="ar-SA"/>
              </w:rPr>
              <w:t>CATD 63</w:t>
            </w:r>
          </w:p>
        </w:tc>
        <w:tc>
          <w:tcPr>
            <w:tcW w:w="1791" w:type="dxa"/>
            <w:tcBorders>
              <w:top w:val="nil"/>
              <w:left w:val="single" w:sz="4" w:space="0" w:color="auto"/>
              <w:bottom w:val="single" w:sz="4" w:space="0" w:color="auto"/>
              <w:right w:val="single" w:sz="4" w:space="0" w:color="auto"/>
            </w:tcBorders>
            <w:shd w:val="clear" w:color="auto" w:fill="auto"/>
            <w:vAlign w:val="bottom"/>
          </w:tcPr>
          <w:p w14:paraId="62834918" w14:textId="05FDC25D" w:rsidR="00241BED" w:rsidRPr="00333B02" w:rsidRDefault="00241BED" w:rsidP="00241BED">
            <w:pPr>
              <w:jc w:val="center"/>
              <w:rPr>
                <w:rFonts w:cs="Arial"/>
                <w:color w:val="000000"/>
                <w:lang w:eastAsia="es-MX" w:bidi="ar-SA"/>
              </w:rPr>
            </w:pPr>
            <w:r>
              <w:rPr>
                <w:rFonts w:cs="Arial"/>
                <w:color w:val="000000"/>
              </w:rPr>
              <w:t>00:01:38</w:t>
            </w:r>
          </w:p>
        </w:tc>
        <w:tc>
          <w:tcPr>
            <w:tcW w:w="2237" w:type="dxa"/>
            <w:tcBorders>
              <w:top w:val="nil"/>
              <w:left w:val="nil"/>
              <w:bottom w:val="single" w:sz="4" w:space="0" w:color="auto"/>
              <w:right w:val="single" w:sz="4" w:space="0" w:color="auto"/>
            </w:tcBorders>
            <w:shd w:val="clear" w:color="auto" w:fill="auto"/>
            <w:vAlign w:val="bottom"/>
          </w:tcPr>
          <w:p w14:paraId="61980019" w14:textId="33F7334C" w:rsidR="00241BED" w:rsidRPr="00333B02" w:rsidRDefault="00241BED" w:rsidP="00241BED">
            <w:pPr>
              <w:jc w:val="center"/>
              <w:rPr>
                <w:rFonts w:cs="Arial"/>
                <w:color w:val="000000"/>
                <w:lang w:eastAsia="es-MX" w:bidi="ar-SA"/>
              </w:rPr>
            </w:pPr>
            <w:r>
              <w:rPr>
                <w:rFonts w:cs="Arial"/>
                <w:color w:val="000000"/>
              </w:rPr>
              <w:t>00:03:11</w:t>
            </w:r>
          </w:p>
        </w:tc>
        <w:tc>
          <w:tcPr>
            <w:tcW w:w="1798" w:type="dxa"/>
            <w:tcBorders>
              <w:top w:val="nil"/>
              <w:left w:val="nil"/>
              <w:bottom w:val="single" w:sz="4" w:space="0" w:color="auto"/>
              <w:right w:val="single" w:sz="4" w:space="0" w:color="auto"/>
            </w:tcBorders>
            <w:shd w:val="clear" w:color="auto" w:fill="auto"/>
            <w:vAlign w:val="center"/>
          </w:tcPr>
          <w:p w14:paraId="1F48ABE1" w14:textId="628AF18E" w:rsidR="00241BED" w:rsidRPr="00333B02" w:rsidRDefault="00241BED" w:rsidP="00241BED">
            <w:pPr>
              <w:jc w:val="center"/>
              <w:rPr>
                <w:rFonts w:cs="Arial"/>
                <w:color w:val="000000"/>
                <w:lang w:eastAsia="es-MX" w:bidi="ar-SA"/>
              </w:rPr>
            </w:pPr>
            <w:r>
              <w:rPr>
                <w:rFonts w:cs="Arial"/>
                <w:color w:val="000000"/>
              </w:rPr>
              <w:t>00:02:25</w:t>
            </w:r>
          </w:p>
        </w:tc>
      </w:tr>
      <w:tr w:rsidR="00241BED" w:rsidRPr="00333B02" w14:paraId="6728B85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52BB3" w14:textId="52A4BB68"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EBA3430" w14:textId="2034BA19" w:rsidR="00241BED" w:rsidRDefault="00241BED" w:rsidP="00241BED">
            <w:pPr>
              <w:jc w:val="center"/>
              <w:rPr>
                <w:rFonts w:cs="Arial"/>
                <w:color w:val="000000"/>
                <w:lang w:eastAsia="es-MX" w:bidi="ar-SA"/>
              </w:rPr>
            </w:pPr>
            <w:r>
              <w:rPr>
                <w:rFonts w:cs="Arial"/>
                <w:color w:val="000000"/>
                <w:lang w:eastAsia="es-MX" w:bidi="ar-SA"/>
              </w:rPr>
              <w:t>CATD 64</w:t>
            </w:r>
          </w:p>
        </w:tc>
        <w:tc>
          <w:tcPr>
            <w:tcW w:w="1791" w:type="dxa"/>
            <w:tcBorders>
              <w:top w:val="nil"/>
              <w:left w:val="single" w:sz="4" w:space="0" w:color="auto"/>
              <w:bottom w:val="single" w:sz="4" w:space="0" w:color="auto"/>
              <w:right w:val="single" w:sz="4" w:space="0" w:color="auto"/>
            </w:tcBorders>
            <w:shd w:val="clear" w:color="auto" w:fill="auto"/>
            <w:vAlign w:val="bottom"/>
          </w:tcPr>
          <w:p w14:paraId="5870FE30" w14:textId="4EE25E6B" w:rsidR="00241BED" w:rsidRPr="00333B02" w:rsidRDefault="00241BED" w:rsidP="00241BED">
            <w:pPr>
              <w:jc w:val="center"/>
              <w:rPr>
                <w:rFonts w:cs="Arial"/>
                <w:color w:val="000000"/>
                <w:lang w:eastAsia="es-MX" w:bidi="ar-SA"/>
              </w:rPr>
            </w:pPr>
            <w:r>
              <w:rPr>
                <w:rFonts w:cs="Arial"/>
                <w:color w:val="000000"/>
              </w:rPr>
              <w:t>00:01:49</w:t>
            </w:r>
          </w:p>
        </w:tc>
        <w:tc>
          <w:tcPr>
            <w:tcW w:w="2237" w:type="dxa"/>
            <w:tcBorders>
              <w:top w:val="nil"/>
              <w:left w:val="nil"/>
              <w:bottom w:val="single" w:sz="4" w:space="0" w:color="auto"/>
              <w:right w:val="single" w:sz="4" w:space="0" w:color="auto"/>
            </w:tcBorders>
            <w:shd w:val="clear" w:color="auto" w:fill="auto"/>
            <w:vAlign w:val="bottom"/>
          </w:tcPr>
          <w:p w14:paraId="01D44EBC" w14:textId="6E120E45" w:rsidR="00241BED" w:rsidRPr="00333B02" w:rsidRDefault="00241BED" w:rsidP="00241BED">
            <w:pPr>
              <w:jc w:val="center"/>
              <w:rPr>
                <w:rFonts w:cs="Arial"/>
                <w:color w:val="000000"/>
                <w:lang w:eastAsia="es-MX" w:bidi="ar-SA"/>
              </w:rPr>
            </w:pPr>
            <w:r>
              <w:rPr>
                <w:rFonts w:cs="Arial"/>
                <w:color w:val="000000"/>
              </w:rPr>
              <w:t>00:04:24</w:t>
            </w:r>
          </w:p>
        </w:tc>
        <w:tc>
          <w:tcPr>
            <w:tcW w:w="1798" w:type="dxa"/>
            <w:tcBorders>
              <w:top w:val="nil"/>
              <w:left w:val="nil"/>
              <w:bottom w:val="single" w:sz="4" w:space="0" w:color="auto"/>
              <w:right w:val="single" w:sz="4" w:space="0" w:color="auto"/>
            </w:tcBorders>
            <w:shd w:val="clear" w:color="auto" w:fill="auto"/>
            <w:vAlign w:val="center"/>
          </w:tcPr>
          <w:p w14:paraId="48DD26DD" w14:textId="1C1B8086" w:rsidR="00241BED" w:rsidRPr="00333B02" w:rsidRDefault="00241BED" w:rsidP="00241BED">
            <w:pPr>
              <w:jc w:val="center"/>
              <w:rPr>
                <w:rFonts w:cs="Arial"/>
                <w:color w:val="000000"/>
                <w:lang w:eastAsia="es-MX" w:bidi="ar-SA"/>
              </w:rPr>
            </w:pPr>
            <w:r>
              <w:rPr>
                <w:rFonts w:cs="Arial"/>
                <w:color w:val="000000"/>
              </w:rPr>
              <w:t>00:03:07</w:t>
            </w:r>
          </w:p>
        </w:tc>
      </w:tr>
      <w:tr w:rsidR="00241BED" w:rsidRPr="00333B02" w14:paraId="71E12F5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0A739A" w14:textId="14B6539C"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801AA24" w14:textId="66E21C22" w:rsidR="00241BED" w:rsidRDefault="00241BED" w:rsidP="00241BED">
            <w:pPr>
              <w:jc w:val="center"/>
              <w:rPr>
                <w:rFonts w:cs="Arial"/>
                <w:color w:val="000000"/>
                <w:lang w:eastAsia="es-MX" w:bidi="ar-SA"/>
              </w:rPr>
            </w:pPr>
            <w:r>
              <w:rPr>
                <w:rFonts w:cs="Arial"/>
                <w:color w:val="000000"/>
                <w:lang w:eastAsia="es-MX" w:bidi="ar-SA"/>
              </w:rPr>
              <w:t>CATD 65</w:t>
            </w:r>
          </w:p>
        </w:tc>
        <w:tc>
          <w:tcPr>
            <w:tcW w:w="1791" w:type="dxa"/>
            <w:tcBorders>
              <w:top w:val="nil"/>
              <w:left w:val="single" w:sz="4" w:space="0" w:color="auto"/>
              <w:bottom w:val="single" w:sz="4" w:space="0" w:color="auto"/>
              <w:right w:val="single" w:sz="4" w:space="0" w:color="auto"/>
            </w:tcBorders>
            <w:shd w:val="clear" w:color="auto" w:fill="auto"/>
            <w:vAlign w:val="bottom"/>
          </w:tcPr>
          <w:p w14:paraId="72E9270E" w14:textId="334FD1DE"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758C2737" w14:textId="77B73E50"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1CC94ECF" w14:textId="3324F074"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110A006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CCCE3" w14:textId="31B23E72"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27CD762" w14:textId="47BF2CD0" w:rsidR="00241BED" w:rsidRDefault="00241BED" w:rsidP="00241BED">
            <w:pPr>
              <w:jc w:val="center"/>
              <w:rPr>
                <w:rFonts w:cs="Arial"/>
                <w:color w:val="000000"/>
                <w:lang w:eastAsia="es-MX" w:bidi="ar-SA"/>
              </w:rPr>
            </w:pPr>
            <w:r>
              <w:rPr>
                <w:rFonts w:cs="Arial"/>
                <w:color w:val="000000"/>
                <w:lang w:eastAsia="es-MX" w:bidi="ar-SA"/>
              </w:rPr>
              <w:t>CATD 66</w:t>
            </w:r>
          </w:p>
        </w:tc>
        <w:tc>
          <w:tcPr>
            <w:tcW w:w="1791" w:type="dxa"/>
            <w:tcBorders>
              <w:top w:val="nil"/>
              <w:left w:val="single" w:sz="4" w:space="0" w:color="auto"/>
              <w:bottom w:val="single" w:sz="4" w:space="0" w:color="auto"/>
              <w:right w:val="single" w:sz="4" w:space="0" w:color="auto"/>
            </w:tcBorders>
            <w:shd w:val="clear" w:color="auto" w:fill="auto"/>
            <w:vAlign w:val="bottom"/>
          </w:tcPr>
          <w:p w14:paraId="3A5FD046" w14:textId="6CB089EB" w:rsidR="00241BED" w:rsidRPr="00333B02" w:rsidRDefault="00241BED" w:rsidP="00241BED">
            <w:pPr>
              <w:jc w:val="center"/>
              <w:rPr>
                <w:rFonts w:cs="Arial"/>
                <w:color w:val="000000"/>
                <w:lang w:eastAsia="es-MX" w:bidi="ar-SA"/>
              </w:rPr>
            </w:pPr>
            <w:r>
              <w:rPr>
                <w:rFonts w:cs="Arial"/>
                <w:color w:val="000000"/>
              </w:rPr>
              <w:t>00:03:06</w:t>
            </w:r>
          </w:p>
        </w:tc>
        <w:tc>
          <w:tcPr>
            <w:tcW w:w="2237" w:type="dxa"/>
            <w:tcBorders>
              <w:top w:val="nil"/>
              <w:left w:val="nil"/>
              <w:bottom w:val="single" w:sz="4" w:space="0" w:color="auto"/>
              <w:right w:val="single" w:sz="4" w:space="0" w:color="auto"/>
            </w:tcBorders>
            <w:shd w:val="clear" w:color="auto" w:fill="auto"/>
            <w:vAlign w:val="bottom"/>
          </w:tcPr>
          <w:p w14:paraId="08C5E912" w14:textId="02897382" w:rsidR="00241BED" w:rsidRPr="00333B02" w:rsidRDefault="00241BED" w:rsidP="00241BED">
            <w:pPr>
              <w:jc w:val="center"/>
              <w:rPr>
                <w:rFonts w:cs="Arial"/>
                <w:color w:val="000000"/>
                <w:lang w:eastAsia="es-MX" w:bidi="ar-SA"/>
              </w:rPr>
            </w:pPr>
            <w:r>
              <w:rPr>
                <w:rFonts w:cs="Arial"/>
                <w:color w:val="000000"/>
              </w:rPr>
              <w:t>00:02:56</w:t>
            </w:r>
          </w:p>
        </w:tc>
        <w:tc>
          <w:tcPr>
            <w:tcW w:w="1798" w:type="dxa"/>
            <w:tcBorders>
              <w:top w:val="nil"/>
              <w:left w:val="nil"/>
              <w:bottom w:val="single" w:sz="4" w:space="0" w:color="auto"/>
              <w:right w:val="single" w:sz="4" w:space="0" w:color="auto"/>
            </w:tcBorders>
            <w:shd w:val="clear" w:color="auto" w:fill="auto"/>
            <w:vAlign w:val="center"/>
          </w:tcPr>
          <w:p w14:paraId="2B8B10A3" w14:textId="7EEC89AD" w:rsidR="00241BED" w:rsidRPr="00333B02" w:rsidRDefault="00241BED" w:rsidP="00241BED">
            <w:pPr>
              <w:jc w:val="center"/>
              <w:rPr>
                <w:rFonts w:cs="Arial"/>
                <w:color w:val="000000"/>
                <w:lang w:eastAsia="es-MX" w:bidi="ar-SA"/>
              </w:rPr>
            </w:pPr>
            <w:r>
              <w:rPr>
                <w:rFonts w:cs="Arial"/>
                <w:color w:val="000000"/>
              </w:rPr>
              <w:t>00:03:01</w:t>
            </w:r>
          </w:p>
        </w:tc>
      </w:tr>
      <w:tr w:rsidR="00241BED" w:rsidRPr="00333B02" w14:paraId="1281CF2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6364C8" w14:textId="1E126CCA"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11DFD70" w14:textId="18F5A3DA" w:rsidR="00241BED" w:rsidRDefault="00241BED" w:rsidP="00241BED">
            <w:pPr>
              <w:jc w:val="center"/>
              <w:rPr>
                <w:rFonts w:cs="Arial"/>
                <w:color w:val="000000"/>
                <w:lang w:eastAsia="es-MX" w:bidi="ar-SA"/>
              </w:rPr>
            </w:pPr>
            <w:r>
              <w:rPr>
                <w:rFonts w:cs="Arial"/>
                <w:color w:val="000000"/>
                <w:lang w:eastAsia="es-MX" w:bidi="ar-SA"/>
              </w:rPr>
              <w:t>CATD 67</w:t>
            </w:r>
          </w:p>
        </w:tc>
        <w:tc>
          <w:tcPr>
            <w:tcW w:w="1791" w:type="dxa"/>
            <w:tcBorders>
              <w:top w:val="nil"/>
              <w:left w:val="single" w:sz="4" w:space="0" w:color="auto"/>
              <w:bottom w:val="single" w:sz="4" w:space="0" w:color="auto"/>
              <w:right w:val="single" w:sz="4" w:space="0" w:color="auto"/>
            </w:tcBorders>
            <w:shd w:val="clear" w:color="auto" w:fill="auto"/>
            <w:vAlign w:val="bottom"/>
          </w:tcPr>
          <w:p w14:paraId="16906EAF" w14:textId="4051620E" w:rsidR="00241BED" w:rsidRPr="00333B02" w:rsidRDefault="00241BED" w:rsidP="00241BED">
            <w:pPr>
              <w:jc w:val="center"/>
              <w:rPr>
                <w:rFonts w:cs="Arial"/>
                <w:color w:val="000000"/>
                <w:lang w:eastAsia="es-MX" w:bidi="ar-SA"/>
              </w:rPr>
            </w:pPr>
            <w:r>
              <w:rPr>
                <w:rFonts w:cs="Arial"/>
                <w:color w:val="000000"/>
              </w:rPr>
              <w:t>00:03:15</w:t>
            </w:r>
          </w:p>
        </w:tc>
        <w:tc>
          <w:tcPr>
            <w:tcW w:w="2237" w:type="dxa"/>
            <w:tcBorders>
              <w:top w:val="nil"/>
              <w:left w:val="nil"/>
              <w:bottom w:val="single" w:sz="4" w:space="0" w:color="auto"/>
              <w:right w:val="single" w:sz="4" w:space="0" w:color="auto"/>
            </w:tcBorders>
            <w:shd w:val="clear" w:color="auto" w:fill="auto"/>
            <w:vAlign w:val="bottom"/>
          </w:tcPr>
          <w:p w14:paraId="3DF2DD81" w14:textId="59F85B36" w:rsidR="00241BED" w:rsidRPr="00333B02" w:rsidRDefault="00241BED" w:rsidP="00241BED">
            <w:pPr>
              <w:jc w:val="center"/>
              <w:rPr>
                <w:rFonts w:cs="Arial"/>
                <w:color w:val="000000"/>
                <w:lang w:eastAsia="es-MX" w:bidi="ar-SA"/>
              </w:rPr>
            </w:pPr>
            <w:r>
              <w:rPr>
                <w:rFonts w:cs="Arial"/>
                <w:color w:val="000000"/>
              </w:rPr>
              <w:t>00:02:13</w:t>
            </w:r>
          </w:p>
        </w:tc>
        <w:tc>
          <w:tcPr>
            <w:tcW w:w="1798" w:type="dxa"/>
            <w:tcBorders>
              <w:top w:val="nil"/>
              <w:left w:val="nil"/>
              <w:bottom w:val="single" w:sz="4" w:space="0" w:color="auto"/>
              <w:right w:val="single" w:sz="4" w:space="0" w:color="auto"/>
            </w:tcBorders>
            <w:shd w:val="clear" w:color="auto" w:fill="auto"/>
            <w:vAlign w:val="center"/>
          </w:tcPr>
          <w:p w14:paraId="292884F7" w14:textId="70B4456D" w:rsidR="00241BED" w:rsidRPr="00333B02" w:rsidRDefault="00241BED" w:rsidP="00241BED">
            <w:pPr>
              <w:jc w:val="center"/>
              <w:rPr>
                <w:rFonts w:cs="Arial"/>
                <w:color w:val="000000"/>
                <w:lang w:eastAsia="es-MX" w:bidi="ar-SA"/>
              </w:rPr>
            </w:pPr>
            <w:r>
              <w:rPr>
                <w:rFonts w:cs="Arial"/>
                <w:color w:val="000000"/>
              </w:rPr>
              <w:t>00:02:44</w:t>
            </w:r>
          </w:p>
        </w:tc>
      </w:tr>
      <w:tr w:rsidR="00241BED" w:rsidRPr="00333B02" w14:paraId="715FC93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CCED8" w14:textId="43E43EE6"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8A807B8" w14:textId="02B774A4" w:rsidR="00241BED" w:rsidRDefault="00241BED" w:rsidP="00241BED">
            <w:pPr>
              <w:jc w:val="center"/>
              <w:rPr>
                <w:rFonts w:cs="Arial"/>
                <w:color w:val="000000"/>
                <w:lang w:eastAsia="es-MX" w:bidi="ar-SA"/>
              </w:rPr>
            </w:pPr>
            <w:r>
              <w:rPr>
                <w:rFonts w:cs="Arial"/>
                <w:color w:val="000000"/>
                <w:lang w:eastAsia="es-MX" w:bidi="ar-SA"/>
              </w:rPr>
              <w:t>CATD 68</w:t>
            </w:r>
          </w:p>
        </w:tc>
        <w:tc>
          <w:tcPr>
            <w:tcW w:w="1791" w:type="dxa"/>
            <w:tcBorders>
              <w:top w:val="nil"/>
              <w:left w:val="single" w:sz="4" w:space="0" w:color="auto"/>
              <w:bottom w:val="single" w:sz="4" w:space="0" w:color="auto"/>
              <w:right w:val="single" w:sz="4" w:space="0" w:color="auto"/>
            </w:tcBorders>
            <w:shd w:val="clear" w:color="auto" w:fill="auto"/>
            <w:vAlign w:val="bottom"/>
          </w:tcPr>
          <w:p w14:paraId="013CC9C2" w14:textId="5B186465" w:rsidR="00241BED" w:rsidRPr="00333B02" w:rsidRDefault="00241BED" w:rsidP="00241BED">
            <w:pPr>
              <w:jc w:val="center"/>
              <w:rPr>
                <w:rFonts w:cs="Arial"/>
                <w:color w:val="000000"/>
                <w:lang w:eastAsia="es-MX" w:bidi="ar-SA"/>
              </w:rPr>
            </w:pPr>
            <w:r>
              <w:rPr>
                <w:rFonts w:cs="Arial"/>
                <w:color w:val="000000"/>
              </w:rPr>
              <w:t>00:02:34</w:t>
            </w:r>
          </w:p>
        </w:tc>
        <w:tc>
          <w:tcPr>
            <w:tcW w:w="2237" w:type="dxa"/>
            <w:tcBorders>
              <w:top w:val="nil"/>
              <w:left w:val="nil"/>
              <w:bottom w:val="single" w:sz="4" w:space="0" w:color="auto"/>
              <w:right w:val="single" w:sz="4" w:space="0" w:color="auto"/>
            </w:tcBorders>
            <w:shd w:val="clear" w:color="auto" w:fill="auto"/>
            <w:vAlign w:val="bottom"/>
          </w:tcPr>
          <w:p w14:paraId="1414B587" w14:textId="3F94643E" w:rsidR="00241BED" w:rsidRPr="00333B02" w:rsidRDefault="00241BED" w:rsidP="00241BED">
            <w:pPr>
              <w:jc w:val="center"/>
              <w:rPr>
                <w:rFonts w:cs="Arial"/>
                <w:color w:val="000000"/>
                <w:lang w:eastAsia="es-MX" w:bidi="ar-SA"/>
              </w:rPr>
            </w:pPr>
            <w:r>
              <w:rPr>
                <w:rFonts w:cs="Arial"/>
                <w:color w:val="000000"/>
              </w:rPr>
              <w:t>00:04:46</w:t>
            </w:r>
          </w:p>
        </w:tc>
        <w:tc>
          <w:tcPr>
            <w:tcW w:w="1798" w:type="dxa"/>
            <w:tcBorders>
              <w:top w:val="nil"/>
              <w:left w:val="nil"/>
              <w:bottom w:val="single" w:sz="4" w:space="0" w:color="auto"/>
              <w:right w:val="single" w:sz="4" w:space="0" w:color="auto"/>
            </w:tcBorders>
            <w:shd w:val="clear" w:color="auto" w:fill="auto"/>
            <w:vAlign w:val="center"/>
          </w:tcPr>
          <w:p w14:paraId="7984A94C" w14:textId="50923C6E" w:rsidR="00241BED" w:rsidRPr="00333B02" w:rsidRDefault="00241BED" w:rsidP="00241BED">
            <w:pPr>
              <w:jc w:val="center"/>
              <w:rPr>
                <w:rFonts w:cs="Arial"/>
                <w:color w:val="000000"/>
                <w:lang w:eastAsia="es-MX" w:bidi="ar-SA"/>
              </w:rPr>
            </w:pPr>
            <w:r>
              <w:rPr>
                <w:rFonts w:cs="Arial"/>
                <w:color w:val="000000"/>
              </w:rPr>
              <w:t>00:03:40</w:t>
            </w:r>
          </w:p>
        </w:tc>
      </w:tr>
      <w:tr w:rsidR="00241BED" w:rsidRPr="00333B02" w14:paraId="4AE57FD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239EEF" w14:textId="264DDC44"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1950906" w14:textId="616691EE" w:rsidR="00241BED" w:rsidRDefault="00241BED" w:rsidP="00241BED">
            <w:pPr>
              <w:jc w:val="center"/>
              <w:rPr>
                <w:rFonts w:cs="Arial"/>
                <w:color w:val="000000"/>
                <w:lang w:eastAsia="es-MX" w:bidi="ar-SA"/>
              </w:rPr>
            </w:pPr>
            <w:r>
              <w:rPr>
                <w:rFonts w:cs="Arial"/>
                <w:color w:val="000000"/>
                <w:lang w:eastAsia="es-MX" w:bidi="ar-SA"/>
              </w:rPr>
              <w:t>CATD 69</w:t>
            </w:r>
          </w:p>
        </w:tc>
        <w:tc>
          <w:tcPr>
            <w:tcW w:w="1791" w:type="dxa"/>
            <w:tcBorders>
              <w:top w:val="nil"/>
              <w:left w:val="single" w:sz="4" w:space="0" w:color="auto"/>
              <w:bottom w:val="single" w:sz="4" w:space="0" w:color="auto"/>
              <w:right w:val="single" w:sz="4" w:space="0" w:color="auto"/>
            </w:tcBorders>
            <w:shd w:val="clear" w:color="auto" w:fill="auto"/>
            <w:vAlign w:val="bottom"/>
          </w:tcPr>
          <w:p w14:paraId="3D87E89F" w14:textId="4F3208C1"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02:58</w:t>
            </w:r>
          </w:p>
        </w:tc>
        <w:tc>
          <w:tcPr>
            <w:tcW w:w="2237" w:type="dxa"/>
            <w:tcBorders>
              <w:top w:val="nil"/>
              <w:left w:val="nil"/>
              <w:bottom w:val="single" w:sz="4" w:space="0" w:color="auto"/>
              <w:right w:val="single" w:sz="4" w:space="0" w:color="auto"/>
            </w:tcBorders>
            <w:shd w:val="clear" w:color="auto" w:fill="auto"/>
            <w:vAlign w:val="bottom"/>
          </w:tcPr>
          <w:p w14:paraId="21F3F381" w14:textId="4153AC41"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05:04</w:t>
            </w:r>
          </w:p>
        </w:tc>
        <w:tc>
          <w:tcPr>
            <w:tcW w:w="1798" w:type="dxa"/>
            <w:tcBorders>
              <w:top w:val="nil"/>
              <w:left w:val="nil"/>
              <w:bottom w:val="single" w:sz="4" w:space="0" w:color="auto"/>
              <w:right w:val="single" w:sz="4" w:space="0" w:color="auto"/>
            </w:tcBorders>
            <w:shd w:val="clear" w:color="auto" w:fill="auto"/>
            <w:vAlign w:val="center"/>
          </w:tcPr>
          <w:p w14:paraId="26D16A3D" w14:textId="31C436CE"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04:01</w:t>
            </w:r>
          </w:p>
        </w:tc>
      </w:tr>
      <w:tr w:rsidR="00241BED" w:rsidRPr="00333B02" w14:paraId="1A0745B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4538F" w14:textId="1407E6F6"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BA678FA" w14:textId="240AC970" w:rsidR="00241BED" w:rsidRDefault="00241BED" w:rsidP="00241BED">
            <w:pPr>
              <w:jc w:val="center"/>
              <w:rPr>
                <w:rFonts w:cs="Arial"/>
                <w:color w:val="000000"/>
                <w:lang w:eastAsia="es-MX" w:bidi="ar-SA"/>
              </w:rPr>
            </w:pPr>
            <w:r>
              <w:rPr>
                <w:rFonts w:cs="Arial"/>
                <w:color w:val="000000"/>
                <w:lang w:eastAsia="es-MX" w:bidi="ar-SA"/>
              </w:rPr>
              <w:t>CATD 70</w:t>
            </w:r>
          </w:p>
        </w:tc>
        <w:tc>
          <w:tcPr>
            <w:tcW w:w="1791" w:type="dxa"/>
            <w:tcBorders>
              <w:top w:val="nil"/>
              <w:left w:val="single" w:sz="4" w:space="0" w:color="auto"/>
              <w:bottom w:val="single" w:sz="4" w:space="0" w:color="auto"/>
              <w:right w:val="single" w:sz="4" w:space="0" w:color="auto"/>
            </w:tcBorders>
            <w:shd w:val="clear" w:color="auto" w:fill="auto"/>
            <w:vAlign w:val="bottom"/>
          </w:tcPr>
          <w:p w14:paraId="3C7BFB78" w14:textId="2E4DF327" w:rsidR="00241BED" w:rsidRPr="00333B02" w:rsidRDefault="00241BED" w:rsidP="00241BED">
            <w:pPr>
              <w:jc w:val="center"/>
              <w:rPr>
                <w:rFonts w:cs="Arial"/>
                <w:color w:val="000000"/>
                <w:lang w:eastAsia="es-MX" w:bidi="ar-SA"/>
              </w:rPr>
            </w:pPr>
            <w:r>
              <w:rPr>
                <w:rFonts w:cs="Arial"/>
                <w:color w:val="000000"/>
              </w:rPr>
              <w:t>00:03:33</w:t>
            </w:r>
          </w:p>
        </w:tc>
        <w:tc>
          <w:tcPr>
            <w:tcW w:w="2237" w:type="dxa"/>
            <w:tcBorders>
              <w:top w:val="nil"/>
              <w:left w:val="nil"/>
              <w:bottom w:val="single" w:sz="4" w:space="0" w:color="auto"/>
              <w:right w:val="single" w:sz="4" w:space="0" w:color="auto"/>
            </w:tcBorders>
            <w:shd w:val="clear" w:color="auto" w:fill="auto"/>
            <w:vAlign w:val="bottom"/>
          </w:tcPr>
          <w:p w14:paraId="7B6AECC1" w14:textId="6AA5417E" w:rsidR="00241BED" w:rsidRPr="00333B02" w:rsidRDefault="00241BED" w:rsidP="00241BED">
            <w:pPr>
              <w:jc w:val="center"/>
              <w:rPr>
                <w:rFonts w:cs="Arial"/>
                <w:color w:val="000000"/>
                <w:lang w:eastAsia="es-MX" w:bidi="ar-SA"/>
              </w:rPr>
            </w:pPr>
            <w:r>
              <w:rPr>
                <w:rFonts w:cs="Arial"/>
                <w:color w:val="000000"/>
              </w:rPr>
              <w:t>00:03:00</w:t>
            </w:r>
          </w:p>
        </w:tc>
        <w:tc>
          <w:tcPr>
            <w:tcW w:w="1798" w:type="dxa"/>
            <w:tcBorders>
              <w:top w:val="nil"/>
              <w:left w:val="nil"/>
              <w:bottom w:val="single" w:sz="4" w:space="0" w:color="auto"/>
              <w:right w:val="single" w:sz="4" w:space="0" w:color="auto"/>
            </w:tcBorders>
            <w:shd w:val="clear" w:color="auto" w:fill="auto"/>
            <w:vAlign w:val="center"/>
          </w:tcPr>
          <w:p w14:paraId="500990DD" w14:textId="6B2F6268" w:rsidR="00241BED" w:rsidRPr="00333B02" w:rsidRDefault="00241BED" w:rsidP="00241BED">
            <w:pPr>
              <w:jc w:val="center"/>
              <w:rPr>
                <w:rFonts w:cs="Arial"/>
                <w:color w:val="000000"/>
                <w:lang w:eastAsia="es-MX" w:bidi="ar-SA"/>
              </w:rPr>
            </w:pPr>
            <w:r>
              <w:rPr>
                <w:rFonts w:cs="Arial"/>
                <w:color w:val="000000"/>
              </w:rPr>
              <w:t>00:03:17</w:t>
            </w:r>
          </w:p>
        </w:tc>
      </w:tr>
      <w:tr w:rsidR="00241BED" w:rsidRPr="00333B02" w14:paraId="312AEE6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55A7F" w14:textId="0E341F12"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8FD6704" w14:textId="5708BB96" w:rsidR="00241BED" w:rsidRDefault="00241BED" w:rsidP="00241BED">
            <w:pPr>
              <w:jc w:val="center"/>
              <w:rPr>
                <w:rFonts w:cs="Arial"/>
                <w:color w:val="000000"/>
                <w:lang w:eastAsia="es-MX" w:bidi="ar-SA"/>
              </w:rPr>
            </w:pPr>
            <w:r>
              <w:rPr>
                <w:rFonts w:cs="Arial"/>
                <w:color w:val="000000"/>
                <w:lang w:eastAsia="es-MX" w:bidi="ar-SA"/>
              </w:rPr>
              <w:t>CATD 71</w:t>
            </w:r>
          </w:p>
        </w:tc>
        <w:tc>
          <w:tcPr>
            <w:tcW w:w="1791" w:type="dxa"/>
            <w:tcBorders>
              <w:top w:val="nil"/>
              <w:left w:val="single" w:sz="4" w:space="0" w:color="auto"/>
              <w:bottom w:val="single" w:sz="4" w:space="0" w:color="auto"/>
              <w:right w:val="single" w:sz="4" w:space="0" w:color="auto"/>
            </w:tcBorders>
            <w:shd w:val="clear" w:color="auto" w:fill="auto"/>
            <w:vAlign w:val="bottom"/>
          </w:tcPr>
          <w:p w14:paraId="0C65FD17" w14:textId="718EC754" w:rsidR="00241BED" w:rsidRPr="00333B02" w:rsidRDefault="00241BED" w:rsidP="00241BED">
            <w:pPr>
              <w:jc w:val="center"/>
              <w:rPr>
                <w:rFonts w:cs="Arial"/>
                <w:color w:val="000000"/>
                <w:lang w:eastAsia="es-MX" w:bidi="ar-SA"/>
              </w:rPr>
            </w:pPr>
            <w:r>
              <w:rPr>
                <w:rFonts w:cs="Arial"/>
                <w:color w:val="000000"/>
              </w:rPr>
              <w:t>00:03:43</w:t>
            </w:r>
          </w:p>
        </w:tc>
        <w:tc>
          <w:tcPr>
            <w:tcW w:w="2237" w:type="dxa"/>
            <w:tcBorders>
              <w:top w:val="nil"/>
              <w:left w:val="nil"/>
              <w:bottom w:val="single" w:sz="4" w:space="0" w:color="auto"/>
              <w:right w:val="single" w:sz="4" w:space="0" w:color="auto"/>
            </w:tcBorders>
            <w:shd w:val="clear" w:color="auto" w:fill="auto"/>
            <w:vAlign w:val="bottom"/>
          </w:tcPr>
          <w:p w14:paraId="3FAB1FC4" w14:textId="4A7544E6" w:rsidR="00241BED" w:rsidRPr="00333B02" w:rsidRDefault="00241BED" w:rsidP="00241BED">
            <w:pPr>
              <w:jc w:val="center"/>
              <w:rPr>
                <w:rFonts w:cs="Arial"/>
                <w:color w:val="000000"/>
                <w:lang w:eastAsia="es-MX" w:bidi="ar-SA"/>
              </w:rPr>
            </w:pPr>
            <w:r>
              <w:rPr>
                <w:rFonts w:cs="Arial"/>
                <w:color w:val="000000"/>
              </w:rPr>
              <w:t>00:04:27</w:t>
            </w:r>
          </w:p>
        </w:tc>
        <w:tc>
          <w:tcPr>
            <w:tcW w:w="1798" w:type="dxa"/>
            <w:tcBorders>
              <w:top w:val="nil"/>
              <w:left w:val="nil"/>
              <w:bottom w:val="single" w:sz="4" w:space="0" w:color="auto"/>
              <w:right w:val="single" w:sz="4" w:space="0" w:color="auto"/>
            </w:tcBorders>
            <w:shd w:val="clear" w:color="auto" w:fill="auto"/>
            <w:vAlign w:val="center"/>
          </w:tcPr>
          <w:p w14:paraId="22EE75D3" w14:textId="46CF62E8" w:rsidR="00241BED" w:rsidRPr="00333B02" w:rsidRDefault="00241BED" w:rsidP="00241BED">
            <w:pPr>
              <w:jc w:val="center"/>
              <w:rPr>
                <w:rFonts w:cs="Arial"/>
                <w:color w:val="000000"/>
                <w:lang w:eastAsia="es-MX" w:bidi="ar-SA"/>
              </w:rPr>
            </w:pPr>
            <w:r>
              <w:rPr>
                <w:rFonts w:cs="Arial"/>
                <w:color w:val="000000"/>
              </w:rPr>
              <w:t>00:04:05</w:t>
            </w:r>
          </w:p>
        </w:tc>
      </w:tr>
      <w:tr w:rsidR="00241BED" w:rsidRPr="00333B02" w14:paraId="39F3052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1F3A35" w14:textId="0098B5C2"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C08D5C0" w14:textId="3B18A765" w:rsidR="00241BED" w:rsidRDefault="00241BED" w:rsidP="00241BED">
            <w:pPr>
              <w:jc w:val="center"/>
              <w:rPr>
                <w:rFonts w:cs="Arial"/>
                <w:color w:val="000000"/>
                <w:lang w:eastAsia="es-MX" w:bidi="ar-SA"/>
              </w:rPr>
            </w:pPr>
            <w:r>
              <w:rPr>
                <w:rFonts w:cs="Arial"/>
                <w:color w:val="000000"/>
                <w:lang w:eastAsia="es-MX" w:bidi="ar-SA"/>
              </w:rPr>
              <w:t>CATD 72</w:t>
            </w:r>
          </w:p>
        </w:tc>
        <w:tc>
          <w:tcPr>
            <w:tcW w:w="1791" w:type="dxa"/>
            <w:tcBorders>
              <w:top w:val="nil"/>
              <w:left w:val="single" w:sz="4" w:space="0" w:color="auto"/>
              <w:bottom w:val="single" w:sz="4" w:space="0" w:color="auto"/>
              <w:right w:val="single" w:sz="4" w:space="0" w:color="auto"/>
            </w:tcBorders>
            <w:shd w:val="clear" w:color="auto" w:fill="auto"/>
            <w:vAlign w:val="bottom"/>
          </w:tcPr>
          <w:p w14:paraId="59FD0010" w14:textId="5EB2326C"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01:44</w:t>
            </w:r>
          </w:p>
        </w:tc>
        <w:tc>
          <w:tcPr>
            <w:tcW w:w="2237" w:type="dxa"/>
            <w:tcBorders>
              <w:top w:val="nil"/>
              <w:left w:val="nil"/>
              <w:bottom w:val="single" w:sz="4" w:space="0" w:color="auto"/>
              <w:right w:val="single" w:sz="4" w:space="0" w:color="auto"/>
            </w:tcBorders>
            <w:shd w:val="clear" w:color="auto" w:fill="auto"/>
            <w:vAlign w:val="bottom"/>
          </w:tcPr>
          <w:p w14:paraId="59F8536E" w14:textId="7FE116BA"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02:22</w:t>
            </w:r>
          </w:p>
        </w:tc>
        <w:tc>
          <w:tcPr>
            <w:tcW w:w="1798" w:type="dxa"/>
            <w:tcBorders>
              <w:top w:val="nil"/>
              <w:left w:val="nil"/>
              <w:bottom w:val="single" w:sz="4" w:space="0" w:color="auto"/>
              <w:right w:val="single" w:sz="4" w:space="0" w:color="auto"/>
            </w:tcBorders>
            <w:shd w:val="clear" w:color="auto" w:fill="auto"/>
            <w:vAlign w:val="center"/>
          </w:tcPr>
          <w:p w14:paraId="26A59933" w14:textId="09BC7F2E"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02:03</w:t>
            </w:r>
          </w:p>
        </w:tc>
      </w:tr>
      <w:tr w:rsidR="00241BED" w:rsidRPr="00333B02" w14:paraId="0C503E6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386EBB" w14:textId="7D817A23"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0FCB51C" w14:textId="7D776F27" w:rsidR="00241BED" w:rsidRDefault="00241BED" w:rsidP="00241BED">
            <w:pPr>
              <w:jc w:val="center"/>
              <w:rPr>
                <w:rFonts w:cs="Arial"/>
                <w:color w:val="000000"/>
                <w:lang w:eastAsia="es-MX" w:bidi="ar-SA"/>
              </w:rPr>
            </w:pPr>
            <w:r>
              <w:rPr>
                <w:rFonts w:cs="Arial"/>
                <w:color w:val="000000"/>
                <w:lang w:eastAsia="es-MX" w:bidi="ar-SA"/>
              </w:rPr>
              <w:t>CATD 73</w:t>
            </w:r>
          </w:p>
        </w:tc>
        <w:tc>
          <w:tcPr>
            <w:tcW w:w="1791" w:type="dxa"/>
            <w:tcBorders>
              <w:top w:val="nil"/>
              <w:left w:val="single" w:sz="4" w:space="0" w:color="auto"/>
              <w:bottom w:val="single" w:sz="4" w:space="0" w:color="auto"/>
              <w:right w:val="single" w:sz="4" w:space="0" w:color="auto"/>
            </w:tcBorders>
            <w:shd w:val="clear" w:color="auto" w:fill="auto"/>
            <w:vAlign w:val="bottom"/>
          </w:tcPr>
          <w:p w14:paraId="79BC96FC" w14:textId="692EB5FD" w:rsidR="00241BED" w:rsidRPr="00333B02" w:rsidRDefault="00241BED" w:rsidP="00241BED">
            <w:pPr>
              <w:jc w:val="center"/>
              <w:rPr>
                <w:rFonts w:cs="Arial"/>
                <w:color w:val="000000"/>
                <w:lang w:eastAsia="es-MX" w:bidi="ar-SA"/>
              </w:rPr>
            </w:pPr>
            <w:r>
              <w:rPr>
                <w:rFonts w:cs="Arial"/>
                <w:color w:val="000000"/>
              </w:rPr>
              <w:t>00:03:02</w:t>
            </w:r>
          </w:p>
        </w:tc>
        <w:tc>
          <w:tcPr>
            <w:tcW w:w="2237" w:type="dxa"/>
            <w:tcBorders>
              <w:top w:val="nil"/>
              <w:left w:val="nil"/>
              <w:bottom w:val="single" w:sz="4" w:space="0" w:color="auto"/>
              <w:right w:val="single" w:sz="4" w:space="0" w:color="auto"/>
            </w:tcBorders>
            <w:shd w:val="clear" w:color="auto" w:fill="auto"/>
            <w:vAlign w:val="bottom"/>
          </w:tcPr>
          <w:p w14:paraId="52F93B02" w14:textId="230FFD75" w:rsidR="00241BED" w:rsidRPr="00333B02" w:rsidRDefault="00241BED" w:rsidP="00241BED">
            <w:pPr>
              <w:jc w:val="center"/>
              <w:rPr>
                <w:rFonts w:cs="Arial"/>
                <w:color w:val="000000"/>
                <w:lang w:eastAsia="es-MX" w:bidi="ar-SA"/>
              </w:rPr>
            </w:pPr>
            <w:r>
              <w:rPr>
                <w:rFonts w:cs="Arial"/>
                <w:color w:val="000000"/>
              </w:rPr>
              <w:t>00:02:30</w:t>
            </w:r>
          </w:p>
        </w:tc>
        <w:tc>
          <w:tcPr>
            <w:tcW w:w="1798" w:type="dxa"/>
            <w:tcBorders>
              <w:top w:val="nil"/>
              <w:left w:val="nil"/>
              <w:bottom w:val="single" w:sz="4" w:space="0" w:color="auto"/>
              <w:right w:val="single" w:sz="4" w:space="0" w:color="auto"/>
            </w:tcBorders>
            <w:shd w:val="clear" w:color="auto" w:fill="auto"/>
            <w:vAlign w:val="center"/>
          </w:tcPr>
          <w:p w14:paraId="3E598BAD" w14:textId="0C7FA941" w:rsidR="00241BED" w:rsidRPr="00333B02" w:rsidRDefault="00241BED" w:rsidP="00241BED">
            <w:pPr>
              <w:jc w:val="center"/>
              <w:rPr>
                <w:rFonts w:cs="Arial"/>
                <w:color w:val="000000"/>
                <w:lang w:eastAsia="es-MX" w:bidi="ar-SA"/>
              </w:rPr>
            </w:pPr>
            <w:r>
              <w:rPr>
                <w:rFonts w:cs="Arial"/>
                <w:color w:val="000000"/>
              </w:rPr>
              <w:t>00:02:46</w:t>
            </w:r>
          </w:p>
        </w:tc>
      </w:tr>
      <w:tr w:rsidR="00241BED" w:rsidRPr="00333B02" w14:paraId="0CF1E90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16AF4E" w14:textId="6B37866D"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65005B9" w14:textId="378515D2" w:rsidR="00241BED" w:rsidRDefault="00241BED" w:rsidP="00241BED">
            <w:pPr>
              <w:jc w:val="center"/>
              <w:rPr>
                <w:rFonts w:cs="Arial"/>
                <w:color w:val="000000"/>
                <w:lang w:eastAsia="es-MX" w:bidi="ar-SA"/>
              </w:rPr>
            </w:pPr>
            <w:r>
              <w:rPr>
                <w:rFonts w:cs="Arial"/>
                <w:color w:val="000000"/>
                <w:lang w:eastAsia="es-MX" w:bidi="ar-SA"/>
              </w:rPr>
              <w:t>CATD 74</w:t>
            </w:r>
          </w:p>
        </w:tc>
        <w:tc>
          <w:tcPr>
            <w:tcW w:w="1791" w:type="dxa"/>
            <w:tcBorders>
              <w:top w:val="nil"/>
              <w:left w:val="single" w:sz="4" w:space="0" w:color="auto"/>
              <w:bottom w:val="single" w:sz="4" w:space="0" w:color="auto"/>
              <w:right w:val="single" w:sz="4" w:space="0" w:color="auto"/>
            </w:tcBorders>
            <w:shd w:val="clear" w:color="auto" w:fill="auto"/>
            <w:vAlign w:val="bottom"/>
          </w:tcPr>
          <w:p w14:paraId="36F86180" w14:textId="6C6014A6" w:rsidR="00241BED" w:rsidRPr="00333B02" w:rsidRDefault="00241BED" w:rsidP="00241BED">
            <w:pPr>
              <w:jc w:val="center"/>
              <w:rPr>
                <w:rFonts w:cs="Arial"/>
                <w:color w:val="000000"/>
                <w:lang w:eastAsia="es-MX" w:bidi="ar-SA"/>
              </w:rPr>
            </w:pPr>
            <w:r>
              <w:rPr>
                <w:rFonts w:cs="Arial"/>
                <w:color w:val="000000"/>
              </w:rPr>
              <w:t>00:03:21</w:t>
            </w:r>
          </w:p>
        </w:tc>
        <w:tc>
          <w:tcPr>
            <w:tcW w:w="2237" w:type="dxa"/>
            <w:tcBorders>
              <w:top w:val="nil"/>
              <w:left w:val="nil"/>
              <w:bottom w:val="single" w:sz="4" w:space="0" w:color="auto"/>
              <w:right w:val="single" w:sz="4" w:space="0" w:color="auto"/>
            </w:tcBorders>
            <w:shd w:val="clear" w:color="auto" w:fill="auto"/>
            <w:vAlign w:val="bottom"/>
          </w:tcPr>
          <w:p w14:paraId="71C1366D" w14:textId="063744EE" w:rsidR="00241BED" w:rsidRPr="00333B02" w:rsidRDefault="00241BED" w:rsidP="00241BED">
            <w:pPr>
              <w:jc w:val="center"/>
              <w:rPr>
                <w:rFonts w:cs="Arial"/>
                <w:color w:val="000000"/>
                <w:lang w:eastAsia="es-MX" w:bidi="ar-SA"/>
              </w:rPr>
            </w:pPr>
            <w:r>
              <w:rPr>
                <w:rFonts w:cs="Arial"/>
                <w:color w:val="000000"/>
              </w:rPr>
              <w:t>00:02:42</w:t>
            </w:r>
          </w:p>
        </w:tc>
        <w:tc>
          <w:tcPr>
            <w:tcW w:w="1798" w:type="dxa"/>
            <w:tcBorders>
              <w:top w:val="nil"/>
              <w:left w:val="nil"/>
              <w:bottom w:val="single" w:sz="4" w:space="0" w:color="auto"/>
              <w:right w:val="single" w:sz="4" w:space="0" w:color="auto"/>
            </w:tcBorders>
            <w:shd w:val="clear" w:color="auto" w:fill="auto"/>
            <w:vAlign w:val="center"/>
          </w:tcPr>
          <w:p w14:paraId="1C51E604" w14:textId="1459D3AA" w:rsidR="00241BED" w:rsidRPr="00333B02" w:rsidRDefault="00241BED" w:rsidP="00241BED">
            <w:pPr>
              <w:jc w:val="center"/>
              <w:rPr>
                <w:rFonts w:cs="Arial"/>
                <w:color w:val="000000"/>
                <w:lang w:eastAsia="es-MX" w:bidi="ar-SA"/>
              </w:rPr>
            </w:pPr>
            <w:r>
              <w:rPr>
                <w:rFonts w:cs="Arial"/>
                <w:color w:val="000000"/>
              </w:rPr>
              <w:t>00:03:01</w:t>
            </w:r>
          </w:p>
        </w:tc>
      </w:tr>
      <w:tr w:rsidR="00241BED" w:rsidRPr="00333B02" w14:paraId="3F234F8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99279" w14:textId="4C2CF6C3"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5D50618" w14:textId="48ADCEF8" w:rsidR="00241BED" w:rsidRDefault="00241BED" w:rsidP="00241BED">
            <w:pPr>
              <w:jc w:val="center"/>
              <w:rPr>
                <w:rFonts w:cs="Arial"/>
                <w:color w:val="000000"/>
                <w:lang w:eastAsia="es-MX" w:bidi="ar-SA"/>
              </w:rPr>
            </w:pPr>
            <w:r>
              <w:rPr>
                <w:rFonts w:cs="Arial"/>
                <w:color w:val="000000"/>
                <w:lang w:eastAsia="es-MX" w:bidi="ar-SA"/>
              </w:rPr>
              <w:t>CATD 75</w:t>
            </w:r>
          </w:p>
        </w:tc>
        <w:tc>
          <w:tcPr>
            <w:tcW w:w="1791" w:type="dxa"/>
            <w:tcBorders>
              <w:top w:val="nil"/>
              <w:left w:val="single" w:sz="4" w:space="0" w:color="auto"/>
              <w:bottom w:val="single" w:sz="4" w:space="0" w:color="auto"/>
              <w:right w:val="single" w:sz="4" w:space="0" w:color="auto"/>
            </w:tcBorders>
            <w:shd w:val="clear" w:color="auto" w:fill="auto"/>
            <w:vAlign w:val="bottom"/>
          </w:tcPr>
          <w:p w14:paraId="0857B445" w14:textId="5BDE68BC" w:rsidR="00241BED" w:rsidRPr="00333B02" w:rsidRDefault="00241BED" w:rsidP="00241BED">
            <w:pPr>
              <w:jc w:val="center"/>
              <w:rPr>
                <w:rFonts w:cs="Arial"/>
                <w:color w:val="000000"/>
                <w:lang w:eastAsia="es-MX" w:bidi="ar-SA"/>
              </w:rPr>
            </w:pPr>
            <w:r>
              <w:rPr>
                <w:rFonts w:cs="Arial"/>
                <w:color w:val="000000"/>
              </w:rPr>
              <w:t>00:03:03</w:t>
            </w:r>
          </w:p>
        </w:tc>
        <w:tc>
          <w:tcPr>
            <w:tcW w:w="2237" w:type="dxa"/>
            <w:tcBorders>
              <w:top w:val="nil"/>
              <w:left w:val="nil"/>
              <w:bottom w:val="single" w:sz="4" w:space="0" w:color="auto"/>
              <w:right w:val="single" w:sz="4" w:space="0" w:color="auto"/>
            </w:tcBorders>
            <w:shd w:val="clear" w:color="auto" w:fill="auto"/>
            <w:vAlign w:val="bottom"/>
          </w:tcPr>
          <w:p w14:paraId="27AB5DC3" w14:textId="7CAF4199" w:rsidR="00241BED" w:rsidRPr="00333B02" w:rsidRDefault="00241BED" w:rsidP="00241BED">
            <w:pPr>
              <w:jc w:val="center"/>
              <w:rPr>
                <w:rFonts w:cs="Arial"/>
                <w:color w:val="000000"/>
                <w:lang w:eastAsia="es-MX" w:bidi="ar-SA"/>
              </w:rPr>
            </w:pPr>
            <w:r>
              <w:rPr>
                <w:rFonts w:cs="Arial"/>
                <w:color w:val="000000"/>
              </w:rPr>
              <w:t>00:03:56</w:t>
            </w:r>
          </w:p>
        </w:tc>
        <w:tc>
          <w:tcPr>
            <w:tcW w:w="1798" w:type="dxa"/>
            <w:tcBorders>
              <w:top w:val="nil"/>
              <w:left w:val="nil"/>
              <w:bottom w:val="single" w:sz="4" w:space="0" w:color="auto"/>
              <w:right w:val="single" w:sz="4" w:space="0" w:color="auto"/>
            </w:tcBorders>
            <w:shd w:val="clear" w:color="auto" w:fill="auto"/>
            <w:vAlign w:val="center"/>
          </w:tcPr>
          <w:p w14:paraId="7438B922" w14:textId="141411BC" w:rsidR="00241BED" w:rsidRPr="00333B02" w:rsidRDefault="00241BED" w:rsidP="00241BED">
            <w:pPr>
              <w:jc w:val="center"/>
              <w:rPr>
                <w:rFonts w:cs="Arial"/>
                <w:color w:val="000000"/>
                <w:lang w:eastAsia="es-MX" w:bidi="ar-SA"/>
              </w:rPr>
            </w:pPr>
            <w:r>
              <w:rPr>
                <w:rFonts w:cs="Arial"/>
                <w:color w:val="000000"/>
              </w:rPr>
              <w:t>00:03:29</w:t>
            </w:r>
          </w:p>
        </w:tc>
      </w:tr>
      <w:tr w:rsidR="00241BED" w:rsidRPr="00333B02" w14:paraId="1728FEE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FD7FFD" w14:textId="740377B8"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023FECD" w14:textId="1AC790BA" w:rsidR="00241BED" w:rsidRDefault="00241BED" w:rsidP="00241BED">
            <w:pPr>
              <w:jc w:val="center"/>
              <w:rPr>
                <w:rFonts w:cs="Arial"/>
                <w:color w:val="000000"/>
                <w:lang w:eastAsia="es-MX" w:bidi="ar-SA"/>
              </w:rPr>
            </w:pPr>
            <w:r>
              <w:rPr>
                <w:rFonts w:cs="Arial"/>
                <w:color w:val="000000"/>
                <w:lang w:eastAsia="es-MX" w:bidi="ar-SA"/>
              </w:rPr>
              <w:t>CATD 76</w:t>
            </w:r>
          </w:p>
        </w:tc>
        <w:tc>
          <w:tcPr>
            <w:tcW w:w="1791" w:type="dxa"/>
            <w:tcBorders>
              <w:top w:val="nil"/>
              <w:left w:val="single" w:sz="4" w:space="0" w:color="auto"/>
              <w:bottom w:val="single" w:sz="4" w:space="0" w:color="auto"/>
              <w:right w:val="single" w:sz="4" w:space="0" w:color="auto"/>
            </w:tcBorders>
            <w:shd w:val="clear" w:color="auto" w:fill="auto"/>
            <w:vAlign w:val="bottom"/>
          </w:tcPr>
          <w:p w14:paraId="5FF2DBE8" w14:textId="4F34E50A" w:rsidR="00241BED" w:rsidRPr="00333B02" w:rsidRDefault="00241BED" w:rsidP="00241BED">
            <w:pPr>
              <w:jc w:val="center"/>
              <w:rPr>
                <w:rFonts w:cs="Arial"/>
                <w:color w:val="000000"/>
                <w:lang w:eastAsia="es-MX" w:bidi="ar-SA"/>
              </w:rPr>
            </w:pPr>
            <w:r>
              <w:rPr>
                <w:rFonts w:cs="Arial"/>
                <w:color w:val="000000"/>
              </w:rPr>
              <w:t>00:02:17</w:t>
            </w:r>
          </w:p>
        </w:tc>
        <w:tc>
          <w:tcPr>
            <w:tcW w:w="2237" w:type="dxa"/>
            <w:tcBorders>
              <w:top w:val="nil"/>
              <w:left w:val="nil"/>
              <w:bottom w:val="single" w:sz="4" w:space="0" w:color="auto"/>
              <w:right w:val="single" w:sz="4" w:space="0" w:color="auto"/>
            </w:tcBorders>
            <w:shd w:val="clear" w:color="auto" w:fill="auto"/>
            <w:vAlign w:val="bottom"/>
          </w:tcPr>
          <w:p w14:paraId="02EB4088" w14:textId="289CFBB5" w:rsidR="00241BED" w:rsidRPr="00333B02" w:rsidRDefault="00241BED" w:rsidP="00241BED">
            <w:pPr>
              <w:jc w:val="center"/>
              <w:rPr>
                <w:rFonts w:cs="Arial"/>
                <w:color w:val="000000"/>
                <w:lang w:eastAsia="es-MX" w:bidi="ar-SA"/>
              </w:rPr>
            </w:pPr>
            <w:r>
              <w:rPr>
                <w:rFonts w:cs="Arial"/>
                <w:color w:val="000000"/>
              </w:rPr>
              <w:t>00:03:03</w:t>
            </w:r>
          </w:p>
        </w:tc>
        <w:tc>
          <w:tcPr>
            <w:tcW w:w="1798" w:type="dxa"/>
            <w:tcBorders>
              <w:top w:val="nil"/>
              <w:left w:val="nil"/>
              <w:bottom w:val="single" w:sz="4" w:space="0" w:color="auto"/>
              <w:right w:val="single" w:sz="4" w:space="0" w:color="auto"/>
            </w:tcBorders>
            <w:shd w:val="clear" w:color="auto" w:fill="auto"/>
            <w:vAlign w:val="center"/>
          </w:tcPr>
          <w:p w14:paraId="16174E71" w14:textId="7565BE6E" w:rsidR="00241BED" w:rsidRPr="00333B02" w:rsidRDefault="00241BED" w:rsidP="00241BED">
            <w:pPr>
              <w:jc w:val="center"/>
              <w:rPr>
                <w:rFonts w:cs="Arial"/>
                <w:color w:val="000000"/>
                <w:lang w:eastAsia="es-MX" w:bidi="ar-SA"/>
              </w:rPr>
            </w:pPr>
            <w:r>
              <w:rPr>
                <w:rFonts w:cs="Arial"/>
                <w:color w:val="000000"/>
              </w:rPr>
              <w:t>00:02:40</w:t>
            </w:r>
          </w:p>
        </w:tc>
      </w:tr>
      <w:tr w:rsidR="00241BED" w:rsidRPr="00333B02" w14:paraId="4AD9327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5135D" w14:textId="4414C8BA"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B14A588" w14:textId="0972EB63" w:rsidR="00241BED" w:rsidRDefault="00241BED" w:rsidP="00241BED">
            <w:pPr>
              <w:jc w:val="center"/>
              <w:rPr>
                <w:rFonts w:cs="Arial"/>
                <w:color w:val="000000"/>
                <w:lang w:eastAsia="es-MX" w:bidi="ar-SA"/>
              </w:rPr>
            </w:pPr>
            <w:r>
              <w:rPr>
                <w:rFonts w:cs="Arial"/>
                <w:color w:val="000000"/>
                <w:lang w:eastAsia="es-MX" w:bidi="ar-SA"/>
              </w:rPr>
              <w:t>CATD 77</w:t>
            </w:r>
          </w:p>
        </w:tc>
        <w:tc>
          <w:tcPr>
            <w:tcW w:w="1791" w:type="dxa"/>
            <w:tcBorders>
              <w:top w:val="nil"/>
              <w:left w:val="single" w:sz="4" w:space="0" w:color="auto"/>
              <w:bottom w:val="single" w:sz="4" w:space="0" w:color="auto"/>
              <w:right w:val="single" w:sz="4" w:space="0" w:color="auto"/>
            </w:tcBorders>
            <w:shd w:val="clear" w:color="auto" w:fill="auto"/>
            <w:vAlign w:val="bottom"/>
          </w:tcPr>
          <w:p w14:paraId="121F4EF1" w14:textId="610BBA6B" w:rsidR="00241BED" w:rsidRPr="00333B02" w:rsidRDefault="00241BED" w:rsidP="00241BED">
            <w:pPr>
              <w:jc w:val="center"/>
              <w:rPr>
                <w:rFonts w:cs="Arial"/>
                <w:color w:val="000000"/>
                <w:lang w:eastAsia="es-MX" w:bidi="ar-SA"/>
              </w:rPr>
            </w:pPr>
            <w:r>
              <w:rPr>
                <w:rFonts w:cs="Arial"/>
                <w:color w:val="000000"/>
              </w:rPr>
              <w:t>00:01:32</w:t>
            </w:r>
          </w:p>
        </w:tc>
        <w:tc>
          <w:tcPr>
            <w:tcW w:w="2237" w:type="dxa"/>
            <w:tcBorders>
              <w:top w:val="nil"/>
              <w:left w:val="nil"/>
              <w:bottom w:val="single" w:sz="4" w:space="0" w:color="auto"/>
              <w:right w:val="single" w:sz="4" w:space="0" w:color="auto"/>
            </w:tcBorders>
            <w:shd w:val="clear" w:color="auto" w:fill="auto"/>
            <w:vAlign w:val="bottom"/>
          </w:tcPr>
          <w:p w14:paraId="562422D4" w14:textId="63D520F2" w:rsidR="00241BED" w:rsidRPr="00333B02" w:rsidRDefault="00241BED" w:rsidP="00241BED">
            <w:pPr>
              <w:jc w:val="center"/>
              <w:rPr>
                <w:rFonts w:cs="Arial"/>
                <w:color w:val="000000"/>
                <w:lang w:eastAsia="es-MX" w:bidi="ar-SA"/>
              </w:rPr>
            </w:pPr>
            <w:r>
              <w:rPr>
                <w:rFonts w:cs="Arial"/>
                <w:color w:val="000000"/>
              </w:rPr>
              <w:t>00:04:28</w:t>
            </w:r>
          </w:p>
        </w:tc>
        <w:tc>
          <w:tcPr>
            <w:tcW w:w="1798" w:type="dxa"/>
            <w:tcBorders>
              <w:top w:val="nil"/>
              <w:left w:val="nil"/>
              <w:bottom w:val="single" w:sz="4" w:space="0" w:color="auto"/>
              <w:right w:val="single" w:sz="4" w:space="0" w:color="auto"/>
            </w:tcBorders>
            <w:shd w:val="clear" w:color="auto" w:fill="auto"/>
            <w:vAlign w:val="center"/>
          </w:tcPr>
          <w:p w14:paraId="43591075" w14:textId="61E93F69" w:rsidR="00241BED" w:rsidRPr="00333B02" w:rsidRDefault="00241BED" w:rsidP="00241BED">
            <w:pPr>
              <w:jc w:val="center"/>
              <w:rPr>
                <w:rFonts w:cs="Arial"/>
                <w:color w:val="000000"/>
                <w:lang w:eastAsia="es-MX" w:bidi="ar-SA"/>
              </w:rPr>
            </w:pPr>
            <w:r>
              <w:rPr>
                <w:rFonts w:cs="Arial"/>
                <w:color w:val="000000"/>
              </w:rPr>
              <w:t>00:03:00</w:t>
            </w:r>
          </w:p>
        </w:tc>
      </w:tr>
      <w:tr w:rsidR="00241BED" w:rsidRPr="00333B02" w14:paraId="59986F5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69D078" w14:textId="6C655D36"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C6F795E" w14:textId="47F44FC5" w:rsidR="00241BED" w:rsidRDefault="00241BED" w:rsidP="00241BED">
            <w:pPr>
              <w:jc w:val="center"/>
              <w:rPr>
                <w:rFonts w:cs="Arial"/>
                <w:color w:val="000000"/>
                <w:lang w:eastAsia="es-MX" w:bidi="ar-SA"/>
              </w:rPr>
            </w:pPr>
            <w:r>
              <w:rPr>
                <w:rFonts w:cs="Arial"/>
                <w:color w:val="000000"/>
                <w:lang w:eastAsia="es-MX" w:bidi="ar-SA"/>
              </w:rPr>
              <w:t>CATD 78</w:t>
            </w:r>
          </w:p>
        </w:tc>
        <w:tc>
          <w:tcPr>
            <w:tcW w:w="1791" w:type="dxa"/>
            <w:tcBorders>
              <w:top w:val="nil"/>
              <w:left w:val="single" w:sz="4" w:space="0" w:color="auto"/>
              <w:bottom w:val="single" w:sz="4" w:space="0" w:color="auto"/>
              <w:right w:val="single" w:sz="4" w:space="0" w:color="auto"/>
            </w:tcBorders>
            <w:shd w:val="clear" w:color="auto" w:fill="auto"/>
            <w:vAlign w:val="bottom"/>
          </w:tcPr>
          <w:p w14:paraId="7B8FC298" w14:textId="4C51AAEE" w:rsidR="00241BED" w:rsidRPr="00333B02" w:rsidRDefault="00241BED" w:rsidP="00241BED">
            <w:pPr>
              <w:jc w:val="center"/>
              <w:rPr>
                <w:rFonts w:cs="Arial"/>
                <w:color w:val="000000"/>
                <w:lang w:eastAsia="es-MX" w:bidi="ar-SA"/>
              </w:rPr>
            </w:pPr>
            <w:r>
              <w:rPr>
                <w:rFonts w:cs="Arial"/>
                <w:color w:val="000000"/>
              </w:rPr>
              <w:t>00:03:24</w:t>
            </w:r>
          </w:p>
        </w:tc>
        <w:tc>
          <w:tcPr>
            <w:tcW w:w="2237" w:type="dxa"/>
            <w:tcBorders>
              <w:top w:val="nil"/>
              <w:left w:val="nil"/>
              <w:bottom w:val="single" w:sz="4" w:space="0" w:color="auto"/>
              <w:right w:val="single" w:sz="4" w:space="0" w:color="auto"/>
            </w:tcBorders>
            <w:shd w:val="clear" w:color="auto" w:fill="auto"/>
            <w:vAlign w:val="bottom"/>
          </w:tcPr>
          <w:p w14:paraId="55292AF1" w14:textId="3CE23EC8" w:rsidR="00241BED" w:rsidRPr="00333B02" w:rsidRDefault="00241BED" w:rsidP="00241BED">
            <w:pPr>
              <w:jc w:val="center"/>
              <w:rPr>
                <w:rFonts w:cs="Arial"/>
                <w:color w:val="000000"/>
                <w:lang w:eastAsia="es-MX" w:bidi="ar-SA"/>
              </w:rPr>
            </w:pPr>
            <w:r>
              <w:rPr>
                <w:rFonts w:cs="Arial"/>
                <w:color w:val="000000"/>
              </w:rPr>
              <w:t>00:03:33</w:t>
            </w:r>
          </w:p>
        </w:tc>
        <w:tc>
          <w:tcPr>
            <w:tcW w:w="1798" w:type="dxa"/>
            <w:tcBorders>
              <w:top w:val="nil"/>
              <w:left w:val="nil"/>
              <w:bottom w:val="single" w:sz="4" w:space="0" w:color="auto"/>
              <w:right w:val="single" w:sz="4" w:space="0" w:color="auto"/>
            </w:tcBorders>
            <w:shd w:val="clear" w:color="auto" w:fill="auto"/>
            <w:vAlign w:val="center"/>
          </w:tcPr>
          <w:p w14:paraId="276144C8" w14:textId="6C14D3E0" w:rsidR="00241BED" w:rsidRPr="00333B02" w:rsidRDefault="00241BED" w:rsidP="00241BED">
            <w:pPr>
              <w:jc w:val="center"/>
              <w:rPr>
                <w:rFonts w:cs="Arial"/>
                <w:color w:val="000000"/>
                <w:lang w:eastAsia="es-MX" w:bidi="ar-SA"/>
              </w:rPr>
            </w:pPr>
            <w:r>
              <w:rPr>
                <w:rFonts w:cs="Arial"/>
                <w:color w:val="000000"/>
              </w:rPr>
              <w:t>00:03:28</w:t>
            </w:r>
          </w:p>
        </w:tc>
      </w:tr>
      <w:tr w:rsidR="00241BED" w:rsidRPr="00333B02" w14:paraId="2D5094A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F9AA04" w14:textId="07B5D210"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lastRenderedPageBreak/>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7FC5104" w14:textId="0763EA32" w:rsidR="00241BED" w:rsidRDefault="00241BED" w:rsidP="00241BED">
            <w:pPr>
              <w:jc w:val="center"/>
              <w:rPr>
                <w:rFonts w:cs="Arial"/>
                <w:color w:val="000000"/>
                <w:lang w:eastAsia="es-MX" w:bidi="ar-SA"/>
              </w:rPr>
            </w:pPr>
            <w:r>
              <w:rPr>
                <w:rFonts w:cs="Arial"/>
                <w:color w:val="000000"/>
                <w:lang w:eastAsia="es-MX" w:bidi="ar-SA"/>
              </w:rPr>
              <w:t>CATD 79</w:t>
            </w:r>
          </w:p>
        </w:tc>
        <w:tc>
          <w:tcPr>
            <w:tcW w:w="1791" w:type="dxa"/>
            <w:tcBorders>
              <w:top w:val="nil"/>
              <w:left w:val="single" w:sz="4" w:space="0" w:color="auto"/>
              <w:bottom w:val="single" w:sz="4" w:space="0" w:color="auto"/>
              <w:right w:val="single" w:sz="4" w:space="0" w:color="auto"/>
            </w:tcBorders>
            <w:shd w:val="clear" w:color="auto" w:fill="auto"/>
            <w:vAlign w:val="bottom"/>
          </w:tcPr>
          <w:p w14:paraId="15BCE025" w14:textId="0C052AEA"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09EFAF2E" w14:textId="2A4541D7"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4B2032FB" w14:textId="7773F99F"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4231C95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26A876" w14:textId="65486396"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5196672" w14:textId="0B067158" w:rsidR="00241BED" w:rsidRDefault="00241BED" w:rsidP="00241BED">
            <w:pPr>
              <w:jc w:val="center"/>
              <w:rPr>
                <w:rFonts w:cs="Arial"/>
                <w:color w:val="000000"/>
                <w:lang w:eastAsia="es-MX" w:bidi="ar-SA"/>
              </w:rPr>
            </w:pPr>
            <w:r>
              <w:rPr>
                <w:rFonts w:cs="Arial"/>
                <w:color w:val="000000"/>
                <w:lang w:eastAsia="es-MX" w:bidi="ar-SA"/>
              </w:rPr>
              <w:t>CATD 80</w:t>
            </w:r>
          </w:p>
        </w:tc>
        <w:tc>
          <w:tcPr>
            <w:tcW w:w="1791" w:type="dxa"/>
            <w:tcBorders>
              <w:top w:val="nil"/>
              <w:left w:val="single" w:sz="4" w:space="0" w:color="auto"/>
              <w:bottom w:val="single" w:sz="4" w:space="0" w:color="auto"/>
              <w:right w:val="single" w:sz="4" w:space="0" w:color="auto"/>
            </w:tcBorders>
            <w:shd w:val="clear" w:color="auto" w:fill="auto"/>
            <w:vAlign w:val="bottom"/>
          </w:tcPr>
          <w:p w14:paraId="1A7C0A5E" w14:textId="201B2E38" w:rsidR="00241BED" w:rsidRPr="00333B02" w:rsidRDefault="00241BED" w:rsidP="00241BED">
            <w:pPr>
              <w:jc w:val="center"/>
              <w:rPr>
                <w:rFonts w:cs="Arial"/>
                <w:color w:val="000000"/>
                <w:lang w:eastAsia="es-MX" w:bidi="ar-SA"/>
              </w:rPr>
            </w:pPr>
            <w:r>
              <w:rPr>
                <w:rFonts w:cs="Arial"/>
                <w:color w:val="000000"/>
              </w:rPr>
              <w:t>00:02:22</w:t>
            </w:r>
          </w:p>
        </w:tc>
        <w:tc>
          <w:tcPr>
            <w:tcW w:w="2237" w:type="dxa"/>
            <w:tcBorders>
              <w:top w:val="nil"/>
              <w:left w:val="nil"/>
              <w:bottom w:val="single" w:sz="4" w:space="0" w:color="auto"/>
              <w:right w:val="single" w:sz="4" w:space="0" w:color="auto"/>
            </w:tcBorders>
            <w:shd w:val="clear" w:color="auto" w:fill="auto"/>
            <w:vAlign w:val="bottom"/>
          </w:tcPr>
          <w:p w14:paraId="23A681A8" w14:textId="2E64023E" w:rsidR="00241BED" w:rsidRPr="00333B02" w:rsidRDefault="00241BED" w:rsidP="00241BED">
            <w:pPr>
              <w:jc w:val="center"/>
              <w:rPr>
                <w:rFonts w:cs="Arial"/>
                <w:color w:val="000000"/>
                <w:lang w:eastAsia="es-MX" w:bidi="ar-SA"/>
              </w:rPr>
            </w:pPr>
            <w:r>
              <w:rPr>
                <w:rFonts w:cs="Arial"/>
                <w:color w:val="000000"/>
              </w:rPr>
              <w:t>00:03:31</w:t>
            </w:r>
          </w:p>
        </w:tc>
        <w:tc>
          <w:tcPr>
            <w:tcW w:w="1798" w:type="dxa"/>
            <w:tcBorders>
              <w:top w:val="nil"/>
              <w:left w:val="nil"/>
              <w:bottom w:val="single" w:sz="4" w:space="0" w:color="auto"/>
              <w:right w:val="single" w:sz="4" w:space="0" w:color="auto"/>
            </w:tcBorders>
            <w:shd w:val="clear" w:color="auto" w:fill="auto"/>
            <w:vAlign w:val="center"/>
          </w:tcPr>
          <w:p w14:paraId="45C8C4C6" w14:textId="7A669400" w:rsidR="00241BED" w:rsidRPr="00333B02" w:rsidRDefault="00241BED" w:rsidP="00241BED">
            <w:pPr>
              <w:jc w:val="center"/>
              <w:rPr>
                <w:rFonts w:cs="Arial"/>
                <w:color w:val="000000"/>
                <w:lang w:eastAsia="es-MX" w:bidi="ar-SA"/>
              </w:rPr>
            </w:pPr>
            <w:r>
              <w:rPr>
                <w:rFonts w:cs="Arial"/>
                <w:color w:val="000000"/>
              </w:rPr>
              <w:t>00:02:56</w:t>
            </w:r>
          </w:p>
        </w:tc>
      </w:tr>
      <w:tr w:rsidR="00241BED" w:rsidRPr="00333B02" w14:paraId="66BB31A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4DF1C3" w14:textId="25215F0A"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F40756B" w14:textId="366C29DC" w:rsidR="00241BED" w:rsidRDefault="00241BED" w:rsidP="00241BED">
            <w:pPr>
              <w:jc w:val="center"/>
              <w:rPr>
                <w:rFonts w:cs="Arial"/>
                <w:color w:val="000000"/>
                <w:lang w:eastAsia="es-MX" w:bidi="ar-SA"/>
              </w:rPr>
            </w:pPr>
            <w:r>
              <w:rPr>
                <w:rFonts w:cs="Arial"/>
                <w:color w:val="000000"/>
                <w:lang w:eastAsia="es-MX" w:bidi="ar-SA"/>
              </w:rPr>
              <w:t>CATD 81</w:t>
            </w:r>
          </w:p>
        </w:tc>
        <w:tc>
          <w:tcPr>
            <w:tcW w:w="1791" w:type="dxa"/>
            <w:tcBorders>
              <w:top w:val="nil"/>
              <w:left w:val="single" w:sz="4" w:space="0" w:color="auto"/>
              <w:bottom w:val="single" w:sz="4" w:space="0" w:color="auto"/>
              <w:right w:val="single" w:sz="4" w:space="0" w:color="auto"/>
            </w:tcBorders>
            <w:shd w:val="clear" w:color="auto" w:fill="auto"/>
            <w:vAlign w:val="bottom"/>
          </w:tcPr>
          <w:p w14:paraId="46E570D3" w14:textId="1B34D7C0" w:rsidR="00241BED" w:rsidRPr="00333B02" w:rsidRDefault="00241BED" w:rsidP="00241BED">
            <w:pPr>
              <w:jc w:val="center"/>
              <w:rPr>
                <w:rFonts w:cs="Arial"/>
                <w:color w:val="000000"/>
                <w:lang w:eastAsia="es-MX" w:bidi="ar-SA"/>
              </w:rPr>
            </w:pPr>
            <w:r>
              <w:rPr>
                <w:rFonts w:cs="Arial"/>
                <w:color w:val="000000"/>
              </w:rPr>
              <w:t>00:03:28</w:t>
            </w:r>
          </w:p>
        </w:tc>
        <w:tc>
          <w:tcPr>
            <w:tcW w:w="2237" w:type="dxa"/>
            <w:tcBorders>
              <w:top w:val="nil"/>
              <w:left w:val="nil"/>
              <w:bottom w:val="single" w:sz="4" w:space="0" w:color="auto"/>
              <w:right w:val="single" w:sz="4" w:space="0" w:color="auto"/>
            </w:tcBorders>
            <w:shd w:val="clear" w:color="auto" w:fill="auto"/>
            <w:vAlign w:val="bottom"/>
          </w:tcPr>
          <w:p w14:paraId="6B261828" w14:textId="6C6AC32D" w:rsidR="00241BED" w:rsidRPr="00333B02" w:rsidRDefault="00241BED" w:rsidP="00241BED">
            <w:pPr>
              <w:jc w:val="center"/>
              <w:rPr>
                <w:rFonts w:cs="Arial"/>
                <w:color w:val="000000"/>
                <w:lang w:eastAsia="es-MX" w:bidi="ar-SA"/>
              </w:rPr>
            </w:pPr>
            <w:r>
              <w:rPr>
                <w:rFonts w:cs="Arial"/>
                <w:color w:val="000000"/>
              </w:rPr>
              <w:t>00:04:09</w:t>
            </w:r>
          </w:p>
        </w:tc>
        <w:tc>
          <w:tcPr>
            <w:tcW w:w="1798" w:type="dxa"/>
            <w:tcBorders>
              <w:top w:val="nil"/>
              <w:left w:val="nil"/>
              <w:bottom w:val="single" w:sz="4" w:space="0" w:color="auto"/>
              <w:right w:val="single" w:sz="4" w:space="0" w:color="auto"/>
            </w:tcBorders>
            <w:shd w:val="clear" w:color="auto" w:fill="auto"/>
            <w:vAlign w:val="center"/>
          </w:tcPr>
          <w:p w14:paraId="2F7997A4" w14:textId="4B1E987E" w:rsidR="00241BED" w:rsidRPr="00333B02" w:rsidRDefault="00241BED" w:rsidP="00241BED">
            <w:pPr>
              <w:jc w:val="center"/>
              <w:rPr>
                <w:rFonts w:cs="Arial"/>
                <w:color w:val="000000"/>
                <w:lang w:eastAsia="es-MX" w:bidi="ar-SA"/>
              </w:rPr>
            </w:pPr>
            <w:r>
              <w:rPr>
                <w:rFonts w:cs="Arial"/>
                <w:color w:val="000000"/>
              </w:rPr>
              <w:t>00:03:48</w:t>
            </w:r>
          </w:p>
        </w:tc>
      </w:tr>
      <w:tr w:rsidR="00241BED" w:rsidRPr="00333B02" w14:paraId="12CA457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CF349A" w14:textId="0C47CB8B"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621C51F" w14:textId="74D69CE5" w:rsidR="00241BED" w:rsidRDefault="00241BED" w:rsidP="00241BED">
            <w:pPr>
              <w:jc w:val="center"/>
              <w:rPr>
                <w:rFonts w:cs="Arial"/>
                <w:color w:val="000000"/>
                <w:lang w:eastAsia="es-MX" w:bidi="ar-SA"/>
              </w:rPr>
            </w:pPr>
            <w:r>
              <w:rPr>
                <w:rFonts w:cs="Arial"/>
                <w:color w:val="000000"/>
                <w:lang w:eastAsia="es-MX" w:bidi="ar-SA"/>
              </w:rPr>
              <w:t>CATD 82</w:t>
            </w:r>
          </w:p>
        </w:tc>
        <w:tc>
          <w:tcPr>
            <w:tcW w:w="1791" w:type="dxa"/>
            <w:tcBorders>
              <w:top w:val="nil"/>
              <w:left w:val="single" w:sz="4" w:space="0" w:color="auto"/>
              <w:bottom w:val="single" w:sz="4" w:space="0" w:color="auto"/>
              <w:right w:val="single" w:sz="4" w:space="0" w:color="auto"/>
            </w:tcBorders>
            <w:shd w:val="clear" w:color="auto" w:fill="auto"/>
            <w:vAlign w:val="bottom"/>
          </w:tcPr>
          <w:p w14:paraId="1894138D" w14:textId="26E6A5F9"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03BEC12C" w14:textId="5A3CDDE3"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48056A42" w14:textId="1D811BF0"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7719ED0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5091C9" w14:textId="39583CDB"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6F591B5" w14:textId="38A7C3FF" w:rsidR="00241BED" w:rsidRDefault="00241BED" w:rsidP="00241BED">
            <w:pPr>
              <w:jc w:val="center"/>
              <w:rPr>
                <w:rFonts w:cs="Arial"/>
                <w:color w:val="000000"/>
                <w:lang w:eastAsia="es-MX" w:bidi="ar-SA"/>
              </w:rPr>
            </w:pPr>
            <w:r>
              <w:rPr>
                <w:rFonts w:cs="Arial"/>
                <w:color w:val="000000"/>
                <w:lang w:eastAsia="es-MX" w:bidi="ar-SA"/>
              </w:rPr>
              <w:t>CATD 83</w:t>
            </w:r>
          </w:p>
        </w:tc>
        <w:tc>
          <w:tcPr>
            <w:tcW w:w="1791" w:type="dxa"/>
            <w:tcBorders>
              <w:top w:val="nil"/>
              <w:left w:val="single" w:sz="4" w:space="0" w:color="auto"/>
              <w:bottom w:val="single" w:sz="4" w:space="0" w:color="auto"/>
              <w:right w:val="single" w:sz="4" w:space="0" w:color="auto"/>
            </w:tcBorders>
            <w:shd w:val="clear" w:color="auto" w:fill="auto"/>
            <w:vAlign w:val="bottom"/>
          </w:tcPr>
          <w:p w14:paraId="15E37D63" w14:textId="5A090AA1" w:rsidR="00241BED" w:rsidRPr="00333B02" w:rsidRDefault="00241BED" w:rsidP="00241BED">
            <w:pPr>
              <w:jc w:val="center"/>
              <w:rPr>
                <w:rFonts w:cs="Arial"/>
                <w:color w:val="000000"/>
                <w:lang w:eastAsia="es-MX" w:bidi="ar-SA"/>
              </w:rPr>
            </w:pPr>
            <w:r>
              <w:rPr>
                <w:rFonts w:cs="Arial"/>
                <w:color w:val="000000"/>
              </w:rPr>
              <w:t>00:03:34</w:t>
            </w:r>
          </w:p>
        </w:tc>
        <w:tc>
          <w:tcPr>
            <w:tcW w:w="2237" w:type="dxa"/>
            <w:tcBorders>
              <w:top w:val="nil"/>
              <w:left w:val="nil"/>
              <w:bottom w:val="single" w:sz="4" w:space="0" w:color="auto"/>
              <w:right w:val="single" w:sz="4" w:space="0" w:color="auto"/>
            </w:tcBorders>
            <w:shd w:val="clear" w:color="auto" w:fill="auto"/>
            <w:vAlign w:val="bottom"/>
          </w:tcPr>
          <w:p w14:paraId="534DEE05" w14:textId="49DF8003" w:rsidR="00241BED" w:rsidRPr="00333B02" w:rsidRDefault="00241BED" w:rsidP="00241BED">
            <w:pPr>
              <w:jc w:val="center"/>
              <w:rPr>
                <w:rFonts w:cs="Arial"/>
                <w:color w:val="000000"/>
                <w:lang w:eastAsia="es-MX" w:bidi="ar-SA"/>
              </w:rPr>
            </w:pPr>
            <w:r>
              <w:rPr>
                <w:rFonts w:cs="Arial"/>
                <w:color w:val="000000"/>
              </w:rPr>
              <w:t>00:04:48</w:t>
            </w:r>
          </w:p>
        </w:tc>
        <w:tc>
          <w:tcPr>
            <w:tcW w:w="1798" w:type="dxa"/>
            <w:tcBorders>
              <w:top w:val="nil"/>
              <w:left w:val="nil"/>
              <w:bottom w:val="single" w:sz="4" w:space="0" w:color="auto"/>
              <w:right w:val="single" w:sz="4" w:space="0" w:color="auto"/>
            </w:tcBorders>
            <w:shd w:val="clear" w:color="auto" w:fill="auto"/>
            <w:vAlign w:val="center"/>
          </w:tcPr>
          <w:p w14:paraId="6FB1125A" w14:textId="6B9BC8DF" w:rsidR="00241BED" w:rsidRPr="00333B02" w:rsidRDefault="00241BED" w:rsidP="00241BED">
            <w:pPr>
              <w:jc w:val="center"/>
              <w:rPr>
                <w:rFonts w:cs="Arial"/>
                <w:color w:val="000000"/>
                <w:lang w:eastAsia="es-MX" w:bidi="ar-SA"/>
              </w:rPr>
            </w:pPr>
            <w:r>
              <w:rPr>
                <w:rFonts w:cs="Arial"/>
                <w:color w:val="000000"/>
              </w:rPr>
              <w:t>00:04:11</w:t>
            </w:r>
          </w:p>
        </w:tc>
      </w:tr>
      <w:tr w:rsidR="00241BED" w:rsidRPr="00333B02" w14:paraId="4904BC2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37106" w14:textId="0923819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73394D3" w14:textId="55B42A8B" w:rsidR="00241BED" w:rsidRDefault="00241BED" w:rsidP="00241BED">
            <w:pPr>
              <w:jc w:val="center"/>
              <w:rPr>
                <w:rFonts w:cs="Arial"/>
                <w:color w:val="000000"/>
                <w:lang w:eastAsia="es-MX" w:bidi="ar-SA"/>
              </w:rPr>
            </w:pPr>
            <w:r>
              <w:rPr>
                <w:rFonts w:cs="Arial"/>
                <w:color w:val="000000"/>
                <w:lang w:eastAsia="es-MX" w:bidi="ar-SA"/>
              </w:rPr>
              <w:t>CATD 84</w:t>
            </w:r>
          </w:p>
        </w:tc>
        <w:tc>
          <w:tcPr>
            <w:tcW w:w="1791" w:type="dxa"/>
            <w:tcBorders>
              <w:top w:val="nil"/>
              <w:left w:val="single" w:sz="4" w:space="0" w:color="auto"/>
              <w:bottom w:val="single" w:sz="4" w:space="0" w:color="auto"/>
              <w:right w:val="single" w:sz="4" w:space="0" w:color="auto"/>
            </w:tcBorders>
            <w:shd w:val="clear" w:color="auto" w:fill="auto"/>
            <w:vAlign w:val="bottom"/>
          </w:tcPr>
          <w:p w14:paraId="20E12B7C" w14:textId="12D82441" w:rsidR="00241BED" w:rsidRPr="00333B02" w:rsidRDefault="00241BED" w:rsidP="00241BED">
            <w:pPr>
              <w:jc w:val="center"/>
              <w:rPr>
                <w:rFonts w:cs="Arial"/>
                <w:color w:val="000000"/>
                <w:lang w:eastAsia="es-MX" w:bidi="ar-SA"/>
              </w:rPr>
            </w:pPr>
            <w:r>
              <w:rPr>
                <w:rFonts w:cs="Arial"/>
                <w:color w:val="000000"/>
              </w:rPr>
              <w:t>00:01:58</w:t>
            </w:r>
          </w:p>
        </w:tc>
        <w:tc>
          <w:tcPr>
            <w:tcW w:w="2237" w:type="dxa"/>
            <w:tcBorders>
              <w:top w:val="nil"/>
              <w:left w:val="nil"/>
              <w:bottom w:val="single" w:sz="4" w:space="0" w:color="auto"/>
              <w:right w:val="single" w:sz="4" w:space="0" w:color="auto"/>
            </w:tcBorders>
            <w:shd w:val="clear" w:color="auto" w:fill="auto"/>
            <w:vAlign w:val="bottom"/>
          </w:tcPr>
          <w:p w14:paraId="794DFCCD" w14:textId="012BB632" w:rsidR="00241BED" w:rsidRPr="00333B02" w:rsidRDefault="00241BED" w:rsidP="00241BED">
            <w:pPr>
              <w:jc w:val="center"/>
              <w:rPr>
                <w:rFonts w:cs="Arial"/>
                <w:color w:val="000000"/>
                <w:lang w:eastAsia="es-MX" w:bidi="ar-SA"/>
              </w:rPr>
            </w:pPr>
            <w:r>
              <w:rPr>
                <w:rFonts w:cs="Arial"/>
                <w:color w:val="000000"/>
              </w:rPr>
              <w:t>00:03:10</w:t>
            </w:r>
          </w:p>
        </w:tc>
        <w:tc>
          <w:tcPr>
            <w:tcW w:w="1798" w:type="dxa"/>
            <w:tcBorders>
              <w:top w:val="nil"/>
              <w:left w:val="nil"/>
              <w:bottom w:val="single" w:sz="4" w:space="0" w:color="auto"/>
              <w:right w:val="single" w:sz="4" w:space="0" w:color="auto"/>
            </w:tcBorders>
            <w:shd w:val="clear" w:color="auto" w:fill="auto"/>
            <w:vAlign w:val="center"/>
          </w:tcPr>
          <w:p w14:paraId="3FE82CA0" w14:textId="6B2EFB39" w:rsidR="00241BED" w:rsidRPr="00333B02" w:rsidRDefault="00241BED" w:rsidP="00241BED">
            <w:pPr>
              <w:jc w:val="center"/>
              <w:rPr>
                <w:rFonts w:cs="Arial"/>
                <w:color w:val="000000"/>
                <w:lang w:eastAsia="es-MX" w:bidi="ar-SA"/>
              </w:rPr>
            </w:pPr>
            <w:r>
              <w:rPr>
                <w:rFonts w:cs="Arial"/>
                <w:color w:val="000000"/>
              </w:rPr>
              <w:t>00:02:34</w:t>
            </w:r>
          </w:p>
        </w:tc>
      </w:tr>
      <w:tr w:rsidR="00241BED" w:rsidRPr="00333B02" w14:paraId="61B133B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DDE1B5" w14:textId="322F4424"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C28CFEB" w14:textId="6619CD78" w:rsidR="00241BED" w:rsidRDefault="00241BED" w:rsidP="00241BED">
            <w:pPr>
              <w:jc w:val="center"/>
              <w:rPr>
                <w:rFonts w:cs="Arial"/>
                <w:color w:val="000000"/>
                <w:lang w:eastAsia="es-MX" w:bidi="ar-SA"/>
              </w:rPr>
            </w:pPr>
            <w:r>
              <w:rPr>
                <w:rFonts w:cs="Arial"/>
                <w:color w:val="000000"/>
                <w:lang w:eastAsia="es-MX" w:bidi="ar-SA"/>
              </w:rPr>
              <w:t>CATD 85</w:t>
            </w:r>
          </w:p>
        </w:tc>
        <w:tc>
          <w:tcPr>
            <w:tcW w:w="1791" w:type="dxa"/>
            <w:tcBorders>
              <w:top w:val="nil"/>
              <w:left w:val="single" w:sz="4" w:space="0" w:color="auto"/>
              <w:bottom w:val="single" w:sz="4" w:space="0" w:color="auto"/>
              <w:right w:val="single" w:sz="4" w:space="0" w:color="auto"/>
            </w:tcBorders>
            <w:shd w:val="clear" w:color="auto" w:fill="auto"/>
            <w:vAlign w:val="bottom"/>
          </w:tcPr>
          <w:p w14:paraId="24BD4B41" w14:textId="3F4DC352" w:rsidR="00241BED" w:rsidRPr="00333B02" w:rsidRDefault="00241BED" w:rsidP="00241BED">
            <w:pPr>
              <w:jc w:val="center"/>
              <w:rPr>
                <w:rFonts w:cs="Arial"/>
                <w:color w:val="000000"/>
                <w:lang w:eastAsia="es-MX" w:bidi="ar-SA"/>
              </w:rPr>
            </w:pPr>
            <w:r>
              <w:rPr>
                <w:rFonts w:cs="Arial"/>
                <w:color w:val="000000"/>
              </w:rPr>
              <w:t>00:03:12</w:t>
            </w:r>
          </w:p>
        </w:tc>
        <w:tc>
          <w:tcPr>
            <w:tcW w:w="2237" w:type="dxa"/>
            <w:tcBorders>
              <w:top w:val="nil"/>
              <w:left w:val="nil"/>
              <w:bottom w:val="single" w:sz="4" w:space="0" w:color="auto"/>
              <w:right w:val="single" w:sz="4" w:space="0" w:color="auto"/>
            </w:tcBorders>
            <w:shd w:val="clear" w:color="auto" w:fill="auto"/>
            <w:vAlign w:val="bottom"/>
          </w:tcPr>
          <w:p w14:paraId="0CFCD123" w14:textId="47727030" w:rsidR="00241BED" w:rsidRPr="00333B02" w:rsidRDefault="00241BED" w:rsidP="00241BED">
            <w:pPr>
              <w:jc w:val="center"/>
              <w:rPr>
                <w:rFonts w:cs="Arial"/>
                <w:color w:val="000000"/>
                <w:lang w:eastAsia="es-MX" w:bidi="ar-SA"/>
              </w:rPr>
            </w:pPr>
            <w:r>
              <w:rPr>
                <w:rFonts w:cs="Arial"/>
                <w:color w:val="000000"/>
              </w:rPr>
              <w:t>00:03:59</w:t>
            </w:r>
          </w:p>
        </w:tc>
        <w:tc>
          <w:tcPr>
            <w:tcW w:w="1798" w:type="dxa"/>
            <w:tcBorders>
              <w:top w:val="nil"/>
              <w:left w:val="nil"/>
              <w:bottom w:val="single" w:sz="4" w:space="0" w:color="auto"/>
              <w:right w:val="single" w:sz="4" w:space="0" w:color="auto"/>
            </w:tcBorders>
            <w:shd w:val="clear" w:color="auto" w:fill="auto"/>
            <w:vAlign w:val="center"/>
          </w:tcPr>
          <w:p w14:paraId="59EFDAFE" w14:textId="106BC5E4" w:rsidR="00241BED" w:rsidRPr="00333B02" w:rsidRDefault="00241BED" w:rsidP="00241BED">
            <w:pPr>
              <w:jc w:val="center"/>
              <w:rPr>
                <w:rFonts w:cs="Arial"/>
                <w:color w:val="000000"/>
                <w:lang w:eastAsia="es-MX" w:bidi="ar-SA"/>
              </w:rPr>
            </w:pPr>
            <w:r>
              <w:rPr>
                <w:rFonts w:cs="Arial"/>
                <w:color w:val="000000"/>
              </w:rPr>
              <w:t>00:03:36</w:t>
            </w:r>
          </w:p>
        </w:tc>
      </w:tr>
      <w:tr w:rsidR="00241BED" w:rsidRPr="00333B02" w14:paraId="375C98D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E3591" w14:textId="5A55DB1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189ACFB" w14:textId="76602BD2" w:rsidR="00241BED" w:rsidRDefault="00241BED" w:rsidP="00241BED">
            <w:pPr>
              <w:jc w:val="center"/>
              <w:rPr>
                <w:rFonts w:cs="Arial"/>
                <w:color w:val="000000"/>
                <w:lang w:eastAsia="es-MX" w:bidi="ar-SA"/>
              </w:rPr>
            </w:pPr>
            <w:r>
              <w:rPr>
                <w:rFonts w:cs="Arial"/>
                <w:color w:val="000000"/>
                <w:lang w:eastAsia="es-MX" w:bidi="ar-SA"/>
              </w:rPr>
              <w:t>CATD 86</w:t>
            </w:r>
          </w:p>
        </w:tc>
        <w:tc>
          <w:tcPr>
            <w:tcW w:w="1791" w:type="dxa"/>
            <w:tcBorders>
              <w:top w:val="nil"/>
              <w:left w:val="single" w:sz="4" w:space="0" w:color="auto"/>
              <w:bottom w:val="single" w:sz="4" w:space="0" w:color="auto"/>
              <w:right w:val="single" w:sz="4" w:space="0" w:color="auto"/>
            </w:tcBorders>
            <w:shd w:val="clear" w:color="auto" w:fill="auto"/>
            <w:vAlign w:val="bottom"/>
          </w:tcPr>
          <w:p w14:paraId="69BDE097" w14:textId="611BE9C1" w:rsidR="00241BED" w:rsidRPr="00333B02" w:rsidRDefault="00241BED" w:rsidP="00241BED">
            <w:pPr>
              <w:jc w:val="center"/>
              <w:rPr>
                <w:rFonts w:cs="Arial"/>
                <w:color w:val="000000"/>
                <w:lang w:eastAsia="es-MX" w:bidi="ar-SA"/>
              </w:rPr>
            </w:pPr>
            <w:r>
              <w:rPr>
                <w:rFonts w:cs="Arial"/>
                <w:color w:val="000000"/>
              </w:rPr>
              <w:t>00:02:49</w:t>
            </w:r>
          </w:p>
        </w:tc>
        <w:tc>
          <w:tcPr>
            <w:tcW w:w="2237" w:type="dxa"/>
            <w:tcBorders>
              <w:top w:val="nil"/>
              <w:left w:val="nil"/>
              <w:bottom w:val="single" w:sz="4" w:space="0" w:color="auto"/>
              <w:right w:val="single" w:sz="4" w:space="0" w:color="auto"/>
            </w:tcBorders>
            <w:shd w:val="clear" w:color="auto" w:fill="auto"/>
            <w:vAlign w:val="bottom"/>
          </w:tcPr>
          <w:p w14:paraId="345DDEAB" w14:textId="613C99C3" w:rsidR="00241BED" w:rsidRPr="00333B02" w:rsidRDefault="00241BED" w:rsidP="00241BED">
            <w:pPr>
              <w:jc w:val="center"/>
              <w:rPr>
                <w:rFonts w:cs="Arial"/>
                <w:color w:val="000000"/>
                <w:lang w:eastAsia="es-MX" w:bidi="ar-SA"/>
              </w:rPr>
            </w:pPr>
            <w:r>
              <w:rPr>
                <w:rFonts w:cs="Arial"/>
                <w:color w:val="000000"/>
              </w:rPr>
              <w:t>00:04:13</w:t>
            </w:r>
          </w:p>
        </w:tc>
        <w:tc>
          <w:tcPr>
            <w:tcW w:w="1798" w:type="dxa"/>
            <w:tcBorders>
              <w:top w:val="nil"/>
              <w:left w:val="nil"/>
              <w:bottom w:val="single" w:sz="4" w:space="0" w:color="auto"/>
              <w:right w:val="single" w:sz="4" w:space="0" w:color="auto"/>
            </w:tcBorders>
            <w:shd w:val="clear" w:color="auto" w:fill="auto"/>
            <w:vAlign w:val="center"/>
          </w:tcPr>
          <w:p w14:paraId="1034097C" w14:textId="785C0513" w:rsidR="00241BED" w:rsidRPr="00333B02" w:rsidRDefault="00241BED" w:rsidP="00241BED">
            <w:pPr>
              <w:jc w:val="center"/>
              <w:rPr>
                <w:rFonts w:cs="Arial"/>
                <w:color w:val="000000"/>
                <w:lang w:eastAsia="es-MX" w:bidi="ar-SA"/>
              </w:rPr>
            </w:pPr>
            <w:r>
              <w:rPr>
                <w:rFonts w:cs="Arial"/>
                <w:color w:val="000000"/>
              </w:rPr>
              <w:t>00:03:31</w:t>
            </w:r>
          </w:p>
        </w:tc>
      </w:tr>
      <w:tr w:rsidR="00241BED" w:rsidRPr="00333B02" w14:paraId="7811836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602A8" w14:textId="2AC2DC2C"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150D691" w14:textId="52EA4AED" w:rsidR="00241BED" w:rsidRDefault="00241BED" w:rsidP="00241BED">
            <w:pPr>
              <w:jc w:val="center"/>
              <w:rPr>
                <w:rFonts w:cs="Arial"/>
                <w:color w:val="000000"/>
                <w:lang w:eastAsia="es-MX" w:bidi="ar-SA"/>
              </w:rPr>
            </w:pPr>
            <w:r>
              <w:rPr>
                <w:rFonts w:cs="Arial"/>
                <w:color w:val="000000"/>
                <w:lang w:eastAsia="es-MX" w:bidi="ar-SA"/>
              </w:rPr>
              <w:t>CATD 87</w:t>
            </w:r>
          </w:p>
        </w:tc>
        <w:tc>
          <w:tcPr>
            <w:tcW w:w="1791" w:type="dxa"/>
            <w:tcBorders>
              <w:top w:val="nil"/>
              <w:left w:val="single" w:sz="4" w:space="0" w:color="auto"/>
              <w:bottom w:val="single" w:sz="4" w:space="0" w:color="auto"/>
              <w:right w:val="single" w:sz="4" w:space="0" w:color="auto"/>
            </w:tcBorders>
            <w:shd w:val="clear" w:color="auto" w:fill="auto"/>
            <w:vAlign w:val="bottom"/>
          </w:tcPr>
          <w:p w14:paraId="6544275B" w14:textId="71B8050F" w:rsidR="00241BED" w:rsidRPr="00333B02" w:rsidRDefault="00241BED" w:rsidP="00241BED">
            <w:pPr>
              <w:jc w:val="center"/>
              <w:rPr>
                <w:rFonts w:cs="Arial"/>
                <w:color w:val="000000"/>
                <w:lang w:eastAsia="es-MX" w:bidi="ar-SA"/>
              </w:rPr>
            </w:pPr>
            <w:r>
              <w:rPr>
                <w:rFonts w:cs="Arial"/>
                <w:color w:val="000000"/>
              </w:rPr>
              <w:t>00:03:43</w:t>
            </w:r>
          </w:p>
        </w:tc>
        <w:tc>
          <w:tcPr>
            <w:tcW w:w="2237" w:type="dxa"/>
            <w:tcBorders>
              <w:top w:val="nil"/>
              <w:left w:val="nil"/>
              <w:bottom w:val="single" w:sz="4" w:space="0" w:color="auto"/>
              <w:right w:val="single" w:sz="4" w:space="0" w:color="auto"/>
            </w:tcBorders>
            <w:shd w:val="clear" w:color="auto" w:fill="auto"/>
            <w:vAlign w:val="bottom"/>
          </w:tcPr>
          <w:p w14:paraId="02A6AE1F" w14:textId="0F54152A" w:rsidR="00241BED" w:rsidRPr="00333B02" w:rsidRDefault="00241BED" w:rsidP="00241BED">
            <w:pPr>
              <w:jc w:val="center"/>
              <w:rPr>
                <w:rFonts w:cs="Arial"/>
                <w:color w:val="000000"/>
                <w:lang w:eastAsia="es-MX" w:bidi="ar-SA"/>
              </w:rPr>
            </w:pPr>
            <w:r>
              <w:rPr>
                <w:rFonts w:cs="Arial"/>
                <w:color w:val="000000"/>
              </w:rPr>
              <w:t>00:03:58</w:t>
            </w:r>
          </w:p>
        </w:tc>
        <w:tc>
          <w:tcPr>
            <w:tcW w:w="1798" w:type="dxa"/>
            <w:tcBorders>
              <w:top w:val="nil"/>
              <w:left w:val="nil"/>
              <w:bottom w:val="single" w:sz="4" w:space="0" w:color="auto"/>
              <w:right w:val="single" w:sz="4" w:space="0" w:color="auto"/>
            </w:tcBorders>
            <w:shd w:val="clear" w:color="auto" w:fill="auto"/>
            <w:vAlign w:val="center"/>
          </w:tcPr>
          <w:p w14:paraId="4F72897E" w14:textId="0C3A0A99" w:rsidR="00241BED" w:rsidRPr="00333B02" w:rsidRDefault="00241BED" w:rsidP="00241BED">
            <w:pPr>
              <w:jc w:val="center"/>
              <w:rPr>
                <w:rFonts w:cs="Arial"/>
                <w:color w:val="000000"/>
                <w:lang w:eastAsia="es-MX" w:bidi="ar-SA"/>
              </w:rPr>
            </w:pPr>
            <w:r>
              <w:rPr>
                <w:rFonts w:cs="Arial"/>
                <w:color w:val="000000"/>
              </w:rPr>
              <w:t>00:03:50</w:t>
            </w:r>
          </w:p>
        </w:tc>
      </w:tr>
      <w:tr w:rsidR="00241BED" w:rsidRPr="00333B02" w14:paraId="2C2C809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253DB9" w14:textId="10853D28"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DBDC4CF" w14:textId="424CD760" w:rsidR="00241BED" w:rsidRDefault="00241BED" w:rsidP="00241BED">
            <w:pPr>
              <w:jc w:val="center"/>
              <w:rPr>
                <w:rFonts w:cs="Arial"/>
                <w:color w:val="000000"/>
                <w:lang w:eastAsia="es-MX" w:bidi="ar-SA"/>
              </w:rPr>
            </w:pPr>
            <w:r>
              <w:rPr>
                <w:rFonts w:cs="Arial"/>
                <w:color w:val="000000"/>
                <w:lang w:eastAsia="es-MX" w:bidi="ar-SA"/>
              </w:rPr>
              <w:t>CATD 88</w:t>
            </w:r>
          </w:p>
        </w:tc>
        <w:tc>
          <w:tcPr>
            <w:tcW w:w="1791" w:type="dxa"/>
            <w:tcBorders>
              <w:top w:val="nil"/>
              <w:left w:val="single" w:sz="4" w:space="0" w:color="auto"/>
              <w:bottom w:val="single" w:sz="4" w:space="0" w:color="auto"/>
              <w:right w:val="single" w:sz="4" w:space="0" w:color="auto"/>
            </w:tcBorders>
            <w:shd w:val="clear" w:color="auto" w:fill="auto"/>
            <w:vAlign w:val="bottom"/>
          </w:tcPr>
          <w:p w14:paraId="24343AE7" w14:textId="2C2D6D5A" w:rsidR="00241BED" w:rsidRPr="00333B02" w:rsidRDefault="00241BED" w:rsidP="00241BED">
            <w:pPr>
              <w:jc w:val="center"/>
              <w:rPr>
                <w:rFonts w:cs="Arial"/>
                <w:color w:val="000000"/>
                <w:lang w:eastAsia="es-MX" w:bidi="ar-SA"/>
              </w:rPr>
            </w:pPr>
            <w:r>
              <w:rPr>
                <w:rFonts w:cs="Arial"/>
                <w:color w:val="000000"/>
              </w:rPr>
              <w:t>00:01:57</w:t>
            </w:r>
          </w:p>
        </w:tc>
        <w:tc>
          <w:tcPr>
            <w:tcW w:w="2237" w:type="dxa"/>
            <w:tcBorders>
              <w:top w:val="nil"/>
              <w:left w:val="nil"/>
              <w:bottom w:val="single" w:sz="4" w:space="0" w:color="auto"/>
              <w:right w:val="single" w:sz="4" w:space="0" w:color="auto"/>
            </w:tcBorders>
            <w:shd w:val="clear" w:color="auto" w:fill="auto"/>
            <w:vAlign w:val="bottom"/>
          </w:tcPr>
          <w:p w14:paraId="02C47395" w14:textId="672D1CDD" w:rsidR="00241BED" w:rsidRPr="00333B02" w:rsidRDefault="00241BED" w:rsidP="00241BED">
            <w:pPr>
              <w:jc w:val="center"/>
              <w:rPr>
                <w:rFonts w:cs="Arial"/>
                <w:color w:val="000000"/>
                <w:lang w:eastAsia="es-MX" w:bidi="ar-SA"/>
              </w:rPr>
            </w:pPr>
            <w:r>
              <w:rPr>
                <w:rFonts w:cs="Arial"/>
                <w:color w:val="000000"/>
              </w:rPr>
              <w:t>00:05:01</w:t>
            </w:r>
          </w:p>
        </w:tc>
        <w:tc>
          <w:tcPr>
            <w:tcW w:w="1798" w:type="dxa"/>
            <w:tcBorders>
              <w:top w:val="nil"/>
              <w:left w:val="nil"/>
              <w:bottom w:val="single" w:sz="4" w:space="0" w:color="auto"/>
              <w:right w:val="single" w:sz="4" w:space="0" w:color="auto"/>
            </w:tcBorders>
            <w:shd w:val="clear" w:color="auto" w:fill="auto"/>
            <w:vAlign w:val="center"/>
          </w:tcPr>
          <w:p w14:paraId="4592CF6E" w14:textId="054C2787" w:rsidR="00241BED" w:rsidRPr="00333B02" w:rsidRDefault="00241BED" w:rsidP="00241BED">
            <w:pPr>
              <w:jc w:val="center"/>
              <w:rPr>
                <w:rFonts w:cs="Arial"/>
                <w:color w:val="000000"/>
                <w:lang w:eastAsia="es-MX" w:bidi="ar-SA"/>
              </w:rPr>
            </w:pPr>
            <w:r>
              <w:rPr>
                <w:rFonts w:cs="Arial"/>
                <w:color w:val="000000"/>
              </w:rPr>
              <w:t>00:03:29</w:t>
            </w:r>
          </w:p>
        </w:tc>
      </w:tr>
      <w:tr w:rsidR="00241BED" w:rsidRPr="00333B02" w14:paraId="5079E3B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77AAF8" w14:textId="6287F1B5"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5E6D0E0" w14:textId="6F20DF9B" w:rsidR="00241BED" w:rsidRDefault="00241BED" w:rsidP="00241BED">
            <w:pPr>
              <w:jc w:val="center"/>
              <w:rPr>
                <w:rFonts w:cs="Arial"/>
                <w:color w:val="000000"/>
                <w:lang w:eastAsia="es-MX" w:bidi="ar-SA"/>
              </w:rPr>
            </w:pPr>
            <w:r>
              <w:rPr>
                <w:rFonts w:cs="Arial"/>
                <w:color w:val="000000"/>
                <w:lang w:eastAsia="es-MX" w:bidi="ar-SA"/>
              </w:rPr>
              <w:t>CATD 89</w:t>
            </w:r>
          </w:p>
        </w:tc>
        <w:tc>
          <w:tcPr>
            <w:tcW w:w="1791" w:type="dxa"/>
            <w:tcBorders>
              <w:top w:val="nil"/>
              <w:left w:val="single" w:sz="4" w:space="0" w:color="auto"/>
              <w:bottom w:val="single" w:sz="4" w:space="0" w:color="auto"/>
              <w:right w:val="single" w:sz="4" w:space="0" w:color="auto"/>
            </w:tcBorders>
            <w:shd w:val="clear" w:color="auto" w:fill="auto"/>
            <w:vAlign w:val="bottom"/>
          </w:tcPr>
          <w:p w14:paraId="22E7E09E" w14:textId="55AD21B8" w:rsidR="00241BED" w:rsidRPr="00333B02" w:rsidRDefault="00241BED" w:rsidP="00241BED">
            <w:pPr>
              <w:jc w:val="center"/>
              <w:rPr>
                <w:rFonts w:cs="Arial"/>
                <w:color w:val="000000"/>
                <w:lang w:eastAsia="es-MX" w:bidi="ar-SA"/>
              </w:rPr>
            </w:pPr>
            <w:r>
              <w:rPr>
                <w:rFonts w:cs="Arial"/>
                <w:color w:val="000000"/>
              </w:rPr>
              <w:t>00:03:04</w:t>
            </w:r>
          </w:p>
        </w:tc>
        <w:tc>
          <w:tcPr>
            <w:tcW w:w="2237" w:type="dxa"/>
            <w:tcBorders>
              <w:top w:val="nil"/>
              <w:left w:val="nil"/>
              <w:bottom w:val="single" w:sz="4" w:space="0" w:color="auto"/>
              <w:right w:val="single" w:sz="4" w:space="0" w:color="auto"/>
            </w:tcBorders>
            <w:shd w:val="clear" w:color="auto" w:fill="auto"/>
            <w:vAlign w:val="bottom"/>
          </w:tcPr>
          <w:p w14:paraId="34A0CC90" w14:textId="2E105169" w:rsidR="00241BED" w:rsidRPr="00333B02" w:rsidRDefault="00241BED" w:rsidP="00241BED">
            <w:pPr>
              <w:jc w:val="center"/>
              <w:rPr>
                <w:rFonts w:cs="Arial"/>
                <w:color w:val="000000"/>
                <w:lang w:eastAsia="es-MX" w:bidi="ar-SA"/>
              </w:rPr>
            </w:pPr>
            <w:r>
              <w:rPr>
                <w:rFonts w:cs="Arial"/>
                <w:color w:val="000000"/>
              </w:rPr>
              <w:t>00:02:38</w:t>
            </w:r>
          </w:p>
        </w:tc>
        <w:tc>
          <w:tcPr>
            <w:tcW w:w="1798" w:type="dxa"/>
            <w:tcBorders>
              <w:top w:val="nil"/>
              <w:left w:val="nil"/>
              <w:bottom w:val="single" w:sz="4" w:space="0" w:color="auto"/>
              <w:right w:val="single" w:sz="4" w:space="0" w:color="auto"/>
            </w:tcBorders>
            <w:shd w:val="clear" w:color="auto" w:fill="auto"/>
            <w:vAlign w:val="center"/>
          </w:tcPr>
          <w:p w14:paraId="17D48EE0" w14:textId="58101210" w:rsidR="00241BED" w:rsidRPr="00333B02" w:rsidRDefault="00241BED" w:rsidP="00241BED">
            <w:pPr>
              <w:jc w:val="center"/>
              <w:rPr>
                <w:rFonts w:cs="Arial"/>
                <w:color w:val="000000"/>
                <w:lang w:eastAsia="es-MX" w:bidi="ar-SA"/>
              </w:rPr>
            </w:pPr>
            <w:r>
              <w:rPr>
                <w:rFonts w:cs="Arial"/>
                <w:color w:val="000000"/>
              </w:rPr>
              <w:t>00:02:51</w:t>
            </w:r>
          </w:p>
        </w:tc>
      </w:tr>
      <w:tr w:rsidR="00241BED" w:rsidRPr="00333B02" w14:paraId="027048E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2F396" w14:textId="1450A63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A578693" w14:textId="28A8C9C3" w:rsidR="00241BED" w:rsidRDefault="00241BED" w:rsidP="00241BED">
            <w:pPr>
              <w:jc w:val="center"/>
              <w:rPr>
                <w:rFonts w:cs="Arial"/>
                <w:color w:val="000000"/>
                <w:lang w:eastAsia="es-MX" w:bidi="ar-SA"/>
              </w:rPr>
            </w:pPr>
            <w:r>
              <w:rPr>
                <w:rFonts w:cs="Arial"/>
                <w:color w:val="000000"/>
                <w:lang w:eastAsia="es-MX" w:bidi="ar-SA"/>
              </w:rPr>
              <w:t>CATD 90</w:t>
            </w:r>
          </w:p>
        </w:tc>
        <w:tc>
          <w:tcPr>
            <w:tcW w:w="1791" w:type="dxa"/>
            <w:tcBorders>
              <w:top w:val="nil"/>
              <w:left w:val="single" w:sz="4" w:space="0" w:color="auto"/>
              <w:bottom w:val="single" w:sz="4" w:space="0" w:color="auto"/>
              <w:right w:val="single" w:sz="4" w:space="0" w:color="auto"/>
            </w:tcBorders>
            <w:shd w:val="clear" w:color="auto" w:fill="auto"/>
            <w:vAlign w:val="bottom"/>
          </w:tcPr>
          <w:p w14:paraId="6AD2A15F" w14:textId="24F74610" w:rsidR="00241BED" w:rsidRPr="00333B02" w:rsidRDefault="00241BED" w:rsidP="00241BED">
            <w:pPr>
              <w:jc w:val="center"/>
              <w:rPr>
                <w:rFonts w:cs="Arial"/>
                <w:color w:val="000000"/>
                <w:lang w:eastAsia="es-MX" w:bidi="ar-SA"/>
              </w:rPr>
            </w:pPr>
            <w:r>
              <w:rPr>
                <w:rFonts w:cs="Arial"/>
                <w:color w:val="000000"/>
              </w:rPr>
              <w:t>00:03:08</w:t>
            </w:r>
          </w:p>
        </w:tc>
        <w:tc>
          <w:tcPr>
            <w:tcW w:w="2237" w:type="dxa"/>
            <w:tcBorders>
              <w:top w:val="nil"/>
              <w:left w:val="nil"/>
              <w:bottom w:val="single" w:sz="4" w:space="0" w:color="auto"/>
              <w:right w:val="single" w:sz="4" w:space="0" w:color="auto"/>
            </w:tcBorders>
            <w:shd w:val="clear" w:color="auto" w:fill="auto"/>
            <w:vAlign w:val="bottom"/>
          </w:tcPr>
          <w:p w14:paraId="2D85AFE6" w14:textId="7FE3C819" w:rsidR="00241BED" w:rsidRPr="00333B02" w:rsidRDefault="00241BED" w:rsidP="00241BED">
            <w:pPr>
              <w:jc w:val="center"/>
              <w:rPr>
                <w:rFonts w:cs="Arial"/>
                <w:color w:val="000000"/>
                <w:lang w:eastAsia="es-MX" w:bidi="ar-SA"/>
              </w:rPr>
            </w:pPr>
            <w:r>
              <w:rPr>
                <w:rFonts w:cs="Arial"/>
                <w:color w:val="000000"/>
              </w:rPr>
              <w:t>00:04:00</w:t>
            </w:r>
          </w:p>
        </w:tc>
        <w:tc>
          <w:tcPr>
            <w:tcW w:w="1798" w:type="dxa"/>
            <w:tcBorders>
              <w:top w:val="nil"/>
              <w:left w:val="nil"/>
              <w:bottom w:val="single" w:sz="4" w:space="0" w:color="auto"/>
              <w:right w:val="single" w:sz="4" w:space="0" w:color="auto"/>
            </w:tcBorders>
            <w:shd w:val="clear" w:color="auto" w:fill="auto"/>
            <w:vAlign w:val="center"/>
          </w:tcPr>
          <w:p w14:paraId="7CB9E417" w14:textId="386BF440" w:rsidR="00241BED" w:rsidRPr="00333B02" w:rsidRDefault="00241BED" w:rsidP="00241BED">
            <w:pPr>
              <w:jc w:val="center"/>
              <w:rPr>
                <w:rFonts w:cs="Arial"/>
                <w:color w:val="000000"/>
                <w:lang w:eastAsia="es-MX" w:bidi="ar-SA"/>
              </w:rPr>
            </w:pPr>
            <w:r>
              <w:rPr>
                <w:rFonts w:cs="Arial"/>
                <w:color w:val="000000"/>
              </w:rPr>
              <w:t>00:03:34</w:t>
            </w:r>
          </w:p>
        </w:tc>
      </w:tr>
      <w:tr w:rsidR="00241BED" w:rsidRPr="00333B02" w14:paraId="367E141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5DCF57" w14:textId="75055050"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6E83636" w14:textId="1DD5AEC5" w:rsidR="00241BED" w:rsidRDefault="00241BED" w:rsidP="00241BED">
            <w:pPr>
              <w:jc w:val="center"/>
              <w:rPr>
                <w:rFonts w:cs="Arial"/>
                <w:color w:val="000000"/>
                <w:lang w:eastAsia="es-MX" w:bidi="ar-SA"/>
              </w:rPr>
            </w:pPr>
            <w:r>
              <w:rPr>
                <w:rFonts w:cs="Arial"/>
                <w:color w:val="000000"/>
                <w:lang w:eastAsia="es-MX" w:bidi="ar-SA"/>
              </w:rPr>
              <w:t>CATD 91</w:t>
            </w:r>
          </w:p>
        </w:tc>
        <w:tc>
          <w:tcPr>
            <w:tcW w:w="1791" w:type="dxa"/>
            <w:tcBorders>
              <w:top w:val="nil"/>
              <w:left w:val="single" w:sz="4" w:space="0" w:color="auto"/>
              <w:bottom w:val="single" w:sz="4" w:space="0" w:color="auto"/>
              <w:right w:val="single" w:sz="4" w:space="0" w:color="auto"/>
            </w:tcBorders>
            <w:shd w:val="clear" w:color="auto" w:fill="auto"/>
            <w:vAlign w:val="bottom"/>
          </w:tcPr>
          <w:p w14:paraId="7574AE40" w14:textId="52B8C6F7" w:rsidR="00241BED" w:rsidRPr="00333B02" w:rsidRDefault="00241BED" w:rsidP="00241BED">
            <w:pPr>
              <w:jc w:val="center"/>
              <w:rPr>
                <w:rFonts w:cs="Arial"/>
                <w:color w:val="000000"/>
                <w:lang w:eastAsia="es-MX" w:bidi="ar-SA"/>
              </w:rPr>
            </w:pPr>
            <w:r>
              <w:rPr>
                <w:rFonts w:cs="Arial"/>
                <w:color w:val="000000"/>
              </w:rPr>
              <w:t>00:02:45</w:t>
            </w:r>
          </w:p>
        </w:tc>
        <w:tc>
          <w:tcPr>
            <w:tcW w:w="2237" w:type="dxa"/>
            <w:tcBorders>
              <w:top w:val="nil"/>
              <w:left w:val="nil"/>
              <w:bottom w:val="single" w:sz="4" w:space="0" w:color="auto"/>
              <w:right w:val="single" w:sz="4" w:space="0" w:color="auto"/>
            </w:tcBorders>
            <w:shd w:val="clear" w:color="auto" w:fill="auto"/>
            <w:vAlign w:val="bottom"/>
          </w:tcPr>
          <w:p w14:paraId="184DB807" w14:textId="7DC1EA01" w:rsidR="00241BED" w:rsidRPr="00333B02" w:rsidRDefault="00241BED" w:rsidP="00241BED">
            <w:pPr>
              <w:jc w:val="center"/>
              <w:rPr>
                <w:rFonts w:cs="Arial"/>
                <w:color w:val="000000"/>
                <w:lang w:eastAsia="es-MX" w:bidi="ar-SA"/>
              </w:rPr>
            </w:pPr>
            <w:r>
              <w:rPr>
                <w:rFonts w:cs="Arial"/>
                <w:color w:val="000000"/>
              </w:rPr>
              <w:t>00:03:09</w:t>
            </w:r>
          </w:p>
        </w:tc>
        <w:tc>
          <w:tcPr>
            <w:tcW w:w="1798" w:type="dxa"/>
            <w:tcBorders>
              <w:top w:val="nil"/>
              <w:left w:val="nil"/>
              <w:bottom w:val="single" w:sz="4" w:space="0" w:color="auto"/>
              <w:right w:val="single" w:sz="4" w:space="0" w:color="auto"/>
            </w:tcBorders>
            <w:shd w:val="clear" w:color="auto" w:fill="auto"/>
            <w:vAlign w:val="center"/>
          </w:tcPr>
          <w:p w14:paraId="789991DF" w14:textId="5F9E73B3" w:rsidR="00241BED" w:rsidRPr="00333B02" w:rsidRDefault="00241BED" w:rsidP="00241BED">
            <w:pPr>
              <w:jc w:val="center"/>
              <w:rPr>
                <w:rFonts w:cs="Arial"/>
                <w:color w:val="000000"/>
                <w:lang w:eastAsia="es-MX" w:bidi="ar-SA"/>
              </w:rPr>
            </w:pPr>
            <w:r>
              <w:rPr>
                <w:rFonts w:cs="Arial"/>
                <w:color w:val="000000"/>
              </w:rPr>
              <w:t>00:02:57</w:t>
            </w:r>
          </w:p>
        </w:tc>
      </w:tr>
      <w:tr w:rsidR="00241BED" w:rsidRPr="00333B02" w14:paraId="6E3343E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E2FC27" w14:textId="67E70013"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FF00822" w14:textId="3FC13B54" w:rsidR="00241BED" w:rsidRDefault="00241BED" w:rsidP="00241BED">
            <w:pPr>
              <w:jc w:val="center"/>
              <w:rPr>
                <w:rFonts w:cs="Arial"/>
                <w:color w:val="000000"/>
                <w:lang w:eastAsia="es-MX" w:bidi="ar-SA"/>
              </w:rPr>
            </w:pPr>
            <w:r>
              <w:rPr>
                <w:rFonts w:cs="Arial"/>
                <w:color w:val="000000"/>
                <w:lang w:eastAsia="es-MX" w:bidi="ar-SA"/>
              </w:rPr>
              <w:t>CATD 92</w:t>
            </w:r>
          </w:p>
        </w:tc>
        <w:tc>
          <w:tcPr>
            <w:tcW w:w="1791" w:type="dxa"/>
            <w:tcBorders>
              <w:top w:val="nil"/>
              <w:left w:val="single" w:sz="4" w:space="0" w:color="auto"/>
              <w:bottom w:val="single" w:sz="4" w:space="0" w:color="auto"/>
              <w:right w:val="single" w:sz="4" w:space="0" w:color="auto"/>
            </w:tcBorders>
            <w:shd w:val="clear" w:color="auto" w:fill="auto"/>
            <w:vAlign w:val="bottom"/>
          </w:tcPr>
          <w:p w14:paraId="6674E162" w14:textId="3A06DF72" w:rsidR="00241BED" w:rsidRPr="00333B02" w:rsidRDefault="00241BED" w:rsidP="00241BED">
            <w:pPr>
              <w:jc w:val="center"/>
              <w:rPr>
                <w:rFonts w:cs="Arial"/>
                <w:color w:val="000000"/>
                <w:lang w:eastAsia="es-MX" w:bidi="ar-SA"/>
              </w:rPr>
            </w:pPr>
            <w:r>
              <w:rPr>
                <w:rFonts w:cs="Arial"/>
                <w:color w:val="000000"/>
              </w:rPr>
              <w:t>00:01:47</w:t>
            </w:r>
          </w:p>
        </w:tc>
        <w:tc>
          <w:tcPr>
            <w:tcW w:w="2237" w:type="dxa"/>
            <w:tcBorders>
              <w:top w:val="nil"/>
              <w:left w:val="nil"/>
              <w:bottom w:val="single" w:sz="4" w:space="0" w:color="auto"/>
              <w:right w:val="single" w:sz="4" w:space="0" w:color="auto"/>
            </w:tcBorders>
            <w:shd w:val="clear" w:color="auto" w:fill="auto"/>
            <w:vAlign w:val="bottom"/>
          </w:tcPr>
          <w:p w14:paraId="2CF74F22" w14:textId="6A784DC6" w:rsidR="00241BED" w:rsidRPr="00333B02" w:rsidRDefault="00241BED" w:rsidP="00241BED">
            <w:pPr>
              <w:jc w:val="center"/>
              <w:rPr>
                <w:rFonts w:cs="Arial"/>
                <w:color w:val="000000"/>
                <w:lang w:eastAsia="es-MX" w:bidi="ar-SA"/>
              </w:rPr>
            </w:pPr>
            <w:r>
              <w:rPr>
                <w:rFonts w:cs="Arial"/>
                <w:color w:val="000000"/>
              </w:rPr>
              <w:t>00:02:55</w:t>
            </w:r>
          </w:p>
        </w:tc>
        <w:tc>
          <w:tcPr>
            <w:tcW w:w="1798" w:type="dxa"/>
            <w:tcBorders>
              <w:top w:val="nil"/>
              <w:left w:val="nil"/>
              <w:bottom w:val="single" w:sz="4" w:space="0" w:color="auto"/>
              <w:right w:val="single" w:sz="4" w:space="0" w:color="auto"/>
            </w:tcBorders>
            <w:shd w:val="clear" w:color="auto" w:fill="auto"/>
            <w:vAlign w:val="center"/>
          </w:tcPr>
          <w:p w14:paraId="26A39FB9" w14:textId="281DA0EB" w:rsidR="00241BED" w:rsidRPr="00333B02" w:rsidRDefault="00241BED" w:rsidP="00241BED">
            <w:pPr>
              <w:jc w:val="center"/>
              <w:rPr>
                <w:rFonts w:cs="Arial"/>
                <w:color w:val="000000"/>
                <w:lang w:eastAsia="es-MX" w:bidi="ar-SA"/>
              </w:rPr>
            </w:pPr>
            <w:r>
              <w:rPr>
                <w:rFonts w:cs="Arial"/>
                <w:color w:val="000000"/>
              </w:rPr>
              <w:t>00:02:21</w:t>
            </w:r>
          </w:p>
        </w:tc>
      </w:tr>
      <w:tr w:rsidR="00241BED" w:rsidRPr="00333B02" w14:paraId="2C2ED000"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1834C" w14:textId="23FAD23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3D6C5E9" w14:textId="1AEE63B3" w:rsidR="00241BED" w:rsidRDefault="00241BED" w:rsidP="00241BED">
            <w:pPr>
              <w:jc w:val="center"/>
              <w:rPr>
                <w:rFonts w:cs="Arial"/>
                <w:color w:val="000000"/>
                <w:lang w:eastAsia="es-MX" w:bidi="ar-SA"/>
              </w:rPr>
            </w:pPr>
            <w:r>
              <w:rPr>
                <w:rFonts w:cs="Arial"/>
                <w:color w:val="000000"/>
                <w:lang w:eastAsia="es-MX" w:bidi="ar-SA"/>
              </w:rPr>
              <w:t>CATD 93</w:t>
            </w:r>
          </w:p>
        </w:tc>
        <w:tc>
          <w:tcPr>
            <w:tcW w:w="1791" w:type="dxa"/>
            <w:tcBorders>
              <w:top w:val="nil"/>
              <w:left w:val="single" w:sz="4" w:space="0" w:color="auto"/>
              <w:bottom w:val="single" w:sz="4" w:space="0" w:color="auto"/>
              <w:right w:val="single" w:sz="4" w:space="0" w:color="auto"/>
            </w:tcBorders>
            <w:shd w:val="clear" w:color="auto" w:fill="auto"/>
            <w:vAlign w:val="bottom"/>
          </w:tcPr>
          <w:p w14:paraId="11736A8B" w14:textId="595D39DA" w:rsidR="00241BED" w:rsidRPr="00333B02" w:rsidRDefault="00241BED" w:rsidP="00241BED">
            <w:pPr>
              <w:jc w:val="center"/>
              <w:rPr>
                <w:rFonts w:cs="Arial"/>
                <w:color w:val="000000"/>
                <w:lang w:eastAsia="es-MX" w:bidi="ar-SA"/>
              </w:rPr>
            </w:pPr>
            <w:r>
              <w:rPr>
                <w:rFonts w:cs="Arial"/>
                <w:color w:val="000000"/>
              </w:rPr>
              <w:t>00:01:47</w:t>
            </w:r>
          </w:p>
        </w:tc>
        <w:tc>
          <w:tcPr>
            <w:tcW w:w="2237" w:type="dxa"/>
            <w:tcBorders>
              <w:top w:val="nil"/>
              <w:left w:val="nil"/>
              <w:bottom w:val="single" w:sz="4" w:space="0" w:color="auto"/>
              <w:right w:val="single" w:sz="4" w:space="0" w:color="auto"/>
            </w:tcBorders>
            <w:shd w:val="clear" w:color="auto" w:fill="auto"/>
            <w:vAlign w:val="bottom"/>
          </w:tcPr>
          <w:p w14:paraId="13CB0362" w14:textId="43A739E5" w:rsidR="00241BED" w:rsidRPr="00333B02" w:rsidRDefault="00241BED" w:rsidP="00241BED">
            <w:pPr>
              <w:jc w:val="center"/>
              <w:rPr>
                <w:rFonts w:cs="Arial"/>
                <w:color w:val="000000"/>
                <w:lang w:eastAsia="es-MX" w:bidi="ar-SA"/>
              </w:rPr>
            </w:pPr>
            <w:r>
              <w:rPr>
                <w:rFonts w:cs="Arial"/>
                <w:color w:val="000000"/>
              </w:rPr>
              <w:t>00:04:55</w:t>
            </w:r>
          </w:p>
        </w:tc>
        <w:tc>
          <w:tcPr>
            <w:tcW w:w="1798" w:type="dxa"/>
            <w:tcBorders>
              <w:top w:val="nil"/>
              <w:left w:val="nil"/>
              <w:bottom w:val="single" w:sz="4" w:space="0" w:color="auto"/>
              <w:right w:val="single" w:sz="4" w:space="0" w:color="auto"/>
            </w:tcBorders>
            <w:shd w:val="clear" w:color="auto" w:fill="auto"/>
            <w:vAlign w:val="center"/>
          </w:tcPr>
          <w:p w14:paraId="6E4D7282" w14:textId="153E4CBB" w:rsidR="00241BED" w:rsidRPr="00333B02" w:rsidRDefault="00241BED" w:rsidP="00241BED">
            <w:pPr>
              <w:jc w:val="center"/>
              <w:rPr>
                <w:rFonts w:cs="Arial"/>
                <w:color w:val="000000"/>
                <w:lang w:eastAsia="es-MX" w:bidi="ar-SA"/>
              </w:rPr>
            </w:pPr>
            <w:r>
              <w:rPr>
                <w:rFonts w:cs="Arial"/>
                <w:color w:val="000000"/>
              </w:rPr>
              <w:t>00:03:21</w:t>
            </w:r>
          </w:p>
        </w:tc>
      </w:tr>
      <w:tr w:rsidR="00241BED" w:rsidRPr="00333B02" w14:paraId="1FF9824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278193" w14:textId="685F3E60"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1A2D158" w14:textId="420891C0" w:rsidR="00241BED" w:rsidRDefault="00241BED" w:rsidP="00241BED">
            <w:pPr>
              <w:jc w:val="center"/>
              <w:rPr>
                <w:rFonts w:cs="Arial"/>
                <w:color w:val="000000"/>
                <w:lang w:eastAsia="es-MX" w:bidi="ar-SA"/>
              </w:rPr>
            </w:pPr>
            <w:r>
              <w:rPr>
                <w:rFonts w:cs="Arial"/>
                <w:color w:val="000000"/>
                <w:lang w:eastAsia="es-MX" w:bidi="ar-SA"/>
              </w:rPr>
              <w:t>CATD 94</w:t>
            </w:r>
          </w:p>
        </w:tc>
        <w:tc>
          <w:tcPr>
            <w:tcW w:w="1791" w:type="dxa"/>
            <w:tcBorders>
              <w:top w:val="nil"/>
              <w:left w:val="single" w:sz="4" w:space="0" w:color="auto"/>
              <w:bottom w:val="single" w:sz="4" w:space="0" w:color="auto"/>
              <w:right w:val="single" w:sz="4" w:space="0" w:color="auto"/>
            </w:tcBorders>
            <w:shd w:val="clear" w:color="auto" w:fill="auto"/>
            <w:vAlign w:val="bottom"/>
          </w:tcPr>
          <w:p w14:paraId="0E462138" w14:textId="62FC2A7B"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01:46</w:t>
            </w:r>
          </w:p>
        </w:tc>
        <w:tc>
          <w:tcPr>
            <w:tcW w:w="2237" w:type="dxa"/>
            <w:tcBorders>
              <w:top w:val="nil"/>
              <w:left w:val="nil"/>
              <w:bottom w:val="single" w:sz="4" w:space="0" w:color="auto"/>
              <w:right w:val="single" w:sz="4" w:space="0" w:color="auto"/>
            </w:tcBorders>
            <w:shd w:val="clear" w:color="auto" w:fill="auto"/>
            <w:vAlign w:val="bottom"/>
          </w:tcPr>
          <w:p w14:paraId="33752BC0" w14:textId="57C3437C"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03:22</w:t>
            </w:r>
          </w:p>
        </w:tc>
        <w:tc>
          <w:tcPr>
            <w:tcW w:w="1798" w:type="dxa"/>
            <w:tcBorders>
              <w:top w:val="nil"/>
              <w:left w:val="nil"/>
              <w:bottom w:val="single" w:sz="4" w:space="0" w:color="auto"/>
              <w:right w:val="single" w:sz="4" w:space="0" w:color="auto"/>
            </w:tcBorders>
            <w:shd w:val="clear" w:color="auto" w:fill="auto"/>
            <w:vAlign w:val="center"/>
          </w:tcPr>
          <w:p w14:paraId="311C2663" w14:textId="2DCB661B"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02:34</w:t>
            </w:r>
          </w:p>
        </w:tc>
      </w:tr>
      <w:tr w:rsidR="00241BED" w:rsidRPr="00333B02" w14:paraId="21FD4AF6"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2D02BB" w14:textId="28E8E422"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3CE9ECA" w14:textId="0D318C3F" w:rsidR="00241BED" w:rsidRDefault="00241BED" w:rsidP="00241BED">
            <w:pPr>
              <w:jc w:val="center"/>
              <w:rPr>
                <w:rFonts w:cs="Arial"/>
                <w:color w:val="000000"/>
                <w:lang w:eastAsia="es-MX" w:bidi="ar-SA"/>
              </w:rPr>
            </w:pPr>
            <w:r>
              <w:rPr>
                <w:rFonts w:cs="Arial"/>
                <w:color w:val="000000"/>
                <w:lang w:eastAsia="es-MX" w:bidi="ar-SA"/>
              </w:rPr>
              <w:t>CATD 95</w:t>
            </w:r>
          </w:p>
        </w:tc>
        <w:tc>
          <w:tcPr>
            <w:tcW w:w="1791" w:type="dxa"/>
            <w:tcBorders>
              <w:top w:val="nil"/>
              <w:left w:val="single" w:sz="4" w:space="0" w:color="auto"/>
              <w:bottom w:val="single" w:sz="4" w:space="0" w:color="auto"/>
              <w:right w:val="single" w:sz="4" w:space="0" w:color="auto"/>
            </w:tcBorders>
            <w:shd w:val="clear" w:color="auto" w:fill="auto"/>
            <w:vAlign w:val="bottom"/>
          </w:tcPr>
          <w:p w14:paraId="58AEA9EF" w14:textId="264BB266"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02:29</w:t>
            </w:r>
          </w:p>
        </w:tc>
        <w:tc>
          <w:tcPr>
            <w:tcW w:w="2237" w:type="dxa"/>
            <w:tcBorders>
              <w:top w:val="nil"/>
              <w:left w:val="nil"/>
              <w:bottom w:val="single" w:sz="4" w:space="0" w:color="auto"/>
              <w:right w:val="single" w:sz="4" w:space="0" w:color="auto"/>
            </w:tcBorders>
            <w:shd w:val="clear" w:color="auto" w:fill="auto"/>
            <w:vAlign w:val="bottom"/>
          </w:tcPr>
          <w:p w14:paraId="3FBA2E16" w14:textId="6180538E"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05:14</w:t>
            </w:r>
          </w:p>
        </w:tc>
        <w:tc>
          <w:tcPr>
            <w:tcW w:w="1798" w:type="dxa"/>
            <w:tcBorders>
              <w:top w:val="nil"/>
              <w:left w:val="nil"/>
              <w:bottom w:val="single" w:sz="4" w:space="0" w:color="auto"/>
              <w:right w:val="single" w:sz="4" w:space="0" w:color="auto"/>
            </w:tcBorders>
            <w:shd w:val="clear" w:color="auto" w:fill="auto"/>
            <w:vAlign w:val="center"/>
          </w:tcPr>
          <w:p w14:paraId="6486C9EC" w14:textId="407403A1"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03:52</w:t>
            </w:r>
          </w:p>
        </w:tc>
      </w:tr>
      <w:tr w:rsidR="00241BED" w:rsidRPr="00333B02" w14:paraId="5F90631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933B3" w14:textId="0984BE7A"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B313E0F" w14:textId="41378CCE" w:rsidR="00241BED" w:rsidRDefault="00241BED" w:rsidP="00241BED">
            <w:pPr>
              <w:jc w:val="center"/>
              <w:rPr>
                <w:rFonts w:cs="Arial"/>
                <w:color w:val="000000"/>
                <w:lang w:eastAsia="es-MX" w:bidi="ar-SA"/>
              </w:rPr>
            </w:pPr>
            <w:r>
              <w:rPr>
                <w:rFonts w:cs="Arial"/>
                <w:color w:val="000000"/>
                <w:lang w:eastAsia="es-MX" w:bidi="ar-SA"/>
              </w:rPr>
              <w:t>CATD 96</w:t>
            </w:r>
          </w:p>
        </w:tc>
        <w:tc>
          <w:tcPr>
            <w:tcW w:w="1791" w:type="dxa"/>
            <w:tcBorders>
              <w:top w:val="nil"/>
              <w:left w:val="single" w:sz="4" w:space="0" w:color="auto"/>
              <w:bottom w:val="single" w:sz="4" w:space="0" w:color="auto"/>
              <w:right w:val="single" w:sz="4" w:space="0" w:color="auto"/>
            </w:tcBorders>
            <w:shd w:val="clear" w:color="auto" w:fill="auto"/>
            <w:vAlign w:val="bottom"/>
          </w:tcPr>
          <w:p w14:paraId="4B268BBB" w14:textId="74C8FFFA" w:rsidR="00241BED" w:rsidRPr="00333B02" w:rsidRDefault="00241BED" w:rsidP="00241BED">
            <w:pPr>
              <w:jc w:val="center"/>
              <w:rPr>
                <w:rFonts w:cs="Arial"/>
                <w:color w:val="000000"/>
                <w:lang w:eastAsia="es-MX" w:bidi="ar-SA"/>
              </w:rPr>
            </w:pPr>
            <w:r>
              <w:rPr>
                <w:rFonts w:cs="Arial"/>
                <w:color w:val="000000"/>
              </w:rPr>
              <w:t>00:02:25</w:t>
            </w:r>
          </w:p>
        </w:tc>
        <w:tc>
          <w:tcPr>
            <w:tcW w:w="2237" w:type="dxa"/>
            <w:tcBorders>
              <w:top w:val="nil"/>
              <w:left w:val="nil"/>
              <w:bottom w:val="single" w:sz="4" w:space="0" w:color="auto"/>
              <w:right w:val="single" w:sz="4" w:space="0" w:color="auto"/>
            </w:tcBorders>
            <w:shd w:val="clear" w:color="auto" w:fill="auto"/>
            <w:vAlign w:val="bottom"/>
          </w:tcPr>
          <w:p w14:paraId="20CB6D50" w14:textId="4D829392" w:rsidR="00241BED" w:rsidRPr="00333B02" w:rsidRDefault="00241BED" w:rsidP="00241BED">
            <w:pPr>
              <w:jc w:val="center"/>
              <w:rPr>
                <w:rFonts w:cs="Arial"/>
                <w:color w:val="000000"/>
                <w:lang w:eastAsia="es-MX" w:bidi="ar-SA"/>
              </w:rPr>
            </w:pPr>
            <w:r>
              <w:rPr>
                <w:rFonts w:cs="Arial"/>
                <w:color w:val="000000"/>
              </w:rPr>
              <w:t>00:03:41</w:t>
            </w:r>
          </w:p>
        </w:tc>
        <w:tc>
          <w:tcPr>
            <w:tcW w:w="1798" w:type="dxa"/>
            <w:tcBorders>
              <w:top w:val="nil"/>
              <w:left w:val="nil"/>
              <w:bottom w:val="single" w:sz="4" w:space="0" w:color="auto"/>
              <w:right w:val="single" w:sz="4" w:space="0" w:color="auto"/>
            </w:tcBorders>
            <w:shd w:val="clear" w:color="auto" w:fill="auto"/>
            <w:vAlign w:val="center"/>
          </w:tcPr>
          <w:p w14:paraId="372D4A83" w14:textId="0C12F652" w:rsidR="00241BED" w:rsidRPr="00333B02" w:rsidRDefault="00241BED" w:rsidP="00241BED">
            <w:pPr>
              <w:jc w:val="center"/>
              <w:rPr>
                <w:rFonts w:cs="Arial"/>
                <w:color w:val="000000"/>
                <w:lang w:eastAsia="es-MX" w:bidi="ar-SA"/>
              </w:rPr>
            </w:pPr>
            <w:r>
              <w:rPr>
                <w:rFonts w:cs="Arial"/>
                <w:color w:val="000000"/>
              </w:rPr>
              <w:t>00:03:03</w:t>
            </w:r>
          </w:p>
        </w:tc>
      </w:tr>
      <w:tr w:rsidR="00241BED" w:rsidRPr="00333B02" w14:paraId="7734323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441F95" w14:textId="448C04CB"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F7C8F3D" w14:textId="287840CD" w:rsidR="00241BED" w:rsidRDefault="00241BED" w:rsidP="00241BED">
            <w:pPr>
              <w:jc w:val="center"/>
              <w:rPr>
                <w:rFonts w:cs="Arial"/>
                <w:color w:val="000000"/>
                <w:lang w:eastAsia="es-MX" w:bidi="ar-SA"/>
              </w:rPr>
            </w:pPr>
            <w:r>
              <w:rPr>
                <w:rFonts w:cs="Arial"/>
                <w:color w:val="000000"/>
                <w:lang w:eastAsia="es-MX" w:bidi="ar-SA"/>
              </w:rPr>
              <w:t>CATD 97</w:t>
            </w:r>
          </w:p>
        </w:tc>
        <w:tc>
          <w:tcPr>
            <w:tcW w:w="1791" w:type="dxa"/>
            <w:tcBorders>
              <w:top w:val="nil"/>
              <w:left w:val="single" w:sz="4" w:space="0" w:color="auto"/>
              <w:bottom w:val="single" w:sz="4" w:space="0" w:color="auto"/>
              <w:right w:val="single" w:sz="4" w:space="0" w:color="auto"/>
            </w:tcBorders>
            <w:shd w:val="clear" w:color="auto" w:fill="auto"/>
            <w:vAlign w:val="bottom"/>
          </w:tcPr>
          <w:p w14:paraId="488FF785" w14:textId="2E62240E" w:rsidR="00241BED" w:rsidRPr="00333B02" w:rsidRDefault="00241BED" w:rsidP="00241BED">
            <w:pPr>
              <w:jc w:val="center"/>
              <w:rPr>
                <w:rFonts w:cs="Arial"/>
                <w:color w:val="000000"/>
                <w:lang w:eastAsia="es-MX" w:bidi="ar-SA"/>
              </w:rPr>
            </w:pPr>
            <w:r>
              <w:rPr>
                <w:rFonts w:cs="Arial"/>
                <w:color w:val="000000"/>
              </w:rPr>
              <w:t>00:03:04</w:t>
            </w:r>
          </w:p>
        </w:tc>
        <w:tc>
          <w:tcPr>
            <w:tcW w:w="2237" w:type="dxa"/>
            <w:tcBorders>
              <w:top w:val="nil"/>
              <w:left w:val="nil"/>
              <w:bottom w:val="single" w:sz="4" w:space="0" w:color="auto"/>
              <w:right w:val="single" w:sz="4" w:space="0" w:color="auto"/>
            </w:tcBorders>
            <w:shd w:val="clear" w:color="auto" w:fill="auto"/>
            <w:vAlign w:val="bottom"/>
          </w:tcPr>
          <w:p w14:paraId="5617736B" w14:textId="62BC68D0" w:rsidR="00241BED" w:rsidRPr="00333B02" w:rsidRDefault="00241BED" w:rsidP="00241BED">
            <w:pPr>
              <w:jc w:val="center"/>
              <w:rPr>
                <w:rFonts w:cs="Arial"/>
                <w:color w:val="000000"/>
                <w:lang w:eastAsia="es-MX" w:bidi="ar-SA"/>
              </w:rPr>
            </w:pPr>
            <w:r>
              <w:rPr>
                <w:rFonts w:cs="Arial"/>
                <w:color w:val="000000"/>
              </w:rPr>
              <w:t>00:03:35</w:t>
            </w:r>
          </w:p>
        </w:tc>
        <w:tc>
          <w:tcPr>
            <w:tcW w:w="1798" w:type="dxa"/>
            <w:tcBorders>
              <w:top w:val="nil"/>
              <w:left w:val="nil"/>
              <w:bottom w:val="single" w:sz="4" w:space="0" w:color="auto"/>
              <w:right w:val="single" w:sz="4" w:space="0" w:color="auto"/>
            </w:tcBorders>
            <w:shd w:val="clear" w:color="auto" w:fill="auto"/>
            <w:vAlign w:val="center"/>
          </w:tcPr>
          <w:p w14:paraId="5CB3C25C" w14:textId="3A934E52" w:rsidR="00241BED" w:rsidRPr="00333B02" w:rsidRDefault="00241BED" w:rsidP="00241BED">
            <w:pPr>
              <w:jc w:val="center"/>
              <w:rPr>
                <w:rFonts w:cs="Arial"/>
                <w:color w:val="000000"/>
                <w:lang w:eastAsia="es-MX" w:bidi="ar-SA"/>
              </w:rPr>
            </w:pPr>
            <w:r>
              <w:rPr>
                <w:rFonts w:cs="Arial"/>
                <w:color w:val="000000"/>
              </w:rPr>
              <w:t>00:03:20</w:t>
            </w:r>
          </w:p>
        </w:tc>
      </w:tr>
      <w:tr w:rsidR="00241BED" w:rsidRPr="00333B02" w14:paraId="7F73E01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FE92F" w14:textId="4AA0BB9C"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3918B69" w14:textId="1B69B4C5" w:rsidR="00241BED" w:rsidRDefault="00241BED" w:rsidP="00241BED">
            <w:pPr>
              <w:jc w:val="center"/>
              <w:rPr>
                <w:rFonts w:cs="Arial"/>
                <w:color w:val="000000"/>
                <w:lang w:eastAsia="es-MX" w:bidi="ar-SA"/>
              </w:rPr>
            </w:pPr>
            <w:r>
              <w:rPr>
                <w:rFonts w:cs="Arial"/>
                <w:color w:val="000000"/>
                <w:lang w:eastAsia="es-MX" w:bidi="ar-SA"/>
              </w:rPr>
              <w:t>CATD 98</w:t>
            </w:r>
          </w:p>
        </w:tc>
        <w:tc>
          <w:tcPr>
            <w:tcW w:w="1791" w:type="dxa"/>
            <w:tcBorders>
              <w:top w:val="nil"/>
              <w:left w:val="single" w:sz="4" w:space="0" w:color="auto"/>
              <w:bottom w:val="single" w:sz="4" w:space="0" w:color="auto"/>
              <w:right w:val="single" w:sz="4" w:space="0" w:color="auto"/>
            </w:tcBorders>
            <w:shd w:val="clear" w:color="auto" w:fill="auto"/>
            <w:vAlign w:val="bottom"/>
          </w:tcPr>
          <w:p w14:paraId="419E2518" w14:textId="1FF318F0"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01:56</w:t>
            </w:r>
          </w:p>
        </w:tc>
        <w:tc>
          <w:tcPr>
            <w:tcW w:w="2237" w:type="dxa"/>
            <w:tcBorders>
              <w:top w:val="nil"/>
              <w:left w:val="nil"/>
              <w:bottom w:val="single" w:sz="4" w:space="0" w:color="auto"/>
              <w:right w:val="single" w:sz="4" w:space="0" w:color="auto"/>
            </w:tcBorders>
            <w:shd w:val="clear" w:color="auto" w:fill="auto"/>
            <w:vAlign w:val="bottom"/>
          </w:tcPr>
          <w:p w14:paraId="6B01DD69" w14:textId="2CA2DA0D"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04:54</w:t>
            </w:r>
          </w:p>
        </w:tc>
        <w:tc>
          <w:tcPr>
            <w:tcW w:w="1798" w:type="dxa"/>
            <w:tcBorders>
              <w:top w:val="nil"/>
              <w:left w:val="nil"/>
              <w:bottom w:val="single" w:sz="4" w:space="0" w:color="auto"/>
              <w:right w:val="single" w:sz="4" w:space="0" w:color="auto"/>
            </w:tcBorders>
            <w:shd w:val="clear" w:color="auto" w:fill="auto"/>
            <w:vAlign w:val="center"/>
          </w:tcPr>
          <w:p w14:paraId="4198013A" w14:textId="0BED8AC4"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03:25</w:t>
            </w:r>
          </w:p>
        </w:tc>
      </w:tr>
      <w:tr w:rsidR="00241BED" w:rsidRPr="00333B02" w14:paraId="196C58C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F16054" w14:textId="134A1DAD"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9095B72" w14:textId="6C97B2C5" w:rsidR="00241BED" w:rsidRDefault="00241BED" w:rsidP="00241BED">
            <w:pPr>
              <w:jc w:val="center"/>
              <w:rPr>
                <w:rFonts w:cs="Arial"/>
                <w:color w:val="000000"/>
                <w:lang w:eastAsia="es-MX" w:bidi="ar-SA"/>
              </w:rPr>
            </w:pPr>
            <w:r>
              <w:rPr>
                <w:rFonts w:cs="Arial"/>
                <w:color w:val="000000"/>
                <w:lang w:eastAsia="es-MX" w:bidi="ar-SA"/>
              </w:rPr>
              <w:t>CATD 99</w:t>
            </w:r>
          </w:p>
        </w:tc>
        <w:tc>
          <w:tcPr>
            <w:tcW w:w="1791" w:type="dxa"/>
            <w:tcBorders>
              <w:top w:val="nil"/>
              <w:left w:val="single" w:sz="4" w:space="0" w:color="auto"/>
              <w:bottom w:val="single" w:sz="4" w:space="0" w:color="auto"/>
              <w:right w:val="single" w:sz="4" w:space="0" w:color="auto"/>
            </w:tcBorders>
            <w:shd w:val="clear" w:color="auto" w:fill="auto"/>
            <w:vAlign w:val="bottom"/>
          </w:tcPr>
          <w:p w14:paraId="0705F1AB" w14:textId="6DAF2427"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02:30</w:t>
            </w:r>
          </w:p>
        </w:tc>
        <w:tc>
          <w:tcPr>
            <w:tcW w:w="2237" w:type="dxa"/>
            <w:tcBorders>
              <w:top w:val="nil"/>
              <w:left w:val="nil"/>
              <w:bottom w:val="single" w:sz="4" w:space="0" w:color="auto"/>
              <w:right w:val="single" w:sz="4" w:space="0" w:color="auto"/>
            </w:tcBorders>
            <w:shd w:val="clear" w:color="auto" w:fill="auto"/>
            <w:vAlign w:val="bottom"/>
          </w:tcPr>
          <w:p w14:paraId="0A14EB04" w14:textId="021E2CAA"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02:49</w:t>
            </w:r>
          </w:p>
        </w:tc>
        <w:tc>
          <w:tcPr>
            <w:tcW w:w="1798" w:type="dxa"/>
            <w:tcBorders>
              <w:top w:val="nil"/>
              <w:left w:val="nil"/>
              <w:bottom w:val="single" w:sz="4" w:space="0" w:color="auto"/>
              <w:right w:val="single" w:sz="4" w:space="0" w:color="auto"/>
            </w:tcBorders>
            <w:shd w:val="clear" w:color="auto" w:fill="auto"/>
            <w:vAlign w:val="center"/>
          </w:tcPr>
          <w:p w14:paraId="5F88AD47" w14:textId="65590548"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02:40</w:t>
            </w:r>
          </w:p>
        </w:tc>
      </w:tr>
      <w:tr w:rsidR="00241BED" w:rsidRPr="00333B02" w14:paraId="2EB6E13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978C34" w14:textId="1D612CB3"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3EA7E41" w14:textId="38E9D65D" w:rsidR="00241BED" w:rsidRDefault="00241BED" w:rsidP="00241BED">
            <w:pPr>
              <w:jc w:val="center"/>
              <w:rPr>
                <w:rFonts w:cs="Arial"/>
                <w:color w:val="000000"/>
                <w:lang w:eastAsia="es-MX" w:bidi="ar-SA"/>
              </w:rPr>
            </w:pPr>
            <w:r>
              <w:rPr>
                <w:rFonts w:cs="Arial"/>
                <w:color w:val="000000"/>
                <w:lang w:eastAsia="es-MX" w:bidi="ar-SA"/>
              </w:rPr>
              <w:t>CATD 100</w:t>
            </w:r>
          </w:p>
        </w:tc>
        <w:tc>
          <w:tcPr>
            <w:tcW w:w="1791" w:type="dxa"/>
            <w:tcBorders>
              <w:top w:val="nil"/>
              <w:left w:val="single" w:sz="4" w:space="0" w:color="auto"/>
              <w:bottom w:val="single" w:sz="4" w:space="0" w:color="auto"/>
              <w:right w:val="single" w:sz="4" w:space="0" w:color="auto"/>
            </w:tcBorders>
            <w:shd w:val="clear" w:color="auto" w:fill="auto"/>
            <w:vAlign w:val="bottom"/>
          </w:tcPr>
          <w:p w14:paraId="35FA7BE0" w14:textId="7EBEA7B5" w:rsidR="00241BED" w:rsidRPr="00333B02" w:rsidRDefault="00241BED" w:rsidP="00241BED">
            <w:pPr>
              <w:jc w:val="center"/>
              <w:rPr>
                <w:rFonts w:cs="Arial"/>
                <w:color w:val="000000"/>
                <w:lang w:eastAsia="es-MX" w:bidi="ar-SA"/>
              </w:rPr>
            </w:pPr>
            <w:r>
              <w:rPr>
                <w:rFonts w:cs="Arial"/>
                <w:color w:val="000000"/>
              </w:rPr>
              <w:t>00:01:52</w:t>
            </w:r>
          </w:p>
        </w:tc>
        <w:tc>
          <w:tcPr>
            <w:tcW w:w="2237" w:type="dxa"/>
            <w:tcBorders>
              <w:top w:val="nil"/>
              <w:left w:val="nil"/>
              <w:bottom w:val="single" w:sz="4" w:space="0" w:color="auto"/>
              <w:right w:val="single" w:sz="4" w:space="0" w:color="auto"/>
            </w:tcBorders>
            <w:shd w:val="clear" w:color="auto" w:fill="auto"/>
            <w:vAlign w:val="bottom"/>
          </w:tcPr>
          <w:p w14:paraId="656F084E" w14:textId="48FC65F7" w:rsidR="00241BED" w:rsidRPr="00333B02" w:rsidRDefault="00241BED" w:rsidP="00241BED">
            <w:pPr>
              <w:jc w:val="center"/>
              <w:rPr>
                <w:rFonts w:cs="Arial"/>
                <w:color w:val="000000"/>
                <w:lang w:eastAsia="es-MX" w:bidi="ar-SA"/>
              </w:rPr>
            </w:pPr>
            <w:r>
              <w:rPr>
                <w:rFonts w:cs="Arial"/>
                <w:color w:val="000000"/>
              </w:rPr>
              <w:t>00:02:52</w:t>
            </w:r>
          </w:p>
        </w:tc>
        <w:tc>
          <w:tcPr>
            <w:tcW w:w="1798" w:type="dxa"/>
            <w:tcBorders>
              <w:top w:val="nil"/>
              <w:left w:val="nil"/>
              <w:bottom w:val="single" w:sz="4" w:space="0" w:color="auto"/>
              <w:right w:val="single" w:sz="4" w:space="0" w:color="auto"/>
            </w:tcBorders>
            <w:shd w:val="clear" w:color="auto" w:fill="auto"/>
            <w:vAlign w:val="center"/>
          </w:tcPr>
          <w:p w14:paraId="6F9E808F" w14:textId="60D05F78" w:rsidR="00241BED" w:rsidRPr="00333B02" w:rsidRDefault="00241BED" w:rsidP="00241BED">
            <w:pPr>
              <w:jc w:val="center"/>
              <w:rPr>
                <w:rFonts w:cs="Arial"/>
                <w:color w:val="000000"/>
                <w:lang w:eastAsia="es-MX" w:bidi="ar-SA"/>
              </w:rPr>
            </w:pPr>
            <w:r>
              <w:rPr>
                <w:rFonts w:cs="Arial"/>
                <w:color w:val="000000"/>
              </w:rPr>
              <w:t>00:02:22</w:t>
            </w:r>
          </w:p>
        </w:tc>
      </w:tr>
      <w:tr w:rsidR="00241BED" w:rsidRPr="00333B02" w14:paraId="5A50E6C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CDB46C" w14:textId="33FC8101"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28F594B" w14:textId="6CB2E44B" w:rsidR="00241BED" w:rsidRDefault="00241BED" w:rsidP="00241BED">
            <w:pPr>
              <w:jc w:val="center"/>
              <w:rPr>
                <w:rFonts w:cs="Arial"/>
                <w:color w:val="000000"/>
                <w:lang w:eastAsia="es-MX" w:bidi="ar-SA"/>
              </w:rPr>
            </w:pPr>
            <w:r>
              <w:rPr>
                <w:rFonts w:cs="Arial"/>
                <w:color w:val="000000"/>
                <w:lang w:eastAsia="es-MX" w:bidi="ar-SA"/>
              </w:rPr>
              <w:t>CATD 101</w:t>
            </w:r>
          </w:p>
        </w:tc>
        <w:tc>
          <w:tcPr>
            <w:tcW w:w="1791" w:type="dxa"/>
            <w:tcBorders>
              <w:top w:val="nil"/>
              <w:left w:val="single" w:sz="4" w:space="0" w:color="auto"/>
              <w:bottom w:val="single" w:sz="4" w:space="0" w:color="auto"/>
              <w:right w:val="single" w:sz="4" w:space="0" w:color="auto"/>
            </w:tcBorders>
            <w:shd w:val="clear" w:color="auto" w:fill="auto"/>
            <w:vAlign w:val="bottom"/>
          </w:tcPr>
          <w:p w14:paraId="606165B7" w14:textId="48D0F0C4" w:rsidR="00241BED" w:rsidRPr="00333B02" w:rsidRDefault="00241BED" w:rsidP="00241BED">
            <w:pPr>
              <w:jc w:val="center"/>
              <w:rPr>
                <w:rFonts w:cs="Arial"/>
                <w:color w:val="000000"/>
                <w:lang w:eastAsia="es-MX" w:bidi="ar-SA"/>
              </w:rPr>
            </w:pPr>
            <w:r>
              <w:rPr>
                <w:rFonts w:cs="Arial"/>
                <w:color w:val="000000"/>
              </w:rPr>
              <w:t>00:01:44</w:t>
            </w:r>
          </w:p>
        </w:tc>
        <w:tc>
          <w:tcPr>
            <w:tcW w:w="2237" w:type="dxa"/>
            <w:tcBorders>
              <w:top w:val="nil"/>
              <w:left w:val="nil"/>
              <w:bottom w:val="single" w:sz="4" w:space="0" w:color="auto"/>
              <w:right w:val="single" w:sz="4" w:space="0" w:color="auto"/>
            </w:tcBorders>
            <w:shd w:val="clear" w:color="auto" w:fill="auto"/>
            <w:vAlign w:val="bottom"/>
          </w:tcPr>
          <w:p w14:paraId="138804A9" w14:textId="39E12AA3" w:rsidR="00241BED" w:rsidRPr="00333B02" w:rsidRDefault="00241BED" w:rsidP="00241BED">
            <w:pPr>
              <w:jc w:val="center"/>
              <w:rPr>
                <w:rFonts w:cs="Arial"/>
                <w:color w:val="000000"/>
                <w:lang w:eastAsia="es-MX" w:bidi="ar-SA"/>
              </w:rPr>
            </w:pPr>
            <w:r>
              <w:rPr>
                <w:rFonts w:cs="Arial"/>
                <w:color w:val="000000"/>
              </w:rPr>
              <w:t>00:03:20</w:t>
            </w:r>
          </w:p>
        </w:tc>
        <w:tc>
          <w:tcPr>
            <w:tcW w:w="1798" w:type="dxa"/>
            <w:tcBorders>
              <w:top w:val="nil"/>
              <w:left w:val="nil"/>
              <w:bottom w:val="single" w:sz="4" w:space="0" w:color="auto"/>
              <w:right w:val="single" w:sz="4" w:space="0" w:color="auto"/>
            </w:tcBorders>
            <w:shd w:val="clear" w:color="auto" w:fill="auto"/>
            <w:vAlign w:val="center"/>
          </w:tcPr>
          <w:p w14:paraId="64277F70" w14:textId="01940AEC" w:rsidR="00241BED" w:rsidRPr="00333B02" w:rsidRDefault="00241BED" w:rsidP="00241BED">
            <w:pPr>
              <w:jc w:val="center"/>
              <w:rPr>
                <w:rFonts w:cs="Arial"/>
                <w:color w:val="000000"/>
                <w:lang w:eastAsia="es-MX" w:bidi="ar-SA"/>
              </w:rPr>
            </w:pPr>
            <w:r>
              <w:rPr>
                <w:rFonts w:cs="Arial"/>
                <w:color w:val="000000"/>
              </w:rPr>
              <w:t>00:02:32</w:t>
            </w:r>
          </w:p>
        </w:tc>
      </w:tr>
      <w:tr w:rsidR="00241BED" w:rsidRPr="00333B02" w14:paraId="340C4C6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8AB94" w14:textId="78EDE31E"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E3B215C" w14:textId="56DC3B0C" w:rsidR="00241BED" w:rsidRDefault="00241BED" w:rsidP="00241BED">
            <w:pPr>
              <w:jc w:val="center"/>
              <w:rPr>
                <w:rFonts w:cs="Arial"/>
                <w:color w:val="000000"/>
                <w:lang w:eastAsia="es-MX" w:bidi="ar-SA"/>
              </w:rPr>
            </w:pPr>
            <w:r>
              <w:rPr>
                <w:rFonts w:cs="Arial"/>
                <w:color w:val="000000"/>
                <w:lang w:eastAsia="es-MX" w:bidi="ar-SA"/>
              </w:rPr>
              <w:t>CATD 102</w:t>
            </w:r>
          </w:p>
        </w:tc>
        <w:tc>
          <w:tcPr>
            <w:tcW w:w="1791" w:type="dxa"/>
            <w:tcBorders>
              <w:top w:val="nil"/>
              <w:left w:val="single" w:sz="4" w:space="0" w:color="auto"/>
              <w:bottom w:val="single" w:sz="4" w:space="0" w:color="auto"/>
              <w:right w:val="single" w:sz="4" w:space="0" w:color="auto"/>
            </w:tcBorders>
            <w:shd w:val="clear" w:color="auto" w:fill="auto"/>
            <w:vAlign w:val="bottom"/>
          </w:tcPr>
          <w:p w14:paraId="1D7BA309" w14:textId="1A140E4C"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03:25</w:t>
            </w:r>
          </w:p>
        </w:tc>
        <w:tc>
          <w:tcPr>
            <w:tcW w:w="2237" w:type="dxa"/>
            <w:tcBorders>
              <w:top w:val="nil"/>
              <w:left w:val="nil"/>
              <w:bottom w:val="single" w:sz="4" w:space="0" w:color="auto"/>
              <w:right w:val="single" w:sz="4" w:space="0" w:color="auto"/>
            </w:tcBorders>
            <w:shd w:val="clear" w:color="auto" w:fill="auto"/>
            <w:vAlign w:val="bottom"/>
          </w:tcPr>
          <w:p w14:paraId="2B2A573A" w14:textId="418478C3"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03:24</w:t>
            </w:r>
          </w:p>
        </w:tc>
        <w:tc>
          <w:tcPr>
            <w:tcW w:w="1798" w:type="dxa"/>
            <w:tcBorders>
              <w:top w:val="nil"/>
              <w:left w:val="nil"/>
              <w:bottom w:val="single" w:sz="4" w:space="0" w:color="auto"/>
              <w:right w:val="single" w:sz="4" w:space="0" w:color="auto"/>
            </w:tcBorders>
            <w:shd w:val="clear" w:color="auto" w:fill="auto"/>
            <w:vAlign w:val="center"/>
          </w:tcPr>
          <w:p w14:paraId="12612670" w14:textId="7D5DFADC"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03:25</w:t>
            </w:r>
          </w:p>
        </w:tc>
      </w:tr>
      <w:tr w:rsidR="00241BED" w:rsidRPr="00333B02" w14:paraId="017DFD7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1E66F" w14:textId="592EFB58"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52216FA" w14:textId="597295A0" w:rsidR="00241BED" w:rsidRDefault="00241BED" w:rsidP="00241BED">
            <w:pPr>
              <w:jc w:val="center"/>
              <w:rPr>
                <w:rFonts w:cs="Arial"/>
                <w:color w:val="000000"/>
                <w:lang w:eastAsia="es-MX" w:bidi="ar-SA"/>
              </w:rPr>
            </w:pPr>
            <w:r>
              <w:rPr>
                <w:rFonts w:cs="Arial"/>
                <w:color w:val="000000"/>
                <w:lang w:eastAsia="es-MX" w:bidi="ar-SA"/>
              </w:rPr>
              <w:t>CATD 103</w:t>
            </w:r>
          </w:p>
        </w:tc>
        <w:tc>
          <w:tcPr>
            <w:tcW w:w="1791" w:type="dxa"/>
            <w:tcBorders>
              <w:top w:val="nil"/>
              <w:left w:val="single" w:sz="4" w:space="0" w:color="auto"/>
              <w:bottom w:val="single" w:sz="4" w:space="0" w:color="auto"/>
              <w:right w:val="single" w:sz="4" w:space="0" w:color="auto"/>
            </w:tcBorders>
            <w:shd w:val="clear" w:color="auto" w:fill="auto"/>
            <w:vAlign w:val="bottom"/>
          </w:tcPr>
          <w:p w14:paraId="47D848F7" w14:textId="25FB27D6" w:rsidR="00241BED" w:rsidRPr="00333B02" w:rsidRDefault="00241BED" w:rsidP="00241BED">
            <w:pPr>
              <w:jc w:val="center"/>
              <w:rPr>
                <w:rFonts w:cs="Arial"/>
                <w:color w:val="000000"/>
                <w:lang w:eastAsia="es-MX" w:bidi="ar-SA"/>
              </w:rPr>
            </w:pPr>
            <w:r>
              <w:rPr>
                <w:rFonts w:cs="Arial"/>
                <w:color w:val="000000"/>
              </w:rPr>
              <w:t>00:03:40</w:t>
            </w:r>
          </w:p>
        </w:tc>
        <w:tc>
          <w:tcPr>
            <w:tcW w:w="2237" w:type="dxa"/>
            <w:tcBorders>
              <w:top w:val="nil"/>
              <w:left w:val="nil"/>
              <w:bottom w:val="single" w:sz="4" w:space="0" w:color="auto"/>
              <w:right w:val="single" w:sz="4" w:space="0" w:color="auto"/>
            </w:tcBorders>
            <w:shd w:val="clear" w:color="auto" w:fill="auto"/>
            <w:vAlign w:val="bottom"/>
          </w:tcPr>
          <w:p w14:paraId="4F7404E5" w14:textId="7A229D04" w:rsidR="00241BED" w:rsidRPr="00333B02" w:rsidRDefault="00241BED" w:rsidP="00241BED">
            <w:pPr>
              <w:jc w:val="center"/>
              <w:rPr>
                <w:rFonts w:cs="Arial"/>
                <w:color w:val="000000"/>
                <w:lang w:eastAsia="es-MX" w:bidi="ar-SA"/>
              </w:rPr>
            </w:pPr>
            <w:r>
              <w:rPr>
                <w:rFonts w:cs="Arial"/>
                <w:color w:val="000000"/>
              </w:rPr>
              <w:t>00:04:33</w:t>
            </w:r>
          </w:p>
        </w:tc>
        <w:tc>
          <w:tcPr>
            <w:tcW w:w="1798" w:type="dxa"/>
            <w:tcBorders>
              <w:top w:val="nil"/>
              <w:left w:val="nil"/>
              <w:bottom w:val="single" w:sz="4" w:space="0" w:color="auto"/>
              <w:right w:val="single" w:sz="4" w:space="0" w:color="auto"/>
            </w:tcBorders>
            <w:shd w:val="clear" w:color="auto" w:fill="auto"/>
            <w:vAlign w:val="center"/>
          </w:tcPr>
          <w:p w14:paraId="30ECA4E0" w14:textId="0983FD20" w:rsidR="00241BED" w:rsidRPr="00333B02" w:rsidRDefault="00241BED" w:rsidP="00241BED">
            <w:pPr>
              <w:jc w:val="center"/>
              <w:rPr>
                <w:rFonts w:cs="Arial"/>
                <w:color w:val="000000"/>
                <w:lang w:eastAsia="es-MX" w:bidi="ar-SA"/>
              </w:rPr>
            </w:pPr>
            <w:r>
              <w:rPr>
                <w:rFonts w:cs="Arial"/>
                <w:color w:val="000000"/>
              </w:rPr>
              <w:t>00:04:06</w:t>
            </w:r>
          </w:p>
        </w:tc>
      </w:tr>
      <w:tr w:rsidR="00241BED" w:rsidRPr="00333B02" w14:paraId="7B106FA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86AE08" w14:textId="7A6D4C23"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8CF558E" w14:textId="40984C15" w:rsidR="00241BED" w:rsidRDefault="00241BED" w:rsidP="00241BED">
            <w:pPr>
              <w:jc w:val="center"/>
              <w:rPr>
                <w:rFonts w:cs="Arial"/>
                <w:color w:val="000000"/>
                <w:lang w:eastAsia="es-MX" w:bidi="ar-SA"/>
              </w:rPr>
            </w:pPr>
            <w:r>
              <w:rPr>
                <w:rFonts w:cs="Arial"/>
                <w:color w:val="000000"/>
                <w:lang w:eastAsia="es-MX" w:bidi="ar-SA"/>
              </w:rPr>
              <w:t>CATD 104</w:t>
            </w:r>
          </w:p>
        </w:tc>
        <w:tc>
          <w:tcPr>
            <w:tcW w:w="1791" w:type="dxa"/>
            <w:tcBorders>
              <w:top w:val="nil"/>
              <w:left w:val="single" w:sz="4" w:space="0" w:color="auto"/>
              <w:bottom w:val="single" w:sz="4" w:space="0" w:color="auto"/>
              <w:right w:val="single" w:sz="4" w:space="0" w:color="auto"/>
            </w:tcBorders>
            <w:shd w:val="clear" w:color="auto" w:fill="auto"/>
            <w:vAlign w:val="bottom"/>
          </w:tcPr>
          <w:p w14:paraId="3511EAC0" w14:textId="361825F9"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0B678A24" w14:textId="53FEF95C"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1E2B3802" w14:textId="62D99308"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2C8D379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102595" w14:textId="4E0ECD81"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87EB3DF" w14:textId="409ABA1B" w:rsidR="00241BED" w:rsidRDefault="00241BED" w:rsidP="00241BED">
            <w:pPr>
              <w:jc w:val="center"/>
              <w:rPr>
                <w:rFonts w:cs="Arial"/>
                <w:color w:val="000000"/>
                <w:lang w:eastAsia="es-MX" w:bidi="ar-SA"/>
              </w:rPr>
            </w:pPr>
            <w:r>
              <w:rPr>
                <w:rFonts w:cs="Arial"/>
                <w:color w:val="000000"/>
                <w:lang w:eastAsia="es-MX" w:bidi="ar-SA"/>
              </w:rPr>
              <w:t>CATD 105</w:t>
            </w:r>
          </w:p>
        </w:tc>
        <w:tc>
          <w:tcPr>
            <w:tcW w:w="1791" w:type="dxa"/>
            <w:tcBorders>
              <w:top w:val="nil"/>
              <w:left w:val="single" w:sz="4" w:space="0" w:color="auto"/>
              <w:bottom w:val="single" w:sz="4" w:space="0" w:color="auto"/>
              <w:right w:val="single" w:sz="4" w:space="0" w:color="auto"/>
            </w:tcBorders>
            <w:shd w:val="clear" w:color="auto" w:fill="auto"/>
            <w:vAlign w:val="bottom"/>
          </w:tcPr>
          <w:p w14:paraId="0FC75DD6" w14:textId="73D6D07B"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6E679CD4" w14:textId="5BD39473"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17F852CD" w14:textId="29BDC418"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185ABE2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0473A5" w14:textId="28EEB232"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ED579CD" w14:textId="6C3E799F" w:rsidR="00241BED" w:rsidRDefault="00241BED" w:rsidP="00241BED">
            <w:pPr>
              <w:jc w:val="center"/>
              <w:rPr>
                <w:rFonts w:cs="Arial"/>
                <w:color w:val="000000"/>
                <w:lang w:eastAsia="es-MX" w:bidi="ar-SA"/>
              </w:rPr>
            </w:pPr>
            <w:r>
              <w:rPr>
                <w:rFonts w:cs="Arial"/>
                <w:color w:val="000000"/>
                <w:lang w:eastAsia="es-MX" w:bidi="ar-SA"/>
              </w:rPr>
              <w:t>CATD 106</w:t>
            </w:r>
          </w:p>
        </w:tc>
        <w:tc>
          <w:tcPr>
            <w:tcW w:w="1791" w:type="dxa"/>
            <w:tcBorders>
              <w:top w:val="nil"/>
              <w:left w:val="single" w:sz="4" w:space="0" w:color="auto"/>
              <w:bottom w:val="single" w:sz="4" w:space="0" w:color="auto"/>
              <w:right w:val="single" w:sz="4" w:space="0" w:color="auto"/>
            </w:tcBorders>
            <w:shd w:val="clear" w:color="auto" w:fill="auto"/>
            <w:vAlign w:val="bottom"/>
          </w:tcPr>
          <w:p w14:paraId="3EAE9267" w14:textId="77C126E9" w:rsidR="00241BED" w:rsidRPr="00333B02" w:rsidRDefault="00241BED" w:rsidP="00241BED">
            <w:pPr>
              <w:jc w:val="center"/>
              <w:rPr>
                <w:rFonts w:cs="Arial"/>
                <w:color w:val="000000"/>
                <w:lang w:eastAsia="es-MX" w:bidi="ar-SA"/>
              </w:rPr>
            </w:pPr>
            <w:r>
              <w:rPr>
                <w:rFonts w:cs="Arial"/>
                <w:color w:val="000000"/>
              </w:rPr>
              <w:t>00:03:13</w:t>
            </w:r>
          </w:p>
        </w:tc>
        <w:tc>
          <w:tcPr>
            <w:tcW w:w="2237" w:type="dxa"/>
            <w:tcBorders>
              <w:top w:val="nil"/>
              <w:left w:val="nil"/>
              <w:bottom w:val="single" w:sz="4" w:space="0" w:color="auto"/>
              <w:right w:val="single" w:sz="4" w:space="0" w:color="auto"/>
            </w:tcBorders>
            <w:shd w:val="clear" w:color="auto" w:fill="auto"/>
            <w:vAlign w:val="bottom"/>
          </w:tcPr>
          <w:p w14:paraId="4A334698" w14:textId="0F994A84" w:rsidR="00241BED" w:rsidRPr="00333B02" w:rsidRDefault="00241BED" w:rsidP="00241BED">
            <w:pPr>
              <w:jc w:val="center"/>
              <w:rPr>
                <w:rFonts w:cs="Arial"/>
                <w:color w:val="000000"/>
                <w:lang w:eastAsia="es-MX" w:bidi="ar-SA"/>
              </w:rPr>
            </w:pPr>
            <w:r>
              <w:rPr>
                <w:rFonts w:cs="Arial"/>
                <w:color w:val="000000"/>
              </w:rPr>
              <w:t>00:04:56</w:t>
            </w:r>
          </w:p>
        </w:tc>
        <w:tc>
          <w:tcPr>
            <w:tcW w:w="1798" w:type="dxa"/>
            <w:tcBorders>
              <w:top w:val="nil"/>
              <w:left w:val="nil"/>
              <w:bottom w:val="single" w:sz="4" w:space="0" w:color="auto"/>
              <w:right w:val="single" w:sz="4" w:space="0" w:color="auto"/>
            </w:tcBorders>
            <w:shd w:val="clear" w:color="auto" w:fill="auto"/>
            <w:vAlign w:val="center"/>
          </w:tcPr>
          <w:p w14:paraId="2C281282" w14:textId="6B4E1DEE" w:rsidR="00241BED" w:rsidRPr="00333B02" w:rsidRDefault="00241BED" w:rsidP="00241BED">
            <w:pPr>
              <w:jc w:val="center"/>
              <w:rPr>
                <w:rFonts w:cs="Arial"/>
                <w:color w:val="000000"/>
                <w:lang w:eastAsia="es-MX" w:bidi="ar-SA"/>
              </w:rPr>
            </w:pPr>
            <w:r>
              <w:rPr>
                <w:rFonts w:cs="Arial"/>
                <w:color w:val="000000"/>
              </w:rPr>
              <w:t>00:04:05</w:t>
            </w:r>
          </w:p>
        </w:tc>
      </w:tr>
      <w:tr w:rsidR="00241BED" w:rsidRPr="00333B02" w14:paraId="45B576D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1ADE4B" w14:textId="6836E3F4"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0CEDAAE" w14:textId="5D9C1527" w:rsidR="00241BED" w:rsidRDefault="00241BED" w:rsidP="00241BED">
            <w:pPr>
              <w:jc w:val="center"/>
              <w:rPr>
                <w:rFonts w:cs="Arial"/>
                <w:color w:val="000000"/>
                <w:lang w:eastAsia="es-MX" w:bidi="ar-SA"/>
              </w:rPr>
            </w:pPr>
            <w:r>
              <w:rPr>
                <w:rFonts w:cs="Arial"/>
                <w:color w:val="000000"/>
                <w:lang w:eastAsia="es-MX" w:bidi="ar-SA"/>
              </w:rPr>
              <w:t>CATD 107</w:t>
            </w:r>
          </w:p>
        </w:tc>
        <w:tc>
          <w:tcPr>
            <w:tcW w:w="1791" w:type="dxa"/>
            <w:tcBorders>
              <w:top w:val="nil"/>
              <w:left w:val="single" w:sz="4" w:space="0" w:color="auto"/>
              <w:bottom w:val="single" w:sz="4" w:space="0" w:color="auto"/>
              <w:right w:val="single" w:sz="4" w:space="0" w:color="auto"/>
            </w:tcBorders>
            <w:shd w:val="clear" w:color="auto" w:fill="auto"/>
            <w:vAlign w:val="bottom"/>
          </w:tcPr>
          <w:p w14:paraId="2AA833BB" w14:textId="40C2D57A" w:rsidR="00241BED" w:rsidRPr="00333B02" w:rsidRDefault="00241BED" w:rsidP="00241BED">
            <w:pPr>
              <w:jc w:val="center"/>
              <w:rPr>
                <w:rFonts w:cs="Arial"/>
                <w:color w:val="000000"/>
                <w:lang w:eastAsia="es-MX" w:bidi="ar-SA"/>
              </w:rPr>
            </w:pPr>
            <w:r>
              <w:rPr>
                <w:rFonts w:cs="Arial"/>
                <w:color w:val="000000"/>
              </w:rPr>
              <w:t>00:02:45</w:t>
            </w:r>
          </w:p>
        </w:tc>
        <w:tc>
          <w:tcPr>
            <w:tcW w:w="2237" w:type="dxa"/>
            <w:tcBorders>
              <w:top w:val="nil"/>
              <w:left w:val="nil"/>
              <w:bottom w:val="single" w:sz="4" w:space="0" w:color="auto"/>
              <w:right w:val="single" w:sz="4" w:space="0" w:color="auto"/>
            </w:tcBorders>
            <w:shd w:val="clear" w:color="auto" w:fill="auto"/>
            <w:vAlign w:val="bottom"/>
          </w:tcPr>
          <w:p w14:paraId="11D563B4" w14:textId="303B26F9" w:rsidR="00241BED" w:rsidRPr="00333B02" w:rsidRDefault="00241BED" w:rsidP="00241BED">
            <w:pPr>
              <w:jc w:val="center"/>
              <w:rPr>
                <w:rFonts w:cs="Arial"/>
                <w:color w:val="000000"/>
                <w:lang w:eastAsia="es-MX" w:bidi="ar-SA"/>
              </w:rPr>
            </w:pPr>
            <w:r>
              <w:rPr>
                <w:rFonts w:cs="Arial"/>
                <w:color w:val="000000"/>
              </w:rPr>
              <w:t>00:03:29</w:t>
            </w:r>
          </w:p>
        </w:tc>
        <w:tc>
          <w:tcPr>
            <w:tcW w:w="1798" w:type="dxa"/>
            <w:tcBorders>
              <w:top w:val="nil"/>
              <w:left w:val="nil"/>
              <w:bottom w:val="single" w:sz="4" w:space="0" w:color="auto"/>
              <w:right w:val="single" w:sz="4" w:space="0" w:color="auto"/>
            </w:tcBorders>
            <w:shd w:val="clear" w:color="auto" w:fill="auto"/>
            <w:vAlign w:val="center"/>
          </w:tcPr>
          <w:p w14:paraId="425EB0E7" w14:textId="4F3ACDBE" w:rsidR="00241BED" w:rsidRPr="00333B02" w:rsidRDefault="00241BED" w:rsidP="00241BED">
            <w:pPr>
              <w:jc w:val="center"/>
              <w:rPr>
                <w:rFonts w:cs="Arial"/>
                <w:color w:val="000000"/>
                <w:lang w:eastAsia="es-MX" w:bidi="ar-SA"/>
              </w:rPr>
            </w:pPr>
            <w:r>
              <w:rPr>
                <w:rFonts w:cs="Arial"/>
                <w:color w:val="000000"/>
              </w:rPr>
              <w:t>00:03:07</w:t>
            </w:r>
          </w:p>
        </w:tc>
      </w:tr>
      <w:tr w:rsidR="00241BED" w:rsidRPr="00333B02" w14:paraId="58CC4F5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2553DC" w14:textId="1CD405E6"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60F22CD" w14:textId="310D31B2" w:rsidR="00241BED" w:rsidRDefault="00241BED" w:rsidP="00241BED">
            <w:pPr>
              <w:jc w:val="center"/>
              <w:rPr>
                <w:rFonts w:cs="Arial"/>
                <w:color w:val="000000"/>
                <w:lang w:eastAsia="es-MX" w:bidi="ar-SA"/>
              </w:rPr>
            </w:pPr>
            <w:r>
              <w:rPr>
                <w:rFonts w:cs="Arial"/>
                <w:color w:val="000000"/>
                <w:lang w:eastAsia="es-MX" w:bidi="ar-SA"/>
              </w:rPr>
              <w:t>CATD 108</w:t>
            </w:r>
          </w:p>
        </w:tc>
        <w:tc>
          <w:tcPr>
            <w:tcW w:w="1791" w:type="dxa"/>
            <w:tcBorders>
              <w:top w:val="nil"/>
              <w:left w:val="single" w:sz="4" w:space="0" w:color="auto"/>
              <w:bottom w:val="single" w:sz="4" w:space="0" w:color="auto"/>
              <w:right w:val="single" w:sz="4" w:space="0" w:color="auto"/>
            </w:tcBorders>
            <w:shd w:val="clear" w:color="auto" w:fill="auto"/>
            <w:vAlign w:val="bottom"/>
          </w:tcPr>
          <w:p w14:paraId="0DB6D10B" w14:textId="2C98D231"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397E39CF" w14:textId="73E809D8"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3A7C977C" w14:textId="3D0253E3"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64A4113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79969" w14:textId="0CF2FE82"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4454B6D" w14:textId="0534FACB" w:rsidR="00241BED" w:rsidRDefault="00241BED" w:rsidP="00241BED">
            <w:pPr>
              <w:jc w:val="center"/>
              <w:rPr>
                <w:rFonts w:cs="Arial"/>
                <w:color w:val="000000"/>
                <w:lang w:eastAsia="es-MX" w:bidi="ar-SA"/>
              </w:rPr>
            </w:pPr>
            <w:r>
              <w:rPr>
                <w:rFonts w:cs="Arial"/>
                <w:color w:val="000000"/>
                <w:lang w:eastAsia="es-MX" w:bidi="ar-SA"/>
              </w:rPr>
              <w:t>CATD 109</w:t>
            </w:r>
          </w:p>
        </w:tc>
        <w:tc>
          <w:tcPr>
            <w:tcW w:w="1791" w:type="dxa"/>
            <w:tcBorders>
              <w:top w:val="nil"/>
              <w:left w:val="single" w:sz="4" w:space="0" w:color="auto"/>
              <w:bottom w:val="single" w:sz="4" w:space="0" w:color="auto"/>
              <w:right w:val="single" w:sz="4" w:space="0" w:color="auto"/>
            </w:tcBorders>
            <w:shd w:val="clear" w:color="auto" w:fill="auto"/>
            <w:vAlign w:val="bottom"/>
          </w:tcPr>
          <w:p w14:paraId="316B7F39" w14:textId="7B63F08C"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03FC7365" w14:textId="3B0339FA"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06E39A53" w14:textId="31461D70"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1650C36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5C84E" w14:textId="611A6C4F"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212006D" w14:textId="3365EACA" w:rsidR="00241BED" w:rsidRDefault="00241BED" w:rsidP="00241BED">
            <w:pPr>
              <w:jc w:val="center"/>
              <w:rPr>
                <w:rFonts w:cs="Arial"/>
                <w:color w:val="000000"/>
                <w:lang w:eastAsia="es-MX" w:bidi="ar-SA"/>
              </w:rPr>
            </w:pPr>
            <w:r>
              <w:rPr>
                <w:rFonts w:cs="Arial"/>
                <w:color w:val="000000"/>
                <w:lang w:eastAsia="es-MX" w:bidi="ar-SA"/>
              </w:rPr>
              <w:t>CATD 110</w:t>
            </w:r>
          </w:p>
        </w:tc>
        <w:tc>
          <w:tcPr>
            <w:tcW w:w="1791" w:type="dxa"/>
            <w:tcBorders>
              <w:top w:val="nil"/>
              <w:left w:val="single" w:sz="4" w:space="0" w:color="auto"/>
              <w:bottom w:val="single" w:sz="4" w:space="0" w:color="auto"/>
              <w:right w:val="single" w:sz="4" w:space="0" w:color="auto"/>
            </w:tcBorders>
            <w:shd w:val="clear" w:color="auto" w:fill="auto"/>
            <w:vAlign w:val="bottom"/>
          </w:tcPr>
          <w:p w14:paraId="57A70FE4" w14:textId="720A8457" w:rsidR="00241BED" w:rsidRPr="00333B02" w:rsidRDefault="00241BED" w:rsidP="00241BED">
            <w:pPr>
              <w:jc w:val="center"/>
              <w:rPr>
                <w:rFonts w:cs="Arial"/>
                <w:color w:val="000000"/>
                <w:lang w:eastAsia="es-MX" w:bidi="ar-SA"/>
              </w:rPr>
            </w:pPr>
            <w:r>
              <w:rPr>
                <w:rFonts w:cs="Arial"/>
                <w:color w:val="000000"/>
              </w:rPr>
              <w:t>00:02:53</w:t>
            </w:r>
          </w:p>
        </w:tc>
        <w:tc>
          <w:tcPr>
            <w:tcW w:w="2237" w:type="dxa"/>
            <w:tcBorders>
              <w:top w:val="nil"/>
              <w:left w:val="nil"/>
              <w:bottom w:val="single" w:sz="4" w:space="0" w:color="auto"/>
              <w:right w:val="single" w:sz="4" w:space="0" w:color="auto"/>
            </w:tcBorders>
            <w:shd w:val="clear" w:color="auto" w:fill="auto"/>
            <w:vAlign w:val="bottom"/>
          </w:tcPr>
          <w:p w14:paraId="3F1983CE" w14:textId="19E668F2" w:rsidR="00241BED" w:rsidRPr="00333B02" w:rsidRDefault="00241BED" w:rsidP="00241BED">
            <w:pPr>
              <w:jc w:val="center"/>
              <w:rPr>
                <w:rFonts w:cs="Arial"/>
                <w:color w:val="000000"/>
                <w:lang w:eastAsia="es-MX" w:bidi="ar-SA"/>
              </w:rPr>
            </w:pPr>
            <w:r>
              <w:rPr>
                <w:rFonts w:cs="Arial"/>
                <w:color w:val="000000"/>
              </w:rPr>
              <w:t>00:02:49</w:t>
            </w:r>
          </w:p>
        </w:tc>
        <w:tc>
          <w:tcPr>
            <w:tcW w:w="1798" w:type="dxa"/>
            <w:tcBorders>
              <w:top w:val="nil"/>
              <w:left w:val="nil"/>
              <w:bottom w:val="single" w:sz="4" w:space="0" w:color="auto"/>
              <w:right w:val="single" w:sz="4" w:space="0" w:color="auto"/>
            </w:tcBorders>
            <w:shd w:val="clear" w:color="auto" w:fill="auto"/>
            <w:vAlign w:val="center"/>
          </w:tcPr>
          <w:p w14:paraId="50E257D7" w14:textId="4DA31E6F" w:rsidR="00241BED" w:rsidRPr="00333B02" w:rsidRDefault="00241BED" w:rsidP="00241BED">
            <w:pPr>
              <w:jc w:val="center"/>
              <w:rPr>
                <w:rFonts w:cs="Arial"/>
                <w:color w:val="000000"/>
                <w:lang w:eastAsia="es-MX" w:bidi="ar-SA"/>
              </w:rPr>
            </w:pPr>
            <w:r>
              <w:rPr>
                <w:rFonts w:cs="Arial"/>
                <w:color w:val="000000"/>
              </w:rPr>
              <w:t>00:02:51</w:t>
            </w:r>
          </w:p>
        </w:tc>
      </w:tr>
      <w:tr w:rsidR="00241BED" w:rsidRPr="00333B02" w14:paraId="5DCE9B7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BB030" w14:textId="4DB9FD8C"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3B303F9" w14:textId="5A2F0AE2" w:rsidR="00241BED" w:rsidRDefault="00241BED" w:rsidP="00241BED">
            <w:pPr>
              <w:jc w:val="center"/>
              <w:rPr>
                <w:rFonts w:cs="Arial"/>
                <w:color w:val="000000"/>
                <w:lang w:eastAsia="es-MX" w:bidi="ar-SA"/>
              </w:rPr>
            </w:pPr>
            <w:r>
              <w:rPr>
                <w:rFonts w:cs="Arial"/>
                <w:color w:val="000000"/>
                <w:lang w:eastAsia="es-MX" w:bidi="ar-SA"/>
              </w:rPr>
              <w:t>CATD 111</w:t>
            </w:r>
          </w:p>
        </w:tc>
        <w:tc>
          <w:tcPr>
            <w:tcW w:w="1791" w:type="dxa"/>
            <w:tcBorders>
              <w:top w:val="nil"/>
              <w:left w:val="single" w:sz="4" w:space="0" w:color="auto"/>
              <w:bottom w:val="single" w:sz="4" w:space="0" w:color="auto"/>
              <w:right w:val="single" w:sz="4" w:space="0" w:color="auto"/>
            </w:tcBorders>
            <w:shd w:val="clear" w:color="auto" w:fill="auto"/>
            <w:vAlign w:val="bottom"/>
          </w:tcPr>
          <w:p w14:paraId="05AC1578" w14:textId="195597D6" w:rsidR="00241BED" w:rsidRPr="00333B02" w:rsidRDefault="00241BED" w:rsidP="00241BED">
            <w:pPr>
              <w:jc w:val="center"/>
              <w:rPr>
                <w:rFonts w:cs="Arial"/>
                <w:color w:val="000000"/>
                <w:lang w:eastAsia="es-MX" w:bidi="ar-SA"/>
              </w:rPr>
            </w:pPr>
            <w:r>
              <w:rPr>
                <w:rFonts w:cs="Arial"/>
                <w:color w:val="000000"/>
              </w:rPr>
              <w:t>00:02:45</w:t>
            </w:r>
          </w:p>
        </w:tc>
        <w:tc>
          <w:tcPr>
            <w:tcW w:w="2237" w:type="dxa"/>
            <w:tcBorders>
              <w:top w:val="nil"/>
              <w:left w:val="nil"/>
              <w:bottom w:val="single" w:sz="4" w:space="0" w:color="auto"/>
              <w:right w:val="single" w:sz="4" w:space="0" w:color="auto"/>
            </w:tcBorders>
            <w:shd w:val="clear" w:color="auto" w:fill="auto"/>
            <w:vAlign w:val="bottom"/>
          </w:tcPr>
          <w:p w14:paraId="35C03DF0" w14:textId="6186C500" w:rsidR="00241BED" w:rsidRPr="00333B02" w:rsidRDefault="00241BED" w:rsidP="00241BED">
            <w:pPr>
              <w:jc w:val="center"/>
              <w:rPr>
                <w:rFonts w:cs="Arial"/>
                <w:color w:val="000000"/>
                <w:lang w:eastAsia="es-MX" w:bidi="ar-SA"/>
              </w:rPr>
            </w:pPr>
            <w:r>
              <w:rPr>
                <w:rFonts w:cs="Arial"/>
                <w:color w:val="000000"/>
              </w:rPr>
              <w:t>00:04:56</w:t>
            </w:r>
          </w:p>
        </w:tc>
        <w:tc>
          <w:tcPr>
            <w:tcW w:w="1798" w:type="dxa"/>
            <w:tcBorders>
              <w:top w:val="nil"/>
              <w:left w:val="nil"/>
              <w:bottom w:val="single" w:sz="4" w:space="0" w:color="auto"/>
              <w:right w:val="single" w:sz="4" w:space="0" w:color="auto"/>
            </w:tcBorders>
            <w:shd w:val="clear" w:color="auto" w:fill="auto"/>
            <w:vAlign w:val="center"/>
          </w:tcPr>
          <w:p w14:paraId="2B14F382" w14:textId="65E4D98A" w:rsidR="00241BED" w:rsidRPr="00333B02" w:rsidRDefault="00241BED" w:rsidP="00241BED">
            <w:pPr>
              <w:jc w:val="center"/>
              <w:rPr>
                <w:rFonts w:cs="Arial"/>
                <w:color w:val="000000"/>
                <w:lang w:eastAsia="es-MX" w:bidi="ar-SA"/>
              </w:rPr>
            </w:pPr>
            <w:r>
              <w:rPr>
                <w:rFonts w:cs="Arial"/>
                <w:color w:val="000000"/>
              </w:rPr>
              <w:t>00:03:51</w:t>
            </w:r>
          </w:p>
        </w:tc>
      </w:tr>
      <w:tr w:rsidR="00241BED" w:rsidRPr="00333B02" w14:paraId="71C3D33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0ED26B" w14:textId="7340BE72"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EAB14BC" w14:textId="008A5F71" w:rsidR="00241BED" w:rsidRDefault="00241BED" w:rsidP="00241BED">
            <w:pPr>
              <w:jc w:val="center"/>
              <w:rPr>
                <w:rFonts w:cs="Arial"/>
                <w:color w:val="000000"/>
                <w:lang w:eastAsia="es-MX" w:bidi="ar-SA"/>
              </w:rPr>
            </w:pPr>
            <w:r>
              <w:rPr>
                <w:rFonts w:cs="Arial"/>
                <w:color w:val="000000"/>
                <w:lang w:eastAsia="es-MX" w:bidi="ar-SA"/>
              </w:rPr>
              <w:t>CATD 112</w:t>
            </w:r>
          </w:p>
        </w:tc>
        <w:tc>
          <w:tcPr>
            <w:tcW w:w="1791" w:type="dxa"/>
            <w:tcBorders>
              <w:top w:val="nil"/>
              <w:left w:val="single" w:sz="4" w:space="0" w:color="auto"/>
              <w:bottom w:val="single" w:sz="4" w:space="0" w:color="auto"/>
              <w:right w:val="single" w:sz="4" w:space="0" w:color="auto"/>
            </w:tcBorders>
            <w:shd w:val="clear" w:color="auto" w:fill="auto"/>
            <w:vAlign w:val="bottom"/>
          </w:tcPr>
          <w:p w14:paraId="14473D2D" w14:textId="51247664"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0C02A8C3" w14:textId="3EE99BDB"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5D110A45" w14:textId="44566812"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16CC543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BD3AF7" w14:textId="15D70C69"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lastRenderedPageBreak/>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C8BF749" w14:textId="37C6E179" w:rsidR="00241BED" w:rsidRDefault="00241BED" w:rsidP="00241BED">
            <w:pPr>
              <w:jc w:val="center"/>
              <w:rPr>
                <w:rFonts w:cs="Arial"/>
                <w:color w:val="000000"/>
                <w:lang w:eastAsia="es-MX" w:bidi="ar-SA"/>
              </w:rPr>
            </w:pPr>
            <w:r>
              <w:rPr>
                <w:rFonts w:cs="Arial"/>
                <w:color w:val="000000"/>
                <w:lang w:eastAsia="es-MX" w:bidi="ar-SA"/>
              </w:rPr>
              <w:t>CATD 113</w:t>
            </w:r>
          </w:p>
        </w:tc>
        <w:tc>
          <w:tcPr>
            <w:tcW w:w="1791" w:type="dxa"/>
            <w:tcBorders>
              <w:top w:val="nil"/>
              <w:left w:val="single" w:sz="4" w:space="0" w:color="auto"/>
              <w:bottom w:val="single" w:sz="4" w:space="0" w:color="auto"/>
              <w:right w:val="single" w:sz="4" w:space="0" w:color="auto"/>
            </w:tcBorders>
            <w:shd w:val="clear" w:color="auto" w:fill="auto"/>
            <w:vAlign w:val="bottom"/>
          </w:tcPr>
          <w:p w14:paraId="509A988A" w14:textId="49DB16E4" w:rsidR="00241BED" w:rsidRPr="00333B02" w:rsidRDefault="00241BED" w:rsidP="00241BED">
            <w:pPr>
              <w:jc w:val="center"/>
              <w:rPr>
                <w:rFonts w:cs="Arial"/>
                <w:color w:val="000000"/>
                <w:lang w:eastAsia="es-MX" w:bidi="ar-SA"/>
              </w:rPr>
            </w:pPr>
            <w:r>
              <w:rPr>
                <w:rFonts w:cs="Arial"/>
                <w:color w:val="000000"/>
              </w:rPr>
              <w:t>00:02:59</w:t>
            </w:r>
          </w:p>
        </w:tc>
        <w:tc>
          <w:tcPr>
            <w:tcW w:w="2237" w:type="dxa"/>
            <w:tcBorders>
              <w:top w:val="nil"/>
              <w:left w:val="nil"/>
              <w:bottom w:val="single" w:sz="4" w:space="0" w:color="auto"/>
              <w:right w:val="single" w:sz="4" w:space="0" w:color="auto"/>
            </w:tcBorders>
            <w:shd w:val="clear" w:color="auto" w:fill="auto"/>
            <w:vAlign w:val="bottom"/>
          </w:tcPr>
          <w:p w14:paraId="55DACB0F" w14:textId="1DF81612" w:rsidR="00241BED" w:rsidRPr="00333B02" w:rsidRDefault="00241BED" w:rsidP="00241BED">
            <w:pPr>
              <w:jc w:val="center"/>
              <w:rPr>
                <w:rFonts w:cs="Arial"/>
                <w:color w:val="000000"/>
                <w:lang w:eastAsia="es-MX" w:bidi="ar-SA"/>
              </w:rPr>
            </w:pPr>
            <w:r>
              <w:rPr>
                <w:rFonts w:cs="Arial"/>
                <w:color w:val="000000"/>
              </w:rPr>
              <w:t>00:05:01</w:t>
            </w:r>
          </w:p>
        </w:tc>
        <w:tc>
          <w:tcPr>
            <w:tcW w:w="1798" w:type="dxa"/>
            <w:tcBorders>
              <w:top w:val="nil"/>
              <w:left w:val="nil"/>
              <w:bottom w:val="single" w:sz="4" w:space="0" w:color="auto"/>
              <w:right w:val="single" w:sz="4" w:space="0" w:color="auto"/>
            </w:tcBorders>
            <w:shd w:val="clear" w:color="auto" w:fill="auto"/>
            <w:vAlign w:val="center"/>
          </w:tcPr>
          <w:p w14:paraId="45ACF1FD" w14:textId="528042BF" w:rsidR="00241BED" w:rsidRPr="00333B02" w:rsidRDefault="00241BED" w:rsidP="00241BED">
            <w:pPr>
              <w:jc w:val="center"/>
              <w:rPr>
                <w:rFonts w:cs="Arial"/>
                <w:color w:val="000000"/>
                <w:lang w:eastAsia="es-MX" w:bidi="ar-SA"/>
              </w:rPr>
            </w:pPr>
            <w:r>
              <w:rPr>
                <w:rFonts w:cs="Arial"/>
                <w:color w:val="000000"/>
              </w:rPr>
              <w:t>00:04:00</w:t>
            </w:r>
          </w:p>
        </w:tc>
      </w:tr>
      <w:tr w:rsidR="00241BED" w:rsidRPr="00333B02" w14:paraId="4AEEC165"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F1F9E" w14:textId="7603C852"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C1CD806" w14:textId="447E1243" w:rsidR="00241BED" w:rsidRDefault="00241BED" w:rsidP="00241BED">
            <w:pPr>
              <w:jc w:val="center"/>
              <w:rPr>
                <w:rFonts w:cs="Arial"/>
                <w:color w:val="000000"/>
                <w:lang w:eastAsia="es-MX" w:bidi="ar-SA"/>
              </w:rPr>
            </w:pPr>
            <w:r>
              <w:rPr>
                <w:rFonts w:cs="Arial"/>
                <w:color w:val="000000"/>
                <w:lang w:eastAsia="es-MX" w:bidi="ar-SA"/>
              </w:rPr>
              <w:t>CATD 114</w:t>
            </w:r>
          </w:p>
        </w:tc>
        <w:tc>
          <w:tcPr>
            <w:tcW w:w="1791" w:type="dxa"/>
            <w:tcBorders>
              <w:top w:val="nil"/>
              <w:left w:val="single" w:sz="4" w:space="0" w:color="auto"/>
              <w:bottom w:val="single" w:sz="4" w:space="0" w:color="auto"/>
              <w:right w:val="single" w:sz="4" w:space="0" w:color="auto"/>
            </w:tcBorders>
            <w:shd w:val="clear" w:color="auto" w:fill="auto"/>
            <w:vAlign w:val="bottom"/>
          </w:tcPr>
          <w:p w14:paraId="59984009" w14:textId="56848A00" w:rsidR="00241BED" w:rsidRPr="00333B02" w:rsidRDefault="00241BED" w:rsidP="00241BED">
            <w:pPr>
              <w:jc w:val="center"/>
              <w:rPr>
                <w:rFonts w:cs="Arial"/>
                <w:color w:val="000000"/>
                <w:lang w:eastAsia="es-MX" w:bidi="ar-SA"/>
              </w:rPr>
            </w:pPr>
            <w:r>
              <w:rPr>
                <w:rFonts w:cs="Arial"/>
                <w:color w:val="000000"/>
              </w:rPr>
              <w:t>00:03:23</w:t>
            </w:r>
          </w:p>
        </w:tc>
        <w:tc>
          <w:tcPr>
            <w:tcW w:w="2237" w:type="dxa"/>
            <w:tcBorders>
              <w:top w:val="nil"/>
              <w:left w:val="nil"/>
              <w:bottom w:val="single" w:sz="4" w:space="0" w:color="auto"/>
              <w:right w:val="single" w:sz="4" w:space="0" w:color="auto"/>
            </w:tcBorders>
            <w:shd w:val="clear" w:color="auto" w:fill="auto"/>
            <w:vAlign w:val="bottom"/>
          </w:tcPr>
          <w:p w14:paraId="40DD7BA7" w14:textId="162B2B55" w:rsidR="00241BED" w:rsidRPr="00333B02" w:rsidRDefault="00241BED" w:rsidP="00241BED">
            <w:pPr>
              <w:jc w:val="center"/>
              <w:rPr>
                <w:rFonts w:cs="Arial"/>
                <w:color w:val="000000"/>
                <w:lang w:eastAsia="es-MX" w:bidi="ar-SA"/>
              </w:rPr>
            </w:pPr>
            <w:r>
              <w:rPr>
                <w:rFonts w:cs="Arial"/>
                <w:color w:val="000000"/>
              </w:rPr>
              <w:t>00:03:54</w:t>
            </w:r>
          </w:p>
        </w:tc>
        <w:tc>
          <w:tcPr>
            <w:tcW w:w="1798" w:type="dxa"/>
            <w:tcBorders>
              <w:top w:val="nil"/>
              <w:left w:val="nil"/>
              <w:bottom w:val="single" w:sz="4" w:space="0" w:color="auto"/>
              <w:right w:val="single" w:sz="4" w:space="0" w:color="auto"/>
            </w:tcBorders>
            <w:shd w:val="clear" w:color="auto" w:fill="auto"/>
            <w:vAlign w:val="center"/>
          </w:tcPr>
          <w:p w14:paraId="0BDD7C1B" w14:textId="148DB3E4" w:rsidR="00241BED" w:rsidRPr="00333B02" w:rsidRDefault="00241BED" w:rsidP="00241BED">
            <w:pPr>
              <w:jc w:val="center"/>
              <w:rPr>
                <w:rFonts w:cs="Arial"/>
                <w:color w:val="000000"/>
                <w:lang w:eastAsia="es-MX" w:bidi="ar-SA"/>
              </w:rPr>
            </w:pPr>
            <w:r>
              <w:rPr>
                <w:rFonts w:cs="Arial"/>
                <w:color w:val="000000"/>
              </w:rPr>
              <w:t>00:03:38</w:t>
            </w:r>
          </w:p>
        </w:tc>
      </w:tr>
      <w:tr w:rsidR="00241BED" w:rsidRPr="00333B02" w14:paraId="574C98F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AD379E" w14:textId="0A28EA21"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D3B97E3" w14:textId="30957567" w:rsidR="00241BED" w:rsidRDefault="00241BED" w:rsidP="00241BED">
            <w:pPr>
              <w:jc w:val="center"/>
              <w:rPr>
                <w:rFonts w:cs="Arial"/>
                <w:color w:val="000000"/>
                <w:lang w:eastAsia="es-MX" w:bidi="ar-SA"/>
              </w:rPr>
            </w:pPr>
            <w:r>
              <w:rPr>
                <w:rFonts w:cs="Arial"/>
                <w:color w:val="000000"/>
                <w:lang w:eastAsia="es-MX" w:bidi="ar-SA"/>
              </w:rPr>
              <w:t>CATD 115</w:t>
            </w:r>
          </w:p>
        </w:tc>
        <w:tc>
          <w:tcPr>
            <w:tcW w:w="1791" w:type="dxa"/>
            <w:tcBorders>
              <w:top w:val="nil"/>
              <w:left w:val="single" w:sz="4" w:space="0" w:color="auto"/>
              <w:bottom w:val="single" w:sz="4" w:space="0" w:color="auto"/>
              <w:right w:val="single" w:sz="4" w:space="0" w:color="auto"/>
            </w:tcBorders>
            <w:shd w:val="clear" w:color="auto" w:fill="auto"/>
            <w:vAlign w:val="bottom"/>
          </w:tcPr>
          <w:p w14:paraId="723EEA74" w14:textId="3DFA2D51" w:rsidR="00241BED" w:rsidRPr="00333B02" w:rsidRDefault="00241BED" w:rsidP="00241BED">
            <w:pPr>
              <w:jc w:val="center"/>
              <w:rPr>
                <w:rFonts w:cs="Arial"/>
                <w:color w:val="000000"/>
                <w:lang w:eastAsia="es-MX" w:bidi="ar-SA"/>
              </w:rPr>
            </w:pPr>
            <w:r>
              <w:rPr>
                <w:rFonts w:cs="Arial"/>
                <w:color w:val="000000"/>
              </w:rPr>
              <w:t>00:02:10</w:t>
            </w:r>
          </w:p>
        </w:tc>
        <w:tc>
          <w:tcPr>
            <w:tcW w:w="2237" w:type="dxa"/>
            <w:tcBorders>
              <w:top w:val="nil"/>
              <w:left w:val="nil"/>
              <w:bottom w:val="single" w:sz="4" w:space="0" w:color="auto"/>
              <w:right w:val="single" w:sz="4" w:space="0" w:color="auto"/>
            </w:tcBorders>
            <w:shd w:val="clear" w:color="auto" w:fill="auto"/>
            <w:vAlign w:val="bottom"/>
          </w:tcPr>
          <w:p w14:paraId="72B5623E" w14:textId="19E06F0C" w:rsidR="00241BED" w:rsidRPr="00333B02" w:rsidRDefault="00241BED" w:rsidP="00241BED">
            <w:pPr>
              <w:jc w:val="center"/>
              <w:rPr>
                <w:rFonts w:cs="Arial"/>
                <w:color w:val="000000"/>
                <w:lang w:eastAsia="es-MX" w:bidi="ar-SA"/>
              </w:rPr>
            </w:pPr>
            <w:r>
              <w:rPr>
                <w:rFonts w:cs="Arial"/>
                <w:color w:val="000000"/>
              </w:rPr>
              <w:t>00:04:09</w:t>
            </w:r>
          </w:p>
        </w:tc>
        <w:tc>
          <w:tcPr>
            <w:tcW w:w="1798" w:type="dxa"/>
            <w:tcBorders>
              <w:top w:val="nil"/>
              <w:left w:val="nil"/>
              <w:bottom w:val="single" w:sz="4" w:space="0" w:color="auto"/>
              <w:right w:val="single" w:sz="4" w:space="0" w:color="auto"/>
            </w:tcBorders>
            <w:shd w:val="clear" w:color="auto" w:fill="auto"/>
            <w:vAlign w:val="center"/>
          </w:tcPr>
          <w:p w14:paraId="3386D956" w14:textId="6DDF0619" w:rsidR="00241BED" w:rsidRPr="00333B02" w:rsidRDefault="00241BED" w:rsidP="00241BED">
            <w:pPr>
              <w:jc w:val="center"/>
              <w:rPr>
                <w:rFonts w:cs="Arial"/>
                <w:color w:val="000000"/>
                <w:lang w:eastAsia="es-MX" w:bidi="ar-SA"/>
              </w:rPr>
            </w:pPr>
            <w:r>
              <w:rPr>
                <w:rFonts w:cs="Arial"/>
                <w:color w:val="000000"/>
              </w:rPr>
              <w:t>00:03:09</w:t>
            </w:r>
          </w:p>
        </w:tc>
      </w:tr>
      <w:tr w:rsidR="00241BED" w:rsidRPr="00333B02" w14:paraId="31D4593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532F1" w14:textId="5EAA9CAC"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970413D" w14:textId="3A7041B1" w:rsidR="00241BED" w:rsidRDefault="00241BED" w:rsidP="00241BED">
            <w:pPr>
              <w:jc w:val="center"/>
              <w:rPr>
                <w:rFonts w:cs="Arial"/>
                <w:color w:val="000000"/>
                <w:lang w:eastAsia="es-MX" w:bidi="ar-SA"/>
              </w:rPr>
            </w:pPr>
            <w:r>
              <w:rPr>
                <w:rFonts w:cs="Arial"/>
                <w:color w:val="000000"/>
                <w:lang w:eastAsia="es-MX" w:bidi="ar-SA"/>
              </w:rPr>
              <w:t>CATD 116</w:t>
            </w:r>
          </w:p>
        </w:tc>
        <w:tc>
          <w:tcPr>
            <w:tcW w:w="1791" w:type="dxa"/>
            <w:tcBorders>
              <w:top w:val="nil"/>
              <w:left w:val="single" w:sz="4" w:space="0" w:color="auto"/>
              <w:bottom w:val="single" w:sz="4" w:space="0" w:color="auto"/>
              <w:right w:val="single" w:sz="4" w:space="0" w:color="auto"/>
            </w:tcBorders>
            <w:shd w:val="clear" w:color="auto" w:fill="auto"/>
            <w:vAlign w:val="bottom"/>
          </w:tcPr>
          <w:p w14:paraId="3283740A" w14:textId="4E39C77F" w:rsidR="00241BED" w:rsidRPr="00333B02" w:rsidRDefault="00241BED" w:rsidP="00241BED">
            <w:pPr>
              <w:jc w:val="center"/>
              <w:rPr>
                <w:rFonts w:cs="Arial"/>
                <w:color w:val="000000"/>
                <w:lang w:eastAsia="es-MX" w:bidi="ar-SA"/>
              </w:rPr>
            </w:pPr>
            <w:r>
              <w:rPr>
                <w:rFonts w:cs="Arial"/>
                <w:color w:val="000000"/>
              </w:rPr>
              <w:t>00:02:35</w:t>
            </w:r>
          </w:p>
        </w:tc>
        <w:tc>
          <w:tcPr>
            <w:tcW w:w="2237" w:type="dxa"/>
            <w:tcBorders>
              <w:top w:val="nil"/>
              <w:left w:val="nil"/>
              <w:bottom w:val="single" w:sz="4" w:space="0" w:color="auto"/>
              <w:right w:val="single" w:sz="4" w:space="0" w:color="auto"/>
            </w:tcBorders>
            <w:shd w:val="clear" w:color="auto" w:fill="auto"/>
            <w:vAlign w:val="bottom"/>
          </w:tcPr>
          <w:p w14:paraId="780763EB" w14:textId="3CEE2A92" w:rsidR="00241BED" w:rsidRPr="00333B02" w:rsidRDefault="00241BED" w:rsidP="00241BED">
            <w:pPr>
              <w:jc w:val="center"/>
              <w:rPr>
                <w:rFonts w:cs="Arial"/>
                <w:color w:val="000000"/>
                <w:lang w:eastAsia="es-MX" w:bidi="ar-SA"/>
              </w:rPr>
            </w:pPr>
            <w:r>
              <w:rPr>
                <w:rFonts w:cs="Arial"/>
                <w:color w:val="000000"/>
              </w:rPr>
              <w:t>00:03:32</w:t>
            </w:r>
          </w:p>
        </w:tc>
        <w:tc>
          <w:tcPr>
            <w:tcW w:w="1798" w:type="dxa"/>
            <w:tcBorders>
              <w:top w:val="nil"/>
              <w:left w:val="nil"/>
              <w:bottom w:val="single" w:sz="4" w:space="0" w:color="auto"/>
              <w:right w:val="single" w:sz="4" w:space="0" w:color="auto"/>
            </w:tcBorders>
            <w:shd w:val="clear" w:color="auto" w:fill="auto"/>
            <w:vAlign w:val="center"/>
          </w:tcPr>
          <w:p w14:paraId="4E9128BA" w14:textId="209FB2F5" w:rsidR="00241BED" w:rsidRPr="00333B02" w:rsidRDefault="00241BED" w:rsidP="00241BED">
            <w:pPr>
              <w:jc w:val="center"/>
              <w:rPr>
                <w:rFonts w:cs="Arial"/>
                <w:color w:val="000000"/>
                <w:lang w:eastAsia="es-MX" w:bidi="ar-SA"/>
              </w:rPr>
            </w:pPr>
            <w:r>
              <w:rPr>
                <w:rFonts w:cs="Arial"/>
                <w:color w:val="000000"/>
              </w:rPr>
              <w:t>00:03:03</w:t>
            </w:r>
          </w:p>
        </w:tc>
      </w:tr>
      <w:tr w:rsidR="00241BED" w:rsidRPr="00333B02" w14:paraId="25E1C09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A600C" w14:textId="52496486"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0E381C8" w14:textId="60A53ABD" w:rsidR="00241BED" w:rsidRDefault="00241BED" w:rsidP="00241BED">
            <w:pPr>
              <w:jc w:val="center"/>
              <w:rPr>
                <w:rFonts w:cs="Arial"/>
                <w:color w:val="000000"/>
                <w:lang w:eastAsia="es-MX" w:bidi="ar-SA"/>
              </w:rPr>
            </w:pPr>
            <w:r>
              <w:rPr>
                <w:rFonts w:cs="Arial"/>
                <w:color w:val="000000"/>
                <w:lang w:eastAsia="es-MX" w:bidi="ar-SA"/>
              </w:rPr>
              <w:t>CATD 117</w:t>
            </w:r>
          </w:p>
        </w:tc>
        <w:tc>
          <w:tcPr>
            <w:tcW w:w="1791" w:type="dxa"/>
            <w:tcBorders>
              <w:top w:val="nil"/>
              <w:left w:val="single" w:sz="4" w:space="0" w:color="auto"/>
              <w:bottom w:val="single" w:sz="4" w:space="0" w:color="auto"/>
              <w:right w:val="single" w:sz="4" w:space="0" w:color="auto"/>
            </w:tcBorders>
            <w:shd w:val="clear" w:color="auto" w:fill="auto"/>
            <w:vAlign w:val="bottom"/>
          </w:tcPr>
          <w:p w14:paraId="52F68BD4" w14:textId="234DE7D9" w:rsidR="00241BED" w:rsidRPr="00333B02" w:rsidRDefault="00241BED" w:rsidP="00241BED">
            <w:pPr>
              <w:jc w:val="center"/>
              <w:rPr>
                <w:rFonts w:cs="Arial"/>
                <w:color w:val="000000"/>
                <w:lang w:eastAsia="es-MX" w:bidi="ar-SA"/>
              </w:rPr>
            </w:pPr>
            <w:r>
              <w:rPr>
                <w:rFonts w:cs="Arial"/>
                <w:color w:val="000000"/>
              </w:rPr>
              <w:t>00:01:41</w:t>
            </w:r>
          </w:p>
        </w:tc>
        <w:tc>
          <w:tcPr>
            <w:tcW w:w="2237" w:type="dxa"/>
            <w:tcBorders>
              <w:top w:val="nil"/>
              <w:left w:val="nil"/>
              <w:bottom w:val="single" w:sz="4" w:space="0" w:color="auto"/>
              <w:right w:val="single" w:sz="4" w:space="0" w:color="auto"/>
            </w:tcBorders>
            <w:shd w:val="clear" w:color="auto" w:fill="auto"/>
            <w:vAlign w:val="bottom"/>
          </w:tcPr>
          <w:p w14:paraId="575F2A5E" w14:textId="4AA74487" w:rsidR="00241BED" w:rsidRPr="00333B02" w:rsidRDefault="00241BED" w:rsidP="00241BED">
            <w:pPr>
              <w:jc w:val="center"/>
              <w:rPr>
                <w:rFonts w:cs="Arial"/>
                <w:color w:val="000000"/>
                <w:lang w:eastAsia="es-MX" w:bidi="ar-SA"/>
              </w:rPr>
            </w:pPr>
            <w:r>
              <w:rPr>
                <w:rFonts w:cs="Arial"/>
                <w:color w:val="000000"/>
              </w:rPr>
              <w:t>00:04:20</w:t>
            </w:r>
          </w:p>
        </w:tc>
        <w:tc>
          <w:tcPr>
            <w:tcW w:w="1798" w:type="dxa"/>
            <w:tcBorders>
              <w:top w:val="nil"/>
              <w:left w:val="nil"/>
              <w:bottom w:val="single" w:sz="4" w:space="0" w:color="auto"/>
              <w:right w:val="single" w:sz="4" w:space="0" w:color="auto"/>
            </w:tcBorders>
            <w:shd w:val="clear" w:color="auto" w:fill="auto"/>
            <w:vAlign w:val="center"/>
          </w:tcPr>
          <w:p w14:paraId="78E936A1" w14:textId="365A1046" w:rsidR="00241BED" w:rsidRPr="00333B02" w:rsidRDefault="00241BED" w:rsidP="00241BED">
            <w:pPr>
              <w:jc w:val="center"/>
              <w:rPr>
                <w:rFonts w:cs="Arial"/>
                <w:color w:val="000000"/>
                <w:lang w:eastAsia="es-MX" w:bidi="ar-SA"/>
              </w:rPr>
            </w:pPr>
            <w:r>
              <w:rPr>
                <w:rFonts w:cs="Arial"/>
                <w:color w:val="000000"/>
              </w:rPr>
              <w:t>00:03:00</w:t>
            </w:r>
          </w:p>
        </w:tc>
      </w:tr>
      <w:tr w:rsidR="00241BED" w:rsidRPr="00333B02" w14:paraId="000B28A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555401" w14:textId="64A2540D"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5847AC3" w14:textId="47239AEF" w:rsidR="00241BED" w:rsidRDefault="00241BED" w:rsidP="00241BED">
            <w:pPr>
              <w:jc w:val="center"/>
              <w:rPr>
                <w:rFonts w:cs="Arial"/>
                <w:color w:val="000000"/>
                <w:lang w:eastAsia="es-MX" w:bidi="ar-SA"/>
              </w:rPr>
            </w:pPr>
            <w:r>
              <w:rPr>
                <w:rFonts w:cs="Arial"/>
                <w:color w:val="000000"/>
                <w:lang w:eastAsia="es-MX" w:bidi="ar-SA"/>
              </w:rPr>
              <w:t>CATD 118</w:t>
            </w:r>
          </w:p>
        </w:tc>
        <w:tc>
          <w:tcPr>
            <w:tcW w:w="1791" w:type="dxa"/>
            <w:tcBorders>
              <w:top w:val="nil"/>
              <w:left w:val="single" w:sz="4" w:space="0" w:color="auto"/>
              <w:bottom w:val="single" w:sz="4" w:space="0" w:color="auto"/>
              <w:right w:val="single" w:sz="4" w:space="0" w:color="auto"/>
            </w:tcBorders>
            <w:shd w:val="clear" w:color="auto" w:fill="auto"/>
            <w:vAlign w:val="bottom"/>
          </w:tcPr>
          <w:p w14:paraId="566660DB" w14:textId="029DE3C7" w:rsidR="00241BED" w:rsidRPr="00333B02" w:rsidRDefault="00241BED" w:rsidP="00241BED">
            <w:pPr>
              <w:jc w:val="center"/>
              <w:rPr>
                <w:rFonts w:cs="Arial"/>
                <w:color w:val="000000"/>
                <w:lang w:eastAsia="es-MX" w:bidi="ar-SA"/>
              </w:rPr>
            </w:pPr>
            <w:r>
              <w:rPr>
                <w:rFonts w:cs="Arial"/>
                <w:color w:val="000000"/>
              </w:rPr>
              <w:t>00:01:57</w:t>
            </w:r>
          </w:p>
        </w:tc>
        <w:tc>
          <w:tcPr>
            <w:tcW w:w="2237" w:type="dxa"/>
            <w:tcBorders>
              <w:top w:val="nil"/>
              <w:left w:val="nil"/>
              <w:bottom w:val="single" w:sz="4" w:space="0" w:color="auto"/>
              <w:right w:val="single" w:sz="4" w:space="0" w:color="auto"/>
            </w:tcBorders>
            <w:shd w:val="clear" w:color="auto" w:fill="auto"/>
            <w:vAlign w:val="bottom"/>
          </w:tcPr>
          <w:p w14:paraId="309E9F7B" w14:textId="46AF0ECF" w:rsidR="00241BED" w:rsidRPr="00333B02" w:rsidRDefault="00241BED" w:rsidP="00241BED">
            <w:pPr>
              <w:jc w:val="center"/>
              <w:rPr>
                <w:rFonts w:cs="Arial"/>
                <w:color w:val="000000"/>
                <w:lang w:eastAsia="es-MX" w:bidi="ar-SA"/>
              </w:rPr>
            </w:pPr>
            <w:r>
              <w:rPr>
                <w:rFonts w:cs="Arial"/>
                <w:color w:val="000000"/>
              </w:rPr>
              <w:t>00:03:23</w:t>
            </w:r>
          </w:p>
        </w:tc>
        <w:tc>
          <w:tcPr>
            <w:tcW w:w="1798" w:type="dxa"/>
            <w:tcBorders>
              <w:top w:val="nil"/>
              <w:left w:val="nil"/>
              <w:bottom w:val="single" w:sz="4" w:space="0" w:color="auto"/>
              <w:right w:val="single" w:sz="4" w:space="0" w:color="auto"/>
            </w:tcBorders>
            <w:shd w:val="clear" w:color="auto" w:fill="auto"/>
            <w:vAlign w:val="center"/>
          </w:tcPr>
          <w:p w14:paraId="5058F711" w14:textId="29ACEBA7" w:rsidR="00241BED" w:rsidRPr="00333B02" w:rsidRDefault="00241BED" w:rsidP="00241BED">
            <w:pPr>
              <w:jc w:val="center"/>
              <w:rPr>
                <w:rFonts w:cs="Arial"/>
                <w:color w:val="000000"/>
                <w:lang w:eastAsia="es-MX" w:bidi="ar-SA"/>
              </w:rPr>
            </w:pPr>
            <w:r>
              <w:rPr>
                <w:rFonts w:cs="Arial"/>
                <w:color w:val="000000"/>
              </w:rPr>
              <w:t>00:02:40</w:t>
            </w:r>
          </w:p>
        </w:tc>
      </w:tr>
      <w:tr w:rsidR="00241BED" w:rsidRPr="00333B02" w14:paraId="2581ACF8"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A2220D" w14:textId="427F5BBA"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D01084A" w14:textId="7AD57285" w:rsidR="00241BED" w:rsidRDefault="00241BED" w:rsidP="00241BED">
            <w:pPr>
              <w:jc w:val="center"/>
              <w:rPr>
                <w:rFonts w:cs="Arial"/>
                <w:color w:val="000000"/>
                <w:lang w:eastAsia="es-MX" w:bidi="ar-SA"/>
              </w:rPr>
            </w:pPr>
            <w:r>
              <w:rPr>
                <w:rFonts w:cs="Arial"/>
                <w:color w:val="000000"/>
                <w:lang w:eastAsia="es-MX" w:bidi="ar-SA"/>
              </w:rPr>
              <w:t>CATD 119</w:t>
            </w:r>
          </w:p>
        </w:tc>
        <w:tc>
          <w:tcPr>
            <w:tcW w:w="1791" w:type="dxa"/>
            <w:tcBorders>
              <w:top w:val="nil"/>
              <w:left w:val="single" w:sz="4" w:space="0" w:color="auto"/>
              <w:bottom w:val="single" w:sz="4" w:space="0" w:color="auto"/>
              <w:right w:val="single" w:sz="4" w:space="0" w:color="auto"/>
            </w:tcBorders>
            <w:shd w:val="clear" w:color="auto" w:fill="auto"/>
            <w:vAlign w:val="bottom"/>
          </w:tcPr>
          <w:p w14:paraId="2BA7E83C" w14:textId="4EA56D0D" w:rsidR="00241BED" w:rsidRPr="00333B02" w:rsidRDefault="00241BED" w:rsidP="00241BED">
            <w:pPr>
              <w:jc w:val="center"/>
              <w:rPr>
                <w:rFonts w:cs="Arial"/>
                <w:color w:val="000000"/>
                <w:lang w:eastAsia="es-MX" w:bidi="ar-SA"/>
              </w:rPr>
            </w:pPr>
            <w:r>
              <w:rPr>
                <w:rFonts w:cs="Arial"/>
                <w:color w:val="000000"/>
              </w:rPr>
              <w:t>00:01:58</w:t>
            </w:r>
          </w:p>
        </w:tc>
        <w:tc>
          <w:tcPr>
            <w:tcW w:w="2237" w:type="dxa"/>
            <w:tcBorders>
              <w:top w:val="nil"/>
              <w:left w:val="nil"/>
              <w:bottom w:val="single" w:sz="4" w:space="0" w:color="auto"/>
              <w:right w:val="single" w:sz="4" w:space="0" w:color="auto"/>
            </w:tcBorders>
            <w:shd w:val="clear" w:color="auto" w:fill="auto"/>
            <w:vAlign w:val="bottom"/>
          </w:tcPr>
          <w:p w14:paraId="63850842" w14:textId="59BDED99" w:rsidR="00241BED" w:rsidRPr="00333B02" w:rsidRDefault="00241BED" w:rsidP="00241BED">
            <w:pPr>
              <w:jc w:val="center"/>
              <w:rPr>
                <w:rFonts w:cs="Arial"/>
                <w:color w:val="000000"/>
                <w:lang w:eastAsia="es-MX" w:bidi="ar-SA"/>
              </w:rPr>
            </w:pPr>
            <w:r>
              <w:rPr>
                <w:rFonts w:cs="Arial"/>
                <w:color w:val="000000"/>
              </w:rPr>
              <w:t>00:03:31</w:t>
            </w:r>
          </w:p>
        </w:tc>
        <w:tc>
          <w:tcPr>
            <w:tcW w:w="1798" w:type="dxa"/>
            <w:tcBorders>
              <w:top w:val="nil"/>
              <w:left w:val="nil"/>
              <w:bottom w:val="single" w:sz="4" w:space="0" w:color="auto"/>
              <w:right w:val="single" w:sz="4" w:space="0" w:color="auto"/>
            </w:tcBorders>
            <w:shd w:val="clear" w:color="auto" w:fill="auto"/>
            <w:vAlign w:val="center"/>
          </w:tcPr>
          <w:p w14:paraId="019AAA3E" w14:textId="4B44F84C" w:rsidR="00241BED" w:rsidRPr="00333B02" w:rsidRDefault="00241BED" w:rsidP="00241BED">
            <w:pPr>
              <w:jc w:val="center"/>
              <w:rPr>
                <w:rFonts w:cs="Arial"/>
                <w:color w:val="000000"/>
                <w:lang w:eastAsia="es-MX" w:bidi="ar-SA"/>
              </w:rPr>
            </w:pPr>
            <w:r>
              <w:rPr>
                <w:rFonts w:cs="Arial"/>
                <w:color w:val="000000"/>
              </w:rPr>
              <w:t>00:02:44</w:t>
            </w:r>
          </w:p>
        </w:tc>
      </w:tr>
      <w:tr w:rsidR="00241BED" w:rsidRPr="00333B02" w14:paraId="085F2D43"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196FC8" w14:textId="2AEEC2B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0E22A24" w14:textId="465823DA" w:rsidR="00241BED" w:rsidRDefault="00241BED" w:rsidP="00241BED">
            <w:pPr>
              <w:jc w:val="center"/>
              <w:rPr>
                <w:rFonts w:cs="Arial"/>
                <w:color w:val="000000"/>
                <w:lang w:eastAsia="es-MX" w:bidi="ar-SA"/>
              </w:rPr>
            </w:pPr>
            <w:r>
              <w:rPr>
                <w:rFonts w:cs="Arial"/>
                <w:color w:val="000000"/>
                <w:lang w:eastAsia="es-MX" w:bidi="ar-SA"/>
              </w:rPr>
              <w:t>CATD 120</w:t>
            </w:r>
          </w:p>
        </w:tc>
        <w:tc>
          <w:tcPr>
            <w:tcW w:w="1791" w:type="dxa"/>
            <w:tcBorders>
              <w:top w:val="nil"/>
              <w:left w:val="single" w:sz="4" w:space="0" w:color="auto"/>
              <w:bottom w:val="single" w:sz="4" w:space="0" w:color="auto"/>
              <w:right w:val="single" w:sz="4" w:space="0" w:color="auto"/>
            </w:tcBorders>
            <w:shd w:val="clear" w:color="auto" w:fill="auto"/>
            <w:vAlign w:val="bottom"/>
          </w:tcPr>
          <w:p w14:paraId="3F7782CA" w14:textId="19B45D61"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03:43</w:t>
            </w:r>
          </w:p>
        </w:tc>
        <w:tc>
          <w:tcPr>
            <w:tcW w:w="2237" w:type="dxa"/>
            <w:tcBorders>
              <w:top w:val="nil"/>
              <w:left w:val="nil"/>
              <w:bottom w:val="single" w:sz="4" w:space="0" w:color="auto"/>
              <w:right w:val="single" w:sz="4" w:space="0" w:color="auto"/>
            </w:tcBorders>
            <w:shd w:val="clear" w:color="auto" w:fill="auto"/>
            <w:vAlign w:val="bottom"/>
          </w:tcPr>
          <w:p w14:paraId="66E165CF" w14:textId="3DE1199D"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04:40</w:t>
            </w:r>
          </w:p>
        </w:tc>
        <w:tc>
          <w:tcPr>
            <w:tcW w:w="1798" w:type="dxa"/>
            <w:tcBorders>
              <w:top w:val="nil"/>
              <w:left w:val="nil"/>
              <w:bottom w:val="single" w:sz="4" w:space="0" w:color="auto"/>
              <w:right w:val="single" w:sz="4" w:space="0" w:color="auto"/>
            </w:tcBorders>
            <w:shd w:val="clear" w:color="auto" w:fill="auto"/>
            <w:vAlign w:val="center"/>
          </w:tcPr>
          <w:p w14:paraId="700B9BA6" w14:textId="470E041F" w:rsidR="00241BED" w:rsidRPr="00333B02" w:rsidRDefault="00241BED" w:rsidP="00241BED">
            <w:pPr>
              <w:jc w:val="center"/>
              <w:rPr>
                <w:rFonts w:cs="Arial"/>
                <w:color w:val="000000"/>
                <w:lang w:eastAsia="es-MX" w:bidi="ar-SA"/>
              </w:rPr>
            </w:pPr>
            <w:r>
              <w:rPr>
                <w:rFonts w:cs="Arial"/>
                <w:color w:val="000000"/>
              </w:rPr>
              <w:t>00:</w:t>
            </w:r>
            <w:r w:rsidR="005048C2">
              <w:rPr>
                <w:rFonts w:cs="Arial"/>
                <w:color w:val="000000"/>
              </w:rPr>
              <w:t>04:11</w:t>
            </w:r>
          </w:p>
        </w:tc>
      </w:tr>
      <w:tr w:rsidR="00241BED" w:rsidRPr="00333B02" w14:paraId="7B062F2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A6AD88" w14:textId="24B0BFA6"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45C143F" w14:textId="374AF768" w:rsidR="00241BED" w:rsidRDefault="00241BED" w:rsidP="00241BED">
            <w:pPr>
              <w:jc w:val="center"/>
              <w:rPr>
                <w:rFonts w:cs="Arial"/>
                <w:color w:val="000000"/>
                <w:lang w:eastAsia="es-MX" w:bidi="ar-SA"/>
              </w:rPr>
            </w:pPr>
            <w:r>
              <w:rPr>
                <w:rFonts w:cs="Arial"/>
                <w:color w:val="000000"/>
                <w:lang w:eastAsia="es-MX" w:bidi="ar-SA"/>
              </w:rPr>
              <w:t>CATD 121</w:t>
            </w:r>
          </w:p>
        </w:tc>
        <w:tc>
          <w:tcPr>
            <w:tcW w:w="1791" w:type="dxa"/>
            <w:tcBorders>
              <w:top w:val="nil"/>
              <w:left w:val="single" w:sz="4" w:space="0" w:color="auto"/>
              <w:bottom w:val="single" w:sz="4" w:space="0" w:color="auto"/>
              <w:right w:val="single" w:sz="4" w:space="0" w:color="auto"/>
            </w:tcBorders>
            <w:shd w:val="clear" w:color="auto" w:fill="auto"/>
            <w:vAlign w:val="bottom"/>
          </w:tcPr>
          <w:p w14:paraId="4B81868F" w14:textId="261E966F" w:rsidR="00241BED" w:rsidRPr="00333B02" w:rsidRDefault="00241BED" w:rsidP="00241BED">
            <w:pPr>
              <w:jc w:val="center"/>
              <w:rPr>
                <w:rFonts w:cs="Arial"/>
                <w:color w:val="000000"/>
                <w:lang w:eastAsia="es-MX" w:bidi="ar-SA"/>
              </w:rPr>
            </w:pPr>
            <w:r>
              <w:rPr>
                <w:rFonts w:cs="Arial"/>
                <w:color w:val="000000"/>
              </w:rPr>
              <w:t>00:01:28</w:t>
            </w:r>
          </w:p>
        </w:tc>
        <w:tc>
          <w:tcPr>
            <w:tcW w:w="2237" w:type="dxa"/>
            <w:tcBorders>
              <w:top w:val="nil"/>
              <w:left w:val="nil"/>
              <w:bottom w:val="single" w:sz="4" w:space="0" w:color="auto"/>
              <w:right w:val="single" w:sz="4" w:space="0" w:color="auto"/>
            </w:tcBorders>
            <w:shd w:val="clear" w:color="auto" w:fill="auto"/>
            <w:vAlign w:val="bottom"/>
          </w:tcPr>
          <w:p w14:paraId="4313F557" w14:textId="3D4724BB" w:rsidR="00241BED" w:rsidRPr="00333B02" w:rsidRDefault="00241BED" w:rsidP="00241BED">
            <w:pPr>
              <w:jc w:val="center"/>
              <w:rPr>
                <w:rFonts w:cs="Arial"/>
                <w:color w:val="000000"/>
                <w:lang w:eastAsia="es-MX" w:bidi="ar-SA"/>
              </w:rPr>
            </w:pPr>
            <w:r>
              <w:rPr>
                <w:rFonts w:cs="Arial"/>
                <w:color w:val="000000"/>
              </w:rPr>
              <w:t>00:03:27</w:t>
            </w:r>
          </w:p>
        </w:tc>
        <w:tc>
          <w:tcPr>
            <w:tcW w:w="1798" w:type="dxa"/>
            <w:tcBorders>
              <w:top w:val="nil"/>
              <w:left w:val="nil"/>
              <w:bottom w:val="single" w:sz="4" w:space="0" w:color="auto"/>
              <w:right w:val="single" w:sz="4" w:space="0" w:color="auto"/>
            </w:tcBorders>
            <w:shd w:val="clear" w:color="auto" w:fill="auto"/>
            <w:vAlign w:val="center"/>
          </w:tcPr>
          <w:p w14:paraId="6FB7D8D4" w14:textId="06B559D1" w:rsidR="00241BED" w:rsidRPr="00333B02" w:rsidRDefault="00241BED" w:rsidP="00241BED">
            <w:pPr>
              <w:jc w:val="center"/>
              <w:rPr>
                <w:rFonts w:cs="Arial"/>
                <w:color w:val="000000"/>
                <w:lang w:eastAsia="es-MX" w:bidi="ar-SA"/>
              </w:rPr>
            </w:pPr>
            <w:r>
              <w:rPr>
                <w:rFonts w:cs="Arial"/>
                <w:color w:val="000000"/>
              </w:rPr>
              <w:t>00:02:28</w:t>
            </w:r>
          </w:p>
        </w:tc>
      </w:tr>
      <w:tr w:rsidR="00241BED" w:rsidRPr="00333B02" w14:paraId="6BD9296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4F8085" w14:textId="2BB4FCA0"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3022FBC" w14:textId="051579C2" w:rsidR="00241BED" w:rsidRDefault="00241BED" w:rsidP="00241BED">
            <w:pPr>
              <w:jc w:val="center"/>
              <w:rPr>
                <w:rFonts w:cs="Arial"/>
                <w:color w:val="000000"/>
                <w:lang w:eastAsia="es-MX" w:bidi="ar-SA"/>
              </w:rPr>
            </w:pPr>
            <w:r>
              <w:rPr>
                <w:rFonts w:cs="Arial"/>
                <w:color w:val="000000"/>
                <w:lang w:eastAsia="es-MX" w:bidi="ar-SA"/>
              </w:rPr>
              <w:t>CATD 122</w:t>
            </w:r>
          </w:p>
        </w:tc>
        <w:tc>
          <w:tcPr>
            <w:tcW w:w="1791" w:type="dxa"/>
            <w:tcBorders>
              <w:top w:val="nil"/>
              <w:left w:val="single" w:sz="4" w:space="0" w:color="auto"/>
              <w:bottom w:val="single" w:sz="4" w:space="0" w:color="auto"/>
              <w:right w:val="single" w:sz="4" w:space="0" w:color="auto"/>
            </w:tcBorders>
            <w:shd w:val="clear" w:color="auto" w:fill="auto"/>
            <w:vAlign w:val="bottom"/>
          </w:tcPr>
          <w:p w14:paraId="05EDE25E" w14:textId="0EB10CF5" w:rsidR="00241BED" w:rsidRPr="00333B02" w:rsidRDefault="00241BED" w:rsidP="00241BED">
            <w:pPr>
              <w:jc w:val="center"/>
              <w:rPr>
                <w:rFonts w:cs="Arial"/>
                <w:color w:val="000000"/>
                <w:lang w:eastAsia="es-MX" w:bidi="ar-SA"/>
              </w:rPr>
            </w:pPr>
            <w:r>
              <w:rPr>
                <w:rFonts w:cs="Arial"/>
                <w:color w:val="000000"/>
              </w:rPr>
              <w:t>00:02:46</w:t>
            </w:r>
          </w:p>
        </w:tc>
        <w:tc>
          <w:tcPr>
            <w:tcW w:w="2237" w:type="dxa"/>
            <w:tcBorders>
              <w:top w:val="nil"/>
              <w:left w:val="nil"/>
              <w:bottom w:val="single" w:sz="4" w:space="0" w:color="auto"/>
              <w:right w:val="single" w:sz="4" w:space="0" w:color="auto"/>
            </w:tcBorders>
            <w:shd w:val="clear" w:color="auto" w:fill="auto"/>
            <w:vAlign w:val="bottom"/>
          </w:tcPr>
          <w:p w14:paraId="1211E3EE" w14:textId="076A8ECE" w:rsidR="00241BED" w:rsidRPr="00333B02" w:rsidRDefault="00241BED" w:rsidP="00241BED">
            <w:pPr>
              <w:jc w:val="center"/>
              <w:rPr>
                <w:rFonts w:cs="Arial"/>
                <w:color w:val="000000"/>
                <w:lang w:eastAsia="es-MX" w:bidi="ar-SA"/>
              </w:rPr>
            </w:pPr>
            <w:r>
              <w:rPr>
                <w:rFonts w:cs="Arial"/>
                <w:color w:val="000000"/>
              </w:rPr>
              <w:t>00:04:33</w:t>
            </w:r>
          </w:p>
        </w:tc>
        <w:tc>
          <w:tcPr>
            <w:tcW w:w="1798" w:type="dxa"/>
            <w:tcBorders>
              <w:top w:val="nil"/>
              <w:left w:val="nil"/>
              <w:bottom w:val="single" w:sz="4" w:space="0" w:color="auto"/>
              <w:right w:val="single" w:sz="4" w:space="0" w:color="auto"/>
            </w:tcBorders>
            <w:shd w:val="clear" w:color="auto" w:fill="auto"/>
            <w:vAlign w:val="center"/>
          </w:tcPr>
          <w:p w14:paraId="5361D946" w14:textId="5FD0A57A" w:rsidR="00241BED" w:rsidRPr="00333B02" w:rsidRDefault="00241BED" w:rsidP="00241BED">
            <w:pPr>
              <w:jc w:val="center"/>
              <w:rPr>
                <w:rFonts w:cs="Arial"/>
                <w:color w:val="000000"/>
                <w:lang w:eastAsia="es-MX" w:bidi="ar-SA"/>
              </w:rPr>
            </w:pPr>
            <w:r>
              <w:rPr>
                <w:rFonts w:cs="Arial"/>
                <w:color w:val="000000"/>
              </w:rPr>
              <w:t>00:03:40</w:t>
            </w:r>
          </w:p>
        </w:tc>
      </w:tr>
      <w:tr w:rsidR="00241BED" w:rsidRPr="00333B02" w14:paraId="18353267"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657E7E" w14:textId="594C5E3D"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FB27B3E" w14:textId="4BDB5882" w:rsidR="00241BED" w:rsidRDefault="00241BED" w:rsidP="00241BED">
            <w:pPr>
              <w:jc w:val="center"/>
              <w:rPr>
                <w:rFonts w:cs="Arial"/>
                <w:color w:val="000000"/>
                <w:lang w:eastAsia="es-MX" w:bidi="ar-SA"/>
              </w:rPr>
            </w:pPr>
            <w:r>
              <w:rPr>
                <w:rFonts w:cs="Arial"/>
                <w:color w:val="000000"/>
                <w:lang w:eastAsia="es-MX" w:bidi="ar-SA"/>
              </w:rPr>
              <w:t>CATD 123</w:t>
            </w:r>
          </w:p>
        </w:tc>
        <w:tc>
          <w:tcPr>
            <w:tcW w:w="1791" w:type="dxa"/>
            <w:tcBorders>
              <w:top w:val="nil"/>
              <w:left w:val="single" w:sz="4" w:space="0" w:color="auto"/>
              <w:bottom w:val="single" w:sz="4" w:space="0" w:color="auto"/>
              <w:right w:val="single" w:sz="4" w:space="0" w:color="auto"/>
            </w:tcBorders>
            <w:shd w:val="clear" w:color="auto" w:fill="auto"/>
            <w:vAlign w:val="bottom"/>
          </w:tcPr>
          <w:p w14:paraId="2D2EE0B4" w14:textId="7569CE0B" w:rsidR="00241BED" w:rsidRPr="00333B02" w:rsidRDefault="00241BED" w:rsidP="00241BED">
            <w:pPr>
              <w:jc w:val="center"/>
              <w:rPr>
                <w:rFonts w:cs="Arial"/>
                <w:color w:val="000000"/>
                <w:lang w:eastAsia="es-MX" w:bidi="ar-SA"/>
              </w:rPr>
            </w:pPr>
            <w:r>
              <w:rPr>
                <w:rFonts w:cs="Arial"/>
                <w:color w:val="000000"/>
              </w:rPr>
              <w:t>00:01:45</w:t>
            </w:r>
          </w:p>
        </w:tc>
        <w:tc>
          <w:tcPr>
            <w:tcW w:w="2237" w:type="dxa"/>
            <w:tcBorders>
              <w:top w:val="nil"/>
              <w:left w:val="nil"/>
              <w:bottom w:val="single" w:sz="4" w:space="0" w:color="auto"/>
              <w:right w:val="single" w:sz="4" w:space="0" w:color="auto"/>
            </w:tcBorders>
            <w:shd w:val="clear" w:color="auto" w:fill="auto"/>
            <w:vAlign w:val="bottom"/>
          </w:tcPr>
          <w:p w14:paraId="7A6F1182" w14:textId="1BC33BCF" w:rsidR="00241BED" w:rsidRPr="00333B02" w:rsidRDefault="00241BED" w:rsidP="00241BED">
            <w:pPr>
              <w:jc w:val="center"/>
              <w:rPr>
                <w:rFonts w:cs="Arial"/>
                <w:color w:val="000000"/>
                <w:lang w:eastAsia="es-MX" w:bidi="ar-SA"/>
              </w:rPr>
            </w:pPr>
            <w:r>
              <w:rPr>
                <w:rFonts w:cs="Arial"/>
                <w:color w:val="000000"/>
              </w:rPr>
              <w:t>00:03:30</w:t>
            </w:r>
          </w:p>
        </w:tc>
        <w:tc>
          <w:tcPr>
            <w:tcW w:w="1798" w:type="dxa"/>
            <w:tcBorders>
              <w:top w:val="nil"/>
              <w:left w:val="nil"/>
              <w:bottom w:val="single" w:sz="4" w:space="0" w:color="auto"/>
              <w:right w:val="single" w:sz="4" w:space="0" w:color="auto"/>
            </w:tcBorders>
            <w:shd w:val="clear" w:color="auto" w:fill="auto"/>
            <w:vAlign w:val="center"/>
          </w:tcPr>
          <w:p w14:paraId="11FFAA4E" w14:textId="6FCB747E" w:rsidR="00241BED" w:rsidRPr="00333B02" w:rsidRDefault="00241BED" w:rsidP="00241BED">
            <w:pPr>
              <w:jc w:val="center"/>
              <w:rPr>
                <w:rFonts w:cs="Arial"/>
                <w:color w:val="000000"/>
                <w:lang w:eastAsia="es-MX" w:bidi="ar-SA"/>
              </w:rPr>
            </w:pPr>
            <w:r>
              <w:rPr>
                <w:rFonts w:cs="Arial"/>
                <w:color w:val="000000"/>
              </w:rPr>
              <w:t>00:02:37</w:t>
            </w:r>
          </w:p>
        </w:tc>
      </w:tr>
      <w:tr w:rsidR="00241BED" w:rsidRPr="00333B02" w14:paraId="77749B9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0F28D" w14:textId="61C83B60"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1A5DA45" w14:textId="4F83224A" w:rsidR="00241BED" w:rsidRDefault="00241BED" w:rsidP="00241BED">
            <w:pPr>
              <w:jc w:val="center"/>
              <w:rPr>
                <w:rFonts w:cs="Arial"/>
                <w:color w:val="000000"/>
                <w:lang w:eastAsia="es-MX" w:bidi="ar-SA"/>
              </w:rPr>
            </w:pPr>
            <w:r>
              <w:rPr>
                <w:rFonts w:cs="Arial"/>
                <w:color w:val="000000"/>
                <w:lang w:eastAsia="es-MX" w:bidi="ar-SA"/>
              </w:rPr>
              <w:t>CATD 124</w:t>
            </w:r>
          </w:p>
        </w:tc>
        <w:tc>
          <w:tcPr>
            <w:tcW w:w="1791" w:type="dxa"/>
            <w:tcBorders>
              <w:top w:val="nil"/>
              <w:left w:val="single" w:sz="4" w:space="0" w:color="auto"/>
              <w:bottom w:val="single" w:sz="4" w:space="0" w:color="auto"/>
              <w:right w:val="single" w:sz="4" w:space="0" w:color="auto"/>
            </w:tcBorders>
            <w:shd w:val="clear" w:color="auto" w:fill="auto"/>
            <w:vAlign w:val="bottom"/>
          </w:tcPr>
          <w:p w14:paraId="62B37B1B" w14:textId="383E9D30" w:rsidR="00241BED" w:rsidRPr="00333B02" w:rsidRDefault="00241BED" w:rsidP="00241BED">
            <w:pPr>
              <w:jc w:val="center"/>
              <w:rPr>
                <w:rFonts w:cs="Arial"/>
                <w:color w:val="000000"/>
                <w:lang w:eastAsia="es-MX" w:bidi="ar-SA"/>
              </w:rPr>
            </w:pPr>
            <w:r>
              <w:rPr>
                <w:rFonts w:cs="Arial"/>
                <w:color w:val="000000"/>
              </w:rPr>
              <w:t>00:03:26</w:t>
            </w:r>
          </w:p>
        </w:tc>
        <w:tc>
          <w:tcPr>
            <w:tcW w:w="2237" w:type="dxa"/>
            <w:tcBorders>
              <w:top w:val="nil"/>
              <w:left w:val="nil"/>
              <w:bottom w:val="single" w:sz="4" w:space="0" w:color="auto"/>
              <w:right w:val="single" w:sz="4" w:space="0" w:color="auto"/>
            </w:tcBorders>
            <w:shd w:val="clear" w:color="auto" w:fill="auto"/>
            <w:vAlign w:val="bottom"/>
          </w:tcPr>
          <w:p w14:paraId="1A86A62F" w14:textId="721C2D90" w:rsidR="00241BED" w:rsidRPr="00333B02" w:rsidRDefault="00241BED" w:rsidP="00241BED">
            <w:pPr>
              <w:jc w:val="center"/>
              <w:rPr>
                <w:rFonts w:cs="Arial"/>
                <w:color w:val="000000"/>
                <w:lang w:eastAsia="es-MX" w:bidi="ar-SA"/>
              </w:rPr>
            </w:pPr>
            <w:r>
              <w:rPr>
                <w:rFonts w:cs="Arial"/>
                <w:color w:val="000000"/>
              </w:rPr>
              <w:t>00:02:27</w:t>
            </w:r>
          </w:p>
        </w:tc>
        <w:tc>
          <w:tcPr>
            <w:tcW w:w="1798" w:type="dxa"/>
            <w:tcBorders>
              <w:top w:val="nil"/>
              <w:left w:val="nil"/>
              <w:bottom w:val="single" w:sz="4" w:space="0" w:color="auto"/>
              <w:right w:val="single" w:sz="4" w:space="0" w:color="auto"/>
            </w:tcBorders>
            <w:shd w:val="clear" w:color="auto" w:fill="auto"/>
            <w:vAlign w:val="center"/>
          </w:tcPr>
          <w:p w14:paraId="3AA217B7" w14:textId="119BEBB8" w:rsidR="00241BED" w:rsidRPr="00333B02" w:rsidRDefault="00241BED" w:rsidP="00241BED">
            <w:pPr>
              <w:jc w:val="center"/>
              <w:rPr>
                <w:rFonts w:cs="Arial"/>
                <w:color w:val="000000"/>
                <w:lang w:eastAsia="es-MX" w:bidi="ar-SA"/>
              </w:rPr>
            </w:pPr>
            <w:r>
              <w:rPr>
                <w:rFonts w:cs="Arial"/>
                <w:color w:val="000000"/>
              </w:rPr>
              <w:t>00:02:57</w:t>
            </w:r>
          </w:p>
        </w:tc>
      </w:tr>
      <w:tr w:rsidR="00241BED" w:rsidRPr="00333B02" w14:paraId="721887F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D46F0" w14:textId="599ABD52"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E673331" w14:textId="32259129" w:rsidR="00241BED" w:rsidRDefault="00241BED" w:rsidP="00241BED">
            <w:pPr>
              <w:jc w:val="center"/>
              <w:rPr>
                <w:rFonts w:cs="Arial"/>
                <w:color w:val="000000"/>
                <w:lang w:eastAsia="es-MX" w:bidi="ar-SA"/>
              </w:rPr>
            </w:pPr>
            <w:r>
              <w:rPr>
                <w:rFonts w:cs="Arial"/>
                <w:color w:val="000000"/>
                <w:lang w:eastAsia="es-MX" w:bidi="ar-SA"/>
              </w:rPr>
              <w:t>CATD 125</w:t>
            </w:r>
          </w:p>
        </w:tc>
        <w:tc>
          <w:tcPr>
            <w:tcW w:w="1791" w:type="dxa"/>
            <w:tcBorders>
              <w:top w:val="nil"/>
              <w:left w:val="single" w:sz="4" w:space="0" w:color="auto"/>
              <w:bottom w:val="single" w:sz="4" w:space="0" w:color="auto"/>
              <w:right w:val="single" w:sz="4" w:space="0" w:color="auto"/>
            </w:tcBorders>
            <w:shd w:val="clear" w:color="auto" w:fill="auto"/>
            <w:vAlign w:val="bottom"/>
          </w:tcPr>
          <w:p w14:paraId="782395A5" w14:textId="3A285405" w:rsidR="00241BED" w:rsidRPr="00333B02" w:rsidRDefault="00241BED" w:rsidP="00241BED">
            <w:pPr>
              <w:jc w:val="center"/>
              <w:rPr>
                <w:rFonts w:cs="Arial"/>
                <w:color w:val="000000"/>
                <w:lang w:eastAsia="es-MX" w:bidi="ar-SA"/>
              </w:rPr>
            </w:pPr>
            <w:r>
              <w:rPr>
                <w:rFonts w:cs="Arial"/>
                <w:color w:val="000000"/>
              </w:rPr>
              <w:t>00:02:39</w:t>
            </w:r>
          </w:p>
        </w:tc>
        <w:tc>
          <w:tcPr>
            <w:tcW w:w="2237" w:type="dxa"/>
            <w:tcBorders>
              <w:top w:val="nil"/>
              <w:left w:val="nil"/>
              <w:bottom w:val="single" w:sz="4" w:space="0" w:color="auto"/>
              <w:right w:val="single" w:sz="4" w:space="0" w:color="auto"/>
            </w:tcBorders>
            <w:shd w:val="clear" w:color="auto" w:fill="auto"/>
            <w:vAlign w:val="bottom"/>
          </w:tcPr>
          <w:p w14:paraId="0830D9A6" w14:textId="0DABBC87" w:rsidR="00241BED" w:rsidRPr="00333B02" w:rsidRDefault="00241BED" w:rsidP="00241BED">
            <w:pPr>
              <w:jc w:val="center"/>
              <w:rPr>
                <w:rFonts w:cs="Arial"/>
                <w:color w:val="000000"/>
                <w:lang w:eastAsia="es-MX" w:bidi="ar-SA"/>
              </w:rPr>
            </w:pPr>
            <w:r>
              <w:rPr>
                <w:rFonts w:cs="Arial"/>
                <w:color w:val="000000"/>
              </w:rPr>
              <w:t>00:03:48</w:t>
            </w:r>
          </w:p>
        </w:tc>
        <w:tc>
          <w:tcPr>
            <w:tcW w:w="1798" w:type="dxa"/>
            <w:tcBorders>
              <w:top w:val="nil"/>
              <w:left w:val="nil"/>
              <w:bottom w:val="single" w:sz="4" w:space="0" w:color="auto"/>
              <w:right w:val="single" w:sz="4" w:space="0" w:color="auto"/>
            </w:tcBorders>
            <w:shd w:val="clear" w:color="auto" w:fill="auto"/>
            <w:vAlign w:val="center"/>
          </w:tcPr>
          <w:p w14:paraId="551A6EC6" w14:textId="24AE9F3D" w:rsidR="00241BED" w:rsidRPr="00333B02" w:rsidRDefault="00241BED" w:rsidP="00241BED">
            <w:pPr>
              <w:jc w:val="center"/>
              <w:rPr>
                <w:rFonts w:cs="Arial"/>
                <w:color w:val="000000"/>
                <w:lang w:eastAsia="es-MX" w:bidi="ar-SA"/>
              </w:rPr>
            </w:pPr>
            <w:r>
              <w:rPr>
                <w:rFonts w:cs="Arial"/>
                <w:color w:val="000000"/>
              </w:rPr>
              <w:t>00:03:14</w:t>
            </w:r>
          </w:p>
        </w:tc>
      </w:tr>
      <w:tr w:rsidR="00241BED" w:rsidRPr="00333B02" w14:paraId="69A0B34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57CF0" w14:textId="205DDEC3"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896E485" w14:textId="550BDB21" w:rsidR="00241BED" w:rsidRDefault="00241BED" w:rsidP="00241BED">
            <w:pPr>
              <w:jc w:val="center"/>
              <w:rPr>
                <w:rFonts w:cs="Arial"/>
                <w:color w:val="000000"/>
                <w:lang w:eastAsia="es-MX" w:bidi="ar-SA"/>
              </w:rPr>
            </w:pPr>
            <w:r>
              <w:rPr>
                <w:rFonts w:cs="Arial"/>
                <w:color w:val="000000"/>
                <w:lang w:eastAsia="es-MX" w:bidi="ar-SA"/>
              </w:rPr>
              <w:t>CATD 126</w:t>
            </w:r>
          </w:p>
        </w:tc>
        <w:tc>
          <w:tcPr>
            <w:tcW w:w="1791" w:type="dxa"/>
            <w:tcBorders>
              <w:top w:val="nil"/>
              <w:left w:val="single" w:sz="4" w:space="0" w:color="auto"/>
              <w:bottom w:val="single" w:sz="4" w:space="0" w:color="auto"/>
              <w:right w:val="single" w:sz="4" w:space="0" w:color="auto"/>
            </w:tcBorders>
            <w:shd w:val="clear" w:color="auto" w:fill="auto"/>
            <w:vAlign w:val="bottom"/>
          </w:tcPr>
          <w:p w14:paraId="0FC99A49" w14:textId="0BDAB59A" w:rsidR="00241BED" w:rsidRPr="00333B02" w:rsidRDefault="00241BED" w:rsidP="00241BED">
            <w:pPr>
              <w:jc w:val="center"/>
              <w:rPr>
                <w:rFonts w:cs="Arial"/>
                <w:color w:val="000000"/>
                <w:lang w:eastAsia="es-MX" w:bidi="ar-SA"/>
              </w:rPr>
            </w:pPr>
            <w:r>
              <w:rPr>
                <w:rFonts w:cs="Arial"/>
                <w:color w:val="000000"/>
              </w:rPr>
              <w:t>00:02:24</w:t>
            </w:r>
          </w:p>
        </w:tc>
        <w:tc>
          <w:tcPr>
            <w:tcW w:w="2237" w:type="dxa"/>
            <w:tcBorders>
              <w:top w:val="nil"/>
              <w:left w:val="nil"/>
              <w:bottom w:val="single" w:sz="4" w:space="0" w:color="auto"/>
              <w:right w:val="single" w:sz="4" w:space="0" w:color="auto"/>
            </w:tcBorders>
            <w:shd w:val="clear" w:color="auto" w:fill="auto"/>
            <w:vAlign w:val="bottom"/>
          </w:tcPr>
          <w:p w14:paraId="44309F70" w14:textId="19D9B392" w:rsidR="00241BED" w:rsidRPr="00333B02" w:rsidRDefault="00241BED" w:rsidP="00241BED">
            <w:pPr>
              <w:jc w:val="center"/>
              <w:rPr>
                <w:rFonts w:cs="Arial"/>
                <w:color w:val="000000"/>
                <w:lang w:eastAsia="es-MX" w:bidi="ar-SA"/>
              </w:rPr>
            </w:pPr>
            <w:r>
              <w:rPr>
                <w:rFonts w:cs="Arial"/>
                <w:color w:val="000000"/>
              </w:rPr>
              <w:t>00:02:33</w:t>
            </w:r>
          </w:p>
        </w:tc>
        <w:tc>
          <w:tcPr>
            <w:tcW w:w="1798" w:type="dxa"/>
            <w:tcBorders>
              <w:top w:val="nil"/>
              <w:left w:val="nil"/>
              <w:bottom w:val="single" w:sz="4" w:space="0" w:color="auto"/>
              <w:right w:val="single" w:sz="4" w:space="0" w:color="auto"/>
            </w:tcBorders>
            <w:shd w:val="clear" w:color="auto" w:fill="auto"/>
            <w:vAlign w:val="center"/>
          </w:tcPr>
          <w:p w14:paraId="18615904" w14:textId="2C40F72B" w:rsidR="00241BED" w:rsidRPr="00333B02" w:rsidRDefault="00241BED" w:rsidP="00241BED">
            <w:pPr>
              <w:jc w:val="center"/>
              <w:rPr>
                <w:rFonts w:cs="Arial"/>
                <w:color w:val="000000"/>
                <w:lang w:eastAsia="es-MX" w:bidi="ar-SA"/>
              </w:rPr>
            </w:pPr>
            <w:r>
              <w:rPr>
                <w:rFonts w:cs="Arial"/>
                <w:color w:val="000000"/>
              </w:rPr>
              <w:t>00:02:28</w:t>
            </w:r>
          </w:p>
        </w:tc>
      </w:tr>
      <w:tr w:rsidR="00241BED" w:rsidRPr="00333B02" w14:paraId="22465A7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3AC45" w14:textId="4C37AEDD"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EF4A9C3" w14:textId="0009D79C" w:rsidR="00241BED" w:rsidRDefault="00241BED" w:rsidP="00241BED">
            <w:pPr>
              <w:jc w:val="center"/>
              <w:rPr>
                <w:rFonts w:cs="Arial"/>
                <w:color w:val="000000"/>
                <w:lang w:eastAsia="es-MX" w:bidi="ar-SA"/>
              </w:rPr>
            </w:pPr>
            <w:r>
              <w:rPr>
                <w:rFonts w:cs="Arial"/>
                <w:color w:val="000000"/>
                <w:lang w:eastAsia="es-MX" w:bidi="ar-SA"/>
              </w:rPr>
              <w:t>CATD 127</w:t>
            </w:r>
          </w:p>
        </w:tc>
        <w:tc>
          <w:tcPr>
            <w:tcW w:w="1791" w:type="dxa"/>
            <w:tcBorders>
              <w:top w:val="nil"/>
              <w:left w:val="single" w:sz="4" w:space="0" w:color="auto"/>
              <w:bottom w:val="single" w:sz="4" w:space="0" w:color="auto"/>
              <w:right w:val="single" w:sz="4" w:space="0" w:color="auto"/>
            </w:tcBorders>
            <w:shd w:val="clear" w:color="auto" w:fill="auto"/>
            <w:vAlign w:val="bottom"/>
          </w:tcPr>
          <w:p w14:paraId="7B215762" w14:textId="49ABB08D" w:rsidR="00241BED" w:rsidRPr="00333B02" w:rsidRDefault="00241BED" w:rsidP="00241BED">
            <w:pPr>
              <w:jc w:val="center"/>
              <w:rPr>
                <w:rFonts w:cs="Arial"/>
                <w:color w:val="000000"/>
                <w:lang w:eastAsia="es-MX" w:bidi="ar-SA"/>
              </w:rPr>
            </w:pPr>
            <w:r>
              <w:rPr>
                <w:rFonts w:cs="Arial"/>
                <w:color w:val="000000"/>
              </w:rPr>
              <w:t>00:01:31</w:t>
            </w:r>
          </w:p>
        </w:tc>
        <w:tc>
          <w:tcPr>
            <w:tcW w:w="2237" w:type="dxa"/>
            <w:tcBorders>
              <w:top w:val="nil"/>
              <w:left w:val="nil"/>
              <w:bottom w:val="single" w:sz="4" w:space="0" w:color="auto"/>
              <w:right w:val="single" w:sz="4" w:space="0" w:color="auto"/>
            </w:tcBorders>
            <w:shd w:val="clear" w:color="auto" w:fill="auto"/>
            <w:vAlign w:val="bottom"/>
          </w:tcPr>
          <w:p w14:paraId="4922379F" w14:textId="6BC82693" w:rsidR="00241BED" w:rsidRPr="00333B02" w:rsidRDefault="00241BED" w:rsidP="00241BED">
            <w:pPr>
              <w:jc w:val="center"/>
              <w:rPr>
                <w:rFonts w:cs="Arial"/>
                <w:color w:val="000000"/>
                <w:lang w:eastAsia="es-MX" w:bidi="ar-SA"/>
              </w:rPr>
            </w:pPr>
            <w:r>
              <w:rPr>
                <w:rFonts w:cs="Arial"/>
                <w:color w:val="000000"/>
              </w:rPr>
              <w:t>00:04:23</w:t>
            </w:r>
          </w:p>
        </w:tc>
        <w:tc>
          <w:tcPr>
            <w:tcW w:w="1798" w:type="dxa"/>
            <w:tcBorders>
              <w:top w:val="nil"/>
              <w:left w:val="nil"/>
              <w:bottom w:val="single" w:sz="4" w:space="0" w:color="auto"/>
              <w:right w:val="single" w:sz="4" w:space="0" w:color="auto"/>
            </w:tcBorders>
            <w:shd w:val="clear" w:color="auto" w:fill="auto"/>
            <w:vAlign w:val="center"/>
          </w:tcPr>
          <w:p w14:paraId="40BCB3B1" w14:textId="66D0DBDA" w:rsidR="00241BED" w:rsidRPr="00333B02" w:rsidRDefault="00241BED" w:rsidP="00241BED">
            <w:pPr>
              <w:jc w:val="center"/>
              <w:rPr>
                <w:rFonts w:cs="Arial"/>
                <w:color w:val="000000"/>
                <w:lang w:eastAsia="es-MX" w:bidi="ar-SA"/>
              </w:rPr>
            </w:pPr>
            <w:r>
              <w:rPr>
                <w:rFonts w:cs="Arial"/>
                <w:color w:val="000000"/>
              </w:rPr>
              <w:t>00:02:57</w:t>
            </w:r>
          </w:p>
        </w:tc>
      </w:tr>
      <w:tr w:rsidR="00241BED" w:rsidRPr="00333B02" w14:paraId="2212947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4F858" w14:textId="0F3C2DD4"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1F806C2" w14:textId="3DD764B7" w:rsidR="00241BED" w:rsidRDefault="00241BED" w:rsidP="00241BED">
            <w:pPr>
              <w:jc w:val="center"/>
              <w:rPr>
                <w:rFonts w:cs="Arial"/>
                <w:color w:val="000000"/>
                <w:lang w:eastAsia="es-MX" w:bidi="ar-SA"/>
              </w:rPr>
            </w:pPr>
            <w:r>
              <w:rPr>
                <w:rFonts w:cs="Arial"/>
                <w:color w:val="000000"/>
                <w:lang w:eastAsia="es-MX" w:bidi="ar-SA"/>
              </w:rPr>
              <w:t>CATD 128</w:t>
            </w:r>
          </w:p>
        </w:tc>
        <w:tc>
          <w:tcPr>
            <w:tcW w:w="1791" w:type="dxa"/>
            <w:tcBorders>
              <w:top w:val="nil"/>
              <w:left w:val="single" w:sz="4" w:space="0" w:color="auto"/>
              <w:bottom w:val="single" w:sz="4" w:space="0" w:color="auto"/>
              <w:right w:val="single" w:sz="4" w:space="0" w:color="auto"/>
            </w:tcBorders>
            <w:shd w:val="clear" w:color="auto" w:fill="auto"/>
            <w:vAlign w:val="bottom"/>
          </w:tcPr>
          <w:p w14:paraId="03282290" w14:textId="0EFA582F" w:rsidR="00241BED" w:rsidRPr="00333B02" w:rsidRDefault="00241BED" w:rsidP="00241BED">
            <w:pPr>
              <w:jc w:val="center"/>
              <w:rPr>
                <w:rFonts w:cs="Arial"/>
                <w:color w:val="000000"/>
                <w:lang w:eastAsia="es-MX" w:bidi="ar-SA"/>
              </w:rPr>
            </w:pPr>
            <w:r>
              <w:rPr>
                <w:rFonts w:cs="Arial"/>
                <w:color w:val="000000"/>
              </w:rPr>
              <w:t>00:03:25</w:t>
            </w:r>
          </w:p>
        </w:tc>
        <w:tc>
          <w:tcPr>
            <w:tcW w:w="2237" w:type="dxa"/>
            <w:tcBorders>
              <w:top w:val="nil"/>
              <w:left w:val="nil"/>
              <w:bottom w:val="single" w:sz="4" w:space="0" w:color="auto"/>
              <w:right w:val="single" w:sz="4" w:space="0" w:color="auto"/>
            </w:tcBorders>
            <w:shd w:val="clear" w:color="auto" w:fill="auto"/>
            <w:vAlign w:val="bottom"/>
          </w:tcPr>
          <w:p w14:paraId="35C298DF" w14:textId="1D878B35" w:rsidR="00241BED" w:rsidRPr="00333B02" w:rsidRDefault="00241BED" w:rsidP="00241BED">
            <w:pPr>
              <w:jc w:val="center"/>
              <w:rPr>
                <w:rFonts w:cs="Arial"/>
                <w:color w:val="000000"/>
                <w:lang w:eastAsia="es-MX" w:bidi="ar-SA"/>
              </w:rPr>
            </w:pPr>
            <w:r>
              <w:rPr>
                <w:rFonts w:cs="Arial"/>
                <w:color w:val="000000"/>
              </w:rPr>
              <w:t>00:02:13</w:t>
            </w:r>
          </w:p>
        </w:tc>
        <w:tc>
          <w:tcPr>
            <w:tcW w:w="1798" w:type="dxa"/>
            <w:tcBorders>
              <w:top w:val="nil"/>
              <w:left w:val="nil"/>
              <w:bottom w:val="single" w:sz="4" w:space="0" w:color="auto"/>
              <w:right w:val="single" w:sz="4" w:space="0" w:color="auto"/>
            </w:tcBorders>
            <w:shd w:val="clear" w:color="auto" w:fill="auto"/>
            <w:vAlign w:val="center"/>
          </w:tcPr>
          <w:p w14:paraId="056F8373" w14:textId="798CBD46" w:rsidR="00241BED" w:rsidRPr="00333B02" w:rsidRDefault="00241BED" w:rsidP="00241BED">
            <w:pPr>
              <w:jc w:val="center"/>
              <w:rPr>
                <w:rFonts w:cs="Arial"/>
                <w:color w:val="000000"/>
                <w:lang w:eastAsia="es-MX" w:bidi="ar-SA"/>
              </w:rPr>
            </w:pPr>
            <w:r>
              <w:rPr>
                <w:rFonts w:cs="Arial"/>
                <w:color w:val="000000"/>
              </w:rPr>
              <w:t>00:02:49</w:t>
            </w:r>
          </w:p>
        </w:tc>
      </w:tr>
      <w:tr w:rsidR="00241BED" w:rsidRPr="00333B02" w14:paraId="7D33D9F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059722" w14:textId="12B6D3D1"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D83A748" w14:textId="493EA8B5" w:rsidR="00241BED" w:rsidRDefault="00241BED" w:rsidP="00241BED">
            <w:pPr>
              <w:jc w:val="center"/>
              <w:rPr>
                <w:rFonts w:cs="Arial"/>
                <w:color w:val="000000"/>
                <w:lang w:eastAsia="es-MX" w:bidi="ar-SA"/>
              </w:rPr>
            </w:pPr>
            <w:r>
              <w:rPr>
                <w:rFonts w:cs="Arial"/>
                <w:color w:val="000000"/>
                <w:lang w:eastAsia="es-MX" w:bidi="ar-SA"/>
              </w:rPr>
              <w:t>CATD 129</w:t>
            </w:r>
          </w:p>
        </w:tc>
        <w:tc>
          <w:tcPr>
            <w:tcW w:w="1791" w:type="dxa"/>
            <w:tcBorders>
              <w:top w:val="nil"/>
              <w:left w:val="single" w:sz="4" w:space="0" w:color="auto"/>
              <w:bottom w:val="single" w:sz="4" w:space="0" w:color="auto"/>
              <w:right w:val="single" w:sz="4" w:space="0" w:color="auto"/>
            </w:tcBorders>
            <w:shd w:val="clear" w:color="auto" w:fill="auto"/>
            <w:vAlign w:val="bottom"/>
          </w:tcPr>
          <w:p w14:paraId="5EB523E9" w14:textId="46EF017F" w:rsidR="00241BED" w:rsidRPr="00333B02" w:rsidRDefault="00241BED" w:rsidP="00241BED">
            <w:pPr>
              <w:jc w:val="center"/>
              <w:rPr>
                <w:rFonts w:cs="Arial"/>
                <w:color w:val="000000"/>
                <w:lang w:eastAsia="es-MX" w:bidi="ar-SA"/>
              </w:rPr>
            </w:pPr>
            <w:r>
              <w:rPr>
                <w:rFonts w:cs="Arial"/>
                <w:color w:val="000000"/>
              </w:rPr>
              <w:t>00:02:30</w:t>
            </w:r>
          </w:p>
        </w:tc>
        <w:tc>
          <w:tcPr>
            <w:tcW w:w="2237" w:type="dxa"/>
            <w:tcBorders>
              <w:top w:val="nil"/>
              <w:left w:val="nil"/>
              <w:bottom w:val="single" w:sz="4" w:space="0" w:color="auto"/>
              <w:right w:val="single" w:sz="4" w:space="0" w:color="auto"/>
            </w:tcBorders>
            <w:shd w:val="clear" w:color="auto" w:fill="auto"/>
            <w:vAlign w:val="bottom"/>
          </w:tcPr>
          <w:p w14:paraId="662F88AB" w14:textId="1885CC7B" w:rsidR="00241BED" w:rsidRPr="00333B02" w:rsidRDefault="00241BED" w:rsidP="00241BED">
            <w:pPr>
              <w:jc w:val="center"/>
              <w:rPr>
                <w:rFonts w:cs="Arial"/>
                <w:color w:val="000000"/>
                <w:lang w:eastAsia="es-MX" w:bidi="ar-SA"/>
              </w:rPr>
            </w:pPr>
            <w:r>
              <w:rPr>
                <w:rFonts w:cs="Arial"/>
                <w:color w:val="000000"/>
              </w:rPr>
              <w:t>00:02:48</w:t>
            </w:r>
          </w:p>
        </w:tc>
        <w:tc>
          <w:tcPr>
            <w:tcW w:w="1798" w:type="dxa"/>
            <w:tcBorders>
              <w:top w:val="nil"/>
              <w:left w:val="nil"/>
              <w:bottom w:val="single" w:sz="4" w:space="0" w:color="auto"/>
              <w:right w:val="single" w:sz="4" w:space="0" w:color="auto"/>
            </w:tcBorders>
            <w:shd w:val="clear" w:color="auto" w:fill="auto"/>
            <w:vAlign w:val="center"/>
          </w:tcPr>
          <w:p w14:paraId="489AFEF5" w14:textId="55532BCF" w:rsidR="00241BED" w:rsidRPr="00333B02" w:rsidRDefault="00241BED" w:rsidP="00241BED">
            <w:pPr>
              <w:jc w:val="center"/>
              <w:rPr>
                <w:rFonts w:cs="Arial"/>
                <w:color w:val="000000"/>
                <w:lang w:eastAsia="es-MX" w:bidi="ar-SA"/>
              </w:rPr>
            </w:pPr>
            <w:r>
              <w:rPr>
                <w:rFonts w:cs="Arial"/>
                <w:color w:val="000000"/>
              </w:rPr>
              <w:t>00:02:39</w:t>
            </w:r>
          </w:p>
        </w:tc>
      </w:tr>
      <w:tr w:rsidR="00241BED" w:rsidRPr="00333B02" w14:paraId="5BBECE5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FD3E4" w14:textId="0AE8BC71"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140D5ED" w14:textId="41FF88B2" w:rsidR="00241BED" w:rsidRDefault="00241BED" w:rsidP="00241BED">
            <w:pPr>
              <w:jc w:val="center"/>
              <w:rPr>
                <w:rFonts w:cs="Arial"/>
                <w:color w:val="000000"/>
                <w:lang w:eastAsia="es-MX" w:bidi="ar-SA"/>
              </w:rPr>
            </w:pPr>
            <w:r>
              <w:rPr>
                <w:rFonts w:cs="Arial"/>
                <w:color w:val="000000"/>
                <w:lang w:eastAsia="es-MX" w:bidi="ar-SA"/>
              </w:rPr>
              <w:t>CATD 130</w:t>
            </w:r>
          </w:p>
        </w:tc>
        <w:tc>
          <w:tcPr>
            <w:tcW w:w="1791" w:type="dxa"/>
            <w:tcBorders>
              <w:top w:val="nil"/>
              <w:left w:val="single" w:sz="4" w:space="0" w:color="auto"/>
              <w:bottom w:val="single" w:sz="4" w:space="0" w:color="auto"/>
              <w:right w:val="single" w:sz="4" w:space="0" w:color="auto"/>
            </w:tcBorders>
            <w:shd w:val="clear" w:color="auto" w:fill="auto"/>
            <w:vAlign w:val="bottom"/>
          </w:tcPr>
          <w:p w14:paraId="6F5BC7ED" w14:textId="79F596D7" w:rsidR="00241BED" w:rsidRPr="00333B02" w:rsidRDefault="005048C2" w:rsidP="00241BED">
            <w:pPr>
              <w:jc w:val="center"/>
              <w:rPr>
                <w:rFonts w:cs="Arial"/>
                <w:color w:val="000000"/>
                <w:lang w:eastAsia="es-MX" w:bidi="ar-SA"/>
              </w:rPr>
            </w:pPr>
            <w:r>
              <w:rPr>
                <w:rFonts w:cs="Arial"/>
                <w:color w:val="000000"/>
              </w:rPr>
              <w:t>N/A</w:t>
            </w:r>
          </w:p>
        </w:tc>
        <w:tc>
          <w:tcPr>
            <w:tcW w:w="2237" w:type="dxa"/>
            <w:tcBorders>
              <w:top w:val="nil"/>
              <w:left w:val="nil"/>
              <w:bottom w:val="single" w:sz="4" w:space="0" w:color="auto"/>
              <w:right w:val="single" w:sz="4" w:space="0" w:color="auto"/>
            </w:tcBorders>
            <w:shd w:val="clear" w:color="auto" w:fill="auto"/>
            <w:vAlign w:val="center"/>
          </w:tcPr>
          <w:p w14:paraId="2F11BF57" w14:textId="2C8F04A3" w:rsidR="00241BED" w:rsidRPr="00333B02" w:rsidRDefault="005048C2" w:rsidP="00241BED">
            <w:pPr>
              <w:jc w:val="center"/>
              <w:rPr>
                <w:rFonts w:cs="Arial"/>
                <w:color w:val="000000"/>
                <w:lang w:eastAsia="es-MX" w:bidi="ar-SA"/>
              </w:rPr>
            </w:pPr>
            <w:r>
              <w:rPr>
                <w:rFonts w:cs="Arial"/>
                <w:color w:val="000000"/>
              </w:rPr>
              <w:t>N/A</w:t>
            </w:r>
          </w:p>
        </w:tc>
        <w:tc>
          <w:tcPr>
            <w:tcW w:w="1798" w:type="dxa"/>
            <w:tcBorders>
              <w:top w:val="nil"/>
              <w:left w:val="nil"/>
              <w:bottom w:val="single" w:sz="4" w:space="0" w:color="auto"/>
              <w:right w:val="single" w:sz="4" w:space="0" w:color="auto"/>
            </w:tcBorders>
            <w:shd w:val="clear" w:color="auto" w:fill="auto"/>
            <w:vAlign w:val="center"/>
          </w:tcPr>
          <w:p w14:paraId="56E64A57" w14:textId="0C764FE0" w:rsidR="00241BED" w:rsidRPr="00333B02" w:rsidRDefault="005048C2" w:rsidP="00241BED">
            <w:pPr>
              <w:jc w:val="center"/>
              <w:rPr>
                <w:rFonts w:cs="Arial"/>
                <w:color w:val="000000"/>
                <w:lang w:eastAsia="es-MX" w:bidi="ar-SA"/>
              </w:rPr>
            </w:pPr>
            <w:r>
              <w:rPr>
                <w:rFonts w:cs="Arial"/>
                <w:color w:val="000000"/>
              </w:rPr>
              <w:t>N/A</w:t>
            </w:r>
          </w:p>
        </w:tc>
      </w:tr>
      <w:tr w:rsidR="00241BED" w:rsidRPr="00333B02" w14:paraId="488071C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3EEC0A" w14:textId="1D91E16B"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1F2214F" w14:textId="0299FD52" w:rsidR="00241BED" w:rsidRDefault="00241BED" w:rsidP="00241BED">
            <w:pPr>
              <w:jc w:val="center"/>
              <w:rPr>
                <w:rFonts w:cs="Arial"/>
                <w:color w:val="000000"/>
                <w:lang w:eastAsia="es-MX" w:bidi="ar-SA"/>
              </w:rPr>
            </w:pPr>
            <w:r>
              <w:rPr>
                <w:rFonts w:cs="Arial"/>
                <w:color w:val="000000"/>
                <w:lang w:eastAsia="es-MX" w:bidi="ar-SA"/>
              </w:rPr>
              <w:t>CATD 131</w:t>
            </w:r>
          </w:p>
        </w:tc>
        <w:tc>
          <w:tcPr>
            <w:tcW w:w="1791" w:type="dxa"/>
            <w:tcBorders>
              <w:top w:val="nil"/>
              <w:left w:val="single" w:sz="4" w:space="0" w:color="auto"/>
              <w:bottom w:val="single" w:sz="4" w:space="0" w:color="auto"/>
              <w:right w:val="single" w:sz="4" w:space="0" w:color="auto"/>
            </w:tcBorders>
            <w:shd w:val="clear" w:color="auto" w:fill="auto"/>
            <w:vAlign w:val="bottom"/>
          </w:tcPr>
          <w:p w14:paraId="50F4C032" w14:textId="6D594033" w:rsidR="00241BED" w:rsidRPr="00333B02" w:rsidRDefault="00241BED" w:rsidP="00241BED">
            <w:pPr>
              <w:jc w:val="center"/>
              <w:rPr>
                <w:rFonts w:cs="Arial"/>
                <w:color w:val="000000"/>
                <w:lang w:eastAsia="es-MX" w:bidi="ar-SA"/>
              </w:rPr>
            </w:pPr>
            <w:r>
              <w:rPr>
                <w:rFonts w:cs="Arial"/>
                <w:color w:val="000000"/>
              </w:rPr>
              <w:t>00:03:19</w:t>
            </w:r>
          </w:p>
        </w:tc>
        <w:tc>
          <w:tcPr>
            <w:tcW w:w="2237" w:type="dxa"/>
            <w:tcBorders>
              <w:top w:val="nil"/>
              <w:left w:val="nil"/>
              <w:bottom w:val="single" w:sz="4" w:space="0" w:color="auto"/>
              <w:right w:val="single" w:sz="4" w:space="0" w:color="auto"/>
            </w:tcBorders>
            <w:shd w:val="clear" w:color="auto" w:fill="auto"/>
            <w:vAlign w:val="bottom"/>
          </w:tcPr>
          <w:p w14:paraId="587E189A" w14:textId="7D79B7F6" w:rsidR="00241BED" w:rsidRPr="00333B02" w:rsidRDefault="00241BED" w:rsidP="00241BED">
            <w:pPr>
              <w:jc w:val="center"/>
              <w:rPr>
                <w:rFonts w:cs="Arial"/>
                <w:color w:val="000000"/>
                <w:lang w:eastAsia="es-MX" w:bidi="ar-SA"/>
              </w:rPr>
            </w:pPr>
            <w:r>
              <w:rPr>
                <w:rFonts w:cs="Arial"/>
                <w:color w:val="000000"/>
              </w:rPr>
              <w:t>00:04:51</w:t>
            </w:r>
          </w:p>
        </w:tc>
        <w:tc>
          <w:tcPr>
            <w:tcW w:w="1798" w:type="dxa"/>
            <w:tcBorders>
              <w:top w:val="nil"/>
              <w:left w:val="nil"/>
              <w:bottom w:val="single" w:sz="4" w:space="0" w:color="auto"/>
              <w:right w:val="single" w:sz="4" w:space="0" w:color="auto"/>
            </w:tcBorders>
            <w:shd w:val="clear" w:color="auto" w:fill="auto"/>
            <w:vAlign w:val="center"/>
          </w:tcPr>
          <w:p w14:paraId="7882AEFF" w14:textId="4BC555DA" w:rsidR="00241BED" w:rsidRPr="00333B02" w:rsidRDefault="00241BED" w:rsidP="00241BED">
            <w:pPr>
              <w:jc w:val="center"/>
              <w:rPr>
                <w:rFonts w:cs="Arial"/>
                <w:color w:val="000000"/>
                <w:lang w:eastAsia="es-MX" w:bidi="ar-SA"/>
              </w:rPr>
            </w:pPr>
            <w:r>
              <w:rPr>
                <w:rFonts w:cs="Arial"/>
                <w:color w:val="000000"/>
              </w:rPr>
              <w:t>00:04:05</w:t>
            </w:r>
          </w:p>
        </w:tc>
      </w:tr>
      <w:tr w:rsidR="00241BED" w:rsidRPr="00333B02" w14:paraId="45841DEA"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2F760" w14:textId="0081795A"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848D180" w14:textId="787C6336" w:rsidR="00241BED" w:rsidRDefault="00241BED" w:rsidP="00241BED">
            <w:pPr>
              <w:jc w:val="center"/>
              <w:rPr>
                <w:rFonts w:cs="Arial"/>
                <w:color w:val="000000"/>
                <w:lang w:eastAsia="es-MX" w:bidi="ar-SA"/>
              </w:rPr>
            </w:pPr>
            <w:r>
              <w:rPr>
                <w:rFonts w:cs="Arial"/>
                <w:color w:val="000000"/>
                <w:lang w:eastAsia="es-MX" w:bidi="ar-SA"/>
              </w:rPr>
              <w:t>CATD 132</w:t>
            </w:r>
          </w:p>
        </w:tc>
        <w:tc>
          <w:tcPr>
            <w:tcW w:w="1791" w:type="dxa"/>
            <w:tcBorders>
              <w:top w:val="nil"/>
              <w:left w:val="single" w:sz="4" w:space="0" w:color="auto"/>
              <w:bottom w:val="single" w:sz="4" w:space="0" w:color="auto"/>
              <w:right w:val="single" w:sz="4" w:space="0" w:color="auto"/>
            </w:tcBorders>
            <w:shd w:val="clear" w:color="auto" w:fill="auto"/>
            <w:vAlign w:val="bottom"/>
          </w:tcPr>
          <w:p w14:paraId="2C99FB1C" w14:textId="57CC38FF" w:rsidR="00241BED" w:rsidRPr="00333B02" w:rsidRDefault="00241BED" w:rsidP="00241BED">
            <w:pPr>
              <w:jc w:val="center"/>
              <w:rPr>
                <w:rFonts w:cs="Arial"/>
                <w:color w:val="000000"/>
                <w:lang w:eastAsia="es-MX" w:bidi="ar-SA"/>
              </w:rPr>
            </w:pPr>
            <w:r>
              <w:rPr>
                <w:rFonts w:cs="Arial"/>
                <w:color w:val="000000"/>
              </w:rPr>
              <w:t>00:01:44</w:t>
            </w:r>
          </w:p>
        </w:tc>
        <w:tc>
          <w:tcPr>
            <w:tcW w:w="2237" w:type="dxa"/>
            <w:tcBorders>
              <w:top w:val="nil"/>
              <w:left w:val="nil"/>
              <w:bottom w:val="single" w:sz="4" w:space="0" w:color="auto"/>
              <w:right w:val="single" w:sz="4" w:space="0" w:color="auto"/>
            </w:tcBorders>
            <w:shd w:val="clear" w:color="auto" w:fill="auto"/>
            <w:vAlign w:val="bottom"/>
          </w:tcPr>
          <w:p w14:paraId="2A433252" w14:textId="105C83BC" w:rsidR="00241BED" w:rsidRPr="00333B02" w:rsidRDefault="00241BED" w:rsidP="00241BED">
            <w:pPr>
              <w:jc w:val="center"/>
              <w:rPr>
                <w:rFonts w:cs="Arial"/>
                <w:color w:val="000000"/>
                <w:lang w:eastAsia="es-MX" w:bidi="ar-SA"/>
              </w:rPr>
            </w:pPr>
            <w:r>
              <w:rPr>
                <w:rFonts w:cs="Arial"/>
                <w:color w:val="000000"/>
              </w:rPr>
              <w:t>00:05:03</w:t>
            </w:r>
          </w:p>
        </w:tc>
        <w:tc>
          <w:tcPr>
            <w:tcW w:w="1798" w:type="dxa"/>
            <w:tcBorders>
              <w:top w:val="nil"/>
              <w:left w:val="nil"/>
              <w:bottom w:val="single" w:sz="4" w:space="0" w:color="auto"/>
              <w:right w:val="single" w:sz="4" w:space="0" w:color="auto"/>
            </w:tcBorders>
            <w:shd w:val="clear" w:color="auto" w:fill="auto"/>
            <w:vAlign w:val="center"/>
          </w:tcPr>
          <w:p w14:paraId="6EEE42C3" w14:textId="6B9CE56E" w:rsidR="00241BED" w:rsidRPr="00333B02" w:rsidRDefault="00241BED" w:rsidP="00241BED">
            <w:pPr>
              <w:jc w:val="center"/>
              <w:rPr>
                <w:rFonts w:cs="Arial"/>
                <w:color w:val="000000"/>
                <w:lang w:eastAsia="es-MX" w:bidi="ar-SA"/>
              </w:rPr>
            </w:pPr>
            <w:r>
              <w:rPr>
                <w:rFonts w:cs="Arial"/>
                <w:color w:val="000000"/>
              </w:rPr>
              <w:t>00:03:23</w:t>
            </w:r>
          </w:p>
        </w:tc>
      </w:tr>
      <w:tr w:rsidR="00241BED" w:rsidRPr="00333B02" w14:paraId="6029B8C2"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D90625" w14:textId="02191D02"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9CDB047" w14:textId="3BA1E210" w:rsidR="00241BED" w:rsidRDefault="00241BED" w:rsidP="00241BED">
            <w:pPr>
              <w:jc w:val="center"/>
              <w:rPr>
                <w:rFonts w:cs="Arial"/>
                <w:color w:val="000000"/>
                <w:lang w:eastAsia="es-MX" w:bidi="ar-SA"/>
              </w:rPr>
            </w:pPr>
            <w:r>
              <w:rPr>
                <w:rFonts w:cs="Arial"/>
                <w:color w:val="000000"/>
                <w:lang w:eastAsia="es-MX" w:bidi="ar-SA"/>
              </w:rPr>
              <w:t>CATD 133</w:t>
            </w:r>
          </w:p>
        </w:tc>
        <w:tc>
          <w:tcPr>
            <w:tcW w:w="1791" w:type="dxa"/>
            <w:tcBorders>
              <w:top w:val="nil"/>
              <w:left w:val="single" w:sz="4" w:space="0" w:color="auto"/>
              <w:bottom w:val="single" w:sz="4" w:space="0" w:color="auto"/>
              <w:right w:val="single" w:sz="4" w:space="0" w:color="auto"/>
            </w:tcBorders>
            <w:shd w:val="clear" w:color="auto" w:fill="auto"/>
            <w:vAlign w:val="bottom"/>
          </w:tcPr>
          <w:p w14:paraId="22F070EE" w14:textId="7E926E21" w:rsidR="00241BED" w:rsidRPr="00333B02" w:rsidRDefault="00241BED" w:rsidP="00241BED">
            <w:pPr>
              <w:jc w:val="center"/>
              <w:rPr>
                <w:rFonts w:cs="Arial"/>
                <w:color w:val="000000"/>
                <w:lang w:eastAsia="es-MX" w:bidi="ar-SA"/>
              </w:rPr>
            </w:pPr>
            <w:r>
              <w:rPr>
                <w:rFonts w:cs="Arial"/>
                <w:color w:val="000000"/>
              </w:rPr>
              <w:t>00:02:26</w:t>
            </w:r>
          </w:p>
        </w:tc>
        <w:tc>
          <w:tcPr>
            <w:tcW w:w="2237" w:type="dxa"/>
            <w:tcBorders>
              <w:top w:val="nil"/>
              <w:left w:val="nil"/>
              <w:bottom w:val="single" w:sz="4" w:space="0" w:color="auto"/>
              <w:right w:val="single" w:sz="4" w:space="0" w:color="auto"/>
            </w:tcBorders>
            <w:shd w:val="clear" w:color="auto" w:fill="auto"/>
            <w:vAlign w:val="bottom"/>
          </w:tcPr>
          <w:p w14:paraId="7D292BD4" w14:textId="2782BF42" w:rsidR="00241BED" w:rsidRPr="00333B02" w:rsidRDefault="00241BED" w:rsidP="00241BED">
            <w:pPr>
              <w:jc w:val="center"/>
              <w:rPr>
                <w:rFonts w:cs="Arial"/>
                <w:color w:val="000000"/>
                <w:lang w:eastAsia="es-MX" w:bidi="ar-SA"/>
              </w:rPr>
            </w:pPr>
            <w:r>
              <w:rPr>
                <w:rFonts w:cs="Arial"/>
                <w:color w:val="000000"/>
              </w:rPr>
              <w:t>00:04:48</w:t>
            </w:r>
          </w:p>
        </w:tc>
        <w:tc>
          <w:tcPr>
            <w:tcW w:w="1798" w:type="dxa"/>
            <w:tcBorders>
              <w:top w:val="nil"/>
              <w:left w:val="nil"/>
              <w:bottom w:val="single" w:sz="4" w:space="0" w:color="auto"/>
              <w:right w:val="single" w:sz="4" w:space="0" w:color="auto"/>
            </w:tcBorders>
            <w:shd w:val="clear" w:color="auto" w:fill="auto"/>
            <w:vAlign w:val="center"/>
          </w:tcPr>
          <w:p w14:paraId="2F836E42" w14:textId="5D9B40F4" w:rsidR="00241BED" w:rsidRPr="00333B02" w:rsidRDefault="00241BED" w:rsidP="00241BED">
            <w:pPr>
              <w:jc w:val="center"/>
              <w:rPr>
                <w:rFonts w:cs="Arial"/>
                <w:color w:val="000000"/>
                <w:lang w:eastAsia="es-MX" w:bidi="ar-SA"/>
              </w:rPr>
            </w:pPr>
            <w:r>
              <w:rPr>
                <w:rFonts w:cs="Arial"/>
                <w:color w:val="000000"/>
              </w:rPr>
              <w:t>00:03:37</w:t>
            </w:r>
          </w:p>
        </w:tc>
      </w:tr>
      <w:tr w:rsidR="00241BED" w:rsidRPr="00333B02" w14:paraId="157BC3EC"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4018D" w14:textId="187A88C2"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29C5165" w14:textId="4817F925" w:rsidR="00241BED" w:rsidRDefault="00241BED" w:rsidP="00241BED">
            <w:pPr>
              <w:jc w:val="center"/>
              <w:rPr>
                <w:rFonts w:cs="Arial"/>
                <w:color w:val="000000"/>
                <w:lang w:eastAsia="es-MX" w:bidi="ar-SA"/>
              </w:rPr>
            </w:pPr>
            <w:r>
              <w:rPr>
                <w:rFonts w:cs="Arial"/>
                <w:color w:val="000000"/>
                <w:lang w:eastAsia="es-MX" w:bidi="ar-SA"/>
              </w:rPr>
              <w:t>CATD 134</w:t>
            </w:r>
          </w:p>
        </w:tc>
        <w:tc>
          <w:tcPr>
            <w:tcW w:w="1791" w:type="dxa"/>
            <w:tcBorders>
              <w:top w:val="nil"/>
              <w:left w:val="single" w:sz="4" w:space="0" w:color="auto"/>
              <w:bottom w:val="single" w:sz="4" w:space="0" w:color="auto"/>
              <w:right w:val="single" w:sz="4" w:space="0" w:color="auto"/>
            </w:tcBorders>
            <w:shd w:val="clear" w:color="auto" w:fill="auto"/>
            <w:vAlign w:val="bottom"/>
          </w:tcPr>
          <w:p w14:paraId="31EB5AFF" w14:textId="311909A8" w:rsidR="00241BED" w:rsidRPr="00333B02" w:rsidRDefault="00241BED" w:rsidP="00241BED">
            <w:pPr>
              <w:jc w:val="center"/>
              <w:rPr>
                <w:rFonts w:cs="Arial"/>
                <w:color w:val="000000"/>
                <w:lang w:eastAsia="es-MX" w:bidi="ar-SA"/>
              </w:rPr>
            </w:pPr>
            <w:r>
              <w:rPr>
                <w:rFonts w:cs="Arial"/>
                <w:color w:val="000000"/>
              </w:rPr>
              <w:t>00:02:46</w:t>
            </w:r>
          </w:p>
        </w:tc>
        <w:tc>
          <w:tcPr>
            <w:tcW w:w="2237" w:type="dxa"/>
            <w:tcBorders>
              <w:top w:val="nil"/>
              <w:left w:val="nil"/>
              <w:bottom w:val="single" w:sz="4" w:space="0" w:color="auto"/>
              <w:right w:val="single" w:sz="4" w:space="0" w:color="auto"/>
            </w:tcBorders>
            <w:shd w:val="clear" w:color="auto" w:fill="auto"/>
            <w:vAlign w:val="bottom"/>
          </w:tcPr>
          <w:p w14:paraId="2D0EB12B" w14:textId="59247EBB" w:rsidR="00241BED" w:rsidRPr="00333B02" w:rsidRDefault="00241BED" w:rsidP="00241BED">
            <w:pPr>
              <w:jc w:val="center"/>
              <w:rPr>
                <w:rFonts w:cs="Arial"/>
                <w:color w:val="000000"/>
                <w:lang w:eastAsia="es-MX" w:bidi="ar-SA"/>
              </w:rPr>
            </w:pPr>
            <w:r>
              <w:rPr>
                <w:rFonts w:cs="Arial"/>
                <w:color w:val="000000"/>
              </w:rPr>
              <w:t>00:04:05</w:t>
            </w:r>
          </w:p>
        </w:tc>
        <w:tc>
          <w:tcPr>
            <w:tcW w:w="1798" w:type="dxa"/>
            <w:tcBorders>
              <w:top w:val="nil"/>
              <w:left w:val="nil"/>
              <w:bottom w:val="single" w:sz="4" w:space="0" w:color="auto"/>
              <w:right w:val="single" w:sz="4" w:space="0" w:color="auto"/>
            </w:tcBorders>
            <w:shd w:val="clear" w:color="auto" w:fill="auto"/>
            <w:vAlign w:val="center"/>
          </w:tcPr>
          <w:p w14:paraId="27AF91DE" w14:textId="7B5D0801" w:rsidR="00241BED" w:rsidRPr="00333B02" w:rsidRDefault="00241BED" w:rsidP="00241BED">
            <w:pPr>
              <w:jc w:val="center"/>
              <w:rPr>
                <w:rFonts w:cs="Arial"/>
                <w:color w:val="000000"/>
                <w:lang w:eastAsia="es-MX" w:bidi="ar-SA"/>
              </w:rPr>
            </w:pPr>
            <w:r>
              <w:rPr>
                <w:rFonts w:cs="Arial"/>
                <w:color w:val="000000"/>
              </w:rPr>
              <w:t>00:03:25</w:t>
            </w:r>
          </w:p>
        </w:tc>
      </w:tr>
      <w:tr w:rsidR="00241BED" w:rsidRPr="00333B02" w14:paraId="2E66EF44"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34386C" w14:textId="2FDD2DD7"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9658C75" w14:textId="3DF5C929" w:rsidR="00241BED" w:rsidRDefault="00241BED" w:rsidP="00241BED">
            <w:pPr>
              <w:jc w:val="center"/>
              <w:rPr>
                <w:rFonts w:cs="Arial"/>
                <w:color w:val="000000"/>
                <w:lang w:eastAsia="es-MX" w:bidi="ar-SA"/>
              </w:rPr>
            </w:pPr>
            <w:r>
              <w:rPr>
                <w:rFonts w:cs="Arial"/>
                <w:color w:val="000000"/>
                <w:lang w:eastAsia="es-MX" w:bidi="ar-SA"/>
              </w:rPr>
              <w:t>CATD 135</w:t>
            </w:r>
          </w:p>
        </w:tc>
        <w:tc>
          <w:tcPr>
            <w:tcW w:w="1791" w:type="dxa"/>
            <w:tcBorders>
              <w:top w:val="nil"/>
              <w:left w:val="single" w:sz="4" w:space="0" w:color="auto"/>
              <w:bottom w:val="single" w:sz="4" w:space="0" w:color="auto"/>
              <w:right w:val="single" w:sz="4" w:space="0" w:color="auto"/>
            </w:tcBorders>
            <w:shd w:val="clear" w:color="auto" w:fill="auto"/>
            <w:vAlign w:val="bottom"/>
          </w:tcPr>
          <w:p w14:paraId="37CA3CD8" w14:textId="62AF22CE" w:rsidR="00241BED" w:rsidRPr="00333B02" w:rsidRDefault="00241BED" w:rsidP="00241BED">
            <w:pPr>
              <w:jc w:val="center"/>
              <w:rPr>
                <w:rFonts w:cs="Arial"/>
                <w:color w:val="000000"/>
                <w:lang w:eastAsia="es-MX" w:bidi="ar-SA"/>
              </w:rPr>
            </w:pPr>
            <w:r>
              <w:rPr>
                <w:rFonts w:cs="Arial"/>
                <w:color w:val="000000"/>
              </w:rPr>
              <w:t>00:01:56</w:t>
            </w:r>
          </w:p>
        </w:tc>
        <w:tc>
          <w:tcPr>
            <w:tcW w:w="2237" w:type="dxa"/>
            <w:tcBorders>
              <w:top w:val="nil"/>
              <w:left w:val="nil"/>
              <w:bottom w:val="single" w:sz="4" w:space="0" w:color="auto"/>
              <w:right w:val="single" w:sz="4" w:space="0" w:color="auto"/>
            </w:tcBorders>
            <w:shd w:val="clear" w:color="auto" w:fill="auto"/>
            <w:vAlign w:val="bottom"/>
          </w:tcPr>
          <w:p w14:paraId="648D0A3A" w14:textId="226C298A" w:rsidR="00241BED" w:rsidRPr="00333B02" w:rsidRDefault="00241BED" w:rsidP="00241BED">
            <w:pPr>
              <w:jc w:val="center"/>
              <w:rPr>
                <w:rFonts w:cs="Arial"/>
                <w:color w:val="000000"/>
                <w:lang w:eastAsia="es-MX" w:bidi="ar-SA"/>
              </w:rPr>
            </w:pPr>
            <w:r>
              <w:rPr>
                <w:rFonts w:cs="Arial"/>
                <w:color w:val="000000"/>
              </w:rPr>
              <w:t>00:02:44</w:t>
            </w:r>
          </w:p>
        </w:tc>
        <w:tc>
          <w:tcPr>
            <w:tcW w:w="1798" w:type="dxa"/>
            <w:tcBorders>
              <w:top w:val="nil"/>
              <w:left w:val="nil"/>
              <w:bottom w:val="single" w:sz="4" w:space="0" w:color="auto"/>
              <w:right w:val="single" w:sz="4" w:space="0" w:color="auto"/>
            </w:tcBorders>
            <w:shd w:val="clear" w:color="auto" w:fill="auto"/>
            <w:vAlign w:val="center"/>
          </w:tcPr>
          <w:p w14:paraId="11CE3228" w14:textId="66BE3398" w:rsidR="00241BED" w:rsidRPr="00333B02" w:rsidRDefault="00241BED" w:rsidP="00241BED">
            <w:pPr>
              <w:jc w:val="center"/>
              <w:rPr>
                <w:rFonts w:cs="Arial"/>
                <w:color w:val="000000"/>
                <w:lang w:eastAsia="es-MX" w:bidi="ar-SA"/>
              </w:rPr>
            </w:pPr>
            <w:r>
              <w:rPr>
                <w:rFonts w:cs="Arial"/>
                <w:color w:val="000000"/>
              </w:rPr>
              <w:t>00:02:20</w:t>
            </w:r>
          </w:p>
        </w:tc>
      </w:tr>
      <w:tr w:rsidR="00241BED" w:rsidRPr="00333B02" w14:paraId="16D8133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0170CF" w14:textId="53345481"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65183BA" w14:textId="7A662242" w:rsidR="00241BED" w:rsidRDefault="00241BED" w:rsidP="00241BED">
            <w:pPr>
              <w:jc w:val="center"/>
              <w:rPr>
                <w:rFonts w:cs="Arial"/>
                <w:color w:val="000000"/>
                <w:lang w:eastAsia="es-MX" w:bidi="ar-SA"/>
              </w:rPr>
            </w:pPr>
            <w:r>
              <w:rPr>
                <w:rFonts w:cs="Arial"/>
                <w:color w:val="000000"/>
                <w:lang w:eastAsia="es-MX" w:bidi="ar-SA"/>
              </w:rPr>
              <w:t>CATD 136</w:t>
            </w:r>
          </w:p>
        </w:tc>
        <w:tc>
          <w:tcPr>
            <w:tcW w:w="1791" w:type="dxa"/>
            <w:tcBorders>
              <w:top w:val="nil"/>
              <w:left w:val="single" w:sz="4" w:space="0" w:color="auto"/>
              <w:bottom w:val="single" w:sz="4" w:space="0" w:color="auto"/>
              <w:right w:val="single" w:sz="4" w:space="0" w:color="auto"/>
            </w:tcBorders>
            <w:shd w:val="clear" w:color="auto" w:fill="auto"/>
            <w:vAlign w:val="bottom"/>
          </w:tcPr>
          <w:p w14:paraId="503737D5" w14:textId="699AE2CD" w:rsidR="00241BED" w:rsidRPr="00333B02" w:rsidRDefault="00241BED" w:rsidP="00241BED">
            <w:pPr>
              <w:jc w:val="center"/>
              <w:rPr>
                <w:rFonts w:cs="Arial"/>
                <w:color w:val="000000"/>
                <w:lang w:eastAsia="es-MX" w:bidi="ar-SA"/>
              </w:rPr>
            </w:pPr>
            <w:r>
              <w:rPr>
                <w:rFonts w:cs="Arial"/>
                <w:color w:val="000000"/>
              </w:rPr>
              <w:t>00:03:41</w:t>
            </w:r>
          </w:p>
        </w:tc>
        <w:tc>
          <w:tcPr>
            <w:tcW w:w="2237" w:type="dxa"/>
            <w:tcBorders>
              <w:top w:val="nil"/>
              <w:left w:val="nil"/>
              <w:bottom w:val="single" w:sz="4" w:space="0" w:color="auto"/>
              <w:right w:val="single" w:sz="4" w:space="0" w:color="auto"/>
            </w:tcBorders>
            <w:shd w:val="clear" w:color="auto" w:fill="auto"/>
            <w:vAlign w:val="bottom"/>
          </w:tcPr>
          <w:p w14:paraId="7165C83C" w14:textId="5810510E" w:rsidR="00241BED" w:rsidRPr="00333B02" w:rsidRDefault="00241BED" w:rsidP="00241BED">
            <w:pPr>
              <w:jc w:val="center"/>
              <w:rPr>
                <w:rFonts w:cs="Arial"/>
                <w:color w:val="000000"/>
                <w:lang w:eastAsia="es-MX" w:bidi="ar-SA"/>
              </w:rPr>
            </w:pPr>
            <w:r>
              <w:rPr>
                <w:rFonts w:cs="Arial"/>
                <w:color w:val="000000"/>
              </w:rPr>
              <w:t>00:02:47</w:t>
            </w:r>
          </w:p>
        </w:tc>
        <w:tc>
          <w:tcPr>
            <w:tcW w:w="1798" w:type="dxa"/>
            <w:tcBorders>
              <w:top w:val="nil"/>
              <w:left w:val="nil"/>
              <w:bottom w:val="single" w:sz="4" w:space="0" w:color="auto"/>
              <w:right w:val="single" w:sz="4" w:space="0" w:color="auto"/>
            </w:tcBorders>
            <w:shd w:val="clear" w:color="auto" w:fill="auto"/>
            <w:vAlign w:val="center"/>
          </w:tcPr>
          <w:p w14:paraId="68BF882D" w14:textId="4799D399" w:rsidR="00241BED" w:rsidRPr="00333B02" w:rsidRDefault="00241BED" w:rsidP="00241BED">
            <w:pPr>
              <w:jc w:val="center"/>
              <w:rPr>
                <w:rFonts w:cs="Arial"/>
                <w:color w:val="000000"/>
                <w:lang w:eastAsia="es-MX" w:bidi="ar-SA"/>
              </w:rPr>
            </w:pPr>
            <w:r>
              <w:rPr>
                <w:rFonts w:cs="Arial"/>
                <w:color w:val="000000"/>
              </w:rPr>
              <w:t>00:03:14</w:t>
            </w:r>
          </w:p>
        </w:tc>
      </w:tr>
      <w:tr w:rsidR="00241BED" w:rsidRPr="00333B02" w14:paraId="7576693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56B2F" w14:textId="199AAE52"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14DA62A" w14:textId="5AB06AC7" w:rsidR="00241BED" w:rsidRDefault="00241BED" w:rsidP="00241BED">
            <w:pPr>
              <w:jc w:val="center"/>
              <w:rPr>
                <w:rFonts w:cs="Arial"/>
                <w:color w:val="000000"/>
                <w:lang w:eastAsia="es-MX" w:bidi="ar-SA"/>
              </w:rPr>
            </w:pPr>
            <w:r>
              <w:rPr>
                <w:rFonts w:cs="Arial"/>
                <w:color w:val="000000"/>
                <w:lang w:eastAsia="es-MX" w:bidi="ar-SA"/>
              </w:rPr>
              <w:t>CATD 137</w:t>
            </w:r>
          </w:p>
        </w:tc>
        <w:tc>
          <w:tcPr>
            <w:tcW w:w="1791" w:type="dxa"/>
            <w:tcBorders>
              <w:top w:val="nil"/>
              <w:left w:val="single" w:sz="4" w:space="0" w:color="auto"/>
              <w:bottom w:val="single" w:sz="4" w:space="0" w:color="auto"/>
              <w:right w:val="single" w:sz="4" w:space="0" w:color="auto"/>
            </w:tcBorders>
            <w:shd w:val="clear" w:color="auto" w:fill="auto"/>
            <w:vAlign w:val="bottom"/>
          </w:tcPr>
          <w:p w14:paraId="7AEC8D05" w14:textId="7A6DCB56" w:rsidR="00241BED" w:rsidRPr="00333B02" w:rsidRDefault="00241BED" w:rsidP="00241BED">
            <w:pPr>
              <w:jc w:val="center"/>
              <w:rPr>
                <w:rFonts w:cs="Arial"/>
                <w:color w:val="000000"/>
                <w:lang w:eastAsia="es-MX" w:bidi="ar-SA"/>
              </w:rPr>
            </w:pPr>
            <w:r>
              <w:rPr>
                <w:rFonts w:cs="Arial"/>
                <w:color w:val="000000"/>
              </w:rPr>
              <w:t>00:02:16</w:t>
            </w:r>
          </w:p>
        </w:tc>
        <w:tc>
          <w:tcPr>
            <w:tcW w:w="2237" w:type="dxa"/>
            <w:tcBorders>
              <w:top w:val="nil"/>
              <w:left w:val="nil"/>
              <w:bottom w:val="single" w:sz="4" w:space="0" w:color="auto"/>
              <w:right w:val="single" w:sz="4" w:space="0" w:color="auto"/>
            </w:tcBorders>
            <w:shd w:val="clear" w:color="auto" w:fill="auto"/>
            <w:vAlign w:val="bottom"/>
          </w:tcPr>
          <w:p w14:paraId="5FEAEB01" w14:textId="6F1143BF" w:rsidR="00241BED" w:rsidRPr="00333B02" w:rsidRDefault="00241BED" w:rsidP="00241BED">
            <w:pPr>
              <w:jc w:val="center"/>
              <w:rPr>
                <w:rFonts w:cs="Arial"/>
                <w:color w:val="000000"/>
                <w:lang w:eastAsia="es-MX" w:bidi="ar-SA"/>
              </w:rPr>
            </w:pPr>
            <w:r>
              <w:rPr>
                <w:rFonts w:cs="Arial"/>
                <w:color w:val="000000"/>
              </w:rPr>
              <w:t>00:05:06</w:t>
            </w:r>
          </w:p>
        </w:tc>
        <w:tc>
          <w:tcPr>
            <w:tcW w:w="1798" w:type="dxa"/>
            <w:tcBorders>
              <w:top w:val="nil"/>
              <w:left w:val="nil"/>
              <w:bottom w:val="single" w:sz="4" w:space="0" w:color="auto"/>
              <w:right w:val="single" w:sz="4" w:space="0" w:color="auto"/>
            </w:tcBorders>
            <w:shd w:val="clear" w:color="auto" w:fill="auto"/>
            <w:vAlign w:val="center"/>
          </w:tcPr>
          <w:p w14:paraId="52467EAC" w14:textId="12F59DD1" w:rsidR="00241BED" w:rsidRPr="00333B02" w:rsidRDefault="00241BED" w:rsidP="00241BED">
            <w:pPr>
              <w:jc w:val="center"/>
              <w:rPr>
                <w:rFonts w:cs="Arial"/>
                <w:color w:val="000000"/>
                <w:lang w:eastAsia="es-MX" w:bidi="ar-SA"/>
              </w:rPr>
            </w:pPr>
            <w:r>
              <w:rPr>
                <w:rFonts w:cs="Arial"/>
                <w:color w:val="000000"/>
              </w:rPr>
              <w:t>00:03:41</w:t>
            </w:r>
          </w:p>
        </w:tc>
      </w:tr>
      <w:tr w:rsidR="00241BED" w:rsidRPr="00333B02" w14:paraId="2DB2094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83CA1F" w14:textId="5E1E4CAA"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4EDE8E6" w14:textId="221BA059" w:rsidR="00241BED" w:rsidRDefault="00241BED" w:rsidP="00241BED">
            <w:pPr>
              <w:jc w:val="center"/>
              <w:rPr>
                <w:rFonts w:cs="Arial"/>
                <w:color w:val="000000"/>
                <w:lang w:eastAsia="es-MX" w:bidi="ar-SA"/>
              </w:rPr>
            </w:pPr>
            <w:r>
              <w:rPr>
                <w:rFonts w:cs="Arial"/>
                <w:color w:val="000000"/>
                <w:lang w:eastAsia="es-MX" w:bidi="ar-SA"/>
              </w:rPr>
              <w:t>CATD 138</w:t>
            </w:r>
          </w:p>
        </w:tc>
        <w:tc>
          <w:tcPr>
            <w:tcW w:w="1791" w:type="dxa"/>
            <w:tcBorders>
              <w:top w:val="nil"/>
              <w:left w:val="single" w:sz="4" w:space="0" w:color="auto"/>
              <w:bottom w:val="single" w:sz="4" w:space="0" w:color="auto"/>
              <w:right w:val="single" w:sz="4" w:space="0" w:color="auto"/>
            </w:tcBorders>
            <w:shd w:val="clear" w:color="auto" w:fill="auto"/>
            <w:vAlign w:val="bottom"/>
          </w:tcPr>
          <w:p w14:paraId="360C66AB" w14:textId="5CB08190" w:rsidR="00241BED" w:rsidRPr="00333B02" w:rsidRDefault="00241BED" w:rsidP="00241BED">
            <w:pPr>
              <w:jc w:val="center"/>
              <w:rPr>
                <w:rFonts w:cs="Arial"/>
                <w:color w:val="000000"/>
                <w:lang w:eastAsia="es-MX" w:bidi="ar-SA"/>
              </w:rPr>
            </w:pPr>
            <w:r>
              <w:rPr>
                <w:rFonts w:cs="Arial"/>
                <w:color w:val="000000"/>
              </w:rPr>
              <w:t>00:03:13</w:t>
            </w:r>
          </w:p>
        </w:tc>
        <w:tc>
          <w:tcPr>
            <w:tcW w:w="2237" w:type="dxa"/>
            <w:tcBorders>
              <w:top w:val="nil"/>
              <w:left w:val="nil"/>
              <w:bottom w:val="single" w:sz="4" w:space="0" w:color="auto"/>
              <w:right w:val="single" w:sz="4" w:space="0" w:color="auto"/>
            </w:tcBorders>
            <w:shd w:val="clear" w:color="auto" w:fill="auto"/>
            <w:vAlign w:val="bottom"/>
          </w:tcPr>
          <w:p w14:paraId="14CB80EB" w14:textId="6BB47B0E" w:rsidR="00241BED" w:rsidRPr="00333B02" w:rsidRDefault="00241BED" w:rsidP="00241BED">
            <w:pPr>
              <w:jc w:val="center"/>
              <w:rPr>
                <w:rFonts w:cs="Arial"/>
                <w:color w:val="000000"/>
                <w:lang w:eastAsia="es-MX" w:bidi="ar-SA"/>
              </w:rPr>
            </w:pPr>
            <w:r>
              <w:rPr>
                <w:rFonts w:cs="Arial"/>
                <w:color w:val="000000"/>
              </w:rPr>
              <w:t>00:02:33</w:t>
            </w:r>
          </w:p>
        </w:tc>
        <w:tc>
          <w:tcPr>
            <w:tcW w:w="1798" w:type="dxa"/>
            <w:tcBorders>
              <w:top w:val="nil"/>
              <w:left w:val="nil"/>
              <w:bottom w:val="single" w:sz="4" w:space="0" w:color="auto"/>
              <w:right w:val="single" w:sz="4" w:space="0" w:color="auto"/>
            </w:tcBorders>
            <w:shd w:val="clear" w:color="auto" w:fill="auto"/>
            <w:vAlign w:val="center"/>
          </w:tcPr>
          <w:p w14:paraId="5E1D8632" w14:textId="41941337" w:rsidR="00241BED" w:rsidRPr="00333B02" w:rsidRDefault="00241BED" w:rsidP="00241BED">
            <w:pPr>
              <w:jc w:val="center"/>
              <w:rPr>
                <w:rFonts w:cs="Arial"/>
                <w:color w:val="000000"/>
                <w:lang w:eastAsia="es-MX" w:bidi="ar-SA"/>
              </w:rPr>
            </w:pPr>
            <w:r>
              <w:rPr>
                <w:rFonts w:cs="Arial"/>
                <w:color w:val="000000"/>
              </w:rPr>
              <w:t>00:02:53</w:t>
            </w:r>
          </w:p>
        </w:tc>
      </w:tr>
      <w:tr w:rsidR="00241BED" w:rsidRPr="00333B02" w14:paraId="03478491"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96B31B" w14:textId="4B6FFD88"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561E228" w14:textId="69B55BC8" w:rsidR="00241BED" w:rsidRDefault="00241BED" w:rsidP="00241BED">
            <w:pPr>
              <w:jc w:val="center"/>
              <w:rPr>
                <w:rFonts w:cs="Arial"/>
                <w:color w:val="000000"/>
                <w:lang w:eastAsia="es-MX" w:bidi="ar-SA"/>
              </w:rPr>
            </w:pPr>
            <w:r>
              <w:rPr>
                <w:rFonts w:cs="Arial"/>
                <w:color w:val="000000"/>
                <w:lang w:eastAsia="es-MX" w:bidi="ar-SA"/>
              </w:rPr>
              <w:t>CATD 139</w:t>
            </w:r>
          </w:p>
        </w:tc>
        <w:tc>
          <w:tcPr>
            <w:tcW w:w="1791" w:type="dxa"/>
            <w:tcBorders>
              <w:top w:val="nil"/>
              <w:left w:val="single" w:sz="4" w:space="0" w:color="auto"/>
              <w:bottom w:val="single" w:sz="4" w:space="0" w:color="auto"/>
              <w:right w:val="single" w:sz="4" w:space="0" w:color="auto"/>
            </w:tcBorders>
            <w:shd w:val="clear" w:color="auto" w:fill="auto"/>
            <w:vAlign w:val="bottom"/>
          </w:tcPr>
          <w:p w14:paraId="572E0015" w14:textId="115E1AE2" w:rsidR="00241BED" w:rsidRPr="00333B02" w:rsidRDefault="00241BED" w:rsidP="00241BED">
            <w:pPr>
              <w:jc w:val="center"/>
              <w:rPr>
                <w:rFonts w:cs="Arial"/>
                <w:color w:val="000000"/>
                <w:lang w:eastAsia="es-MX" w:bidi="ar-SA"/>
              </w:rPr>
            </w:pPr>
            <w:r>
              <w:rPr>
                <w:rFonts w:cs="Arial"/>
                <w:color w:val="000000"/>
              </w:rPr>
              <w:t>00:03:42</w:t>
            </w:r>
          </w:p>
        </w:tc>
        <w:tc>
          <w:tcPr>
            <w:tcW w:w="2237" w:type="dxa"/>
            <w:tcBorders>
              <w:top w:val="nil"/>
              <w:left w:val="nil"/>
              <w:bottom w:val="single" w:sz="4" w:space="0" w:color="auto"/>
              <w:right w:val="single" w:sz="4" w:space="0" w:color="auto"/>
            </w:tcBorders>
            <w:shd w:val="clear" w:color="auto" w:fill="auto"/>
            <w:vAlign w:val="bottom"/>
          </w:tcPr>
          <w:p w14:paraId="1AC60085" w14:textId="696856C0" w:rsidR="00241BED" w:rsidRPr="00333B02" w:rsidRDefault="00241BED" w:rsidP="00241BED">
            <w:pPr>
              <w:jc w:val="center"/>
              <w:rPr>
                <w:rFonts w:cs="Arial"/>
                <w:color w:val="000000"/>
                <w:lang w:eastAsia="es-MX" w:bidi="ar-SA"/>
              </w:rPr>
            </w:pPr>
            <w:r>
              <w:rPr>
                <w:rFonts w:cs="Arial"/>
                <w:color w:val="000000"/>
              </w:rPr>
              <w:t>00:03:15</w:t>
            </w:r>
          </w:p>
        </w:tc>
        <w:tc>
          <w:tcPr>
            <w:tcW w:w="1798" w:type="dxa"/>
            <w:tcBorders>
              <w:top w:val="nil"/>
              <w:left w:val="nil"/>
              <w:bottom w:val="single" w:sz="4" w:space="0" w:color="auto"/>
              <w:right w:val="single" w:sz="4" w:space="0" w:color="auto"/>
            </w:tcBorders>
            <w:shd w:val="clear" w:color="auto" w:fill="auto"/>
            <w:vAlign w:val="center"/>
          </w:tcPr>
          <w:p w14:paraId="390EAE75" w14:textId="1F1FAF2C" w:rsidR="00241BED" w:rsidRPr="00333B02" w:rsidRDefault="00241BED" w:rsidP="00241BED">
            <w:pPr>
              <w:jc w:val="center"/>
              <w:rPr>
                <w:rFonts w:cs="Arial"/>
                <w:color w:val="000000"/>
                <w:lang w:eastAsia="es-MX" w:bidi="ar-SA"/>
              </w:rPr>
            </w:pPr>
            <w:r>
              <w:rPr>
                <w:rFonts w:cs="Arial"/>
                <w:color w:val="000000"/>
              </w:rPr>
              <w:t>00:03:28</w:t>
            </w:r>
          </w:p>
        </w:tc>
      </w:tr>
      <w:tr w:rsidR="00241BED" w:rsidRPr="00333B02" w14:paraId="3BBE96AD"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7177D" w14:textId="225E3A34"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EACCCA9" w14:textId="19A73BB3" w:rsidR="00241BED" w:rsidRDefault="00241BED" w:rsidP="00241BED">
            <w:pPr>
              <w:jc w:val="center"/>
              <w:rPr>
                <w:rFonts w:cs="Arial"/>
                <w:color w:val="000000"/>
                <w:lang w:eastAsia="es-MX" w:bidi="ar-SA"/>
              </w:rPr>
            </w:pPr>
            <w:r>
              <w:rPr>
                <w:rFonts w:cs="Arial"/>
                <w:color w:val="000000"/>
                <w:lang w:eastAsia="es-MX" w:bidi="ar-SA"/>
              </w:rPr>
              <w:t>CATD 140</w:t>
            </w:r>
          </w:p>
        </w:tc>
        <w:tc>
          <w:tcPr>
            <w:tcW w:w="1791" w:type="dxa"/>
            <w:tcBorders>
              <w:top w:val="nil"/>
              <w:left w:val="single" w:sz="4" w:space="0" w:color="auto"/>
              <w:bottom w:val="single" w:sz="4" w:space="0" w:color="auto"/>
              <w:right w:val="single" w:sz="4" w:space="0" w:color="auto"/>
            </w:tcBorders>
            <w:shd w:val="clear" w:color="auto" w:fill="auto"/>
            <w:vAlign w:val="bottom"/>
          </w:tcPr>
          <w:p w14:paraId="0634365B" w14:textId="3427FD19" w:rsidR="00241BED" w:rsidRPr="00333B02" w:rsidRDefault="00241BED" w:rsidP="00241BED">
            <w:pPr>
              <w:jc w:val="center"/>
              <w:rPr>
                <w:rFonts w:cs="Arial"/>
                <w:color w:val="000000"/>
                <w:lang w:eastAsia="es-MX" w:bidi="ar-SA"/>
              </w:rPr>
            </w:pPr>
            <w:r>
              <w:rPr>
                <w:rFonts w:cs="Arial"/>
                <w:color w:val="000000"/>
              </w:rPr>
              <w:t>00:03:43</w:t>
            </w:r>
          </w:p>
        </w:tc>
        <w:tc>
          <w:tcPr>
            <w:tcW w:w="2237" w:type="dxa"/>
            <w:tcBorders>
              <w:top w:val="nil"/>
              <w:left w:val="nil"/>
              <w:bottom w:val="single" w:sz="4" w:space="0" w:color="auto"/>
              <w:right w:val="single" w:sz="4" w:space="0" w:color="auto"/>
            </w:tcBorders>
            <w:shd w:val="clear" w:color="auto" w:fill="auto"/>
            <w:vAlign w:val="bottom"/>
          </w:tcPr>
          <w:p w14:paraId="1C15F510" w14:textId="23CDA2B5" w:rsidR="00241BED" w:rsidRPr="00333B02" w:rsidRDefault="00241BED" w:rsidP="00241BED">
            <w:pPr>
              <w:jc w:val="center"/>
              <w:rPr>
                <w:rFonts w:cs="Arial"/>
                <w:color w:val="000000"/>
                <w:lang w:eastAsia="es-MX" w:bidi="ar-SA"/>
              </w:rPr>
            </w:pPr>
            <w:r>
              <w:rPr>
                <w:rFonts w:cs="Arial"/>
                <w:color w:val="000000"/>
              </w:rPr>
              <w:t>00:05:03</w:t>
            </w:r>
          </w:p>
        </w:tc>
        <w:tc>
          <w:tcPr>
            <w:tcW w:w="1798" w:type="dxa"/>
            <w:tcBorders>
              <w:top w:val="nil"/>
              <w:left w:val="nil"/>
              <w:bottom w:val="single" w:sz="4" w:space="0" w:color="auto"/>
              <w:right w:val="single" w:sz="4" w:space="0" w:color="auto"/>
            </w:tcBorders>
            <w:shd w:val="clear" w:color="auto" w:fill="auto"/>
            <w:vAlign w:val="center"/>
          </w:tcPr>
          <w:p w14:paraId="11671C8A" w14:textId="324B844A" w:rsidR="00241BED" w:rsidRPr="00333B02" w:rsidRDefault="00241BED" w:rsidP="00241BED">
            <w:pPr>
              <w:jc w:val="center"/>
              <w:rPr>
                <w:rFonts w:cs="Arial"/>
                <w:color w:val="000000"/>
                <w:lang w:eastAsia="es-MX" w:bidi="ar-SA"/>
              </w:rPr>
            </w:pPr>
            <w:r>
              <w:rPr>
                <w:rFonts w:cs="Arial"/>
                <w:color w:val="000000"/>
              </w:rPr>
              <w:t>00:04:23</w:t>
            </w:r>
          </w:p>
        </w:tc>
      </w:tr>
      <w:tr w:rsidR="00241BED" w:rsidRPr="00333B02" w14:paraId="7342FC7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DAAE6" w14:textId="13EB90AB"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B821112" w14:textId="6BDCB580" w:rsidR="00241BED" w:rsidRDefault="00241BED" w:rsidP="00241BED">
            <w:pPr>
              <w:jc w:val="center"/>
              <w:rPr>
                <w:rFonts w:cs="Arial"/>
                <w:color w:val="000000"/>
                <w:lang w:eastAsia="es-MX" w:bidi="ar-SA"/>
              </w:rPr>
            </w:pPr>
            <w:r>
              <w:rPr>
                <w:rFonts w:cs="Arial"/>
                <w:color w:val="000000"/>
                <w:lang w:eastAsia="es-MX" w:bidi="ar-SA"/>
              </w:rPr>
              <w:t>CATD 141</w:t>
            </w:r>
          </w:p>
        </w:tc>
        <w:tc>
          <w:tcPr>
            <w:tcW w:w="1791" w:type="dxa"/>
            <w:tcBorders>
              <w:top w:val="nil"/>
              <w:left w:val="single" w:sz="4" w:space="0" w:color="auto"/>
              <w:bottom w:val="single" w:sz="4" w:space="0" w:color="auto"/>
              <w:right w:val="single" w:sz="4" w:space="0" w:color="auto"/>
            </w:tcBorders>
            <w:shd w:val="clear" w:color="auto" w:fill="auto"/>
            <w:vAlign w:val="bottom"/>
          </w:tcPr>
          <w:p w14:paraId="77D5BF5F" w14:textId="382876AD" w:rsidR="00241BED" w:rsidRPr="00333B02" w:rsidRDefault="00241BED" w:rsidP="00241BED">
            <w:pPr>
              <w:jc w:val="center"/>
              <w:rPr>
                <w:rFonts w:cs="Arial"/>
                <w:color w:val="000000"/>
                <w:lang w:eastAsia="es-MX" w:bidi="ar-SA"/>
              </w:rPr>
            </w:pPr>
            <w:r>
              <w:rPr>
                <w:rFonts w:cs="Arial"/>
                <w:color w:val="000000"/>
              </w:rPr>
              <w:t>00:02:19</w:t>
            </w:r>
          </w:p>
        </w:tc>
        <w:tc>
          <w:tcPr>
            <w:tcW w:w="2237" w:type="dxa"/>
            <w:tcBorders>
              <w:top w:val="nil"/>
              <w:left w:val="nil"/>
              <w:bottom w:val="single" w:sz="4" w:space="0" w:color="auto"/>
              <w:right w:val="single" w:sz="4" w:space="0" w:color="auto"/>
            </w:tcBorders>
            <w:shd w:val="clear" w:color="auto" w:fill="auto"/>
            <w:vAlign w:val="bottom"/>
          </w:tcPr>
          <w:p w14:paraId="5E1B85A3" w14:textId="391995E8" w:rsidR="00241BED" w:rsidRPr="00333B02" w:rsidRDefault="00241BED" w:rsidP="00241BED">
            <w:pPr>
              <w:jc w:val="center"/>
              <w:rPr>
                <w:rFonts w:cs="Arial"/>
                <w:color w:val="000000"/>
                <w:lang w:eastAsia="es-MX" w:bidi="ar-SA"/>
              </w:rPr>
            </w:pPr>
            <w:r>
              <w:rPr>
                <w:rFonts w:cs="Arial"/>
                <w:color w:val="000000"/>
              </w:rPr>
              <w:t>00:03:47</w:t>
            </w:r>
          </w:p>
        </w:tc>
        <w:tc>
          <w:tcPr>
            <w:tcW w:w="1798" w:type="dxa"/>
            <w:tcBorders>
              <w:top w:val="nil"/>
              <w:left w:val="nil"/>
              <w:bottom w:val="single" w:sz="4" w:space="0" w:color="auto"/>
              <w:right w:val="single" w:sz="4" w:space="0" w:color="auto"/>
            </w:tcBorders>
            <w:shd w:val="clear" w:color="auto" w:fill="auto"/>
            <w:vAlign w:val="center"/>
          </w:tcPr>
          <w:p w14:paraId="60E2AE3B" w14:textId="6D2B797D" w:rsidR="00241BED" w:rsidRPr="00333B02" w:rsidRDefault="00241BED" w:rsidP="00241BED">
            <w:pPr>
              <w:jc w:val="center"/>
              <w:rPr>
                <w:rFonts w:cs="Arial"/>
                <w:color w:val="000000"/>
                <w:lang w:eastAsia="es-MX" w:bidi="ar-SA"/>
              </w:rPr>
            </w:pPr>
            <w:r>
              <w:rPr>
                <w:rFonts w:cs="Arial"/>
                <w:color w:val="000000"/>
              </w:rPr>
              <w:t>00:03:03</w:t>
            </w:r>
          </w:p>
        </w:tc>
      </w:tr>
      <w:tr w:rsidR="00241BED" w:rsidRPr="00333B02" w14:paraId="21FC50E9"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71AAB" w14:textId="4F19B74D"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536CB97" w14:textId="67B8C8A5" w:rsidR="00241BED" w:rsidRDefault="00241BED" w:rsidP="00241BED">
            <w:pPr>
              <w:jc w:val="center"/>
              <w:rPr>
                <w:rFonts w:cs="Arial"/>
                <w:color w:val="000000"/>
                <w:lang w:eastAsia="es-MX" w:bidi="ar-SA"/>
              </w:rPr>
            </w:pPr>
            <w:r>
              <w:rPr>
                <w:rFonts w:cs="Arial"/>
                <w:color w:val="000000"/>
                <w:lang w:eastAsia="es-MX" w:bidi="ar-SA"/>
              </w:rPr>
              <w:t>CATD 142</w:t>
            </w:r>
          </w:p>
        </w:tc>
        <w:tc>
          <w:tcPr>
            <w:tcW w:w="1791" w:type="dxa"/>
            <w:tcBorders>
              <w:top w:val="nil"/>
              <w:left w:val="single" w:sz="4" w:space="0" w:color="auto"/>
              <w:bottom w:val="single" w:sz="4" w:space="0" w:color="auto"/>
              <w:right w:val="single" w:sz="4" w:space="0" w:color="auto"/>
            </w:tcBorders>
            <w:shd w:val="clear" w:color="auto" w:fill="auto"/>
            <w:vAlign w:val="bottom"/>
          </w:tcPr>
          <w:p w14:paraId="522D45E8" w14:textId="3D49BDCE" w:rsidR="00241BED" w:rsidRPr="00333B02" w:rsidRDefault="00241BED" w:rsidP="00241BED">
            <w:pPr>
              <w:jc w:val="center"/>
              <w:rPr>
                <w:rFonts w:cs="Arial"/>
                <w:color w:val="000000"/>
                <w:lang w:eastAsia="es-MX" w:bidi="ar-SA"/>
              </w:rPr>
            </w:pPr>
            <w:r>
              <w:rPr>
                <w:rFonts w:cs="Arial"/>
                <w:color w:val="000000"/>
              </w:rPr>
              <w:t>00:02:03</w:t>
            </w:r>
          </w:p>
        </w:tc>
        <w:tc>
          <w:tcPr>
            <w:tcW w:w="2237" w:type="dxa"/>
            <w:tcBorders>
              <w:top w:val="nil"/>
              <w:left w:val="nil"/>
              <w:bottom w:val="single" w:sz="4" w:space="0" w:color="auto"/>
              <w:right w:val="single" w:sz="4" w:space="0" w:color="auto"/>
            </w:tcBorders>
            <w:shd w:val="clear" w:color="auto" w:fill="auto"/>
            <w:vAlign w:val="bottom"/>
          </w:tcPr>
          <w:p w14:paraId="2DDFBE68" w14:textId="0B004D6D" w:rsidR="00241BED" w:rsidRPr="00333B02" w:rsidRDefault="00241BED" w:rsidP="00241BED">
            <w:pPr>
              <w:jc w:val="center"/>
              <w:rPr>
                <w:rFonts w:cs="Arial"/>
                <w:color w:val="000000"/>
                <w:lang w:eastAsia="es-MX" w:bidi="ar-SA"/>
              </w:rPr>
            </w:pPr>
            <w:r>
              <w:rPr>
                <w:rFonts w:cs="Arial"/>
                <w:color w:val="000000"/>
              </w:rPr>
              <w:t>00:02:55</w:t>
            </w:r>
          </w:p>
        </w:tc>
        <w:tc>
          <w:tcPr>
            <w:tcW w:w="1798" w:type="dxa"/>
            <w:tcBorders>
              <w:top w:val="nil"/>
              <w:left w:val="nil"/>
              <w:bottom w:val="single" w:sz="4" w:space="0" w:color="auto"/>
              <w:right w:val="single" w:sz="4" w:space="0" w:color="auto"/>
            </w:tcBorders>
            <w:shd w:val="clear" w:color="auto" w:fill="auto"/>
            <w:vAlign w:val="center"/>
          </w:tcPr>
          <w:p w14:paraId="7B986F8C" w14:textId="14A27215" w:rsidR="00241BED" w:rsidRPr="00333B02" w:rsidRDefault="00241BED" w:rsidP="00241BED">
            <w:pPr>
              <w:jc w:val="center"/>
              <w:rPr>
                <w:rFonts w:cs="Arial"/>
                <w:color w:val="000000"/>
                <w:lang w:eastAsia="es-MX" w:bidi="ar-SA"/>
              </w:rPr>
            </w:pPr>
            <w:r>
              <w:rPr>
                <w:rFonts w:cs="Arial"/>
                <w:color w:val="000000"/>
              </w:rPr>
              <w:t>00:02:29</w:t>
            </w:r>
          </w:p>
        </w:tc>
      </w:tr>
      <w:tr w:rsidR="00241BED" w:rsidRPr="00333B02" w14:paraId="700C734B"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1EFF4" w14:textId="2899F43E"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BFF3CBB" w14:textId="28B000B4" w:rsidR="00241BED" w:rsidRDefault="00241BED" w:rsidP="00241BED">
            <w:pPr>
              <w:jc w:val="center"/>
              <w:rPr>
                <w:rFonts w:cs="Arial"/>
                <w:color w:val="000000"/>
                <w:lang w:eastAsia="es-MX" w:bidi="ar-SA"/>
              </w:rPr>
            </w:pPr>
            <w:r>
              <w:rPr>
                <w:rFonts w:cs="Arial"/>
                <w:color w:val="000000"/>
                <w:lang w:eastAsia="es-MX" w:bidi="ar-SA"/>
              </w:rPr>
              <w:t>CATD 143</w:t>
            </w:r>
          </w:p>
        </w:tc>
        <w:tc>
          <w:tcPr>
            <w:tcW w:w="1791" w:type="dxa"/>
            <w:tcBorders>
              <w:top w:val="nil"/>
              <w:left w:val="single" w:sz="4" w:space="0" w:color="auto"/>
              <w:bottom w:val="single" w:sz="4" w:space="0" w:color="auto"/>
              <w:right w:val="single" w:sz="4" w:space="0" w:color="auto"/>
            </w:tcBorders>
            <w:shd w:val="clear" w:color="auto" w:fill="auto"/>
            <w:vAlign w:val="bottom"/>
          </w:tcPr>
          <w:p w14:paraId="79C9AAA5" w14:textId="7D58EAF7" w:rsidR="00241BED" w:rsidRPr="00333B02" w:rsidRDefault="00241BED" w:rsidP="00241BED">
            <w:pPr>
              <w:jc w:val="center"/>
              <w:rPr>
                <w:rFonts w:cs="Arial"/>
                <w:color w:val="000000"/>
                <w:lang w:eastAsia="es-MX" w:bidi="ar-SA"/>
              </w:rPr>
            </w:pPr>
            <w:r>
              <w:rPr>
                <w:rFonts w:cs="Arial"/>
                <w:color w:val="000000"/>
              </w:rPr>
              <w:t>00:03:43</w:t>
            </w:r>
          </w:p>
        </w:tc>
        <w:tc>
          <w:tcPr>
            <w:tcW w:w="2237" w:type="dxa"/>
            <w:tcBorders>
              <w:top w:val="nil"/>
              <w:left w:val="nil"/>
              <w:bottom w:val="single" w:sz="4" w:space="0" w:color="auto"/>
              <w:right w:val="single" w:sz="4" w:space="0" w:color="auto"/>
            </w:tcBorders>
            <w:shd w:val="clear" w:color="auto" w:fill="auto"/>
            <w:vAlign w:val="bottom"/>
          </w:tcPr>
          <w:p w14:paraId="48A47E8B" w14:textId="0B88345E" w:rsidR="00241BED" w:rsidRPr="00333B02" w:rsidRDefault="00241BED" w:rsidP="00241BED">
            <w:pPr>
              <w:jc w:val="center"/>
              <w:rPr>
                <w:rFonts w:cs="Arial"/>
                <w:color w:val="000000"/>
                <w:lang w:eastAsia="es-MX" w:bidi="ar-SA"/>
              </w:rPr>
            </w:pPr>
            <w:r>
              <w:rPr>
                <w:rFonts w:cs="Arial"/>
                <w:color w:val="000000"/>
              </w:rPr>
              <w:t>00:03:57</w:t>
            </w:r>
          </w:p>
        </w:tc>
        <w:tc>
          <w:tcPr>
            <w:tcW w:w="1798" w:type="dxa"/>
            <w:tcBorders>
              <w:top w:val="nil"/>
              <w:left w:val="nil"/>
              <w:bottom w:val="single" w:sz="4" w:space="0" w:color="auto"/>
              <w:right w:val="single" w:sz="4" w:space="0" w:color="auto"/>
            </w:tcBorders>
            <w:shd w:val="clear" w:color="auto" w:fill="auto"/>
            <w:vAlign w:val="center"/>
          </w:tcPr>
          <w:p w14:paraId="6997650C" w14:textId="5915A1C0" w:rsidR="00241BED" w:rsidRPr="00333B02" w:rsidRDefault="00241BED" w:rsidP="00241BED">
            <w:pPr>
              <w:jc w:val="center"/>
              <w:rPr>
                <w:rFonts w:cs="Arial"/>
                <w:color w:val="000000"/>
                <w:lang w:eastAsia="es-MX" w:bidi="ar-SA"/>
              </w:rPr>
            </w:pPr>
            <w:r>
              <w:rPr>
                <w:rFonts w:cs="Arial"/>
                <w:color w:val="000000"/>
              </w:rPr>
              <w:t>00:03:50</w:t>
            </w:r>
          </w:p>
        </w:tc>
      </w:tr>
      <w:tr w:rsidR="00241BED" w:rsidRPr="00333B02" w14:paraId="2CC6E1CF"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C7F0B" w14:textId="353BBE40"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B1279EC" w14:textId="64D19418" w:rsidR="00241BED" w:rsidRDefault="00241BED" w:rsidP="00241BED">
            <w:pPr>
              <w:jc w:val="center"/>
              <w:rPr>
                <w:rFonts w:cs="Arial"/>
                <w:color w:val="000000"/>
                <w:lang w:eastAsia="es-MX" w:bidi="ar-SA"/>
              </w:rPr>
            </w:pPr>
            <w:r>
              <w:rPr>
                <w:rFonts w:cs="Arial"/>
                <w:color w:val="000000"/>
                <w:lang w:eastAsia="es-MX" w:bidi="ar-SA"/>
              </w:rPr>
              <w:t>CATD 144</w:t>
            </w:r>
          </w:p>
        </w:tc>
        <w:tc>
          <w:tcPr>
            <w:tcW w:w="1791" w:type="dxa"/>
            <w:tcBorders>
              <w:top w:val="nil"/>
              <w:left w:val="single" w:sz="4" w:space="0" w:color="auto"/>
              <w:bottom w:val="single" w:sz="4" w:space="0" w:color="auto"/>
              <w:right w:val="single" w:sz="4" w:space="0" w:color="auto"/>
            </w:tcBorders>
            <w:shd w:val="clear" w:color="auto" w:fill="auto"/>
            <w:vAlign w:val="bottom"/>
          </w:tcPr>
          <w:p w14:paraId="6EDC4406" w14:textId="2EFF9DAE" w:rsidR="00241BED" w:rsidRPr="00333B02" w:rsidRDefault="00241BED" w:rsidP="00241BED">
            <w:pPr>
              <w:jc w:val="center"/>
              <w:rPr>
                <w:rFonts w:cs="Arial"/>
                <w:color w:val="000000"/>
                <w:lang w:eastAsia="es-MX" w:bidi="ar-SA"/>
              </w:rPr>
            </w:pPr>
            <w:r>
              <w:rPr>
                <w:rFonts w:cs="Arial"/>
                <w:color w:val="000000"/>
              </w:rPr>
              <w:t>00:03:45</w:t>
            </w:r>
          </w:p>
        </w:tc>
        <w:tc>
          <w:tcPr>
            <w:tcW w:w="2237" w:type="dxa"/>
            <w:tcBorders>
              <w:top w:val="nil"/>
              <w:left w:val="nil"/>
              <w:bottom w:val="single" w:sz="4" w:space="0" w:color="auto"/>
              <w:right w:val="single" w:sz="4" w:space="0" w:color="auto"/>
            </w:tcBorders>
            <w:shd w:val="clear" w:color="auto" w:fill="auto"/>
            <w:vAlign w:val="bottom"/>
          </w:tcPr>
          <w:p w14:paraId="132A8C99" w14:textId="7D390235" w:rsidR="00241BED" w:rsidRPr="00333B02" w:rsidRDefault="00241BED" w:rsidP="00241BED">
            <w:pPr>
              <w:jc w:val="center"/>
              <w:rPr>
                <w:rFonts w:cs="Arial"/>
                <w:color w:val="000000"/>
                <w:lang w:eastAsia="es-MX" w:bidi="ar-SA"/>
              </w:rPr>
            </w:pPr>
            <w:r>
              <w:rPr>
                <w:rFonts w:cs="Arial"/>
                <w:color w:val="000000"/>
              </w:rPr>
              <w:t>00:02:35</w:t>
            </w:r>
          </w:p>
        </w:tc>
        <w:tc>
          <w:tcPr>
            <w:tcW w:w="1798" w:type="dxa"/>
            <w:tcBorders>
              <w:top w:val="nil"/>
              <w:left w:val="nil"/>
              <w:bottom w:val="single" w:sz="4" w:space="0" w:color="auto"/>
              <w:right w:val="single" w:sz="4" w:space="0" w:color="auto"/>
            </w:tcBorders>
            <w:shd w:val="clear" w:color="auto" w:fill="auto"/>
            <w:vAlign w:val="center"/>
          </w:tcPr>
          <w:p w14:paraId="62608B24" w14:textId="705E200C" w:rsidR="00241BED" w:rsidRPr="00333B02" w:rsidRDefault="00241BED" w:rsidP="00241BED">
            <w:pPr>
              <w:jc w:val="center"/>
              <w:rPr>
                <w:rFonts w:cs="Arial"/>
                <w:color w:val="000000"/>
                <w:lang w:eastAsia="es-MX" w:bidi="ar-SA"/>
              </w:rPr>
            </w:pPr>
            <w:r>
              <w:rPr>
                <w:rFonts w:cs="Arial"/>
                <w:color w:val="000000"/>
              </w:rPr>
              <w:t>00:03:10</w:t>
            </w:r>
          </w:p>
        </w:tc>
      </w:tr>
      <w:tr w:rsidR="00241BED" w:rsidRPr="00333B02" w14:paraId="0DD0533E" w14:textId="77777777" w:rsidTr="005048C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ADD4D9" w14:textId="4FFE5AEA" w:rsidR="00241BED" w:rsidRPr="0099243E" w:rsidRDefault="00241BED" w:rsidP="00241BED">
            <w:pPr>
              <w:jc w:val="center"/>
              <w:rPr>
                <w:rFonts w:cs="Arial"/>
                <w:b/>
                <w:bCs/>
                <w:color w:val="000000"/>
                <w:lang w:eastAsia="es-MX" w:bidi="ar-SA"/>
              </w:rPr>
            </w:pPr>
            <w:r w:rsidRPr="0067256C">
              <w:rPr>
                <w:rFonts w:cs="Arial"/>
                <w:b/>
                <w:bCs/>
                <w:color w:val="000000"/>
                <w:lang w:eastAsia="es-MX" w:bidi="ar-SA"/>
              </w:rPr>
              <w:t>Cuarto</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8CB7660" w14:textId="0C163A82" w:rsidR="00241BED" w:rsidRDefault="00241BED" w:rsidP="00241BED">
            <w:pPr>
              <w:jc w:val="center"/>
              <w:rPr>
                <w:rFonts w:cs="Arial"/>
                <w:color w:val="000000"/>
                <w:lang w:eastAsia="es-MX" w:bidi="ar-SA"/>
              </w:rPr>
            </w:pPr>
            <w:r>
              <w:rPr>
                <w:rFonts w:cs="Arial"/>
                <w:color w:val="000000"/>
                <w:lang w:eastAsia="es-MX" w:bidi="ar-SA"/>
              </w:rPr>
              <w:t>CATD 145</w:t>
            </w:r>
          </w:p>
        </w:tc>
        <w:tc>
          <w:tcPr>
            <w:tcW w:w="1791" w:type="dxa"/>
            <w:tcBorders>
              <w:top w:val="nil"/>
              <w:left w:val="single" w:sz="4" w:space="0" w:color="auto"/>
              <w:bottom w:val="single" w:sz="4" w:space="0" w:color="auto"/>
              <w:right w:val="single" w:sz="4" w:space="0" w:color="auto"/>
            </w:tcBorders>
            <w:shd w:val="clear" w:color="auto" w:fill="auto"/>
            <w:vAlign w:val="bottom"/>
          </w:tcPr>
          <w:p w14:paraId="10893026" w14:textId="35D96A19" w:rsidR="00241BED" w:rsidRPr="00333B02" w:rsidRDefault="00241BED" w:rsidP="00241BED">
            <w:pPr>
              <w:jc w:val="center"/>
              <w:rPr>
                <w:rFonts w:cs="Arial"/>
                <w:color w:val="000000"/>
                <w:lang w:eastAsia="es-MX" w:bidi="ar-SA"/>
              </w:rPr>
            </w:pPr>
            <w:r>
              <w:rPr>
                <w:rFonts w:cs="Arial"/>
                <w:color w:val="000000"/>
              </w:rPr>
              <w:t>00:03:05</w:t>
            </w:r>
          </w:p>
        </w:tc>
        <w:tc>
          <w:tcPr>
            <w:tcW w:w="2237" w:type="dxa"/>
            <w:tcBorders>
              <w:top w:val="nil"/>
              <w:left w:val="nil"/>
              <w:bottom w:val="single" w:sz="4" w:space="0" w:color="auto"/>
              <w:right w:val="single" w:sz="4" w:space="0" w:color="auto"/>
            </w:tcBorders>
            <w:shd w:val="clear" w:color="auto" w:fill="auto"/>
            <w:vAlign w:val="bottom"/>
          </w:tcPr>
          <w:p w14:paraId="7A08CB29" w14:textId="451FDF8A" w:rsidR="00241BED" w:rsidRPr="00333B02" w:rsidRDefault="00241BED" w:rsidP="00241BED">
            <w:pPr>
              <w:jc w:val="center"/>
              <w:rPr>
                <w:rFonts w:cs="Arial"/>
                <w:color w:val="000000"/>
                <w:lang w:eastAsia="es-MX" w:bidi="ar-SA"/>
              </w:rPr>
            </w:pPr>
            <w:r>
              <w:rPr>
                <w:rFonts w:cs="Arial"/>
                <w:color w:val="000000"/>
              </w:rPr>
              <w:t>00:03:56</w:t>
            </w:r>
          </w:p>
        </w:tc>
        <w:tc>
          <w:tcPr>
            <w:tcW w:w="1798" w:type="dxa"/>
            <w:tcBorders>
              <w:top w:val="nil"/>
              <w:left w:val="nil"/>
              <w:bottom w:val="single" w:sz="4" w:space="0" w:color="auto"/>
              <w:right w:val="single" w:sz="4" w:space="0" w:color="auto"/>
            </w:tcBorders>
            <w:shd w:val="clear" w:color="auto" w:fill="auto"/>
            <w:vAlign w:val="center"/>
          </w:tcPr>
          <w:p w14:paraId="3E66EE4A" w14:textId="1F3002D7" w:rsidR="00241BED" w:rsidRPr="00333B02" w:rsidRDefault="00241BED" w:rsidP="00241BED">
            <w:pPr>
              <w:jc w:val="center"/>
              <w:rPr>
                <w:rFonts w:cs="Arial"/>
                <w:color w:val="000000"/>
                <w:lang w:eastAsia="es-MX" w:bidi="ar-SA"/>
              </w:rPr>
            </w:pPr>
            <w:r>
              <w:rPr>
                <w:rFonts w:cs="Arial"/>
                <w:color w:val="000000"/>
              </w:rPr>
              <w:t>00:03:31</w:t>
            </w:r>
          </w:p>
        </w:tc>
      </w:tr>
    </w:tbl>
    <w:p w14:paraId="52DE6BA0" w14:textId="77777777" w:rsidR="00323E12" w:rsidRDefault="00323E12" w:rsidP="00323E12">
      <w:pPr>
        <w:jc w:val="center"/>
        <w:rPr>
          <w:rFonts w:eastAsia="Calibri"/>
          <w:b/>
          <w:bCs/>
          <w:sz w:val="20"/>
          <w:szCs w:val="20"/>
          <w:lang w:eastAsia="en-US" w:bidi="ar-SA"/>
        </w:rPr>
      </w:pPr>
    </w:p>
    <w:p w14:paraId="5F2FFD42" w14:textId="017ECECD" w:rsidR="00323E12" w:rsidRDefault="00323E12" w:rsidP="00323E12">
      <w:pPr>
        <w:jc w:val="center"/>
        <w:rPr>
          <w:rFonts w:eastAsia="Calibri"/>
          <w:b/>
          <w:bCs/>
          <w:sz w:val="20"/>
          <w:szCs w:val="20"/>
          <w:lang w:eastAsia="en-US" w:bidi="ar-SA"/>
        </w:rPr>
      </w:pPr>
      <w:r>
        <w:rPr>
          <w:rFonts w:eastAsia="Calibri"/>
          <w:b/>
          <w:bCs/>
          <w:sz w:val="20"/>
          <w:szCs w:val="20"/>
          <w:lang w:eastAsia="en-US" w:bidi="ar-SA"/>
        </w:rPr>
        <w:lastRenderedPageBreak/>
        <w:t>Resumen de tiempos de captura</w:t>
      </w:r>
    </w:p>
    <w:p w14:paraId="4F13AEAF" w14:textId="77777777" w:rsidR="00323E12" w:rsidRPr="00DF5308" w:rsidRDefault="00323E12" w:rsidP="00323E12">
      <w:pPr>
        <w:jc w:val="center"/>
        <w:rPr>
          <w:rFonts w:eastAsia="Calibri"/>
          <w:b/>
          <w:bCs/>
          <w:sz w:val="20"/>
          <w:szCs w:val="20"/>
          <w:lang w:eastAsia="en-US" w:bidi="ar-SA"/>
        </w:rPr>
      </w:pPr>
    </w:p>
    <w:tbl>
      <w:tblPr>
        <w:tblW w:w="6140" w:type="dxa"/>
        <w:jc w:val="center"/>
        <w:tblCellMar>
          <w:left w:w="70" w:type="dxa"/>
          <w:right w:w="70" w:type="dxa"/>
        </w:tblCellMar>
        <w:tblLook w:val="04A0" w:firstRow="1" w:lastRow="0" w:firstColumn="1" w:lastColumn="0" w:noHBand="0" w:noVBand="1"/>
      </w:tblPr>
      <w:tblGrid>
        <w:gridCol w:w="1200"/>
        <w:gridCol w:w="1560"/>
        <w:gridCol w:w="1600"/>
        <w:gridCol w:w="1780"/>
      </w:tblGrid>
      <w:tr w:rsidR="00323E12" w:rsidRPr="00DF5308" w14:paraId="260E51AC" w14:textId="77777777">
        <w:trPr>
          <w:trHeight w:val="510"/>
          <w:jc w:val="center"/>
        </w:trPr>
        <w:tc>
          <w:tcPr>
            <w:tcW w:w="1200" w:type="dxa"/>
            <w:tcBorders>
              <w:top w:val="single" w:sz="4" w:space="0" w:color="auto"/>
              <w:left w:val="single" w:sz="4" w:space="0" w:color="auto"/>
              <w:bottom w:val="single" w:sz="4" w:space="0" w:color="auto"/>
              <w:right w:val="single" w:sz="4" w:space="0" w:color="auto"/>
            </w:tcBorders>
            <w:shd w:val="clear" w:color="000000" w:fill="594369"/>
            <w:vAlign w:val="center"/>
            <w:hideMark/>
          </w:tcPr>
          <w:p w14:paraId="41214405" w14:textId="77777777" w:rsidR="00323E12" w:rsidRPr="00DF5308" w:rsidRDefault="00323E12">
            <w:pPr>
              <w:jc w:val="center"/>
              <w:rPr>
                <w:rFonts w:cs="Arial"/>
                <w:b/>
                <w:bCs/>
                <w:color w:val="FFFFFF"/>
                <w:sz w:val="20"/>
                <w:szCs w:val="20"/>
                <w:lang w:eastAsia="es-MX" w:bidi="ar-SA"/>
              </w:rPr>
            </w:pPr>
            <w:r w:rsidRPr="00DF5308">
              <w:rPr>
                <w:rFonts w:cs="Arial"/>
                <w:b/>
                <w:bCs/>
                <w:color w:val="FFFFFF"/>
                <w:sz w:val="20"/>
                <w:szCs w:val="20"/>
                <w:lang w:eastAsia="es-MX" w:bidi="ar-SA"/>
              </w:rPr>
              <w:t>Simulacro</w:t>
            </w:r>
          </w:p>
        </w:tc>
        <w:tc>
          <w:tcPr>
            <w:tcW w:w="1560" w:type="dxa"/>
            <w:tcBorders>
              <w:top w:val="single" w:sz="4" w:space="0" w:color="auto"/>
              <w:left w:val="nil"/>
              <w:bottom w:val="single" w:sz="4" w:space="0" w:color="auto"/>
              <w:right w:val="single" w:sz="4" w:space="0" w:color="auto"/>
            </w:tcBorders>
            <w:shd w:val="clear" w:color="000000" w:fill="594369"/>
            <w:vAlign w:val="center"/>
            <w:hideMark/>
          </w:tcPr>
          <w:p w14:paraId="343B427E" w14:textId="77777777" w:rsidR="00323E12" w:rsidRPr="00DF5308" w:rsidRDefault="00323E12">
            <w:pPr>
              <w:jc w:val="center"/>
              <w:rPr>
                <w:rFonts w:cs="Arial"/>
                <w:b/>
                <w:bCs/>
                <w:color w:val="FFFFFF"/>
                <w:sz w:val="20"/>
                <w:szCs w:val="20"/>
                <w:lang w:eastAsia="es-MX" w:bidi="ar-SA"/>
              </w:rPr>
            </w:pPr>
            <w:r w:rsidRPr="00DF5308">
              <w:rPr>
                <w:rFonts w:cs="Arial"/>
                <w:b/>
                <w:bCs/>
                <w:color w:val="FFFFFF"/>
                <w:sz w:val="20"/>
                <w:szCs w:val="20"/>
                <w:lang w:eastAsia="es-MX" w:bidi="ar-SA"/>
              </w:rPr>
              <w:t>Tiempo mínimo</w:t>
            </w:r>
          </w:p>
        </w:tc>
        <w:tc>
          <w:tcPr>
            <w:tcW w:w="1600" w:type="dxa"/>
            <w:tcBorders>
              <w:top w:val="single" w:sz="4" w:space="0" w:color="auto"/>
              <w:left w:val="nil"/>
              <w:bottom w:val="single" w:sz="4" w:space="0" w:color="auto"/>
              <w:right w:val="single" w:sz="4" w:space="0" w:color="auto"/>
            </w:tcBorders>
            <w:shd w:val="clear" w:color="000000" w:fill="594369"/>
            <w:vAlign w:val="center"/>
            <w:hideMark/>
          </w:tcPr>
          <w:p w14:paraId="6072AAF9" w14:textId="77777777" w:rsidR="00323E12" w:rsidRPr="00DF5308" w:rsidRDefault="00323E12">
            <w:pPr>
              <w:jc w:val="center"/>
              <w:rPr>
                <w:rFonts w:cs="Arial"/>
                <w:b/>
                <w:bCs/>
                <w:color w:val="FFFFFF"/>
                <w:sz w:val="20"/>
                <w:szCs w:val="20"/>
                <w:lang w:eastAsia="es-MX" w:bidi="ar-SA"/>
              </w:rPr>
            </w:pPr>
            <w:r w:rsidRPr="00DF5308">
              <w:rPr>
                <w:rFonts w:cs="Arial"/>
                <w:b/>
                <w:bCs/>
                <w:color w:val="FFFFFF"/>
                <w:sz w:val="20"/>
                <w:szCs w:val="20"/>
                <w:lang w:eastAsia="es-MX" w:bidi="ar-SA"/>
              </w:rPr>
              <w:t>Tiempo máximo</w:t>
            </w:r>
          </w:p>
        </w:tc>
        <w:tc>
          <w:tcPr>
            <w:tcW w:w="1780" w:type="dxa"/>
            <w:tcBorders>
              <w:top w:val="single" w:sz="4" w:space="0" w:color="auto"/>
              <w:left w:val="nil"/>
              <w:bottom w:val="single" w:sz="4" w:space="0" w:color="auto"/>
              <w:right w:val="single" w:sz="4" w:space="0" w:color="auto"/>
            </w:tcBorders>
            <w:shd w:val="clear" w:color="000000" w:fill="594369"/>
            <w:vAlign w:val="center"/>
            <w:hideMark/>
          </w:tcPr>
          <w:p w14:paraId="2A15EC13" w14:textId="77777777" w:rsidR="00323E12" w:rsidRPr="00DF5308" w:rsidRDefault="00323E12">
            <w:pPr>
              <w:jc w:val="center"/>
              <w:rPr>
                <w:rFonts w:cs="Arial"/>
                <w:b/>
                <w:bCs/>
                <w:color w:val="FFFFFF"/>
                <w:sz w:val="20"/>
                <w:szCs w:val="20"/>
                <w:lang w:eastAsia="es-MX" w:bidi="ar-SA"/>
              </w:rPr>
            </w:pPr>
            <w:r w:rsidRPr="00DF5308">
              <w:rPr>
                <w:rFonts w:cs="Arial"/>
                <w:b/>
                <w:bCs/>
                <w:color w:val="FFFFFF"/>
                <w:sz w:val="20"/>
                <w:szCs w:val="20"/>
                <w:lang w:eastAsia="es-MX" w:bidi="ar-SA"/>
              </w:rPr>
              <w:t>Tiempo promedio</w:t>
            </w:r>
          </w:p>
        </w:tc>
      </w:tr>
      <w:tr w:rsidR="00401133" w:rsidRPr="00DF5308" w14:paraId="7A329B33" w14:textId="7777777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E5FF2E1" w14:textId="77777777" w:rsidR="00401133" w:rsidRPr="00DF5308" w:rsidRDefault="00401133" w:rsidP="00401133">
            <w:pPr>
              <w:jc w:val="center"/>
              <w:rPr>
                <w:rFonts w:cs="Arial"/>
                <w:color w:val="000000"/>
                <w:sz w:val="20"/>
                <w:szCs w:val="20"/>
                <w:lang w:eastAsia="es-MX" w:bidi="ar-SA"/>
              </w:rPr>
            </w:pPr>
            <w:r w:rsidRPr="00DF5308">
              <w:rPr>
                <w:rFonts w:cs="Arial"/>
                <w:color w:val="000000"/>
                <w:sz w:val="20"/>
                <w:szCs w:val="20"/>
                <w:lang w:eastAsia="es-MX" w:bidi="ar-SA"/>
              </w:rPr>
              <w:t>Primero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5487B" w14:textId="56824FB7" w:rsidR="00401133" w:rsidRPr="00DF5308" w:rsidRDefault="00401133" w:rsidP="00401133">
            <w:pPr>
              <w:jc w:val="center"/>
              <w:rPr>
                <w:rFonts w:cs="Arial"/>
                <w:color w:val="000000"/>
                <w:sz w:val="20"/>
                <w:szCs w:val="20"/>
                <w:lang w:eastAsia="es-MX" w:bidi="ar-SA"/>
              </w:rPr>
            </w:pPr>
            <w:r>
              <w:rPr>
                <w:rFonts w:ascii="Calibri" w:hAnsi="Calibri" w:cs="Calibri"/>
                <w:color w:val="000000"/>
              </w:rPr>
              <w:t>00:03:38</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9EA46A4" w14:textId="06EC5781" w:rsidR="00401133" w:rsidRPr="00DF5308" w:rsidRDefault="00401133" w:rsidP="00401133">
            <w:pPr>
              <w:jc w:val="center"/>
              <w:rPr>
                <w:rFonts w:cs="Arial"/>
                <w:color w:val="000000"/>
                <w:sz w:val="20"/>
                <w:szCs w:val="20"/>
                <w:lang w:eastAsia="es-MX" w:bidi="ar-SA"/>
              </w:rPr>
            </w:pPr>
            <w:r>
              <w:rPr>
                <w:rFonts w:ascii="Calibri" w:hAnsi="Calibri" w:cs="Calibri"/>
                <w:color w:val="000000"/>
              </w:rPr>
              <w:t>00:05:05</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7BA4BEA4" w14:textId="0D30A157" w:rsidR="00401133" w:rsidRPr="00DF5308" w:rsidRDefault="00401133" w:rsidP="00401133">
            <w:pPr>
              <w:jc w:val="center"/>
              <w:rPr>
                <w:rFonts w:cs="Arial"/>
                <w:color w:val="000000"/>
                <w:sz w:val="20"/>
                <w:szCs w:val="20"/>
                <w:lang w:eastAsia="es-MX" w:bidi="ar-SA"/>
              </w:rPr>
            </w:pPr>
            <w:r>
              <w:rPr>
                <w:rFonts w:ascii="Calibri" w:hAnsi="Calibri" w:cs="Calibri"/>
                <w:color w:val="000000"/>
              </w:rPr>
              <w:t>00:04:22</w:t>
            </w:r>
          </w:p>
        </w:tc>
      </w:tr>
      <w:tr w:rsidR="00401133" w:rsidRPr="00DF5308" w14:paraId="68AD8190" w14:textId="7777777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278FD06" w14:textId="77777777" w:rsidR="00401133" w:rsidRPr="00DF5308" w:rsidRDefault="00401133" w:rsidP="00401133">
            <w:pPr>
              <w:jc w:val="center"/>
              <w:rPr>
                <w:rFonts w:cs="Arial"/>
                <w:color w:val="000000"/>
                <w:sz w:val="20"/>
                <w:szCs w:val="20"/>
                <w:lang w:eastAsia="es-MX" w:bidi="ar-SA"/>
              </w:rPr>
            </w:pPr>
            <w:r w:rsidRPr="00DF5308">
              <w:rPr>
                <w:rFonts w:cs="Arial"/>
                <w:color w:val="000000"/>
                <w:sz w:val="20"/>
                <w:szCs w:val="20"/>
                <w:lang w:eastAsia="es-MX" w:bidi="ar-SA"/>
              </w:rPr>
              <w:t>Segundo</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68F8EA4" w14:textId="26076EDD" w:rsidR="00401133" w:rsidRPr="00DF5308" w:rsidRDefault="00401133" w:rsidP="00401133">
            <w:pPr>
              <w:jc w:val="center"/>
              <w:rPr>
                <w:rFonts w:cs="Arial"/>
                <w:color w:val="000000"/>
                <w:sz w:val="20"/>
                <w:szCs w:val="20"/>
                <w:lang w:eastAsia="es-MX" w:bidi="ar-SA"/>
              </w:rPr>
            </w:pPr>
            <w:r>
              <w:rPr>
                <w:rFonts w:ascii="Calibri" w:hAnsi="Calibri" w:cs="Calibri"/>
                <w:color w:val="000000"/>
              </w:rPr>
              <w:t>00:03:17</w:t>
            </w:r>
          </w:p>
        </w:tc>
        <w:tc>
          <w:tcPr>
            <w:tcW w:w="1600" w:type="dxa"/>
            <w:tcBorders>
              <w:top w:val="nil"/>
              <w:left w:val="nil"/>
              <w:bottom w:val="single" w:sz="4" w:space="0" w:color="auto"/>
              <w:right w:val="single" w:sz="4" w:space="0" w:color="auto"/>
            </w:tcBorders>
            <w:shd w:val="clear" w:color="auto" w:fill="auto"/>
            <w:noWrap/>
            <w:vAlign w:val="bottom"/>
            <w:hideMark/>
          </w:tcPr>
          <w:p w14:paraId="7C602403" w14:textId="355E4D4B" w:rsidR="00401133" w:rsidRPr="00DF5308" w:rsidRDefault="00401133" w:rsidP="00401133">
            <w:pPr>
              <w:jc w:val="center"/>
              <w:rPr>
                <w:rFonts w:cs="Arial"/>
                <w:color w:val="000000"/>
                <w:sz w:val="20"/>
                <w:szCs w:val="20"/>
                <w:lang w:eastAsia="es-MX" w:bidi="ar-SA"/>
              </w:rPr>
            </w:pPr>
            <w:r>
              <w:rPr>
                <w:rFonts w:ascii="Calibri" w:hAnsi="Calibri" w:cs="Calibri"/>
                <w:color w:val="000000"/>
              </w:rPr>
              <w:t>00:04:34</w:t>
            </w:r>
          </w:p>
        </w:tc>
        <w:tc>
          <w:tcPr>
            <w:tcW w:w="1780" w:type="dxa"/>
            <w:tcBorders>
              <w:top w:val="nil"/>
              <w:left w:val="nil"/>
              <w:bottom w:val="single" w:sz="4" w:space="0" w:color="auto"/>
              <w:right w:val="single" w:sz="4" w:space="0" w:color="auto"/>
            </w:tcBorders>
            <w:shd w:val="clear" w:color="auto" w:fill="auto"/>
            <w:noWrap/>
            <w:vAlign w:val="bottom"/>
            <w:hideMark/>
          </w:tcPr>
          <w:p w14:paraId="0F52705E" w14:textId="7CB3E977" w:rsidR="00401133" w:rsidRPr="00DF5308" w:rsidRDefault="00401133" w:rsidP="00401133">
            <w:pPr>
              <w:jc w:val="center"/>
              <w:rPr>
                <w:rFonts w:cs="Arial"/>
                <w:color w:val="000000"/>
                <w:sz w:val="20"/>
                <w:szCs w:val="20"/>
                <w:lang w:eastAsia="es-MX" w:bidi="ar-SA"/>
              </w:rPr>
            </w:pPr>
            <w:r>
              <w:rPr>
                <w:rFonts w:ascii="Calibri" w:hAnsi="Calibri" w:cs="Calibri"/>
                <w:color w:val="000000"/>
              </w:rPr>
              <w:t>00:03:55</w:t>
            </w:r>
          </w:p>
        </w:tc>
      </w:tr>
      <w:tr w:rsidR="00401133" w:rsidRPr="00DF5308" w14:paraId="705EC236" w14:textId="7777777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3507316" w14:textId="77777777" w:rsidR="00401133" w:rsidRPr="00DF5308" w:rsidRDefault="00401133" w:rsidP="00401133">
            <w:pPr>
              <w:jc w:val="center"/>
              <w:rPr>
                <w:rFonts w:cs="Arial"/>
                <w:color w:val="000000"/>
                <w:sz w:val="20"/>
                <w:szCs w:val="20"/>
                <w:lang w:eastAsia="es-MX" w:bidi="ar-SA"/>
              </w:rPr>
            </w:pPr>
            <w:r w:rsidRPr="00DF5308">
              <w:rPr>
                <w:rFonts w:cs="Arial"/>
                <w:color w:val="000000"/>
                <w:sz w:val="20"/>
                <w:szCs w:val="20"/>
                <w:lang w:eastAsia="es-MX" w:bidi="ar-SA"/>
              </w:rPr>
              <w:t>Tercero</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05C03E9" w14:textId="1CB44062" w:rsidR="00401133" w:rsidRPr="00DF5308" w:rsidRDefault="00401133" w:rsidP="00401133">
            <w:pPr>
              <w:jc w:val="center"/>
              <w:rPr>
                <w:rFonts w:cs="Arial"/>
                <w:color w:val="000000"/>
                <w:sz w:val="20"/>
                <w:szCs w:val="20"/>
                <w:lang w:eastAsia="es-MX" w:bidi="ar-SA"/>
              </w:rPr>
            </w:pPr>
            <w:r>
              <w:rPr>
                <w:rFonts w:ascii="Calibri" w:hAnsi="Calibri" w:cs="Calibri"/>
                <w:color w:val="000000"/>
              </w:rPr>
              <w:t>00:02:57</w:t>
            </w:r>
          </w:p>
        </w:tc>
        <w:tc>
          <w:tcPr>
            <w:tcW w:w="1600" w:type="dxa"/>
            <w:tcBorders>
              <w:top w:val="nil"/>
              <w:left w:val="nil"/>
              <w:bottom w:val="single" w:sz="4" w:space="0" w:color="auto"/>
              <w:right w:val="single" w:sz="4" w:space="0" w:color="auto"/>
            </w:tcBorders>
            <w:shd w:val="clear" w:color="auto" w:fill="auto"/>
            <w:noWrap/>
            <w:vAlign w:val="bottom"/>
            <w:hideMark/>
          </w:tcPr>
          <w:p w14:paraId="050ED139" w14:textId="64078A94" w:rsidR="00401133" w:rsidRPr="00DF5308" w:rsidRDefault="00401133" w:rsidP="00401133">
            <w:pPr>
              <w:jc w:val="center"/>
              <w:rPr>
                <w:rFonts w:cs="Arial"/>
                <w:color w:val="000000"/>
                <w:sz w:val="20"/>
                <w:szCs w:val="20"/>
                <w:lang w:eastAsia="es-MX" w:bidi="ar-SA"/>
              </w:rPr>
            </w:pPr>
            <w:r>
              <w:rPr>
                <w:rFonts w:ascii="Calibri" w:hAnsi="Calibri" w:cs="Calibri"/>
                <w:color w:val="000000"/>
              </w:rPr>
              <w:t>00:04:07</w:t>
            </w:r>
          </w:p>
        </w:tc>
        <w:tc>
          <w:tcPr>
            <w:tcW w:w="1780" w:type="dxa"/>
            <w:tcBorders>
              <w:top w:val="nil"/>
              <w:left w:val="nil"/>
              <w:bottom w:val="single" w:sz="4" w:space="0" w:color="auto"/>
              <w:right w:val="single" w:sz="4" w:space="0" w:color="auto"/>
            </w:tcBorders>
            <w:shd w:val="clear" w:color="auto" w:fill="auto"/>
            <w:noWrap/>
            <w:vAlign w:val="bottom"/>
            <w:hideMark/>
          </w:tcPr>
          <w:p w14:paraId="247D2770" w14:textId="3E2D2905" w:rsidR="00401133" w:rsidRPr="00DF5308" w:rsidRDefault="00401133" w:rsidP="00401133">
            <w:pPr>
              <w:jc w:val="center"/>
              <w:rPr>
                <w:rFonts w:cs="Arial"/>
                <w:color w:val="000000"/>
                <w:sz w:val="20"/>
                <w:szCs w:val="20"/>
                <w:lang w:eastAsia="es-MX" w:bidi="ar-SA"/>
              </w:rPr>
            </w:pPr>
            <w:r>
              <w:rPr>
                <w:rFonts w:ascii="Calibri" w:hAnsi="Calibri" w:cs="Calibri"/>
                <w:color w:val="000000"/>
              </w:rPr>
              <w:t>00:03:32</w:t>
            </w:r>
          </w:p>
        </w:tc>
      </w:tr>
      <w:tr w:rsidR="00401133" w:rsidRPr="00DF5308" w14:paraId="3A158214" w14:textId="7777777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E4D793D" w14:textId="77777777" w:rsidR="00401133" w:rsidRPr="00DF5308" w:rsidRDefault="00401133" w:rsidP="00401133">
            <w:pPr>
              <w:jc w:val="center"/>
              <w:rPr>
                <w:rFonts w:cs="Arial"/>
                <w:color w:val="000000"/>
                <w:sz w:val="20"/>
                <w:szCs w:val="20"/>
                <w:lang w:eastAsia="es-MX" w:bidi="ar-SA"/>
              </w:rPr>
            </w:pPr>
            <w:r w:rsidRPr="00DF5308">
              <w:rPr>
                <w:rFonts w:cs="Arial"/>
                <w:color w:val="000000"/>
                <w:sz w:val="20"/>
                <w:szCs w:val="20"/>
                <w:lang w:eastAsia="es-MX" w:bidi="ar-SA"/>
              </w:rPr>
              <w:t>Cuarto</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312174" w14:textId="3258F249" w:rsidR="00401133" w:rsidRPr="00DF5308" w:rsidRDefault="00401133" w:rsidP="00401133">
            <w:pPr>
              <w:jc w:val="center"/>
              <w:rPr>
                <w:rFonts w:cs="Arial"/>
                <w:color w:val="000000"/>
                <w:sz w:val="20"/>
                <w:szCs w:val="20"/>
                <w:lang w:eastAsia="es-MX" w:bidi="ar-SA"/>
              </w:rPr>
            </w:pPr>
            <w:r>
              <w:rPr>
                <w:rFonts w:ascii="Calibri" w:hAnsi="Calibri" w:cs="Calibri"/>
                <w:color w:val="000000"/>
              </w:rPr>
              <w:t>00:02:39</w:t>
            </w:r>
          </w:p>
        </w:tc>
        <w:tc>
          <w:tcPr>
            <w:tcW w:w="1600" w:type="dxa"/>
            <w:tcBorders>
              <w:top w:val="nil"/>
              <w:left w:val="nil"/>
              <w:bottom w:val="single" w:sz="4" w:space="0" w:color="auto"/>
              <w:right w:val="single" w:sz="4" w:space="0" w:color="auto"/>
            </w:tcBorders>
            <w:shd w:val="clear" w:color="auto" w:fill="auto"/>
            <w:noWrap/>
            <w:vAlign w:val="bottom"/>
            <w:hideMark/>
          </w:tcPr>
          <w:p w14:paraId="60DD4890" w14:textId="37050F97" w:rsidR="00401133" w:rsidRPr="00DF5308" w:rsidRDefault="00401133" w:rsidP="00401133">
            <w:pPr>
              <w:jc w:val="center"/>
              <w:rPr>
                <w:rFonts w:cs="Arial"/>
                <w:color w:val="000000"/>
                <w:sz w:val="20"/>
                <w:szCs w:val="20"/>
                <w:lang w:eastAsia="es-MX" w:bidi="ar-SA"/>
              </w:rPr>
            </w:pPr>
            <w:r>
              <w:rPr>
                <w:rFonts w:ascii="Calibri" w:hAnsi="Calibri" w:cs="Calibri"/>
                <w:color w:val="000000"/>
              </w:rPr>
              <w:t>00:03:42</w:t>
            </w:r>
          </w:p>
        </w:tc>
        <w:tc>
          <w:tcPr>
            <w:tcW w:w="1780" w:type="dxa"/>
            <w:tcBorders>
              <w:top w:val="nil"/>
              <w:left w:val="nil"/>
              <w:bottom w:val="single" w:sz="4" w:space="0" w:color="auto"/>
              <w:right w:val="single" w:sz="4" w:space="0" w:color="auto"/>
            </w:tcBorders>
            <w:shd w:val="clear" w:color="auto" w:fill="auto"/>
            <w:noWrap/>
            <w:vAlign w:val="bottom"/>
            <w:hideMark/>
          </w:tcPr>
          <w:p w14:paraId="2435AC08" w14:textId="5CC2255C" w:rsidR="00401133" w:rsidRPr="00DF5308" w:rsidRDefault="00401133" w:rsidP="00401133">
            <w:pPr>
              <w:jc w:val="center"/>
              <w:rPr>
                <w:rFonts w:cs="Arial"/>
                <w:color w:val="000000"/>
                <w:sz w:val="20"/>
                <w:szCs w:val="20"/>
                <w:lang w:eastAsia="es-MX" w:bidi="ar-SA"/>
              </w:rPr>
            </w:pPr>
            <w:r>
              <w:rPr>
                <w:rFonts w:ascii="Calibri" w:hAnsi="Calibri" w:cs="Calibri"/>
                <w:color w:val="000000"/>
              </w:rPr>
              <w:t>00:03:11</w:t>
            </w:r>
          </w:p>
        </w:tc>
      </w:tr>
      <w:tr w:rsidR="00401133" w:rsidRPr="00DF5308" w14:paraId="38FC8F28" w14:textId="7777777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62C0491" w14:textId="77777777" w:rsidR="00401133" w:rsidRPr="00DF5308" w:rsidRDefault="00401133" w:rsidP="00401133">
            <w:pPr>
              <w:jc w:val="center"/>
              <w:rPr>
                <w:rFonts w:cs="Arial"/>
                <w:b/>
                <w:bCs/>
                <w:color w:val="000000"/>
                <w:sz w:val="20"/>
                <w:szCs w:val="20"/>
                <w:lang w:eastAsia="es-MX" w:bidi="ar-SA"/>
              </w:rPr>
            </w:pPr>
            <w:r w:rsidRPr="00DF5308">
              <w:rPr>
                <w:rFonts w:cs="Arial"/>
                <w:b/>
                <w:bCs/>
                <w:color w:val="000000"/>
                <w:sz w:val="20"/>
                <w:szCs w:val="20"/>
                <w:lang w:eastAsia="es-MX" w:bidi="ar-SA"/>
              </w:rPr>
              <w:t>Total</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B81D92" w14:textId="2D097C43" w:rsidR="00401133" w:rsidRPr="00DF5308" w:rsidRDefault="00401133" w:rsidP="00401133">
            <w:pPr>
              <w:jc w:val="center"/>
              <w:rPr>
                <w:rFonts w:cs="Arial"/>
                <w:b/>
                <w:bCs/>
                <w:color w:val="000000"/>
                <w:sz w:val="20"/>
                <w:szCs w:val="20"/>
                <w:lang w:eastAsia="es-MX" w:bidi="ar-SA"/>
              </w:rPr>
            </w:pPr>
            <w:r>
              <w:rPr>
                <w:rFonts w:ascii="Calibri" w:hAnsi="Calibri" w:cs="Calibri"/>
                <w:b/>
                <w:bCs/>
                <w:color w:val="000000"/>
              </w:rPr>
              <w:t>00:03:08</w:t>
            </w:r>
          </w:p>
        </w:tc>
        <w:tc>
          <w:tcPr>
            <w:tcW w:w="1600" w:type="dxa"/>
            <w:tcBorders>
              <w:top w:val="nil"/>
              <w:left w:val="nil"/>
              <w:bottom w:val="single" w:sz="4" w:space="0" w:color="auto"/>
              <w:right w:val="single" w:sz="4" w:space="0" w:color="auto"/>
            </w:tcBorders>
            <w:shd w:val="clear" w:color="auto" w:fill="auto"/>
            <w:noWrap/>
            <w:vAlign w:val="bottom"/>
            <w:hideMark/>
          </w:tcPr>
          <w:p w14:paraId="4F533D49" w14:textId="38800ECA" w:rsidR="00401133" w:rsidRPr="00DF5308" w:rsidRDefault="00401133" w:rsidP="00401133">
            <w:pPr>
              <w:jc w:val="center"/>
              <w:rPr>
                <w:rFonts w:cs="Arial"/>
                <w:b/>
                <w:bCs/>
                <w:color w:val="000000"/>
                <w:sz w:val="20"/>
                <w:szCs w:val="20"/>
                <w:lang w:eastAsia="es-MX" w:bidi="ar-SA"/>
              </w:rPr>
            </w:pPr>
            <w:r>
              <w:rPr>
                <w:rFonts w:ascii="Calibri" w:hAnsi="Calibri" w:cs="Calibri"/>
                <w:b/>
                <w:bCs/>
                <w:color w:val="000000"/>
              </w:rPr>
              <w:t>00:04:22</w:t>
            </w:r>
          </w:p>
        </w:tc>
        <w:tc>
          <w:tcPr>
            <w:tcW w:w="1780" w:type="dxa"/>
            <w:tcBorders>
              <w:top w:val="nil"/>
              <w:left w:val="nil"/>
              <w:bottom w:val="single" w:sz="4" w:space="0" w:color="auto"/>
              <w:right w:val="single" w:sz="4" w:space="0" w:color="auto"/>
            </w:tcBorders>
            <w:shd w:val="clear" w:color="auto" w:fill="auto"/>
            <w:noWrap/>
            <w:vAlign w:val="bottom"/>
            <w:hideMark/>
          </w:tcPr>
          <w:p w14:paraId="4762EBCA" w14:textId="390F7F52" w:rsidR="00401133" w:rsidRPr="00DF5308" w:rsidRDefault="00401133" w:rsidP="00401133">
            <w:pPr>
              <w:jc w:val="center"/>
              <w:rPr>
                <w:rFonts w:cs="Arial"/>
                <w:b/>
                <w:bCs/>
                <w:color w:val="000000"/>
                <w:sz w:val="20"/>
                <w:szCs w:val="20"/>
                <w:lang w:eastAsia="es-MX" w:bidi="ar-SA"/>
              </w:rPr>
            </w:pPr>
            <w:r>
              <w:rPr>
                <w:rFonts w:ascii="Calibri" w:hAnsi="Calibri" w:cs="Calibri"/>
                <w:b/>
                <w:bCs/>
                <w:color w:val="000000"/>
              </w:rPr>
              <w:t>00:03:45</w:t>
            </w:r>
          </w:p>
        </w:tc>
      </w:tr>
    </w:tbl>
    <w:p w14:paraId="4C0CC527" w14:textId="2AA58177" w:rsidR="00323E12" w:rsidRDefault="00323E12" w:rsidP="00323E12">
      <w:pPr>
        <w:pStyle w:val="Prrafodelista"/>
        <w:spacing w:before="100" w:beforeAutospacing="1" w:after="100" w:afterAutospacing="1" w:line="276" w:lineRule="auto"/>
        <w:ind w:left="0"/>
        <w:rPr>
          <w:rFonts w:eastAsia="Calibri" w:cs="Arial"/>
          <w:szCs w:val="22"/>
          <w:lang w:eastAsia="en-US" w:bidi="ar-SA"/>
        </w:rPr>
      </w:pPr>
      <w:r>
        <w:rPr>
          <w:rFonts w:eastAsia="Calibri" w:cs="Arial"/>
          <w:szCs w:val="22"/>
          <w:lang w:eastAsia="en-US" w:bidi="ar-SA"/>
        </w:rPr>
        <w:t xml:space="preserve">Los CATD que aparecen con la leyenda </w:t>
      </w:r>
      <w:r>
        <w:rPr>
          <w:rFonts w:eastAsia="Calibri" w:cs="Arial"/>
          <w:b/>
          <w:bCs/>
          <w:szCs w:val="22"/>
          <w:lang w:eastAsia="en-US" w:bidi="ar-SA"/>
        </w:rPr>
        <w:t>“</w:t>
      </w:r>
      <w:r w:rsidRPr="00020DAF">
        <w:rPr>
          <w:rFonts w:eastAsia="Calibri" w:cs="Arial"/>
          <w:b/>
          <w:bCs/>
          <w:szCs w:val="22"/>
          <w:lang w:eastAsia="en-US" w:bidi="ar-SA"/>
        </w:rPr>
        <w:t>---</w:t>
      </w:r>
      <w:r>
        <w:rPr>
          <w:rFonts w:eastAsia="Calibri" w:cs="Arial"/>
          <w:b/>
          <w:bCs/>
          <w:szCs w:val="22"/>
          <w:lang w:eastAsia="en-US" w:bidi="ar-SA"/>
        </w:rPr>
        <w:t>”</w:t>
      </w:r>
      <w:r w:rsidRPr="00020DAF">
        <w:rPr>
          <w:rFonts w:eastAsia="Calibri" w:cs="Arial"/>
          <w:b/>
          <w:bCs/>
          <w:szCs w:val="22"/>
          <w:lang w:eastAsia="en-US" w:bidi="ar-SA"/>
        </w:rPr>
        <w:t xml:space="preserve"> </w:t>
      </w:r>
      <w:r>
        <w:rPr>
          <w:rFonts w:eastAsia="Calibri" w:cs="Arial"/>
          <w:szCs w:val="22"/>
          <w:lang w:eastAsia="en-US" w:bidi="ar-SA"/>
        </w:rPr>
        <w:t xml:space="preserve">son aquellos que no pudieron participar en </w:t>
      </w:r>
      <w:r w:rsidR="00DD2110">
        <w:rPr>
          <w:rFonts w:eastAsia="Calibri" w:cs="Arial"/>
          <w:szCs w:val="22"/>
          <w:lang w:eastAsia="en-US" w:bidi="ar-SA"/>
        </w:rPr>
        <w:t>el primer</w:t>
      </w:r>
      <w:r>
        <w:rPr>
          <w:rFonts w:eastAsia="Calibri" w:cs="Arial"/>
          <w:szCs w:val="22"/>
          <w:lang w:eastAsia="en-US" w:bidi="ar-SA"/>
        </w:rPr>
        <w:t xml:space="preserve"> simulacro debido a que las condiciones técnicas no se lo permitieron (ver apartado de incidentes presentados durante los simulacros para conocer información a detalle).  </w:t>
      </w:r>
    </w:p>
    <w:p w14:paraId="599B6D24" w14:textId="300841EC" w:rsidR="00323E12" w:rsidRPr="00DD2110" w:rsidRDefault="00323E12" w:rsidP="00DD2110">
      <w:pPr>
        <w:pStyle w:val="Prrafodelista"/>
        <w:spacing w:before="100" w:beforeAutospacing="1" w:after="100" w:afterAutospacing="1" w:line="276" w:lineRule="auto"/>
        <w:ind w:left="0"/>
        <w:rPr>
          <w:rFonts w:eastAsia="Calibri" w:cs="Arial"/>
          <w:szCs w:val="22"/>
          <w:lang w:eastAsia="en-US" w:bidi="ar-SA"/>
        </w:rPr>
      </w:pPr>
      <w:r w:rsidRPr="00087B45">
        <w:rPr>
          <w:rFonts w:eastAsia="Calibri" w:cs="Arial"/>
          <w:szCs w:val="22"/>
          <w:lang w:eastAsia="en-US" w:bidi="ar-SA"/>
        </w:rPr>
        <w:t xml:space="preserve">Los </w:t>
      </w:r>
      <w:r>
        <w:rPr>
          <w:rFonts w:eastAsia="Calibri" w:cs="Arial"/>
          <w:szCs w:val="22"/>
          <w:lang w:eastAsia="en-US" w:bidi="ar-SA"/>
        </w:rPr>
        <w:t>CATD</w:t>
      </w:r>
      <w:r w:rsidRPr="00087B45">
        <w:rPr>
          <w:rFonts w:eastAsia="Calibri" w:cs="Arial"/>
          <w:szCs w:val="22"/>
          <w:lang w:eastAsia="en-US" w:bidi="ar-SA"/>
        </w:rPr>
        <w:t xml:space="preserve"> que aparecen con la leyenda </w:t>
      </w:r>
      <w:r w:rsidRPr="00951E5C">
        <w:rPr>
          <w:rFonts w:eastAsia="Calibri" w:cs="Arial"/>
          <w:b/>
          <w:bCs/>
          <w:szCs w:val="22"/>
          <w:lang w:eastAsia="en-US" w:bidi="ar-SA"/>
        </w:rPr>
        <w:t>“N/A”</w:t>
      </w:r>
      <w:r>
        <w:rPr>
          <w:rFonts w:eastAsia="Calibri" w:cs="Arial"/>
          <w:szCs w:val="22"/>
          <w:lang w:eastAsia="en-US" w:bidi="ar-SA"/>
        </w:rPr>
        <w:t xml:space="preserve"> corresponden a los consejos municipales foráneos ubicados en cabeceras distritales, que no desarrollan actividades del PREP, pero apoyan en las actividades de su consejo distrital.</w:t>
      </w:r>
    </w:p>
    <w:p w14:paraId="710E4D3A" w14:textId="6DD9DA5F" w:rsidR="00F83222" w:rsidRPr="000126A2" w:rsidRDefault="00264652" w:rsidP="00DB05CC">
      <w:pPr>
        <w:spacing w:before="100" w:beforeAutospacing="1" w:after="100" w:afterAutospacing="1" w:line="276" w:lineRule="auto"/>
        <w:rPr>
          <w:rFonts w:eastAsia="Calibri" w:cs="Arial"/>
          <w:lang w:eastAsia="en-US" w:bidi="ar-SA"/>
        </w:rPr>
      </w:pPr>
      <w:r w:rsidRPr="004F4A42">
        <w:rPr>
          <w:rFonts w:eastAsia="Calibri" w:cs="Arial"/>
          <w:b/>
          <w:color w:val="594369"/>
          <w:lang w:eastAsia="en-US" w:bidi="ar-SA"/>
        </w:rPr>
        <w:t>Verificación</w:t>
      </w:r>
      <w:r w:rsidR="004C3AF1" w:rsidRPr="004F4A42">
        <w:rPr>
          <w:rFonts w:eastAsia="Calibri" w:cs="Arial"/>
          <w:b/>
          <w:color w:val="594369"/>
          <w:lang w:eastAsia="en-US" w:bidi="ar-SA"/>
        </w:rPr>
        <w:t>:</w:t>
      </w:r>
      <w:r w:rsidRPr="004F4A42">
        <w:rPr>
          <w:rFonts w:eastAsia="Calibri" w:cs="Arial"/>
          <w:color w:val="594369"/>
          <w:lang w:eastAsia="en-US" w:bidi="ar-SA"/>
        </w:rPr>
        <w:t xml:space="preserve"> </w:t>
      </w:r>
      <w:r w:rsidR="0094496B">
        <w:rPr>
          <w:rFonts w:eastAsia="Calibri" w:cs="Arial"/>
          <w:lang w:eastAsia="en-US" w:bidi="ar-SA"/>
        </w:rPr>
        <w:t>El módulo funciona presentando</w:t>
      </w:r>
      <w:r w:rsidR="00833E23">
        <w:rPr>
          <w:rFonts w:eastAsia="Calibri" w:cs="Arial"/>
          <w:lang w:eastAsia="en-US" w:bidi="ar-SA"/>
        </w:rPr>
        <w:t xml:space="preserve"> la información capturada</w:t>
      </w:r>
      <w:r w:rsidR="00665907" w:rsidRPr="000126A2">
        <w:rPr>
          <w:rFonts w:eastAsia="Calibri" w:cs="Arial"/>
          <w:lang w:eastAsia="en-US" w:bidi="ar-SA"/>
        </w:rPr>
        <w:t xml:space="preserve"> </w:t>
      </w:r>
      <w:r w:rsidR="00BC3217">
        <w:rPr>
          <w:rFonts w:eastAsia="Calibri" w:cs="Arial"/>
          <w:lang w:eastAsia="en-US" w:bidi="ar-SA"/>
        </w:rPr>
        <w:t xml:space="preserve">y realizando la verificación de la captura </w:t>
      </w:r>
      <w:r w:rsidR="0082303F">
        <w:rPr>
          <w:rFonts w:eastAsia="Calibri" w:cs="Arial"/>
          <w:lang w:eastAsia="en-US" w:bidi="ar-SA"/>
        </w:rPr>
        <w:t xml:space="preserve">con una segunda captura y </w:t>
      </w:r>
      <w:r w:rsidR="00BC3217">
        <w:rPr>
          <w:rFonts w:eastAsia="Calibri" w:cs="Arial"/>
          <w:lang w:eastAsia="en-US" w:bidi="ar-SA"/>
        </w:rPr>
        <w:t>con la imagen del acta; esto permite verificar los datos asentados en cada una de las actas.</w:t>
      </w:r>
    </w:p>
    <w:p w14:paraId="20E29ACC" w14:textId="04980B9D" w:rsidR="00665907" w:rsidRPr="000126A2" w:rsidRDefault="000126A2" w:rsidP="0082303F">
      <w:pPr>
        <w:pStyle w:val="Prrafodelista"/>
        <w:numPr>
          <w:ilvl w:val="0"/>
          <w:numId w:val="6"/>
        </w:numPr>
        <w:spacing w:before="100" w:beforeAutospacing="1" w:after="100" w:afterAutospacing="1" w:line="276" w:lineRule="auto"/>
        <w:ind w:left="450"/>
        <w:rPr>
          <w:rFonts w:eastAsia="Calibri" w:cs="Arial"/>
          <w:b/>
          <w:szCs w:val="22"/>
          <w:lang w:eastAsia="en-US" w:bidi="ar-SA"/>
        </w:rPr>
      </w:pPr>
      <w:r w:rsidRPr="004F4A42">
        <w:rPr>
          <w:rFonts w:eastAsia="Calibri" w:cs="Arial"/>
          <w:b/>
          <w:color w:val="594369"/>
          <w:szCs w:val="22"/>
          <w:lang w:eastAsia="en-US" w:bidi="ar-SA"/>
        </w:rPr>
        <w:t xml:space="preserve"> </w:t>
      </w:r>
      <w:r w:rsidR="00665907" w:rsidRPr="004F4A42">
        <w:rPr>
          <w:rFonts w:eastAsia="Calibri" w:cs="Arial"/>
          <w:b/>
          <w:color w:val="594369"/>
          <w:szCs w:val="22"/>
          <w:lang w:eastAsia="en-US" w:bidi="ar-SA"/>
        </w:rPr>
        <w:t>Actas</w:t>
      </w:r>
      <w:r w:rsidR="008A4738" w:rsidRPr="004F4A42">
        <w:rPr>
          <w:rFonts w:eastAsia="Calibri" w:cs="Arial"/>
          <w:b/>
          <w:color w:val="594369"/>
          <w:szCs w:val="22"/>
          <w:lang w:eastAsia="en-US" w:bidi="ar-SA"/>
        </w:rPr>
        <w:t xml:space="preserve"> PREP</w:t>
      </w:r>
      <w:r w:rsidR="00665907" w:rsidRPr="004F4A42">
        <w:rPr>
          <w:rFonts w:eastAsia="Calibri" w:cs="Arial"/>
          <w:b/>
          <w:color w:val="594369"/>
          <w:szCs w:val="22"/>
          <w:lang w:eastAsia="en-US" w:bidi="ar-SA"/>
        </w:rPr>
        <w:t xml:space="preserve"> con inconsistencia</w:t>
      </w:r>
      <w:r w:rsidR="004752E9" w:rsidRPr="004F4A42">
        <w:rPr>
          <w:rFonts w:eastAsia="Calibri" w:cs="Arial"/>
          <w:b/>
          <w:color w:val="594369"/>
          <w:szCs w:val="22"/>
          <w:lang w:eastAsia="en-US" w:bidi="ar-SA"/>
        </w:rPr>
        <w:t>:</w:t>
      </w:r>
      <w:r w:rsidR="00665907" w:rsidRPr="004F4A42">
        <w:rPr>
          <w:rFonts w:eastAsia="Calibri" w:cs="Arial"/>
          <w:b/>
          <w:color w:val="594369"/>
          <w:szCs w:val="22"/>
          <w:lang w:eastAsia="en-US" w:bidi="ar-SA"/>
        </w:rPr>
        <w:t xml:space="preserve"> </w:t>
      </w:r>
      <w:r w:rsidR="000A1657">
        <w:rPr>
          <w:rFonts w:eastAsia="Calibri" w:cs="Arial"/>
          <w:szCs w:val="22"/>
          <w:lang w:eastAsia="en-US" w:bidi="ar-SA"/>
        </w:rPr>
        <w:t>Se indica</w:t>
      </w:r>
      <w:r w:rsidR="00665907" w:rsidRPr="000126A2">
        <w:rPr>
          <w:rFonts w:eastAsia="Calibri" w:cs="Arial"/>
          <w:szCs w:val="22"/>
          <w:lang w:eastAsia="en-US" w:bidi="ar-SA"/>
        </w:rPr>
        <w:t xml:space="preserve"> el porcentaje de </w:t>
      </w:r>
      <w:r w:rsidR="008A4738">
        <w:rPr>
          <w:rFonts w:eastAsia="Calibri" w:cs="Arial"/>
          <w:szCs w:val="22"/>
          <w:lang w:eastAsia="en-US" w:bidi="ar-SA"/>
        </w:rPr>
        <w:t>A</w:t>
      </w:r>
      <w:r w:rsidR="00665907" w:rsidRPr="000126A2">
        <w:rPr>
          <w:rFonts w:eastAsia="Calibri" w:cs="Arial"/>
          <w:szCs w:val="22"/>
          <w:lang w:eastAsia="en-US" w:bidi="ar-SA"/>
        </w:rPr>
        <w:t>ctas</w:t>
      </w:r>
      <w:r w:rsidR="008A4738">
        <w:rPr>
          <w:rFonts w:eastAsia="Calibri" w:cs="Arial"/>
          <w:szCs w:val="22"/>
          <w:lang w:eastAsia="en-US" w:bidi="ar-SA"/>
        </w:rPr>
        <w:t xml:space="preserve"> PREP</w:t>
      </w:r>
      <w:r w:rsidR="00665907" w:rsidRPr="000126A2">
        <w:rPr>
          <w:rFonts w:eastAsia="Calibri" w:cs="Arial"/>
          <w:szCs w:val="22"/>
          <w:lang w:eastAsia="en-US" w:bidi="ar-SA"/>
        </w:rPr>
        <w:t xml:space="preserve"> con inconsistencia</w:t>
      </w:r>
      <w:r w:rsidR="00B87EBB">
        <w:rPr>
          <w:rFonts w:eastAsia="Calibri" w:cs="Arial"/>
          <w:szCs w:val="22"/>
          <w:lang w:eastAsia="en-US" w:bidi="ar-SA"/>
        </w:rPr>
        <w:t>s</w:t>
      </w:r>
      <w:r w:rsidR="00665907" w:rsidRPr="000126A2">
        <w:rPr>
          <w:rFonts w:eastAsia="Calibri" w:cs="Arial"/>
          <w:szCs w:val="22"/>
          <w:lang w:eastAsia="en-US" w:bidi="ar-SA"/>
        </w:rPr>
        <w:t xml:space="preserve"> que se incluyó en cada simulacro, </w:t>
      </w:r>
      <w:r w:rsidR="003311E9">
        <w:rPr>
          <w:rFonts w:eastAsia="Calibri" w:cs="Arial"/>
          <w:szCs w:val="22"/>
          <w:lang w:eastAsia="en-US" w:bidi="ar-SA"/>
        </w:rPr>
        <w:t xml:space="preserve">haciendo mención </w:t>
      </w:r>
      <w:r w:rsidR="00C8033E">
        <w:rPr>
          <w:rFonts w:eastAsia="Calibri" w:cs="Arial"/>
          <w:szCs w:val="22"/>
          <w:lang w:eastAsia="en-US" w:bidi="ar-SA"/>
        </w:rPr>
        <w:t>del</w:t>
      </w:r>
      <w:r w:rsidR="003311E9">
        <w:rPr>
          <w:rFonts w:eastAsia="Calibri" w:cs="Arial"/>
          <w:szCs w:val="22"/>
          <w:lang w:eastAsia="en-US" w:bidi="ar-SA"/>
        </w:rPr>
        <w:t xml:space="preserve"> personal de captura en qué consiste cada una de ellas, para que al momento de la recepción de actas el día de la jornada puedan identificar cada uno de los supuestos de inconsistencia.</w:t>
      </w:r>
    </w:p>
    <w:tbl>
      <w:tblPr>
        <w:tblStyle w:val="Tablaconcuadrcula"/>
        <w:tblW w:w="5202" w:type="pct"/>
        <w:jc w:val="center"/>
        <w:tblLayout w:type="fixed"/>
        <w:tblCellMar>
          <w:top w:w="28" w:type="dxa"/>
          <w:bottom w:w="28" w:type="dxa"/>
        </w:tblCellMar>
        <w:tblLook w:val="04A0" w:firstRow="1" w:lastRow="0" w:firstColumn="1" w:lastColumn="0" w:noHBand="0" w:noVBand="1"/>
      </w:tblPr>
      <w:tblGrid>
        <w:gridCol w:w="1677"/>
        <w:gridCol w:w="1154"/>
        <w:gridCol w:w="995"/>
        <w:gridCol w:w="1130"/>
        <w:gridCol w:w="852"/>
        <w:gridCol w:w="1136"/>
        <w:gridCol w:w="851"/>
        <w:gridCol w:w="1132"/>
        <w:gridCol w:w="849"/>
      </w:tblGrid>
      <w:tr w:rsidR="00784D0E" w:rsidRPr="00784D0E" w14:paraId="3DB5B027" w14:textId="2E4DB44F" w:rsidTr="00784D0E">
        <w:trPr>
          <w:tblHeader/>
          <w:jc w:val="center"/>
        </w:trPr>
        <w:tc>
          <w:tcPr>
            <w:tcW w:w="858" w:type="pct"/>
            <w:vMerge w:val="restart"/>
            <w:shd w:val="clear" w:color="auto" w:fill="594369"/>
            <w:vAlign w:val="center"/>
          </w:tcPr>
          <w:p w14:paraId="09A6C29E" w14:textId="71CAE643" w:rsidR="00011014" w:rsidRPr="00784D0E" w:rsidRDefault="00011014" w:rsidP="00BC41EF">
            <w:pPr>
              <w:pStyle w:val="Prrafodelista"/>
              <w:spacing w:before="100" w:beforeAutospacing="1" w:after="100" w:afterAutospacing="1" w:line="276" w:lineRule="auto"/>
              <w:ind w:left="0"/>
              <w:jc w:val="center"/>
              <w:rPr>
                <w:rFonts w:eastAsia="Calibri" w:cs="Arial"/>
                <w:b/>
                <w:color w:val="FFFFFF" w:themeColor="background1"/>
                <w:sz w:val="20"/>
                <w:lang w:eastAsia="en-US" w:bidi="ar-SA"/>
              </w:rPr>
            </w:pPr>
            <w:r w:rsidRPr="00784D0E">
              <w:rPr>
                <w:rFonts w:eastAsia="Calibri" w:cs="Arial"/>
                <w:b/>
                <w:color w:val="FFFFFF" w:themeColor="background1"/>
                <w:sz w:val="20"/>
                <w:lang w:eastAsia="en-US" w:bidi="ar-SA"/>
              </w:rPr>
              <w:t>Tipo de inconsistencia</w:t>
            </w:r>
          </w:p>
        </w:tc>
        <w:tc>
          <w:tcPr>
            <w:tcW w:w="1099" w:type="pct"/>
            <w:gridSpan w:val="2"/>
            <w:shd w:val="clear" w:color="auto" w:fill="594369"/>
            <w:vAlign w:val="center"/>
          </w:tcPr>
          <w:p w14:paraId="5D84DA33" w14:textId="270EA557" w:rsidR="00011014" w:rsidRPr="00784D0E" w:rsidRDefault="00011014" w:rsidP="00A02989">
            <w:pPr>
              <w:pStyle w:val="Prrafodelista"/>
              <w:spacing w:before="100" w:beforeAutospacing="1" w:after="100" w:afterAutospacing="1" w:line="276" w:lineRule="auto"/>
              <w:ind w:left="0"/>
              <w:jc w:val="center"/>
              <w:rPr>
                <w:rFonts w:eastAsia="Calibri" w:cs="Arial"/>
                <w:b/>
                <w:color w:val="FFFFFF" w:themeColor="background1"/>
                <w:sz w:val="20"/>
                <w:lang w:eastAsia="en-US" w:bidi="ar-SA"/>
              </w:rPr>
            </w:pPr>
            <w:r w:rsidRPr="00784D0E">
              <w:rPr>
                <w:rFonts w:eastAsia="Calibri" w:cs="Arial"/>
                <w:b/>
                <w:color w:val="FFFFFF" w:themeColor="background1"/>
                <w:sz w:val="20"/>
                <w:lang w:eastAsia="en-US" w:bidi="ar-SA"/>
              </w:rPr>
              <w:t>Primer simulacro</w:t>
            </w:r>
          </w:p>
        </w:tc>
        <w:tc>
          <w:tcPr>
            <w:tcW w:w="1014" w:type="pct"/>
            <w:gridSpan w:val="2"/>
            <w:shd w:val="clear" w:color="auto" w:fill="594369"/>
          </w:tcPr>
          <w:p w14:paraId="156AE7F8" w14:textId="4862D73B" w:rsidR="00011014" w:rsidRPr="00784D0E" w:rsidRDefault="00011014" w:rsidP="00A02989">
            <w:pPr>
              <w:pStyle w:val="Prrafodelista"/>
              <w:spacing w:before="100" w:beforeAutospacing="1" w:after="100" w:afterAutospacing="1" w:line="276" w:lineRule="auto"/>
              <w:ind w:left="0"/>
              <w:jc w:val="center"/>
              <w:rPr>
                <w:rFonts w:eastAsia="Calibri" w:cs="Arial"/>
                <w:b/>
                <w:color w:val="FFFFFF" w:themeColor="background1"/>
                <w:sz w:val="20"/>
                <w:lang w:eastAsia="en-US" w:bidi="ar-SA"/>
              </w:rPr>
            </w:pPr>
            <w:r w:rsidRPr="00784D0E">
              <w:rPr>
                <w:rFonts w:eastAsia="Calibri" w:cs="Arial"/>
                <w:b/>
                <w:color w:val="FFFFFF" w:themeColor="background1"/>
                <w:sz w:val="20"/>
                <w:lang w:eastAsia="en-US" w:bidi="ar-SA"/>
              </w:rPr>
              <w:t>Segundo simulacro</w:t>
            </w:r>
          </w:p>
        </w:tc>
        <w:tc>
          <w:tcPr>
            <w:tcW w:w="1015" w:type="pct"/>
            <w:gridSpan w:val="2"/>
            <w:shd w:val="clear" w:color="auto" w:fill="594369"/>
          </w:tcPr>
          <w:p w14:paraId="4C8C9D89" w14:textId="56A74FC7" w:rsidR="00011014" w:rsidRPr="00784D0E" w:rsidRDefault="00011014" w:rsidP="00A02989">
            <w:pPr>
              <w:pStyle w:val="Prrafodelista"/>
              <w:spacing w:before="100" w:beforeAutospacing="1" w:after="100" w:afterAutospacing="1" w:line="276" w:lineRule="auto"/>
              <w:ind w:left="0"/>
              <w:jc w:val="center"/>
              <w:rPr>
                <w:rFonts w:eastAsia="Calibri" w:cs="Arial"/>
                <w:b/>
                <w:color w:val="FFFFFF" w:themeColor="background1"/>
                <w:sz w:val="20"/>
                <w:lang w:eastAsia="en-US" w:bidi="ar-SA"/>
              </w:rPr>
            </w:pPr>
            <w:r w:rsidRPr="00784D0E">
              <w:rPr>
                <w:rFonts w:eastAsia="Calibri" w:cs="Arial"/>
                <w:b/>
                <w:color w:val="FFFFFF" w:themeColor="background1"/>
                <w:sz w:val="20"/>
                <w:lang w:eastAsia="en-US" w:bidi="ar-SA"/>
              </w:rPr>
              <w:t>Tercer simulacro</w:t>
            </w:r>
          </w:p>
        </w:tc>
        <w:tc>
          <w:tcPr>
            <w:tcW w:w="1014" w:type="pct"/>
            <w:gridSpan w:val="2"/>
            <w:shd w:val="clear" w:color="auto" w:fill="594369"/>
          </w:tcPr>
          <w:p w14:paraId="760B0B3F" w14:textId="13E270B0" w:rsidR="00011014" w:rsidRPr="00784D0E" w:rsidRDefault="00011014" w:rsidP="00A02989">
            <w:pPr>
              <w:pStyle w:val="Prrafodelista"/>
              <w:spacing w:before="100" w:beforeAutospacing="1" w:after="100" w:afterAutospacing="1" w:line="276" w:lineRule="auto"/>
              <w:ind w:left="0"/>
              <w:jc w:val="center"/>
              <w:rPr>
                <w:rFonts w:eastAsia="Calibri" w:cs="Arial"/>
                <w:b/>
                <w:color w:val="FFFFFF" w:themeColor="background1"/>
                <w:sz w:val="20"/>
                <w:lang w:eastAsia="en-US" w:bidi="ar-SA"/>
              </w:rPr>
            </w:pPr>
            <w:r w:rsidRPr="00784D0E">
              <w:rPr>
                <w:rFonts w:eastAsia="Calibri" w:cs="Arial"/>
                <w:b/>
                <w:color w:val="FFFFFF" w:themeColor="background1"/>
                <w:sz w:val="20"/>
                <w:lang w:eastAsia="en-US" w:bidi="ar-SA"/>
              </w:rPr>
              <w:t>Cuarto simulacro</w:t>
            </w:r>
          </w:p>
        </w:tc>
      </w:tr>
      <w:tr w:rsidR="00784D0E" w:rsidRPr="00784D0E" w14:paraId="1729045A" w14:textId="193D58E5" w:rsidTr="00784D0E">
        <w:trPr>
          <w:tblHeader/>
          <w:jc w:val="center"/>
        </w:trPr>
        <w:tc>
          <w:tcPr>
            <w:tcW w:w="858" w:type="pct"/>
            <w:vMerge/>
            <w:shd w:val="clear" w:color="auto" w:fill="594369"/>
            <w:vAlign w:val="center"/>
          </w:tcPr>
          <w:p w14:paraId="2651523B" w14:textId="77777777" w:rsidR="00011014" w:rsidRPr="00784D0E" w:rsidRDefault="00011014" w:rsidP="00011014">
            <w:pPr>
              <w:pStyle w:val="Prrafodelista"/>
              <w:spacing w:before="100" w:beforeAutospacing="1" w:after="100" w:afterAutospacing="1" w:line="276" w:lineRule="auto"/>
              <w:ind w:left="0"/>
              <w:jc w:val="center"/>
              <w:rPr>
                <w:rFonts w:eastAsia="Calibri" w:cs="Arial"/>
                <w:b/>
                <w:color w:val="FFFFFF" w:themeColor="background1"/>
                <w:sz w:val="20"/>
                <w:lang w:eastAsia="en-US" w:bidi="ar-SA"/>
              </w:rPr>
            </w:pPr>
          </w:p>
        </w:tc>
        <w:tc>
          <w:tcPr>
            <w:tcW w:w="590" w:type="pct"/>
            <w:shd w:val="clear" w:color="auto" w:fill="594369"/>
            <w:vAlign w:val="center"/>
          </w:tcPr>
          <w:p w14:paraId="02B32E1E" w14:textId="25D861BD" w:rsidR="00011014" w:rsidRPr="00784D0E" w:rsidRDefault="00011014" w:rsidP="00011014">
            <w:pPr>
              <w:pStyle w:val="Prrafodelista"/>
              <w:spacing w:before="100" w:beforeAutospacing="1" w:after="100" w:afterAutospacing="1" w:line="276" w:lineRule="auto"/>
              <w:ind w:left="0"/>
              <w:jc w:val="center"/>
              <w:rPr>
                <w:rFonts w:eastAsia="Calibri" w:cs="Arial"/>
                <w:b/>
                <w:color w:val="FFFFFF" w:themeColor="background1"/>
                <w:sz w:val="20"/>
                <w:lang w:eastAsia="en-US" w:bidi="ar-SA"/>
              </w:rPr>
            </w:pPr>
            <w:r w:rsidRPr="00784D0E">
              <w:rPr>
                <w:rFonts w:eastAsia="Calibri" w:cs="Arial"/>
                <w:b/>
                <w:color w:val="FFFFFF" w:themeColor="background1"/>
                <w:sz w:val="20"/>
                <w:lang w:eastAsia="en-US" w:bidi="ar-SA"/>
              </w:rPr>
              <w:t>Cantidad</w:t>
            </w:r>
          </w:p>
        </w:tc>
        <w:tc>
          <w:tcPr>
            <w:tcW w:w="508" w:type="pct"/>
            <w:shd w:val="clear" w:color="auto" w:fill="594369"/>
            <w:vAlign w:val="center"/>
          </w:tcPr>
          <w:p w14:paraId="18CC6B8A" w14:textId="7D95195A" w:rsidR="00011014" w:rsidRPr="00784D0E" w:rsidRDefault="00011014" w:rsidP="00011014">
            <w:pPr>
              <w:pStyle w:val="Prrafodelista"/>
              <w:spacing w:before="100" w:beforeAutospacing="1" w:after="100" w:afterAutospacing="1" w:line="276" w:lineRule="auto"/>
              <w:ind w:left="0"/>
              <w:jc w:val="center"/>
              <w:rPr>
                <w:rFonts w:eastAsia="Calibri" w:cs="Arial"/>
                <w:b/>
                <w:color w:val="FFFFFF" w:themeColor="background1"/>
                <w:sz w:val="20"/>
                <w:lang w:eastAsia="en-US" w:bidi="ar-SA"/>
              </w:rPr>
            </w:pPr>
            <w:r w:rsidRPr="00784D0E">
              <w:rPr>
                <w:rFonts w:eastAsia="Calibri" w:cs="Arial"/>
                <w:b/>
                <w:color w:val="FFFFFF" w:themeColor="background1"/>
                <w:sz w:val="20"/>
                <w:lang w:eastAsia="en-US" w:bidi="ar-SA"/>
              </w:rPr>
              <w:t>%</w:t>
            </w:r>
          </w:p>
        </w:tc>
        <w:tc>
          <w:tcPr>
            <w:tcW w:w="578" w:type="pct"/>
            <w:shd w:val="clear" w:color="auto" w:fill="594369"/>
            <w:vAlign w:val="center"/>
          </w:tcPr>
          <w:p w14:paraId="68B968F7" w14:textId="4D94FAB0" w:rsidR="00011014" w:rsidRPr="00784D0E" w:rsidRDefault="00011014" w:rsidP="00011014">
            <w:pPr>
              <w:pStyle w:val="Prrafodelista"/>
              <w:spacing w:before="100" w:beforeAutospacing="1" w:after="100" w:afterAutospacing="1" w:line="276" w:lineRule="auto"/>
              <w:ind w:left="0"/>
              <w:jc w:val="center"/>
              <w:rPr>
                <w:rFonts w:eastAsia="Calibri" w:cs="Arial"/>
                <w:b/>
                <w:color w:val="FFFFFF" w:themeColor="background1"/>
                <w:sz w:val="20"/>
                <w:lang w:eastAsia="en-US" w:bidi="ar-SA"/>
              </w:rPr>
            </w:pPr>
            <w:r w:rsidRPr="00784D0E">
              <w:rPr>
                <w:rFonts w:eastAsia="Calibri" w:cs="Arial"/>
                <w:b/>
                <w:color w:val="FFFFFF" w:themeColor="background1"/>
                <w:sz w:val="20"/>
                <w:lang w:eastAsia="en-US" w:bidi="ar-SA"/>
              </w:rPr>
              <w:t>Cantidad</w:t>
            </w:r>
          </w:p>
        </w:tc>
        <w:tc>
          <w:tcPr>
            <w:tcW w:w="436" w:type="pct"/>
            <w:shd w:val="clear" w:color="auto" w:fill="594369"/>
            <w:vAlign w:val="center"/>
          </w:tcPr>
          <w:p w14:paraId="0EA04443" w14:textId="67620122" w:rsidR="00011014" w:rsidRPr="00784D0E" w:rsidRDefault="00011014" w:rsidP="00011014">
            <w:pPr>
              <w:pStyle w:val="Prrafodelista"/>
              <w:spacing w:before="100" w:beforeAutospacing="1" w:after="100" w:afterAutospacing="1" w:line="276" w:lineRule="auto"/>
              <w:ind w:left="0"/>
              <w:jc w:val="center"/>
              <w:rPr>
                <w:rFonts w:eastAsia="Calibri" w:cs="Arial"/>
                <w:b/>
                <w:color w:val="FFFFFF" w:themeColor="background1"/>
                <w:sz w:val="20"/>
                <w:lang w:eastAsia="en-US" w:bidi="ar-SA"/>
              </w:rPr>
            </w:pPr>
            <w:r w:rsidRPr="00784D0E">
              <w:rPr>
                <w:rFonts w:eastAsia="Calibri" w:cs="Arial"/>
                <w:b/>
                <w:color w:val="FFFFFF" w:themeColor="background1"/>
                <w:sz w:val="20"/>
                <w:lang w:eastAsia="en-US" w:bidi="ar-SA"/>
              </w:rPr>
              <w:t>%</w:t>
            </w:r>
          </w:p>
        </w:tc>
        <w:tc>
          <w:tcPr>
            <w:tcW w:w="581" w:type="pct"/>
            <w:shd w:val="clear" w:color="auto" w:fill="594369"/>
            <w:vAlign w:val="center"/>
          </w:tcPr>
          <w:p w14:paraId="09643958" w14:textId="279EF41C" w:rsidR="00011014" w:rsidRPr="00784D0E" w:rsidRDefault="00011014" w:rsidP="00011014">
            <w:pPr>
              <w:pStyle w:val="Prrafodelista"/>
              <w:spacing w:before="100" w:beforeAutospacing="1" w:after="100" w:afterAutospacing="1" w:line="276" w:lineRule="auto"/>
              <w:ind w:left="0"/>
              <w:jc w:val="center"/>
              <w:rPr>
                <w:rFonts w:eastAsia="Calibri" w:cs="Arial"/>
                <w:b/>
                <w:color w:val="FFFFFF" w:themeColor="background1"/>
                <w:sz w:val="20"/>
                <w:lang w:eastAsia="en-US" w:bidi="ar-SA"/>
              </w:rPr>
            </w:pPr>
            <w:r w:rsidRPr="00784D0E">
              <w:rPr>
                <w:rFonts w:eastAsia="Calibri" w:cs="Arial"/>
                <w:b/>
                <w:color w:val="FFFFFF" w:themeColor="background1"/>
                <w:sz w:val="20"/>
                <w:lang w:eastAsia="en-US" w:bidi="ar-SA"/>
              </w:rPr>
              <w:t>Cantidad</w:t>
            </w:r>
          </w:p>
        </w:tc>
        <w:tc>
          <w:tcPr>
            <w:tcW w:w="435" w:type="pct"/>
            <w:shd w:val="clear" w:color="auto" w:fill="594369"/>
            <w:vAlign w:val="center"/>
          </w:tcPr>
          <w:p w14:paraId="223363E1" w14:textId="18079843" w:rsidR="00011014" w:rsidRPr="00784D0E" w:rsidRDefault="00011014" w:rsidP="00011014">
            <w:pPr>
              <w:pStyle w:val="Prrafodelista"/>
              <w:spacing w:before="100" w:beforeAutospacing="1" w:after="100" w:afterAutospacing="1" w:line="276" w:lineRule="auto"/>
              <w:ind w:left="0"/>
              <w:jc w:val="center"/>
              <w:rPr>
                <w:rFonts w:eastAsia="Calibri" w:cs="Arial"/>
                <w:b/>
                <w:color w:val="FFFFFF" w:themeColor="background1"/>
                <w:sz w:val="20"/>
                <w:lang w:eastAsia="en-US" w:bidi="ar-SA"/>
              </w:rPr>
            </w:pPr>
            <w:r w:rsidRPr="00784D0E">
              <w:rPr>
                <w:rFonts w:eastAsia="Calibri" w:cs="Arial"/>
                <w:b/>
                <w:color w:val="FFFFFF" w:themeColor="background1"/>
                <w:sz w:val="20"/>
                <w:lang w:eastAsia="en-US" w:bidi="ar-SA"/>
              </w:rPr>
              <w:t>%</w:t>
            </w:r>
          </w:p>
        </w:tc>
        <w:tc>
          <w:tcPr>
            <w:tcW w:w="579" w:type="pct"/>
            <w:shd w:val="clear" w:color="auto" w:fill="594369"/>
            <w:vAlign w:val="center"/>
          </w:tcPr>
          <w:p w14:paraId="427F8484" w14:textId="0351F237" w:rsidR="00011014" w:rsidRPr="00784D0E" w:rsidRDefault="00011014" w:rsidP="00011014">
            <w:pPr>
              <w:pStyle w:val="Prrafodelista"/>
              <w:spacing w:before="100" w:beforeAutospacing="1" w:after="100" w:afterAutospacing="1" w:line="276" w:lineRule="auto"/>
              <w:ind w:left="0"/>
              <w:jc w:val="center"/>
              <w:rPr>
                <w:rFonts w:eastAsia="Calibri" w:cs="Arial"/>
                <w:b/>
                <w:color w:val="FFFFFF" w:themeColor="background1"/>
                <w:sz w:val="20"/>
                <w:lang w:eastAsia="en-US" w:bidi="ar-SA"/>
              </w:rPr>
            </w:pPr>
            <w:r w:rsidRPr="00784D0E">
              <w:rPr>
                <w:rFonts w:eastAsia="Calibri" w:cs="Arial"/>
                <w:b/>
                <w:color w:val="FFFFFF" w:themeColor="background1"/>
                <w:sz w:val="20"/>
                <w:lang w:eastAsia="en-US" w:bidi="ar-SA"/>
              </w:rPr>
              <w:t>Cantidad</w:t>
            </w:r>
          </w:p>
        </w:tc>
        <w:tc>
          <w:tcPr>
            <w:tcW w:w="435" w:type="pct"/>
            <w:shd w:val="clear" w:color="auto" w:fill="594369"/>
            <w:vAlign w:val="center"/>
          </w:tcPr>
          <w:p w14:paraId="61881B63" w14:textId="79C5C7F9" w:rsidR="00011014" w:rsidRPr="00784D0E" w:rsidRDefault="00011014" w:rsidP="00011014">
            <w:pPr>
              <w:pStyle w:val="Prrafodelista"/>
              <w:spacing w:before="100" w:beforeAutospacing="1" w:after="100" w:afterAutospacing="1" w:line="276" w:lineRule="auto"/>
              <w:ind w:left="0"/>
              <w:jc w:val="center"/>
              <w:rPr>
                <w:rFonts w:eastAsia="Calibri" w:cs="Arial"/>
                <w:b/>
                <w:color w:val="FFFFFF" w:themeColor="background1"/>
                <w:sz w:val="20"/>
                <w:lang w:eastAsia="en-US" w:bidi="ar-SA"/>
              </w:rPr>
            </w:pPr>
            <w:r w:rsidRPr="00784D0E">
              <w:rPr>
                <w:rFonts w:eastAsia="Calibri" w:cs="Arial"/>
                <w:b/>
                <w:color w:val="FFFFFF" w:themeColor="background1"/>
                <w:sz w:val="20"/>
                <w:lang w:eastAsia="en-US" w:bidi="ar-SA"/>
              </w:rPr>
              <w:t>%</w:t>
            </w:r>
          </w:p>
        </w:tc>
      </w:tr>
      <w:tr w:rsidR="00784D0E" w:rsidRPr="00784D0E" w14:paraId="2227C103" w14:textId="08643614" w:rsidTr="00784D0E">
        <w:trPr>
          <w:jc w:val="center"/>
        </w:trPr>
        <w:tc>
          <w:tcPr>
            <w:tcW w:w="858" w:type="pct"/>
            <w:tcBorders>
              <w:top w:val="single" w:sz="4" w:space="0" w:color="auto"/>
              <w:bottom w:val="single" w:sz="4" w:space="0" w:color="auto"/>
              <w:right w:val="single" w:sz="4" w:space="0" w:color="auto"/>
            </w:tcBorders>
          </w:tcPr>
          <w:p w14:paraId="7E338D40" w14:textId="7D9134F5"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sz w:val="20"/>
              </w:rPr>
              <w:t>Algún campo ilegible o sin dato</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EAD5652" w14:textId="6140346A"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360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1ABEBC39" w14:textId="7727A0DE"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1.11%</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67CE46B6" w14:textId="707A7007"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404</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378AFB14" w14:textId="24289F86"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1.24%</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48E4DAD7" w14:textId="4CF15EB6"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256</w:t>
            </w:r>
          </w:p>
        </w:tc>
        <w:tc>
          <w:tcPr>
            <w:tcW w:w="435" w:type="pct"/>
            <w:tcBorders>
              <w:top w:val="single" w:sz="4" w:space="0" w:color="auto"/>
              <w:left w:val="single" w:sz="4" w:space="0" w:color="auto"/>
              <w:bottom w:val="single" w:sz="4" w:space="0" w:color="auto"/>
              <w:right w:val="single" w:sz="4" w:space="0" w:color="auto"/>
            </w:tcBorders>
            <w:vAlign w:val="center"/>
          </w:tcPr>
          <w:p w14:paraId="52D8EAD7" w14:textId="246E38AC"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sz w:val="20"/>
              </w:rPr>
              <w:t>0.79%</w:t>
            </w:r>
          </w:p>
        </w:tc>
        <w:tc>
          <w:tcPr>
            <w:tcW w:w="579" w:type="pct"/>
            <w:tcBorders>
              <w:top w:val="single" w:sz="4" w:space="0" w:color="auto"/>
              <w:left w:val="single" w:sz="4" w:space="0" w:color="auto"/>
              <w:bottom w:val="single" w:sz="4" w:space="0" w:color="auto"/>
              <w:right w:val="single" w:sz="4" w:space="0" w:color="auto"/>
            </w:tcBorders>
            <w:vAlign w:val="center"/>
          </w:tcPr>
          <w:p w14:paraId="291F1DBF" w14:textId="17AB73B7"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406</w:t>
            </w:r>
          </w:p>
        </w:tc>
        <w:tc>
          <w:tcPr>
            <w:tcW w:w="435" w:type="pct"/>
            <w:tcBorders>
              <w:top w:val="single" w:sz="4" w:space="0" w:color="auto"/>
              <w:left w:val="single" w:sz="4" w:space="0" w:color="auto"/>
              <w:bottom w:val="single" w:sz="4" w:space="0" w:color="auto"/>
            </w:tcBorders>
            <w:vAlign w:val="center"/>
          </w:tcPr>
          <w:p w14:paraId="077B5098" w14:textId="0A44DB4F"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sz w:val="20"/>
              </w:rPr>
              <w:t>3.71%</w:t>
            </w:r>
          </w:p>
        </w:tc>
      </w:tr>
      <w:tr w:rsidR="00784D0E" w:rsidRPr="00784D0E" w14:paraId="5D570CE3" w14:textId="40AB9EE8" w:rsidTr="00784D0E">
        <w:trPr>
          <w:jc w:val="center"/>
        </w:trPr>
        <w:tc>
          <w:tcPr>
            <w:tcW w:w="858" w:type="pct"/>
            <w:tcBorders>
              <w:top w:val="single" w:sz="4" w:space="0" w:color="auto"/>
              <w:bottom w:val="single" w:sz="4" w:space="0" w:color="auto"/>
              <w:right w:val="single" w:sz="4" w:space="0" w:color="auto"/>
            </w:tcBorders>
          </w:tcPr>
          <w:p w14:paraId="6A2453F9" w14:textId="5EFB3353"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sz w:val="20"/>
              </w:rPr>
              <w:t>Excede lista nominal</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2502A703" w14:textId="46536719"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314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EB66707" w14:textId="08A70D11"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0.97%</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12E25036" w14:textId="457CAF92"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356</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5A64F817" w14:textId="5B685059"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1.10%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2B64A910" w14:textId="62CB4E92"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227</w:t>
            </w:r>
          </w:p>
        </w:tc>
        <w:tc>
          <w:tcPr>
            <w:tcW w:w="435" w:type="pct"/>
            <w:tcBorders>
              <w:top w:val="single" w:sz="4" w:space="0" w:color="auto"/>
              <w:left w:val="single" w:sz="4" w:space="0" w:color="auto"/>
              <w:bottom w:val="single" w:sz="4" w:space="0" w:color="auto"/>
              <w:right w:val="single" w:sz="4" w:space="0" w:color="auto"/>
            </w:tcBorders>
            <w:vAlign w:val="center"/>
          </w:tcPr>
          <w:p w14:paraId="32DABC61" w14:textId="3380EAEA"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sz w:val="20"/>
              </w:rPr>
              <w:t>0.70%</w:t>
            </w:r>
          </w:p>
        </w:tc>
        <w:tc>
          <w:tcPr>
            <w:tcW w:w="579" w:type="pct"/>
            <w:tcBorders>
              <w:top w:val="single" w:sz="4" w:space="0" w:color="auto"/>
              <w:left w:val="single" w:sz="4" w:space="0" w:color="auto"/>
              <w:bottom w:val="single" w:sz="4" w:space="0" w:color="auto"/>
              <w:right w:val="single" w:sz="4" w:space="0" w:color="auto"/>
            </w:tcBorders>
            <w:vAlign w:val="center"/>
          </w:tcPr>
          <w:p w14:paraId="6A98040F" w14:textId="4384D82F"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382</w:t>
            </w:r>
          </w:p>
        </w:tc>
        <w:tc>
          <w:tcPr>
            <w:tcW w:w="435" w:type="pct"/>
            <w:tcBorders>
              <w:top w:val="single" w:sz="4" w:space="0" w:color="auto"/>
              <w:left w:val="single" w:sz="4" w:space="0" w:color="auto"/>
              <w:bottom w:val="single" w:sz="4" w:space="0" w:color="auto"/>
            </w:tcBorders>
            <w:vAlign w:val="center"/>
          </w:tcPr>
          <w:p w14:paraId="12FBFD15" w14:textId="613030EA"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sz w:val="20"/>
              </w:rPr>
              <w:t>3.49%</w:t>
            </w:r>
          </w:p>
        </w:tc>
      </w:tr>
      <w:tr w:rsidR="00784D0E" w:rsidRPr="00784D0E" w14:paraId="13F7368A" w14:textId="3BD91525" w:rsidTr="00784D0E">
        <w:trPr>
          <w:jc w:val="center"/>
        </w:trPr>
        <w:tc>
          <w:tcPr>
            <w:tcW w:w="858" w:type="pct"/>
            <w:tcBorders>
              <w:top w:val="single" w:sz="4" w:space="0" w:color="auto"/>
              <w:bottom w:val="single" w:sz="4" w:space="0" w:color="auto"/>
              <w:right w:val="single" w:sz="4" w:space="0" w:color="auto"/>
            </w:tcBorders>
            <w:vAlign w:val="center"/>
          </w:tcPr>
          <w:p w14:paraId="6F963AC0" w14:textId="69989E0E"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sz w:val="20"/>
              </w:rPr>
              <w:t>Excede lista nominal, algún campo ilegible o sin dato</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5B7912CE" w14:textId="0BACF6A2"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162</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7158D33B" w14:textId="057E53D6"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0.50%</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61E9EF9F" w14:textId="4BDF5E24"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159</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188BE6F5" w14:textId="532B75ED"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0.49%</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797E08D0" w14:textId="2C922ACE"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127</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7C9390B4" w14:textId="471DC29D" w:rsidR="009171A4" w:rsidRPr="00784D0E" w:rsidRDefault="009171A4" w:rsidP="009171A4">
            <w:pPr>
              <w:pStyle w:val="Prrafodelista"/>
              <w:spacing w:before="100" w:beforeAutospacing="1" w:after="100" w:afterAutospacing="1" w:line="276" w:lineRule="auto"/>
              <w:ind w:left="0"/>
              <w:jc w:val="center"/>
              <w:rPr>
                <w:rFonts w:cs="Arial"/>
                <w:sz w:val="20"/>
              </w:rPr>
            </w:pPr>
            <w:r w:rsidRPr="00784D0E">
              <w:rPr>
                <w:rFonts w:cs="Arial"/>
                <w:sz w:val="20"/>
              </w:rPr>
              <w:t>0.39%</w:t>
            </w:r>
          </w:p>
        </w:tc>
        <w:tc>
          <w:tcPr>
            <w:tcW w:w="579" w:type="pct"/>
            <w:tcBorders>
              <w:top w:val="single" w:sz="4" w:space="0" w:color="auto"/>
              <w:left w:val="single" w:sz="4" w:space="0" w:color="auto"/>
              <w:bottom w:val="single" w:sz="4" w:space="0" w:color="auto"/>
              <w:right w:val="single" w:sz="4" w:space="0" w:color="auto"/>
            </w:tcBorders>
            <w:vAlign w:val="center"/>
          </w:tcPr>
          <w:p w14:paraId="5650C050" w14:textId="730CC78B"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197</w:t>
            </w:r>
          </w:p>
        </w:tc>
        <w:tc>
          <w:tcPr>
            <w:tcW w:w="435" w:type="pct"/>
            <w:tcBorders>
              <w:top w:val="single" w:sz="4" w:space="0" w:color="auto"/>
              <w:left w:val="single" w:sz="4" w:space="0" w:color="auto"/>
              <w:bottom w:val="single" w:sz="4" w:space="0" w:color="auto"/>
            </w:tcBorders>
            <w:vAlign w:val="center"/>
          </w:tcPr>
          <w:p w14:paraId="120D1079" w14:textId="4F990ED3"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sz w:val="20"/>
              </w:rPr>
              <w:t>1.80%</w:t>
            </w:r>
          </w:p>
        </w:tc>
      </w:tr>
      <w:tr w:rsidR="00784D0E" w:rsidRPr="00784D0E" w14:paraId="412D67D0" w14:textId="2B393696" w:rsidTr="00784D0E">
        <w:trPr>
          <w:jc w:val="center"/>
        </w:trPr>
        <w:tc>
          <w:tcPr>
            <w:tcW w:w="858" w:type="pct"/>
            <w:tcBorders>
              <w:top w:val="single" w:sz="4" w:space="0" w:color="auto"/>
            </w:tcBorders>
            <w:vAlign w:val="center"/>
          </w:tcPr>
          <w:p w14:paraId="15FD6DDE" w14:textId="09B27944"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sz w:val="20"/>
              </w:rPr>
              <w:t>Sin acta por casilla no instalada</w:t>
            </w:r>
          </w:p>
        </w:tc>
        <w:tc>
          <w:tcPr>
            <w:tcW w:w="590" w:type="pct"/>
            <w:tcBorders>
              <w:top w:val="single" w:sz="4" w:space="0" w:color="auto"/>
            </w:tcBorders>
            <w:shd w:val="clear" w:color="auto" w:fill="auto"/>
            <w:vAlign w:val="center"/>
          </w:tcPr>
          <w:p w14:paraId="366CA595" w14:textId="5A62E7F2"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4</w:t>
            </w:r>
          </w:p>
        </w:tc>
        <w:tc>
          <w:tcPr>
            <w:tcW w:w="508" w:type="pct"/>
            <w:tcBorders>
              <w:top w:val="single" w:sz="4" w:space="0" w:color="auto"/>
            </w:tcBorders>
            <w:shd w:val="clear" w:color="auto" w:fill="auto"/>
            <w:vAlign w:val="center"/>
          </w:tcPr>
          <w:p w14:paraId="011906FF" w14:textId="1F691964"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0.01%</w:t>
            </w:r>
          </w:p>
        </w:tc>
        <w:tc>
          <w:tcPr>
            <w:tcW w:w="578" w:type="pct"/>
            <w:tcBorders>
              <w:top w:val="single" w:sz="4" w:space="0" w:color="auto"/>
              <w:left w:val="nil"/>
              <w:bottom w:val="single" w:sz="8" w:space="0" w:color="auto"/>
              <w:right w:val="single" w:sz="8" w:space="0" w:color="auto"/>
            </w:tcBorders>
            <w:shd w:val="clear" w:color="auto" w:fill="auto"/>
            <w:vAlign w:val="center"/>
          </w:tcPr>
          <w:p w14:paraId="091B12AF" w14:textId="4557DFB0"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3</w:t>
            </w:r>
          </w:p>
        </w:tc>
        <w:tc>
          <w:tcPr>
            <w:tcW w:w="436" w:type="pct"/>
            <w:tcBorders>
              <w:top w:val="single" w:sz="4" w:space="0" w:color="auto"/>
              <w:left w:val="nil"/>
              <w:bottom w:val="single" w:sz="8" w:space="0" w:color="auto"/>
              <w:right w:val="single" w:sz="8" w:space="0" w:color="0070C0"/>
            </w:tcBorders>
            <w:shd w:val="clear" w:color="auto" w:fill="auto"/>
            <w:vAlign w:val="center"/>
          </w:tcPr>
          <w:p w14:paraId="4BBC10F4" w14:textId="572D2D91"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0.01%</w:t>
            </w:r>
          </w:p>
        </w:tc>
        <w:tc>
          <w:tcPr>
            <w:tcW w:w="581" w:type="pct"/>
            <w:tcBorders>
              <w:top w:val="single" w:sz="4" w:space="0" w:color="auto"/>
            </w:tcBorders>
            <w:shd w:val="clear" w:color="auto" w:fill="auto"/>
            <w:vAlign w:val="center"/>
          </w:tcPr>
          <w:p w14:paraId="1757CDAE" w14:textId="7E80ECA9"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2</w:t>
            </w:r>
          </w:p>
        </w:tc>
        <w:tc>
          <w:tcPr>
            <w:tcW w:w="435" w:type="pct"/>
            <w:tcBorders>
              <w:top w:val="single" w:sz="4" w:space="0" w:color="auto"/>
            </w:tcBorders>
            <w:shd w:val="clear" w:color="auto" w:fill="auto"/>
            <w:vAlign w:val="center"/>
          </w:tcPr>
          <w:p w14:paraId="140CC56F" w14:textId="69F79826" w:rsidR="009171A4" w:rsidRPr="00784D0E" w:rsidRDefault="009171A4" w:rsidP="009171A4">
            <w:pPr>
              <w:pStyle w:val="Prrafodelista"/>
              <w:spacing w:before="100" w:beforeAutospacing="1" w:after="100" w:afterAutospacing="1" w:line="276" w:lineRule="auto"/>
              <w:ind w:left="0"/>
              <w:jc w:val="center"/>
              <w:rPr>
                <w:rFonts w:cs="Arial"/>
                <w:sz w:val="20"/>
              </w:rPr>
            </w:pPr>
            <w:r w:rsidRPr="00784D0E">
              <w:rPr>
                <w:rFonts w:cs="Arial"/>
                <w:sz w:val="20"/>
              </w:rPr>
              <w:t>0.01%</w:t>
            </w:r>
          </w:p>
        </w:tc>
        <w:tc>
          <w:tcPr>
            <w:tcW w:w="579" w:type="pct"/>
            <w:tcBorders>
              <w:top w:val="single" w:sz="4" w:space="0" w:color="auto"/>
            </w:tcBorders>
            <w:vAlign w:val="center"/>
          </w:tcPr>
          <w:p w14:paraId="7B9B12AE" w14:textId="06AF0C41"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9</w:t>
            </w:r>
          </w:p>
        </w:tc>
        <w:tc>
          <w:tcPr>
            <w:tcW w:w="435" w:type="pct"/>
            <w:tcBorders>
              <w:top w:val="single" w:sz="4" w:space="0" w:color="auto"/>
            </w:tcBorders>
            <w:vAlign w:val="center"/>
          </w:tcPr>
          <w:p w14:paraId="4CEFD1A9" w14:textId="050C4447"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sz w:val="20"/>
              </w:rPr>
              <w:t>0.08%</w:t>
            </w:r>
          </w:p>
        </w:tc>
      </w:tr>
      <w:tr w:rsidR="00784D0E" w:rsidRPr="00784D0E" w14:paraId="1192EAAE" w14:textId="6645C6DA" w:rsidTr="00784D0E">
        <w:trPr>
          <w:jc w:val="center"/>
        </w:trPr>
        <w:tc>
          <w:tcPr>
            <w:tcW w:w="858" w:type="pct"/>
            <w:vAlign w:val="center"/>
          </w:tcPr>
          <w:p w14:paraId="0DF4126B" w14:textId="7F568F85"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sz w:val="20"/>
              </w:rPr>
              <w:lastRenderedPageBreak/>
              <w:t>Sin acta por paquete entregado sin bolsa</w:t>
            </w:r>
          </w:p>
        </w:tc>
        <w:tc>
          <w:tcPr>
            <w:tcW w:w="590" w:type="pct"/>
            <w:shd w:val="clear" w:color="auto" w:fill="auto"/>
            <w:vAlign w:val="center"/>
          </w:tcPr>
          <w:p w14:paraId="4FE4854B" w14:textId="1DFFC914"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12</w:t>
            </w:r>
          </w:p>
        </w:tc>
        <w:tc>
          <w:tcPr>
            <w:tcW w:w="508" w:type="pct"/>
            <w:shd w:val="clear" w:color="auto" w:fill="auto"/>
            <w:vAlign w:val="center"/>
          </w:tcPr>
          <w:p w14:paraId="677354E1" w14:textId="78D1BD22"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0.04%</w:t>
            </w:r>
          </w:p>
        </w:tc>
        <w:tc>
          <w:tcPr>
            <w:tcW w:w="578" w:type="pct"/>
            <w:tcBorders>
              <w:top w:val="nil"/>
              <w:left w:val="nil"/>
              <w:bottom w:val="single" w:sz="8" w:space="0" w:color="auto"/>
              <w:right w:val="single" w:sz="8" w:space="0" w:color="auto"/>
            </w:tcBorders>
            <w:shd w:val="clear" w:color="auto" w:fill="auto"/>
            <w:vAlign w:val="center"/>
          </w:tcPr>
          <w:p w14:paraId="705EFF4B" w14:textId="7B39EA37"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21</w:t>
            </w:r>
          </w:p>
        </w:tc>
        <w:tc>
          <w:tcPr>
            <w:tcW w:w="436" w:type="pct"/>
            <w:tcBorders>
              <w:top w:val="nil"/>
              <w:left w:val="nil"/>
              <w:bottom w:val="single" w:sz="8" w:space="0" w:color="auto"/>
              <w:right w:val="single" w:sz="8" w:space="0" w:color="0070C0"/>
            </w:tcBorders>
            <w:shd w:val="clear" w:color="auto" w:fill="auto"/>
            <w:vAlign w:val="center"/>
          </w:tcPr>
          <w:p w14:paraId="2DDADAD8" w14:textId="77DB3850"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0.06%</w:t>
            </w:r>
          </w:p>
        </w:tc>
        <w:tc>
          <w:tcPr>
            <w:tcW w:w="581" w:type="pct"/>
            <w:shd w:val="clear" w:color="auto" w:fill="auto"/>
            <w:vAlign w:val="center"/>
          </w:tcPr>
          <w:p w14:paraId="2B15A9D6" w14:textId="330408B4"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5</w:t>
            </w:r>
          </w:p>
        </w:tc>
        <w:tc>
          <w:tcPr>
            <w:tcW w:w="435" w:type="pct"/>
            <w:shd w:val="clear" w:color="auto" w:fill="auto"/>
            <w:vAlign w:val="center"/>
          </w:tcPr>
          <w:p w14:paraId="2F31C48F" w14:textId="1B63FD1C" w:rsidR="009171A4" w:rsidRPr="00784D0E" w:rsidRDefault="009171A4" w:rsidP="009171A4">
            <w:pPr>
              <w:pStyle w:val="Prrafodelista"/>
              <w:spacing w:before="100" w:beforeAutospacing="1" w:after="100" w:afterAutospacing="1" w:line="276" w:lineRule="auto"/>
              <w:ind w:left="0"/>
              <w:jc w:val="center"/>
              <w:rPr>
                <w:rFonts w:cs="Arial"/>
                <w:sz w:val="20"/>
              </w:rPr>
            </w:pPr>
            <w:r w:rsidRPr="00784D0E">
              <w:rPr>
                <w:rFonts w:cs="Arial"/>
                <w:sz w:val="20"/>
              </w:rPr>
              <w:t>0.02%</w:t>
            </w:r>
          </w:p>
        </w:tc>
        <w:tc>
          <w:tcPr>
            <w:tcW w:w="579" w:type="pct"/>
            <w:vAlign w:val="center"/>
          </w:tcPr>
          <w:p w14:paraId="76A6227A" w14:textId="6E09A1E3"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39</w:t>
            </w:r>
          </w:p>
        </w:tc>
        <w:tc>
          <w:tcPr>
            <w:tcW w:w="435" w:type="pct"/>
            <w:vAlign w:val="center"/>
          </w:tcPr>
          <w:p w14:paraId="1DEA8C36" w14:textId="288AFC2C"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sz w:val="20"/>
              </w:rPr>
              <w:t>0.36%</w:t>
            </w:r>
          </w:p>
        </w:tc>
      </w:tr>
      <w:tr w:rsidR="00784D0E" w:rsidRPr="00784D0E" w14:paraId="3E09A5D5" w14:textId="2634C6E8" w:rsidTr="00784D0E">
        <w:trPr>
          <w:jc w:val="center"/>
        </w:trPr>
        <w:tc>
          <w:tcPr>
            <w:tcW w:w="858" w:type="pct"/>
            <w:vAlign w:val="center"/>
          </w:tcPr>
          <w:p w14:paraId="7A1D002C" w14:textId="69A76315"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sz w:val="20"/>
              </w:rPr>
              <w:t>Sin acta por paquete no entregado</w:t>
            </w:r>
          </w:p>
        </w:tc>
        <w:tc>
          <w:tcPr>
            <w:tcW w:w="590" w:type="pct"/>
            <w:shd w:val="clear" w:color="auto" w:fill="auto"/>
            <w:vAlign w:val="center"/>
          </w:tcPr>
          <w:p w14:paraId="55870ACC" w14:textId="2151BC63"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11</w:t>
            </w:r>
          </w:p>
        </w:tc>
        <w:tc>
          <w:tcPr>
            <w:tcW w:w="508" w:type="pct"/>
            <w:shd w:val="clear" w:color="auto" w:fill="auto"/>
            <w:vAlign w:val="center"/>
          </w:tcPr>
          <w:p w14:paraId="459C93D8" w14:textId="57B4DF54"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0.03%</w:t>
            </w:r>
          </w:p>
        </w:tc>
        <w:tc>
          <w:tcPr>
            <w:tcW w:w="578" w:type="pct"/>
            <w:tcBorders>
              <w:top w:val="nil"/>
              <w:left w:val="nil"/>
              <w:bottom w:val="single" w:sz="8" w:space="0" w:color="auto"/>
              <w:right w:val="single" w:sz="8" w:space="0" w:color="auto"/>
            </w:tcBorders>
            <w:shd w:val="clear" w:color="auto" w:fill="auto"/>
            <w:vAlign w:val="center"/>
          </w:tcPr>
          <w:p w14:paraId="0AC116D2" w14:textId="300C4A7A"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8</w:t>
            </w:r>
          </w:p>
        </w:tc>
        <w:tc>
          <w:tcPr>
            <w:tcW w:w="436" w:type="pct"/>
            <w:tcBorders>
              <w:top w:val="nil"/>
              <w:left w:val="nil"/>
              <w:bottom w:val="single" w:sz="8" w:space="0" w:color="auto"/>
              <w:right w:val="single" w:sz="8" w:space="0" w:color="0070C0"/>
            </w:tcBorders>
            <w:shd w:val="clear" w:color="auto" w:fill="auto"/>
            <w:vAlign w:val="center"/>
          </w:tcPr>
          <w:p w14:paraId="3EFB636B" w14:textId="6291F612"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0.02%</w:t>
            </w:r>
          </w:p>
        </w:tc>
        <w:tc>
          <w:tcPr>
            <w:tcW w:w="581" w:type="pct"/>
            <w:shd w:val="clear" w:color="auto" w:fill="auto"/>
            <w:vAlign w:val="center"/>
          </w:tcPr>
          <w:p w14:paraId="5091E9CA" w14:textId="3CCEBE3A"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8</w:t>
            </w:r>
          </w:p>
        </w:tc>
        <w:tc>
          <w:tcPr>
            <w:tcW w:w="435" w:type="pct"/>
            <w:shd w:val="clear" w:color="auto" w:fill="auto"/>
            <w:vAlign w:val="center"/>
          </w:tcPr>
          <w:p w14:paraId="3398AD8D" w14:textId="0D5FD0A1" w:rsidR="009171A4" w:rsidRPr="00784D0E" w:rsidRDefault="009171A4" w:rsidP="009171A4">
            <w:pPr>
              <w:pStyle w:val="Prrafodelista"/>
              <w:spacing w:before="100" w:beforeAutospacing="1" w:after="100" w:afterAutospacing="1" w:line="276" w:lineRule="auto"/>
              <w:ind w:left="0"/>
              <w:jc w:val="center"/>
              <w:rPr>
                <w:rFonts w:cs="Arial"/>
                <w:sz w:val="20"/>
              </w:rPr>
            </w:pPr>
            <w:r w:rsidRPr="00784D0E">
              <w:rPr>
                <w:rFonts w:cs="Arial"/>
                <w:sz w:val="20"/>
              </w:rPr>
              <w:t>0.02%</w:t>
            </w:r>
          </w:p>
        </w:tc>
        <w:tc>
          <w:tcPr>
            <w:tcW w:w="579" w:type="pct"/>
            <w:vAlign w:val="center"/>
          </w:tcPr>
          <w:p w14:paraId="33A41D58" w14:textId="16A379AB"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14</w:t>
            </w:r>
          </w:p>
        </w:tc>
        <w:tc>
          <w:tcPr>
            <w:tcW w:w="435" w:type="pct"/>
            <w:vAlign w:val="center"/>
          </w:tcPr>
          <w:p w14:paraId="51BF8407" w14:textId="48F4DBE9"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sz w:val="20"/>
              </w:rPr>
              <w:t>0.13%</w:t>
            </w:r>
          </w:p>
        </w:tc>
      </w:tr>
      <w:tr w:rsidR="00784D0E" w:rsidRPr="00784D0E" w14:paraId="7C109D7E" w14:textId="21BE5A4F" w:rsidTr="00784D0E">
        <w:trPr>
          <w:jc w:val="center"/>
        </w:trPr>
        <w:tc>
          <w:tcPr>
            <w:tcW w:w="858" w:type="pct"/>
            <w:vAlign w:val="center"/>
          </w:tcPr>
          <w:p w14:paraId="132BA1EA" w14:textId="13F8399F"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Todos ilegibles o sin dato</w:t>
            </w:r>
          </w:p>
        </w:tc>
        <w:tc>
          <w:tcPr>
            <w:tcW w:w="590" w:type="pct"/>
            <w:shd w:val="clear" w:color="auto" w:fill="auto"/>
            <w:vAlign w:val="center"/>
          </w:tcPr>
          <w:p w14:paraId="702FA722" w14:textId="50E890A7"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6</w:t>
            </w:r>
          </w:p>
        </w:tc>
        <w:tc>
          <w:tcPr>
            <w:tcW w:w="508" w:type="pct"/>
            <w:shd w:val="clear" w:color="auto" w:fill="auto"/>
            <w:vAlign w:val="center"/>
          </w:tcPr>
          <w:p w14:paraId="0BEF5711" w14:textId="0502292B"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0.02%</w:t>
            </w:r>
          </w:p>
        </w:tc>
        <w:tc>
          <w:tcPr>
            <w:tcW w:w="578" w:type="pct"/>
            <w:tcBorders>
              <w:top w:val="nil"/>
              <w:left w:val="nil"/>
              <w:bottom w:val="single" w:sz="8" w:space="0" w:color="auto"/>
              <w:right w:val="single" w:sz="8" w:space="0" w:color="auto"/>
            </w:tcBorders>
            <w:shd w:val="clear" w:color="auto" w:fill="auto"/>
            <w:vAlign w:val="center"/>
          </w:tcPr>
          <w:p w14:paraId="40AD1B87" w14:textId="149A02E2"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0</w:t>
            </w:r>
          </w:p>
        </w:tc>
        <w:tc>
          <w:tcPr>
            <w:tcW w:w="436" w:type="pct"/>
            <w:tcBorders>
              <w:top w:val="nil"/>
              <w:left w:val="nil"/>
              <w:bottom w:val="single" w:sz="8" w:space="0" w:color="auto"/>
              <w:right w:val="single" w:sz="8" w:space="0" w:color="0070C0"/>
            </w:tcBorders>
            <w:shd w:val="clear" w:color="auto" w:fill="auto"/>
            <w:vAlign w:val="center"/>
          </w:tcPr>
          <w:p w14:paraId="31A5AA92" w14:textId="736D529E"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0.00%</w:t>
            </w:r>
          </w:p>
        </w:tc>
        <w:tc>
          <w:tcPr>
            <w:tcW w:w="581" w:type="pct"/>
            <w:shd w:val="clear" w:color="auto" w:fill="auto"/>
            <w:vAlign w:val="center"/>
          </w:tcPr>
          <w:p w14:paraId="29CDC961" w14:textId="6FEE8D6B"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58</w:t>
            </w:r>
          </w:p>
        </w:tc>
        <w:tc>
          <w:tcPr>
            <w:tcW w:w="435" w:type="pct"/>
            <w:shd w:val="clear" w:color="auto" w:fill="auto"/>
            <w:vAlign w:val="center"/>
          </w:tcPr>
          <w:p w14:paraId="288895AA" w14:textId="3E5F441E" w:rsidR="009171A4" w:rsidRPr="00784D0E" w:rsidRDefault="009171A4" w:rsidP="009171A4">
            <w:pPr>
              <w:pStyle w:val="Prrafodelista"/>
              <w:spacing w:before="100" w:beforeAutospacing="1" w:after="100" w:afterAutospacing="1" w:line="276" w:lineRule="auto"/>
              <w:ind w:left="0"/>
              <w:jc w:val="center"/>
              <w:rPr>
                <w:rFonts w:cs="Arial"/>
                <w:sz w:val="20"/>
              </w:rPr>
            </w:pPr>
            <w:r w:rsidRPr="00784D0E">
              <w:rPr>
                <w:rFonts w:cs="Arial"/>
                <w:sz w:val="20"/>
              </w:rPr>
              <w:t>0.18%</w:t>
            </w:r>
          </w:p>
        </w:tc>
        <w:tc>
          <w:tcPr>
            <w:tcW w:w="579" w:type="pct"/>
            <w:vAlign w:val="center"/>
          </w:tcPr>
          <w:p w14:paraId="7097F3AB" w14:textId="2E70CAA3"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0</w:t>
            </w:r>
          </w:p>
        </w:tc>
        <w:tc>
          <w:tcPr>
            <w:tcW w:w="435" w:type="pct"/>
            <w:vAlign w:val="center"/>
          </w:tcPr>
          <w:p w14:paraId="1E9B5128" w14:textId="064F8469"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sz w:val="20"/>
              </w:rPr>
              <w:t>0.00%</w:t>
            </w:r>
          </w:p>
        </w:tc>
      </w:tr>
      <w:tr w:rsidR="00784D0E" w:rsidRPr="00784D0E" w14:paraId="7A5E3DB7" w14:textId="06C74942" w:rsidTr="00784D0E">
        <w:trPr>
          <w:jc w:val="center"/>
        </w:trPr>
        <w:tc>
          <w:tcPr>
            <w:tcW w:w="858" w:type="pct"/>
            <w:vAlign w:val="center"/>
          </w:tcPr>
          <w:p w14:paraId="728D09DC" w14:textId="5CB0B7B9"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Todos sin dato o ilegible</w:t>
            </w:r>
          </w:p>
        </w:tc>
        <w:tc>
          <w:tcPr>
            <w:tcW w:w="590" w:type="pct"/>
            <w:shd w:val="clear" w:color="auto" w:fill="auto"/>
            <w:vAlign w:val="center"/>
          </w:tcPr>
          <w:p w14:paraId="27C03A6E" w14:textId="3EF20993"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4</w:t>
            </w:r>
          </w:p>
        </w:tc>
        <w:tc>
          <w:tcPr>
            <w:tcW w:w="508" w:type="pct"/>
            <w:shd w:val="clear" w:color="auto" w:fill="auto"/>
            <w:vAlign w:val="center"/>
          </w:tcPr>
          <w:p w14:paraId="148E4B08" w14:textId="666613A8"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0.01%</w:t>
            </w:r>
          </w:p>
        </w:tc>
        <w:tc>
          <w:tcPr>
            <w:tcW w:w="578" w:type="pct"/>
            <w:tcBorders>
              <w:top w:val="nil"/>
              <w:left w:val="nil"/>
              <w:bottom w:val="single" w:sz="8" w:space="0" w:color="auto"/>
              <w:right w:val="single" w:sz="8" w:space="0" w:color="auto"/>
            </w:tcBorders>
            <w:shd w:val="clear" w:color="auto" w:fill="auto"/>
            <w:vAlign w:val="center"/>
          </w:tcPr>
          <w:p w14:paraId="1256AAC2" w14:textId="44077248"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3</w:t>
            </w:r>
          </w:p>
        </w:tc>
        <w:tc>
          <w:tcPr>
            <w:tcW w:w="436" w:type="pct"/>
            <w:tcBorders>
              <w:top w:val="nil"/>
              <w:left w:val="nil"/>
              <w:bottom w:val="single" w:sz="8" w:space="0" w:color="auto"/>
              <w:right w:val="single" w:sz="8" w:space="0" w:color="0070C0"/>
            </w:tcBorders>
            <w:shd w:val="clear" w:color="auto" w:fill="auto"/>
            <w:vAlign w:val="center"/>
          </w:tcPr>
          <w:p w14:paraId="22AE2635" w14:textId="6CB809CC"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color w:val="000000"/>
                <w:sz w:val="20"/>
              </w:rPr>
              <w:t>0.01%</w:t>
            </w:r>
          </w:p>
        </w:tc>
        <w:tc>
          <w:tcPr>
            <w:tcW w:w="581" w:type="pct"/>
            <w:shd w:val="clear" w:color="auto" w:fill="auto"/>
            <w:vAlign w:val="center"/>
          </w:tcPr>
          <w:p w14:paraId="48A9FAA0" w14:textId="7626F25B"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24</w:t>
            </w:r>
          </w:p>
        </w:tc>
        <w:tc>
          <w:tcPr>
            <w:tcW w:w="435" w:type="pct"/>
            <w:shd w:val="clear" w:color="auto" w:fill="auto"/>
            <w:vAlign w:val="center"/>
          </w:tcPr>
          <w:p w14:paraId="6F08019C" w14:textId="022818E6" w:rsidR="009171A4" w:rsidRPr="00784D0E" w:rsidRDefault="009171A4" w:rsidP="009171A4">
            <w:pPr>
              <w:pStyle w:val="Prrafodelista"/>
              <w:spacing w:before="100" w:beforeAutospacing="1" w:after="100" w:afterAutospacing="1" w:line="276" w:lineRule="auto"/>
              <w:ind w:left="0"/>
              <w:jc w:val="center"/>
              <w:rPr>
                <w:rFonts w:cs="Arial"/>
                <w:sz w:val="20"/>
              </w:rPr>
            </w:pPr>
            <w:r w:rsidRPr="00784D0E">
              <w:rPr>
                <w:rFonts w:cs="Arial"/>
                <w:sz w:val="20"/>
              </w:rPr>
              <w:t>0.07%</w:t>
            </w:r>
          </w:p>
        </w:tc>
        <w:tc>
          <w:tcPr>
            <w:tcW w:w="579" w:type="pct"/>
            <w:vAlign w:val="center"/>
          </w:tcPr>
          <w:p w14:paraId="0F2B4483" w14:textId="2E848B77"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eastAsia="Calibri" w:cs="Arial"/>
                <w:bCs/>
                <w:sz w:val="20"/>
                <w:lang w:eastAsia="en-US" w:bidi="ar-SA"/>
              </w:rPr>
              <w:t>3</w:t>
            </w:r>
          </w:p>
        </w:tc>
        <w:tc>
          <w:tcPr>
            <w:tcW w:w="435" w:type="pct"/>
            <w:vAlign w:val="center"/>
          </w:tcPr>
          <w:p w14:paraId="265219C2" w14:textId="53510B5D" w:rsidR="009171A4" w:rsidRPr="00784D0E" w:rsidRDefault="009171A4" w:rsidP="009171A4">
            <w:pPr>
              <w:pStyle w:val="Prrafodelista"/>
              <w:spacing w:before="100" w:beforeAutospacing="1" w:after="100" w:afterAutospacing="1" w:line="276" w:lineRule="auto"/>
              <w:ind w:left="0"/>
              <w:jc w:val="center"/>
              <w:rPr>
                <w:rFonts w:eastAsia="Calibri" w:cs="Arial"/>
                <w:bCs/>
                <w:sz w:val="20"/>
                <w:lang w:eastAsia="en-US" w:bidi="ar-SA"/>
              </w:rPr>
            </w:pPr>
            <w:r w:rsidRPr="00784D0E">
              <w:rPr>
                <w:rFonts w:cs="Arial"/>
                <w:sz w:val="20"/>
              </w:rPr>
              <w:t>0.03%</w:t>
            </w:r>
          </w:p>
        </w:tc>
      </w:tr>
    </w:tbl>
    <w:p w14:paraId="15D76823" w14:textId="1BE74AD6" w:rsidR="00585490" w:rsidRPr="000126A2" w:rsidRDefault="00264652" w:rsidP="004464D5">
      <w:pPr>
        <w:spacing w:before="100" w:beforeAutospacing="1" w:after="100" w:afterAutospacing="1" w:line="276" w:lineRule="auto"/>
        <w:rPr>
          <w:rFonts w:eastAsia="Calibri" w:cs="Arial"/>
          <w:lang w:eastAsia="en-US" w:bidi="ar-SA"/>
        </w:rPr>
      </w:pPr>
      <w:r w:rsidRPr="00B915AF">
        <w:rPr>
          <w:rFonts w:eastAsia="Calibri" w:cs="Arial"/>
          <w:b/>
          <w:bCs/>
          <w:color w:val="7030A0"/>
          <w:lang w:eastAsia="en-US" w:bidi="ar-SA"/>
        </w:rPr>
        <w:t>Publicación</w:t>
      </w:r>
      <w:r w:rsidR="004C3AF1" w:rsidRPr="00B915AF">
        <w:rPr>
          <w:rFonts w:eastAsia="Calibri" w:cs="Arial"/>
          <w:b/>
          <w:bCs/>
          <w:color w:val="7030A0"/>
          <w:lang w:eastAsia="en-US" w:bidi="ar-SA"/>
        </w:rPr>
        <w:t>:</w:t>
      </w:r>
      <w:r w:rsidR="004C3AF1" w:rsidRPr="00B915AF">
        <w:rPr>
          <w:rFonts w:eastAsia="Calibri" w:cs="Arial"/>
          <w:color w:val="7030A0"/>
          <w:lang w:eastAsia="en-US" w:bidi="ar-SA"/>
        </w:rPr>
        <w:t xml:space="preserve"> </w:t>
      </w:r>
      <w:r w:rsidR="00A8634A">
        <w:rPr>
          <w:rFonts w:eastAsia="Calibri" w:cs="Arial"/>
          <w:lang w:eastAsia="en-US" w:bidi="ar-SA"/>
        </w:rPr>
        <w:t>El portal de publicación se encuentra en completo funcionamiento y probado su desempeño con el proveedor de la nube; ya se han asignado los difusores que apoyarán en la publicación del PREP.</w:t>
      </w:r>
      <w:r w:rsidR="004C3AF1" w:rsidRPr="000126A2">
        <w:rPr>
          <w:rFonts w:eastAsia="Calibri" w:cs="Arial"/>
          <w:lang w:eastAsia="en-US" w:bidi="ar-SA"/>
        </w:rPr>
        <w:t xml:space="preserve"> </w:t>
      </w:r>
    </w:p>
    <w:p w14:paraId="55F738EF" w14:textId="1F863B36" w:rsidR="00D56744" w:rsidRPr="000126A2" w:rsidRDefault="00D56744" w:rsidP="000126A2">
      <w:pPr>
        <w:pStyle w:val="Subttulo"/>
        <w:spacing w:after="0" w:line="276" w:lineRule="auto"/>
        <w:rPr>
          <w:rFonts w:eastAsia="Calibri"/>
          <w:b w:val="0"/>
          <w:lang w:eastAsia="en-US" w:bidi="ar-SA"/>
        </w:rPr>
      </w:pPr>
      <w:r w:rsidRPr="000126A2">
        <w:rPr>
          <w:rFonts w:eastAsia="Calibri"/>
          <w:lang w:eastAsia="en-US" w:bidi="ar-SA"/>
        </w:rPr>
        <w:t xml:space="preserve">Digitalización de las </w:t>
      </w:r>
      <w:r w:rsidR="0007497F">
        <w:rPr>
          <w:rFonts w:eastAsia="Calibri"/>
          <w:lang w:eastAsia="en-US" w:bidi="ar-SA"/>
        </w:rPr>
        <w:t>A</w:t>
      </w:r>
      <w:r w:rsidRPr="000126A2">
        <w:rPr>
          <w:rFonts w:eastAsia="Calibri"/>
          <w:lang w:eastAsia="en-US" w:bidi="ar-SA"/>
        </w:rPr>
        <w:t>ctas desde las casillas</w:t>
      </w:r>
    </w:p>
    <w:p w14:paraId="375389C4" w14:textId="3BF5B712" w:rsidR="006E5CDE" w:rsidRDefault="006E5CDE" w:rsidP="001C7A37">
      <w:pPr>
        <w:spacing w:line="276" w:lineRule="auto"/>
        <w:rPr>
          <w:rFonts w:eastAsia="Calibri" w:cs="Arial"/>
          <w:b/>
          <w:sz w:val="24"/>
          <w:lang w:eastAsia="en-US" w:bidi="ar-SA"/>
        </w:rPr>
      </w:pPr>
    </w:p>
    <w:p w14:paraId="5FC3D19D" w14:textId="517D955A" w:rsidR="00657D7F" w:rsidRPr="00333B02" w:rsidRDefault="00657D7F" w:rsidP="00EA7A71">
      <w:pPr>
        <w:spacing w:before="120" w:after="240" w:line="276" w:lineRule="auto"/>
        <w:jc w:val="left"/>
        <w:rPr>
          <w:rFonts w:eastAsia="Calibri" w:cs="Arial"/>
          <w:b/>
          <w:sz w:val="24"/>
          <w:lang w:eastAsia="en-US" w:bidi="ar-SA"/>
        </w:rPr>
      </w:pPr>
      <w:r w:rsidRPr="00333B02">
        <w:rPr>
          <w:rFonts w:eastAsia="Calibri" w:cs="Arial"/>
          <w:b/>
          <w:sz w:val="24"/>
          <w:lang w:eastAsia="en-US" w:bidi="ar-SA"/>
        </w:rPr>
        <w:t xml:space="preserve">Total de Actas </w:t>
      </w:r>
      <w:r w:rsidR="002F136A" w:rsidRPr="00333B02">
        <w:rPr>
          <w:rFonts w:eastAsia="Calibri" w:cs="Arial"/>
          <w:b/>
          <w:sz w:val="24"/>
          <w:lang w:eastAsia="en-US" w:bidi="ar-SA"/>
        </w:rPr>
        <w:t>digitalizadas mediante</w:t>
      </w:r>
      <w:r w:rsidRPr="00333B02">
        <w:rPr>
          <w:rFonts w:eastAsia="Calibri" w:cs="Arial"/>
          <w:b/>
          <w:sz w:val="24"/>
          <w:lang w:eastAsia="en-US" w:bidi="ar-SA"/>
        </w:rPr>
        <w:t xml:space="preserve"> PREP Casilla</w:t>
      </w:r>
    </w:p>
    <w:tbl>
      <w:tblPr>
        <w:tblW w:w="9776" w:type="dxa"/>
        <w:jc w:val="cente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left w:w="70" w:type="dxa"/>
          <w:right w:w="70" w:type="dxa"/>
        </w:tblCellMar>
        <w:tblLook w:val="04A0" w:firstRow="1" w:lastRow="0" w:firstColumn="1" w:lastColumn="0" w:noHBand="0" w:noVBand="1"/>
      </w:tblPr>
      <w:tblGrid>
        <w:gridCol w:w="1408"/>
        <w:gridCol w:w="1984"/>
        <w:gridCol w:w="1990"/>
        <w:gridCol w:w="2121"/>
        <w:gridCol w:w="2273"/>
      </w:tblGrid>
      <w:tr w:rsidR="00FA3D4B" w:rsidRPr="00333B02" w14:paraId="5A4D01F6" w14:textId="77777777" w:rsidTr="004F7066">
        <w:trPr>
          <w:trHeight w:val="1188"/>
          <w:tblHeader/>
          <w:jc w:val="center"/>
        </w:trPr>
        <w:tc>
          <w:tcPr>
            <w:tcW w:w="1408" w:type="dxa"/>
            <w:tcBorders>
              <w:bottom w:val="single" w:sz="4" w:space="0" w:color="auto"/>
            </w:tcBorders>
            <w:shd w:val="clear" w:color="auto" w:fill="594369"/>
            <w:vAlign w:val="center"/>
            <w:hideMark/>
          </w:tcPr>
          <w:p w14:paraId="12892736" w14:textId="77777777" w:rsidR="00DD5080" w:rsidRPr="00333B02" w:rsidRDefault="00DD5080" w:rsidP="00DD5080">
            <w:pPr>
              <w:jc w:val="center"/>
              <w:rPr>
                <w:rFonts w:cs="Arial"/>
                <w:b/>
                <w:bCs/>
                <w:color w:val="FFFFFF" w:themeColor="background1"/>
                <w:lang w:eastAsia="es-MX" w:bidi="ar-SA"/>
              </w:rPr>
            </w:pPr>
            <w:r w:rsidRPr="00333B02">
              <w:rPr>
                <w:rFonts w:cs="Arial"/>
                <w:b/>
                <w:bCs/>
                <w:color w:val="FFFFFF" w:themeColor="background1"/>
                <w:lang w:eastAsia="es-MX" w:bidi="ar-SA"/>
              </w:rPr>
              <w:t>Simulacro</w:t>
            </w:r>
          </w:p>
        </w:tc>
        <w:tc>
          <w:tcPr>
            <w:tcW w:w="1984" w:type="dxa"/>
            <w:tcBorders>
              <w:bottom w:val="single" w:sz="4" w:space="0" w:color="auto"/>
            </w:tcBorders>
            <w:shd w:val="clear" w:color="auto" w:fill="594369"/>
            <w:vAlign w:val="center"/>
            <w:hideMark/>
          </w:tcPr>
          <w:p w14:paraId="32B20514" w14:textId="12865441" w:rsidR="00DD5080" w:rsidRPr="00333B02" w:rsidRDefault="00DD5080" w:rsidP="00DD5080">
            <w:pPr>
              <w:jc w:val="center"/>
              <w:rPr>
                <w:rFonts w:cs="Arial"/>
                <w:b/>
                <w:bCs/>
                <w:color w:val="FFFFFF" w:themeColor="background1"/>
                <w:lang w:eastAsia="es-MX" w:bidi="ar-SA"/>
              </w:rPr>
            </w:pPr>
            <w:r w:rsidRPr="00333B02">
              <w:rPr>
                <w:rFonts w:cs="Arial"/>
                <w:b/>
                <w:bCs/>
                <w:color w:val="FFFFFF" w:themeColor="background1"/>
                <w:lang w:eastAsia="es-MX" w:bidi="ar-SA"/>
              </w:rPr>
              <w:t>Actas transmitidas por PREP Casilla</w:t>
            </w:r>
          </w:p>
        </w:tc>
        <w:tc>
          <w:tcPr>
            <w:tcW w:w="1990" w:type="dxa"/>
            <w:tcBorders>
              <w:bottom w:val="single" w:sz="4" w:space="0" w:color="auto"/>
            </w:tcBorders>
            <w:shd w:val="clear" w:color="auto" w:fill="594369"/>
            <w:vAlign w:val="center"/>
          </w:tcPr>
          <w:p w14:paraId="7279AE86" w14:textId="731F7B69" w:rsidR="00DD5080" w:rsidRPr="00333B02" w:rsidRDefault="00DD5080" w:rsidP="00DD5080">
            <w:pPr>
              <w:jc w:val="center"/>
              <w:rPr>
                <w:rFonts w:cs="Arial"/>
                <w:b/>
                <w:bCs/>
                <w:color w:val="FFFFFF" w:themeColor="background1"/>
                <w:lang w:eastAsia="es-MX" w:bidi="ar-SA"/>
              </w:rPr>
            </w:pPr>
            <w:r w:rsidRPr="00333B02">
              <w:rPr>
                <w:rFonts w:cs="Arial"/>
                <w:b/>
                <w:bCs/>
                <w:color w:val="FFFFFF" w:themeColor="background1"/>
                <w:lang w:eastAsia="es-MX" w:bidi="ar-SA"/>
              </w:rPr>
              <w:t>Actas transmitidas por PREP Casilla legibles</w:t>
            </w:r>
          </w:p>
        </w:tc>
        <w:tc>
          <w:tcPr>
            <w:tcW w:w="2121" w:type="dxa"/>
            <w:tcBorders>
              <w:bottom w:val="single" w:sz="4" w:space="0" w:color="auto"/>
            </w:tcBorders>
            <w:shd w:val="clear" w:color="auto" w:fill="594369"/>
            <w:vAlign w:val="center"/>
            <w:hideMark/>
          </w:tcPr>
          <w:p w14:paraId="412937DA" w14:textId="3B737C43" w:rsidR="00DD5080" w:rsidRPr="00333B02" w:rsidRDefault="00DD5080" w:rsidP="00DD5080">
            <w:pPr>
              <w:jc w:val="center"/>
              <w:rPr>
                <w:rFonts w:cs="Arial"/>
                <w:b/>
                <w:bCs/>
                <w:color w:val="FFFFFF" w:themeColor="background1"/>
                <w:lang w:eastAsia="es-MX" w:bidi="ar-SA"/>
              </w:rPr>
            </w:pPr>
            <w:r w:rsidRPr="00333B02">
              <w:rPr>
                <w:rFonts w:cs="Arial"/>
                <w:b/>
                <w:bCs/>
                <w:color w:val="FFFFFF" w:themeColor="background1"/>
                <w:lang w:eastAsia="es-MX" w:bidi="ar-SA"/>
              </w:rPr>
              <w:t>Actas transmitidas por PREP Casilla no legibles</w:t>
            </w:r>
          </w:p>
        </w:tc>
        <w:tc>
          <w:tcPr>
            <w:tcW w:w="2273" w:type="dxa"/>
            <w:tcBorders>
              <w:bottom w:val="single" w:sz="4" w:space="0" w:color="auto"/>
            </w:tcBorders>
            <w:shd w:val="clear" w:color="auto" w:fill="594369"/>
            <w:vAlign w:val="center"/>
            <w:hideMark/>
          </w:tcPr>
          <w:p w14:paraId="655072B2" w14:textId="08372262" w:rsidR="00DD5080" w:rsidRPr="00333B02" w:rsidRDefault="00DD5080" w:rsidP="00DD5080">
            <w:pPr>
              <w:jc w:val="center"/>
              <w:rPr>
                <w:rFonts w:cs="Arial"/>
                <w:b/>
                <w:bCs/>
                <w:color w:val="FFFFFF" w:themeColor="background1"/>
                <w:lang w:eastAsia="es-MX" w:bidi="ar-SA"/>
              </w:rPr>
            </w:pPr>
            <w:r w:rsidRPr="00333B02">
              <w:rPr>
                <w:rFonts w:cs="Arial"/>
                <w:b/>
                <w:bCs/>
                <w:color w:val="FFFFFF" w:themeColor="background1"/>
                <w:lang w:eastAsia="es-MX" w:bidi="ar-SA"/>
              </w:rPr>
              <w:t xml:space="preserve">Actas transmitidas por </w:t>
            </w:r>
            <w:r w:rsidR="00311387" w:rsidRPr="00333B02">
              <w:rPr>
                <w:rFonts w:cs="Arial"/>
                <w:b/>
                <w:bCs/>
                <w:color w:val="FFFFFF" w:themeColor="background1"/>
                <w:lang w:eastAsia="es-MX" w:bidi="ar-SA"/>
              </w:rPr>
              <w:t>PREP Casilla Publicadas</w:t>
            </w:r>
          </w:p>
        </w:tc>
      </w:tr>
      <w:tr w:rsidR="00DD5080" w:rsidRPr="00333B02" w14:paraId="45A738D5" w14:textId="77777777" w:rsidTr="004F7066">
        <w:trPr>
          <w:trHeight w:val="300"/>
          <w:jc w:val="center"/>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11867" w14:textId="77777777" w:rsidR="00DD5080" w:rsidRPr="00333B02" w:rsidRDefault="00DD5080" w:rsidP="00DD5080">
            <w:pPr>
              <w:jc w:val="center"/>
              <w:rPr>
                <w:rFonts w:cs="Arial"/>
                <w:b/>
                <w:bCs/>
                <w:color w:val="000000"/>
                <w:lang w:eastAsia="es-MX" w:bidi="ar-SA"/>
              </w:rPr>
            </w:pPr>
            <w:r w:rsidRPr="00333B02">
              <w:rPr>
                <w:rFonts w:cs="Arial"/>
                <w:b/>
                <w:bCs/>
                <w:color w:val="000000"/>
                <w:lang w:eastAsia="es-MX" w:bidi="ar-SA"/>
              </w:rPr>
              <w:t>Primero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21FFAF" w14:textId="23EC5392" w:rsidR="00DD5080" w:rsidRPr="00505EE5" w:rsidRDefault="004E5FB5" w:rsidP="00DD5080">
            <w:pPr>
              <w:jc w:val="center"/>
              <w:rPr>
                <w:rFonts w:cs="Arial"/>
                <w:color w:val="000000"/>
                <w:lang w:eastAsia="es-MX" w:bidi="ar-SA"/>
              </w:rPr>
            </w:pPr>
            <w:r w:rsidRPr="00505EE5">
              <w:rPr>
                <w:rFonts w:cs="Arial"/>
                <w:color w:val="000000"/>
                <w:lang w:eastAsia="es-MX" w:bidi="ar-SA"/>
              </w:rPr>
              <w:t>2</w:t>
            </w:r>
            <w:r w:rsidR="00D33F7C" w:rsidRPr="00505EE5">
              <w:rPr>
                <w:rFonts w:cs="Arial"/>
                <w:color w:val="000000"/>
                <w:lang w:eastAsia="es-MX" w:bidi="ar-SA"/>
              </w:rPr>
              <w:t>,</w:t>
            </w:r>
            <w:r w:rsidRPr="00505EE5">
              <w:rPr>
                <w:rFonts w:cs="Arial"/>
                <w:color w:val="000000"/>
                <w:lang w:eastAsia="es-MX" w:bidi="ar-SA"/>
              </w:rPr>
              <w:t>820</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7C5AB55C" w14:textId="1B604877" w:rsidR="00DD5080" w:rsidRPr="00505EE5" w:rsidRDefault="004E5FB5" w:rsidP="00DD5080">
            <w:pPr>
              <w:jc w:val="center"/>
              <w:rPr>
                <w:rFonts w:cs="Arial"/>
                <w:color w:val="000000"/>
                <w:lang w:eastAsia="es-MX" w:bidi="ar-SA"/>
              </w:rPr>
            </w:pPr>
            <w:r w:rsidRPr="00505EE5">
              <w:rPr>
                <w:rFonts w:cs="Arial"/>
                <w:color w:val="000000"/>
                <w:lang w:eastAsia="es-MX" w:bidi="ar-SA"/>
              </w:rPr>
              <w:t>2,642</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EEC93FE" w14:textId="18897386" w:rsidR="00DD5080" w:rsidRPr="00505EE5" w:rsidRDefault="003145A3" w:rsidP="00DD5080">
            <w:pPr>
              <w:jc w:val="center"/>
              <w:rPr>
                <w:rFonts w:cs="Arial"/>
                <w:color w:val="000000"/>
                <w:lang w:eastAsia="es-MX" w:bidi="ar-SA"/>
              </w:rPr>
            </w:pPr>
            <w:r w:rsidRPr="00505EE5">
              <w:rPr>
                <w:rFonts w:cs="Arial"/>
                <w:color w:val="000000"/>
                <w:lang w:eastAsia="es-MX" w:bidi="ar-SA"/>
              </w:rPr>
              <w:t>358</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14F63DA2" w14:textId="47ECA24F" w:rsidR="00DD5080" w:rsidRPr="00505EE5" w:rsidRDefault="003145A3" w:rsidP="00DD5080">
            <w:pPr>
              <w:jc w:val="center"/>
              <w:rPr>
                <w:rFonts w:cs="Arial"/>
                <w:color w:val="000000"/>
                <w:lang w:eastAsia="es-MX" w:bidi="ar-SA"/>
              </w:rPr>
            </w:pPr>
            <w:r w:rsidRPr="00505EE5">
              <w:rPr>
                <w:rFonts w:cs="Arial"/>
                <w:color w:val="000000"/>
                <w:lang w:eastAsia="es-MX" w:bidi="ar-SA"/>
              </w:rPr>
              <w:t>3,000</w:t>
            </w:r>
          </w:p>
        </w:tc>
      </w:tr>
      <w:tr w:rsidR="00585490" w:rsidRPr="00333B02" w14:paraId="4B111A31" w14:textId="77777777" w:rsidTr="004F7066">
        <w:trPr>
          <w:trHeight w:val="300"/>
          <w:jc w:val="center"/>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1F56B0B1" w14:textId="3CFC23D8" w:rsidR="00585490" w:rsidRPr="00333B02" w:rsidRDefault="00776276" w:rsidP="00DD5080">
            <w:pPr>
              <w:jc w:val="center"/>
              <w:rPr>
                <w:rFonts w:cs="Arial"/>
                <w:b/>
                <w:bCs/>
                <w:color w:val="000000"/>
                <w:lang w:eastAsia="es-MX" w:bidi="ar-SA"/>
              </w:rPr>
            </w:pPr>
            <w:r>
              <w:rPr>
                <w:rFonts w:cs="Arial"/>
                <w:b/>
                <w:bCs/>
                <w:color w:val="000000"/>
                <w:lang w:eastAsia="es-MX" w:bidi="ar-SA"/>
              </w:rPr>
              <w:t>Segundo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C53457" w14:textId="758DA795" w:rsidR="00585490" w:rsidRPr="00505EE5" w:rsidRDefault="00BC2F4E" w:rsidP="00DD5080">
            <w:pPr>
              <w:jc w:val="center"/>
              <w:rPr>
                <w:rFonts w:cs="Arial"/>
                <w:color w:val="000000"/>
                <w:lang w:eastAsia="es-MX" w:bidi="ar-SA"/>
              </w:rPr>
            </w:pPr>
            <w:r w:rsidRPr="00505EE5">
              <w:rPr>
                <w:rFonts w:cs="Arial"/>
                <w:color w:val="000000"/>
                <w:lang w:eastAsia="es-MX" w:bidi="ar-SA"/>
              </w:rPr>
              <w:t>1,859</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3775D6BB" w14:textId="1B3D0CBA" w:rsidR="00585490" w:rsidRPr="00505EE5" w:rsidRDefault="00BC2F4E" w:rsidP="00DD5080">
            <w:pPr>
              <w:jc w:val="center"/>
              <w:rPr>
                <w:rFonts w:cs="Arial"/>
                <w:color w:val="000000"/>
                <w:lang w:eastAsia="es-MX" w:bidi="ar-SA"/>
              </w:rPr>
            </w:pPr>
            <w:r w:rsidRPr="00505EE5">
              <w:rPr>
                <w:rFonts w:cs="Arial"/>
                <w:color w:val="000000"/>
                <w:lang w:eastAsia="es-MX" w:bidi="ar-SA"/>
              </w:rPr>
              <w:t>1,590</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EBB97B4" w14:textId="136AA13E" w:rsidR="00585490" w:rsidRPr="00505EE5" w:rsidRDefault="00BC2F4E" w:rsidP="00DD5080">
            <w:pPr>
              <w:jc w:val="center"/>
              <w:rPr>
                <w:rFonts w:cs="Arial"/>
                <w:color w:val="000000"/>
                <w:lang w:eastAsia="es-MX" w:bidi="ar-SA"/>
              </w:rPr>
            </w:pPr>
            <w:r w:rsidRPr="00505EE5">
              <w:rPr>
                <w:rFonts w:cs="Arial"/>
                <w:color w:val="000000"/>
                <w:lang w:eastAsia="es-MX" w:bidi="ar-SA"/>
              </w:rPr>
              <w:t>269</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3DB7B114" w14:textId="3337710A" w:rsidR="00585490" w:rsidRPr="00505EE5" w:rsidRDefault="007E572E" w:rsidP="00DD5080">
            <w:pPr>
              <w:jc w:val="center"/>
              <w:rPr>
                <w:rFonts w:cs="Arial"/>
                <w:color w:val="000000"/>
                <w:lang w:eastAsia="es-MX" w:bidi="ar-SA"/>
              </w:rPr>
            </w:pPr>
            <w:r w:rsidRPr="00505EE5">
              <w:rPr>
                <w:rFonts w:cs="Arial"/>
                <w:color w:val="000000"/>
                <w:lang w:eastAsia="es-MX" w:bidi="ar-SA"/>
              </w:rPr>
              <w:t>1588</w:t>
            </w:r>
          </w:p>
        </w:tc>
      </w:tr>
      <w:tr w:rsidR="00585490" w:rsidRPr="00333B02" w14:paraId="1F9344C1" w14:textId="77777777" w:rsidTr="004F7066">
        <w:trPr>
          <w:trHeight w:val="300"/>
          <w:jc w:val="center"/>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D995853" w14:textId="36314E33" w:rsidR="00585490" w:rsidRPr="00333B02" w:rsidRDefault="00776276" w:rsidP="00DD5080">
            <w:pPr>
              <w:jc w:val="center"/>
              <w:rPr>
                <w:rFonts w:cs="Arial"/>
                <w:b/>
                <w:bCs/>
                <w:color w:val="000000"/>
                <w:lang w:eastAsia="es-MX" w:bidi="ar-SA"/>
              </w:rPr>
            </w:pPr>
            <w:r>
              <w:rPr>
                <w:rFonts w:cs="Arial"/>
                <w:b/>
                <w:bCs/>
                <w:color w:val="000000"/>
                <w:lang w:eastAsia="es-MX" w:bidi="ar-SA"/>
              </w:rPr>
              <w:t>Tercero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EDE3BDA" w14:textId="340F4090" w:rsidR="00585490" w:rsidRPr="00505EE5" w:rsidRDefault="005922CB" w:rsidP="00DD5080">
            <w:pPr>
              <w:jc w:val="center"/>
              <w:rPr>
                <w:rFonts w:cs="Arial"/>
                <w:color w:val="000000"/>
                <w:lang w:eastAsia="es-MX" w:bidi="ar-SA"/>
              </w:rPr>
            </w:pPr>
            <w:r w:rsidRPr="00505EE5">
              <w:rPr>
                <w:rFonts w:cs="Arial"/>
                <w:color w:val="000000"/>
                <w:lang w:eastAsia="es-MX" w:bidi="ar-SA"/>
              </w:rPr>
              <w:t>1,080</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7EAAC98C" w14:textId="26D0D91C" w:rsidR="00585490" w:rsidRPr="00505EE5" w:rsidRDefault="005922CB" w:rsidP="00DD5080">
            <w:pPr>
              <w:jc w:val="center"/>
              <w:rPr>
                <w:rFonts w:cs="Arial"/>
                <w:color w:val="000000"/>
                <w:lang w:eastAsia="es-MX" w:bidi="ar-SA"/>
              </w:rPr>
            </w:pPr>
            <w:r w:rsidRPr="00505EE5">
              <w:rPr>
                <w:rFonts w:cs="Arial"/>
                <w:color w:val="000000"/>
                <w:lang w:eastAsia="es-MX" w:bidi="ar-SA"/>
              </w:rPr>
              <w:t>957</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7902F844" w14:textId="00CDCA03" w:rsidR="00585490" w:rsidRPr="00505EE5" w:rsidRDefault="007E572E" w:rsidP="00DD5080">
            <w:pPr>
              <w:jc w:val="center"/>
              <w:rPr>
                <w:rFonts w:cs="Arial"/>
                <w:color w:val="000000"/>
                <w:lang w:eastAsia="es-MX" w:bidi="ar-SA"/>
              </w:rPr>
            </w:pPr>
            <w:r w:rsidRPr="00505EE5">
              <w:rPr>
                <w:rFonts w:cs="Arial"/>
                <w:color w:val="000000"/>
                <w:lang w:eastAsia="es-MX" w:bidi="ar-SA"/>
              </w:rPr>
              <w:t>123</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01FB4503" w14:textId="024263B3" w:rsidR="00585490" w:rsidRPr="00505EE5" w:rsidRDefault="007E572E" w:rsidP="00DD5080">
            <w:pPr>
              <w:jc w:val="center"/>
              <w:rPr>
                <w:rFonts w:cs="Arial"/>
                <w:color w:val="000000"/>
                <w:lang w:eastAsia="es-MX" w:bidi="ar-SA"/>
              </w:rPr>
            </w:pPr>
            <w:r w:rsidRPr="00505EE5">
              <w:rPr>
                <w:rFonts w:cs="Arial"/>
                <w:color w:val="000000"/>
                <w:lang w:eastAsia="es-MX" w:bidi="ar-SA"/>
              </w:rPr>
              <w:t>950</w:t>
            </w:r>
          </w:p>
        </w:tc>
      </w:tr>
      <w:tr w:rsidR="00585490" w:rsidRPr="00333B02" w14:paraId="56345905" w14:textId="77777777" w:rsidTr="004F7066">
        <w:trPr>
          <w:trHeight w:val="300"/>
          <w:jc w:val="center"/>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81B10C3" w14:textId="54942631" w:rsidR="00585490" w:rsidRPr="00333B02" w:rsidRDefault="00776276" w:rsidP="00DD5080">
            <w:pPr>
              <w:jc w:val="center"/>
              <w:rPr>
                <w:rFonts w:cs="Arial"/>
                <w:b/>
                <w:bCs/>
                <w:color w:val="000000"/>
                <w:lang w:eastAsia="es-MX" w:bidi="ar-SA"/>
              </w:rPr>
            </w:pPr>
            <w:r>
              <w:rPr>
                <w:rFonts w:cs="Arial"/>
                <w:b/>
                <w:bCs/>
                <w:color w:val="000000"/>
                <w:lang w:eastAsia="es-MX" w:bidi="ar-SA"/>
              </w:rPr>
              <w:t>Cuarto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5EEA3F" w14:textId="3C0FFC0D" w:rsidR="00585490" w:rsidRPr="00505EE5" w:rsidRDefault="003138A0" w:rsidP="00DD5080">
            <w:pPr>
              <w:jc w:val="center"/>
              <w:rPr>
                <w:rFonts w:cs="Arial"/>
                <w:color w:val="000000"/>
                <w:lang w:eastAsia="es-MX" w:bidi="ar-SA"/>
              </w:rPr>
            </w:pPr>
            <w:r w:rsidRPr="00505EE5">
              <w:rPr>
                <w:rFonts w:cs="Arial"/>
                <w:color w:val="000000"/>
                <w:lang w:eastAsia="es-MX" w:bidi="ar-SA"/>
              </w:rPr>
              <w:t>2</w:t>
            </w:r>
            <w:r w:rsidR="007E572E" w:rsidRPr="00505EE5">
              <w:rPr>
                <w:rFonts w:cs="Arial"/>
                <w:color w:val="000000"/>
                <w:lang w:eastAsia="es-MX" w:bidi="ar-SA"/>
              </w:rPr>
              <w:t>,</w:t>
            </w:r>
            <w:r w:rsidRPr="00505EE5">
              <w:rPr>
                <w:rFonts w:cs="Arial"/>
                <w:color w:val="000000"/>
                <w:lang w:eastAsia="es-MX" w:bidi="ar-SA"/>
              </w:rPr>
              <w:t>9</w:t>
            </w:r>
            <w:r w:rsidR="0061423F">
              <w:rPr>
                <w:rFonts w:cs="Arial"/>
                <w:color w:val="000000"/>
                <w:lang w:eastAsia="es-MX" w:bidi="ar-SA"/>
              </w:rPr>
              <w:t>05</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414D51D2" w14:textId="5CB1B586" w:rsidR="00585490" w:rsidRPr="00505EE5" w:rsidRDefault="003138A0" w:rsidP="00DD5080">
            <w:pPr>
              <w:jc w:val="center"/>
              <w:rPr>
                <w:rFonts w:cs="Arial"/>
                <w:color w:val="000000"/>
                <w:lang w:eastAsia="es-MX" w:bidi="ar-SA"/>
              </w:rPr>
            </w:pPr>
            <w:r w:rsidRPr="00505EE5">
              <w:rPr>
                <w:rFonts w:cs="Arial"/>
                <w:color w:val="000000"/>
                <w:lang w:eastAsia="es-MX" w:bidi="ar-SA"/>
              </w:rPr>
              <w:t>2,393</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E48C473" w14:textId="7DB0992D" w:rsidR="00585490" w:rsidRPr="00505EE5" w:rsidRDefault="0061423F" w:rsidP="00DD5080">
            <w:pPr>
              <w:jc w:val="center"/>
              <w:rPr>
                <w:rFonts w:cs="Arial"/>
                <w:color w:val="000000"/>
                <w:lang w:eastAsia="es-MX" w:bidi="ar-SA"/>
              </w:rPr>
            </w:pPr>
            <w:r>
              <w:rPr>
                <w:rFonts w:cs="Arial"/>
                <w:color w:val="000000"/>
                <w:lang w:eastAsia="es-MX" w:bidi="ar-SA"/>
              </w:rPr>
              <w:t>512</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58A53D7A" w14:textId="59B6813C" w:rsidR="00585490" w:rsidRPr="00505EE5" w:rsidRDefault="001B2479" w:rsidP="00DD5080">
            <w:pPr>
              <w:jc w:val="center"/>
              <w:rPr>
                <w:rFonts w:cs="Arial"/>
                <w:color w:val="000000"/>
                <w:lang w:eastAsia="es-MX" w:bidi="ar-SA"/>
              </w:rPr>
            </w:pPr>
            <w:r w:rsidRPr="00505EE5">
              <w:rPr>
                <w:rFonts w:cs="Arial"/>
                <w:color w:val="000000"/>
                <w:lang w:eastAsia="es-MX" w:bidi="ar-SA"/>
              </w:rPr>
              <w:t>2,226</w:t>
            </w:r>
          </w:p>
        </w:tc>
      </w:tr>
    </w:tbl>
    <w:p w14:paraId="47AA75D5" w14:textId="0085B758" w:rsidR="001810AA" w:rsidRDefault="00BA7E13" w:rsidP="00F67A89">
      <w:pPr>
        <w:pStyle w:val="Ttulo2"/>
        <w:spacing w:before="240"/>
        <w:ind w:left="341" w:hanging="284"/>
      </w:pPr>
      <w:bookmarkStart w:id="5" w:name="_Toc40443784"/>
      <w:bookmarkStart w:id="6" w:name="_Toc168151056"/>
      <w:r w:rsidRPr="00F67A89">
        <w:t>Aplicación</w:t>
      </w:r>
      <w:r w:rsidRPr="00333B02">
        <w:t xml:space="preserve"> de</w:t>
      </w:r>
      <w:r w:rsidR="00D04FB9" w:rsidRPr="00333B02">
        <w:t xml:space="preserve"> </w:t>
      </w:r>
      <w:r w:rsidRPr="00333B02">
        <w:t>l</w:t>
      </w:r>
      <w:r w:rsidR="00D04FB9" w:rsidRPr="00333B02">
        <w:t>os</w:t>
      </w:r>
      <w:r w:rsidRPr="00333B02">
        <w:t xml:space="preserve"> plan</w:t>
      </w:r>
      <w:r w:rsidR="00D04FB9" w:rsidRPr="00333B02">
        <w:t>es</w:t>
      </w:r>
      <w:r w:rsidRPr="00333B02">
        <w:t xml:space="preserve"> de </w:t>
      </w:r>
      <w:r w:rsidR="00D04FB9" w:rsidRPr="00333B02">
        <w:t>seguridad y</w:t>
      </w:r>
      <w:r w:rsidR="00FA3D4B" w:rsidRPr="00333B02">
        <w:t xml:space="preserve"> </w:t>
      </w:r>
      <w:r w:rsidRPr="00333B02">
        <w:t>continuidad</w:t>
      </w:r>
      <w:bookmarkEnd w:id="5"/>
      <w:bookmarkEnd w:id="6"/>
    </w:p>
    <w:p w14:paraId="5575B063" w14:textId="6D56E926" w:rsidR="00295327" w:rsidRDefault="00841C1C" w:rsidP="00F7013C">
      <w:pPr>
        <w:rPr>
          <w:lang w:eastAsia="en-US" w:bidi="ar-SA"/>
        </w:rPr>
      </w:pPr>
      <w:r w:rsidRPr="00841C1C">
        <w:rPr>
          <w:b/>
          <w:lang w:eastAsia="en-US" w:bidi="ar-SA"/>
        </w:rPr>
        <w:t>Primer simulacro.</w:t>
      </w:r>
      <w:r>
        <w:rPr>
          <w:lang w:eastAsia="en-US" w:bidi="ar-SA"/>
        </w:rPr>
        <w:t xml:space="preserve"> </w:t>
      </w:r>
      <w:r w:rsidR="00F70ABD" w:rsidRPr="00F70ABD">
        <w:rPr>
          <w:lang w:eastAsia="en-US" w:bidi="ar-SA"/>
        </w:rPr>
        <w:t xml:space="preserve">Para la aplicación del plan de seguridad y continuidad, desde el CCV se llevó a cabo la captura de las actas de algunos CATD que no tuvieron </w:t>
      </w:r>
      <w:r w:rsidR="00C3079F">
        <w:rPr>
          <w:lang w:eastAsia="en-US" w:bidi="ar-SA"/>
        </w:rPr>
        <w:t>Internet</w:t>
      </w:r>
      <w:r w:rsidR="00F70ABD" w:rsidRPr="00F70ABD">
        <w:rPr>
          <w:lang w:eastAsia="en-US" w:bidi="ar-SA"/>
        </w:rPr>
        <w:t xml:space="preserve">. De igual forma, se dio seguimiento en conjunto con el proveedor de servicios de </w:t>
      </w:r>
      <w:r w:rsidR="00C3079F">
        <w:rPr>
          <w:lang w:eastAsia="en-US" w:bidi="ar-SA"/>
        </w:rPr>
        <w:t>Internet</w:t>
      </w:r>
      <w:r w:rsidR="00F70ABD" w:rsidRPr="00F70ABD">
        <w:rPr>
          <w:lang w:eastAsia="en-US" w:bidi="ar-SA"/>
        </w:rPr>
        <w:t>, para que apoyara en un par de CATD que presentaron fallas durante el simulacro.</w:t>
      </w:r>
    </w:p>
    <w:p w14:paraId="082A9D4C" w14:textId="77777777" w:rsidR="00F70ABD" w:rsidRDefault="00F70ABD" w:rsidP="00F70ABD">
      <w:pPr>
        <w:rPr>
          <w:lang w:eastAsia="en-US" w:bidi="ar-SA"/>
        </w:rPr>
      </w:pPr>
    </w:p>
    <w:p w14:paraId="05F71B2A" w14:textId="07943AEF" w:rsidR="00C3079F" w:rsidRDefault="00841C1C" w:rsidP="00C3079F">
      <w:pPr>
        <w:rPr>
          <w:lang w:eastAsia="en-US" w:bidi="ar-SA"/>
        </w:rPr>
      </w:pPr>
      <w:r w:rsidRPr="00C3079F">
        <w:rPr>
          <w:b/>
          <w:lang w:eastAsia="en-US" w:bidi="ar-SA"/>
        </w:rPr>
        <w:t>Segundo simulacro.</w:t>
      </w:r>
      <w:r>
        <w:rPr>
          <w:lang w:eastAsia="en-US" w:bidi="ar-SA"/>
        </w:rPr>
        <w:t xml:space="preserve"> </w:t>
      </w:r>
      <w:r w:rsidR="00C3079F">
        <w:rPr>
          <w:lang w:eastAsia="en-US" w:bidi="ar-SA"/>
        </w:rPr>
        <w:t xml:space="preserve">Para la aplicación del plan de seguridad y continuidad, desde el CCV se llevó a cabo la captura de las actas de algunos CATD que no tuvieron Internet. De igual forma, </w:t>
      </w:r>
      <w:r w:rsidR="00C3079F">
        <w:rPr>
          <w:lang w:eastAsia="en-US" w:bidi="ar-SA"/>
        </w:rPr>
        <w:lastRenderedPageBreak/>
        <w:t>se dio seguimiento en conjunto con el proveedor de servicios de Internet, para que apoyara en un par de CATD que presentaron fallas durante el simulacro</w:t>
      </w:r>
      <w:r w:rsidR="004744B1">
        <w:rPr>
          <w:lang w:eastAsia="en-US" w:bidi="ar-SA"/>
        </w:rPr>
        <w:t xml:space="preserve"> </w:t>
      </w:r>
      <w:r w:rsidR="00B05449">
        <w:rPr>
          <w:lang w:eastAsia="en-US" w:bidi="ar-SA"/>
        </w:rPr>
        <w:t xml:space="preserve">mismas que se describen en el apartado </w:t>
      </w:r>
      <w:r w:rsidR="003604FC">
        <w:rPr>
          <w:lang w:eastAsia="en-US" w:bidi="ar-SA"/>
        </w:rPr>
        <w:t>de Incidencias</w:t>
      </w:r>
      <w:r w:rsidR="00C3079F">
        <w:rPr>
          <w:lang w:eastAsia="en-US" w:bidi="ar-SA"/>
        </w:rPr>
        <w:t>.</w:t>
      </w:r>
    </w:p>
    <w:p w14:paraId="2E39491C" w14:textId="77777777" w:rsidR="00C3079F" w:rsidRDefault="00C3079F" w:rsidP="00C3079F">
      <w:pPr>
        <w:rPr>
          <w:lang w:eastAsia="en-US" w:bidi="ar-SA"/>
        </w:rPr>
      </w:pPr>
    </w:p>
    <w:p w14:paraId="73D9D227" w14:textId="68EFFF8A" w:rsidR="00C3079F" w:rsidRDefault="00C3079F" w:rsidP="00C3079F">
      <w:pPr>
        <w:rPr>
          <w:lang w:eastAsia="en-US" w:bidi="ar-SA"/>
        </w:rPr>
      </w:pPr>
      <w:r>
        <w:rPr>
          <w:lang w:eastAsia="en-US" w:bidi="ar-SA"/>
        </w:rPr>
        <w:t>Se llevó a cabo la utilización de las plantas de energía de los CATD pertenecientes a un distrito electoral, de los cuales, en 5 de los 20 distritos</w:t>
      </w:r>
      <w:r w:rsidR="003604FC">
        <w:rPr>
          <w:lang w:eastAsia="en-US" w:bidi="ar-SA"/>
        </w:rPr>
        <w:t xml:space="preserve"> </w:t>
      </w:r>
      <w:r>
        <w:rPr>
          <w:lang w:eastAsia="en-US" w:bidi="ar-SA"/>
        </w:rPr>
        <w:t>no se pudo llevar a cabo debido a que la planta presentó algún mal funcionamiento.</w:t>
      </w:r>
    </w:p>
    <w:p w14:paraId="75E7F62E" w14:textId="77777777" w:rsidR="00C3079F" w:rsidRDefault="00C3079F" w:rsidP="00C3079F">
      <w:pPr>
        <w:rPr>
          <w:lang w:eastAsia="en-US" w:bidi="ar-SA"/>
        </w:rPr>
      </w:pPr>
    </w:p>
    <w:p w14:paraId="020BFD15" w14:textId="06600F58" w:rsidR="00295327" w:rsidRDefault="00C3079F" w:rsidP="00C3079F">
      <w:pPr>
        <w:rPr>
          <w:lang w:eastAsia="en-US" w:bidi="ar-SA"/>
        </w:rPr>
      </w:pPr>
      <w:r>
        <w:rPr>
          <w:lang w:eastAsia="en-US" w:bidi="ar-SA"/>
        </w:rPr>
        <w:t>Se realizó el plan de continuidad para el servidor de base de datos, ya que colapsó y no fue funcional en un par de ocasiones.</w:t>
      </w:r>
    </w:p>
    <w:p w14:paraId="5EDC32E1" w14:textId="77777777" w:rsidR="00C3079F" w:rsidRDefault="00C3079F" w:rsidP="002248CB">
      <w:pPr>
        <w:spacing w:line="276" w:lineRule="auto"/>
        <w:rPr>
          <w:b/>
          <w:highlight w:val="yellow"/>
          <w:lang w:eastAsia="en-US" w:bidi="ar-SA"/>
        </w:rPr>
      </w:pPr>
    </w:p>
    <w:p w14:paraId="083556B9" w14:textId="1B1CFFCB" w:rsidR="00C3079F" w:rsidRDefault="00C3079F" w:rsidP="00C3079F">
      <w:pPr>
        <w:spacing w:line="276" w:lineRule="auto"/>
        <w:rPr>
          <w:lang w:eastAsia="en-US" w:bidi="ar-SA"/>
        </w:rPr>
      </w:pPr>
      <w:r w:rsidRPr="00C3079F">
        <w:rPr>
          <w:b/>
          <w:lang w:eastAsia="en-US" w:bidi="ar-SA"/>
        </w:rPr>
        <w:t xml:space="preserve">Tercer simulacro. </w:t>
      </w:r>
      <w:r w:rsidRPr="00C3079F">
        <w:rPr>
          <w:lang w:eastAsia="en-US" w:bidi="ar-SA"/>
        </w:rPr>
        <w:t xml:space="preserve">Para la aplicación del plan de seguridad y continuidad, desde el CCV se llevó a cabo la captura de las actas de algunos CATD que no tuvieron </w:t>
      </w:r>
      <w:r>
        <w:rPr>
          <w:lang w:eastAsia="en-US" w:bidi="ar-SA"/>
        </w:rPr>
        <w:t>Internet</w:t>
      </w:r>
      <w:r w:rsidR="003604FC">
        <w:rPr>
          <w:lang w:eastAsia="en-US" w:bidi="ar-SA"/>
        </w:rPr>
        <w:t xml:space="preserve">, mismos que se describen en el apartado de Incidencias. </w:t>
      </w:r>
      <w:r w:rsidRPr="00C3079F">
        <w:rPr>
          <w:lang w:eastAsia="en-US" w:bidi="ar-SA"/>
        </w:rPr>
        <w:t xml:space="preserve">De igual forma, se dio seguimiento en conjunto con el proveedor de servicios de </w:t>
      </w:r>
      <w:r>
        <w:rPr>
          <w:lang w:eastAsia="en-US" w:bidi="ar-SA"/>
        </w:rPr>
        <w:t>Internet</w:t>
      </w:r>
      <w:r w:rsidRPr="00C3079F">
        <w:rPr>
          <w:lang w:eastAsia="en-US" w:bidi="ar-SA"/>
        </w:rPr>
        <w:t>, para que apoyara en un par de CATD que presentaron fallas durante el simulacro.</w:t>
      </w:r>
    </w:p>
    <w:p w14:paraId="5F01059B" w14:textId="77777777" w:rsidR="00C3079F" w:rsidRPr="00C3079F" w:rsidRDefault="00C3079F" w:rsidP="00C3079F">
      <w:pPr>
        <w:spacing w:line="276" w:lineRule="auto"/>
        <w:rPr>
          <w:lang w:eastAsia="en-US" w:bidi="ar-SA"/>
        </w:rPr>
      </w:pPr>
    </w:p>
    <w:p w14:paraId="101AB8AC" w14:textId="658F7275" w:rsidR="00C3079F" w:rsidRPr="00C3079F" w:rsidRDefault="00C3079F" w:rsidP="00C3079F">
      <w:pPr>
        <w:spacing w:line="276" w:lineRule="auto"/>
        <w:rPr>
          <w:highlight w:val="yellow"/>
          <w:lang w:eastAsia="en-US" w:bidi="ar-SA"/>
        </w:rPr>
      </w:pPr>
      <w:r w:rsidRPr="00C3079F">
        <w:rPr>
          <w:lang w:eastAsia="en-US" w:bidi="ar-SA"/>
        </w:rPr>
        <w:t>Se llevó a cabo el plan de continuidad en varios CATD, ya que se les apoyó con saldo en sus equipos celulares para que pudieran transmitir los resultados de sus simulacros</w:t>
      </w:r>
      <w:r w:rsidR="004F7066" w:rsidRPr="004F7066">
        <w:rPr>
          <w:lang w:eastAsia="en-US" w:bidi="ar-SA"/>
        </w:rPr>
        <w:t xml:space="preserve"> </w:t>
      </w:r>
      <w:r w:rsidR="004F7066">
        <w:rPr>
          <w:lang w:eastAsia="en-US" w:bidi="ar-SA"/>
        </w:rPr>
        <w:t>mismos que se describen en el apartado de Incidencias</w:t>
      </w:r>
      <w:r w:rsidRPr="00C3079F">
        <w:rPr>
          <w:lang w:eastAsia="en-US" w:bidi="ar-SA"/>
        </w:rPr>
        <w:t xml:space="preserve">. De igual forma, hubo traslados de algunos otros CATD para realizar el simulacro desde otro punto que contara con el servicio de </w:t>
      </w:r>
      <w:r>
        <w:rPr>
          <w:lang w:eastAsia="en-US" w:bidi="ar-SA"/>
        </w:rPr>
        <w:t>Internet</w:t>
      </w:r>
      <w:r w:rsidRPr="00C3079F">
        <w:rPr>
          <w:lang w:eastAsia="en-US" w:bidi="ar-SA"/>
        </w:rPr>
        <w:t>.</w:t>
      </w:r>
    </w:p>
    <w:p w14:paraId="06535307" w14:textId="77777777" w:rsidR="00C3079F" w:rsidRDefault="00C3079F" w:rsidP="002248CB">
      <w:pPr>
        <w:spacing w:line="276" w:lineRule="auto"/>
        <w:rPr>
          <w:b/>
          <w:highlight w:val="yellow"/>
          <w:lang w:eastAsia="en-US" w:bidi="ar-SA"/>
        </w:rPr>
      </w:pPr>
    </w:p>
    <w:p w14:paraId="5A2077FD" w14:textId="77777777" w:rsidR="002248CB" w:rsidRPr="002248CB" w:rsidRDefault="002248CB" w:rsidP="002248CB">
      <w:pPr>
        <w:spacing w:line="276" w:lineRule="auto"/>
        <w:rPr>
          <w:b/>
          <w:lang w:eastAsia="en-US" w:bidi="ar-SA"/>
        </w:rPr>
      </w:pPr>
      <w:r w:rsidRPr="004F7066">
        <w:rPr>
          <w:b/>
          <w:lang w:eastAsia="en-US" w:bidi="ar-SA"/>
        </w:rPr>
        <w:t xml:space="preserve">Cuarto simulacro. </w:t>
      </w:r>
    </w:p>
    <w:p w14:paraId="5C08F003" w14:textId="77777777" w:rsidR="00295327" w:rsidRDefault="00295327" w:rsidP="00F7013C">
      <w:pPr>
        <w:rPr>
          <w:lang w:eastAsia="en-US" w:bidi="ar-SA"/>
        </w:rPr>
      </w:pPr>
    </w:p>
    <w:p w14:paraId="006AD60A" w14:textId="7CC62E82" w:rsidR="004F7066" w:rsidRDefault="004F7066" w:rsidP="00E0409D">
      <w:pPr>
        <w:spacing w:line="276" w:lineRule="auto"/>
        <w:rPr>
          <w:lang w:eastAsia="en-US" w:bidi="ar-SA"/>
        </w:rPr>
      </w:pPr>
      <w:r>
        <w:rPr>
          <w:lang w:eastAsia="en-US" w:bidi="ar-SA"/>
        </w:rPr>
        <w:t xml:space="preserve">En el cuarto simulacro, se llevó a cabo el plan de continuidad en los 20 CATD de </w:t>
      </w:r>
      <w:r w:rsidR="0082303F">
        <w:rPr>
          <w:lang w:eastAsia="en-US" w:bidi="ar-SA"/>
        </w:rPr>
        <w:t>distrito,</w:t>
      </w:r>
      <w:r>
        <w:rPr>
          <w:lang w:eastAsia="en-US" w:bidi="ar-SA"/>
        </w:rPr>
        <w:t xml:space="preserve"> así como en los 5 CATD de municipio de la zona metropolitana de Guadalajara. </w:t>
      </w:r>
      <w:r w:rsidR="0082303F">
        <w:rPr>
          <w:lang w:eastAsia="en-US" w:bidi="ar-SA"/>
        </w:rPr>
        <w:t>De igual forma, se continuó apoyando con saldo a CATD que no contaron con Internet durante el simulacro, mismos que se describen en el apartado de Incidencias.</w:t>
      </w:r>
    </w:p>
    <w:p w14:paraId="723C9294" w14:textId="77777777" w:rsidR="002248CB" w:rsidRDefault="002248CB" w:rsidP="00F7013C">
      <w:pPr>
        <w:rPr>
          <w:lang w:eastAsia="en-US" w:bidi="ar-SA"/>
        </w:rPr>
      </w:pPr>
    </w:p>
    <w:p w14:paraId="4BAB5020" w14:textId="2CAC7849" w:rsidR="000C5701" w:rsidRPr="00F67A89" w:rsidRDefault="000C5701" w:rsidP="00F67A89">
      <w:pPr>
        <w:pStyle w:val="Ttulo2"/>
      </w:pPr>
      <w:bookmarkStart w:id="7" w:name="_Toc481761034"/>
      <w:bookmarkStart w:id="8" w:name="_Toc481761035"/>
      <w:bookmarkStart w:id="9" w:name="_Toc481761036"/>
      <w:bookmarkStart w:id="10" w:name="_Toc40443785"/>
      <w:bookmarkStart w:id="11" w:name="_Toc168151057"/>
      <w:bookmarkEnd w:id="7"/>
      <w:bookmarkEnd w:id="8"/>
      <w:bookmarkEnd w:id="9"/>
      <w:r w:rsidRPr="00F67A89">
        <w:t xml:space="preserve">Incidentes </w:t>
      </w:r>
      <w:r w:rsidR="00591676">
        <w:t>p</w:t>
      </w:r>
      <w:r w:rsidRPr="00F67A89">
        <w:t>resentados</w:t>
      </w:r>
      <w:r w:rsidR="00325B04" w:rsidRPr="00F67A89">
        <w:t xml:space="preserve"> durante los Simulacros</w:t>
      </w:r>
      <w:bookmarkEnd w:id="10"/>
      <w:bookmarkEnd w:id="11"/>
    </w:p>
    <w:p w14:paraId="38CA12EF" w14:textId="17D44A63" w:rsidR="00F70ABD" w:rsidRDefault="00F70ABD" w:rsidP="00F70ABD">
      <w:pPr>
        <w:pStyle w:val="Subttulo"/>
        <w:numPr>
          <w:ilvl w:val="0"/>
          <w:numId w:val="0"/>
        </w:numPr>
        <w:spacing w:after="240" w:line="276" w:lineRule="auto"/>
        <w:jc w:val="both"/>
        <w:rPr>
          <w:rFonts w:eastAsia="Calibri"/>
          <w:b w:val="0"/>
          <w:bCs/>
          <w:sz w:val="22"/>
          <w:szCs w:val="18"/>
          <w:lang w:eastAsia="en-US" w:bidi="ar-SA"/>
        </w:rPr>
      </w:pPr>
      <w:r w:rsidRPr="00F70ABD">
        <w:rPr>
          <w:rFonts w:eastAsia="Calibri"/>
          <w:bCs/>
          <w:sz w:val="22"/>
          <w:szCs w:val="18"/>
          <w:lang w:eastAsia="en-US" w:bidi="ar-SA"/>
        </w:rPr>
        <w:t>Primer simulacro.</w:t>
      </w:r>
      <w:r>
        <w:rPr>
          <w:rFonts w:eastAsia="Calibri"/>
          <w:b w:val="0"/>
          <w:bCs/>
          <w:sz w:val="22"/>
          <w:szCs w:val="18"/>
          <w:lang w:eastAsia="en-US" w:bidi="ar-SA"/>
        </w:rPr>
        <w:t xml:space="preserve"> Durante el simulacro, se detectó una gran lentitud en el avance de la captura de las actas; se analizaron las causas de ello, y se determinó que influían varios factores: uno de ellos es la gran cantidad de combinaciones en las AEC, lo que provoca errores en la primera y segunda captura y su validación, </w:t>
      </w:r>
      <w:r w:rsidR="003E5E72">
        <w:rPr>
          <w:rFonts w:eastAsia="Calibri"/>
          <w:b w:val="0"/>
          <w:bCs/>
          <w:sz w:val="22"/>
          <w:szCs w:val="18"/>
          <w:lang w:eastAsia="en-US" w:bidi="ar-SA"/>
        </w:rPr>
        <w:t>y esto</w:t>
      </w:r>
      <w:r>
        <w:rPr>
          <w:rFonts w:eastAsia="Calibri"/>
          <w:b w:val="0"/>
          <w:bCs/>
          <w:sz w:val="22"/>
          <w:szCs w:val="18"/>
          <w:lang w:eastAsia="en-US" w:bidi="ar-SA"/>
        </w:rPr>
        <w:t xml:space="preserve"> genera que las actas no se den por buenas para su captura. Otro factor que se detectó fue que en la distribución de actas para captura y en la captura misma, no se generaba avance en la correcta captura de las actas o el avance era mínimo, y ocasionaba que avanzara muy lento el CATD en sus actas capturadas.</w:t>
      </w:r>
    </w:p>
    <w:p w14:paraId="2E83E15F" w14:textId="61D0B1BB" w:rsidR="00AE234F" w:rsidRPr="00AE234F" w:rsidRDefault="00AE234F" w:rsidP="00AE234F">
      <w:pPr>
        <w:pStyle w:val="Subttulo"/>
        <w:numPr>
          <w:ilvl w:val="0"/>
          <w:numId w:val="0"/>
        </w:numPr>
        <w:spacing w:after="240" w:line="276" w:lineRule="auto"/>
        <w:jc w:val="both"/>
        <w:rPr>
          <w:rFonts w:eastAsia="Calibri"/>
          <w:b w:val="0"/>
          <w:bCs/>
          <w:sz w:val="22"/>
          <w:szCs w:val="18"/>
          <w:lang w:eastAsia="en-US" w:bidi="ar-SA"/>
        </w:rPr>
      </w:pPr>
      <w:r w:rsidRPr="00530704">
        <w:rPr>
          <w:rFonts w:eastAsia="Calibri"/>
          <w:b w:val="0"/>
          <w:bCs/>
          <w:sz w:val="22"/>
          <w:szCs w:val="18"/>
          <w:lang w:eastAsia="en-US" w:bidi="ar-SA"/>
        </w:rPr>
        <w:t xml:space="preserve">Se contempló la instalación del 100% de los CATD, sin embargo, en la parte norte del estado, el proveedor de </w:t>
      </w:r>
      <w:r w:rsidR="00C4593A">
        <w:rPr>
          <w:rFonts w:eastAsia="Calibri"/>
          <w:b w:val="0"/>
          <w:bCs/>
          <w:sz w:val="22"/>
          <w:szCs w:val="18"/>
          <w:lang w:eastAsia="en-US" w:bidi="ar-SA"/>
        </w:rPr>
        <w:t>I</w:t>
      </w:r>
      <w:r w:rsidRPr="00530704">
        <w:rPr>
          <w:rFonts w:eastAsia="Calibri"/>
          <w:b w:val="0"/>
          <w:bCs/>
          <w:sz w:val="22"/>
          <w:szCs w:val="18"/>
          <w:lang w:eastAsia="en-US" w:bidi="ar-SA"/>
        </w:rPr>
        <w:t xml:space="preserve">nternet tuvo problemas en su servicio, por lo que </w:t>
      </w:r>
      <w:r w:rsidR="006F2C30">
        <w:rPr>
          <w:rFonts w:eastAsia="Calibri"/>
          <w:b w:val="0"/>
          <w:bCs/>
          <w:sz w:val="22"/>
          <w:szCs w:val="18"/>
          <w:lang w:eastAsia="en-US" w:bidi="ar-SA"/>
        </w:rPr>
        <w:t xml:space="preserve">los siguientes municipios no contaron con internet: </w:t>
      </w:r>
      <w:r w:rsidRPr="00FF1FB5">
        <w:rPr>
          <w:rFonts w:eastAsia="Calibri"/>
          <w:sz w:val="22"/>
          <w:szCs w:val="18"/>
          <w:lang w:eastAsia="en-US" w:bidi="ar-SA"/>
        </w:rPr>
        <w:t xml:space="preserve">Cuautitlán de García Barragán, Bolaños, Chimaltitán, Huejuquilla el </w:t>
      </w:r>
      <w:r w:rsidRPr="00FF1FB5">
        <w:rPr>
          <w:rFonts w:eastAsia="Calibri"/>
          <w:sz w:val="22"/>
          <w:szCs w:val="18"/>
          <w:lang w:eastAsia="en-US" w:bidi="ar-SA"/>
        </w:rPr>
        <w:lastRenderedPageBreak/>
        <w:t xml:space="preserve">Alto, Mezquitic y San </w:t>
      </w:r>
      <w:r w:rsidR="00F1548A" w:rsidRPr="00FF1FB5">
        <w:rPr>
          <w:rFonts w:eastAsia="Calibri"/>
          <w:sz w:val="22"/>
          <w:szCs w:val="18"/>
          <w:lang w:eastAsia="en-US" w:bidi="ar-SA"/>
        </w:rPr>
        <w:t>M</w:t>
      </w:r>
      <w:r w:rsidRPr="00FF1FB5">
        <w:rPr>
          <w:rFonts w:eastAsia="Calibri"/>
          <w:sz w:val="22"/>
          <w:szCs w:val="18"/>
          <w:lang w:eastAsia="en-US" w:bidi="ar-SA"/>
        </w:rPr>
        <w:t>artín de Bolaños</w:t>
      </w:r>
      <w:r>
        <w:rPr>
          <w:rFonts w:eastAsia="Calibri"/>
          <w:b w:val="0"/>
          <w:bCs/>
          <w:sz w:val="22"/>
          <w:szCs w:val="18"/>
          <w:lang w:eastAsia="en-US" w:bidi="ar-SA"/>
        </w:rPr>
        <w:t xml:space="preserve">, </w:t>
      </w:r>
      <w:r w:rsidR="006F2C30">
        <w:rPr>
          <w:rFonts w:eastAsia="Calibri"/>
          <w:b w:val="0"/>
          <w:bCs/>
          <w:sz w:val="22"/>
          <w:szCs w:val="18"/>
          <w:lang w:eastAsia="en-US" w:bidi="ar-SA"/>
        </w:rPr>
        <w:t xml:space="preserve">de los cuales, </w:t>
      </w:r>
      <w:r>
        <w:rPr>
          <w:rFonts w:eastAsia="Calibri"/>
          <w:b w:val="0"/>
          <w:bCs/>
          <w:sz w:val="22"/>
          <w:szCs w:val="18"/>
          <w:lang w:eastAsia="en-US" w:bidi="ar-SA"/>
        </w:rPr>
        <w:t>solamente Hu</w:t>
      </w:r>
      <w:r w:rsidR="00F1548A">
        <w:rPr>
          <w:rFonts w:eastAsia="Calibri"/>
          <w:b w:val="0"/>
          <w:bCs/>
          <w:sz w:val="22"/>
          <w:szCs w:val="18"/>
          <w:lang w:eastAsia="en-US" w:bidi="ar-SA"/>
        </w:rPr>
        <w:t>e</w:t>
      </w:r>
      <w:r>
        <w:rPr>
          <w:rFonts w:eastAsia="Calibri"/>
          <w:b w:val="0"/>
          <w:bCs/>
          <w:sz w:val="22"/>
          <w:szCs w:val="18"/>
          <w:lang w:eastAsia="en-US" w:bidi="ar-SA"/>
        </w:rPr>
        <w:t>juquilla el Alto pudo iniciar el simulacro a partir de las 18</w:t>
      </w:r>
      <w:r w:rsidR="006F2C30">
        <w:rPr>
          <w:rFonts w:eastAsia="Calibri"/>
          <w:b w:val="0"/>
          <w:bCs/>
          <w:sz w:val="22"/>
          <w:szCs w:val="18"/>
          <w:lang w:eastAsia="en-US" w:bidi="ar-SA"/>
        </w:rPr>
        <w:t>:00</w:t>
      </w:r>
      <w:r>
        <w:rPr>
          <w:rFonts w:eastAsia="Calibri"/>
          <w:b w:val="0"/>
          <w:bCs/>
          <w:sz w:val="22"/>
          <w:szCs w:val="18"/>
          <w:lang w:eastAsia="en-US" w:bidi="ar-SA"/>
        </w:rPr>
        <w:t xml:space="preserve"> horas</w:t>
      </w:r>
      <w:r w:rsidR="008A5125">
        <w:rPr>
          <w:rFonts w:eastAsia="Calibri"/>
          <w:b w:val="0"/>
          <w:bCs/>
          <w:sz w:val="22"/>
          <w:szCs w:val="18"/>
          <w:lang w:eastAsia="en-US" w:bidi="ar-SA"/>
        </w:rPr>
        <w:t>,</w:t>
      </w:r>
      <w:r>
        <w:rPr>
          <w:rFonts w:eastAsia="Calibri"/>
          <w:b w:val="0"/>
          <w:bCs/>
          <w:sz w:val="22"/>
          <w:szCs w:val="18"/>
          <w:lang w:eastAsia="en-US" w:bidi="ar-SA"/>
        </w:rPr>
        <w:t xml:space="preserve"> aproximadamente.</w:t>
      </w:r>
    </w:p>
    <w:p w14:paraId="3237884E" w14:textId="01BD7E6D" w:rsidR="002248CB" w:rsidRPr="00E0409D" w:rsidRDefault="002248CB" w:rsidP="00E0409D">
      <w:pPr>
        <w:spacing w:line="276" w:lineRule="auto"/>
        <w:rPr>
          <w:rFonts w:eastAsia="Calibri"/>
          <w:lang w:eastAsia="en-US" w:bidi="ar-SA"/>
        </w:rPr>
      </w:pPr>
      <w:r w:rsidRPr="00E0409D">
        <w:rPr>
          <w:rFonts w:eastAsia="Calibri"/>
          <w:b/>
          <w:lang w:eastAsia="en-US" w:bidi="ar-SA"/>
        </w:rPr>
        <w:t>Segundo simulacro.</w:t>
      </w:r>
      <w:r w:rsidRPr="00E0409D">
        <w:rPr>
          <w:rFonts w:eastAsia="Calibri"/>
          <w:lang w:eastAsia="en-US" w:bidi="ar-SA"/>
        </w:rPr>
        <w:t xml:space="preserve"> Durante el simulacro, a partir de mediodía, se </w:t>
      </w:r>
      <w:r w:rsidR="006F2C30" w:rsidRPr="00E0409D">
        <w:rPr>
          <w:rFonts w:eastAsia="Calibri"/>
          <w:lang w:eastAsia="en-US" w:bidi="ar-SA"/>
        </w:rPr>
        <w:t>detectó</w:t>
      </w:r>
      <w:r w:rsidRPr="00E0409D">
        <w:rPr>
          <w:rFonts w:eastAsia="Calibri"/>
          <w:lang w:eastAsia="en-US" w:bidi="ar-SA"/>
        </w:rPr>
        <w:t xml:space="preserve"> una lentitud en cuanto a la funcionalidad de la base de datos, lo que ocasionó que no se admitiera ninguna transacción. Este colapso de la base de datos fue detectado alrededor de cinco ocasiones, de las cuales, en un par</w:t>
      </w:r>
      <w:r w:rsidR="009652E6" w:rsidRPr="00E0409D">
        <w:rPr>
          <w:rFonts w:eastAsia="Calibri"/>
          <w:lang w:eastAsia="en-US" w:bidi="ar-SA"/>
        </w:rPr>
        <w:t xml:space="preserve"> de ellas</w:t>
      </w:r>
      <w:r w:rsidRPr="00E0409D">
        <w:rPr>
          <w:rFonts w:eastAsia="Calibri"/>
          <w:lang w:eastAsia="en-US" w:bidi="ar-SA"/>
        </w:rPr>
        <w:t xml:space="preserve">, la base de datos ya no fue funcional, </w:t>
      </w:r>
      <w:r w:rsidR="009652E6" w:rsidRPr="00E0409D">
        <w:rPr>
          <w:rFonts w:eastAsia="Calibri"/>
          <w:lang w:eastAsia="en-US" w:bidi="ar-SA"/>
        </w:rPr>
        <w:t>pues</w:t>
      </w:r>
      <w:r w:rsidRPr="00E0409D">
        <w:rPr>
          <w:rFonts w:eastAsia="Calibri"/>
          <w:lang w:eastAsia="en-US" w:bidi="ar-SA"/>
        </w:rPr>
        <w:t xml:space="preserve"> se quedó en un estado de recuperación.</w:t>
      </w:r>
    </w:p>
    <w:p w14:paraId="398312EC" w14:textId="77777777" w:rsidR="00003655" w:rsidRDefault="00003655" w:rsidP="002248CB">
      <w:pPr>
        <w:rPr>
          <w:rFonts w:eastAsia="Calibri"/>
          <w:lang w:eastAsia="en-US" w:bidi="ar-SA"/>
        </w:rPr>
      </w:pPr>
    </w:p>
    <w:p w14:paraId="1747C826" w14:textId="7171FAD2" w:rsidR="007F2890" w:rsidRPr="007F2890" w:rsidRDefault="007F2890" w:rsidP="007F2890">
      <w:pPr>
        <w:jc w:val="center"/>
        <w:rPr>
          <w:rFonts w:eastAsia="Calibri"/>
          <w:b/>
          <w:bCs/>
          <w:sz w:val="20"/>
          <w:szCs w:val="20"/>
          <w:lang w:eastAsia="en-US" w:bidi="ar-SA"/>
        </w:rPr>
      </w:pPr>
      <w:r>
        <w:rPr>
          <w:rFonts w:eastAsia="Calibri"/>
          <w:b/>
          <w:bCs/>
          <w:sz w:val="20"/>
          <w:szCs w:val="20"/>
          <w:lang w:eastAsia="en-US" w:bidi="ar-SA"/>
        </w:rPr>
        <w:t>Incidencias generales por CATD durante el simulacro</w:t>
      </w:r>
    </w:p>
    <w:tbl>
      <w:tblPr>
        <w:tblpPr w:leftFromText="141" w:rightFromText="141" w:vertAnchor="text" w:horzAnchor="margin" w:tblpXSpec="center" w:tblpY="539"/>
        <w:tblW w:w="9396" w:type="dxa"/>
        <w:tblCellMar>
          <w:left w:w="70" w:type="dxa"/>
          <w:right w:w="70" w:type="dxa"/>
        </w:tblCellMar>
        <w:tblLook w:val="04A0" w:firstRow="1" w:lastRow="0" w:firstColumn="1" w:lastColumn="0" w:noHBand="0" w:noVBand="1"/>
      </w:tblPr>
      <w:tblGrid>
        <w:gridCol w:w="1859"/>
        <w:gridCol w:w="2768"/>
        <w:gridCol w:w="4769"/>
      </w:tblGrid>
      <w:tr w:rsidR="007F2890" w:rsidRPr="007F2890" w14:paraId="213CF621" w14:textId="77777777" w:rsidTr="007F2890">
        <w:trPr>
          <w:trHeight w:val="354"/>
          <w:tblHeader/>
        </w:trPr>
        <w:tc>
          <w:tcPr>
            <w:tcW w:w="1859" w:type="dxa"/>
            <w:tcBorders>
              <w:top w:val="single" w:sz="4" w:space="0" w:color="auto"/>
              <w:left w:val="single" w:sz="4" w:space="0" w:color="auto"/>
              <w:bottom w:val="single" w:sz="4" w:space="0" w:color="auto"/>
              <w:right w:val="single" w:sz="4" w:space="0" w:color="auto"/>
            </w:tcBorders>
            <w:shd w:val="clear" w:color="auto" w:fill="594369"/>
            <w:noWrap/>
            <w:vAlign w:val="center"/>
            <w:hideMark/>
          </w:tcPr>
          <w:p w14:paraId="1EAD2966" w14:textId="77777777" w:rsidR="007F2890" w:rsidRPr="007F2890" w:rsidRDefault="007F2890" w:rsidP="007F2890">
            <w:pPr>
              <w:jc w:val="center"/>
              <w:rPr>
                <w:rFonts w:cs="Arial"/>
                <w:b/>
                <w:bCs/>
                <w:color w:val="FFFFFF"/>
                <w:sz w:val="18"/>
                <w:szCs w:val="18"/>
                <w:lang w:eastAsia="es-MX" w:bidi="ar-SA"/>
              </w:rPr>
            </w:pPr>
            <w:r w:rsidRPr="007F2890">
              <w:rPr>
                <w:rFonts w:cs="Arial"/>
                <w:b/>
                <w:bCs/>
                <w:color w:val="FFFFFF"/>
                <w:sz w:val="18"/>
                <w:szCs w:val="18"/>
                <w:lang w:eastAsia="es-MX" w:bidi="ar-SA"/>
              </w:rPr>
              <w:t>Distrito/Municipio</w:t>
            </w:r>
          </w:p>
        </w:tc>
        <w:tc>
          <w:tcPr>
            <w:tcW w:w="2768" w:type="dxa"/>
            <w:tcBorders>
              <w:top w:val="single" w:sz="4" w:space="0" w:color="auto"/>
              <w:left w:val="nil"/>
              <w:bottom w:val="single" w:sz="4" w:space="0" w:color="auto"/>
              <w:right w:val="single" w:sz="4" w:space="0" w:color="auto"/>
            </w:tcBorders>
            <w:shd w:val="clear" w:color="auto" w:fill="594369"/>
            <w:noWrap/>
            <w:vAlign w:val="center"/>
            <w:hideMark/>
          </w:tcPr>
          <w:p w14:paraId="7419F3CF" w14:textId="77777777" w:rsidR="007F2890" w:rsidRPr="007F2890" w:rsidRDefault="007F2890" w:rsidP="007F2890">
            <w:pPr>
              <w:jc w:val="center"/>
              <w:rPr>
                <w:rFonts w:cs="Arial"/>
                <w:b/>
                <w:bCs/>
                <w:color w:val="FFFFFF"/>
                <w:sz w:val="18"/>
                <w:szCs w:val="18"/>
                <w:lang w:eastAsia="es-MX" w:bidi="ar-SA"/>
              </w:rPr>
            </w:pPr>
            <w:r w:rsidRPr="007F2890">
              <w:rPr>
                <w:rFonts w:cs="Arial"/>
                <w:b/>
                <w:bCs/>
                <w:color w:val="FFFFFF"/>
                <w:sz w:val="18"/>
                <w:szCs w:val="18"/>
                <w:lang w:eastAsia="es-MX" w:bidi="ar-SA"/>
              </w:rPr>
              <w:t>Incidencia</w:t>
            </w:r>
          </w:p>
        </w:tc>
        <w:tc>
          <w:tcPr>
            <w:tcW w:w="4769" w:type="dxa"/>
            <w:tcBorders>
              <w:top w:val="single" w:sz="4" w:space="0" w:color="auto"/>
              <w:left w:val="nil"/>
              <w:bottom w:val="single" w:sz="4" w:space="0" w:color="auto"/>
              <w:right w:val="single" w:sz="4" w:space="0" w:color="auto"/>
            </w:tcBorders>
            <w:shd w:val="clear" w:color="auto" w:fill="594369"/>
            <w:noWrap/>
            <w:vAlign w:val="center"/>
            <w:hideMark/>
          </w:tcPr>
          <w:p w14:paraId="22AB5086" w14:textId="77777777" w:rsidR="007F2890" w:rsidRPr="007F2890" w:rsidRDefault="007F2890" w:rsidP="007F2890">
            <w:pPr>
              <w:jc w:val="center"/>
              <w:rPr>
                <w:rFonts w:cs="Arial"/>
                <w:b/>
                <w:bCs/>
                <w:color w:val="FFFFFF"/>
                <w:sz w:val="18"/>
                <w:szCs w:val="18"/>
                <w:lang w:eastAsia="es-MX" w:bidi="ar-SA"/>
              </w:rPr>
            </w:pPr>
            <w:r w:rsidRPr="007F2890">
              <w:rPr>
                <w:rFonts w:cs="Arial"/>
                <w:b/>
                <w:bCs/>
                <w:color w:val="FFFFFF"/>
                <w:sz w:val="18"/>
                <w:szCs w:val="18"/>
                <w:lang w:eastAsia="es-MX" w:bidi="ar-SA"/>
              </w:rPr>
              <w:t>Nota</w:t>
            </w:r>
          </w:p>
        </w:tc>
      </w:tr>
      <w:tr w:rsidR="007F2890" w:rsidRPr="007F2890" w14:paraId="724962F3" w14:textId="77777777" w:rsidTr="007F2890">
        <w:trPr>
          <w:trHeight w:val="309"/>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3ABB1479"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Zapopan</w:t>
            </w:r>
          </w:p>
        </w:tc>
        <w:tc>
          <w:tcPr>
            <w:tcW w:w="2768" w:type="dxa"/>
            <w:tcBorders>
              <w:top w:val="nil"/>
              <w:left w:val="nil"/>
              <w:bottom w:val="single" w:sz="4" w:space="0" w:color="auto"/>
              <w:right w:val="single" w:sz="4" w:space="0" w:color="auto"/>
            </w:tcBorders>
            <w:shd w:val="clear" w:color="auto" w:fill="auto"/>
            <w:noWrap/>
            <w:vAlign w:val="center"/>
            <w:hideMark/>
          </w:tcPr>
          <w:p w14:paraId="360D408C"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Personal incompleto</w:t>
            </w:r>
          </w:p>
        </w:tc>
        <w:tc>
          <w:tcPr>
            <w:tcW w:w="4769" w:type="dxa"/>
            <w:tcBorders>
              <w:top w:val="nil"/>
              <w:left w:val="nil"/>
              <w:bottom w:val="single" w:sz="4" w:space="0" w:color="auto"/>
              <w:right w:val="single" w:sz="4" w:space="0" w:color="auto"/>
            </w:tcBorders>
            <w:shd w:val="clear" w:color="auto" w:fill="auto"/>
            <w:noWrap/>
            <w:vAlign w:val="center"/>
            <w:hideMark/>
          </w:tcPr>
          <w:p w14:paraId="3572057D" w14:textId="134C96C4"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Coordinador se retiró sin autorización a las 02:30 horas del lunes.</w:t>
            </w:r>
          </w:p>
        </w:tc>
      </w:tr>
      <w:tr w:rsidR="007F2890" w:rsidRPr="007F2890" w14:paraId="174C587F" w14:textId="77777777" w:rsidTr="007F2890">
        <w:trPr>
          <w:trHeight w:val="167"/>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0465FC9E"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Unión de San Antonio</w:t>
            </w:r>
          </w:p>
        </w:tc>
        <w:tc>
          <w:tcPr>
            <w:tcW w:w="2768" w:type="dxa"/>
            <w:tcBorders>
              <w:top w:val="nil"/>
              <w:left w:val="nil"/>
              <w:bottom w:val="single" w:sz="4" w:space="0" w:color="auto"/>
              <w:right w:val="single" w:sz="4" w:space="0" w:color="auto"/>
            </w:tcBorders>
            <w:shd w:val="clear" w:color="auto" w:fill="auto"/>
            <w:noWrap/>
            <w:vAlign w:val="center"/>
            <w:hideMark/>
          </w:tcPr>
          <w:p w14:paraId="5798E215"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Personal incompleto</w:t>
            </w:r>
          </w:p>
        </w:tc>
        <w:tc>
          <w:tcPr>
            <w:tcW w:w="4769" w:type="dxa"/>
            <w:tcBorders>
              <w:top w:val="nil"/>
              <w:left w:val="nil"/>
              <w:bottom w:val="single" w:sz="4" w:space="0" w:color="auto"/>
              <w:right w:val="single" w:sz="4" w:space="0" w:color="auto"/>
            </w:tcBorders>
            <w:shd w:val="clear" w:color="auto" w:fill="auto"/>
            <w:noWrap/>
            <w:vAlign w:val="center"/>
            <w:hideMark/>
          </w:tcPr>
          <w:p w14:paraId="1F2631AC"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Renunció capturista</w:t>
            </w:r>
          </w:p>
        </w:tc>
      </w:tr>
      <w:tr w:rsidR="007F2890" w:rsidRPr="007F2890" w14:paraId="4EEC1407" w14:textId="77777777" w:rsidTr="007F2890">
        <w:trPr>
          <w:trHeight w:val="237"/>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66EBBEC6"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Unión de San Antonio</w:t>
            </w:r>
          </w:p>
        </w:tc>
        <w:tc>
          <w:tcPr>
            <w:tcW w:w="2768" w:type="dxa"/>
            <w:tcBorders>
              <w:top w:val="nil"/>
              <w:left w:val="nil"/>
              <w:bottom w:val="single" w:sz="4" w:space="0" w:color="auto"/>
              <w:right w:val="single" w:sz="4" w:space="0" w:color="auto"/>
            </w:tcBorders>
            <w:shd w:val="clear" w:color="auto" w:fill="auto"/>
            <w:noWrap/>
            <w:vAlign w:val="center"/>
            <w:hideMark/>
          </w:tcPr>
          <w:p w14:paraId="7D02AC6F"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Falla de luz eléctrica</w:t>
            </w:r>
          </w:p>
        </w:tc>
        <w:tc>
          <w:tcPr>
            <w:tcW w:w="4769" w:type="dxa"/>
            <w:tcBorders>
              <w:top w:val="nil"/>
              <w:left w:val="nil"/>
              <w:bottom w:val="single" w:sz="4" w:space="0" w:color="auto"/>
              <w:right w:val="single" w:sz="4" w:space="0" w:color="auto"/>
            </w:tcBorders>
            <w:shd w:val="clear" w:color="auto" w:fill="auto"/>
            <w:noWrap/>
            <w:vAlign w:val="center"/>
            <w:hideMark/>
          </w:tcPr>
          <w:p w14:paraId="6A9E1DDA"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Estuvieron sin energía eléctrica de las 15:08 a las 19:39</w:t>
            </w:r>
          </w:p>
        </w:tc>
      </w:tr>
      <w:tr w:rsidR="007F2890" w:rsidRPr="007F2890" w14:paraId="3894B091" w14:textId="77777777" w:rsidTr="007F2890">
        <w:trPr>
          <w:trHeight w:val="255"/>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51C93698" w14:textId="7C40A49B"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Tuxpan</w:t>
            </w:r>
          </w:p>
        </w:tc>
        <w:tc>
          <w:tcPr>
            <w:tcW w:w="2768" w:type="dxa"/>
            <w:tcBorders>
              <w:top w:val="nil"/>
              <w:left w:val="nil"/>
              <w:bottom w:val="single" w:sz="4" w:space="0" w:color="auto"/>
              <w:right w:val="single" w:sz="4" w:space="0" w:color="auto"/>
            </w:tcBorders>
            <w:shd w:val="clear" w:color="auto" w:fill="auto"/>
            <w:noWrap/>
            <w:vAlign w:val="center"/>
            <w:hideMark/>
          </w:tcPr>
          <w:p w14:paraId="2F404E32"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Falla de luz eléctrica</w:t>
            </w:r>
          </w:p>
        </w:tc>
        <w:tc>
          <w:tcPr>
            <w:tcW w:w="4769" w:type="dxa"/>
            <w:tcBorders>
              <w:top w:val="nil"/>
              <w:left w:val="nil"/>
              <w:bottom w:val="single" w:sz="4" w:space="0" w:color="auto"/>
              <w:right w:val="single" w:sz="4" w:space="0" w:color="auto"/>
            </w:tcBorders>
            <w:shd w:val="clear" w:color="auto" w:fill="auto"/>
            <w:noWrap/>
            <w:vAlign w:val="center"/>
            <w:hideMark/>
          </w:tcPr>
          <w:p w14:paraId="510499FF"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Regresó a las 11:40 am</w:t>
            </w:r>
          </w:p>
        </w:tc>
      </w:tr>
      <w:tr w:rsidR="007F2890" w:rsidRPr="007F2890" w14:paraId="517FFFE9" w14:textId="77777777" w:rsidTr="007F2890">
        <w:trPr>
          <w:trHeight w:val="271"/>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3B4677DA"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Tomatlán</w:t>
            </w:r>
          </w:p>
        </w:tc>
        <w:tc>
          <w:tcPr>
            <w:tcW w:w="2768" w:type="dxa"/>
            <w:tcBorders>
              <w:top w:val="nil"/>
              <w:left w:val="nil"/>
              <w:bottom w:val="single" w:sz="4" w:space="0" w:color="auto"/>
              <w:right w:val="single" w:sz="4" w:space="0" w:color="auto"/>
            </w:tcBorders>
            <w:shd w:val="clear" w:color="auto" w:fill="auto"/>
            <w:noWrap/>
            <w:vAlign w:val="center"/>
            <w:hideMark/>
          </w:tcPr>
          <w:p w14:paraId="1970C37C"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Personal incompleto</w:t>
            </w:r>
          </w:p>
        </w:tc>
        <w:tc>
          <w:tcPr>
            <w:tcW w:w="4769" w:type="dxa"/>
            <w:tcBorders>
              <w:top w:val="nil"/>
              <w:left w:val="nil"/>
              <w:bottom w:val="single" w:sz="4" w:space="0" w:color="auto"/>
              <w:right w:val="single" w:sz="4" w:space="0" w:color="auto"/>
            </w:tcBorders>
            <w:shd w:val="clear" w:color="auto" w:fill="auto"/>
            <w:noWrap/>
            <w:vAlign w:val="center"/>
            <w:hideMark/>
          </w:tcPr>
          <w:p w14:paraId="160824FF"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Se retiró capturista</w:t>
            </w:r>
          </w:p>
        </w:tc>
      </w:tr>
      <w:tr w:rsidR="007F2890" w:rsidRPr="007F2890" w14:paraId="5244A03B" w14:textId="77777777" w:rsidTr="007F2890">
        <w:trPr>
          <w:trHeight w:val="249"/>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36896D1B" w14:textId="56F7D27B"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Tecolotlán</w:t>
            </w:r>
          </w:p>
        </w:tc>
        <w:tc>
          <w:tcPr>
            <w:tcW w:w="2768" w:type="dxa"/>
            <w:tcBorders>
              <w:top w:val="nil"/>
              <w:left w:val="nil"/>
              <w:bottom w:val="single" w:sz="4" w:space="0" w:color="auto"/>
              <w:right w:val="single" w:sz="4" w:space="0" w:color="auto"/>
            </w:tcBorders>
            <w:shd w:val="clear" w:color="auto" w:fill="auto"/>
            <w:noWrap/>
            <w:vAlign w:val="center"/>
            <w:hideMark/>
          </w:tcPr>
          <w:p w14:paraId="512B6805"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Internet intermitente</w:t>
            </w:r>
          </w:p>
        </w:tc>
        <w:tc>
          <w:tcPr>
            <w:tcW w:w="4769" w:type="dxa"/>
            <w:tcBorders>
              <w:top w:val="nil"/>
              <w:left w:val="nil"/>
              <w:bottom w:val="single" w:sz="4" w:space="0" w:color="auto"/>
              <w:right w:val="single" w:sz="4" w:space="0" w:color="auto"/>
            </w:tcBorders>
            <w:shd w:val="clear" w:color="auto" w:fill="auto"/>
            <w:noWrap/>
            <w:vAlign w:val="center"/>
            <w:hideMark/>
          </w:tcPr>
          <w:p w14:paraId="09425F09"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Se llegó al 100% de actas capturadas</w:t>
            </w:r>
          </w:p>
        </w:tc>
      </w:tr>
      <w:tr w:rsidR="007F2890" w:rsidRPr="007F2890" w14:paraId="51BC97CF" w14:textId="77777777" w:rsidTr="007F2890">
        <w:trPr>
          <w:trHeight w:val="265"/>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2DC3C79C" w14:textId="7C52A26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Tecolotlán</w:t>
            </w:r>
          </w:p>
        </w:tc>
        <w:tc>
          <w:tcPr>
            <w:tcW w:w="2768" w:type="dxa"/>
            <w:tcBorders>
              <w:top w:val="nil"/>
              <w:left w:val="nil"/>
              <w:bottom w:val="single" w:sz="4" w:space="0" w:color="auto"/>
              <w:right w:val="single" w:sz="4" w:space="0" w:color="auto"/>
            </w:tcBorders>
            <w:shd w:val="clear" w:color="auto" w:fill="auto"/>
            <w:noWrap/>
            <w:vAlign w:val="center"/>
            <w:hideMark/>
          </w:tcPr>
          <w:p w14:paraId="4ACD6CC9"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Personal incompleto</w:t>
            </w:r>
          </w:p>
        </w:tc>
        <w:tc>
          <w:tcPr>
            <w:tcW w:w="4769" w:type="dxa"/>
            <w:tcBorders>
              <w:top w:val="nil"/>
              <w:left w:val="nil"/>
              <w:bottom w:val="single" w:sz="4" w:space="0" w:color="auto"/>
              <w:right w:val="single" w:sz="4" w:space="0" w:color="auto"/>
            </w:tcBorders>
            <w:shd w:val="clear" w:color="auto" w:fill="auto"/>
            <w:noWrap/>
            <w:vAlign w:val="center"/>
            <w:hideMark/>
          </w:tcPr>
          <w:p w14:paraId="45D32EF0"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Falto coordinador; capturista realizó el ejercicio</w:t>
            </w:r>
          </w:p>
        </w:tc>
      </w:tr>
      <w:tr w:rsidR="007F2890" w:rsidRPr="007F2890" w14:paraId="0EAECF12" w14:textId="77777777" w:rsidTr="007F2890">
        <w:trPr>
          <w:trHeight w:val="134"/>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4B18CC3F"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San Gabriel</w:t>
            </w:r>
          </w:p>
        </w:tc>
        <w:tc>
          <w:tcPr>
            <w:tcW w:w="2768" w:type="dxa"/>
            <w:tcBorders>
              <w:top w:val="nil"/>
              <w:left w:val="nil"/>
              <w:bottom w:val="single" w:sz="4" w:space="0" w:color="auto"/>
              <w:right w:val="single" w:sz="4" w:space="0" w:color="auto"/>
            </w:tcBorders>
            <w:shd w:val="clear" w:color="auto" w:fill="auto"/>
            <w:noWrap/>
            <w:vAlign w:val="center"/>
            <w:hideMark/>
          </w:tcPr>
          <w:p w14:paraId="116063E2" w14:textId="6269284C"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Falla de internet y señal de celular</w:t>
            </w:r>
          </w:p>
        </w:tc>
        <w:tc>
          <w:tcPr>
            <w:tcW w:w="4769" w:type="dxa"/>
            <w:tcBorders>
              <w:top w:val="nil"/>
              <w:left w:val="nil"/>
              <w:bottom w:val="single" w:sz="4" w:space="0" w:color="auto"/>
              <w:right w:val="single" w:sz="4" w:space="0" w:color="auto"/>
            </w:tcBorders>
            <w:shd w:val="clear" w:color="auto" w:fill="auto"/>
            <w:noWrap/>
            <w:vAlign w:val="center"/>
            <w:hideMark/>
          </w:tcPr>
          <w:p w14:paraId="39E48428"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Se capturaron 66 de 72 actas esperadas</w:t>
            </w:r>
          </w:p>
        </w:tc>
      </w:tr>
      <w:tr w:rsidR="007F2890" w:rsidRPr="007F2890" w14:paraId="0341AA8B" w14:textId="77777777" w:rsidTr="007F2890">
        <w:trPr>
          <w:trHeight w:val="56"/>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634AA587"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Mexticacan</w:t>
            </w:r>
          </w:p>
        </w:tc>
        <w:tc>
          <w:tcPr>
            <w:tcW w:w="2768" w:type="dxa"/>
            <w:tcBorders>
              <w:top w:val="nil"/>
              <w:left w:val="nil"/>
              <w:bottom w:val="single" w:sz="4" w:space="0" w:color="auto"/>
              <w:right w:val="single" w:sz="4" w:space="0" w:color="auto"/>
            </w:tcBorders>
            <w:shd w:val="clear" w:color="auto" w:fill="auto"/>
            <w:noWrap/>
            <w:vAlign w:val="center"/>
            <w:hideMark/>
          </w:tcPr>
          <w:p w14:paraId="41BD0A87"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Falla de luz eléctrica</w:t>
            </w:r>
          </w:p>
        </w:tc>
        <w:tc>
          <w:tcPr>
            <w:tcW w:w="4769" w:type="dxa"/>
            <w:tcBorders>
              <w:top w:val="nil"/>
              <w:left w:val="nil"/>
              <w:bottom w:val="single" w:sz="4" w:space="0" w:color="auto"/>
              <w:right w:val="single" w:sz="4" w:space="0" w:color="auto"/>
            </w:tcBorders>
            <w:shd w:val="clear" w:color="auto" w:fill="auto"/>
            <w:noWrap/>
            <w:vAlign w:val="center"/>
            <w:hideMark/>
          </w:tcPr>
          <w:p w14:paraId="0C49B8C2" w14:textId="3C087BC2"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Se daño el transformador a las 19:58 h</w:t>
            </w:r>
            <w:r>
              <w:rPr>
                <w:rFonts w:cs="Arial"/>
                <w:color w:val="000000"/>
                <w:sz w:val="18"/>
                <w:szCs w:val="18"/>
                <w:lang w:eastAsia="es-MX" w:bidi="ar-SA"/>
              </w:rPr>
              <w:t>o</w:t>
            </w:r>
            <w:r w:rsidRPr="007F2890">
              <w:rPr>
                <w:rFonts w:cs="Arial"/>
                <w:color w:val="000000"/>
                <w:sz w:val="18"/>
                <w:szCs w:val="18"/>
                <w:lang w:eastAsia="es-MX" w:bidi="ar-SA"/>
              </w:rPr>
              <w:t>r</w:t>
            </w:r>
            <w:r>
              <w:rPr>
                <w:rFonts w:cs="Arial"/>
                <w:color w:val="000000"/>
                <w:sz w:val="18"/>
                <w:szCs w:val="18"/>
                <w:lang w:eastAsia="es-MX" w:bidi="ar-SA"/>
              </w:rPr>
              <w:t>a</w:t>
            </w:r>
            <w:r w:rsidRPr="007F2890">
              <w:rPr>
                <w:rFonts w:cs="Arial"/>
                <w:color w:val="000000"/>
                <w:sz w:val="18"/>
                <w:szCs w:val="18"/>
                <w:lang w:eastAsia="es-MX" w:bidi="ar-SA"/>
              </w:rPr>
              <w:t>s. Capturaron 13 de 33 actas esperadas</w:t>
            </w:r>
          </w:p>
        </w:tc>
      </w:tr>
      <w:tr w:rsidR="007F2890" w:rsidRPr="007F2890" w14:paraId="24F2E12E" w14:textId="77777777" w:rsidTr="007F2890">
        <w:trPr>
          <w:trHeight w:val="184"/>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09385597"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Jilotlán de los Dolores</w:t>
            </w:r>
          </w:p>
        </w:tc>
        <w:tc>
          <w:tcPr>
            <w:tcW w:w="2768" w:type="dxa"/>
            <w:tcBorders>
              <w:top w:val="nil"/>
              <w:left w:val="nil"/>
              <w:bottom w:val="single" w:sz="4" w:space="0" w:color="auto"/>
              <w:right w:val="single" w:sz="4" w:space="0" w:color="auto"/>
            </w:tcBorders>
            <w:shd w:val="clear" w:color="auto" w:fill="auto"/>
            <w:noWrap/>
            <w:vAlign w:val="center"/>
            <w:hideMark/>
          </w:tcPr>
          <w:p w14:paraId="51383316" w14:textId="092D54F0"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Falla de internet</w:t>
            </w:r>
          </w:p>
        </w:tc>
        <w:tc>
          <w:tcPr>
            <w:tcW w:w="4769" w:type="dxa"/>
            <w:tcBorders>
              <w:top w:val="nil"/>
              <w:left w:val="nil"/>
              <w:bottom w:val="single" w:sz="4" w:space="0" w:color="auto"/>
              <w:right w:val="single" w:sz="4" w:space="0" w:color="auto"/>
            </w:tcBorders>
            <w:shd w:val="clear" w:color="auto" w:fill="auto"/>
            <w:noWrap/>
            <w:vAlign w:val="center"/>
            <w:hideMark/>
          </w:tcPr>
          <w:p w14:paraId="740CAA6C"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Se le puso saldo para que compartiera sus datos</w:t>
            </w:r>
          </w:p>
        </w:tc>
      </w:tr>
      <w:tr w:rsidR="007F2890" w:rsidRPr="007F2890" w14:paraId="58118C78" w14:textId="77777777" w:rsidTr="007F2890">
        <w:trPr>
          <w:trHeight w:val="254"/>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14B56393"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El Salto</w:t>
            </w:r>
          </w:p>
        </w:tc>
        <w:tc>
          <w:tcPr>
            <w:tcW w:w="2768" w:type="dxa"/>
            <w:tcBorders>
              <w:top w:val="nil"/>
              <w:left w:val="nil"/>
              <w:bottom w:val="single" w:sz="4" w:space="0" w:color="auto"/>
              <w:right w:val="single" w:sz="4" w:space="0" w:color="auto"/>
            </w:tcBorders>
            <w:shd w:val="clear" w:color="auto" w:fill="auto"/>
            <w:noWrap/>
            <w:vAlign w:val="center"/>
            <w:hideMark/>
          </w:tcPr>
          <w:p w14:paraId="0DB9CB48"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Personal incompleto</w:t>
            </w:r>
          </w:p>
        </w:tc>
        <w:tc>
          <w:tcPr>
            <w:tcW w:w="4769" w:type="dxa"/>
            <w:tcBorders>
              <w:top w:val="nil"/>
              <w:left w:val="nil"/>
              <w:bottom w:val="single" w:sz="4" w:space="0" w:color="auto"/>
              <w:right w:val="single" w:sz="4" w:space="0" w:color="auto"/>
            </w:tcBorders>
            <w:shd w:val="clear" w:color="auto" w:fill="auto"/>
            <w:noWrap/>
            <w:vAlign w:val="center"/>
            <w:hideMark/>
          </w:tcPr>
          <w:p w14:paraId="2BB84A92" w14:textId="53EC229D"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Coordinador se retiró sin autorización a las 17:00 horas.</w:t>
            </w:r>
          </w:p>
        </w:tc>
      </w:tr>
      <w:tr w:rsidR="007F2890" w:rsidRPr="007F2890" w14:paraId="15DBAB95" w14:textId="77777777" w:rsidTr="007F2890">
        <w:trPr>
          <w:trHeight w:val="259"/>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3446B1BC"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Degollado</w:t>
            </w:r>
          </w:p>
        </w:tc>
        <w:tc>
          <w:tcPr>
            <w:tcW w:w="2768" w:type="dxa"/>
            <w:tcBorders>
              <w:top w:val="nil"/>
              <w:left w:val="nil"/>
              <w:bottom w:val="single" w:sz="4" w:space="0" w:color="auto"/>
              <w:right w:val="single" w:sz="4" w:space="0" w:color="auto"/>
            </w:tcBorders>
            <w:shd w:val="clear" w:color="auto" w:fill="auto"/>
            <w:noWrap/>
            <w:vAlign w:val="center"/>
            <w:hideMark/>
          </w:tcPr>
          <w:p w14:paraId="171D407B" w14:textId="2B20370F"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Falla de internet</w:t>
            </w:r>
          </w:p>
        </w:tc>
        <w:tc>
          <w:tcPr>
            <w:tcW w:w="4769" w:type="dxa"/>
            <w:tcBorders>
              <w:top w:val="nil"/>
              <w:left w:val="nil"/>
              <w:bottom w:val="single" w:sz="4" w:space="0" w:color="auto"/>
              <w:right w:val="single" w:sz="4" w:space="0" w:color="auto"/>
            </w:tcBorders>
            <w:shd w:val="clear" w:color="auto" w:fill="auto"/>
            <w:noWrap/>
            <w:vAlign w:val="center"/>
            <w:hideMark/>
          </w:tcPr>
          <w:p w14:paraId="583F7796"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Se llegó al 100% de actas capturadas</w:t>
            </w:r>
          </w:p>
        </w:tc>
      </w:tr>
      <w:tr w:rsidR="007F2890" w:rsidRPr="007F2890" w14:paraId="1F3CB035" w14:textId="77777777" w:rsidTr="007F2890">
        <w:trPr>
          <w:trHeight w:val="354"/>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275230CC" w14:textId="491C4976"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Cuqu</w:t>
            </w:r>
            <w:r>
              <w:rPr>
                <w:rFonts w:cs="Arial"/>
                <w:color w:val="000000"/>
                <w:sz w:val="18"/>
                <w:szCs w:val="18"/>
                <w:lang w:eastAsia="es-MX" w:bidi="ar-SA"/>
              </w:rPr>
              <w:t>í</w:t>
            </w:r>
            <w:r w:rsidRPr="007F2890">
              <w:rPr>
                <w:rFonts w:cs="Arial"/>
                <w:color w:val="000000"/>
                <w:sz w:val="18"/>
                <w:szCs w:val="18"/>
                <w:lang w:eastAsia="es-MX" w:bidi="ar-SA"/>
              </w:rPr>
              <w:t>o</w:t>
            </w:r>
          </w:p>
        </w:tc>
        <w:tc>
          <w:tcPr>
            <w:tcW w:w="2768" w:type="dxa"/>
            <w:tcBorders>
              <w:top w:val="nil"/>
              <w:left w:val="nil"/>
              <w:bottom w:val="single" w:sz="4" w:space="0" w:color="auto"/>
              <w:right w:val="single" w:sz="4" w:space="0" w:color="auto"/>
            </w:tcBorders>
            <w:shd w:val="clear" w:color="auto" w:fill="auto"/>
            <w:noWrap/>
            <w:vAlign w:val="center"/>
            <w:hideMark/>
          </w:tcPr>
          <w:p w14:paraId="1726C865"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Falla de internet en el municipio</w:t>
            </w:r>
          </w:p>
        </w:tc>
        <w:tc>
          <w:tcPr>
            <w:tcW w:w="4769" w:type="dxa"/>
            <w:tcBorders>
              <w:top w:val="nil"/>
              <w:left w:val="nil"/>
              <w:bottom w:val="single" w:sz="4" w:space="0" w:color="auto"/>
              <w:right w:val="single" w:sz="4" w:space="0" w:color="auto"/>
            </w:tcBorders>
            <w:shd w:val="clear" w:color="auto" w:fill="auto"/>
            <w:noWrap/>
            <w:vAlign w:val="center"/>
            <w:hideMark/>
          </w:tcPr>
          <w:p w14:paraId="45E28CB4"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Se le puso saldo para que compartiera sus datos</w:t>
            </w:r>
          </w:p>
        </w:tc>
      </w:tr>
      <w:tr w:rsidR="007F2890" w:rsidRPr="007F2890" w14:paraId="6E70CA67" w14:textId="77777777" w:rsidTr="007F2890">
        <w:trPr>
          <w:trHeight w:val="354"/>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76409A6C"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Arandas</w:t>
            </w:r>
          </w:p>
        </w:tc>
        <w:tc>
          <w:tcPr>
            <w:tcW w:w="2768" w:type="dxa"/>
            <w:tcBorders>
              <w:top w:val="nil"/>
              <w:left w:val="nil"/>
              <w:bottom w:val="single" w:sz="4" w:space="0" w:color="auto"/>
              <w:right w:val="single" w:sz="4" w:space="0" w:color="auto"/>
            </w:tcBorders>
            <w:shd w:val="clear" w:color="auto" w:fill="auto"/>
            <w:noWrap/>
            <w:vAlign w:val="center"/>
            <w:hideMark/>
          </w:tcPr>
          <w:p w14:paraId="277111C7"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Personal incompleto</w:t>
            </w:r>
          </w:p>
        </w:tc>
        <w:tc>
          <w:tcPr>
            <w:tcW w:w="4769" w:type="dxa"/>
            <w:tcBorders>
              <w:top w:val="nil"/>
              <w:left w:val="nil"/>
              <w:bottom w:val="single" w:sz="4" w:space="0" w:color="auto"/>
              <w:right w:val="single" w:sz="4" w:space="0" w:color="auto"/>
            </w:tcBorders>
            <w:shd w:val="clear" w:color="auto" w:fill="auto"/>
            <w:noWrap/>
            <w:vAlign w:val="center"/>
            <w:hideMark/>
          </w:tcPr>
          <w:p w14:paraId="37C3D28A"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Faltó capturista</w:t>
            </w:r>
          </w:p>
        </w:tc>
      </w:tr>
      <w:tr w:rsidR="007F2890" w:rsidRPr="007F2890" w14:paraId="135F3B7B" w14:textId="77777777" w:rsidTr="007F2890">
        <w:trPr>
          <w:trHeight w:val="164"/>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7811BC30"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Amacueca</w:t>
            </w:r>
          </w:p>
        </w:tc>
        <w:tc>
          <w:tcPr>
            <w:tcW w:w="2768" w:type="dxa"/>
            <w:tcBorders>
              <w:top w:val="nil"/>
              <w:left w:val="nil"/>
              <w:bottom w:val="single" w:sz="4" w:space="0" w:color="auto"/>
              <w:right w:val="single" w:sz="4" w:space="0" w:color="auto"/>
            </w:tcBorders>
            <w:shd w:val="clear" w:color="auto" w:fill="auto"/>
            <w:noWrap/>
            <w:vAlign w:val="center"/>
            <w:hideMark/>
          </w:tcPr>
          <w:p w14:paraId="5B6D777F"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Internet intermitente</w:t>
            </w:r>
          </w:p>
        </w:tc>
        <w:tc>
          <w:tcPr>
            <w:tcW w:w="4769" w:type="dxa"/>
            <w:tcBorders>
              <w:top w:val="nil"/>
              <w:left w:val="nil"/>
              <w:bottom w:val="single" w:sz="4" w:space="0" w:color="auto"/>
              <w:right w:val="single" w:sz="4" w:space="0" w:color="auto"/>
            </w:tcBorders>
            <w:shd w:val="clear" w:color="auto" w:fill="auto"/>
            <w:noWrap/>
            <w:vAlign w:val="center"/>
            <w:hideMark/>
          </w:tcPr>
          <w:p w14:paraId="118E18EF"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Regresó aproximadamente a las 11 am</w:t>
            </w:r>
          </w:p>
        </w:tc>
      </w:tr>
      <w:tr w:rsidR="007F2890" w:rsidRPr="007F2890" w14:paraId="618E4380" w14:textId="77777777" w:rsidTr="007F2890">
        <w:trPr>
          <w:trHeight w:val="300"/>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47798911" w14:textId="29950A89" w:rsidR="007F2890" w:rsidRPr="007F2890" w:rsidRDefault="009652E6" w:rsidP="007F2890">
            <w:pPr>
              <w:jc w:val="center"/>
              <w:rPr>
                <w:rFonts w:cs="Arial"/>
                <w:color w:val="000000"/>
                <w:sz w:val="18"/>
                <w:szCs w:val="18"/>
                <w:lang w:eastAsia="es-MX" w:bidi="ar-SA"/>
              </w:rPr>
            </w:pPr>
            <w:r>
              <w:rPr>
                <w:rFonts w:cs="Arial"/>
                <w:color w:val="000000"/>
                <w:sz w:val="18"/>
                <w:szCs w:val="18"/>
                <w:lang w:eastAsia="es-MX" w:bidi="ar-SA"/>
              </w:rPr>
              <w:t xml:space="preserve">Distrito </w:t>
            </w:r>
            <w:r w:rsidR="007F2890" w:rsidRPr="007F2890">
              <w:rPr>
                <w:rFonts w:cs="Arial"/>
                <w:color w:val="000000"/>
                <w:sz w:val="18"/>
                <w:szCs w:val="18"/>
                <w:lang w:eastAsia="es-MX" w:bidi="ar-SA"/>
              </w:rPr>
              <w:t>14</w:t>
            </w:r>
          </w:p>
        </w:tc>
        <w:tc>
          <w:tcPr>
            <w:tcW w:w="2768" w:type="dxa"/>
            <w:tcBorders>
              <w:top w:val="nil"/>
              <w:left w:val="nil"/>
              <w:bottom w:val="single" w:sz="4" w:space="0" w:color="auto"/>
              <w:right w:val="single" w:sz="4" w:space="0" w:color="auto"/>
            </w:tcBorders>
            <w:shd w:val="clear" w:color="auto" w:fill="auto"/>
            <w:noWrap/>
            <w:vAlign w:val="center"/>
            <w:hideMark/>
          </w:tcPr>
          <w:p w14:paraId="1C8C3189"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Personal incompleto</w:t>
            </w:r>
          </w:p>
        </w:tc>
        <w:tc>
          <w:tcPr>
            <w:tcW w:w="4769" w:type="dxa"/>
            <w:tcBorders>
              <w:top w:val="nil"/>
              <w:left w:val="nil"/>
              <w:bottom w:val="single" w:sz="4" w:space="0" w:color="auto"/>
              <w:right w:val="single" w:sz="4" w:space="0" w:color="auto"/>
            </w:tcBorders>
            <w:shd w:val="clear" w:color="auto" w:fill="auto"/>
            <w:noWrap/>
            <w:vAlign w:val="center"/>
            <w:hideMark/>
          </w:tcPr>
          <w:p w14:paraId="49551EE0"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Faltaron 2 capturistas: 1 por incapacidad, 1 por baja</w:t>
            </w:r>
          </w:p>
        </w:tc>
      </w:tr>
      <w:tr w:rsidR="007F2890" w:rsidRPr="007F2890" w14:paraId="3597C913" w14:textId="77777777" w:rsidTr="007F2890">
        <w:trPr>
          <w:trHeight w:val="264"/>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29C07452" w14:textId="52573184" w:rsidR="007F2890" w:rsidRPr="007F2890" w:rsidRDefault="009652E6" w:rsidP="007F2890">
            <w:pPr>
              <w:jc w:val="center"/>
              <w:rPr>
                <w:rFonts w:cs="Arial"/>
                <w:color w:val="000000"/>
                <w:sz w:val="18"/>
                <w:szCs w:val="18"/>
                <w:lang w:eastAsia="es-MX" w:bidi="ar-SA"/>
              </w:rPr>
            </w:pPr>
            <w:r>
              <w:rPr>
                <w:rFonts w:cs="Arial"/>
                <w:color w:val="000000"/>
                <w:sz w:val="18"/>
                <w:szCs w:val="18"/>
                <w:lang w:eastAsia="es-MX" w:bidi="ar-SA"/>
              </w:rPr>
              <w:t xml:space="preserve">Distrito </w:t>
            </w:r>
            <w:r w:rsidR="007F2890" w:rsidRPr="007F2890">
              <w:rPr>
                <w:rFonts w:cs="Arial"/>
                <w:color w:val="000000"/>
                <w:sz w:val="18"/>
                <w:szCs w:val="18"/>
                <w:lang w:eastAsia="es-MX" w:bidi="ar-SA"/>
              </w:rPr>
              <w:t>11</w:t>
            </w:r>
          </w:p>
        </w:tc>
        <w:tc>
          <w:tcPr>
            <w:tcW w:w="2768" w:type="dxa"/>
            <w:tcBorders>
              <w:top w:val="nil"/>
              <w:left w:val="nil"/>
              <w:bottom w:val="single" w:sz="4" w:space="0" w:color="auto"/>
              <w:right w:val="single" w:sz="4" w:space="0" w:color="auto"/>
            </w:tcBorders>
            <w:shd w:val="clear" w:color="auto" w:fill="auto"/>
            <w:noWrap/>
            <w:vAlign w:val="center"/>
            <w:hideMark/>
          </w:tcPr>
          <w:p w14:paraId="573B3A11"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Personal incompleto</w:t>
            </w:r>
          </w:p>
        </w:tc>
        <w:tc>
          <w:tcPr>
            <w:tcW w:w="4769" w:type="dxa"/>
            <w:tcBorders>
              <w:top w:val="nil"/>
              <w:left w:val="nil"/>
              <w:bottom w:val="single" w:sz="4" w:space="0" w:color="auto"/>
              <w:right w:val="single" w:sz="4" w:space="0" w:color="auto"/>
            </w:tcBorders>
            <w:shd w:val="clear" w:color="auto" w:fill="auto"/>
            <w:noWrap/>
            <w:vAlign w:val="center"/>
            <w:hideMark/>
          </w:tcPr>
          <w:p w14:paraId="162F7492"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No se presentaron 3 capturistas</w:t>
            </w:r>
          </w:p>
        </w:tc>
      </w:tr>
      <w:tr w:rsidR="007F2890" w:rsidRPr="007F2890" w14:paraId="57C8FB03" w14:textId="77777777" w:rsidTr="007F2890">
        <w:trPr>
          <w:trHeight w:val="174"/>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1B09B50C" w14:textId="776B1DB3" w:rsidR="007F2890" w:rsidRPr="007F2890" w:rsidRDefault="009652E6" w:rsidP="007F2890">
            <w:pPr>
              <w:jc w:val="center"/>
              <w:rPr>
                <w:rFonts w:cs="Arial"/>
                <w:color w:val="000000"/>
                <w:sz w:val="18"/>
                <w:szCs w:val="18"/>
                <w:lang w:eastAsia="es-MX" w:bidi="ar-SA"/>
              </w:rPr>
            </w:pPr>
            <w:r>
              <w:rPr>
                <w:rFonts w:cs="Arial"/>
                <w:color w:val="000000"/>
                <w:sz w:val="18"/>
                <w:szCs w:val="18"/>
                <w:lang w:eastAsia="es-MX" w:bidi="ar-SA"/>
              </w:rPr>
              <w:t xml:space="preserve">Distrito </w:t>
            </w:r>
            <w:r w:rsidR="007F2890" w:rsidRPr="007F2890">
              <w:rPr>
                <w:rFonts w:cs="Arial"/>
                <w:color w:val="000000"/>
                <w:sz w:val="18"/>
                <w:szCs w:val="18"/>
                <w:lang w:eastAsia="es-MX" w:bidi="ar-SA"/>
              </w:rPr>
              <w:t>9</w:t>
            </w:r>
          </w:p>
        </w:tc>
        <w:tc>
          <w:tcPr>
            <w:tcW w:w="2768" w:type="dxa"/>
            <w:tcBorders>
              <w:top w:val="nil"/>
              <w:left w:val="nil"/>
              <w:bottom w:val="single" w:sz="4" w:space="0" w:color="auto"/>
              <w:right w:val="single" w:sz="4" w:space="0" w:color="auto"/>
            </w:tcBorders>
            <w:shd w:val="clear" w:color="auto" w:fill="auto"/>
            <w:noWrap/>
            <w:vAlign w:val="center"/>
            <w:hideMark/>
          </w:tcPr>
          <w:p w14:paraId="5E734A59"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Falla de luz eléctrica</w:t>
            </w:r>
          </w:p>
        </w:tc>
        <w:tc>
          <w:tcPr>
            <w:tcW w:w="4769" w:type="dxa"/>
            <w:tcBorders>
              <w:top w:val="nil"/>
              <w:left w:val="nil"/>
              <w:bottom w:val="single" w:sz="4" w:space="0" w:color="auto"/>
              <w:right w:val="single" w:sz="4" w:space="0" w:color="auto"/>
            </w:tcBorders>
            <w:shd w:val="clear" w:color="auto" w:fill="auto"/>
            <w:noWrap/>
            <w:vAlign w:val="center"/>
            <w:hideMark/>
          </w:tcPr>
          <w:p w14:paraId="07F832FE"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Se encendió planta eléctrica</w:t>
            </w:r>
          </w:p>
        </w:tc>
      </w:tr>
      <w:tr w:rsidR="007F2890" w:rsidRPr="007F2890" w14:paraId="503B90D6" w14:textId="77777777" w:rsidTr="007F2890">
        <w:trPr>
          <w:trHeight w:val="232"/>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54527988" w14:textId="7B4CBDD8" w:rsidR="007F2890" w:rsidRPr="007F2890" w:rsidRDefault="009652E6" w:rsidP="007F2890">
            <w:pPr>
              <w:jc w:val="center"/>
              <w:rPr>
                <w:rFonts w:cs="Arial"/>
                <w:color w:val="000000"/>
                <w:sz w:val="18"/>
                <w:szCs w:val="18"/>
                <w:lang w:eastAsia="es-MX" w:bidi="ar-SA"/>
              </w:rPr>
            </w:pPr>
            <w:r>
              <w:rPr>
                <w:rFonts w:cs="Arial"/>
                <w:color w:val="000000"/>
                <w:sz w:val="18"/>
                <w:szCs w:val="18"/>
                <w:lang w:eastAsia="es-MX" w:bidi="ar-SA"/>
              </w:rPr>
              <w:t xml:space="preserve">Distrito </w:t>
            </w:r>
            <w:r w:rsidR="007F2890" w:rsidRPr="007F2890">
              <w:rPr>
                <w:rFonts w:cs="Arial"/>
                <w:color w:val="000000"/>
                <w:sz w:val="18"/>
                <w:szCs w:val="18"/>
                <w:lang w:eastAsia="es-MX" w:bidi="ar-SA"/>
              </w:rPr>
              <w:t>8</w:t>
            </w:r>
          </w:p>
        </w:tc>
        <w:tc>
          <w:tcPr>
            <w:tcW w:w="2768" w:type="dxa"/>
            <w:tcBorders>
              <w:top w:val="nil"/>
              <w:left w:val="nil"/>
              <w:bottom w:val="single" w:sz="4" w:space="0" w:color="auto"/>
              <w:right w:val="single" w:sz="4" w:space="0" w:color="auto"/>
            </w:tcBorders>
            <w:shd w:val="clear" w:color="auto" w:fill="auto"/>
            <w:noWrap/>
            <w:vAlign w:val="center"/>
            <w:hideMark/>
          </w:tcPr>
          <w:p w14:paraId="7B0D2F45" w14:textId="0DECF2F3"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Falla de internet</w:t>
            </w:r>
          </w:p>
        </w:tc>
        <w:tc>
          <w:tcPr>
            <w:tcW w:w="4769" w:type="dxa"/>
            <w:tcBorders>
              <w:top w:val="nil"/>
              <w:left w:val="nil"/>
              <w:bottom w:val="single" w:sz="4" w:space="0" w:color="auto"/>
              <w:right w:val="single" w:sz="4" w:space="0" w:color="auto"/>
            </w:tcBorders>
            <w:shd w:val="clear" w:color="auto" w:fill="auto"/>
            <w:noWrap/>
            <w:vAlign w:val="center"/>
            <w:hideMark/>
          </w:tcPr>
          <w:p w14:paraId="43DB543D"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Regresó a las 10:30 am</w:t>
            </w:r>
          </w:p>
        </w:tc>
      </w:tr>
      <w:tr w:rsidR="007F2890" w:rsidRPr="007F2890" w14:paraId="729E03C2" w14:textId="77777777" w:rsidTr="007F2890">
        <w:trPr>
          <w:trHeight w:val="354"/>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18303211" w14:textId="23A06250" w:rsidR="007F2890" w:rsidRPr="007F2890" w:rsidRDefault="009652E6" w:rsidP="007F2890">
            <w:pPr>
              <w:jc w:val="center"/>
              <w:rPr>
                <w:rFonts w:cs="Arial"/>
                <w:color w:val="000000"/>
                <w:sz w:val="18"/>
                <w:szCs w:val="18"/>
                <w:lang w:eastAsia="es-MX" w:bidi="ar-SA"/>
              </w:rPr>
            </w:pPr>
            <w:r>
              <w:rPr>
                <w:rFonts w:cs="Arial"/>
                <w:color w:val="000000"/>
                <w:sz w:val="18"/>
                <w:szCs w:val="18"/>
                <w:lang w:eastAsia="es-MX" w:bidi="ar-SA"/>
              </w:rPr>
              <w:t xml:space="preserve">Distrito </w:t>
            </w:r>
            <w:r w:rsidR="007F2890" w:rsidRPr="007F2890">
              <w:rPr>
                <w:rFonts w:cs="Arial"/>
                <w:color w:val="000000"/>
                <w:sz w:val="18"/>
                <w:szCs w:val="18"/>
                <w:lang w:eastAsia="es-MX" w:bidi="ar-SA"/>
              </w:rPr>
              <w:t>8</w:t>
            </w:r>
          </w:p>
        </w:tc>
        <w:tc>
          <w:tcPr>
            <w:tcW w:w="2768" w:type="dxa"/>
            <w:tcBorders>
              <w:top w:val="nil"/>
              <w:left w:val="nil"/>
              <w:bottom w:val="single" w:sz="4" w:space="0" w:color="auto"/>
              <w:right w:val="single" w:sz="4" w:space="0" w:color="auto"/>
            </w:tcBorders>
            <w:shd w:val="clear" w:color="auto" w:fill="auto"/>
            <w:noWrap/>
            <w:vAlign w:val="center"/>
            <w:hideMark/>
          </w:tcPr>
          <w:p w14:paraId="0BFD853B"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Personal incompleto</w:t>
            </w:r>
          </w:p>
        </w:tc>
        <w:tc>
          <w:tcPr>
            <w:tcW w:w="4769" w:type="dxa"/>
            <w:tcBorders>
              <w:top w:val="nil"/>
              <w:left w:val="nil"/>
              <w:bottom w:val="single" w:sz="4" w:space="0" w:color="auto"/>
              <w:right w:val="single" w:sz="4" w:space="0" w:color="auto"/>
            </w:tcBorders>
            <w:shd w:val="clear" w:color="auto" w:fill="auto"/>
            <w:noWrap/>
            <w:vAlign w:val="center"/>
            <w:hideMark/>
          </w:tcPr>
          <w:p w14:paraId="17ECCDC0" w14:textId="77777777" w:rsidR="007F2890" w:rsidRPr="007F2890" w:rsidRDefault="007F2890" w:rsidP="007F2890">
            <w:pPr>
              <w:jc w:val="center"/>
              <w:rPr>
                <w:rFonts w:cs="Arial"/>
                <w:color w:val="000000"/>
                <w:sz w:val="18"/>
                <w:szCs w:val="18"/>
                <w:lang w:eastAsia="es-MX" w:bidi="ar-SA"/>
              </w:rPr>
            </w:pPr>
            <w:r w:rsidRPr="007F2890">
              <w:rPr>
                <w:rFonts w:cs="Arial"/>
                <w:color w:val="000000"/>
                <w:sz w:val="18"/>
                <w:szCs w:val="18"/>
                <w:lang w:eastAsia="es-MX" w:bidi="ar-SA"/>
              </w:rPr>
              <w:t>2 bajas de capturistas</w:t>
            </w:r>
          </w:p>
        </w:tc>
      </w:tr>
    </w:tbl>
    <w:p w14:paraId="29EDE884" w14:textId="77777777" w:rsidR="007F2890" w:rsidRDefault="007F2890" w:rsidP="00910751">
      <w:pPr>
        <w:pStyle w:val="Subttulo"/>
        <w:numPr>
          <w:ilvl w:val="0"/>
          <w:numId w:val="0"/>
        </w:numPr>
        <w:spacing w:after="240" w:line="276" w:lineRule="auto"/>
        <w:jc w:val="both"/>
        <w:rPr>
          <w:rFonts w:eastAsia="Calibri"/>
          <w:b w:val="0"/>
          <w:bCs/>
          <w:sz w:val="22"/>
          <w:szCs w:val="18"/>
          <w:lang w:eastAsia="en-US" w:bidi="ar-SA"/>
        </w:rPr>
      </w:pPr>
    </w:p>
    <w:p w14:paraId="1F89CB05" w14:textId="77777777" w:rsidR="00DF4980" w:rsidRDefault="00DF4980" w:rsidP="002248CB">
      <w:pPr>
        <w:rPr>
          <w:rFonts w:eastAsia="Calibri"/>
          <w:b/>
          <w:lang w:eastAsia="en-US" w:bidi="ar-SA"/>
        </w:rPr>
      </w:pPr>
    </w:p>
    <w:p w14:paraId="0316AD86" w14:textId="0F8C9701" w:rsidR="002248CB" w:rsidRPr="00E0409D" w:rsidRDefault="002248CB" w:rsidP="00E0409D">
      <w:pPr>
        <w:spacing w:line="276" w:lineRule="auto"/>
        <w:rPr>
          <w:rFonts w:eastAsia="Calibri"/>
          <w:lang w:eastAsia="en-US" w:bidi="ar-SA"/>
        </w:rPr>
      </w:pPr>
      <w:r w:rsidRPr="00E0409D">
        <w:rPr>
          <w:rFonts w:eastAsia="Calibri"/>
          <w:b/>
          <w:lang w:eastAsia="en-US" w:bidi="ar-SA"/>
        </w:rPr>
        <w:t>Tercer simulacro.</w:t>
      </w:r>
      <w:r w:rsidRPr="00E0409D">
        <w:rPr>
          <w:rFonts w:eastAsia="Calibri"/>
          <w:lang w:eastAsia="en-US" w:bidi="ar-SA"/>
        </w:rPr>
        <w:t xml:space="preserve"> Los incidentes que se presentaron fueron en su mayoría la falta del servicio de </w:t>
      </w:r>
      <w:r w:rsidR="00C3079F" w:rsidRPr="00E0409D">
        <w:rPr>
          <w:rFonts w:eastAsia="Calibri"/>
          <w:lang w:eastAsia="en-US" w:bidi="ar-SA"/>
        </w:rPr>
        <w:t>Internet</w:t>
      </w:r>
      <w:r w:rsidRPr="00E0409D">
        <w:rPr>
          <w:rFonts w:eastAsia="Calibri"/>
          <w:lang w:eastAsia="en-US" w:bidi="ar-SA"/>
        </w:rPr>
        <w:t>, en algunos casos del servicio de energía eléctrica</w:t>
      </w:r>
      <w:r w:rsidR="00A26777" w:rsidRPr="00E0409D">
        <w:rPr>
          <w:rFonts w:eastAsia="Calibri"/>
          <w:lang w:eastAsia="en-US" w:bidi="ar-SA"/>
        </w:rPr>
        <w:t>; en otros casos,</w:t>
      </w:r>
      <w:r w:rsidRPr="00E0409D">
        <w:rPr>
          <w:rFonts w:eastAsia="Calibri"/>
          <w:lang w:eastAsia="en-US" w:bidi="ar-SA"/>
        </w:rPr>
        <w:t xml:space="preserve"> no se presentó la persona capturista para llevar a cabo el simulacro, y en un par de CATD, no se presentó la persona coordinadora.</w:t>
      </w:r>
      <w:r w:rsidR="0042666D" w:rsidRPr="00E0409D">
        <w:rPr>
          <w:rFonts w:eastAsia="Calibri"/>
          <w:lang w:eastAsia="en-US" w:bidi="ar-SA"/>
        </w:rPr>
        <w:t xml:space="preserve"> </w:t>
      </w:r>
      <w:r w:rsidR="00765006" w:rsidRPr="00E0409D">
        <w:rPr>
          <w:rFonts w:eastAsia="Calibri"/>
          <w:lang w:eastAsia="en-US" w:bidi="ar-SA"/>
        </w:rPr>
        <w:t>Lo anterior se presenta a detalle</w:t>
      </w:r>
      <w:r w:rsidR="00E51CFA" w:rsidRPr="00E0409D">
        <w:rPr>
          <w:rFonts w:eastAsia="Calibri"/>
          <w:lang w:eastAsia="en-US" w:bidi="ar-SA"/>
        </w:rPr>
        <w:t xml:space="preserve"> en </w:t>
      </w:r>
      <w:r w:rsidR="00AE6E6C" w:rsidRPr="00E0409D">
        <w:rPr>
          <w:rFonts w:eastAsia="Calibri"/>
          <w:lang w:eastAsia="en-US" w:bidi="ar-SA"/>
        </w:rPr>
        <w:t>las siguientes tablas</w:t>
      </w:r>
      <w:r w:rsidR="00E51CFA" w:rsidRPr="00E0409D">
        <w:rPr>
          <w:rFonts w:eastAsia="Calibri"/>
          <w:lang w:eastAsia="en-US" w:bidi="ar-SA"/>
        </w:rPr>
        <w:t>:</w:t>
      </w:r>
    </w:p>
    <w:p w14:paraId="56BCF4F4" w14:textId="77777777" w:rsidR="007615B9" w:rsidRDefault="007615B9" w:rsidP="002248CB">
      <w:pPr>
        <w:rPr>
          <w:rFonts w:eastAsia="Calibri"/>
          <w:lang w:eastAsia="en-US" w:bidi="ar-SA"/>
        </w:rPr>
      </w:pPr>
    </w:p>
    <w:p w14:paraId="746ADBC2" w14:textId="77777777" w:rsidR="00C7168A" w:rsidRDefault="00C7168A" w:rsidP="0065734D">
      <w:pPr>
        <w:jc w:val="center"/>
        <w:rPr>
          <w:rFonts w:eastAsia="Calibri"/>
          <w:b/>
          <w:bCs/>
          <w:sz w:val="20"/>
          <w:szCs w:val="20"/>
          <w:lang w:eastAsia="en-US" w:bidi="ar-SA"/>
        </w:rPr>
      </w:pPr>
    </w:p>
    <w:p w14:paraId="64AB5041" w14:textId="77777777" w:rsidR="00C7168A" w:rsidRDefault="00C7168A" w:rsidP="0065734D">
      <w:pPr>
        <w:jc w:val="center"/>
        <w:rPr>
          <w:rFonts w:eastAsia="Calibri"/>
          <w:b/>
          <w:bCs/>
          <w:sz w:val="20"/>
          <w:szCs w:val="20"/>
          <w:lang w:eastAsia="en-US" w:bidi="ar-SA"/>
        </w:rPr>
      </w:pPr>
    </w:p>
    <w:p w14:paraId="7BFA748B" w14:textId="15ECB651" w:rsidR="00526CFB" w:rsidRPr="0065734D" w:rsidRDefault="00526CFB" w:rsidP="0065734D">
      <w:pPr>
        <w:jc w:val="center"/>
        <w:rPr>
          <w:rFonts w:eastAsia="Calibri"/>
          <w:b/>
          <w:bCs/>
          <w:sz w:val="20"/>
          <w:szCs w:val="20"/>
          <w:lang w:eastAsia="en-US" w:bidi="ar-SA"/>
        </w:rPr>
      </w:pPr>
      <w:r>
        <w:rPr>
          <w:rFonts w:eastAsia="Calibri"/>
          <w:b/>
          <w:bCs/>
          <w:sz w:val="20"/>
          <w:szCs w:val="20"/>
          <w:lang w:eastAsia="en-US" w:bidi="ar-SA"/>
        </w:rPr>
        <w:t>Incidencias en servicios de Internet o energía eléctrica por CATD</w:t>
      </w:r>
    </w:p>
    <w:p w14:paraId="457250F3" w14:textId="77777777" w:rsidR="00526CFB" w:rsidRDefault="00526CFB" w:rsidP="00EE5208">
      <w:pPr>
        <w:rPr>
          <w:rFonts w:eastAsia="Calibri"/>
          <w:lang w:eastAsia="en-US" w:bidi="ar-SA"/>
        </w:rPr>
      </w:pPr>
    </w:p>
    <w:tbl>
      <w:tblPr>
        <w:tblW w:w="8839" w:type="dxa"/>
        <w:tblInd w:w="421" w:type="dxa"/>
        <w:tblCellMar>
          <w:left w:w="70" w:type="dxa"/>
          <w:right w:w="70" w:type="dxa"/>
        </w:tblCellMar>
        <w:tblLook w:val="04A0" w:firstRow="1" w:lastRow="0" w:firstColumn="1" w:lastColumn="0" w:noHBand="0" w:noVBand="1"/>
      </w:tblPr>
      <w:tblGrid>
        <w:gridCol w:w="1984"/>
        <w:gridCol w:w="1985"/>
        <w:gridCol w:w="1417"/>
        <w:gridCol w:w="3453"/>
      </w:tblGrid>
      <w:tr w:rsidR="005221C5" w:rsidRPr="007615B9" w14:paraId="7375BB6B" w14:textId="77777777" w:rsidTr="005221C5">
        <w:trPr>
          <w:trHeight w:val="384"/>
          <w:tblHeader/>
        </w:trPr>
        <w:tc>
          <w:tcPr>
            <w:tcW w:w="1984" w:type="dxa"/>
            <w:tcBorders>
              <w:top w:val="single" w:sz="4" w:space="0" w:color="auto"/>
              <w:left w:val="single" w:sz="4" w:space="0" w:color="auto"/>
              <w:bottom w:val="single" w:sz="4" w:space="0" w:color="auto"/>
              <w:right w:val="single" w:sz="4" w:space="0" w:color="auto"/>
            </w:tcBorders>
            <w:shd w:val="clear" w:color="auto" w:fill="594369"/>
            <w:vAlign w:val="center"/>
            <w:hideMark/>
          </w:tcPr>
          <w:p w14:paraId="577EF149" w14:textId="77777777" w:rsidR="007615B9" w:rsidRPr="007615B9" w:rsidRDefault="007615B9" w:rsidP="007615B9">
            <w:pPr>
              <w:jc w:val="center"/>
              <w:rPr>
                <w:rFonts w:cs="Arial"/>
                <w:b/>
                <w:bCs/>
                <w:color w:val="FFFFFF"/>
                <w:sz w:val="18"/>
                <w:szCs w:val="18"/>
                <w:lang w:eastAsia="es-MX" w:bidi="ar-SA"/>
              </w:rPr>
            </w:pPr>
            <w:r w:rsidRPr="007615B9">
              <w:rPr>
                <w:rFonts w:cs="Arial"/>
                <w:b/>
                <w:bCs/>
                <w:color w:val="FFFFFF"/>
                <w:sz w:val="18"/>
                <w:szCs w:val="18"/>
                <w:lang w:eastAsia="es-MX" w:bidi="ar-SA"/>
              </w:rPr>
              <w:t>CATD</w:t>
            </w:r>
          </w:p>
        </w:tc>
        <w:tc>
          <w:tcPr>
            <w:tcW w:w="1985" w:type="dxa"/>
            <w:tcBorders>
              <w:top w:val="single" w:sz="4" w:space="0" w:color="auto"/>
              <w:left w:val="nil"/>
              <w:bottom w:val="single" w:sz="4" w:space="0" w:color="auto"/>
              <w:right w:val="single" w:sz="4" w:space="0" w:color="auto"/>
            </w:tcBorders>
            <w:shd w:val="clear" w:color="auto" w:fill="594369"/>
            <w:vAlign w:val="center"/>
            <w:hideMark/>
          </w:tcPr>
          <w:p w14:paraId="3BFB7315" w14:textId="77777777" w:rsidR="007615B9" w:rsidRPr="007615B9" w:rsidRDefault="007615B9" w:rsidP="007615B9">
            <w:pPr>
              <w:jc w:val="center"/>
              <w:rPr>
                <w:rFonts w:cs="Arial"/>
                <w:b/>
                <w:bCs/>
                <w:color w:val="FFFFFF"/>
                <w:sz w:val="18"/>
                <w:szCs w:val="18"/>
                <w:lang w:eastAsia="es-MX" w:bidi="ar-SA"/>
              </w:rPr>
            </w:pPr>
            <w:r w:rsidRPr="007615B9">
              <w:rPr>
                <w:rFonts w:cs="Arial"/>
                <w:b/>
                <w:bCs/>
                <w:color w:val="FFFFFF"/>
                <w:sz w:val="18"/>
                <w:szCs w:val="18"/>
                <w:lang w:eastAsia="es-MX" w:bidi="ar-SA"/>
              </w:rPr>
              <w:t>Falla de Internet</w:t>
            </w:r>
          </w:p>
        </w:tc>
        <w:tc>
          <w:tcPr>
            <w:tcW w:w="1417" w:type="dxa"/>
            <w:tcBorders>
              <w:top w:val="single" w:sz="4" w:space="0" w:color="auto"/>
              <w:left w:val="nil"/>
              <w:bottom w:val="nil"/>
              <w:right w:val="single" w:sz="4" w:space="0" w:color="auto"/>
            </w:tcBorders>
            <w:shd w:val="clear" w:color="auto" w:fill="594369"/>
            <w:vAlign w:val="center"/>
            <w:hideMark/>
          </w:tcPr>
          <w:p w14:paraId="387AC63E" w14:textId="77777777" w:rsidR="007615B9" w:rsidRPr="007615B9" w:rsidRDefault="007615B9" w:rsidP="007615B9">
            <w:pPr>
              <w:jc w:val="center"/>
              <w:rPr>
                <w:rFonts w:cs="Arial"/>
                <w:b/>
                <w:bCs/>
                <w:color w:val="FFFFFF"/>
                <w:sz w:val="18"/>
                <w:szCs w:val="18"/>
                <w:lang w:eastAsia="es-MX" w:bidi="ar-SA"/>
              </w:rPr>
            </w:pPr>
            <w:r w:rsidRPr="007615B9">
              <w:rPr>
                <w:rFonts w:cs="Arial"/>
                <w:b/>
                <w:bCs/>
                <w:color w:val="FFFFFF"/>
                <w:sz w:val="18"/>
                <w:szCs w:val="18"/>
                <w:lang w:eastAsia="es-MX" w:bidi="ar-SA"/>
              </w:rPr>
              <w:t>Falla de energía eléctrica</w:t>
            </w:r>
          </w:p>
        </w:tc>
        <w:tc>
          <w:tcPr>
            <w:tcW w:w="3453" w:type="dxa"/>
            <w:tcBorders>
              <w:top w:val="nil"/>
              <w:left w:val="nil"/>
              <w:bottom w:val="nil"/>
              <w:right w:val="nil"/>
            </w:tcBorders>
            <w:shd w:val="clear" w:color="auto" w:fill="594369"/>
            <w:vAlign w:val="center"/>
            <w:hideMark/>
          </w:tcPr>
          <w:p w14:paraId="59141BA7" w14:textId="77777777" w:rsidR="007615B9" w:rsidRPr="007615B9" w:rsidRDefault="007615B9" w:rsidP="007615B9">
            <w:pPr>
              <w:jc w:val="center"/>
              <w:rPr>
                <w:rFonts w:cs="Arial"/>
                <w:b/>
                <w:bCs/>
                <w:color w:val="FFFFFF"/>
                <w:sz w:val="18"/>
                <w:szCs w:val="18"/>
                <w:lang w:eastAsia="es-MX" w:bidi="ar-SA"/>
              </w:rPr>
            </w:pPr>
            <w:r w:rsidRPr="007615B9">
              <w:rPr>
                <w:rFonts w:cs="Arial"/>
                <w:b/>
                <w:bCs/>
                <w:color w:val="FFFFFF"/>
                <w:sz w:val="18"/>
                <w:szCs w:val="18"/>
                <w:lang w:eastAsia="es-MX" w:bidi="ar-SA"/>
              </w:rPr>
              <w:t>Nota</w:t>
            </w:r>
          </w:p>
        </w:tc>
      </w:tr>
      <w:tr w:rsidR="007615B9" w:rsidRPr="007615B9" w14:paraId="755EC6AE" w14:textId="77777777" w:rsidTr="005221C5">
        <w:trPr>
          <w:trHeight w:val="300"/>
        </w:trPr>
        <w:tc>
          <w:tcPr>
            <w:tcW w:w="1984" w:type="dxa"/>
            <w:tcBorders>
              <w:top w:val="nil"/>
              <w:left w:val="single" w:sz="4" w:space="0" w:color="auto"/>
              <w:bottom w:val="single" w:sz="4" w:space="0" w:color="auto"/>
              <w:right w:val="single" w:sz="4" w:space="0" w:color="auto"/>
            </w:tcBorders>
            <w:shd w:val="clear" w:color="000000" w:fill="F2F2F2"/>
            <w:vAlign w:val="center"/>
            <w:hideMark/>
          </w:tcPr>
          <w:p w14:paraId="06A3EB57" w14:textId="77777777" w:rsidR="007615B9" w:rsidRPr="007615B9" w:rsidRDefault="007615B9" w:rsidP="007615B9">
            <w:pPr>
              <w:jc w:val="center"/>
              <w:rPr>
                <w:rFonts w:cs="Arial"/>
                <w:color w:val="000000"/>
                <w:sz w:val="18"/>
                <w:szCs w:val="18"/>
                <w:lang w:eastAsia="es-MX" w:bidi="ar-SA"/>
              </w:rPr>
            </w:pPr>
            <w:r w:rsidRPr="007615B9">
              <w:rPr>
                <w:rFonts w:cs="Arial"/>
                <w:color w:val="000000"/>
                <w:sz w:val="18"/>
                <w:szCs w:val="18"/>
                <w:lang w:eastAsia="es-MX" w:bidi="ar-SA"/>
              </w:rPr>
              <w:t>Pihuamo</w:t>
            </w:r>
          </w:p>
        </w:tc>
        <w:tc>
          <w:tcPr>
            <w:tcW w:w="1985" w:type="dxa"/>
            <w:tcBorders>
              <w:top w:val="nil"/>
              <w:left w:val="nil"/>
              <w:bottom w:val="single" w:sz="4" w:space="0" w:color="auto"/>
              <w:right w:val="single" w:sz="4" w:space="0" w:color="auto"/>
            </w:tcBorders>
            <w:shd w:val="clear" w:color="auto" w:fill="auto"/>
            <w:vAlign w:val="center"/>
            <w:hideMark/>
          </w:tcPr>
          <w:p w14:paraId="598818A2" w14:textId="7D267D13" w:rsidR="007615B9" w:rsidRPr="007615B9" w:rsidRDefault="00765006" w:rsidP="007615B9">
            <w:pPr>
              <w:jc w:val="center"/>
              <w:rPr>
                <w:rFonts w:cs="Arial"/>
                <w:b/>
                <w:bCs/>
                <w:color w:val="000000"/>
                <w:sz w:val="18"/>
                <w:szCs w:val="18"/>
                <w:lang w:eastAsia="es-MX" w:bidi="ar-SA"/>
              </w:rPr>
            </w:pPr>
            <w:r w:rsidRPr="007615B9">
              <w:rPr>
                <w:rFonts w:cs="Arial"/>
                <w:b/>
                <w:bCs/>
                <w:color w:val="000000"/>
                <w:sz w:val="18"/>
                <w:szCs w:val="18"/>
                <w:lang w:eastAsia="es-MX" w:bidi="ar-SA"/>
              </w:rPr>
              <w:t>X</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525E940" w14:textId="77777777" w:rsidR="007615B9" w:rsidRPr="007615B9" w:rsidRDefault="007615B9" w:rsidP="007615B9">
            <w:pPr>
              <w:jc w:val="center"/>
              <w:rPr>
                <w:rFonts w:cs="Arial"/>
                <w:b/>
                <w:bCs/>
                <w:color w:val="000000"/>
                <w:sz w:val="18"/>
                <w:szCs w:val="18"/>
                <w:lang w:eastAsia="es-MX" w:bidi="ar-SA"/>
              </w:rPr>
            </w:pPr>
            <w:r w:rsidRPr="007615B9">
              <w:rPr>
                <w:rFonts w:cs="Arial"/>
                <w:b/>
                <w:bCs/>
                <w:color w:val="000000"/>
                <w:sz w:val="18"/>
                <w:szCs w:val="18"/>
                <w:lang w:eastAsia="es-MX" w:bidi="ar-SA"/>
              </w:rPr>
              <w:t> </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14:paraId="2A721365" w14:textId="77777777" w:rsidR="007615B9" w:rsidRPr="007615B9" w:rsidRDefault="007615B9" w:rsidP="007615B9">
            <w:pPr>
              <w:jc w:val="center"/>
              <w:rPr>
                <w:rFonts w:cs="Arial"/>
                <w:color w:val="000000"/>
                <w:sz w:val="18"/>
                <w:szCs w:val="18"/>
                <w:lang w:eastAsia="es-MX" w:bidi="ar-SA"/>
              </w:rPr>
            </w:pPr>
            <w:r w:rsidRPr="007615B9">
              <w:rPr>
                <w:rFonts w:cs="Arial"/>
                <w:color w:val="000000"/>
                <w:sz w:val="18"/>
                <w:szCs w:val="18"/>
                <w:lang w:eastAsia="es-MX" w:bidi="ar-SA"/>
              </w:rPr>
              <w:t>Municipio incomunicado</w:t>
            </w:r>
          </w:p>
        </w:tc>
      </w:tr>
      <w:tr w:rsidR="007615B9" w:rsidRPr="007615B9" w14:paraId="053E2B23" w14:textId="77777777" w:rsidTr="005221C5">
        <w:trPr>
          <w:trHeight w:val="582"/>
        </w:trPr>
        <w:tc>
          <w:tcPr>
            <w:tcW w:w="1984" w:type="dxa"/>
            <w:tcBorders>
              <w:top w:val="nil"/>
              <w:left w:val="single" w:sz="4" w:space="0" w:color="auto"/>
              <w:bottom w:val="single" w:sz="4" w:space="0" w:color="auto"/>
              <w:right w:val="single" w:sz="4" w:space="0" w:color="auto"/>
            </w:tcBorders>
            <w:shd w:val="clear" w:color="000000" w:fill="F2F2F2"/>
            <w:vAlign w:val="center"/>
            <w:hideMark/>
          </w:tcPr>
          <w:p w14:paraId="4FF8FBDE" w14:textId="77777777" w:rsidR="007615B9" w:rsidRPr="007615B9" w:rsidRDefault="007615B9" w:rsidP="007615B9">
            <w:pPr>
              <w:jc w:val="center"/>
              <w:rPr>
                <w:rFonts w:cs="Arial"/>
                <w:color w:val="000000"/>
                <w:sz w:val="18"/>
                <w:szCs w:val="18"/>
                <w:lang w:eastAsia="es-MX" w:bidi="ar-SA"/>
              </w:rPr>
            </w:pPr>
            <w:r w:rsidRPr="007615B9">
              <w:rPr>
                <w:rFonts w:cs="Arial"/>
                <w:color w:val="000000"/>
                <w:sz w:val="18"/>
                <w:szCs w:val="18"/>
                <w:lang w:eastAsia="es-MX" w:bidi="ar-SA"/>
              </w:rPr>
              <w:t>Zapotitlán de Vadillo</w:t>
            </w:r>
          </w:p>
        </w:tc>
        <w:tc>
          <w:tcPr>
            <w:tcW w:w="1985" w:type="dxa"/>
            <w:tcBorders>
              <w:top w:val="nil"/>
              <w:left w:val="nil"/>
              <w:bottom w:val="single" w:sz="4" w:space="0" w:color="auto"/>
              <w:right w:val="single" w:sz="4" w:space="0" w:color="auto"/>
            </w:tcBorders>
            <w:shd w:val="clear" w:color="auto" w:fill="auto"/>
            <w:vAlign w:val="center"/>
            <w:hideMark/>
          </w:tcPr>
          <w:p w14:paraId="1DE35AD4" w14:textId="3822B33B" w:rsidR="007615B9" w:rsidRPr="007615B9" w:rsidRDefault="00765006" w:rsidP="007615B9">
            <w:pPr>
              <w:jc w:val="center"/>
              <w:rPr>
                <w:rFonts w:cs="Arial"/>
                <w:b/>
                <w:bCs/>
                <w:color w:val="000000"/>
                <w:sz w:val="18"/>
                <w:szCs w:val="18"/>
                <w:lang w:eastAsia="es-MX" w:bidi="ar-SA"/>
              </w:rPr>
            </w:pPr>
            <w:r w:rsidRPr="007615B9">
              <w:rPr>
                <w:rFonts w:cs="Arial"/>
                <w:b/>
                <w:bCs/>
                <w:color w:val="000000"/>
                <w:sz w:val="18"/>
                <w:szCs w:val="18"/>
                <w:lang w:eastAsia="es-MX" w:bidi="ar-SA"/>
              </w:rPr>
              <w:t>X</w:t>
            </w:r>
          </w:p>
        </w:tc>
        <w:tc>
          <w:tcPr>
            <w:tcW w:w="1417" w:type="dxa"/>
            <w:tcBorders>
              <w:top w:val="nil"/>
              <w:left w:val="nil"/>
              <w:bottom w:val="single" w:sz="4" w:space="0" w:color="auto"/>
              <w:right w:val="single" w:sz="4" w:space="0" w:color="auto"/>
            </w:tcBorders>
            <w:shd w:val="clear" w:color="auto" w:fill="auto"/>
            <w:vAlign w:val="center"/>
            <w:hideMark/>
          </w:tcPr>
          <w:p w14:paraId="36202F10" w14:textId="77777777" w:rsidR="007615B9" w:rsidRPr="007615B9" w:rsidRDefault="007615B9" w:rsidP="007615B9">
            <w:pPr>
              <w:jc w:val="center"/>
              <w:rPr>
                <w:rFonts w:cs="Arial"/>
                <w:b/>
                <w:bCs/>
                <w:color w:val="000000"/>
                <w:sz w:val="18"/>
                <w:szCs w:val="18"/>
                <w:lang w:eastAsia="es-MX" w:bidi="ar-SA"/>
              </w:rPr>
            </w:pPr>
            <w:r w:rsidRPr="007615B9">
              <w:rPr>
                <w:rFonts w:cs="Arial"/>
                <w:b/>
                <w:bCs/>
                <w:color w:val="000000"/>
                <w:sz w:val="18"/>
                <w:szCs w:val="18"/>
                <w:lang w:eastAsia="es-MX" w:bidi="ar-SA"/>
              </w:rPr>
              <w:t> </w:t>
            </w:r>
          </w:p>
        </w:tc>
        <w:tc>
          <w:tcPr>
            <w:tcW w:w="3453" w:type="dxa"/>
            <w:tcBorders>
              <w:top w:val="nil"/>
              <w:left w:val="nil"/>
              <w:bottom w:val="single" w:sz="4" w:space="0" w:color="auto"/>
              <w:right w:val="single" w:sz="4" w:space="0" w:color="auto"/>
            </w:tcBorders>
            <w:shd w:val="clear" w:color="auto" w:fill="auto"/>
            <w:vAlign w:val="center"/>
            <w:hideMark/>
          </w:tcPr>
          <w:p w14:paraId="0BBA4D8F" w14:textId="46366F69" w:rsidR="007615B9" w:rsidRPr="007615B9" w:rsidRDefault="007615B9" w:rsidP="007615B9">
            <w:pPr>
              <w:jc w:val="center"/>
              <w:rPr>
                <w:rFonts w:cs="Arial"/>
                <w:color w:val="000000"/>
                <w:sz w:val="18"/>
                <w:szCs w:val="18"/>
                <w:lang w:eastAsia="es-MX" w:bidi="ar-SA"/>
              </w:rPr>
            </w:pPr>
            <w:r w:rsidRPr="007615B9">
              <w:rPr>
                <w:rFonts w:cs="Arial"/>
                <w:color w:val="000000"/>
                <w:sz w:val="18"/>
                <w:szCs w:val="18"/>
                <w:lang w:eastAsia="es-MX" w:bidi="ar-SA"/>
              </w:rPr>
              <w:t>Se le asign</w:t>
            </w:r>
            <w:r w:rsidR="00765006">
              <w:rPr>
                <w:rFonts w:cs="Arial"/>
                <w:color w:val="000000"/>
                <w:sz w:val="18"/>
                <w:szCs w:val="18"/>
                <w:lang w:eastAsia="es-MX" w:bidi="ar-SA"/>
              </w:rPr>
              <w:t>ó</w:t>
            </w:r>
            <w:r w:rsidRPr="007615B9">
              <w:rPr>
                <w:rFonts w:cs="Arial"/>
                <w:color w:val="000000"/>
                <w:sz w:val="18"/>
                <w:szCs w:val="18"/>
                <w:lang w:eastAsia="es-MX" w:bidi="ar-SA"/>
              </w:rPr>
              <w:t xml:space="preserve"> una recarga de datos celulares para continuar trabajando</w:t>
            </w:r>
          </w:p>
        </w:tc>
      </w:tr>
      <w:tr w:rsidR="007615B9" w:rsidRPr="007615B9" w14:paraId="076CC00E" w14:textId="77777777" w:rsidTr="005221C5">
        <w:trPr>
          <w:trHeight w:val="421"/>
        </w:trPr>
        <w:tc>
          <w:tcPr>
            <w:tcW w:w="1984" w:type="dxa"/>
            <w:tcBorders>
              <w:top w:val="nil"/>
              <w:left w:val="single" w:sz="4" w:space="0" w:color="auto"/>
              <w:bottom w:val="single" w:sz="4" w:space="0" w:color="auto"/>
              <w:right w:val="single" w:sz="4" w:space="0" w:color="auto"/>
            </w:tcBorders>
            <w:shd w:val="clear" w:color="000000" w:fill="F2F2F2"/>
            <w:vAlign w:val="center"/>
            <w:hideMark/>
          </w:tcPr>
          <w:p w14:paraId="3D099C6E" w14:textId="77777777" w:rsidR="007615B9" w:rsidRPr="007615B9" w:rsidRDefault="007615B9" w:rsidP="007615B9">
            <w:pPr>
              <w:jc w:val="center"/>
              <w:rPr>
                <w:rFonts w:cs="Arial"/>
                <w:color w:val="000000"/>
                <w:sz w:val="18"/>
                <w:szCs w:val="18"/>
                <w:lang w:eastAsia="es-MX" w:bidi="ar-SA"/>
              </w:rPr>
            </w:pPr>
            <w:r w:rsidRPr="007615B9">
              <w:rPr>
                <w:rFonts w:cs="Arial"/>
                <w:color w:val="000000"/>
                <w:sz w:val="18"/>
                <w:szCs w:val="18"/>
                <w:lang w:eastAsia="es-MX" w:bidi="ar-SA"/>
              </w:rPr>
              <w:t>Ojuelos</w:t>
            </w:r>
          </w:p>
        </w:tc>
        <w:tc>
          <w:tcPr>
            <w:tcW w:w="1985" w:type="dxa"/>
            <w:tcBorders>
              <w:top w:val="nil"/>
              <w:left w:val="nil"/>
              <w:bottom w:val="single" w:sz="4" w:space="0" w:color="auto"/>
              <w:right w:val="single" w:sz="4" w:space="0" w:color="auto"/>
            </w:tcBorders>
            <w:shd w:val="clear" w:color="auto" w:fill="auto"/>
            <w:vAlign w:val="center"/>
            <w:hideMark/>
          </w:tcPr>
          <w:p w14:paraId="34C30313" w14:textId="698CFCA0" w:rsidR="007615B9" w:rsidRPr="007615B9" w:rsidRDefault="00765006" w:rsidP="007615B9">
            <w:pPr>
              <w:jc w:val="center"/>
              <w:rPr>
                <w:rFonts w:cs="Arial"/>
                <w:b/>
                <w:bCs/>
                <w:color w:val="000000"/>
                <w:sz w:val="18"/>
                <w:szCs w:val="18"/>
                <w:lang w:eastAsia="es-MX" w:bidi="ar-SA"/>
              </w:rPr>
            </w:pPr>
            <w:r w:rsidRPr="007615B9">
              <w:rPr>
                <w:rFonts w:cs="Arial"/>
                <w:b/>
                <w:bCs/>
                <w:color w:val="000000"/>
                <w:sz w:val="18"/>
                <w:szCs w:val="18"/>
                <w:lang w:eastAsia="es-MX" w:bidi="ar-SA"/>
              </w:rPr>
              <w:t>X</w:t>
            </w:r>
          </w:p>
        </w:tc>
        <w:tc>
          <w:tcPr>
            <w:tcW w:w="1417" w:type="dxa"/>
            <w:tcBorders>
              <w:top w:val="nil"/>
              <w:left w:val="nil"/>
              <w:bottom w:val="single" w:sz="4" w:space="0" w:color="auto"/>
              <w:right w:val="single" w:sz="4" w:space="0" w:color="auto"/>
            </w:tcBorders>
            <w:shd w:val="clear" w:color="auto" w:fill="auto"/>
            <w:vAlign w:val="center"/>
            <w:hideMark/>
          </w:tcPr>
          <w:p w14:paraId="3859C4F2" w14:textId="77777777" w:rsidR="007615B9" w:rsidRPr="007615B9" w:rsidRDefault="007615B9" w:rsidP="007615B9">
            <w:pPr>
              <w:jc w:val="center"/>
              <w:rPr>
                <w:rFonts w:cs="Arial"/>
                <w:b/>
                <w:bCs/>
                <w:color w:val="000000"/>
                <w:sz w:val="18"/>
                <w:szCs w:val="18"/>
                <w:lang w:eastAsia="es-MX" w:bidi="ar-SA"/>
              </w:rPr>
            </w:pPr>
            <w:r w:rsidRPr="007615B9">
              <w:rPr>
                <w:rFonts w:cs="Arial"/>
                <w:b/>
                <w:bCs/>
                <w:color w:val="000000"/>
                <w:sz w:val="18"/>
                <w:szCs w:val="18"/>
                <w:lang w:eastAsia="es-MX" w:bidi="ar-SA"/>
              </w:rPr>
              <w:t> </w:t>
            </w:r>
          </w:p>
        </w:tc>
        <w:tc>
          <w:tcPr>
            <w:tcW w:w="3453" w:type="dxa"/>
            <w:tcBorders>
              <w:top w:val="nil"/>
              <w:left w:val="nil"/>
              <w:bottom w:val="single" w:sz="4" w:space="0" w:color="auto"/>
              <w:right w:val="single" w:sz="4" w:space="0" w:color="auto"/>
            </w:tcBorders>
            <w:shd w:val="clear" w:color="auto" w:fill="auto"/>
            <w:vAlign w:val="center"/>
            <w:hideMark/>
          </w:tcPr>
          <w:p w14:paraId="66E557F8" w14:textId="315CF8DF" w:rsidR="007615B9" w:rsidRPr="007615B9" w:rsidRDefault="007615B9" w:rsidP="007615B9">
            <w:pPr>
              <w:jc w:val="center"/>
              <w:rPr>
                <w:rFonts w:cs="Arial"/>
                <w:color w:val="000000"/>
                <w:sz w:val="18"/>
                <w:szCs w:val="18"/>
                <w:lang w:eastAsia="es-MX" w:bidi="ar-SA"/>
              </w:rPr>
            </w:pPr>
            <w:r w:rsidRPr="007615B9">
              <w:rPr>
                <w:rFonts w:cs="Arial"/>
                <w:color w:val="000000"/>
                <w:sz w:val="18"/>
                <w:szCs w:val="18"/>
                <w:lang w:eastAsia="es-MX" w:bidi="ar-SA"/>
              </w:rPr>
              <w:t>Se le asign</w:t>
            </w:r>
            <w:r w:rsidR="00765006">
              <w:rPr>
                <w:rFonts w:cs="Arial"/>
                <w:color w:val="000000"/>
                <w:sz w:val="18"/>
                <w:szCs w:val="18"/>
                <w:lang w:eastAsia="es-MX" w:bidi="ar-SA"/>
              </w:rPr>
              <w:t>ó</w:t>
            </w:r>
            <w:r w:rsidRPr="007615B9">
              <w:rPr>
                <w:rFonts w:cs="Arial"/>
                <w:color w:val="000000"/>
                <w:sz w:val="18"/>
                <w:szCs w:val="18"/>
                <w:lang w:eastAsia="es-MX" w:bidi="ar-SA"/>
              </w:rPr>
              <w:t xml:space="preserve"> una recarga de datos celulares para continuar trabajando</w:t>
            </w:r>
          </w:p>
        </w:tc>
      </w:tr>
      <w:tr w:rsidR="007615B9" w:rsidRPr="007615B9" w14:paraId="25EA9931" w14:textId="77777777" w:rsidTr="005221C5">
        <w:trPr>
          <w:trHeight w:val="555"/>
        </w:trPr>
        <w:tc>
          <w:tcPr>
            <w:tcW w:w="1984" w:type="dxa"/>
            <w:tcBorders>
              <w:top w:val="nil"/>
              <w:left w:val="single" w:sz="4" w:space="0" w:color="auto"/>
              <w:bottom w:val="single" w:sz="4" w:space="0" w:color="auto"/>
              <w:right w:val="single" w:sz="4" w:space="0" w:color="auto"/>
            </w:tcBorders>
            <w:shd w:val="clear" w:color="000000" w:fill="F2F2F2"/>
            <w:vAlign w:val="center"/>
            <w:hideMark/>
          </w:tcPr>
          <w:p w14:paraId="72108F55" w14:textId="77777777" w:rsidR="007615B9" w:rsidRPr="007615B9" w:rsidRDefault="007615B9" w:rsidP="007615B9">
            <w:pPr>
              <w:jc w:val="center"/>
              <w:rPr>
                <w:rFonts w:cs="Arial"/>
                <w:color w:val="000000"/>
                <w:sz w:val="18"/>
                <w:szCs w:val="18"/>
                <w:lang w:eastAsia="es-MX" w:bidi="ar-SA"/>
              </w:rPr>
            </w:pPr>
            <w:r w:rsidRPr="007615B9">
              <w:rPr>
                <w:rFonts w:cs="Arial"/>
                <w:color w:val="000000"/>
                <w:sz w:val="18"/>
                <w:szCs w:val="18"/>
                <w:lang w:eastAsia="es-MX" w:bidi="ar-SA"/>
              </w:rPr>
              <w:t>Jilotlán de los Dolores</w:t>
            </w:r>
          </w:p>
        </w:tc>
        <w:tc>
          <w:tcPr>
            <w:tcW w:w="1985" w:type="dxa"/>
            <w:tcBorders>
              <w:top w:val="nil"/>
              <w:left w:val="nil"/>
              <w:bottom w:val="single" w:sz="4" w:space="0" w:color="auto"/>
              <w:right w:val="single" w:sz="4" w:space="0" w:color="auto"/>
            </w:tcBorders>
            <w:shd w:val="clear" w:color="auto" w:fill="auto"/>
            <w:vAlign w:val="center"/>
            <w:hideMark/>
          </w:tcPr>
          <w:p w14:paraId="00579D34" w14:textId="6A48E564" w:rsidR="007615B9" w:rsidRPr="007615B9" w:rsidRDefault="00765006" w:rsidP="007615B9">
            <w:pPr>
              <w:jc w:val="center"/>
              <w:rPr>
                <w:rFonts w:cs="Arial"/>
                <w:b/>
                <w:bCs/>
                <w:color w:val="000000"/>
                <w:sz w:val="18"/>
                <w:szCs w:val="18"/>
                <w:lang w:eastAsia="es-MX" w:bidi="ar-SA"/>
              </w:rPr>
            </w:pPr>
            <w:r w:rsidRPr="007615B9">
              <w:rPr>
                <w:rFonts w:cs="Arial"/>
                <w:b/>
                <w:bCs/>
                <w:color w:val="000000"/>
                <w:sz w:val="18"/>
                <w:szCs w:val="18"/>
                <w:lang w:eastAsia="es-MX" w:bidi="ar-SA"/>
              </w:rPr>
              <w:t>X</w:t>
            </w:r>
          </w:p>
        </w:tc>
        <w:tc>
          <w:tcPr>
            <w:tcW w:w="1417" w:type="dxa"/>
            <w:tcBorders>
              <w:top w:val="nil"/>
              <w:left w:val="nil"/>
              <w:bottom w:val="single" w:sz="4" w:space="0" w:color="auto"/>
              <w:right w:val="single" w:sz="4" w:space="0" w:color="auto"/>
            </w:tcBorders>
            <w:shd w:val="clear" w:color="auto" w:fill="auto"/>
            <w:vAlign w:val="center"/>
            <w:hideMark/>
          </w:tcPr>
          <w:p w14:paraId="3C3687F7" w14:textId="77777777" w:rsidR="007615B9" w:rsidRPr="007615B9" w:rsidRDefault="007615B9" w:rsidP="007615B9">
            <w:pPr>
              <w:jc w:val="center"/>
              <w:rPr>
                <w:rFonts w:cs="Arial"/>
                <w:b/>
                <w:bCs/>
                <w:color w:val="000000"/>
                <w:sz w:val="18"/>
                <w:szCs w:val="18"/>
                <w:lang w:eastAsia="es-MX" w:bidi="ar-SA"/>
              </w:rPr>
            </w:pPr>
            <w:r w:rsidRPr="007615B9">
              <w:rPr>
                <w:rFonts w:cs="Arial"/>
                <w:b/>
                <w:bCs/>
                <w:color w:val="000000"/>
                <w:sz w:val="18"/>
                <w:szCs w:val="18"/>
                <w:lang w:eastAsia="es-MX" w:bidi="ar-SA"/>
              </w:rPr>
              <w:t> </w:t>
            </w:r>
          </w:p>
        </w:tc>
        <w:tc>
          <w:tcPr>
            <w:tcW w:w="3453" w:type="dxa"/>
            <w:tcBorders>
              <w:top w:val="nil"/>
              <w:left w:val="nil"/>
              <w:bottom w:val="single" w:sz="4" w:space="0" w:color="auto"/>
              <w:right w:val="single" w:sz="4" w:space="0" w:color="auto"/>
            </w:tcBorders>
            <w:shd w:val="clear" w:color="auto" w:fill="auto"/>
            <w:vAlign w:val="center"/>
            <w:hideMark/>
          </w:tcPr>
          <w:p w14:paraId="130AF1CA" w14:textId="56C441CD" w:rsidR="007615B9" w:rsidRPr="007615B9" w:rsidRDefault="007615B9" w:rsidP="007615B9">
            <w:pPr>
              <w:jc w:val="center"/>
              <w:rPr>
                <w:rFonts w:cs="Arial"/>
                <w:color w:val="000000"/>
                <w:sz w:val="18"/>
                <w:szCs w:val="18"/>
                <w:lang w:eastAsia="es-MX" w:bidi="ar-SA"/>
              </w:rPr>
            </w:pPr>
            <w:r w:rsidRPr="007615B9">
              <w:rPr>
                <w:rFonts w:cs="Arial"/>
                <w:color w:val="000000"/>
                <w:sz w:val="18"/>
                <w:szCs w:val="18"/>
                <w:lang w:eastAsia="es-MX" w:bidi="ar-SA"/>
              </w:rPr>
              <w:t>Se le asign</w:t>
            </w:r>
            <w:r w:rsidR="00765006">
              <w:rPr>
                <w:rFonts w:cs="Arial"/>
                <w:color w:val="000000"/>
                <w:sz w:val="18"/>
                <w:szCs w:val="18"/>
                <w:lang w:eastAsia="es-MX" w:bidi="ar-SA"/>
              </w:rPr>
              <w:t>ó</w:t>
            </w:r>
            <w:r w:rsidRPr="007615B9">
              <w:rPr>
                <w:rFonts w:cs="Arial"/>
                <w:color w:val="000000"/>
                <w:sz w:val="18"/>
                <w:szCs w:val="18"/>
                <w:lang w:eastAsia="es-MX" w:bidi="ar-SA"/>
              </w:rPr>
              <w:t xml:space="preserve"> una recarga de datos celulares para continuar trabajando</w:t>
            </w:r>
          </w:p>
        </w:tc>
      </w:tr>
      <w:tr w:rsidR="007615B9" w:rsidRPr="007615B9" w14:paraId="005EDF8B" w14:textId="77777777" w:rsidTr="005221C5">
        <w:trPr>
          <w:trHeight w:val="300"/>
        </w:trPr>
        <w:tc>
          <w:tcPr>
            <w:tcW w:w="1984" w:type="dxa"/>
            <w:tcBorders>
              <w:top w:val="nil"/>
              <w:left w:val="single" w:sz="4" w:space="0" w:color="auto"/>
              <w:bottom w:val="single" w:sz="4" w:space="0" w:color="auto"/>
              <w:right w:val="single" w:sz="4" w:space="0" w:color="auto"/>
            </w:tcBorders>
            <w:shd w:val="clear" w:color="000000" w:fill="F2F2F2"/>
            <w:vAlign w:val="center"/>
            <w:hideMark/>
          </w:tcPr>
          <w:p w14:paraId="3403B93B" w14:textId="77777777" w:rsidR="007615B9" w:rsidRPr="007615B9" w:rsidRDefault="007615B9" w:rsidP="007615B9">
            <w:pPr>
              <w:jc w:val="center"/>
              <w:rPr>
                <w:rFonts w:cs="Arial"/>
                <w:color w:val="000000"/>
                <w:sz w:val="18"/>
                <w:szCs w:val="18"/>
                <w:lang w:eastAsia="es-MX" w:bidi="ar-SA"/>
              </w:rPr>
            </w:pPr>
            <w:r w:rsidRPr="007615B9">
              <w:rPr>
                <w:rFonts w:cs="Arial"/>
                <w:color w:val="000000"/>
                <w:sz w:val="18"/>
                <w:szCs w:val="18"/>
                <w:lang w:eastAsia="es-MX" w:bidi="ar-SA"/>
              </w:rPr>
              <w:t>Jesús María</w:t>
            </w:r>
          </w:p>
        </w:tc>
        <w:tc>
          <w:tcPr>
            <w:tcW w:w="1985" w:type="dxa"/>
            <w:tcBorders>
              <w:top w:val="nil"/>
              <w:left w:val="nil"/>
              <w:bottom w:val="single" w:sz="4" w:space="0" w:color="auto"/>
              <w:right w:val="single" w:sz="4" w:space="0" w:color="auto"/>
            </w:tcBorders>
            <w:shd w:val="clear" w:color="auto" w:fill="auto"/>
            <w:vAlign w:val="center"/>
            <w:hideMark/>
          </w:tcPr>
          <w:p w14:paraId="0DE5CA67" w14:textId="77777777" w:rsidR="007615B9" w:rsidRPr="007615B9" w:rsidRDefault="007615B9" w:rsidP="007615B9">
            <w:pPr>
              <w:jc w:val="center"/>
              <w:rPr>
                <w:rFonts w:cs="Arial"/>
                <w:b/>
                <w:bCs/>
                <w:color w:val="000000"/>
                <w:sz w:val="18"/>
                <w:szCs w:val="18"/>
                <w:lang w:eastAsia="es-MX" w:bidi="ar-SA"/>
              </w:rPr>
            </w:pPr>
            <w:r w:rsidRPr="007615B9">
              <w:rPr>
                <w:rFonts w:cs="Arial"/>
                <w:b/>
                <w:bCs/>
                <w:color w:val="000000"/>
                <w:sz w:val="18"/>
                <w:szCs w:val="18"/>
                <w:lang w:eastAsia="es-MX" w:bidi="ar-SA"/>
              </w:rPr>
              <w:t> </w:t>
            </w:r>
          </w:p>
        </w:tc>
        <w:tc>
          <w:tcPr>
            <w:tcW w:w="1417" w:type="dxa"/>
            <w:tcBorders>
              <w:top w:val="nil"/>
              <w:left w:val="nil"/>
              <w:bottom w:val="single" w:sz="4" w:space="0" w:color="auto"/>
              <w:right w:val="single" w:sz="4" w:space="0" w:color="auto"/>
            </w:tcBorders>
            <w:shd w:val="clear" w:color="auto" w:fill="auto"/>
            <w:vAlign w:val="center"/>
            <w:hideMark/>
          </w:tcPr>
          <w:p w14:paraId="43928D36" w14:textId="77777777" w:rsidR="007615B9" w:rsidRPr="007615B9" w:rsidRDefault="007615B9" w:rsidP="007615B9">
            <w:pPr>
              <w:jc w:val="center"/>
              <w:rPr>
                <w:rFonts w:cs="Arial"/>
                <w:b/>
                <w:bCs/>
                <w:color w:val="000000"/>
                <w:sz w:val="18"/>
                <w:szCs w:val="18"/>
                <w:lang w:eastAsia="es-MX" w:bidi="ar-SA"/>
              </w:rPr>
            </w:pPr>
            <w:r w:rsidRPr="007615B9">
              <w:rPr>
                <w:rFonts w:cs="Arial"/>
                <w:b/>
                <w:bCs/>
                <w:color w:val="000000"/>
                <w:sz w:val="18"/>
                <w:szCs w:val="18"/>
                <w:lang w:eastAsia="es-MX" w:bidi="ar-SA"/>
              </w:rPr>
              <w:t>x</w:t>
            </w:r>
          </w:p>
        </w:tc>
        <w:tc>
          <w:tcPr>
            <w:tcW w:w="3453" w:type="dxa"/>
            <w:tcBorders>
              <w:top w:val="nil"/>
              <w:left w:val="nil"/>
              <w:bottom w:val="single" w:sz="4" w:space="0" w:color="auto"/>
              <w:right w:val="single" w:sz="4" w:space="0" w:color="auto"/>
            </w:tcBorders>
            <w:shd w:val="clear" w:color="auto" w:fill="auto"/>
            <w:vAlign w:val="center"/>
            <w:hideMark/>
          </w:tcPr>
          <w:p w14:paraId="68402882" w14:textId="77777777" w:rsidR="007615B9" w:rsidRPr="007615B9" w:rsidRDefault="007615B9" w:rsidP="007615B9">
            <w:pPr>
              <w:jc w:val="center"/>
              <w:rPr>
                <w:rFonts w:cs="Arial"/>
                <w:color w:val="000000"/>
                <w:sz w:val="18"/>
                <w:szCs w:val="18"/>
                <w:lang w:eastAsia="es-MX" w:bidi="ar-SA"/>
              </w:rPr>
            </w:pPr>
            <w:r w:rsidRPr="007615B9">
              <w:rPr>
                <w:rFonts w:cs="Arial"/>
                <w:color w:val="000000"/>
                <w:sz w:val="18"/>
                <w:szCs w:val="18"/>
                <w:lang w:eastAsia="es-MX" w:bidi="ar-SA"/>
              </w:rPr>
              <w:t>De las 11:15 a las 11:21</w:t>
            </w:r>
          </w:p>
        </w:tc>
      </w:tr>
      <w:tr w:rsidR="007615B9" w:rsidRPr="007615B9" w14:paraId="7C1324A9" w14:textId="77777777" w:rsidTr="005221C5">
        <w:trPr>
          <w:trHeight w:val="300"/>
        </w:trPr>
        <w:tc>
          <w:tcPr>
            <w:tcW w:w="1984" w:type="dxa"/>
            <w:tcBorders>
              <w:top w:val="nil"/>
              <w:left w:val="single" w:sz="4" w:space="0" w:color="auto"/>
              <w:bottom w:val="single" w:sz="4" w:space="0" w:color="auto"/>
              <w:right w:val="single" w:sz="4" w:space="0" w:color="auto"/>
            </w:tcBorders>
            <w:shd w:val="clear" w:color="000000" w:fill="F2F2F2"/>
            <w:vAlign w:val="center"/>
            <w:hideMark/>
          </w:tcPr>
          <w:p w14:paraId="52B28294" w14:textId="77777777" w:rsidR="007615B9" w:rsidRPr="007615B9" w:rsidRDefault="007615B9" w:rsidP="007615B9">
            <w:pPr>
              <w:jc w:val="center"/>
              <w:rPr>
                <w:rFonts w:cs="Arial"/>
                <w:color w:val="000000"/>
                <w:sz w:val="18"/>
                <w:szCs w:val="18"/>
                <w:lang w:eastAsia="es-MX" w:bidi="ar-SA"/>
              </w:rPr>
            </w:pPr>
            <w:r w:rsidRPr="007615B9">
              <w:rPr>
                <w:rFonts w:cs="Arial"/>
                <w:color w:val="000000"/>
                <w:sz w:val="18"/>
                <w:szCs w:val="18"/>
                <w:lang w:eastAsia="es-MX" w:bidi="ar-SA"/>
              </w:rPr>
              <w:t>Casimiro Castillo</w:t>
            </w:r>
          </w:p>
        </w:tc>
        <w:tc>
          <w:tcPr>
            <w:tcW w:w="1985" w:type="dxa"/>
            <w:tcBorders>
              <w:top w:val="nil"/>
              <w:left w:val="nil"/>
              <w:bottom w:val="single" w:sz="4" w:space="0" w:color="auto"/>
              <w:right w:val="single" w:sz="4" w:space="0" w:color="auto"/>
            </w:tcBorders>
            <w:shd w:val="clear" w:color="auto" w:fill="auto"/>
            <w:vAlign w:val="center"/>
            <w:hideMark/>
          </w:tcPr>
          <w:p w14:paraId="2548529E" w14:textId="77777777" w:rsidR="007615B9" w:rsidRPr="007615B9" w:rsidRDefault="007615B9" w:rsidP="007615B9">
            <w:pPr>
              <w:jc w:val="center"/>
              <w:rPr>
                <w:rFonts w:cs="Arial"/>
                <w:b/>
                <w:bCs/>
                <w:color w:val="000000"/>
                <w:sz w:val="18"/>
                <w:szCs w:val="18"/>
                <w:lang w:eastAsia="es-MX" w:bidi="ar-SA"/>
              </w:rPr>
            </w:pPr>
            <w:r w:rsidRPr="007615B9">
              <w:rPr>
                <w:rFonts w:cs="Arial"/>
                <w:b/>
                <w:bCs/>
                <w:color w:val="000000"/>
                <w:sz w:val="18"/>
                <w:szCs w:val="18"/>
                <w:lang w:eastAsia="es-MX" w:bidi="ar-SA"/>
              </w:rPr>
              <w:t> </w:t>
            </w:r>
          </w:p>
        </w:tc>
        <w:tc>
          <w:tcPr>
            <w:tcW w:w="1417" w:type="dxa"/>
            <w:tcBorders>
              <w:top w:val="nil"/>
              <w:left w:val="nil"/>
              <w:bottom w:val="single" w:sz="4" w:space="0" w:color="auto"/>
              <w:right w:val="single" w:sz="4" w:space="0" w:color="auto"/>
            </w:tcBorders>
            <w:shd w:val="clear" w:color="auto" w:fill="auto"/>
            <w:vAlign w:val="center"/>
            <w:hideMark/>
          </w:tcPr>
          <w:p w14:paraId="62963A02" w14:textId="77777777" w:rsidR="007615B9" w:rsidRPr="007615B9" w:rsidRDefault="007615B9" w:rsidP="007615B9">
            <w:pPr>
              <w:jc w:val="center"/>
              <w:rPr>
                <w:rFonts w:cs="Arial"/>
                <w:b/>
                <w:bCs/>
                <w:color w:val="000000"/>
                <w:sz w:val="18"/>
                <w:szCs w:val="18"/>
                <w:lang w:eastAsia="es-MX" w:bidi="ar-SA"/>
              </w:rPr>
            </w:pPr>
            <w:r w:rsidRPr="007615B9">
              <w:rPr>
                <w:rFonts w:cs="Arial"/>
                <w:b/>
                <w:bCs/>
                <w:color w:val="000000"/>
                <w:sz w:val="18"/>
                <w:szCs w:val="18"/>
                <w:lang w:eastAsia="es-MX" w:bidi="ar-SA"/>
              </w:rPr>
              <w:t>x</w:t>
            </w:r>
          </w:p>
        </w:tc>
        <w:tc>
          <w:tcPr>
            <w:tcW w:w="3453" w:type="dxa"/>
            <w:tcBorders>
              <w:top w:val="nil"/>
              <w:left w:val="nil"/>
              <w:bottom w:val="single" w:sz="4" w:space="0" w:color="auto"/>
              <w:right w:val="single" w:sz="4" w:space="0" w:color="auto"/>
            </w:tcBorders>
            <w:shd w:val="clear" w:color="auto" w:fill="auto"/>
            <w:vAlign w:val="center"/>
            <w:hideMark/>
          </w:tcPr>
          <w:p w14:paraId="383C4AEC" w14:textId="77777777" w:rsidR="007615B9" w:rsidRPr="007615B9" w:rsidRDefault="007615B9" w:rsidP="007615B9">
            <w:pPr>
              <w:jc w:val="center"/>
              <w:rPr>
                <w:rFonts w:cs="Arial"/>
                <w:color w:val="000000"/>
                <w:sz w:val="18"/>
                <w:szCs w:val="18"/>
                <w:lang w:eastAsia="es-MX" w:bidi="ar-SA"/>
              </w:rPr>
            </w:pPr>
            <w:r w:rsidRPr="007615B9">
              <w:rPr>
                <w:rFonts w:cs="Arial"/>
                <w:color w:val="000000"/>
                <w:sz w:val="18"/>
                <w:szCs w:val="18"/>
                <w:lang w:eastAsia="es-MX" w:bidi="ar-SA"/>
              </w:rPr>
              <w:t>De las 12:15 a las 12:22</w:t>
            </w:r>
          </w:p>
        </w:tc>
      </w:tr>
      <w:tr w:rsidR="007615B9" w:rsidRPr="007615B9" w14:paraId="5873E4A7" w14:textId="77777777" w:rsidTr="005221C5">
        <w:trPr>
          <w:trHeight w:val="300"/>
        </w:trPr>
        <w:tc>
          <w:tcPr>
            <w:tcW w:w="1984" w:type="dxa"/>
            <w:tcBorders>
              <w:top w:val="nil"/>
              <w:left w:val="single" w:sz="4" w:space="0" w:color="auto"/>
              <w:bottom w:val="single" w:sz="4" w:space="0" w:color="auto"/>
              <w:right w:val="single" w:sz="4" w:space="0" w:color="auto"/>
            </w:tcBorders>
            <w:shd w:val="clear" w:color="000000" w:fill="F2F2F2"/>
            <w:vAlign w:val="center"/>
            <w:hideMark/>
          </w:tcPr>
          <w:p w14:paraId="05725AF0" w14:textId="77777777" w:rsidR="007615B9" w:rsidRPr="007615B9" w:rsidRDefault="007615B9" w:rsidP="007615B9">
            <w:pPr>
              <w:jc w:val="center"/>
              <w:rPr>
                <w:rFonts w:cs="Arial"/>
                <w:color w:val="000000"/>
                <w:sz w:val="18"/>
                <w:szCs w:val="18"/>
                <w:lang w:eastAsia="es-MX" w:bidi="ar-SA"/>
              </w:rPr>
            </w:pPr>
            <w:r w:rsidRPr="007615B9">
              <w:rPr>
                <w:rFonts w:cs="Arial"/>
                <w:color w:val="000000"/>
                <w:sz w:val="18"/>
                <w:szCs w:val="18"/>
                <w:lang w:eastAsia="es-MX" w:bidi="ar-SA"/>
              </w:rPr>
              <w:t>Teuchitlán</w:t>
            </w:r>
          </w:p>
        </w:tc>
        <w:tc>
          <w:tcPr>
            <w:tcW w:w="1985" w:type="dxa"/>
            <w:tcBorders>
              <w:top w:val="nil"/>
              <w:left w:val="nil"/>
              <w:bottom w:val="single" w:sz="4" w:space="0" w:color="auto"/>
              <w:right w:val="single" w:sz="4" w:space="0" w:color="auto"/>
            </w:tcBorders>
            <w:shd w:val="clear" w:color="auto" w:fill="auto"/>
            <w:vAlign w:val="center"/>
            <w:hideMark/>
          </w:tcPr>
          <w:p w14:paraId="0F176043" w14:textId="77777777" w:rsidR="007615B9" w:rsidRPr="007615B9" w:rsidRDefault="007615B9" w:rsidP="007615B9">
            <w:pPr>
              <w:jc w:val="center"/>
              <w:rPr>
                <w:rFonts w:cs="Arial"/>
                <w:b/>
                <w:bCs/>
                <w:color w:val="000000"/>
                <w:sz w:val="18"/>
                <w:szCs w:val="18"/>
                <w:lang w:eastAsia="es-MX" w:bidi="ar-SA"/>
              </w:rPr>
            </w:pPr>
            <w:r w:rsidRPr="007615B9">
              <w:rPr>
                <w:rFonts w:cs="Arial"/>
                <w:b/>
                <w:bCs/>
                <w:color w:val="000000"/>
                <w:sz w:val="18"/>
                <w:szCs w:val="18"/>
                <w:lang w:eastAsia="es-MX" w:bidi="ar-SA"/>
              </w:rPr>
              <w:t> </w:t>
            </w:r>
          </w:p>
        </w:tc>
        <w:tc>
          <w:tcPr>
            <w:tcW w:w="1417" w:type="dxa"/>
            <w:tcBorders>
              <w:top w:val="nil"/>
              <w:left w:val="nil"/>
              <w:bottom w:val="single" w:sz="4" w:space="0" w:color="auto"/>
              <w:right w:val="single" w:sz="4" w:space="0" w:color="auto"/>
            </w:tcBorders>
            <w:shd w:val="clear" w:color="auto" w:fill="auto"/>
            <w:vAlign w:val="center"/>
            <w:hideMark/>
          </w:tcPr>
          <w:p w14:paraId="0ED4B13A" w14:textId="77777777" w:rsidR="007615B9" w:rsidRPr="007615B9" w:rsidRDefault="007615B9" w:rsidP="007615B9">
            <w:pPr>
              <w:jc w:val="center"/>
              <w:rPr>
                <w:rFonts w:cs="Arial"/>
                <w:b/>
                <w:bCs/>
                <w:color w:val="000000"/>
                <w:sz w:val="18"/>
                <w:szCs w:val="18"/>
                <w:lang w:eastAsia="es-MX" w:bidi="ar-SA"/>
              </w:rPr>
            </w:pPr>
            <w:r w:rsidRPr="007615B9">
              <w:rPr>
                <w:rFonts w:cs="Arial"/>
                <w:b/>
                <w:bCs/>
                <w:color w:val="000000"/>
                <w:sz w:val="18"/>
                <w:szCs w:val="18"/>
                <w:lang w:eastAsia="es-MX" w:bidi="ar-SA"/>
              </w:rPr>
              <w:t>x</w:t>
            </w:r>
          </w:p>
        </w:tc>
        <w:tc>
          <w:tcPr>
            <w:tcW w:w="3453" w:type="dxa"/>
            <w:tcBorders>
              <w:top w:val="nil"/>
              <w:left w:val="nil"/>
              <w:bottom w:val="single" w:sz="4" w:space="0" w:color="auto"/>
              <w:right w:val="single" w:sz="4" w:space="0" w:color="auto"/>
            </w:tcBorders>
            <w:shd w:val="clear" w:color="auto" w:fill="auto"/>
            <w:vAlign w:val="center"/>
            <w:hideMark/>
          </w:tcPr>
          <w:p w14:paraId="109FAB1B" w14:textId="77777777" w:rsidR="007615B9" w:rsidRPr="007615B9" w:rsidRDefault="007615B9" w:rsidP="007615B9">
            <w:pPr>
              <w:jc w:val="center"/>
              <w:rPr>
                <w:rFonts w:cs="Arial"/>
                <w:color w:val="000000"/>
                <w:sz w:val="18"/>
                <w:szCs w:val="18"/>
                <w:lang w:eastAsia="es-MX" w:bidi="ar-SA"/>
              </w:rPr>
            </w:pPr>
            <w:r w:rsidRPr="007615B9">
              <w:rPr>
                <w:rFonts w:cs="Arial"/>
                <w:color w:val="000000"/>
                <w:sz w:val="18"/>
                <w:szCs w:val="18"/>
                <w:lang w:eastAsia="es-MX" w:bidi="ar-SA"/>
              </w:rPr>
              <w:t>De las 12:52 a las 13:20</w:t>
            </w:r>
          </w:p>
        </w:tc>
      </w:tr>
    </w:tbl>
    <w:p w14:paraId="4885DAB0" w14:textId="77777777" w:rsidR="002C55A7" w:rsidRDefault="002C55A7" w:rsidP="002248CB">
      <w:pPr>
        <w:rPr>
          <w:rFonts w:eastAsia="Calibri"/>
          <w:lang w:eastAsia="en-US" w:bidi="ar-SA"/>
        </w:rPr>
      </w:pPr>
    </w:p>
    <w:p w14:paraId="55EFA517" w14:textId="77777777" w:rsidR="0065734D" w:rsidRDefault="0065734D" w:rsidP="0065734D">
      <w:pPr>
        <w:jc w:val="center"/>
        <w:rPr>
          <w:rFonts w:eastAsia="Calibri"/>
          <w:b/>
          <w:bCs/>
          <w:sz w:val="20"/>
          <w:szCs w:val="20"/>
          <w:lang w:eastAsia="en-US" w:bidi="ar-SA"/>
        </w:rPr>
      </w:pPr>
      <w:r w:rsidRPr="00F45279">
        <w:rPr>
          <w:rFonts w:eastAsia="Calibri"/>
          <w:b/>
          <w:bCs/>
          <w:sz w:val="20"/>
          <w:szCs w:val="20"/>
          <w:lang w:eastAsia="en-US" w:bidi="ar-SA"/>
        </w:rPr>
        <w:t>Personal de apoyo ausente por CATD</w:t>
      </w:r>
    </w:p>
    <w:p w14:paraId="09F28C63" w14:textId="77777777" w:rsidR="00DC2FEC" w:rsidRDefault="00DC2FEC" w:rsidP="0065734D">
      <w:pPr>
        <w:jc w:val="center"/>
        <w:rPr>
          <w:rFonts w:eastAsia="Calibri"/>
          <w:b/>
          <w:bCs/>
          <w:sz w:val="20"/>
          <w:szCs w:val="20"/>
          <w:lang w:eastAsia="en-US" w:bidi="ar-SA"/>
        </w:rPr>
      </w:pPr>
    </w:p>
    <w:tbl>
      <w:tblPr>
        <w:tblW w:w="6320" w:type="dxa"/>
        <w:jc w:val="center"/>
        <w:tblCellMar>
          <w:left w:w="70" w:type="dxa"/>
          <w:right w:w="70" w:type="dxa"/>
        </w:tblCellMar>
        <w:tblLook w:val="04A0" w:firstRow="1" w:lastRow="0" w:firstColumn="1" w:lastColumn="0" w:noHBand="0" w:noVBand="1"/>
      </w:tblPr>
      <w:tblGrid>
        <w:gridCol w:w="2320"/>
        <w:gridCol w:w="1220"/>
        <w:gridCol w:w="1600"/>
        <w:gridCol w:w="1200"/>
      </w:tblGrid>
      <w:tr w:rsidR="00DC2FEC" w:rsidRPr="00DC2FEC" w14:paraId="04292103" w14:textId="77777777" w:rsidTr="0040293B">
        <w:trPr>
          <w:trHeight w:val="300"/>
          <w:tblHeader/>
          <w:jc w:val="center"/>
        </w:trPr>
        <w:tc>
          <w:tcPr>
            <w:tcW w:w="2320" w:type="dxa"/>
            <w:tcBorders>
              <w:top w:val="single" w:sz="4" w:space="0" w:color="auto"/>
              <w:left w:val="single" w:sz="4" w:space="0" w:color="auto"/>
              <w:bottom w:val="single" w:sz="4" w:space="0" w:color="auto"/>
              <w:right w:val="single" w:sz="4" w:space="0" w:color="auto"/>
            </w:tcBorders>
            <w:shd w:val="clear" w:color="auto" w:fill="594369"/>
            <w:noWrap/>
            <w:vAlign w:val="bottom"/>
            <w:hideMark/>
          </w:tcPr>
          <w:p w14:paraId="1DA2A9B1" w14:textId="77777777" w:rsidR="00DC2FEC" w:rsidRPr="00DC2FEC" w:rsidRDefault="00DC2FEC" w:rsidP="00DC2FEC">
            <w:pPr>
              <w:jc w:val="center"/>
              <w:rPr>
                <w:rFonts w:cs="Arial"/>
                <w:b/>
                <w:bCs/>
                <w:color w:val="FFFFFF"/>
                <w:sz w:val="18"/>
                <w:szCs w:val="18"/>
                <w:lang w:eastAsia="es-MX" w:bidi="ar-SA"/>
              </w:rPr>
            </w:pPr>
            <w:r w:rsidRPr="00DC2FEC">
              <w:rPr>
                <w:rFonts w:cs="Arial"/>
                <w:b/>
                <w:bCs/>
                <w:color w:val="FFFFFF"/>
                <w:sz w:val="18"/>
                <w:szCs w:val="18"/>
                <w:lang w:eastAsia="es-MX" w:bidi="ar-SA"/>
              </w:rPr>
              <w:t>CATD</w:t>
            </w:r>
          </w:p>
        </w:tc>
        <w:tc>
          <w:tcPr>
            <w:tcW w:w="1200" w:type="dxa"/>
            <w:tcBorders>
              <w:top w:val="single" w:sz="4" w:space="0" w:color="auto"/>
              <w:left w:val="nil"/>
              <w:bottom w:val="single" w:sz="4" w:space="0" w:color="auto"/>
              <w:right w:val="single" w:sz="4" w:space="0" w:color="auto"/>
            </w:tcBorders>
            <w:shd w:val="clear" w:color="auto" w:fill="594369"/>
            <w:noWrap/>
            <w:vAlign w:val="bottom"/>
            <w:hideMark/>
          </w:tcPr>
          <w:p w14:paraId="0454B7BB" w14:textId="77777777" w:rsidR="00DC2FEC" w:rsidRPr="00DC2FEC" w:rsidRDefault="00DC2FEC" w:rsidP="00DC2FEC">
            <w:pPr>
              <w:jc w:val="center"/>
              <w:rPr>
                <w:rFonts w:cs="Arial"/>
                <w:b/>
                <w:bCs/>
                <w:color w:val="FFFFFF"/>
                <w:sz w:val="18"/>
                <w:szCs w:val="18"/>
                <w:lang w:eastAsia="es-MX" w:bidi="ar-SA"/>
              </w:rPr>
            </w:pPr>
            <w:r w:rsidRPr="00DC2FEC">
              <w:rPr>
                <w:rFonts w:cs="Arial"/>
                <w:b/>
                <w:bCs/>
                <w:color w:val="FFFFFF"/>
                <w:sz w:val="18"/>
                <w:szCs w:val="18"/>
                <w:lang w:eastAsia="es-MX" w:bidi="ar-SA"/>
              </w:rPr>
              <w:t>Coordinador</w:t>
            </w:r>
          </w:p>
        </w:tc>
        <w:tc>
          <w:tcPr>
            <w:tcW w:w="1600" w:type="dxa"/>
            <w:tcBorders>
              <w:top w:val="single" w:sz="4" w:space="0" w:color="auto"/>
              <w:left w:val="nil"/>
              <w:bottom w:val="single" w:sz="4" w:space="0" w:color="auto"/>
              <w:right w:val="single" w:sz="4" w:space="0" w:color="auto"/>
            </w:tcBorders>
            <w:shd w:val="clear" w:color="auto" w:fill="594369"/>
            <w:noWrap/>
            <w:vAlign w:val="bottom"/>
            <w:hideMark/>
          </w:tcPr>
          <w:p w14:paraId="41193EE6" w14:textId="77777777" w:rsidR="00DC2FEC" w:rsidRPr="00DC2FEC" w:rsidRDefault="00DC2FEC" w:rsidP="00DC2FEC">
            <w:pPr>
              <w:jc w:val="center"/>
              <w:rPr>
                <w:rFonts w:cs="Arial"/>
                <w:b/>
                <w:bCs/>
                <w:color w:val="FFFFFF"/>
                <w:sz w:val="18"/>
                <w:szCs w:val="18"/>
                <w:lang w:eastAsia="es-MX" w:bidi="ar-SA"/>
              </w:rPr>
            </w:pPr>
            <w:r w:rsidRPr="00DC2FEC">
              <w:rPr>
                <w:rFonts w:cs="Arial"/>
                <w:b/>
                <w:bCs/>
                <w:color w:val="FFFFFF"/>
                <w:sz w:val="18"/>
                <w:szCs w:val="18"/>
                <w:lang w:eastAsia="es-MX" w:bidi="ar-SA"/>
              </w:rPr>
              <w:t>Subcoordinador</w:t>
            </w:r>
          </w:p>
        </w:tc>
        <w:tc>
          <w:tcPr>
            <w:tcW w:w="1200" w:type="dxa"/>
            <w:tcBorders>
              <w:top w:val="single" w:sz="4" w:space="0" w:color="auto"/>
              <w:left w:val="nil"/>
              <w:bottom w:val="single" w:sz="4" w:space="0" w:color="auto"/>
              <w:right w:val="single" w:sz="4" w:space="0" w:color="auto"/>
            </w:tcBorders>
            <w:shd w:val="clear" w:color="auto" w:fill="594369"/>
            <w:noWrap/>
            <w:vAlign w:val="bottom"/>
            <w:hideMark/>
          </w:tcPr>
          <w:p w14:paraId="008EDFB7" w14:textId="77777777" w:rsidR="00DC2FEC" w:rsidRPr="00DC2FEC" w:rsidRDefault="00DC2FEC" w:rsidP="00DC2FEC">
            <w:pPr>
              <w:jc w:val="center"/>
              <w:rPr>
                <w:rFonts w:cs="Arial"/>
                <w:b/>
                <w:bCs/>
                <w:color w:val="FFFFFF"/>
                <w:sz w:val="18"/>
                <w:szCs w:val="18"/>
                <w:lang w:eastAsia="es-MX" w:bidi="ar-SA"/>
              </w:rPr>
            </w:pPr>
            <w:r w:rsidRPr="00DC2FEC">
              <w:rPr>
                <w:rFonts w:cs="Arial"/>
                <w:b/>
                <w:bCs/>
                <w:color w:val="FFFFFF"/>
                <w:sz w:val="18"/>
                <w:szCs w:val="18"/>
                <w:lang w:eastAsia="es-MX" w:bidi="ar-SA"/>
              </w:rPr>
              <w:t>Capturista</w:t>
            </w:r>
          </w:p>
        </w:tc>
      </w:tr>
      <w:tr w:rsidR="00DC2FEC" w:rsidRPr="00DC2FEC" w14:paraId="7EC3C574" w14:textId="77777777" w:rsidTr="00DC2FEC">
        <w:trPr>
          <w:trHeight w:val="159"/>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38E4260A"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Acatic</w:t>
            </w:r>
          </w:p>
        </w:tc>
        <w:tc>
          <w:tcPr>
            <w:tcW w:w="1200" w:type="dxa"/>
            <w:tcBorders>
              <w:top w:val="nil"/>
              <w:left w:val="nil"/>
              <w:bottom w:val="single" w:sz="4" w:space="0" w:color="auto"/>
              <w:right w:val="single" w:sz="4" w:space="0" w:color="auto"/>
            </w:tcBorders>
            <w:shd w:val="clear" w:color="auto" w:fill="auto"/>
            <w:noWrap/>
            <w:vAlign w:val="bottom"/>
            <w:hideMark/>
          </w:tcPr>
          <w:p w14:paraId="23942A94"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c>
          <w:tcPr>
            <w:tcW w:w="1600" w:type="dxa"/>
            <w:tcBorders>
              <w:top w:val="nil"/>
              <w:left w:val="nil"/>
              <w:bottom w:val="single" w:sz="4" w:space="0" w:color="auto"/>
              <w:right w:val="single" w:sz="4" w:space="0" w:color="auto"/>
            </w:tcBorders>
            <w:shd w:val="clear" w:color="auto" w:fill="auto"/>
            <w:noWrap/>
            <w:vAlign w:val="bottom"/>
            <w:hideMark/>
          </w:tcPr>
          <w:p w14:paraId="06323B4C"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501989AE" w14:textId="3DE601A3" w:rsidR="00DC2FEC" w:rsidRPr="00DC2FEC" w:rsidRDefault="00DC2FEC" w:rsidP="00DC2FEC">
            <w:pPr>
              <w:jc w:val="center"/>
              <w:rPr>
                <w:rFonts w:cs="Arial"/>
                <w:color w:val="000000"/>
                <w:sz w:val="18"/>
                <w:szCs w:val="18"/>
                <w:lang w:eastAsia="es-MX" w:bidi="ar-SA"/>
              </w:rPr>
            </w:pPr>
          </w:p>
        </w:tc>
      </w:tr>
      <w:tr w:rsidR="00DC2FEC" w:rsidRPr="00DC2FEC" w14:paraId="03E16F05" w14:textId="77777777" w:rsidTr="00DC2FEC">
        <w:trPr>
          <w:trHeight w:val="219"/>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377AECE6"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El Arenal</w:t>
            </w:r>
          </w:p>
        </w:tc>
        <w:tc>
          <w:tcPr>
            <w:tcW w:w="1200" w:type="dxa"/>
            <w:tcBorders>
              <w:top w:val="nil"/>
              <w:left w:val="nil"/>
              <w:bottom w:val="single" w:sz="4" w:space="0" w:color="auto"/>
              <w:right w:val="single" w:sz="4" w:space="0" w:color="auto"/>
            </w:tcBorders>
            <w:shd w:val="clear" w:color="auto" w:fill="auto"/>
            <w:noWrap/>
            <w:vAlign w:val="bottom"/>
            <w:hideMark/>
          </w:tcPr>
          <w:p w14:paraId="01DF13D7"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6608E23D"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7DDC34C5"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r>
      <w:tr w:rsidR="00DC2FEC" w:rsidRPr="00DC2FEC" w14:paraId="3A34AF34" w14:textId="77777777" w:rsidTr="00DC2FEC">
        <w:trPr>
          <w:trHeight w:val="138"/>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7A6CB342"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Atengo</w:t>
            </w:r>
          </w:p>
        </w:tc>
        <w:tc>
          <w:tcPr>
            <w:tcW w:w="1200" w:type="dxa"/>
            <w:tcBorders>
              <w:top w:val="nil"/>
              <w:left w:val="nil"/>
              <w:bottom w:val="single" w:sz="4" w:space="0" w:color="auto"/>
              <w:right w:val="single" w:sz="4" w:space="0" w:color="auto"/>
            </w:tcBorders>
            <w:shd w:val="clear" w:color="auto" w:fill="auto"/>
            <w:noWrap/>
            <w:vAlign w:val="bottom"/>
            <w:hideMark/>
          </w:tcPr>
          <w:p w14:paraId="3725DDC4"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42B98C88"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63511F8F"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r>
      <w:tr w:rsidR="00DC2FEC" w:rsidRPr="00DC2FEC" w14:paraId="675BCE8A" w14:textId="77777777" w:rsidTr="00DC2FEC">
        <w:trPr>
          <w:trHeight w:val="211"/>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12323A35"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Atotonilco el Alto</w:t>
            </w:r>
          </w:p>
        </w:tc>
        <w:tc>
          <w:tcPr>
            <w:tcW w:w="1200" w:type="dxa"/>
            <w:tcBorders>
              <w:top w:val="nil"/>
              <w:left w:val="nil"/>
              <w:bottom w:val="single" w:sz="4" w:space="0" w:color="auto"/>
              <w:right w:val="single" w:sz="4" w:space="0" w:color="auto"/>
            </w:tcBorders>
            <w:shd w:val="clear" w:color="auto" w:fill="auto"/>
            <w:noWrap/>
            <w:vAlign w:val="bottom"/>
            <w:hideMark/>
          </w:tcPr>
          <w:p w14:paraId="2BEFAE57"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c>
          <w:tcPr>
            <w:tcW w:w="1600" w:type="dxa"/>
            <w:tcBorders>
              <w:top w:val="nil"/>
              <w:left w:val="nil"/>
              <w:bottom w:val="single" w:sz="4" w:space="0" w:color="auto"/>
              <w:right w:val="single" w:sz="4" w:space="0" w:color="auto"/>
            </w:tcBorders>
            <w:shd w:val="clear" w:color="auto" w:fill="auto"/>
            <w:noWrap/>
            <w:vAlign w:val="bottom"/>
            <w:hideMark/>
          </w:tcPr>
          <w:p w14:paraId="25000418"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0CA9C0F2"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r>
      <w:tr w:rsidR="00DC2FEC" w:rsidRPr="00DC2FEC" w14:paraId="5558EEAC" w14:textId="77777777" w:rsidTr="00DC2FEC">
        <w:trPr>
          <w:trHeight w:val="130"/>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480F810A"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Chapala</w:t>
            </w:r>
          </w:p>
        </w:tc>
        <w:tc>
          <w:tcPr>
            <w:tcW w:w="1200" w:type="dxa"/>
            <w:tcBorders>
              <w:top w:val="nil"/>
              <w:left w:val="nil"/>
              <w:bottom w:val="single" w:sz="4" w:space="0" w:color="auto"/>
              <w:right w:val="single" w:sz="4" w:space="0" w:color="auto"/>
            </w:tcBorders>
            <w:shd w:val="clear" w:color="auto" w:fill="auto"/>
            <w:noWrap/>
            <w:vAlign w:val="bottom"/>
            <w:hideMark/>
          </w:tcPr>
          <w:p w14:paraId="15D62E9B"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c>
          <w:tcPr>
            <w:tcW w:w="1600" w:type="dxa"/>
            <w:tcBorders>
              <w:top w:val="nil"/>
              <w:left w:val="nil"/>
              <w:bottom w:val="single" w:sz="4" w:space="0" w:color="auto"/>
              <w:right w:val="single" w:sz="4" w:space="0" w:color="auto"/>
            </w:tcBorders>
            <w:shd w:val="clear" w:color="auto" w:fill="auto"/>
            <w:noWrap/>
            <w:vAlign w:val="bottom"/>
            <w:hideMark/>
          </w:tcPr>
          <w:p w14:paraId="54C6BF35"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67A2385B"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r>
      <w:tr w:rsidR="00DC2FEC" w:rsidRPr="00DC2FEC" w14:paraId="00AFDDC1" w14:textId="77777777" w:rsidTr="00DC2FEC">
        <w:trPr>
          <w:trHeight w:val="203"/>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4FC920BD"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Encarnación de Díaz</w:t>
            </w:r>
          </w:p>
        </w:tc>
        <w:tc>
          <w:tcPr>
            <w:tcW w:w="1200" w:type="dxa"/>
            <w:tcBorders>
              <w:top w:val="nil"/>
              <w:left w:val="nil"/>
              <w:bottom w:val="single" w:sz="4" w:space="0" w:color="auto"/>
              <w:right w:val="single" w:sz="4" w:space="0" w:color="auto"/>
            </w:tcBorders>
            <w:shd w:val="clear" w:color="auto" w:fill="auto"/>
            <w:noWrap/>
            <w:vAlign w:val="bottom"/>
            <w:hideMark/>
          </w:tcPr>
          <w:p w14:paraId="71F9CDD8"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175AD9D9"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13640F69"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2</w:t>
            </w:r>
          </w:p>
        </w:tc>
      </w:tr>
      <w:tr w:rsidR="00DC2FEC" w:rsidRPr="00DC2FEC" w14:paraId="06143C74" w14:textId="77777777" w:rsidTr="00DC2FEC">
        <w:trPr>
          <w:trHeight w:val="263"/>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75DAE7D6"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Guadalajara</w:t>
            </w:r>
          </w:p>
        </w:tc>
        <w:tc>
          <w:tcPr>
            <w:tcW w:w="1200" w:type="dxa"/>
            <w:tcBorders>
              <w:top w:val="nil"/>
              <w:left w:val="nil"/>
              <w:bottom w:val="single" w:sz="4" w:space="0" w:color="auto"/>
              <w:right w:val="single" w:sz="4" w:space="0" w:color="auto"/>
            </w:tcBorders>
            <w:shd w:val="clear" w:color="auto" w:fill="auto"/>
            <w:noWrap/>
            <w:vAlign w:val="bottom"/>
            <w:hideMark/>
          </w:tcPr>
          <w:p w14:paraId="69FCFBD2"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29558F11"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525E489B"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2</w:t>
            </w:r>
          </w:p>
        </w:tc>
      </w:tr>
      <w:tr w:rsidR="00DC2FEC" w:rsidRPr="00DC2FEC" w14:paraId="03B097D0" w14:textId="77777777" w:rsidTr="00DC2FEC">
        <w:trPr>
          <w:trHeight w:val="125"/>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515FCEF5"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Ixtlahuacán del Río</w:t>
            </w:r>
          </w:p>
        </w:tc>
        <w:tc>
          <w:tcPr>
            <w:tcW w:w="1200" w:type="dxa"/>
            <w:tcBorders>
              <w:top w:val="nil"/>
              <w:left w:val="nil"/>
              <w:bottom w:val="single" w:sz="4" w:space="0" w:color="auto"/>
              <w:right w:val="single" w:sz="4" w:space="0" w:color="auto"/>
            </w:tcBorders>
            <w:shd w:val="clear" w:color="auto" w:fill="auto"/>
            <w:noWrap/>
            <w:vAlign w:val="bottom"/>
            <w:hideMark/>
          </w:tcPr>
          <w:p w14:paraId="63937C45"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2C135928"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7D501132"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r>
      <w:tr w:rsidR="00DC2FEC" w:rsidRPr="00DC2FEC" w14:paraId="1AA9FB0F" w14:textId="77777777" w:rsidTr="00DC2FEC">
        <w:trPr>
          <w:trHeight w:val="199"/>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28BCC8BA"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Lagos de Moreno</w:t>
            </w:r>
          </w:p>
        </w:tc>
        <w:tc>
          <w:tcPr>
            <w:tcW w:w="1200" w:type="dxa"/>
            <w:tcBorders>
              <w:top w:val="nil"/>
              <w:left w:val="nil"/>
              <w:bottom w:val="single" w:sz="4" w:space="0" w:color="auto"/>
              <w:right w:val="single" w:sz="4" w:space="0" w:color="auto"/>
            </w:tcBorders>
            <w:shd w:val="clear" w:color="auto" w:fill="auto"/>
            <w:noWrap/>
            <w:vAlign w:val="bottom"/>
            <w:hideMark/>
          </w:tcPr>
          <w:p w14:paraId="6D6D49F4"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c>
          <w:tcPr>
            <w:tcW w:w="1600" w:type="dxa"/>
            <w:tcBorders>
              <w:top w:val="nil"/>
              <w:left w:val="nil"/>
              <w:bottom w:val="single" w:sz="4" w:space="0" w:color="auto"/>
              <w:right w:val="single" w:sz="4" w:space="0" w:color="auto"/>
            </w:tcBorders>
            <w:shd w:val="clear" w:color="auto" w:fill="auto"/>
            <w:noWrap/>
            <w:vAlign w:val="bottom"/>
            <w:hideMark/>
          </w:tcPr>
          <w:p w14:paraId="14BB134C"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67E0159C"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r>
      <w:tr w:rsidR="00DC2FEC" w:rsidRPr="00DC2FEC" w14:paraId="500668E5" w14:textId="77777777" w:rsidTr="00DC2FEC">
        <w:trPr>
          <w:trHeight w:val="118"/>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06112BD2"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El Salto</w:t>
            </w:r>
          </w:p>
        </w:tc>
        <w:tc>
          <w:tcPr>
            <w:tcW w:w="1200" w:type="dxa"/>
            <w:tcBorders>
              <w:top w:val="nil"/>
              <w:left w:val="nil"/>
              <w:bottom w:val="single" w:sz="4" w:space="0" w:color="auto"/>
              <w:right w:val="single" w:sz="4" w:space="0" w:color="auto"/>
            </w:tcBorders>
            <w:shd w:val="clear" w:color="auto" w:fill="auto"/>
            <w:noWrap/>
            <w:vAlign w:val="bottom"/>
            <w:hideMark/>
          </w:tcPr>
          <w:p w14:paraId="5BCAC1B2"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0C75C287"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1CB467FF"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r>
      <w:tr w:rsidR="00DC2FEC" w:rsidRPr="00DC2FEC" w14:paraId="79E50C26" w14:textId="77777777" w:rsidTr="00DC2FEC">
        <w:trPr>
          <w:trHeight w:val="177"/>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20F2E911"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San Martín de Bolaños</w:t>
            </w:r>
          </w:p>
        </w:tc>
        <w:tc>
          <w:tcPr>
            <w:tcW w:w="1200" w:type="dxa"/>
            <w:tcBorders>
              <w:top w:val="nil"/>
              <w:left w:val="nil"/>
              <w:bottom w:val="single" w:sz="4" w:space="0" w:color="auto"/>
              <w:right w:val="single" w:sz="4" w:space="0" w:color="auto"/>
            </w:tcBorders>
            <w:shd w:val="clear" w:color="auto" w:fill="auto"/>
            <w:noWrap/>
            <w:vAlign w:val="bottom"/>
            <w:hideMark/>
          </w:tcPr>
          <w:p w14:paraId="21E3FCC8"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426542B2"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41BC8FCA"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r>
      <w:tr w:rsidR="00DC2FEC" w:rsidRPr="00DC2FEC" w14:paraId="667ED48E" w14:textId="77777777" w:rsidTr="00DC2FEC">
        <w:trPr>
          <w:trHeight w:val="109"/>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631010DA"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San Miguel el Alto</w:t>
            </w:r>
          </w:p>
        </w:tc>
        <w:tc>
          <w:tcPr>
            <w:tcW w:w="1200" w:type="dxa"/>
            <w:tcBorders>
              <w:top w:val="nil"/>
              <w:left w:val="nil"/>
              <w:bottom w:val="single" w:sz="4" w:space="0" w:color="auto"/>
              <w:right w:val="single" w:sz="4" w:space="0" w:color="auto"/>
            </w:tcBorders>
            <w:shd w:val="clear" w:color="auto" w:fill="auto"/>
            <w:noWrap/>
            <w:vAlign w:val="bottom"/>
            <w:hideMark/>
          </w:tcPr>
          <w:p w14:paraId="7A636F8E"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53BB9E29"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5FAF633C"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r>
      <w:tr w:rsidR="00DC2FEC" w:rsidRPr="00DC2FEC" w14:paraId="0DD99B85" w14:textId="77777777" w:rsidTr="00DC2FEC">
        <w:trPr>
          <w:trHeight w:val="183"/>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2AAD2AAC"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Tala</w:t>
            </w:r>
          </w:p>
        </w:tc>
        <w:tc>
          <w:tcPr>
            <w:tcW w:w="1200" w:type="dxa"/>
            <w:tcBorders>
              <w:top w:val="nil"/>
              <w:left w:val="nil"/>
              <w:bottom w:val="single" w:sz="4" w:space="0" w:color="auto"/>
              <w:right w:val="single" w:sz="4" w:space="0" w:color="auto"/>
            </w:tcBorders>
            <w:shd w:val="clear" w:color="auto" w:fill="auto"/>
            <w:noWrap/>
            <w:vAlign w:val="bottom"/>
            <w:hideMark/>
          </w:tcPr>
          <w:p w14:paraId="504ACF37"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60FC5CCD"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4C810CEC"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r>
      <w:tr w:rsidR="00DC2FEC" w:rsidRPr="00DC2FEC" w14:paraId="01B48605" w14:textId="77777777" w:rsidTr="00DC2FEC">
        <w:trPr>
          <w:trHeight w:val="243"/>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702FF25D"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Tomatlán</w:t>
            </w:r>
          </w:p>
        </w:tc>
        <w:tc>
          <w:tcPr>
            <w:tcW w:w="1200" w:type="dxa"/>
            <w:tcBorders>
              <w:top w:val="nil"/>
              <w:left w:val="nil"/>
              <w:bottom w:val="single" w:sz="4" w:space="0" w:color="auto"/>
              <w:right w:val="single" w:sz="4" w:space="0" w:color="auto"/>
            </w:tcBorders>
            <w:shd w:val="clear" w:color="auto" w:fill="auto"/>
            <w:noWrap/>
            <w:vAlign w:val="bottom"/>
            <w:hideMark/>
          </w:tcPr>
          <w:p w14:paraId="7A71CAB3"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7A7A2B09"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3BD1FBC5"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r>
      <w:tr w:rsidR="00DC2FEC" w:rsidRPr="00DC2FEC" w14:paraId="40B32BF9" w14:textId="77777777" w:rsidTr="00DC2FEC">
        <w:trPr>
          <w:trHeight w:val="133"/>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05860BF1"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Tonalá</w:t>
            </w:r>
          </w:p>
        </w:tc>
        <w:tc>
          <w:tcPr>
            <w:tcW w:w="1200" w:type="dxa"/>
            <w:tcBorders>
              <w:top w:val="nil"/>
              <w:left w:val="nil"/>
              <w:bottom w:val="single" w:sz="4" w:space="0" w:color="auto"/>
              <w:right w:val="single" w:sz="4" w:space="0" w:color="auto"/>
            </w:tcBorders>
            <w:shd w:val="clear" w:color="auto" w:fill="auto"/>
            <w:noWrap/>
            <w:vAlign w:val="bottom"/>
            <w:hideMark/>
          </w:tcPr>
          <w:p w14:paraId="0284D0C8"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3C4A43EA"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081C4C99"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r>
      <w:tr w:rsidR="00DC2FEC" w:rsidRPr="00DC2FEC" w14:paraId="3840E939" w14:textId="77777777" w:rsidTr="00DC2FEC">
        <w:trPr>
          <w:trHeight w:val="193"/>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34AAD79C"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Tuxpan</w:t>
            </w:r>
          </w:p>
        </w:tc>
        <w:tc>
          <w:tcPr>
            <w:tcW w:w="1200" w:type="dxa"/>
            <w:tcBorders>
              <w:top w:val="nil"/>
              <w:left w:val="nil"/>
              <w:bottom w:val="single" w:sz="4" w:space="0" w:color="auto"/>
              <w:right w:val="single" w:sz="4" w:space="0" w:color="auto"/>
            </w:tcBorders>
            <w:shd w:val="clear" w:color="auto" w:fill="auto"/>
            <w:noWrap/>
            <w:vAlign w:val="bottom"/>
            <w:hideMark/>
          </w:tcPr>
          <w:p w14:paraId="191E4195"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38C6B6AA"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3A5A60D0"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r>
      <w:tr w:rsidR="00DC2FEC" w:rsidRPr="00DC2FEC" w14:paraId="19494D97" w14:textId="77777777" w:rsidTr="00DC2FEC">
        <w:trPr>
          <w:trHeight w:val="125"/>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2D400B7F"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Unión de San Antonio</w:t>
            </w:r>
          </w:p>
        </w:tc>
        <w:tc>
          <w:tcPr>
            <w:tcW w:w="1200" w:type="dxa"/>
            <w:tcBorders>
              <w:top w:val="nil"/>
              <w:left w:val="nil"/>
              <w:bottom w:val="single" w:sz="4" w:space="0" w:color="auto"/>
              <w:right w:val="single" w:sz="4" w:space="0" w:color="auto"/>
            </w:tcBorders>
            <w:shd w:val="clear" w:color="auto" w:fill="auto"/>
            <w:noWrap/>
            <w:vAlign w:val="bottom"/>
            <w:hideMark/>
          </w:tcPr>
          <w:p w14:paraId="0D05CE2C"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32C328F4"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0406F09C"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r>
      <w:tr w:rsidR="00DC2FEC" w:rsidRPr="00DC2FEC" w14:paraId="2E64E266" w14:textId="77777777" w:rsidTr="00DC2FEC">
        <w:trPr>
          <w:trHeight w:val="200"/>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2C32672F"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Zapotlán del Rey</w:t>
            </w:r>
          </w:p>
        </w:tc>
        <w:tc>
          <w:tcPr>
            <w:tcW w:w="1200" w:type="dxa"/>
            <w:tcBorders>
              <w:top w:val="nil"/>
              <w:left w:val="nil"/>
              <w:bottom w:val="single" w:sz="4" w:space="0" w:color="auto"/>
              <w:right w:val="single" w:sz="4" w:space="0" w:color="auto"/>
            </w:tcBorders>
            <w:shd w:val="clear" w:color="auto" w:fill="auto"/>
            <w:noWrap/>
            <w:vAlign w:val="bottom"/>
            <w:hideMark/>
          </w:tcPr>
          <w:p w14:paraId="24AD3AEF"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24BAB9E5"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2A7A3C37"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r>
      <w:tr w:rsidR="00DC2FEC" w:rsidRPr="00DC2FEC" w14:paraId="0FC2F321" w14:textId="77777777" w:rsidTr="00DC2FEC">
        <w:trPr>
          <w:trHeight w:val="117"/>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6F4E236A"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Distrito 2</w:t>
            </w:r>
          </w:p>
        </w:tc>
        <w:tc>
          <w:tcPr>
            <w:tcW w:w="1200" w:type="dxa"/>
            <w:tcBorders>
              <w:top w:val="nil"/>
              <w:left w:val="nil"/>
              <w:bottom w:val="single" w:sz="4" w:space="0" w:color="auto"/>
              <w:right w:val="single" w:sz="4" w:space="0" w:color="auto"/>
            </w:tcBorders>
            <w:shd w:val="clear" w:color="auto" w:fill="auto"/>
            <w:noWrap/>
            <w:vAlign w:val="bottom"/>
            <w:hideMark/>
          </w:tcPr>
          <w:p w14:paraId="23B19AD6"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6F8DCAFF"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2DB18EE0"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2</w:t>
            </w:r>
          </w:p>
        </w:tc>
      </w:tr>
      <w:tr w:rsidR="00DC2FEC" w:rsidRPr="00DC2FEC" w14:paraId="49115683" w14:textId="77777777" w:rsidTr="00DC2FEC">
        <w:trPr>
          <w:trHeight w:val="191"/>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44F604F7"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Distrito 3</w:t>
            </w:r>
          </w:p>
        </w:tc>
        <w:tc>
          <w:tcPr>
            <w:tcW w:w="1200" w:type="dxa"/>
            <w:tcBorders>
              <w:top w:val="nil"/>
              <w:left w:val="nil"/>
              <w:bottom w:val="single" w:sz="4" w:space="0" w:color="auto"/>
              <w:right w:val="single" w:sz="4" w:space="0" w:color="auto"/>
            </w:tcBorders>
            <w:shd w:val="clear" w:color="auto" w:fill="auto"/>
            <w:noWrap/>
            <w:vAlign w:val="bottom"/>
            <w:hideMark/>
          </w:tcPr>
          <w:p w14:paraId="2D29589D"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2639538E"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0047443C"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3</w:t>
            </w:r>
          </w:p>
        </w:tc>
      </w:tr>
      <w:tr w:rsidR="00DC2FEC" w:rsidRPr="00DC2FEC" w14:paraId="26F4C92C" w14:textId="77777777" w:rsidTr="00DC2FEC">
        <w:trPr>
          <w:trHeight w:val="109"/>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3930B995"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Distrito 4</w:t>
            </w:r>
          </w:p>
        </w:tc>
        <w:tc>
          <w:tcPr>
            <w:tcW w:w="1200" w:type="dxa"/>
            <w:tcBorders>
              <w:top w:val="nil"/>
              <w:left w:val="nil"/>
              <w:bottom w:val="single" w:sz="4" w:space="0" w:color="auto"/>
              <w:right w:val="single" w:sz="4" w:space="0" w:color="auto"/>
            </w:tcBorders>
            <w:shd w:val="clear" w:color="auto" w:fill="auto"/>
            <w:noWrap/>
            <w:vAlign w:val="bottom"/>
            <w:hideMark/>
          </w:tcPr>
          <w:p w14:paraId="1D4C50C3"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13C31532"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3E10D629"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4</w:t>
            </w:r>
          </w:p>
        </w:tc>
      </w:tr>
      <w:tr w:rsidR="00DC2FEC" w:rsidRPr="00DC2FEC" w14:paraId="1EA02186" w14:textId="77777777" w:rsidTr="00DC2FEC">
        <w:trPr>
          <w:trHeight w:val="56"/>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17D67481"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Distrito 5</w:t>
            </w:r>
          </w:p>
        </w:tc>
        <w:tc>
          <w:tcPr>
            <w:tcW w:w="1200" w:type="dxa"/>
            <w:tcBorders>
              <w:top w:val="nil"/>
              <w:left w:val="nil"/>
              <w:bottom w:val="single" w:sz="4" w:space="0" w:color="auto"/>
              <w:right w:val="single" w:sz="4" w:space="0" w:color="auto"/>
            </w:tcBorders>
            <w:shd w:val="clear" w:color="auto" w:fill="auto"/>
            <w:noWrap/>
            <w:vAlign w:val="bottom"/>
            <w:hideMark/>
          </w:tcPr>
          <w:p w14:paraId="19403256"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4ED7CCEE"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47DDAF6F"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5</w:t>
            </w:r>
          </w:p>
        </w:tc>
      </w:tr>
      <w:tr w:rsidR="00DC2FEC" w:rsidRPr="00DC2FEC" w14:paraId="073EC623" w14:textId="77777777" w:rsidTr="00DC2FEC">
        <w:trPr>
          <w:trHeight w:val="230"/>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0032D040"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Distrito 6</w:t>
            </w:r>
          </w:p>
        </w:tc>
        <w:tc>
          <w:tcPr>
            <w:tcW w:w="1200" w:type="dxa"/>
            <w:tcBorders>
              <w:top w:val="nil"/>
              <w:left w:val="nil"/>
              <w:bottom w:val="single" w:sz="4" w:space="0" w:color="auto"/>
              <w:right w:val="single" w:sz="4" w:space="0" w:color="auto"/>
            </w:tcBorders>
            <w:shd w:val="clear" w:color="auto" w:fill="auto"/>
            <w:noWrap/>
            <w:vAlign w:val="bottom"/>
            <w:hideMark/>
          </w:tcPr>
          <w:p w14:paraId="386BCE10"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1ACD191A"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4948C1C7"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6</w:t>
            </w:r>
          </w:p>
        </w:tc>
      </w:tr>
      <w:tr w:rsidR="00DC2FEC" w:rsidRPr="00DC2FEC" w14:paraId="3552AD39" w14:textId="77777777" w:rsidTr="00DC2FEC">
        <w:trPr>
          <w:trHeight w:val="147"/>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0E43F433"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Distrito 7</w:t>
            </w:r>
          </w:p>
        </w:tc>
        <w:tc>
          <w:tcPr>
            <w:tcW w:w="1200" w:type="dxa"/>
            <w:tcBorders>
              <w:top w:val="nil"/>
              <w:left w:val="nil"/>
              <w:bottom w:val="single" w:sz="4" w:space="0" w:color="auto"/>
              <w:right w:val="single" w:sz="4" w:space="0" w:color="auto"/>
            </w:tcBorders>
            <w:shd w:val="clear" w:color="auto" w:fill="auto"/>
            <w:noWrap/>
            <w:vAlign w:val="bottom"/>
            <w:hideMark/>
          </w:tcPr>
          <w:p w14:paraId="5FFC06F1"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62A33127"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29A18AB3"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7</w:t>
            </w:r>
          </w:p>
        </w:tc>
      </w:tr>
      <w:tr w:rsidR="00DC2FEC" w:rsidRPr="00DC2FEC" w14:paraId="0879278A" w14:textId="77777777" w:rsidTr="00DC2FEC">
        <w:trPr>
          <w:trHeight w:val="207"/>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3FCC4663"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Distrito 8</w:t>
            </w:r>
          </w:p>
        </w:tc>
        <w:tc>
          <w:tcPr>
            <w:tcW w:w="1200" w:type="dxa"/>
            <w:tcBorders>
              <w:top w:val="nil"/>
              <w:left w:val="nil"/>
              <w:bottom w:val="single" w:sz="4" w:space="0" w:color="auto"/>
              <w:right w:val="single" w:sz="4" w:space="0" w:color="auto"/>
            </w:tcBorders>
            <w:shd w:val="clear" w:color="auto" w:fill="auto"/>
            <w:noWrap/>
            <w:vAlign w:val="bottom"/>
            <w:hideMark/>
          </w:tcPr>
          <w:p w14:paraId="1AB52646"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328A0AE5"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74D0C742"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8</w:t>
            </w:r>
          </w:p>
        </w:tc>
      </w:tr>
      <w:tr w:rsidR="00DC2FEC" w:rsidRPr="00DC2FEC" w14:paraId="21589981" w14:textId="77777777" w:rsidTr="00DC2FEC">
        <w:trPr>
          <w:trHeight w:val="140"/>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2AEE96A7"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Distrito 11</w:t>
            </w:r>
          </w:p>
        </w:tc>
        <w:tc>
          <w:tcPr>
            <w:tcW w:w="1200" w:type="dxa"/>
            <w:tcBorders>
              <w:top w:val="nil"/>
              <w:left w:val="nil"/>
              <w:bottom w:val="single" w:sz="4" w:space="0" w:color="auto"/>
              <w:right w:val="single" w:sz="4" w:space="0" w:color="auto"/>
            </w:tcBorders>
            <w:shd w:val="clear" w:color="auto" w:fill="auto"/>
            <w:noWrap/>
            <w:vAlign w:val="bottom"/>
            <w:hideMark/>
          </w:tcPr>
          <w:p w14:paraId="1E163D04"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562F8CB5"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7935D5D1"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6</w:t>
            </w:r>
          </w:p>
        </w:tc>
      </w:tr>
      <w:tr w:rsidR="00DC2FEC" w:rsidRPr="00DC2FEC" w14:paraId="4F7A5BDE" w14:textId="77777777" w:rsidTr="00DC2FEC">
        <w:trPr>
          <w:trHeight w:val="199"/>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5F05B6F7"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Distrito 13</w:t>
            </w:r>
          </w:p>
        </w:tc>
        <w:tc>
          <w:tcPr>
            <w:tcW w:w="1200" w:type="dxa"/>
            <w:tcBorders>
              <w:top w:val="nil"/>
              <w:left w:val="nil"/>
              <w:bottom w:val="single" w:sz="4" w:space="0" w:color="auto"/>
              <w:right w:val="single" w:sz="4" w:space="0" w:color="auto"/>
            </w:tcBorders>
            <w:shd w:val="clear" w:color="auto" w:fill="auto"/>
            <w:noWrap/>
            <w:vAlign w:val="bottom"/>
            <w:hideMark/>
          </w:tcPr>
          <w:p w14:paraId="7948F80B"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7F60C7C9"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3EDD6BB9"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4</w:t>
            </w:r>
          </w:p>
        </w:tc>
      </w:tr>
      <w:tr w:rsidR="00DC2FEC" w:rsidRPr="00DC2FEC" w14:paraId="3762FDCF" w14:textId="77777777" w:rsidTr="00DC2FEC">
        <w:trPr>
          <w:trHeight w:val="118"/>
          <w:jc w:val="center"/>
        </w:trPr>
        <w:tc>
          <w:tcPr>
            <w:tcW w:w="2320" w:type="dxa"/>
            <w:tcBorders>
              <w:top w:val="nil"/>
              <w:left w:val="single" w:sz="4" w:space="0" w:color="auto"/>
              <w:bottom w:val="single" w:sz="4" w:space="0" w:color="auto"/>
              <w:right w:val="single" w:sz="4" w:space="0" w:color="auto"/>
            </w:tcBorders>
            <w:shd w:val="clear" w:color="000000" w:fill="F2F2F2"/>
            <w:noWrap/>
            <w:vAlign w:val="bottom"/>
            <w:hideMark/>
          </w:tcPr>
          <w:p w14:paraId="24232E50"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Distrito 19</w:t>
            </w:r>
          </w:p>
        </w:tc>
        <w:tc>
          <w:tcPr>
            <w:tcW w:w="1200" w:type="dxa"/>
            <w:tcBorders>
              <w:top w:val="nil"/>
              <w:left w:val="nil"/>
              <w:bottom w:val="single" w:sz="4" w:space="0" w:color="auto"/>
              <w:right w:val="single" w:sz="4" w:space="0" w:color="auto"/>
            </w:tcBorders>
            <w:shd w:val="clear" w:color="auto" w:fill="auto"/>
            <w:noWrap/>
            <w:vAlign w:val="bottom"/>
            <w:hideMark/>
          </w:tcPr>
          <w:p w14:paraId="74B484A8"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600" w:type="dxa"/>
            <w:tcBorders>
              <w:top w:val="nil"/>
              <w:left w:val="nil"/>
              <w:bottom w:val="single" w:sz="4" w:space="0" w:color="auto"/>
              <w:right w:val="single" w:sz="4" w:space="0" w:color="auto"/>
            </w:tcBorders>
            <w:shd w:val="clear" w:color="auto" w:fill="auto"/>
            <w:noWrap/>
            <w:vAlign w:val="bottom"/>
            <w:hideMark/>
          </w:tcPr>
          <w:p w14:paraId="4C5219D1"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14:paraId="04B53947" w14:textId="77777777" w:rsidR="00DC2FEC" w:rsidRPr="00DC2FEC" w:rsidRDefault="00DC2FEC" w:rsidP="00DC2FEC">
            <w:pPr>
              <w:jc w:val="center"/>
              <w:rPr>
                <w:rFonts w:cs="Arial"/>
                <w:color w:val="000000"/>
                <w:sz w:val="18"/>
                <w:szCs w:val="18"/>
                <w:lang w:eastAsia="es-MX" w:bidi="ar-SA"/>
              </w:rPr>
            </w:pPr>
            <w:r w:rsidRPr="00DC2FEC">
              <w:rPr>
                <w:rFonts w:cs="Arial"/>
                <w:color w:val="000000"/>
                <w:sz w:val="18"/>
                <w:szCs w:val="18"/>
                <w:lang w:eastAsia="es-MX" w:bidi="ar-SA"/>
              </w:rPr>
              <w:t>1</w:t>
            </w:r>
          </w:p>
        </w:tc>
      </w:tr>
      <w:tr w:rsidR="0072300E" w:rsidRPr="00DC2FEC" w14:paraId="27DE8BF1" w14:textId="77777777" w:rsidTr="0072300E">
        <w:trPr>
          <w:trHeight w:val="300"/>
          <w:jc w:val="center"/>
        </w:trPr>
        <w:tc>
          <w:tcPr>
            <w:tcW w:w="232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14:paraId="6BAFBDB2" w14:textId="77777777" w:rsidR="00DC2FEC" w:rsidRPr="00DC2FEC" w:rsidRDefault="00DC2FEC" w:rsidP="0072300E">
            <w:pPr>
              <w:jc w:val="center"/>
              <w:rPr>
                <w:rFonts w:cs="Arial"/>
                <w:b/>
                <w:bCs/>
                <w:color w:val="FFFFFF"/>
                <w:sz w:val="18"/>
                <w:szCs w:val="18"/>
                <w:lang w:eastAsia="es-MX" w:bidi="ar-SA"/>
              </w:rPr>
            </w:pPr>
            <w:r w:rsidRPr="00DC2FEC">
              <w:rPr>
                <w:rFonts w:cs="Arial"/>
                <w:b/>
                <w:bCs/>
                <w:color w:val="FFFFFF"/>
                <w:sz w:val="18"/>
                <w:szCs w:val="18"/>
                <w:lang w:eastAsia="es-MX" w:bidi="ar-SA"/>
              </w:rPr>
              <w:t>Total</w:t>
            </w:r>
          </w:p>
        </w:tc>
        <w:tc>
          <w:tcPr>
            <w:tcW w:w="1200" w:type="dxa"/>
            <w:tcBorders>
              <w:top w:val="nil"/>
              <w:left w:val="nil"/>
              <w:bottom w:val="single" w:sz="4" w:space="0" w:color="auto"/>
              <w:right w:val="single" w:sz="4" w:space="0" w:color="auto"/>
            </w:tcBorders>
            <w:shd w:val="clear" w:color="auto" w:fill="B2A1C7" w:themeFill="accent4" w:themeFillTint="99"/>
            <w:noWrap/>
            <w:vAlign w:val="center"/>
            <w:hideMark/>
          </w:tcPr>
          <w:p w14:paraId="500D4B27" w14:textId="77777777" w:rsidR="00DC2FEC" w:rsidRPr="00DC2FEC" w:rsidRDefault="00DC2FEC" w:rsidP="0072300E">
            <w:pPr>
              <w:jc w:val="center"/>
              <w:rPr>
                <w:rFonts w:cs="Arial"/>
                <w:b/>
                <w:bCs/>
                <w:color w:val="FFFFFF"/>
                <w:sz w:val="18"/>
                <w:szCs w:val="18"/>
                <w:lang w:eastAsia="es-MX" w:bidi="ar-SA"/>
              </w:rPr>
            </w:pPr>
            <w:r w:rsidRPr="00DC2FEC">
              <w:rPr>
                <w:rFonts w:cs="Arial"/>
                <w:b/>
                <w:bCs/>
                <w:color w:val="FFFFFF"/>
                <w:sz w:val="18"/>
                <w:szCs w:val="18"/>
                <w:lang w:eastAsia="es-MX" w:bidi="ar-SA"/>
              </w:rPr>
              <w:t>4</w:t>
            </w:r>
          </w:p>
        </w:tc>
        <w:tc>
          <w:tcPr>
            <w:tcW w:w="1600" w:type="dxa"/>
            <w:tcBorders>
              <w:top w:val="nil"/>
              <w:left w:val="nil"/>
              <w:bottom w:val="single" w:sz="4" w:space="0" w:color="auto"/>
              <w:right w:val="single" w:sz="4" w:space="0" w:color="auto"/>
            </w:tcBorders>
            <w:shd w:val="clear" w:color="auto" w:fill="B2A1C7" w:themeFill="accent4" w:themeFillTint="99"/>
            <w:noWrap/>
            <w:vAlign w:val="center"/>
            <w:hideMark/>
          </w:tcPr>
          <w:p w14:paraId="2908E9D1" w14:textId="77777777" w:rsidR="00DC2FEC" w:rsidRPr="00DC2FEC" w:rsidRDefault="00DC2FEC" w:rsidP="0072300E">
            <w:pPr>
              <w:jc w:val="center"/>
              <w:rPr>
                <w:rFonts w:cs="Arial"/>
                <w:b/>
                <w:bCs/>
                <w:color w:val="FFFFFF"/>
                <w:sz w:val="18"/>
                <w:szCs w:val="18"/>
                <w:lang w:eastAsia="es-MX" w:bidi="ar-SA"/>
              </w:rPr>
            </w:pPr>
            <w:r w:rsidRPr="00DC2FEC">
              <w:rPr>
                <w:rFonts w:cs="Arial"/>
                <w:b/>
                <w:bCs/>
                <w:color w:val="FFFFFF"/>
                <w:sz w:val="18"/>
                <w:szCs w:val="18"/>
                <w:lang w:eastAsia="es-MX" w:bidi="ar-SA"/>
              </w:rPr>
              <w:t>0</w:t>
            </w:r>
          </w:p>
        </w:tc>
        <w:tc>
          <w:tcPr>
            <w:tcW w:w="1200" w:type="dxa"/>
            <w:tcBorders>
              <w:top w:val="nil"/>
              <w:left w:val="nil"/>
              <w:bottom w:val="single" w:sz="4" w:space="0" w:color="auto"/>
              <w:right w:val="single" w:sz="4" w:space="0" w:color="auto"/>
            </w:tcBorders>
            <w:shd w:val="clear" w:color="auto" w:fill="B2A1C7" w:themeFill="accent4" w:themeFillTint="99"/>
            <w:noWrap/>
            <w:vAlign w:val="center"/>
            <w:hideMark/>
          </w:tcPr>
          <w:p w14:paraId="55FEB7D0" w14:textId="77777777" w:rsidR="00DC2FEC" w:rsidRPr="00DC2FEC" w:rsidRDefault="00DC2FEC" w:rsidP="0072300E">
            <w:pPr>
              <w:jc w:val="center"/>
              <w:rPr>
                <w:rFonts w:cs="Arial"/>
                <w:b/>
                <w:bCs/>
                <w:color w:val="FFFFFF"/>
                <w:sz w:val="18"/>
                <w:szCs w:val="18"/>
                <w:lang w:eastAsia="es-MX" w:bidi="ar-SA"/>
              </w:rPr>
            </w:pPr>
            <w:r w:rsidRPr="00DC2FEC">
              <w:rPr>
                <w:rFonts w:cs="Arial"/>
                <w:b/>
                <w:bCs/>
                <w:color w:val="FFFFFF"/>
                <w:sz w:val="18"/>
                <w:szCs w:val="18"/>
                <w:lang w:eastAsia="es-MX" w:bidi="ar-SA"/>
              </w:rPr>
              <w:t>65</w:t>
            </w:r>
          </w:p>
        </w:tc>
      </w:tr>
    </w:tbl>
    <w:p w14:paraId="66197768" w14:textId="77777777" w:rsidR="002248CB" w:rsidRDefault="002248CB" w:rsidP="002248CB">
      <w:pPr>
        <w:rPr>
          <w:rFonts w:eastAsia="Calibri"/>
          <w:lang w:eastAsia="en-US" w:bidi="ar-SA"/>
        </w:rPr>
      </w:pPr>
    </w:p>
    <w:p w14:paraId="4970B69C" w14:textId="6AA10F03" w:rsidR="004638EF" w:rsidRDefault="002248CB" w:rsidP="00AE6E6C">
      <w:pPr>
        <w:spacing w:line="276" w:lineRule="auto"/>
        <w:rPr>
          <w:bCs/>
          <w:lang w:eastAsia="en-US" w:bidi="ar-SA"/>
        </w:rPr>
      </w:pPr>
      <w:r w:rsidRPr="00E51CFA">
        <w:rPr>
          <w:b/>
          <w:lang w:eastAsia="en-US" w:bidi="ar-SA"/>
        </w:rPr>
        <w:lastRenderedPageBreak/>
        <w:t xml:space="preserve">Cuarto simulacro. </w:t>
      </w:r>
      <w:r w:rsidR="00171CA0">
        <w:rPr>
          <w:bCs/>
          <w:lang w:eastAsia="en-US" w:bidi="ar-SA"/>
        </w:rPr>
        <w:t>El cuarto simulacro se llevó a cabo con un menor índice de inciden</w:t>
      </w:r>
      <w:r w:rsidR="00AE6E6C">
        <w:rPr>
          <w:bCs/>
          <w:lang w:eastAsia="en-US" w:bidi="ar-SA"/>
        </w:rPr>
        <w:t>cias</w:t>
      </w:r>
      <w:r w:rsidR="00171CA0">
        <w:rPr>
          <w:bCs/>
          <w:lang w:eastAsia="en-US" w:bidi="ar-SA"/>
        </w:rPr>
        <w:t xml:space="preserve"> </w:t>
      </w:r>
      <w:r w:rsidR="00AE6E6C">
        <w:rPr>
          <w:bCs/>
          <w:lang w:eastAsia="en-US" w:bidi="ar-SA"/>
        </w:rPr>
        <w:t>en cuanto al funcionamiento de los sistemas del PREP. Las incidencias en los servicios de internet continuaron y se presentan en la tabla siguiente:</w:t>
      </w:r>
    </w:p>
    <w:p w14:paraId="18521E95" w14:textId="77777777" w:rsidR="00171CA0" w:rsidRPr="00E51CFA" w:rsidRDefault="00171CA0" w:rsidP="000C5701">
      <w:pPr>
        <w:rPr>
          <w:rFonts w:eastAsia="Calibri"/>
          <w:bCs/>
          <w:lang w:eastAsia="en-US" w:bidi="ar-SA"/>
        </w:rPr>
      </w:pPr>
    </w:p>
    <w:p w14:paraId="7FCDA6D7" w14:textId="70CA00BA" w:rsidR="00A844EA" w:rsidRPr="00F45279" w:rsidRDefault="00AE2B21" w:rsidP="00A844EA">
      <w:pPr>
        <w:jc w:val="center"/>
        <w:rPr>
          <w:rFonts w:eastAsia="Calibri"/>
          <w:b/>
          <w:bCs/>
          <w:sz w:val="20"/>
          <w:szCs w:val="20"/>
          <w:lang w:eastAsia="en-US" w:bidi="ar-SA"/>
        </w:rPr>
      </w:pPr>
      <w:r>
        <w:rPr>
          <w:rFonts w:eastAsia="Calibri"/>
          <w:b/>
          <w:bCs/>
          <w:sz w:val="20"/>
          <w:szCs w:val="20"/>
          <w:lang w:eastAsia="en-US" w:bidi="ar-SA"/>
        </w:rPr>
        <w:t>I</w:t>
      </w:r>
      <w:r w:rsidR="00A844EA">
        <w:rPr>
          <w:rFonts w:eastAsia="Calibri"/>
          <w:b/>
          <w:bCs/>
          <w:sz w:val="20"/>
          <w:szCs w:val="20"/>
          <w:lang w:eastAsia="en-US" w:bidi="ar-SA"/>
        </w:rPr>
        <w:t>ncidencias en servicios de Internet o energía eléctrica</w:t>
      </w:r>
      <w:r>
        <w:rPr>
          <w:rFonts w:eastAsia="Calibri"/>
          <w:b/>
          <w:bCs/>
          <w:sz w:val="20"/>
          <w:szCs w:val="20"/>
          <w:lang w:eastAsia="en-US" w:bidi="ar-SA"/>
        </w:rPr>
        <w:t xml:space="preserve"> por CATD</w:t>
      </w:r>
    </w:p>
    <w:p w14:paraId="38932296" w14:textId="77777777" w:rsidR="00A844EA" w:rsidRDefault="00A844EA" w:rsidP="00A844EA">
      <w:pPr>
        <w:jc w:val="center"/>
        <w:rPr>
          <w:rFonts w:eastAsia="Calibri"/>
          <w:b/>
          <w:bCs/>
          <w:sz w:val="20"/>
          <w:szCs w:val="20"/>
          <w:lang w:eastAsia="en-US" w:bidi="ar-SA"/>
        </w:rPr>
      </w:pPr>
    </w:p>
    <w:tbl>
      <w:tblPr>
        <w:tblW w:w="8642" w:type="dxa"/>
        <w:jc w:val="center"/>
        <w:tblCellMar>
          <w:left w:w="70" w:type="dxa"/>
          <w:right w:w="70" w:type="dxa"/>
        </w:tblCellMar>
        <w:tblLook w:val="04A0" w:firstRow="1" w:lastRow="0" w:firstColumn="1" w:lastColumn="0" w:noHBand="0" w:noVBand="1"/>
      </w:tblPr>
      <w:tblGrid>
        <w:gridCol w:w="2122"/>
        <w:gridCol w:w="1738"/>
        <w:gridCol w:w="1580"/>
        <w:gridCol w:w="3202"/>
      </w:tblGrid>
      <w:tr w:rsidR="00567915" w:rsidRPr="00D85EB9" w14:paraId="78E0CC14" w14:textId="77777777" w:rsidTr="00567915">
        <w:trPr>
          <w:trHeight w:val="660"/>
          <w:jc w:val="center"/>
        </w:trPr>
        <w:tc>
          <w:tcPr>
            <w:tcW w:w="2122" w:type="dxa"/>
            <w:tcBorders>
              <w:top w:val="single" w:sz="4" w:space="0" w:color="auto"/>
              <w:left w:val="single" w:sz="4" w:space="0" w:color="auto"/>
              <w:bottom w:val="single" w:sz="4" w:space="0" w:color="auto"/>
              <w:right w:val="single" w:sz="4" w:space="0" w:color="auto"/>
            </w:tcBorders>
            <w:shd w:val="clear" w:color="auto" w:fill="594369"/>
            <w:vAlign w:val="center"/>
            <w:hideMark/>
          </w:tcPr>
          <w:p w14:paraId="54EAAE3F" w14:textId="77777777" w:rsidR="00D85EB9" w:rsidRPr="00D85EB9" w:rsidRDefault="00D85EB9" w:rsidP="00D85EB9">
            <w:pPr>
              <w:jc w:val="center"/>
              <w:rPr>
                <w:rFonts w:cs="Arial"/>
                <w:b/>
                <w:bCs/>
                <w:color w:val="FFFFFF"/>
                <w:sz w:val="18"/>
                <w:szCs w:val="18"/>
                <w:lang w:eastAsia="es-MX" w:bidi="ar-SA"/>
              </w:rPr>
            </w:pPr>
            <w:r w:rsidRPr="00D85EB9">
              <w:rPr>
                <w:rFonts w:cs="Arial"/>
                <w:b/>
                <w:bCs/>
                <w:color w:val="FFFFFF"/>
                <w:sz w:val="18"/>
                <w:szCs w:val="18"/>
                <w:lang w:eastAsia="es-MX" w:bidi="ar-SA"/>
              </w:rPr>
              <w:t>CATD</w:t>
            </w:r>
          </w:p>
        </w:tc>
        <w:tc>
          <w:tcPr>
            <w:tcW w:w="1738" w:type="dxa"/>
            <w:tcBorders>
              <w:top w:val="single" w:sz="4" w:space="0" w:color="auto"/>
              <w:left w:val="nil"/>
              <w:bottom w:val="single" w:sz="4" w:space="0" w:color="auto"/>
              <w:right w:val="single" w:sz="4" w:space="0" w:color="auto"/>
            </w:tcBorders>
            <w:shd w:val="clear" w:color="auto" w:fill="594369"/>
            <w:vAlign w:val="center"/>
            <w:hideMark/>
          </w:tcPr>
          <w:p w14:paraId="4A2B9D20" w14:textId="77777777" w:rsidR="00D85EB9" w:rsidRPr="00D85EB9" w:rsidRDefault="00D85EB9" w:rsidP="00D85EB9">
            <w:pPr>
              <w:jc w:val="center"/>
              <w:rPr>
                <w:rFonts w:cs="Arial"/>
                <w:b/>
                <w:bCs/>
                <w:color w:val="FFFFFF"/>
                <w:sz w:val="18"/>
                <w:szCs w:val="18"/>
                <w:lang w:eastAsia="es-MX" w:bidi="ar-SA"/>
              </w:rPr>
            </w:pPr>
            <w:r w:rsidRPr="00D85EB9">
              <w:rPr>
                <w:rFonts w:cs="Arial"/>
                <w:b/>
                <w:bCs/>
                <w:color w:val="FFFFFF"/>
                <w:sz w:val="18"/>
                <w:szCs w:val="18"/>
                <w:lang w:eastAsia="es-MX" w:bidi="ar-SA"/>
              </w:rPr>
              <w:t>Falla de Internet</w:t>
            </w:r>
          </w:p>
        </w:tc>
        <w:tc>
          <w:tcPr>
            <w:tcW w:w="1580" w:type="dxa"/>
            <w:tcBorders>
              <w:top w:val="single" w:sz="4" w:space="0" w:color="auto"/>
              <w:left w:val="nil"/>
              <w:bottom w:val="nil"/>
              <w:right w:val="single" w:sz="4" w:space="0" w:color="auto"/>
            </w:tcBorders>
            <w:shd w:val="clear" w:color="auto" w:fill="594369"/>
            <w:vAlign w:val="center"/>
            <w:hideMark/>
          </w:tcPr>
          <w:p w14:paraId="0637A03B" w14:textId="77777777" w:rsidR="00D85EB9" w:rsidRPr="00D85EB9" w:rsidRDefault="00D85EB9" w:rsidP="00D85EB9">
            <w:pPr>
              <w:jc w:val="center"/>
              <w:rPr>
                <w:rFonts w:cs="Arial"/>
                <w:b/>
                <w:bCs/>
                <w:color w:val="FFFFFF"/>
                <w:sz w:val="18"/>
                <w:szCs w:val="18"/>
                <w:lang w:eastAsia="es-MX" w:bidi="ar-SA"/>
              </w:rPr>
            </w:pPr>
            <w:r w:rsidRPr="00D85EB9">
              <w:rPr>
                <w:rFonts w:cs="Arial"/>
                <w:b/>
                <w:bCs/>
                <w:color w:val="FFFFFF"/>
                <w:sz w:val="18"/>
                <w:szCs w:val="18"/>
                <w:lang w:eastAsia="es-MX" w:bidi="ar-SA"/>
              </w:rPr>
              <w:t>Falla de energía eléctrica</w:t>
            </w:r>
          </w:p>
        </w:tc>
        <w:tc>
          <w:tcPr>
            <w:tcW w:w="3202" w:type="dxa"/>
            <w:tcBorders>
              <w:top w:val="nil"/>
              <w:left w:val="nil"/>
              <w:bottom w:val="nil"/>
              <w:right w:val="nil"/>
            </w:tcBorders>
            <w:shd w:val="clear" w:color="auto" w:fill="594369"/>
            <w:vAlign w:val="center"/>
            <w:hideMark/>
          </w:tcPr>
          <w:p w14:paraId="1F0AB57A" w14:textId="77777777" w:rsidR="00D85EB9" w:rsidRPr="00D85EB9" w:rsidRDefault="00D85EB9" w:rsidP="00D85EB9">
            <w:pPr>
              <w:jc w:val="center"/>
              <w:rPr>
                <w:rFonts w:cs="Arial"/>
                <w:b/>
                <w:bCs/>
                <w:color w:val="FFFFFF"/>
                <w:sz w:val="18"/>
                <w:szCs w:val="18"/>
                <w:lang w:eastAsia="es-MX" w:bidi="ar-SA"/>
              </w:rPr>
            </w:pPr>
            <w:r w:rsidRPr="00D85EB9">
              <w:rPr>
                <w:rFonts w:cs="Arial"/>
                <w:b/>
                <w:bCs/>
                <w:color w:val="FFFFFF"/>
                <w:sz w:val="18"/>
                <w:szCs w:val="18"/>
                <w:lang w:eastAsia="es-MX" w:bidi="ar-SA"/>
              </w:rPr>
              <w:t>Nota</w:t>
            </w:r>
          </w:p>
        </w:tc>
      </w:tr>
      <w:tr w:rsidR="00D85EB9" w:rsidRPr="00D85EB9" w14:paraId="26CE7F2F" w14:textId="77777777" w:rsidTr="00567915">
        <w:trPr>
          <w:trHeight w:val="185"/>
          <w:jc w:val="center"/>
        </w:trPr>
        <w:tc>
          <w:tcPr>
            <w:tcW w:w="2122" w:type="dxa"/>
            <w:tcBorders>
              <w:top w:val="nil"/>
              <w:left w:val="single" w:sz="4" w:space="0" w:color="auto"/>
              <w:bottom w:val="single" w:sz="4" w:space="0" w:color="auto"/>
              <w:right w:val="single" w:sz="4" w:space="0" w:color="auto"/>
            </w:tcBorders>
            <w:shd w:val="clear" w:color="000000" w:fill="F2F2F2"/>
            <w:vAlign w:val="center"/>
            <w:hideMark/>
          </w:tcPr>
          <w:p w14:paraId="63021566" w14:textId="77777777" w:rsidR="00D85EB9" w:rsidRPr="00D85EB9" w:rsidRDefault="00D85EB9" w:rsidP="00D85EB9">
            <w:pPr>
              <w:jc w:val="center"/>
              <w:rPr>
                <w:rFonts w:cs="Arial"/>
                <w:color w:val="000000"/>
                <w:sz w:val="18"/>
                <w:szCs w:val="18"/>
                <w:lang w:eastAsia="es-MX" w:bidi="ar-SA"/>
              </w:rPr>
            </w:pPr>
            <w:r w:rsidRPr="00D85EB9">
              <w:rPr>
                <w:rFonts w:cs="Arial"/>
                <w:color w:val="000000"/>
                <w:sz w:val="18"/>
                <w:szCs w:val="18"/>
                <w:lang w:eastAsia="es-MX" w:bidi="ar-SA"/>
              </w:rPr>
              <w:t>Jilotlán de los Dolores</w:t>
            </w:r>
          </w:p>
        </w:tc>
        <w:tc>
          <w:tcPr>
            <w:tcW w:w="1738" w:type="dxa"/>
            <w:tcBorders>
              <w:top w:val="nil"/>
              <w:left w:val="nil"/>
              <w:bottom w:val="single" w:sz="4" w:space="0" w:color="auto"/>
              <w:right w:val="single" w:sz="4" w:space="0" w:color="auto"/>
            </w:tcBorders>
            <w:shd w:val="clear" w:color="auto" w:fill="auto"/>
            <w:vAlign w:val="center"/>
            <w:hideMark/>
          </w:tcPr>
          <w:p w14:paraId="61FBC6E4" w14:textId="77777777" w:rsidR="00D85EB9" w:rsidRPr="00D85EB9" w:rsidRDefault="00D85EB9" w:rsidP="00D85EB9">
            <w:pPr>
              <w:jc w:val="center"/>
              <w:rPr>
                <w:rFonts w:cs="Arial"/>
                <w:b/>
                <w:bCs/>
                <w:color w:val="000000"/>
                <w:sz w:val="18"/>
                <w:szCs w:val="18"/>
                <w:lang w:eastAsia="es-MX" w:bidi="ar-SA"/>
              </w:rPr>
            </w:pPr>
            <w:r w:rsidRPr="00D85EB9">
              <w:rPr>
                <w:rFonts w:cs="Arial"/>
                <w:b/>
                <w:bCs/>
                <w:color w:val="000000"/>
                <w:sz w:val="18"/>
                <w:szCs w:val="18"/>
                <w:lang w:eastAsia="es-MX" w:bidi="ar-SA"/>
              </w:rPr>
              <w:t>x</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309F4B1" w14:textId="77777777" w:rsidR="00D85EB9" w:rsidRPr="00D85EB9" w:rsidRDefault="00D85EB9" w:rsidP="00D85EB9">
            <w:pPr>
              <w:jc w:val="center"/>
              <w:rPr>
                <w:rFonts w:cs="Arial"/>
                <w:b/>
                <w:bCs/>
                <w:color w:val="000000"/>
                <w:sz w:val="18"/>
                <w:szCs w:val="18"/>
                <w:lang w:eastAsia="es-MX" w:bidi="ar-SA"/>
              </w:rPr>
            </w:pPr>
            <w:r w:rsidRPr="00D85EB9">
              <w:rPr>
                <w:rFonts w:cs="Arial"/>
                <w:b/>
                <w:bCs/>
                <w:color w:val="000000"/>
                <w:sz w:val="18"/>
                <w:szCs w:val="18"/>
                <w:lang w:eastAsia="es-MX" w:bidi="ar-SA"/>
              </w:rPr>
              <w:t> </w:t>
            </w:r>
          </w:p>
        </w:tc>
        <w:tc>
          <w:tcPr>
            <w:tcW w:w="3202" w:type="dxa"/>
            <w:tcBorders>
              <w:top w:val="single" w:sz="4" w:space="0" w:color="auto"/>
              <w:left w:val="nil"/>
              <w:bottom w:val="single" w:sz="4" w:space="0" w:color="auto"/>
              <w:right w:val="single" w:sz="4" w:space="0" w:color="auto"/>
            </w:tcBorders>
            <w:shd w:val="clear" w:color="auto" w:fill="auto"/>
            <w:vAlign w:val="center"/>
            <w:hideMark/>
          </w:tcPr>
          <w:p w14:paraId="7FFCF84C" w14:textId="1A977230" w:rsidR="00D85EB9" w:rsidRPr="00D85EB9" w:rsidRDefault="00D85EB9" w:rsidP="00D85EB9">
            <w:pPr>
              <w:jc w:val="center"/>
              <w:rPr>
                <w:rFonts w:cs="Arial"/>
                <w:color w:val="000000"/>
                <w:sz w:val="18"/>
                <w:szCs w:val="18"/>
                <w:lang w:eastAsia="es-MX" w:bidi="ar-SA"/>
              </w:rPr>
            </w:pPr>
            <w:r w:rsidRPr="00D85EB9">
              <w:rPr>
                <w:rFonts w:cs="Arial"/>
                <w:color w:val="000000"/>
                <w:sz w:val="18"/>
                <w:szCs w:val="18"/>
                <w:lang w:eastAsia="es-MX" w:bidi="ar-SA"/>
              </w:rPr>
              <w:t>Se le asign</w:t>
            </w:r>
            <w:r w:rsidR="00765006">
              <w:rPr>
                <w:rFonts w:cs="Arial"/>
                <w:color w:val="000000"/>
                <w:sz w:val="18"/>
                <w:szCs w:val="18"/>
                <w:lang w:eastAsia="es-MX" w:bidi="ar-SA"/>
              </w:rPr>
              <w:t>ó</w:t>
            </w:r>
            <w:r w:rsidRPr="00D85EB9">
              <w:rPr>
                <w:rFonts w:cs="Arial"/>
                <w:color w:val="000000"/>
                <w:sz w:val="18"/>
                <w:szCs w:val="18"/>
                <w:lang w:eastAsia="es-MX" w:bidi="ar-SA"/>
              </w:rPr>
              <w:t xml:space="preserve"> una recarga de datos celulares para continuar trabajando</w:t>
            </w:r>
          </w:p>
        </w:tc>
      </w:tr>
      <w:tr w:rsidR="00D85EB9" w:rsidRPr="00D85EB9" w14:paraId="1ECB175C" w14:textId="77777777" w:rsidTr="00567915">
        <w:trPr>
          <w:trHeight w:val="333"/>
          <w:jc w:val="center"/>
        </w:trPr>
        <w:tc>
          <w:tcPr>
            <w:tcW w:w="2122" w:type="dxa"/>
            <w:tcBorders>
              <w:top w:val="nil"/>
              <w:left w:val="single" w:sz="4" w:space="0" w:color="auto"/>
              <w:bottom w:val="single" w:sz="4" w:space="0" w:color="auto"/>
              <w:right w:val="single" w:sz="4" w:space="0" w:color="auto"/>
            </w:tcBorders>
            <w:shd w:val="clear" w:color="000000" w:fill="F2F2F2"/>
            <w:vAlign w:val="center"/>
            <w:hideMark/>
          </w:tcPr>
          <w:p w14:paraId="5AF2066A" w14:textId="77777777" w:rsidR="00D85EB9" w:rsidRPr="00D85EB9" w:rsidRDefault="00D85EB9" w:rsidP="00D85EB9">
            <w:pPr>
              <w:jc w:val="center"/>
              <w:rPr>
                <w:rFonts w:cs="Arial"/>
                <w:color w:val="000000"/>
                <w:sz w:val="18"/>
                <w:szCs w:val="18"/>
                <w:lang w:eastAsia="es-MX" w:bidi="ar-SA"/>
              </w:rPr>
            </w:pPr>
            <w:r w:rsidRPr="00D85EB9">
              <w:rPr>
                <w:rFonts w:cs="Arial"/>
                <w:color w:val="000000"/>
                <w:sz w:val="18"/>
                <w:szCs w:val="18"/>
                <w:lang w:eastAsia="es-MX" w:bidi="ar-SA"/>
              </w:rPr>
              <w:t>Zapotitlán de Vadillo</w:t>
            </w:r>
          </w:p>
        </w:tc>
        <w:tc>
          <w:tcPr>
            <w:tcW w:w="1738" w:type="dxa"/>
            <w:tcBorders>
              <w:top w:val="nil"/>
              <w:left w:val="nil"/>
              <w:bottom w:val="single" w:sz="4" w:space="0" w:color="auto"/>
              <w:right w:val="single" w:sz="4" w:space="0" w:color="auto"/>
            </w:tcBorders>
            <w:shd w:val="clear" w:color="auto" w:fill="auto"/>
            <w:vAlign w:val="center"/>
            <w:hideMark/>
          </w:tcPr>
          <w:p w14:paraId="11ECF045" w14:textId="77777777" w:rsidR="00D85EB9" w:rsidRPr="00D85EB9" w:rsidRDefault="00D85EB9" w:rsidP="00D85EB9">
            <w:pPr>
              <w:jc w:val="center"/>
              <w:rPr>
                <w:rFonts w:cs="Arial"/>
                <w:b/>
                <w:bCs/>
                <w:color w:val="000000"/>
                <w:sz w:val="18"/>
                <w:szCs w:val="18"/>
                <w:lang w:eastAsia="es-MX" w:bidi="ar-SA"/>
              </w:rPr>
            </w:pPr>
            <w:r w:rsidRPr="00D85EB9">
              <w:rPr>
                <w:rFonts w:cs="Arial"/>
                <w:b/>
                <w:bCs/>
                <w:color w:val="000000"/>
                <w:sz w:val="18"/>
                <w:szCs w:val="18"/>
                <w:lang w:eastAsia="es-MX" w:bidi="ar-SA"/>
              </w:rPr>
              <w:t>x</w:t>
            </w:r>
          </w:p>
        </w:tc>
        <w:tc>
          <w:tcPr>
            <w:tcW w:w="1580" w:type="dxa"/>
            <w:tcBorders>
              <w:top w:val="nil"/>
              <w:left w:val="nil"/>
              <w:bottom w:val="single" w:sz="4" w:space="0" w:color="auto"/>
              <w:right w:val="single" w:sz="4" w:space="0" w:color="auto"/>
            </w:tcBorders>
            <w:shd w:val="clear" w:color="auto" w:fill="auto"/>
            <w:vAlign w:val="center"/>
            <w:hideMark/>
          </w:tcPr>
          <w:p w14:paraId="49CA3FC9" w14:textId="77777777" w:rsidR="00D85EB9" w:rsidRPr="00D85EB9" w:rsidRDefault="00D85EB9" w:rsidP="00D85EB9">
            <w:pPr>
              <w:jc w:val="center"/>
              <w:rPr>
                <w:rFonts w:cs="Arial"/>
                <w:b/>
                <w:bCs/>
                <w:color w:val="000000"/>
                <w:sz w:val="18"/>
                <w:szCs w:val="18"/>
                <w:lang w:eastAsia="es-MX" w:bidi="ar-SA"/>
              </w:rPr>
            </w:pPr>
            <w:r w:rsidRPr="00D85EB9">
              <w:rPr>
                <w:rFonts w:cs="Arial"/>
                <w:b/>
                <w:bCs/>
                <w:color w:val="000000"/>
                <w:sz w:val="18"/>
                <w:szCs w:val="18"/>
                <w:lang w:eastAsia="es-MX" w:bidi="ar-SA"/>
              </w:rPr>
              <w:t> </w:t>
            </w:r>
          </w:p>
        </w:tc>
        <w:tc>
          <w:tcPr>
            <w:tcW w:w="3202" w:type="dxa"/>
            <w:tcBorders>
              <w:top w:val="nil"/>
              <w:left w:val="nil"/>
              <w:bottom w:val="single" w:sz="4" w:space="0" w:color="auto"/>
              <w:right w:val="single" w:sz="4" w:space="0" w:color="auto"/>
            </w:tcBorders>
            <w:shd w:val="clear" w:color="auto" w:fill="auto"/>
            <w:vAlign w:val="center"/>
            <w:hideMark/>
          </w:tcPr>
          <w:p w14:paraId="6EFDEF1D" w14:textId="52BC2B41" w:rsidR="00D85EB9" w:rsidRPr="00D85EB9" w:rsidRDefault="00D85EB9" w:rsidP="00D85EB9">
            <w:pPr>
              <w:jc w:val="center"/>
              <w:rPr>
                <w:rFonts w:cs="Arial"/>
                <w:color w:val="000000"/>
                <w:sz w:val="18"/>
                <w:szCs w:val="18"/>
                <w:lang w:eastAsia="es-MX" w:bidi="ar-SA"/>
              </w:rPr>
            </w:pPr>
            <w:r w:rsidRPr="00D85EB9">
              <w:rPr>
                <w:rFonts w:cs="Arial"/>
                <w:color w:val="000000"/>
                <w:sz w:val="18"/>
                <w:szCs w:val="18"/>
                <w:lang w:eastAsia="es-MX" w:bidi="ar-SA"/>
              </w:rPr>
              <w:t>Se le asign</w:t>
            </w:r>
            <w:r w:rsidR="00765006">
              <w:rPr>
                <w:rFonts w:cs="Arial"/>
                <w:color w:val="000000"/>
                <w:sz w:val="18"/>
                <w:szCs w:val="18"/>
                <w:lang w:eastAsia="es-MX" w:bidi="ar-SA"/>
              </w:rPr>
              <w:t>ó</w:t>
            </w:r>
            <w:r w:rsidRPr="00D85EB9">
              <w:rPr>
                <w:rFonts w:cs="Arial"/>
                <w:color w:val="000000"/>
                <w:sz w:val="18"/>
                <w:szCs w:val="18"/>
                <w:lang w:eastAsia="es-MX" w:bidi="ar-SA"/>
              </w:rPr>
              <w:t xml:space="preserve"> una recarga de datos celulares para continuar trabajando</w:t>
            </w:r>
          </w:p>
        </w:tc>
      </w:tr>
      <w:tr w:rsidR="00D85EB9" w:rsidRPr="00D85EB9" w14:paraId="418ED394" w14:textId="77777777" w:rsidTr="00567915">
        <w:trPr>
          <w:trHeight w:val="300"/>
          <w:jc w:val="center"/>
        </w:trPr>
        <w:tc>
          <w:tcPr>
            <w:tcW w:w="2122" w:type="dxa"/>
            <w:tcBorders>
              <w:top w:val="nil"/>
              <w:left w:val="single" w:sz="4" w:space="0" w:color="auto"/>
              <w:bottom w:val="single" w:sz="4" w:space="0" w:color="auto"/>
              <w:right w:val="single" w:sz="4" w:space="0" w:color="auto"/>
            </w:tcBorders>
            <w:shd w:val="clear" w:color="000000" w:fill="F2F2F2"/>
            <w:vAlign w:val="center"/>
            <w:hideMark/>
          </w:tcPr>
          <w:p w14:paraId="704BE695" w14:textId="77777777" w:rsidR="00D85EB9" w:rsidRPr="00D85EB9" w:rsidRDefault="00D85EB9" w:rsidP="00D85EB9">
            <w:pPr>
              <w:jc w:val="center"/>
              <w:rPr>
                <w:rFonts w:cs="Arial"/>
                <w:color w:val="000000"/>
                <w:sz w:val="18"/>
                <w:szCs w:val="18"/>
                <w:lang w:eastAsia="es-MX" w:bidi="ar-SA"/>
              </w:rPr>
            </w:pPr>
            <w:r w:rsidRPr="00D85EB9">
              <w:rPr>
                <w:rFonts w:cs="Arial"/>
                <w:color w:val="000000"/>
                <w:sz w:val="18"/>
                <w:szCs w:val="18"/>
                <w:lang w:eastAsia="es-MX" w:bidi="ar-SA"/>
              </w:rPr>
              <w:t>Unión de San Antonio</w:t>
            </w:r>
          </w:p>
        </w:tc>
        <w:tc>
          <w:tcPr>
            <w:tcW w:w="1738" w:type="dxa"/>
            <w:tcBorders>
              <w:top w:val="nil"/>
              <w:left w:val="nil"/>
              <w:bottom w:val="single" w:sz="4" w:space="0" w:color="auto"/>
              <w:right w:val="single" w:sz="4" w:space="0" w:color="auto"/>
            </w:tcBorders>
            <w:shd w:val="clear" w:color="auto" w:fill="auto"/>
            <w:vAlign w:val="center"/>
            <w:hideMark/>
          </w:tcPr>
          <w:p w14:paraId="2AD9CAE1" w14:textId="77777777" w:rsidR="00D85EB9" w:rsidRPr="00D85EB9" w:rsidRDefault="00D85EB9" w:rsidP="00D85EB9">
            <w:pPr>
              <w:jc w:val="center"/>
              <w:rPr>
                <w:rFonts w:cs="Arial"/>
                <w:b/>
                <w:bCs/>
                <w:color w:val="000000"/>
                <w:sz w:val="18"/>
                <w:szCs w:val="18"/>
                <w:lang w:eastAsia="es-MX" w:bidi="ar-SA"/>
              </w:rPr>
            </w:pPr>
            <w:r w:rsidRPr="00D85EB9">
              <w:rPr>
                <w:rFonts w:cs="Arial"/>
                <w:b/>
                <w:bCs/>
                <w:color w:val="000000"/>
                <w:sz w:val="18"/>
                <w:szCs w:val="18"/>
                <w:lang w:eastAsia="es-MX" w:bidi="ar-SA"/>
              </w:rPr>
              <w:t> </w:t>
            </w:r>
          </w:p>
        </w:tc>
        <w:tc>
          <w:tcPr>
            <w:tcW w:w="1580" w:type="dxa"/>
            <w:tcBorders>
              <w:top w:val="nil"/>
              <w:left w:val="nil"/>
              <w:bottom w:val="single" w:sz="4" w:space="0" w:color="auto"/>
              <w:right w:val="single" w:sz="4" w:space="0" w:color="auto"/>
            </w:tcBorders>
            <w:shd w:val="clear" w:color="auto" w:fill="auto"/>
            <w:vAlign w:val="center"/>
            <w:hideMark/>
          </w:tcPr>
          <w:p w14:paraId="0048F12F" w14:textId="77777777" w:rsidR="00D85EB9" w:rsidRPr="00D85EB9" w:rsidRDefault="00D85EB9" w:rsidP="00D85EB9">
            <w:pPr>
              <w:jc w:val="center"/>
              <w:rPr>
                <w:rFonts w:cs="Arial"/>
                <w:b/>
                <w:bCs/>
                <w:color w:val="000000"/>
                <w:sz w:val="18"/>
                <w:szCs w:val="18"/>
                <w:lang w:eastAsia="es-MX" w:bidi="ar-SA"/>
              </w:rPr>
            </w:pPr>
            <w:r w:rsidRPr="00D85EB9">
              <w:rPr>
                <w:rFonts w:cs="Arial"/>
                <w:b/>
                <w:bCs/>
                <w:color w:val="000000"/>
                <w:sz w:val="18"/>
                <w:szCs w:val="18"/>
                <w:lang w:eastAsia="es-MX" w:bidi="ar-SA"/>
              </w:rPr>
              <w:t>x</w:t>
            </w:r>
          </w:p>
        </w:tc>
        <w:tc>
          <w:tcPr>
            <w:tcW w:w="3202" w:type="dxa"/>
            <w:tcBorders>
              <w:top w:val="nil"/>
              <w:left w:val="nil"/>
              <w:bottom w:val="single" w:sz="4" w:space="0" w:color="auto"/>
              <w:right w:val="single" w:sz="4" w:space="0" w:color="auto"/>
            </w:tcBorders>
            <w:shd w:val="clear" w:color="auto" w:fill="auto"/>
            <w:vAlign w:val="center"/>
            <w:hideMark/>
          </w:tcPr>
          <w:p w14:paraId="09594A94" w14:textId="77777777" w:rsidR="00D85EB9" w:rsidRPr="00D85EB9" w:rsidRDefault="00D85EB9" w:rsidP="00D85EB9">
            <w:pPr>
              <w:jc w:val="center"/>
              <w:rPr>
                <w:rFonts w:cs="Arial"/>
                <w:color w:val="000000"/>
                <w:sz w:val="18"/>
                <w:szCs w:val="18"/>
                <w:lang w:eastAsia="es-MX" w:bidi="ar-SA"/>
              </w:rPr>
            </w:pPr>
            <w:r w:rsidRPr="00D85EB9">
              <w:rPr>
                <w:rFonts w:cs="Arial"/>
                <w:color w:val="000000"/>
                <w:sz w:val="18"/>
                <w:szCs w:val="18"/>
                <w:lang w:eastAsia="es-MX" w:bidi="ar-SA"/>
              </w:rPr>
              <w:t>Voltaje muy bajo</w:t>
            </w:r>
          </w:p>
        </w:tc>
      </w:tr>
      <w:tr w:rsidR="00D85EB9" w:rsidRPr="00D85EB9" w14:paraId="25B21079" w14:textId="77777777" w:rsidTr="00567915">
        <w:trPr>
          <w:trHeight w:val="300"/>
          <w:jc w:val="center"/>
        </w:trPr>
        <w:tc>
          <w:tcPr>
            <w:tcW w:w="2122" w:type="dxa"/>
            <w:tcBorders>
              <w:top w:val="nil"/>
              <w:left w:val="single" w:sz="4" w:space="0" w:color="auto"/>
              <w:bottom w:val="single" w:sz="4" w:space="0" w:color="auto"/>
              <w:right w:val="single" w:sz="4" w:space="0" w:color="auto"/>
            </w:tcBorders>
            <w:shd w:val="clear" w:color="000000" w:fill="F2F2F2"/>
            <w:vAlign w:val="center"/>
            <w:hideMark/>
          </w:tcPr>
          <w:p w14:paraId="1F57A562" w14:textId="77777777" w:rsidR="00D85EB9" w:rsidRPr="00D85EB9" w:rsidRDefault="00D85EB9" w:rsidP="00D85EB9">
            <w:pPr>
              <w:jc w:val="center"/>
              <w:rPr>
                <w:rFonts w:cs="Arial"/>
                <w:color w:val="000000"/>
                <w:sz w:val="18"/>
                <w:szCs w:val="18"/>
                <w:lang w:eastAsia="es-MX" w:bidi="ar-SA"/>
              </w:rPr>
            </w:pPr>
            <w:r w:rsidRPr="00D85EB9">
              <w:rPr>
                <w:rFonts w:cs="Arial"/>
                <w:color w:val="000000"/>
                <w:sz w:val="18"/>
                <w:szCs w:val="18"/>
                <w:lang w:eastAsia="es-MX" w:bidi="ar-SA"/>
              </w:rPr>
              <w:t>San Juan de los Lagos</w:t>
            </w:r>
          </w:p>
        </w:tc>
        <w:tc>
          <w:tcPr>
            <w:tcW w:w="1738" w:type="dxa"/>
            <w:tcBorders>
              <w:top w:val="nil"/>
              <w:left w:val="nil"/>
              <w:bottom w:val="single" w:sz="4" w:space="0" w:color="auto"/>
              <w:right w:val="single" w:sz="4" w:space="0" w:color="auto"/>
            </w:tcBorders>
            <w:shd w:val="clear" w:color="auto" w:fill="auto"/>
            <w:vAlign w:val="center"/>
            <w:hideMark/>
          </w:tcPr>
          <w:p w14:paraId="007055E1" w14:textId="77777777" w:rsidR="00D85EB9" w:rsidRPr="00D85EB9" w:rsidRDefault="00D85EB9" w:rsidP="00D85EB9">
            <w:pPr>
              <w:jc w:val="center"/>
              <w:rPr>
                <w:rFonts w:cs="Arial"/>
                <w:b/>
                <w:bCs/>
                <w:color w:val="000000"/>
                <w:sz w:val="18"/>
                <w:szCs w:val="18"/>
                <w:lang w:eastAsia="es-MX" w:bidi="ar-SA"/>
              </w:rPr>
            </w:pPr>
            <w:r w:rsidRPr="00D85EB9">
              <w:rPr>
                <w:rFonts w:cs="Arial"/>
                <w:b/>
                <w:bCs/>
                <w:color w:val="000000"/>
                <w:sz w:val="18"/>
                <w:szCs w:val="18"/>
                <w:lang w:eastAsia="es-MX" w:bidi="ar-SA"/>
              </w:rPr>
              <w:t>x</w:t>
            </w:r>
          </w:p>
        </w:tc>
        <w:tc>
          <w:tcPr>
            <w:tcW w:w="1580" w:type="dxa"/>
            <w:tcBorders>
              <w:top w:val="nil"/>
              <w:left w:val="nil"/>
              <w:bottom w:val="single" w:sz="4" w:space="0" w:color="auto"/>
              <w:right w:val="single" w:sz="4" w:space="0" w:color="auto"/>
            </w:tcBorders>
            <w:shd w:val="clear" w:color="auto" w:fill="auto"/>
            <w:vAlign w:val="center"/>
            <w:hideMark/>
          </w:tcPr>
          <w:p w14:paraId="709B51D5" w14:textId="77777777" w:rsidR="00D85EB9" w:rsidRPr="00D85EB9" w:rsidRDefault="00D85EB9" w:rsidP="00D85EB9">
            <w:pPr>
              <w:jc w:val="center"/>
              <w:rPr>
                <w:rFonts w:cs="Arial"/>
                <w:b/>
                <w:bCs/>
                <w:color w:val="000000"/>
                <w:sz w:val="18"/>
                <w:szCs w:val="18"/>
                <w:lang w:eastAsia="es-MX" w:bidi="ar-SA"/>
              </w:rPr>
            </w:pPr>
            <w:r w:rsidRPr="00D85EB9">
              <w:rPr>
                <w:rFonts w:cs="Arial"/>
                <w:b/>
                <w:bCs/>
                <w:color w:val="000000"/>
                <w:sz w:val="18"/>
                <w:szCs w:val="18"/>
                <w:lang w:eastAsia="es-MX" w:bidi="ar-SA"/>
              </w:rPr>
              <w:t> </w:t>
            </w:r>
          </w:p>
        </w:tc>
        <w:tc>
          <w:tcPr>
            <w:tcW w:w="3202" w:type="dxa"/>
            <w:tcBorders>
              <w:top w:val="nil"/>
              <w:left w:val="nil"/>
              <w:bottom w:val="single" w:sz="4" w:space="0" w:color="auto"/>
              <w:right w:val="single" w:sz="4" w:space="0" w:color="auto"/>
            </w:tcBorders>
            <w:shd w:val="clear" w:color="auto" w:fill="auto"/>
            <w:vAlign w:val="center"/>
            <w:hideMark/>
          </w:tcPr>
          <w:p w14:paraId="119F41F5" w14:textId="77777777" w:rsidR="00D85EB9" w:rsidRPr="00D85EB9" w:rsidRDefault="00D85EB9" w:rsidP="00D85EB9">
            <w:pPr>
              <w:jc w:val="center"/>
              <w:rPr>
                <w:rFonts w:cs="Arial"/>
                <w:color w:val="000000"/>
                <w:sz w:val="18"/>
                <w:szCs w:val="18"/>
                <w:lang w:eastAsia="es-MX" w:bidi="ar-SA"/>
              </w:rPr>
            </w:pPr>
            <w:r w:rsidRPr="00D85EB9">
              <w:rPr>
                <w:rFonts w:cs="Arial"/>
                <w:color w:val="000000"/>
                <w:sz w:val="18"/>
                <w:szCs w:val="18"/>
                <w:lang w:eastAsia="es-MX" w:bidi="ar-SA"/>
              </w:rPr>
              <w:t>Internet intermitente</w:t>
            </w:r>
          </w:p>
        </w:tc>
      </w:tr>
    </w:tbl>
    <w:p w14:paraId="255B2CB3" w14:textId="77777777" w:rsidR="00A844EA" w:rsidRDefault="00A844EA" w:rsidP="00A844EA">
      <w:pPr>
        <w:jc w:val="center"/>
        <w:rPr>
          <w:rFonts w:eastAsia="Calibri"/>
          <w:b/>
          <w:bCs/>
          <w:sz w:val="20"/>
          <w:szCs w:val="20"/>
          <w:lang w:eastAsia="en-US" w:bidi="ar-SA"/>
        </w:rPr>
      </w:pPr>
    </w:p>
    <w:p w14:paraId="42CD2BC5" w14:textId="77777777" w:rsidR="00AE6E6C" w:rsidRPr="00E0409D" w:rsidRDefault="00AE6E6C" w:rsidP="00E0409D">
      <w:pPr>
        <w:spacing w:line="276" w:lineRule="auto"/>
        <w:rPr>
          <w:rFonts w:eastAsia="Calibri"/>
          <w:lang w:eastAsia="en-US" w:bidi="ar-SA"/>
        </w:rPr>
      </w:pPr>
      <w:r w:rsidRPr="00E0409D">
        <w:rPr>
          <w:rFonts w:eastAsia="Calibri"/>
          <w:lang w:eastAsia="en-US" w:bidi="ar-SA"/>
        </w:rPr>
        <w:t>En cuanto al personal de captura, algunos capturistas no se presentaron, algunos de ellos informando que renunciarían. Estas posiciones se encuentran en proceso de sustitución.</w:t>
      </w:r>
    </w:p>
    <w:p w14:paraId="486EB154" w14:textId="77777777" w:rsidR="00AE6E6C" w:rsidRPr="00AE6E6C" w:rsidRDefault="00AE6E6C" w:rsidP="00AE6E6C">
      <w:pPr>
        <w:rPr>
          <w:rFonts w:eastAsia="Calibri"/>
          <w:lang w:eastAsia="en-US" w:bidi="ar-SA"/>
        </w:rPr>
      </w:pPr>
    </w:p>
    <w:p w14:paraId="35CE977C" w14:textId="5995CB71" w:rsidR="00A844EA" w:rsidRPr="00F45279" w:rsidRDefault="00A844EA" w:rsidP="00A844EA">
      <w:pPr>
        <w:jc w:val="center"/>
        <w:rPr>
          <w:rFonts w:eastAsia="Calibri"/>
          <w:b/>
          <w:bCs/>
          <w:sz w:val="20"/>
          <w:szCs w:val="20"/>
          <w:lang w:eastAsia="en-US" w:bidi="ar-SA"/>
        </w:rPr>
      </w:pPr>
      <w:r w:rsidRPr="00F45279">
        <w:rPr>
          <w:rFonts w:eastAsia="Calibri"/>
          <w:b/>
          <w:bCs/>
          <w:sz w:val="20"/>
          <w:szCs w:val="20"/>
          <w:lang w:eastAsia="en-US" w:bidi="ar-SA"/>
        </w:rPr>
        <w:t>Personal de apoyo ausente por CATD</w:t>
      </w:r>
    </w:p>
    <w:p w14:paraId="51A0B43F" w14:textId="77777777" w:rsidR="00AE6E6C" w:rsidRDefault="00AE6E6C" w:rsidP="00A844EA">
      <w:pPr>
        <w:rPr>
          <w:rFonts w:eastAsia="Calibri"/>
          <w:lang w:eastAsia="en-US" w:bidi="ar-SA"/>
        </w:rPr>
      </w:pPr>
    </w:p>
    <w:tbl>
      <w:tblPr>
        <w:tblW w:w="6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0"/>
        <w:gridCol w:w="1300"/>
        <w:gridCol w:w="1600"/>
        <w:gridCol w:w="1100"/>
      </w:tblGrid>
      <w:tr w:rsidR="00A844EA" w:rsidRPr="00F45279" w14:paraId="6EC0A1F6" w14:textId="77777777" w:rsidTr="008111D0">
        <w:trPr>
          <w:trHeight w:val="300"/>
          <w:tblHeader/>
          <w:jc w:val="center"/>
        </w:trPr>
        <w:tc>
          <w:tcPr>
            <w:tcW w:w="2460" w:type="dxa"/>
            <w:shd w:val="clear" w:color="auto" w:fill="594369"/>
            <w:noWrap/>
            <w:vAlign w:val="center"/>
            <w:hideMark/>
          </w:tcPr>
          <w:p w14:paraId="0B95128C" w14:textId="77777777" w:rsidR="00A844EA" w:rsidRPr="00377264" w:rsidRDefault="00A844EA">
            <w:pPr>
              <w:jc w:val="center"/>
              <w:rPr>
                <w:rFonts w:cs="Arial"/>
                <w:b/>
                <w:bCs/>
                <w:color w:val="FFFFFF"/>
                <w:sz w:val="18"/>
                <w:szCs w:val="18"/>
                <w:lang w:eastAsia="es-MX" w:bidi="ar-SA"/>
              </w:rPr>
            </w:pPr>
            <w:r w:rsidRPr="00377264">
              <w:rPr>
                <w:rFonts w:cs="Arial"/>
                <w:b/>
                <w:bCs/>
                <w:color w:val="FFFFFF"/>
                <w:sz w:val="18"/>
                <w:szCs w:val="18"/>
                <w:lang w:eastAsia="es-MX" w:bidi="ar-SA"/>
              </w:rPr>
              <w:t>CATD</w:t>
            </w:r>
          </w:p>
        </w:tc>
        <w:tc>
          <w:tcPr>
            <w:tcW w:w="1300" w:type="dxa"/>
            <w:shd w:val="clear" w:color="auto" w:fill="594369"/>
            <w:noWrap/>
            <w:vAlign w:val="center"/>
            <w:hideMark/>
          </w:tcPr>
          <w:p w14:paraId="70F548E4" w14:textId="77777777" w:rsidR="00A844EA" w:rsidRPr="00377264" w:rsidRDefault="00A844EA">
            <w:pPr>
              <w:jc w:val="center"/>
              <w:rPr>
                <w:rFonts w:cs="Arial"/>
                <w:b/>
                <w:bCs/>
                <w:color w:val="FFFFFF"/>
                <w:sz w:val="18"/>
                <w:szCs w:val="18"/>
                <w:lang w:eastAsia="es-MX" w:bidi="ar-SA"/>
              </w:rPr>
            </w:pPr>
            <w:r w:rsidRPr="00377264">
              <w:rPr>
                <w:rFonts w:cs="Arial"/>
                <w:b/>
                <w:bCs/>
                <w:color w:val="FFFFFF"/>
                <w:sz w:val="18"/>
                <w:szCs w:val="18"/>
                <w:lang w:eastAsia="es-MX" w:bidi="ar-SA"/>
              </w:rPr>
              <w:t>Coordinador</w:t>
            </w:r>
          </w:p>
        </w:tc>
        <w:tc>
          <w:tcPr>
            <w:tcW w:w="1600" w:type="dxa"/>
            <w:shd w:val="clear" w:color="auto" w:fill="594369"/>
            <w:noWrap/>
            <w:vAlign w:val="center"/>
            <w:hideMark/>
          </w:tcPr>
          <w:p w14:paraId="0CFA5056" w14:textId="77777777" w:rsidR="00A844EA" w:rsidRPr="00377264" w:rsidRDefault="00A844EA">
            <w:pPr>
              <w:jc w:val="center"/>
              <w:rPr>
                <w:rFonts w:cs="Arial"/>
                <w:b/>
                <w:bCs/>
                <w:color w:val="FFFFFF"/>
                <w:sz w:val="18"/>
                <w:szCs w:val="18"/>
                <w:lang w:eastAsia="es-MX" w:bidi="ar-SA"/>
              </w:rPr>
            </w:pPr>
            <w:r w:rsidRPr="00377264">
              <w:rPr>
                <w:rFonts w:cs="Arial"/>
                <w:b/>
                <w:bCs/>
                <w:color w:val="FFFFFF"/>
                <w:sz w:val="18"/>
                <w:szCs w:val="18"/>
                <w:lang w:eastAsia="es-MX" w:bidi="ar-SA"/>
              </w:rPr>
              <w:t>Subcoordinador</w:t>
            </w:r>
          </w:p>
        </w:tc>
        <w:tc>
          <w:tcPr>
            <w:tcW w:w="1100" w:type="dxa"/>
            <w:shd w:val="clear" w:color="auto" w:fill="594369"/>
            <w:noWrap/>
            <w:vAlign w:val="center"/>
            <w:hideMark/>
          </w:tcPr>
          <w:p w14:paraId="79E8B04E" w14:textId="77777777" w:rsidR="00A844EA" w:rsidRPr="00377264" w:rsidRDefault="00A844EA">
            <w:pPr>
              <w:jc w:val="center"/>
              <w:rPr>
                <w:rFonts w:cs="Arial"/>
                <w:b/>
                <w:bCs/>
                <w:color w:val="FFFFFF"/>
                <w:sz w:val="18"/>
                <w:szCs w:val="18"/>
                <w:lang w:eastAsia="es-MX" w:bidi="ar-SA"/>
              </w:rPr>
            </w:pPr>
            <w:r w:rsidRPr="00377264">
              <w:rPr>
                <w:rFonts w:cs="Arial"/>
                <w:b/>
                <w:bCs/>
                <w:color w:val="FFFFFF"/>
                <w:sz w:val="18"/>
                <w:szCs w:val="18"/>
                <w:lang w:eastAsia="es-MX" w:bidi="ar-SA"/>
              </w:rPr>
              <w:t>Capturista</w:t>
            </w:r>
          </w:p>
        </w:tc>
      </w:tr>
      <w:tr w:rsidR="00A844EA" w:rsidRPr="00377264" w14:paraId="61CD4CD1" w14:textId="77777777">
        <w:trPr>
          <w:trHeight w:val="231"/>
          <w:jc w:val="center"/>
        </w:trPr>
        <w:tc>
          <w:tcPr>
            <w:tcW w:w="2460" w:type="dxa"/>
            <w:shd w:val="clear" w:color="000000" w:fill="F2F2F2"/>
            <w:noWrap/>
            <w:vAlign w:val="center"/>
            <w:hideMark/>
          </w:tcPr>
          <w:p w14:paraId="6F123D7F"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Acatic</w:t>
            </w:r>
          </w:p>
        </w:tc>
        <w:tc>
          <w:tcPr>
            <w:tcW w:w="1300" w:type="dxa"/>
            <w:shd w:val="clear" w:color="auto" w:fill="auto"/>
            <w:noWrap/>
            <w:vAlign w:val="center"/>
            <w:hideMark/>
          </w:tcPr>
          <w:p w14:paraId="29CE16F7"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600" w:type="dxa"/>
            <w:shd w:val="clear" w:color="auto" w:fill="auto"/>
            <w:noWrap/>
            <w:vAlign w:val="center"/>
            <w:hideMark/>
          </w:tcPr>
          <w:p w14:paraId="6253D5E0"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100" w:type="dxa"/>
            <w:shd w:val="clear" w:color="auto" w:fill="auto"/>
            <w:noWrap/>
            <w:vAlign w:val="center"/>
            <w:hideMark/>
          </w:tcPr>
          <w:p w14:paraId="4540CB8A"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1</w:t>
            </w:r>
          </w:p>
        </w:tc>
      </w:tr>
      <w:tr w:rsidR="00A844EA" w:rsidRPr="00377264" w14:paraId="2DEBE83A" w14:textId="77777777">
        <w:trPr>
          <w:trHeight w:val="193"/>
          <w:jc w:val="center"/>
        </w:trPr>
        <w:tc>
          <w:tcPr>
            <w:tcW w:w="2460" w:type="dxa"/>
            <w:shd w:val="clear" w:color="000000" w:fill="F2F2F2"/>
            <w:noWrap/>
            <w:vAlign w:val="center"/>
            <w:hideMark/>
          </w:tcPr>
          <w:p w14:paraId="1C08C60B"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 xml:space="preserve">Atotonilco </w:t>
            </w:r>
            <w:r w:rsidRPr="00F45279">
              <w:rPr>
                <w:rFonts w:cs="Arial"/>
                <w:color w:val="000000"/>
                <w:sz w:val="18"/>
                <w:szCs w:val="18"/>
                <w:lang w:eastAsia="es-MX" w:bidi="ar-SA"/>
              </w:rPr>
              <w:t>El Alto</w:t>
            </w:r>
          </w:p>
        </w:tc>
        <w:tc>
          <w:tcPr>
            <w:tcW w:w="1300" w:type="dxa"/>
            <w:shd w:val="clear" w:color="auto" w:fill="auto"/>
            <w:noWrap/>
            <w:vAlign w:val="center"/>
            <w:hideMark/>
          </w:tcPr>
          <w:p w14:paraId="17A25EDA"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600" w:type="dxa"/>
            <w:shd w:val="clear" w:color="auto" w:fill="auto"/>
            <w:noWrap/>
            <w:vAlign w:val="center"/>
            <w:hideMark/>
          </w:tcPr>
          <w:p w14:paraId="4B1D9647"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100" w:type="dxa"/>
            <w:shd w:val="clear" w:color="auto" w:fill="auto"/>
            <w:noWrap/>
            <w:vAlign w:val="center"/>
            <w:hideMark/>
          </w:tcPr>
          <w:p w14:paraId="491B0DC4"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2</w:t>
            </w:r>
          </w:p>
        </w:tc>
      </w:tr>
      <w:tr w:rsidR="00A844EA" w:rsidRPr="00377264" w14:paraId="68B3C050" w14:textId="77777777">
        <w:trPr>
          <w:trHeight w:val="195"/>
          <w:jc w:val="center"/>
        </w:trPr>
        <w:tc>
          <w:tcPr>
            <w:tcW w:w="2460" w:type="dxa"/>
            <w:shd w:val="clear" w:color="000000" w:fill="F2F2F2"/>
            <w:noWrap/>
            <w:vAlign w:val="center"/>
            <w:hideMark/>
          </w:tcPr>
          <w:p w14:paraId="4E38D29C"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San Miguel El Alto</w:t>
            </w:r>
          </w:p>
        </w:tc>
        <w:tc>
          <w:tcPr>
            <w:tcW w:w="1300" w:type="dxa"/>
            <w:shd w:val="clear" w:color="auto" w:fill="auto"/>
            <w:noWrap/>
            <w:vAlign w:val="center"/>
            <w:hideMark/>
          </w:tcPr>
          <w:p w14:paraId="74F486D5"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600" w:type="dxa"/>
            <w:shd w:val="clear" w:color="auto" w:fill="auto"/>
            <w:noWrap/>
            <w:vAlign w:val="center"/>
            <w:hideMark/>
          </w:tcPr>
          <w:p w14:paraId="63E58340"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100" w:type="dxa"/>
            <w:shd w:val="clear" w:color="auto" w:fill="auto"/>
            <w:noWrap/>
            <w:vAlign w:val="center"/>
            <w:hideMark/>
          </w:tcPr>
          <w:p w14:paraId="76E92169"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1</w:t>
            </w:r>
          </w:p>
        </w:tc>
      </w:tr>
      <w:tr w:rsidR="00A844EA" w:rsidRPr="00377264" w14:paraId="288036B3" w14:textId="77777777">
        <w:trPr>
          <w:trHeight w:val="114"/>
          <w:jc w:val="center"/>
        </w:trPr>
        <w:tc>
          <w:tcPr>
            <w:tcW w:w="2460" w:type="dxa"/>
            <w:shd w:val="clear" w:color="000000" w:fill="F2F2F2"/>
            <w:noWrap/>
            <w:vAlign w:val="center"/>
            <w:hideMark/>
          </w:tcPr>
          <w:p w14:paraId="52E5B0FA"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San Pedro Tlaquepaque</w:t>
            </w:r>
          </w:p>
        </w:tc>
        <w:tc>
          <w:tcPr>
            <w:tcW w:w="1300" w:type="dxa"/>
            <w:shd w:val="clear" w:color="auto" w:fill="auto"/>
            <w:noWrap/>
            <w:vAlign w:val="center"/>
            <w:hideMark/>
          </w:tcPr>
          <w:p w14:paraId="50C34095"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600" w:type="dxa"/>
            <w:shd w:val="clear" w:color="auto" w:fill="auto"/>
            <w:noWrap/>
            <w:vAlign w:val="center"/>
            <w:hideMark/>
          </w:tcPr>
          <w:p w14:paraId="6D918531"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100" w:type="dxa"/>
            <w:shd w:val="clear" w:color="auto" w:fill="auto"/>
            <w:noWrap/>
            <w:vAlign w:val="center"/>
            <w:hideMark/>
          </w:tcPr>
          <w:p w14:paraId="02AFACAE"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2</w:t>
            </w:r>
          </w:p>
        </w:tc>
      </w:tr>
      <w:tr w:rsidR="00A844EA" w:rsidRPr="00377264" w14:paraId="454D4F50" w14:textId="77777777">
        <w:trPr>
          <w:trHeight w:val="56"/>
          <w:jc w:val="center"/>
        </w:trPr>
        <w:tc>
          <w:tcPr>
            <w:tcW w:w="2460" w:type="dxa"/>
            <w:shd w:val="clear" w:color="000000" w:fill="F2F2F2"/>
            <w:noWrap/>
            <w:vAlign w:val="center"/>
            <w:hideMark/>
          </w:tcPr>
          <w:p w14:paraId="59BF404D"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Unión de San Antonio</w:t>
            </w:r>
          </w:p>
        </w:tc>
        <w:tc>
          <w:tcPr>
            <w:tcW w:w="1300" w:type="dxa"/>
            <w:shd w:val="clear" w:color="auto" w:fill="auto"/>
            <w:noWrap/>
            <w:vAlign w:val="center"/>
            <w:hideMark/>
          </w:tcPr>
          <w:p w14:paraId="1912C190"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600" w:type="dxa"/>
            <w:shd w:val="clear" w:color="auto" w:fill="auto"/>
            <w:noWrap/>
            <w:vAlign w:val="center"/>
            <w:hideMark/>
          </w:tcPr>
          <w:p w14:paraId="7F9860E3"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100" w:type="dxa"/>
            <w:shd w:val="clear" w:color="auto" w:fill="auto"/>
            <w:noWrap/>
            <w:vAlign w:val="center"/>
            <w:hideMark/>
          </w:tcPr>
          <w:p w14:paraId="13C9F1C8"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1</w:t>
            </w:r>
          </w:p>
        </w:tc>
      </w:tr>
      <w:tr w:rsidR="00A844EA" w:rsidRPr="00377264" w14:paraId="69282DC9" w14:textId="77777777">
        <w:trPr>
          <w:trHeight w:val="105"/>
          <w:jc w:val="center"/>
        </w:trPr>
        <w:tc>
          <w:tcPr>
            <w:tcW w:w="2460" w:type="dxa"/>
            <w:shd w:val="clear" w:color="000000" w:fill="F2F2F2"/>
            <w:noWrap/>
            <w:vAlign w:val="center"/>
            <w:hideMark/>
          </w:tcPr>
          <w:p w14:paraId="41E878BE"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Zapopan</w:t>
            </w:r>
          </w:p>
        </w:tc>
        <w:tc>
          <w:tcPr>
            <w:tcW w:w="1300" w:type="dxa"/>
            <w:shd w:val="clear" w:color="auto" w:fill="auto"/>
            <w:noWrap/>
            <w:vAlign w:val="center"/>
            <w:hideMark/>
          </w:tcPr>
          <w:p w14:paraId="0E6CF235"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600" w:type="dxa"/>
            <w:shd w:val="clear" w:color="auto" w:fill="auto"/>
            <w:noWrap/>
            <w:vAlign w:val="center"/>
            <w:hideMark/>
          </w:tcPr>
          <w:p w14:paraId="0494A549"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100" w:type="dxa"/>
            <w:shd w:val="clear" w:color="auto" w:fill="auto"/>
            <w:noWrap/>
            <w:vAlign w:val="center"/>
            <w:hideMark/>
          </w:tcPr>
          <w:p w14:paraId="5595A6AD"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1</w:t>
            </w:r>
          </w:p>
        </w:tc>
      </w:tr>
      <w:tr w:rsidR="00A844EA" w:rsidRPr="00377264" w14:paraId="2419E99A" w14:textId="77777777">
        <w:trPr>
          <w:trHeight w:val="180"/>
          <w:jc w:val="center"/>
        </w:trPr>
        <w:tc>
          <w:tcPr>
            <w:tcW w:w="2460" w:type="dxa"/>
            <w:shd w:val="clear" w:color="000000" w:fill="F2F2F2"/>
            <w:noWrap/>
            <w:vAlign w:val="center"/>
            <w:hideMark/>
          </w:tcPr>
          <w:p w14:paraId="45716A49"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Distrito 1</w:t>
            </w:r>
          </w:p>
        </w:tc>
        <w:tc>
          <w:tcPr>
            <w:tcW w:w="1300" w:type="dxa"/>
            <w:shd w:val="clear" w:color="auto" w:fill="auto"/>
            <w:noWrap/>
            <w:vAlign w:val="center"/>
            <w:hideMark/>
          </w:tcPr>
          <w:p w14:paraId="2B074C6F"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600" w:type="dxa"/>
            <w:shd w:val="clear" w:color="auto" w:fill="auto"/>
            <w:noWrap/>
            <w:vAlign w:val="center"/>
            <w:hideMark/>
          </w:tcPr>
          <w:p w14:paraId="520C16F7"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100" w:type="dxa"/>
            <w:shd w:val="clear" w:color="auto" w:fill="auto"/>
            <w:noWrap/>
            <w:vAlign w:val="center"/>
            <w:hideMark/>
          </w:tcPr>
          <w:p w14:paraId="34D9D700"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3</w:t>
            </w:r>
          </w:p>
        </w:tc>
      </w:tr>
      <w:tr w:rsidR="00A844EA" w:rsidRPr="00377264" w14:paraId="6E685014" w14:textId="77777777">
        <w:trPr>
          <w:trHeight w:val="239"/>
          <w:jc w:val="center"/>
        </w:trPr>
        <w:tc>
          <w:tcPr>
            <w:tcW w:w="2460" w:type="dxa"/>
            <w:shd w:val="clear" w:color="000000" w:fill="F2F2F2"/>
            <w:noWrap/>
            <w:vAlign w:val="center"/>
            <w:hideMark/>
          </w:tcPr>
          <w:p w14:paraId="1123812E"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Distrito 2</w:t>
            </w:r>
          </w:p>
        </w:tc>
        <w:tc>
          <w:tcPr>
            <w:tcW w:w="1300" w:type="dxa"/>
            <w:shd w:val="clear" w:color="auto" w:fill="auto"/>
            <w:noWrap/>
            <w:vAlign w:val="center"/>
            <w:hideMark/>
          </w:tcPr>
          <w:p w14:paraId="1A1F7916"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600" w:type="dxa"/>
            <w:shd w:val="clear" w:color="auto" w:fill="auto"/>
            <w:noWrap/>
            <w:vAlign w:val="center"/>
            <w:hideMark/>
          </w:tcPr>
          <w:p w14:paraId="4474FD62"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100" w:type="dxa"/>
            <w:shd w:val="clear" w:color="auto" w:fill="auto"/>
            <w:noWrap/>
            <w:vAlign w:val="center"/>
            <w:hideMark/>
          </w:tcPr>
          <w:p w14:paraId="572981E0"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2</w:t>
            </w:r>
          </w:p>
        </w:tc>
      </w:tr>
      <w:tr w:rsidR="00A844EA" w:rsidRPr="00377264" w14:paraId="6A8EF54D" w14:textId="77777777">
        <w:trPr>
          <w:trHeight w:val="154"/>
          <w:jc w:val="center"/>
        </w:trPr>
        <w:tc>
          <w:tcPr>
            <w:tcW w:w="2460" w:type="dxa"/>
            <w:shd w:val="clear" w:color="000000" w:fill="F2F2F2"/>
            <w:noWrap/>
            <w:vAlign w:val="center"/>
            <w:hideMark/>
          </w:tcPr>
          <w:p w14:paraId="32D50A13"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Distrito 6</w:t>
            </w:r>
          </w:p>
        </w:tc>
        <w:tc>
          <w:tcPr>
            <w:tcW w:w="1300" w:type="dxa"/>
            <w:shd w:val="clear" w:color="auto" w:fill="auto"/>
            <w:noWrap/>
            <w:vAlign w:val="center"/>
            <w:hideMark/>
          </w:tcPr>
          <w:p w14:paraId="31F049A7"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600" w:type="dxa"/>
            <w:shd w:val="clear" w:color="auto" w:fill="auto"/>
            <w:noWrap/>
            <w:vAlign w:val="center"/>
            <w:hideMark/>
          </w:tcPr>
          <w:p w14:paraId="6A4661D5"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1</w:t>
            </w:r>
          </w:p>
        </w:tc>
        <w:tc>
          <w:tcPr>
            <w:tcW w:w="1100" w:type="dxa"/>
            <w:shd w:val="clear" w:color="auto" w:fill="auto"/>
            <w:noWrap/>
            <w:vAlign w:val="center"/>
            <w:hideMark/>
          </w:tcPr>
          <w:p w14:paraId="2924243D"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r>
      <w:tr w:rsidR="00A844EA" w:rsidRPr="00377264" w14:paraId="000985D8" w14:textId="77777777">
        <w:trPr>
          <w:trHeight w:val="129"/>
          <w:jc w:val="center"/>
        </w:trPr>
        <w:tc>
          <w:tcPr>
            <w:tcW w:w="2460" w:type="dxa"/>
            <w:shd w:val="clear" w:color="000000" w:fill="F2F2F2"/>
            <w:noWrap/>
            <w:vAlign w:val="center"/>
            <w:hideMark/>
          </w:tcPr>
          <w:p w14:paraId="09656D35"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Distrito 7</w:t>
            </w:r>
          </w:p>
        </w:tc>
        <w:tc>
          <w:tcPr>
            <w:tcW w:w="1300" w:type="dxa"/>
            <w:shd w:val="clear" w:color="auto" w:fill="auto"/>
            <w:noWrap/>
            <w:vAlign w:val="center"/>
            <w:hideMark/>
          </w:tcPr>
          <w:p w14:paraId="131B42C1"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600" w:type="dxa"/>
            <w:shd w:val="clear" w:color="auto" w:fill="auto"/>
            <w:noWrap/>
            <w:vAlign w:val="center"/>
            <w:hideMark/>
          </w:tcPr>
          <w:p w14:paraId="17DC97F2"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100" w:type="dxa"/>
            <w:shd w:val="clear" w:color="auto" w:fill="auto"/>
            <w:noWrap/>
            <w:vAlign w:val="center"/>
            <w:hideMark/>
          </w:tcPr>
          <w:p w14:paraId="04BDCA60"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3</w:t>
            </w:r>
          </w:p>
        </w:tc>
      </w:tr>
      <w:tr w:rsidR="00A844EA" w:rsidRPr="00377264" w14:paraId="6B388E09" w14:textId="77777777">
        <w:trPr>
          <w:trHeight w:val="106"/>
          <w:jc w:val="center"/>
        </w:trPr>
        <w:tc>
          <w:tcPr>
            <w:tcW w:w="2460" w:type="dxa"/>
            <w:shd w:val="clear" w:color="000000" w:fill="F2F2F2"/>
            <w:noWrap/>
            <w:vAlign w:val="center"/>
            <w:hideMark/>
          </w:tcPr>
          <w:p w14:paraId="08604F18"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Distrito 9</w:t>
            </w:r>
          </w:p>
        </w:tc>
        <w:tc>
          <w:tcPr>
            <w:tcW w:w="1300" w:type="dxa"/>
            <w:shd w:val="clear" w:color="auto" w:fill="auto"/>
            <w:noWrap/>
            <w:vAlign w:val="center"/>
            <w:hideMark/>
          </w:tcPr>
          <w:p w14:paraId="71C6F1DB"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600" w:type="dxa"/>
            <w:shd w:val="clear" w:color="auto" w:fill="auto"/>
            <w:noWrap/>
            <w:vAlign w:val="center"/>
            <w:hideMark/>
          </w:tcPr>
          <w:p w14:paraId="78395782"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100" w:type="dxa"/>
            <w:shd w:val="clear" w:color="auto" w:fill="auto"/>
            <w:noWrap/>
            <w:vAlign w:val="center"/>
            <w:hideMark/>
          </w:tcPr>
          <w:p w14:paraId="4ADF1514"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1</w:t>
            </w:r>
          </w:p>
        </w:tc>
      </w:tr>
      <w:tr w:rsidR="00A844EA" w:rsidRPr="00377264" w14:paraId="1C35A2E1" w14:textId="77777777">
        <w:trPr>
          <w:trHeight w:val="196"/>
          <w:jc w:val="center"/>
        </w:trPr>
        <w:tc>
          <w:tcPr>
            <w:tcW w:w="2460" w:type="dxa"/>
            <w:shd w:val="clear" w:color="000000" w:fill="F2F2F2"/>
            <w:noWrap/>
            <w:vAlign w:val="center"/>
            <w:hideMark/>
          </w:tcPr>
          <w:p w14:paraId="73ADCD14"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Distrito 10</w:t>
            </w:r>
          </w:p>
        </w:tc>
        <w:tc>
          <w:tcPr>
            <w:tcW w:w="1300" w:type="dxa"/>
            <w:shd w:val="clear" w:color="auto" w:fill="auto"/>
            <w:noWrap/>
            <w:vAlign w:val="center"/>
            <w:hideMark/>
          </w:tcPr>
          <w:p w14:paraId="6DA161FD"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600" w:type="dxa"/>
            <w:shd w:val="clear" w:color="auto" w:fill="auto"/>
            <w:noWrap/>
            <w:vAlign w:val="center"/>
            <w:hideMark/>
          </w:tcPr>
          <w:p w14:paraId="63390C23"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100" w:type="dxa"/>
            <w:shd w:val="clear" w:color="auto" w:fill="auto"/>
            <w:noWrap/>
            <w:vAlign w:val="center"/>
            <w:hideMark/>
          </w:tcPr>
          <w:p w14:paraId="1E9383D7"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4</w:t>
            </w:r>
          </w:p>
        </w:tc>
      </w:tr>
      <w:tr w:rsidR="00A844EA" w:rsidRPr="00377264" w14:paraId="413EC97E" w14:textId="77777777">
        <w:trPr>
          <w:trHeight w:val="113"/>
          <w:jc w:val="center"/>
        </w:trPr>
        <w:tc>
          <w:tcPr>
            <w:tcW w:w="2460" w:type="dxa"/>
            <w:shd w:val="clear" w:color="000000" w:fill="F2F2F2"/>
            <w:noWrap/>
            <w:vAlign w:val="center"/>
            <w:hideMark/>
          </w:tcPr>
          <w:p w14:paraId="50B64810"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Distrito 11</w:t>
            </w:r>
          </w:p>
        </w:tc>
        <w:tc>
          <w:tcPr>
            <w:tcW w:w="1300" w:type="dxa"/>
            <w:shd w:val="clear" w:color="auto" w:fill="auto"/>
            <w:noWrap/>
            <w:vAlign w:val="center"/>
            <w:hideMark/>
          </w:tcPr>
          <w:p w14:paraId="7BF75BBC"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600" w:type="dxa"/>
            <w:shd w:val="clear" w:color="auto" w:fill="auto"/>
            <w:noWrap/>
            <w:vAlign w:val="center"/>
            <w:hideMark/>
          </w:tcPr>
          <w:p w14:paraId="5B8737E7"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100" w:type="dxa"/>
            <w:shd w:val="clear" w:color="auto" w:fill="auto"/>
            <w:noWrap/>
            <w:vAlign w:val="center"/>
            <w:hideMark/>
          </w:tcPr>
          <w:p w14:paraId="6D787574"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6</w:t>
            </w:r>
          </w:p>
        </w:tc>
      </w:tr>
      <w:tr w:rsidR="00A844EA" w:rsidRPr="00377264" w14:paraId="4CCA917D" w14:textId="77777777">
        <w:trPr>
          <w:trHeight w:val="187"/>
          <w:jc w:val="center"/>
        </w:trPr>
        <w:tc>
          <w:tcPr>
            <w:tcW w:w="2460" w:type="dxa"/>
            <w:shd w:val="clear" w:color="000000" w:fill="F2F2F2"/>
            <w:noWrap/>
            <w:vAlign w:val="center"/>
            <w:hideMark/>
          </w:tcPr>
          <w:p w14:paraId="20C4C569"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Distrito 12</w:t>
            </w:r>
          </w:p>
        </w:tc>
        <w:tc>
          <w:tcPr>
            <w:tcW w:w="1300" w:type="dxa"/>
            <w:shd w:val="clear" w:color="auto" w:fill="auto"/>
            <w:noWrap/>
            <w:vAlign w:val="center"/>
            <w:hideMark/>
          </w:tcPr>
          <w:p w14:paraId="37D6106E"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600" w:type="dxa"/>
            <w:shd w:val="clear" w:color="auto" w:fill="auto"/>
            <w:noWrap/>
            <w:vAlign w:val="center"/>
            <w:hideMark/>
          </w:tcPr>
          <w:p w14:paraId="2A412A26"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100" w:type="dxa"/>
            <w:shd w:val="clear" w:color="auto" w:fill="auto"/>
            <w:noWrap/>
            <w:vAlign w:val="center"/>
            <w:hideMark/>
          </w:tcPr>
          <w:p w14:paraId="20FAB3A5"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1</w:t>
            </w:r>
          </w:p>
        </w:tc>
      </w:tr>
      <w:tr w:rsidR="00A844EA" w:rsidRPr="00377264" w14:paraId="28FFB7D7" w14:textId="77777777">
        <w:trPr>
          <w:trHeight w:val="119"/>
          <w:jc w:val="center"/>
        </w:trPr>
        <w:tc>
          <w:tcPr>
            <w:tcW w:w="2460" w:type="dxa"/>
            <w:shd w:val="clear" w:color="000000" w:fill="F2F2F2"/>
            <w:noWrap/>
            <w:vAlign w:val="center"/>
            <w:hideMark/>
          </w:tcPr>
          <w:p w14:paraId="123C4C5E"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Distrito 13</w:t>
            </w:r>
          </w:p>
        </w:tc>
        <w:tc>
          <w:tcPr>
            <w:tcW w:w="1300" w:type="dxa"/>
            <w:shd w:val="clear" w:color="auto" w:fill="auto"/>
            <w:noWrap/>
            <w:vAlign w:val="center"/>
            <w:hideMark/>
          </w:tcPr>
          <w:p w14:paraId="2E4A7177"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600" w:type="dxa"/>
            <w:shd w:val="clear" w:color="auto" w:fill="auto"/>
            <w:noWrap/>
            <w:vAlign w:val="center"/>
            <w:hideMark/>
          </w:tcPr>
          <w:p w14:paraId="78EFA85C"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100" w:type="dxa"/>
            <w:shd w:val="clear" w:color="auto" w:fill="auto"/>
            <w:noWrap/>
            <w:vAlign w:val="center"/>
            <w:hideMark/>
          </w:tcPr>
          <w:p w14:paraId="1D1AD23A"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5</w:t>
            </w:r>
          </w:p>
        </w:tc>
      </w:tr>
      <w:tr w:rsidR="00A844EA" w:rsidRPr="00377264" w14:paraId="45362EE7" w14:textId="77777777">
        <w:trPr>
          <w:trHeight w:val="179"/>
          <w:jc w:val="center"/>
        </w:trPr>
        <w:tc>
          <w:tcPr>
            <w:tcW w:w="2460" w:type="dxa"/>
            <w:shd w:val="clear" w:color="000000" w:fill="F2F2F2"/>
            <w:noWrap/>
            <w:vAlign w:val="center"/>
            <w:hideMark/>
          </w:tcPr>
          <w:p w14:paraId="753C727E"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Distrito 14</w:t>
            </w:r>
          </w:p>
        </w:tc>
        <w:tc>
          <w:tcPr>
            <w:tcW w:w="1300" w:type="dxa"/>
            <w:shd w:val="clear" w:color="auto" w:fill="auto"/>
            <w:noWrap/>
            <w:vAlign w:val="center"/>
            <w:hideMark/>
          </w:tcPr>
          <w:p w14:paraId="2B013F3D"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600" w:type="dxa"/>
            <w:shd w:val="clear" w:color="auto" w:fill="auto"/>
            <w:noWrap/>
            <w:vAlign w:val="center"/>
            <w:hideMark/>
          </w:tcPr>
          <w:p w14:paraId="69E3DD8D"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0</w:t>
            </w:r>
          </w:p>
        </w:tc>
        <w:tc>
          <w:tcPr>
            <w:tcW w:w="1100" w:type="dxa"/>
            <w:shd w:val="clear" w:color="auto" w:fill="auto"/>
            <w:noWrap/>
            <w:vAlign w:val="center"/>
            <w:hideMark/>
          </w:tcPr>
          <w:p w14:paraId="65B7549E" w14:textId="77777777" w:rsidR="00A844EA" w:rsidRPr="00377264" w:rsidRDefault="00A844EA">
            <w:pPr>
              <w:jc w:val="center"/>
              <w:rPr>
                <w:rFonts w:cs="Arial"/>
                <w:color w:val="000000"/>
                <w:sz w:val="18"/>
                <w:szCs w:val="18"/>
                <w:lang w:eastAsia="es-MX" w:bidi="ar-SA"/>
              </w:rPr>
            </w:pPr>
            <w:r w:rsidRPr="00377264">
              <w:rPr>
                <w:rFonts w:cs="Arial"/>
                <w:color w:val="000000"/>
                <w:sz w:val="18"/>
                <w:szCs w:val="18"/>
                <w:lang w:eastAsia="es-MX" w:bidi="ar-SA"/>
              </w:rPr>
              <w:t>4</w:t>
            </w:r>
          </w:p>
        </w:tc>
      </w:tr>
      <w:tr w:rsidR="00A844EA" w:rsidRPr="00F45279" w14:paraId="5F3F8FF1" w14:textId="77777777">
        <w:trPr>
          <w:trHeight w:val="300"/>
          <w:jc w:val="center"/>
        </w:trPr>
        <w:tc>
          <w:tcPr>
            <w:tcW w:w="2460" w:type="dxa"/>
            <w:shd w:val="clear" w:color="auto" w:fill="B2A1C7" w:themeFill="accent4" w:themeFillTint="99"/>
            <w:noWrap/>
            <w:vAlign w:val="center"/>
            <w:hideMark/>
          </w:tcPr>
          <w:p w14:paraId="4AB23746" w14:textId="77777777" w:rsidR="00A844EA" w:rsidRPr="00377264" w:rsidRDefault="00A844EA">
            <w:pPr>
              <w:jc w:val="center"/>
              <w:rPr>
                <w:rFonts w:cs="Arial"/>
                <w:b/>
                <w:bCs/>
                <w:color w:val="FFFFFF"/>
                <w:sz w:val="18"/>
                <w:szCs w:val="18"/>
                <w:lang w:eastAsia="es-MX" w:bidi="ar-SA"/>
              </w:rPr>
            </w:pPr>
            <w:r w:rsidRPr="00377264">
              <w:rPr>
                <w:rFonts w:cs="Arial"/>
                <w:b/>
                <w:bCs/>
                <w:color w:val="FFFFFF"/>
                <w:sz w:val="18"/>
                <w:szCs w:val="18"/>
                <w:lang w:eastAsia="es-MX" w:bidi="ar-SA"/>
              </w:rPr>
              <w:t>Total</w:t>
            </w:r>
          </w:p>
        </w:tc>
        <w:tc>
          <w:tcPr>
            <w:tcW w:w="1300" w:type="dxa"/>
            <w:shd w:val="clear" w:color="auto" w:fill="B2A1C7" w:themeFill="accent4" w:themeFillTint="99"/>
            <w:noWrap/>
            <w:vAlign w:val="center"/>
            <w:hideMark/>
          </w:tcPr>
          <w:p w14:paraId="31FF4CBA" w14:textId="77777777" w:rsidR="00A844EA" w:rsidRPr="00377264" w:rsidRDefault="00A844EA">
            <w:pPr>
              <w:jc w:val="center"/>
              <w:rPr>
                <w:rFonts w:cs="Arial"/>
                <w:b/>
                <w:bCs/>
                <w:color w:val="FFFFFF"/>
                <w:sz w:val="18"/>
                <w:szCs w:val="18"/>
                <w:lang w:eastAsia="es-MX" w:bidi="ar-SA"/>
              </w:rPr>
            </w:pPr>
            <w:r w:rsidRPr="00377264">
              <w:rPr>
                <w:rFonts w:cs="Arial"/>
                <w:b/>
                <w:bCs/>
                <w:color w:val="FFFFFF"/>
                <w:sz w:val="18"/>
                <w:szCs w:val="18"/>
                <w:lang w:eastAsia="es-MX" w:bidi="ar-SA"/>
              </w:rPr>
              <w:t>0</w:t>
            </w:r>
          </w:p>
        </w:tc>
        <w:tc>
          <w:tcPr>
            <w:tcW w:w="1600" w:type="dxa"/>
            <w:shd w:val="clear" w:color="auto" w:fill="B2A1C7" w:themeFill="accent4" w:themeFillTint="99"/>
            <w:noWrap/>
            <w:vAlign w:val="center"/>
            <w:hideMark/>
          </w:tcPr>
          <w:p w14:paraId="2A2F3C4F" w14:textId="77777777" w:rsidR="00A844EA" w:rsidRPr="00377264" w:rsidRDefault="00A844EA">
            <w:pPr>
              <w:jc w:val="center"/>
              <w:rPr>
                <w:rFonts w:cs="Arial"/>
                <w:b/>
                <w:bCs/>
                <w:color w:val="FFFFFF"/>
                <w:sz w:val="18"/>
                <w:szCs w:val="18"/>
                <w:lang w:eastAsia="es-MX" w:bidi="ar-SA"/>
              </w:rPr>
            </w:pPr>
            <w:r w:rsidRPr="00377264">
              <w:rPr>
                <w:rFonts w:cs="Arial"/>
                <w:b/>
                <w:bCs/>
                <w:color w:val="FFFFFF"/>
                <w:sz w:val="18"/>
                <w:szCs w:val="18"/>
                <w:lang w:eastAsia="es-MX" w:bidi="ar-SA"/>
              </w:rPr>
              <w:t>1</w:t>
            </w:r>
          </w:p>
        </w:tc>
        <w:tc>
          <w:tcPr>
            <w:tcW w:w="1100" w:type="dxa"/>
            <w:shd w:val="clear" w:color="auto" w:fill="B2A1C7" w:themeFill="accent4" w:themeFillTint="99"/>
            <w:noWrap/>
            <w:vAlign w:val="center"/>
            <w:hideMark/>
          </w:tcPr>
          <w:p w14:paraId="71297A23" w14:textId="77777777" w:rsidR="00A844EA" w:rsidRPr="00377264" w:rsidRDefault="00A844EA">
            <w:pPr>
              <w:jc w:val="center"/>
              <w:rPr>
                <w:rFonts w:cs="Arial"/>
                <w:b/>
                <w:bCs/>
                <w:color w:val="FFFFFF"/>
                <w:sz w:val="18"/>
                <w:szCs w:val="18"/>
                <w:lang w:eastAsia="es-MX" w:bidi="ar-SA"/>
              </w:rPr>
            </w:pPr>
            <w:r w:rsidRPr="00377264">
              <w:rPr>
                <w:rFonts w:cs="Arial"/>
                <w:b/>
                <w:bCs/>
                <w:color w:val="FFFFFF"/>
                <w:sz w:val="18"/>
                <w:szCs w:val="18"/>
                <w:lang w:eastAsia="es-MX" w:bidi="ar-SA"/>
              </w:rPr>
              <w:t>37</w:t>
            </w:r>
          </w:p>
        </w:tc>
      </w:tr>
    </w:tbl>
    <w:p w14:paraId="6043D91C" w14:textId="77777777" w:rsidR="004638EF" w:rsidRDefault="004638EF" w:rsidP="000C5701">
      <w:pPr>
        <w:rPr>
          <w:rFonts w:cs="Arial"/>
          <w:lang w:eastAsia="en-US" w:bidi="ar-SA"/>
        </w:rPr>
      </w:pPr>
    </w:p>
    <w:p w14:paraId="1E5A0278" w14:textId="399BC5F3" w:rsidR="000C5701" w:rsidRDefault="000C5701" w:rsidP="00802886">
      <w:pPr>
        <w:pStyle w:val="Ttulo2"/>
      </w:pPr>
      <w:bookmarkStart w:id="12" w:name="_Toc36727723"/>
      <w:bookmarkStart w:id="13" w:name="_Toc40443786"/>
      <w:bookmarkStart w:id="14" w:name="_Toc168151058"/>
      <w:bookmarkEnd w:id="12"/>
      <w:r w:rsidRPr="00333B02">
        <w:t>Medidas aplicadas para</w:t>
      </w:r>
      <w:r w:rsidR="00342B39" w:rsidRPr="00333B02">
        <w:t xml:space="preserve"> a</w:t>
      </w:r>
      <w:r w:rsidR="00E23425" w:rsidRPr="00333B02">
        <w:t>tender los incidentes presentados</w:t>
      </w:r>
      <w:bookmarkEnd w:id="13"/>
      <w:bookmarkEnd w:id="14"/>
    </w:p>
    <w:p w14:paraId="60918B81" w14:textId="38EE010D" w:rsidR="00053609" w:rsidRPr="00554255" w:rsidRDefault="00053609" w:rsidP="002248CB">
      <w:pPr>
        <w:rPr>
          <w:bCs/>
          <w:lang w:eastAsia="en-US" w:bidi="ar-SA"/>
        </w:rPr>
      </w:pPr>
      <w:r w:rsidRPr="00554255">
        <w:rPr>
          <w:bCs/>
          <w:lang w:eastAsia="en-US" w:bidi="ar-SA"/>
        </w:rPr>
        <w:t>Durante el periodo en el cual se desarrollaron los simulacros, se recibieron observaciones por parte del INE, el ente auditor y el COTAPREP, las cuales se fueron atendiendo durante los diferentes eventos realizados.</w:t>
      </w:r>
    </w:p>
    <w:p w14:paraId="3929D1B3" w14:textId="77777777" w:rsidR="00053609" w:rsidRDefault="00053609" w:rsidP="002248CB">
      <w:pPr>
        <w:rPr>
          <w:b/>
          <w:lang w:eastAsia="en-US" w:bidi="ar-SA"/>
        </w:rPr>
      </w:pPr>
    </w:p>
    <w:p w14:paraId="042A5FEE" w14:textId="137A282D" w:rsidR="002248CB" w:rsidRDefault="002248CB" w:rsidP="002248CB">
      <w:pPr>
        <w:rPr>
          <w:lang w:eastAsia="en-US" w:bidi="ar-SA"/>
        </w:rPr>
      </w:pPr>
      <w:r w:rsidRPr="002248CB">
        <w:rPr>
          <w:b/>
          <w:lang w:eastAsia="en-US" w:bidi="ar-SA"/>
        </w:rPr>
        <w:lastRenderedPageBreak/>
        <w:t>Primer simulacro.</w:t>
      </w:r>
      <w:r>
        <w:rPr>
          <w:lang w:eastAsia="en-US" w:bidi="ar-SA"/>
        </w:rPr>
        <w:t xml:space="preserve"> Se realizar</w:t>
      </w:r>
      <w:r w:rsidR="00FD3421">
        <w:rPr>
          <w:lang w:eastAsia="en-US" w:bidi="ar-SA"/>
        </w:rPr>
        <w:t>on</w:t>
      </w:r>
      <w:r>
        <w:rPr>
          <w:lang w:eastAsia="en-US" w:bidi="ar-SA"/>
        </w:rPr>
        <w:t xml:space="preserve"> varias pruebas de captura antes de la </w:t>
      </w:r>
      <w:r w:rsidR="00FD3421">
        <w:rPr>
          <w:lang w:eastAsia="en-US" w:bidi="ar-SA"/>
        </w:rPr>
        <w:t xml:space="preserve">llevar a cabo </w:t>
      </w:r>
      <w:r>
        <w:rPr>
          <w:lang w:eastAsia="en-US" w:bidi="ar-SA"/>
        </w:rPr>
        <w:t>el segundo simulacro, con la intención de familiarizar al personal capturista en los apartados de captura y las múltiples combinaciones con las que cuenta el acta.</w:t>
      </w:r>
    </w:p>
    <w:p w14:paraId="09911460" w14:textId="77777777" w:rsidR="002248CB" w:rsidRDefault="002248CB" w:rsidP="002248CB">
      <w:pPr>
        <w:rPr>
          <w:lang w:eastAsia="en-US" w:bidi="ar-SA"/>
        </w:rPr>
      </w:pPr>
    </w:p>
    <w:p w14:paraId="68AED911" w14:textId="6883351D" w:rsidR="002248CB" w:rsidRDefault="002248CB" w:rsidP="002248CB">
      <w:pPr>
        <w:rPr>
          <w:lang w:eastAsia="en-US" w:bidi="ar-SA"/>
        </w:rPr>
      </w:pPr>
      <w:r>
        <w:rPr>
          <w:lang w:eastAsia="en-US" w:bidi="ar-SA"/>
        </w:rPr>
        <w:t xml:space="preserve">De igual forma, se detectaron un par de áreas de oportunidad para mejorar en la forma en que se lleva a cabo la distribución de las actas en las terminales de captura, así como en la captura misma de las actas, </w:t>
      </w:r>
      <w:r w:rsidR="00503E96">
        <w:rPr>
          <w:lang w:eastAsia="en-US" w:bidi="ar-SA"/>
        </w:rPr>
        <w:t xml:space="preserve">lo cual </w:t>
      </w:r>
      <w:r>
        <w:rPr>
          <w:lang w:eastAsia="en-US" w:bidi="ar-SA"/>
        </w:rPr>
        <w:t xml:space="preserve">evita el avance lento en la captura y validación de las actas que se observó en este simulacro. Se </w:t>
      </w:r>
      <w:r w:rsidR="000020F9">
        <w:rPr>
          <w:lang w:eastAsia="en-US" w:bidi="ar-SA"/>
        </w:rPr>
        <w:t>llevaron a cabo</w:t>
      </w:r>
      <w:r>
        <w:rPr>
          <w:lang w:eastAsia="en-US" w:bidi="ar-SA"/>
        </w:rPr>
        <w:t xml:space="preserve"> pruebas y se realiz</w:t>
      </w:r>
      <w:r w:rsidR="000020F9">
        <w:rPr>
          <w:lang w:eastAsia="en-US" w:bidi="ar-SA"/>
        </w:rPr>
        <w:t>ó</w:t>
      </w:r>
      <w:r>
        <w:rPr>
          <w:lang w:eastAsia="en-US" w:bidi="ar-SA"/>
        </w:rPr>
        <w:t xml:space="preserve"> una prueba general antes del segundo simulacro, para confirmar la optimización en la distribución, captura y envío de las actas.</w:t>
      </w:r>
    </w:p>
    <w:p w14:paraId="6F25E519" w14:textId="77777777" w:rsidR="002248CB" w:rsidRDefault="002248CB" w:rsidP="002248CB">
      <w:pPr>
        <w:rPr>
          <w:lang w:eastAsia="en-US" w:bidi="ar-SA"/>
        </w:rPr>
      </w:pPr>
    </w:p>
    <w:p w14:paraId="403D61DB" w14:textId="6478E91A" w:rsidR="00726C76" w:rsidRDefault="002248CB" w:rsidP="00726C76">
      <w:pPr>
        <w:rPr>
          <w:lang w:eastAsia="en-US" w:bidi="ar-SA"/>
        </w:rPr>
      </w:pPr>
      <w:r>
        <w:rPr>
          <w:lang w:eastAsia="en-US" w:bidi="ar-SA"/>
        </w:rPr>
        <w:t xml:space="preserve">Se tienen aún algunos CATD sin servicio de </w:t>
      </w:r>
      <w:r w:rsidR="00C3079F">
        <w:rPr>
          <w:lang w:eastAsia="en-US" w:bidi="ar-SA"/>
        </w:rPr>
        <w:t>Internet</w:t>
      </w:r>
      <w:r>
        <w:rPr>
          <w:lang w:eastAsia="en-US" w:bidi="ar-SA"/>
        </w:rPr>
        <w:t>, servicios a los que ya se está dando solución con la contratación de proveedores alternos y locales en cada CATD.</w:t>
      </w:r>
    </w:p>
    <w:p w14:paraId="20F6CF90" w14:textId="37857A7D" w:rsidR="00726C76" w:rsidRDefault="00726C76" w:rsidP="00726C76">
      <w:pPr>
        <w:rPr>
          <w:lang w:eastAsia="en-US" w:bidi="ar-SA"/>
        </w:rPr>
      </w:pPr>
    </w:p>
    <w:p w14:paraId="7234781E" w14:textId="2AA8BD6E" w:rsidR="002248CB" w:rsidRDefault="002248CB" w:rsidP="002248CB">
      <w:pPr>
        <w:spacing w:line="276" w:lineRule="auto"/>
        <w:rPr>
          <w:lang w:eastAsia="en-US" w:bidi="ar-SA"/>
        </w:rPr>
      </w:pPr>
      <w:r w:rsidRPr="002248CB">
        <w:rPr>
          <w:b/>
          <w:lang w:eastAsia="en-US" w:bidi="ar-SA"/>
        </w:rPr>
        <w:t>Segundo simulacro.</w:t>
      </w:r>
      <w:r>
        <w:rPr>
          <w:lang w:eastAsia="en-US" w:bidi="ar-SA"/>
        </w:rPr>
        <w:t xml:space="preserve"> Durante el simulacro, se realizaron varias medidas para atender las altas transacciones que realizaba la base de datos, logrando en algunas ocasiones restablecer la base de datos, en las ocasiones en que la base de datos ya no fue funcional, se recurrió a montar un respaldo de una hora antes de colapsar para darle continuidad al simulacro, hecho que ocasionó que se vieran datos menores a los que ya se presentaban en el avance. Esta acción se llevó a cabo un par de veces.</w:t>
      </w:r>
    </w:p>
    <w:p w14:paraId="31A615BA" w14:textId="77777777" w:rsidR="002248CB" w:rsidRDefault="002248CB" w:rsidP="002248CB">
      <w:pPr>
        <w:spacing w:line="276" w:lineRule="auto"/>
        <w:rPr>
          <w:lang w:eastAsia="en-US" w:bidi="ar-SA"/>
        </w:rPr>
      </w:pPr>
    </w:p>
    <w:p w14:paraId="61F10B8F" w14:textId="77777777" w:rsidR="002248CB" w:rsidRDefault="002248CB" w:rsidP="002248CB">
      <w:pPr>
        <w:spacing w:line="276" w:lineRule="auto"/>
        <w:rPr>
          <w:lang w:eastAsia="en-US" w:bidi="ar-SA"/>
        </w:rPr>
      </w:pPr>
      <w:r>
        <w:rPr>
          <w:lang w:eastAsia="en-US" w:bidi="ar-SA"/>
        </w:rPr>
        <w:t>Se igual forma, se recurrió a levantar el servidor que se tiene contemplado para la continuidad de los servicios, el cual fue el que terminó funcionando en la segunda mitad del simulacro.</w:t>
      </w:r>
    </w:p>
    <w:p w14:paraId="7755661B" w14:textId="3A03CF15" w:rsidR="002248CB" w:rsidRDefault="002248CB" w:rsidP="002248CB">
      <w:pPr>
        <w:spacing w:line="276" w:lineRule="auto"/>
        <w:rPr>
          <w:lang w:eastAsia="en-US" w:bidi="ar-SA"/>
        </w:rPr>
      </w:pPr>
      <w:r>
        <w:rPr>
          <w:lang w:eastAsia="en-US" w:bidi="ar-SA"/>
        </w:rPr>
        <w:t>Se contempla configurar dos bases de datos sincronizadas; para con ello, realizar la escritura de información en una de ellas, y la extracción de la información en la otra, y que cada operación sea independiente en cada una de las bases de datos.</w:t>
      </w:r>
    </w:p>
    <w:p w14:paraId="26780120" w14:textId="77777777" w:rsidR="002248CB" w:rsidRDefault="002248CB" w:rsidP="002248CB">
      <w:pPr>
        <w:spacing w:line="276" w:lineRule="auto"/>
        <w:rPr>
          <w:lang w:eastAsia="en-US" w:bidi="ar-SA"/>
        </w:rPr>
      </w:pPr>
    </w:p>
    <w:p w14:paraId="16B8E993" w14:textId="1EA72B1C" w:rsidR="00726C76" w:rsidRDefault="002248CB" w:rsidP="00726C76">
      <w:pPr>
        <w:spacing w:line="276" w:lineRule="auto"/>
        <w:rPr>
          <w:lang w:eastAsia="en-US" w:bidi="ar-SA"/>
        </w:rPr>
      </w:pPr>
      <w:r>
        <w:rPr>
          <w:lang w:eastAsia="en-US" w:bidi="ar-SA"/>
        </w:rPr>
        <w:t>De igual forma, se han realizado algunos cambios en la forma en que los servidores de los CATD envían la información a los sistemas centrales, para aminorar la carga en la escritura en la base de datos, realizando esto en paquetes de información y no de captura en captura.</w:t>
      </w:r>
    </w:p>
    <w:p w14:paraId="3F2C3983" w14:textId="77777777" w:rsidR="002248CB" w:rsidRDefault="002248CB" w:rsidP="002248CB">
      <w:pPr>
        <w:spacing w:line="276" w:lineRule="auto"/>
        <w:rPr>
          <w:lang w:eastAsia="en-US" w:bidi="ar-SA"/>
        </w:rPr>
      </w:pPr>
    </w:p>
    <w:p w14:paraId="236BD2B3" w14:textId="7FADCB3F" w:rsidR="002248CB" w:rsidRDefault="002248CB" w:rsidP="002248CB">
      <w:pPr>
        <w:spacing w:line="276" w:lineRule="auto"/>
        <w:rPr>
          <w:lang w:eastAsia="en-US" w:bidi="ar-SA"/>
        </w:rPr>
      </w:pPr>
      <w:r w:rsidRPr="002248CB">
        <w:rPr>
          <w:b/>
          <w:lang w:eastAsia="en-US" w:bidi="ar-SA"/>
        </w:rPr>
        <w:t>Tercer simulacro.</w:t>
      </w:r>
      <w:r>
        <w:rPr>
          <w:lang w:eastAsia="en-US" w:bidi="ar-SA"/>
        </w:rPr>
        <w:t xml:space="preserve"> Se apoyó con saldo para algunas personas coordinadoras y que pudieran llevar a cabo el simulacro, dado que no contaron con </w:t>
      </w:r>
      <w:r w:rsidR="00C3079F">
        <w:rPr>
          <w:lang w:eastAsia="en-US" w:bidi="ar-SA"/>
        </w:rPr>
        <w:t>Internet</w:t>
      </w:r>
      <w:r>
        <w:rPr>
          <w:lang w:eastAsia="en-US" w:bidi="ar-SA"/>
        </w:rPr>
        <w:t xml:space="preserve"> durante la prueba. En los casos con falla eléctrica, se trabajó con los respaldos de energía, hasta que llegara la energía.</w:t>
      </w:r>
    </w:p>
    <w:p w14:paraId="35CA9E4B" w14:textId="77777777" w:rsidR="002248CB" w:rsidRDefault="002248CB" w:rsidP="002248CB">
      <w:pPr>
        <w:spacing w:line="276" w:lineRule="auto"/>
        <w:rPr>
          <w:lang w:eastAsia="en-US" w:bidi="ar-SA"/>
        </w:rPr>
      </w:pPr>
    </w:p>
    <w:p w14:paraId="2FE4D806" w14:textId="55CDD1EA" w:rsidR="002248CB" w:rsidRDefault="002248CB" w:rsidP="002248CB">
      <w:pPr>
        <w:spacing w:line="276" w:lineRule="auto"/>
        <w:rPr>
          <w:lang w:eastAsia="en-US" w:bidi="ar-SA"/>
        </w:rPr>
      </w:pPr>
      <w:r>
        <w:rPr>
          <w:lang w:eastAsia="en-US" w:bidi="ar-SA"/>
        </w:rPr>
        <w:t xml:space="preserve">Se trabajó con menor personal de captura que el contratado, obteniendo buenos y mejores resultados en tiempos de captura. Se contempla que para el próximo simulacro se mejoren </w:t>
      </w:r>
      <w:r w:rsidR="00C3079F">
        <w:rPr>
          <w:lang w:eastAsia="en-US" w:bidi="ar-SA"/>
        </w:rPr>
        <w:t>aún</w:t>
      </w:r>
      <w:r>
        <w:rPr>
          <w:lang w:eastAsia="en-US" w:bidi="ar-SA"/>
        </w:rPr>
        <w:t xml:space="preserve"> más.</w:t>
      </w:r>
    </w:p>
    <w:p w14:paraId="530330BC" w14:textId="77777777" w:rsidR="00726C76" w:rsidRDefault="00726C76" w:rsidP="00726C76">
      <w:pPr>
        <w:spacing w:line="276" w:lineRule="auto"/>
        <w:rPr>
          <w:lang w:eastAsia="en-US" w:bidi="ar-SA"/>
        </w:rPr>
      </w:pPr>
    </w:p>
    <w:p w14:paraId="3A3B49BF" w14:textId="39B749AF" w:rsidR="00726C76" w:rsidRDefault="002248CB" w:rsidP="00726C76">
      <w:pPr>
        <w:spacing w:line="276" w:lineRule="auto"/>
        <w:rPr>
          <w:bCs/>
          <w:lang w:eastAsia="en-US" w:bidi="ar-SA"/>
        </w:rPr>
      </w:pPr>
      <w:r w:rsidRPr="00AE6E6C">
        <w:rPr>
          <w:b/>
          <w:lang w:eastAsia="en-US" w:bidi="ar-SA"/>
        </w:rPr>
        <w:t xml:space="preserve">Cuarto simulacro. </w:t>
      </w:r>
      <w:r w:rsidR="00AE6E6C">
        <w:rPr>
          <w:bCs/>
          <w:lang w:eastAsia="en-US" w:bidi="ar-SA"/>
        </w:rPr>
        <w:t>Se llevó a cabo con incidentes menores, por lo que las medidas aplicadas para atender los incidentes fueron menores, apoyo con servicios de internet, y administración y manejo de personal para apoyo con el simulacro.</w:t>
      </w:r>
    </w:p>
    <w:p w14:paraId="5E1BEA1C" w14:textId="77777777" w:rsidR="00AE6E6C" w:rsidRDefault="00AE6E6C" w:rsidP="00726C76">
      <w:pPr>
        <w:spacing w:line="276" w:lineRule="auto"/>
        <w:rPr>
          <w:bCs/>
          <w:lang w:eastAsia="en-US" w:bidi="ar-SA"/>
        </w:rPr>
      </w:pPr>
    </w:p>
    <w:p w14:paraId="2FF80842" w14:textId="09E71A61" w:rsidR="00CF29E2" w:rsidRDefault="00CF29E2" w:rsidP="00726C76">
      <w:pPr>
        <w:spacing w:line="276" w:lineRule="auto"/>
        <w:rPr>
          <w:bCs/>
          <w:lang w:eastAsia="en-US" w:bidi="ar-SA"/>
        </w:rPr>
      </w:pPr>
    </w:p>
    <w:tbl>
      <w:tblPr>
        <w:tblW w:w="11435" w:type="dxa"/>
        <w:tblLook w:val="01E0" w:firstRow="1" w:lastRow="1" w:firstColumn="1" w:lastColumn="1" w:noHBand="0" w:noVBand="0"/>
      </w:tblPr>
      <w:tblGrid>
        <w:gridCol w:w="11435"/>
      </w:tblGrid>
      <w:tr w:rsidR="00CF29E2" w:rsidRPr="000704A7" w14:paraId="38143555" w14:textId="77777777">
        <w:tc>
          <w:tcPr>
            <w:tcW w:w="11435" w:type="dxa"/>
          </w:tcPr>
          <w:p w14:paraId="31D8933C" w14:textId="77777777" w:rsidR="00CF29E2" w:rsidRDefault="00CF29E2"/>
          <w:p w14:paraId="66D09F45" w14:textId="50D91A0E" w:rsidR="009D1DB3" w:rsidRDefault="009D1DB3">
            <w:r>
              <w:rPr>
                <w:noProof/>
              </w:rPr>
              <w:drawing>
                <wp:anchor distT="0" distB="0" distL="114300" distR="114300" simplePos="0" relativeHeight="251658241" behindDoc="0" locked="0" layoutInCell="1" allowOverlap="1" wp14:anchorId="2C1DF935" wp14:editId="7F51875A">
                  <wp:simplePos x="0" y="0"/>
                  <wp:positionH relativeFrom="column">
                    <wp:posOffset>4222115</wp:posOffset>
                  </wp:positionH>
                  <wp:positionV relativeFrom="paragraph">
                    <wp:posOffset>156210</wp:posOffset>
                  </wp:positionV>
                  <wp:extent cx="1082040" cy="1549400"/>
                  <wp:effectExtent l="0" t="0" r="0" b="0"/>
                  <wp:wrapNone/>
                  <wp:docPr id="2057380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38027" name="Imagen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2040" cy="1549400"/>
                          </a:xfrm>
                          <a:prstGeom prst="rect">
                            <a:avLst/>
                          </a:prstGeom>
                        </pic:spPr>
                      </pic:pic>
                    </a:graphicData>
                  </a:graphic>
                  <wp14:sizeRelH relativeFrom="page">
                    <wp14:pctWidth>0</wp14:pctWidth>
                  </wp14:sizeRelH>
                  <wp14:sizeRelV relativeFrom="page">
                    <wp14:pctHeight>0</wp14:pctHeight>
                  </wp14:sizeRelV>
                </wp:anchor>
              </w:drawing>
            </w:r>
          </w:p>
          <w:p w14:paraId="476CB49A" w14:textId="77777777" w:rsidR="009D1DB3" w:rsidRDefault="009D1DB3"/>
          <w:p w14:paraId="7060BE22" w14:textId="77777777" w:rsidR="009D1DB3" w:rsidRDefault="009D1DB3"/>
          <w:p w14:paraId="19585159" w14:textId="736B4828" w:rsidR="00CF29E2" w:rsidRDefault="00CF29E2"/>
          <w:p w14:paraId="0E63B2F7" w14:textId="3D93A9D5" w:rsidR="00CF29E2" w:rsidRDefault="00CF29E2"/>
          <w:tbl>
            <w:tblPr>
              <w:tblW w:w="10770" w:type="dxa"/>
              <w:tblLook w:val="04A0" w:firstRow="1" w:lastRow="0" w:firstColumn="1" w:lastColumn="0" w:noHBand="0" w:noVBand="1"/>
            </w:tblPr>
            <w:tblGrid>
              <w:gridCol w:w="5244"/>
              <w:gridCol w:w="5526"/>
            </w:tblGrid>
            <w:tr w:rsidR="00CF29E2" w:rsidRPr="00585280" w14:paraId="33A84D32" w14:textId="77777777">
              <w:trPr>
                <w:trHeight w:val="1517"/>
              </w:trPr>
              <w:tc>
                <w:tcPr>
                  <w:tcW w:w="5244" w:type="dxa"/>
                </w:tcPr>
                <w:p w14:paraId="21D56495" w14:textId="77777777" w:rsidR="00CF29E2" w:rsidRPr="00585280" w:rsidRDefault="00CF29E2">
                  <w:pPr>
                    <w:snapToGrid w:val="0"/>
                    <w:ind w:right="1239"/>
                    <w:jc w:val="center"/>
                    <w:rPr>
                      <w:rFonts w:cs="Arial"/>
                      <w:b/>
                      <w:bCs/>
                      <w:szCs w:val="20"/>
                      <w:lang w:eastAsia="ar-SA"/>
                    </w:rPr>
                  </w:pPr>
                </w:p>
                <w:p w14:paraId="12805A1C" w14:textId="77777777" w:rsidR="00CF29E2" w:rsidRPr="00585280" w:rsidRDefault="00CF29E2">
                  <w:pPr>
                    <w:pStyle w:val="Default"/>
                    <w:ind w:right="1239"/>
                    <w:jc w:val="center"/>
                    <w:rPr>
                      <w:rFonts w:ascii="Arial" w:hAnsi="Arial" w:cs="Arial"/>
                      <w:b/>
                      <w:bCs/>
                      <w:sz w:val="20"/>
                      <w:szCs w:val="20"/>
                    </w:rPr>
                  </w:pPr>
                  <w:r w:rsidRPr="00585280">
                    <w:rPr>
                      <w:rFonts w:ascii="Arial" w:hAnsi="Arial" w:cs="Arial"/>
                      <w:b/>
                      <w:bCs/>
                      <w:sz w:val="20"/>
                      <w:szCs w:val="20"/>
                    </w:rPr>
                    <w:t>__________________________</w:t>
                  </w:r>
                </w:p>
                <w:p w14:paraId="610D9D91" w14:textId="77777777" w:rsidR="00CF29E2" w:rsidRPr="00585280" w:rsidRDefault="00CF29E2">
                  <w:pPr>
                    <w:pStyle w:val="Default"/>
                    <w:ind w:right="1239"/>
                    <w:jc w:val="center"/>
                    <w:rPr>
                      <w:rFonts w:ascii="Arial" w:hAnsi="Arial" w:cs="Arial"/>
                      <w:sz w:val="20"/>
                      <w:szCs w:val="20"/>
                    </w:rPr>
                  </w:pPr>
                  <w:r w:rsidRPr="00585280">
                    <w:rPr>
                      <w:rFonts w:ascii="Arial" w:hAnsi="Arial" w:cs="Arial"/>
                      <w:sz w:val="20"/>
                      <w:szCs w:val="20"/>
                    </w:rPr>
                    <w:t>Ignacio Alberto Alarcón Alonzo</w:t>
                  </w:r>
                </w:p>
                <w:p w14:paraId="6262A2C2" w14:textId="77777777" w:rsidR="00CF29E2" w:rsidRPr="00585280" w:rsidRDefault="00CF29E2">
                  <w:pPr>
                    <w:pStyle w:val="Default"/>
                    <w:ind w:right="1239"/>
                    <w:jc w:val="center"/>
                    <w:rPr>
                      <w:rFonts w:ascii="Arial" w:hAnsi="Arial" w:cs="Arial"/>
                      <w:b/>
                      <w:bCs/>
                      <w:sz w:val="20"/>
                      <w:szCs w:val="20"/>
                    </w:rPr>
                  </w:pPr>
                  <w:r w:rsidRPr="00585280">
                    <w:rPr>
                      <w:rFonts w:ascii="Arial" w:hAnsi="Arial" w:cs="Arial"/>
                      <w:b/>
                      <w:bCs/>
                      <w:sz w:val="20"/>
                      <w:szCs w:val="20"/>
                    </w:rPr>
                    <w:t>Integrante del Comité</w:t>
                  </w:r>
                </w:p>
                <w:p w14:paraId="7D0AD992" w14:textId="77777777" w:rsidR="00CF29E2" w:rsidRPr="00585280" w:rsidRDefault="00CF29E2">
                  <w:pPr>
                    <w:pStyle w:val="Default"/>
                    <w:ind w:right="1239"/>
                    <w:jc w:val="center"/>
                    <w:rPr>
                      <w:rFonts w:ascii="Arial" w:hAnsi="Arial" w:cs="Arial"/>
                      <w:b/>
                      <w:bCs/>
                      <w:sz w:val="20"/>
                      <w:szCs w:val="20"/>
                    </w:rPr>
                  </w:pPr>
                </w:p>
                <w:p w14:paraId="2449A1DD" w14:textId="77777777" w:rsidR="00CF29E2" w:rsidRPr="00585280" w:rsidRDefault="00CF29E2">
                  <w:pPr>
                    <w:pStyle w:val="Default"/>
                    <w:ind w:right="1239"/>
                    <w:jc w:val="center"/>
                    <w:rPr>
                      <w:rFonts w:ascii="Arial" w:hAnsi="Arial" w:cs="Arial"/>
                      <w:b/>
                      <w:bCs/>
                      <w:sz w:val="20"/>
                      <w:szCs w:val="20"/>
                    </w:rPr>
                  </w:pPr>
                </w:p>
              </w:tc>
              <w:tc>
                <w:tcPr>
                  <w:tcW w:w="5526" w:type="dxa"/>
                  <w:hideMark/>
                </w:tcPr>
                <w:p w14:paraId="37D35D73" w14:textId="77777777" w:rsidR="00CF29E2" w:rsidRPr="00585280" w:rsidRDefault="00CF29E2">
                  <w:pPr>
                    <w:snapToGrid w:val="0"/>
                    <w:ind w:right="1239"/>
                    <w:jc w:val="center"/>
                    <w:rPr>
                      <w:rFonts w:cs="Arial"/>
                      <w:b/>
                      <w:bCs/>
                      <w:szCs w:val="20"/>
                    </w:rPr>
                  </w:pPr>
                </w:p>
                <w:p w14:paraId="42B4C72A" w14:textId="77777777" w:rsidR="00CF29E2" w:rsidRPr="00585280" w:rsidRDefault="00CF29E2">
                  <w:pPr>
                    <w:pStyle w:val="Default"/>
                    <w:ind w:right="1239"/>
                    <w:jc w:val="center"/>
                    <w:rPr>
                      <w:rFonts w:ascii="Arial" w:hAnsi="Arial" w:cs="Arial"/>
                      <w:b/>
                      <w:bCs/>
                      <w:sz w:val="20"/>
                      <w:szCs w:val="20"/>
                    </w:rPr>
                  </w:pPr>
                  <w:r w:rsidRPr="00585280">
                    <w:rPr>
                      <w:rFonts w:ascii="Arial" w:hAnsi="Arial" w:cs="Arial"/>
                      <w:b/>
                      <w:bCs/>
                      <w:sz w:val="20"/>
                      <w:szCs w:val="20"/>
                    </w:rPr>
                    <w:t>__________________________</w:t>
                  </w:r>
                </w:p>
                <w:p w14:paraId="2C496D8D" w14:textId="77777777" w:rsidR="00CF29E2" w:rsidRPr="00585280" w:rsidRDefault="00CF29E2">
                  <w:pPr>
                    <w:pStyle w:val="Default"/>
                    <w:ind w:right="1239"/>
                    <w:jc w:val="center"/>
                    <w:rPr>
                      <w:rFonts w:ascii="Arial" w:hAnsi="Arial" w:cs="Arial"/>
                      <w:sz w:val="20"/>
                      <w:szCs w:val="20"/>
                    </w:rPr>
                  </w:pPr>
                  <w:r w:rsidRPr="00585280">
                    <w:rPr>
                      <w:rFonts w:ascii="Arial" w:hAnsi="Arial" w:cs="Arial"/>
                      <w:sz w:val="20"/>
                      <w:szCs w:val="20"/>
                    </w:rPr>
                    <w:t>Cesar Ledezma Ugalde</w:t>
                  </w:r>
                </w:p>
                <w:p w14:paraId="17FC8527" w14:textId="77777777" w:rsidR="00CF29E2" w:rsidRPr="00585280" w:rsidRDefault="00CF29E2">
                  <w:pPr>
                    <w:pStyle w:val="Default"/>
                    <w:ind w:right="1239"/>
                    <w:jc w:val="center"/>
                    <w:rPr>
                      <w:rFonts w:ascii="Arial" w:hAnsi="Arial" w:cs="Arial"/>
                      <w:b/>
                      <w:bCs/>
                      <w:sz w:val="20"/>
                      <w:szCs w:val="20"/>
                    </w:rPr>
                  </w:pPr>
                  <w:r w:rsidRPr="00585280">
                    <w:rPr>
                      <w:rFonts w:ascii="Arial" w:hAnsi="Arial" w:cs="Arial"/>
                      <w:b/>
                      <w:bCs/>
                      <w:sz w:val="20"/>
                      <w:szCs w:val="20"/>
                    </w:rPr>
                    <w:t>Integrante del Comité</w:t>
                  </w:r>
                </w:p>
                <w:p w14:paraId="4D8CF538" w14:textId="77777777" w:rsidR="00CF29E2" w:rsidRPr="00585280" w:rsidRDefault="00CF29E2">
                  <w:pPr>
                    <w:pStyle w:val="Default"/>
                    <w:ind w:right="1239"/>
                    <w:jc w:val="center"/>
                    <w:rPr>
                      <w:rFonts w:ascii="Arial" w:hAnsi="Arial" w:cs="Arial"/>
                      <w:b/>
                      <w:bCs/>
                      <w:sz w:val="20"/>
                      <w:szCs w:val="20"/>
                      <w:lang w:eastAsia="ar-SA"/>
                    </w:rPr>
                  </w:pPr>
                </w:p>
              </w:tc>
            </w:tr>
          </w:tbl>
          <w:p w14:paraId="5AA64790" w14:textId="77777777" w:rsidR="00CF29E2" w:rsidRPr="000704A7" w:rsidRDefault="00CF29E2">
            <w:pPr>
              <w:pStyle w:val="Default"/>
              <w:suppressAutoHyphens/>
              <w:ind w:right="1239"/>
              <w:jc w:val="center"/>
              <w:rPr>
                <w:rFonts w:ascii="Lucida Sans Unicode" w:hAnsi="Lucida Sans Unicode" w:cs="Lucida Sans Unicode"/>
                <w:b/>
                <w:bCs/>
                <w:sz w:val="20"/>
                <w:szCs w:val="20"/>
              </w:rPr>
            </w:pPr>
          </w:p>
        </w:tc>
      </w:tr>
      <w:tr w:rsidR="00CF29E2" w:rsidRPr="000704A7" w14:paraId="191DA5A6" w14:textId="77777777">
        <w:tc>
          <w:tcPr>
            <w:tcW w:w="11435" w:type="dxa"/>
          </w:tcPr>
          <w:p w14:paraId="07946728" w14:textId="13532852" w:rsidR="008F6140" w:rsidRDefault="008F6140">
            <w:pPr>
              <w:pStyle w:val="Default"/>
              <w:ind w:right="1239"/>
              <w:jc w:val="center"/>
              <w:rPr>
                <w:rFonts w:ascii="Arial" w:hAnsi="Arial" w:cs="Arial"/>
                <w:b/>
                <w:bCs/>
                <w:sz w:val="20"/>
                <w:szCs w:val="20"/>
              </w:rPr>
            </w:pPr>
            <w:r>
              <w:rPr>
                <w:noProof/>
              </w:rPr>
              <w:drawing>
                <wp:anchor distT="0" distB="0" distL="114300" distR="114300" simplePos="0" relativeHeight="251658242" behindDoc="0" locked="0" layoutInCell="1" allowOverlap="1" wp14:anchorId="31A907FC" wp14:editId="409C87E1">
                  <wp:simplePos x="0" y="0"/>
                  <wp:positionH relativeFrom="column">
                    <wp:posOffset>2221865</wp:posOffset>
                  </wp:positionH>
                  <wp:positionV relativeFrom="paragraph">
                    <wp:posOffset>-157480</wp:posOffset>
                  </wp:positionV>
                  <wp:extent cx="2015490" cy="1314450"/>
                  <wp:effectExtent l="0" t="0" r="0" b="0"/>
                  <wp:wrapNone/>
                  <wp:docPr id="591541076"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Un dibujo de una persona&#10;&#10;Descripción generada automáticamente con confianza media"/>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5490" cy="1314450"/>
                          </a:xfrm>
                          <a:prstGeom prst="rect">
                            <a:avLst/>
                          </a:prstGeom>
                        </pic:spPr>
                      </pic:pic>
                    </a:graphicData>
                  </a:graphic>
                </wp:anchor>
              </w:drawing>
            </w:r>
          </w:p>
          <w:p w14:paraId="1207BC18" w14:textId="77777777" w:rsidR="008F6140" w:rsidRDefault="008F6140">
            <w:pPr>
              <w:pStyle w:val="Default"/>
              <w:ind w:right="1239"/>
              <w:jc w:val="center"/>
              <w:rPr>
                <w:rFonts w:ascii="Arial" w:hAnsi="Arial" w:cs="Arial"/>
                <w:b/>
                <w:bCs/>
                <w:sz w:val="20"/>
                <w:szCs w:val="20"/>
              </w:rPr>
            </w:pPr>
          </w:p>
          <w:p w14:paraId="7E293C31" w14:textId="77777777" w:rsidR="00CF29E2" w:rsidRPr="00585280" w:rsidRDefault="00CF29E2">
            <w:pPr>
              <w:pStyle w:val="Default"/>
              <w:ind w:right="1239"/>
              <w:jc w:val="center"/>
              <w:rPr>
                <w:rFonts w:ascii="Arial" w:hAnsi="Arial" w:cs="Arial"/>
                <w:b/>
                <w:bCs/>
                <w:sz w:val="20"/>
                <w:szCs w:val="20"/>
              </w:rPr>
            </w:pPr>
          </w:p>
          <w:p w14:paraId="3AF91F12" w14:textId="2CAA10CC" w:rsidR="00CF29E2" w:rsidRPr="00585280" w:rsidRDefault="00CF29E2">
            <w:pPr>
              <w:pStyle w:val="Default"/>
              <w:ind w:right="1239"/>
              <w:jc w:val="center"/>
              <w:rPr>
                <w:rFonts w:ascii="Arial" w:hAnsi="Arial" w:cs="Arial"/>
                <w:b/>
                <w:bCs/>
                <w:sz w:val="20"/>
                <w:szCs w:val="20"/>
              </w:rPr>
            </w:pPr>
          </w:p>
          <w:p w14:paraId="5AF5BC96" w14:textId="77777777" w:rsidR="00CF29E2" w:rsidRPr="00585280" w:rsidRDefault="00CF29E2">
            <w:pPr>
              <w:pStyle w:val="Default"/>
              <w:ind w:right="1239"/>
              <w:jc w:val="center"/>
              <w:rPr>
                <w:rFonts w:ascii="Arial" w:hAnsi="Arial" w:cs="Arial"/>
                <w:b/>
                <w:bCs/>
                <w:sz w:val="20"/>
                <w:szCs w:val="20"/>
              </w:rPr>
            </w:pPr>
            <w:r w:rsidRPr="00585280">
              <w:rPr>
                <w:rFonts w:ascii="Arial" w:hAnsi="Arial" w:cs="Arial"/>
                <w:b/>
                <w:bCs/>
                <w:sz w:val="20"/>
                <w:szCs w:val="20"/>
              </w:rPr>
              <w:t>____________________________</w:t>
            </w:r>
          </w:p>
          <w:p w14:paraId="20509A90" w14:textId="77777777" w:rsidR="00CF29E2" w:rsidRPr="00585280" w:rsidRDefault="00CF29E2">
            <w:pPr>
              <w:pStyle w:val="Default"/>
              <w:ind w:right="1239"/>
              <w:jc w:val="center"/>
              <w:rPr>
                <w:rFonts w:ascii="Arial" w:hAnsi="Arial" w:cs="Arial"/>
                <w:b/>
                <w:bCs/>
                <w:sz w:val="20"/>
                <w:szCs w:val="20"/>
              </w:rPr>
            </w:pPr>
            <w:r w:rsidRPr="00585280">
              <w:rPr>
                <w:rFonts w:ascii="Arial" w:hAnsi="Arial" w:cs="Arial"/>
                <w:sz w:val="20"/>
                <w:szCs w:val="20"/>
                <w:lang w:val="es-419"/>
              </w:rPr>
              <w:t>Claudia Carolina Olivares Álvarez</w:t>
            </w:r>
          </w:p>
          <w:p w14:paraId="4F465882" w14:textId="77777777" w:rsidR="00CF29E2" w:rsidRPr="00585280" w:rsidRDefault="00CF29E2">
            <w:pPr>
              <w:pStyle w:val="Default"/>
              <w:ind w:right="1239"/>
              <w:jc w:val="center"/>
              <w:rPr>
                <w:rFonts w:ascii="Arial" w:hAnsi="Arial" w:cs="Arial"/>
                <w:b/>
                <w:bCs/>
                <w:sz w:val="20"/>
                <w:szCs w:val="20"/>
              </w:rPr>
            </w:pPr>
            <w:r w:rsidRPr="00585280">
              <w:rPr>
                <w:rFonts w:ascii="Arial" w:hAnsi="Arial" w:cs="Arial"/>
                <w:b/>
                <w:bCs/>
                <w:sz w:val="20"/>
                <w:szCs w:val="20"/>
              </w:rPr>
              <w:t>Integrante del Comité</w:t>
            </w:r>
          </w:p>
          <w:p w14:paraId="58BE5708" w14:textId="77777777" w:rsidR="00CF29E2" w:rsidRPr="00585280" w:rsidRDefault="00CF29E2">
            <w:pPr>
              <w:ind w:right="1239"/>
              <w:rPr>
                <w:rFonts w:cs="Arial"/>
                <w:b/>
                <w:szCs w:val="20"/>
                <w:lang w:eastAsia="ar-SA"/>
              </w:rPr>
            </w:pPr>
          </w:p>
        </w:tc>
      </w:tr>
      <w:tr w:rsidR="00CF29E2" w:rsidRPr="000704A7" w14:paraId="1AE3B185" w14:textId="77777777">
        <w:tc>
          <w:tcPr>
            <w:tcW w:w="11435" w:type="dxa"/>
          </w:tcPr>
          <w:p w14:paraId="21689FAF" w14:textId="77777777" w:rsidR="00CF29E2" w:rsidRDefault="00CF29E2">
            <w:pPr>
              <w:pStyle w:val="Default"/>
              <w:ind w:right="1239"/>
              <w:jc w:val="center"/>
              <w:rPr>
                <w:rFonts w:ascii="Arial" w:hAnsi="Arial" w:cs="Arial"/>
                <w:b/>
                <w:bCs/>
                <w:sz w:val="20"/>
                <w:szCs w:val="20"/>
              </w:rPr>
            </w:pPr>
          </w:p>
          <w:p w14:paraId="45C2AFE6" w14:textId="77777777" w:rsidR="00CF29E2" w:rsidRDefault="00CF29E2">
            <w:pPr>
              <w:pStyle w:val="Default"/>
              <w:ind w:right="1239"/>
              <w:jc w:val="center"/>
              <w:rPr>
                <w:rFonts w:ascii="Arial" w:hAnsi="Arial" w:cs="Arial"/>
                <w:b/>
                <w:bCs/>
                <w:sz w:val="20"/>
                <w:szCs w:val="20"/>
              </w:rPr>
            </w:pPr>
          </w:p>
          <w:p w14:paraId="58E2F4A7" w14:textId="77777777" w:rsidR="00CF29E2" w:rsidRDefault="00CF29E2">
            <w:pPr>
              <w:pStyle w:val="Default"/>
              <w:ind w:right="1239"/>
              <w:jc w:val="center"/>
              <w:rPr>
                <w:rFonts w:ascii="Arial" w:hAnsi="Arial" w:cs="Arial"/>
                <w:b/>
                <w:bCs/>
                <w:sz w:val="20"/>
                <w:szCs w:val="20"/>
              </w:rPr>
            </w:pPr>
          </w:p>
          <w:p w14:paraId="15D08C4D" w14:textId="77777777" w:rsidR="00CF29E2" w:rsidRPr="00585280" w:rsidRDefault="00CF29E2">
            <w:pPr>
              <w:pStyle w:val="Default"/>
              <w:ind w:right="1239"/>
              <w:jc w:val="center"/>
              <w:rPr>
                <w:rFonts w:ascii="Arial" w:hAnsi="Arial" w:cs="Arial"/>
                <w:b/>
                <w:bCs/>
                <w:sz w:val="20"/>
                <w:szCs w:val="20"/>
              </w:rPr>
            </w:pPr>
          </w:p>
          <w:p w14:paraId="7CA33372" w14:textId="77777777" w:rsidR="00CF29E2" w:rsidRPr="00585280" w:rsidRDefault="00CF29E2">
            <w:pPr>
              <w:pStyle w:val="Default"/>
              <w:ind w:right="1239"/>
              <w:jc w:val="center"/>
              <w:rPr>
                <w:rFonts w:ascii="Arial" w:hAnsi="Arial" w:cs="Arial"/>
                <w:b/>
                <w:bCs/>
                <w:sz w:val="20"/>
                <w:szCs w:val="20"/>
              </w:rPr>
            </w:pPr>
            <w:r w:rsidRPr="00585280">
              <w:rPr>
                <w:rFonts w:ascii="Arial" w:hAnsi="Arial" w:cs="Arial"/>
                <w:b/>
                <w:bCs/>
                <w:sz w:val="20"/>
                <w:szCs w:val="20"/>
              </w:rPr>
              <w:t>____________________________</w:t>
            </w:r>
          </w:p>
          <w:p w14:paraId="1BF99593" w14:textId="77777777" w:rsidR="00CF29E2" w:rsidRPr="00585280" w:rsidRDefault="00CF29E2">
            <w:pPr>
              <w:pStyle w:val="Default"/>
              <w:ind w:right="1239"/>
              <w:jc w:val="center"/>
              <w:rPr>
                <w:rFonts w:ascii="Arial" w:hAnsi="Arial" w:cs="Arial"/>
                <w:b/>
                <w:bCs/>
                <w:sz w:val="20"/>
                <w:szCs w:val="20"/>
              </w:rPr>
            </w:pPr>
            <w:r w:rsidRPr="00585280">
              <w:rPr>
                <w:rFonts w:ascii="Arial" w:hAnsi="Arial" w:cs="Arial"/>
                <w:bCs/>
                <w:sz w:val="20"/>
                <w:szCs w:val="20"/>
                <w:lang w:val="es-ES_tradnl"/>
              </w:rPr>
              <w:t>Héctor Gallego Avila</w:t>
            </w:r>
          </w:p>
          <w:p w14:paraId="50EBF74D" w14:textId="77777777" w:rsidR="00CF29E2" w:rsidRPr="00585280" w:rsidRDefault="00CF29E2">
            <w:pPr>
              <w:pStyle w:val="Default"/>
              <w:ind w:right="1239"/>
              <w:jc w:val="center"/>
              <w:rPr>
                <w:rFonts w:ascii="Arial" w:hAnsi="Arial" w:cs="Arial"/>
                <w:b/>
                <w:bCs/>
                <w:sz w:val="20"/>
                <w:szCs w:val="20"/>
              </w:rPr>
            </w:pPr>
            <w:r w:rsidRPr="00585280">
              <w:rPr>
                <w:rFonts w:ascii="Arial" w:hAnsi="Arial" w:cs="Arial"/>
                <w:b/>
                <w:bCs/>
                <w:sz w:val="20"/>
                <w:szCs w:val="20"/>
              </w:rPr>
              <w:t>Secretario Técnico</w:t>
            </w:r>
          </w:p>
          <w:p w14:paraId="077B2915" w14:textId="77777777" w:rsidR="00CF29E2" w:rsidRPr="00585280" w:rsidRDefault="00CF29E2">
            <w:pPr>
              <w:ind w:right="1239"/>
              <w:jc w:val="center"/>
              <w:rPr>
                <w:rFonts w:cs="Arial"/>
                <w:b/>
                <w:szCs w:val="20"/>
                <w:lang w:eastAsia="ar-SA"/>
              </w:rPr>
            </w:pPr>
          </w:p>
        </w:tc>
      </w:tr>
    </w:tbl>
    <w:p w14:paraId="4F62E2B6" w14:textId="416D3C7A" w:rsidR="00CF29E2" w:rsidRPr="00AE6E6C" w:rsidRDefault="00CF29E2" w:rsidP="00726C76">
      <w:pPr>
        <w:spacing w:line="276" w:lineRule="auto"/>
        <w:rPr>
          <w:bCs/>
          <w:lang w:eastAsia="en-US" w:bidi="ar-SA"/>
        </w:rPr>
      </w:pPr>
    </w:p>
    <w:sectPr w:rsidR="00CF29E2" w:rsidRPr="00AE6E6C" w:rsidSect="00512682">
      <w:headerReference w:type="even" r:id="rId17"/>
      <w:headerReference w:type="default" r:id="rId18"/>
      <w:footerReference w:type="default" r:id="rId19"/>
      <w:headerReference w:type="first" r:id="rId20"/>
      <w:footerReference w:type="first" r:id="rId21"/>
      <w:pgSz w:w="12242" w:h="15842" w:code="1"/>
      <w:pgMar w:top="1418" w:right="1418" w:bottom="1418" w:left="1418" w:header="425" w:footer="159"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FA317" w14:textId="77777777" w:rsidR="00962A89" w:rsidRDefault="00962A89">
      <w:pPr>
        <w:rPr>
          <w:lang w:val="es-ES"/>
        </w:rPr>
      </w:pPr>
      <w:r>
        <w:rPr>
          <w:lang w:val="es-ES"/>
        </w:rPr>
        <w:separator/>
      </w:r>
    </w:p>
  </w:endnote>
  <w:endnote w:type="continuationSeparator" w:id="0">
    <w:p w14:paraId="4AD12A41" w14:textId="77777777" w:rsidR="00962A89" w:rsidRDefault="00962A89">
      <w:pPr>
        <w:rPr>
          <w:lang w:val="es-ES"/>
        </w:rPr>
      </w:pPr>
      <w:r>
        <w:rPr>
          <w:lang w:val="es-ES"/>
        </w:rPr>
        <w:continuationSeparator/>
      </w:r>
    </w:p>
  </w:endnote>
  <w:endnote w:type="continuationNotice" w:id="1">
    <w:p w14:paraId="4E661863" w14:textId="77777777" w:rsidR="00962A89" w:rsidRDefault="00962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MJJMM+Arial">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Roboto Light">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0546A" w14:textId="77777777" w:rsidR="0018197F" w:rsidRPr="00D2382B" w:rsidRDefault="0018197F" w:rsidP="00673806">
    <w:pPr>
      <w:ind w:left="-1080"/>
      <w:jc w:val="right"/>
    </w:pPr>
    <w:r w:rsidRPr="00D2382B">
      <w:rPr>
        <w:rStyle w:val="Nmerodepgina"/>
        <w:rFonts w:cs="Arial"/>
        <w:smallCaps/>
        <w:sz w:val="16"/>
        <w:szCs w:val="16"/>
      </w:rPr>
      <w:t xml:space="preserve">página </w:t>
    </w:r>
    <w:r w:rsidRPr="00D2382B">
      <w:rPr>
        <w:rStyle w:val="Nmerodepgina"/>
        <w:rFonts w:cs="Arial"/>
        <w:smallCaps/>
        <w:sz w:val="16"/>
        <w:szCs w:val="16"/>
      </w:rPr>
      <w:fldChar w:fldCharType="begin"/>
    </w:r>
    <w:r w:rsidRPr="00D2382B">
      <w:rPr>
        <w:rStyle w:val="Nmerodepgina"/>
        <w:rFonts w:cs="Arial"/>
        <w:smallCaps/>
        <w:sz w:val="16"/>
        <w:szCs w:val="16"/>
      </w:rPr>
      <w:instrText xml:space="preserve"> PAGE </w:instrText>
    </w:r>
    <w:r w:rsidRPr="00D2382B">
      <w:rPr>
        <w:rStyle w:val="Nmerodepgina"/>
        <w:rFonts w:cs="Arial"/>
        <w:smallCaps/>
        <w:sz w:val="16"/>
        <w:szCs w:val="16"/>
      </w:rPr>
      <w:fldChar w:fldCharType="separate"/>
    </w:r>
    <w:r>
      <w:rPr>
        <w:rStyle w:val="Nmerodepgina"/>
        <w:rFonts w:cs="Arial"/>
        <w:smallCaps/>
        <w:noProof/>
        <w:sz w:val="16"/>
        <w:szCs w:val="16"/>
      </w:rPr>
      <w:t>2</w:t>
    </w:r>
    <w:r w:rsidRPr="00D2382B">
      <w:rPr>
        <w:rStyle w:val="Nmerodepgina"/>
        <w:rFonts w:cs="Arial"/>
        <w:smallCaps/>
        <w:sz w:val="16"/>
        <w:szCs w:val="16"/>
      </w:rPr>
      <w:fldChar w:fldCharType="end"/>
    </w:r>
    <w:r w:rsidRPr="00D2382B">
      <w:rPr>
        <w:rStyle w:val="Nmerodepgina"/>
        <w:rFonts w:cs="Arial"/>
        <w:smallCaps/>
        <w:sz w:val="16"/>
        <w:szCs w:val="16"/>
      </w:rPr>
      <w:t xml:space="preserve"> de </w:t>
    </w:r>
    <w:r w:rsidRPr="00D2382B">
      <w:rPr>
        <w:rStyle w:val="Nmerodepgina"/>
        <w:rFonts w:cs="Arial"/>
        <w:smallCaps/>
        <w:sz w:val="16"/>
        <w:szCs w:val="16"/>
      </w:rPr>
      <w:fldChar w:fldCharType="begin"/>
    </w:r>
    <w:r w:rsidRPr="00D2382B">
      <w:rPr>
        <w:rStyle w:val="Nmerodepgina"/>
        <w:rFonts w:cs="Arial"/>
        <w:smallCaps/>
        <w:sz w:val="16"/>
        <w:szCs w:val="16"/>
      </w:rPr>
      <w:instrText xml:space="preserve"> NUMPAGES </w:instrText>
    </w:r>
    <w:r w:rsidRPr="00D2382B">
      <w:rPr>
        <w:rStyle w:val="Nmerodepgina"/>
        <w:rFonts w:cs="Arial"/>
        <w:smallCaps/>
        <w:sz w:val="16"/>
        <w:szCs w:val="16"/>
      </w:rPr>
      <w:fldChar w:fldCharType="separate"/>
    </w:r>
    <w:r>
      <w:rPr>
        <w:rStyle w:val="Nmerodepgina"/>
        <w:rFonts w:cs="Arial"/>
        <w:smallCaps/>
        <w:noProof/>
        <w:sz w:val="16"/>
        <w:szCs w:val="16"/>
      </w:rPr>
      <w:t>1</w:t>
    </w:r>
    <w:r w:rsidRPr="00D2382B">
      <w:rPr>
        <w:rStyle w:val="Nmerodepgina"/>
        <w:rFonts w:cs="Arial"/>
        <w:smallCap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1048" w:type="dxa"/>
      <w:tblInd w:w="-84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3683"/>
      <w:gridCol w:w="3683"/>
    </w:tblGrid>
    <w:tr w:rsidR="00BD2334" w:rsidRPr="00857E65" w14:paraId="1EAC71B2" w14:textId="77777777" w:rsidTr="00BD2334">
      <w:tc>
        <w:tcPr>
          <w:tcW w:w="3682" w:type="dxa"/>
          <w:shd w:val="clear" w:color="auto" w:fill="auto"/>
        </w:tcPr>
        <w:p w14:paraId="4233BC15" w14:textId="77777777" w:rsidR="00BD2334" w:rsidRPr="00857E65" w:rsidRDefault="00BD2334" w:rsidP="00BD2334">
          <w:pPr>
            <w:tabs>
              <w:tab w:val="center" w:pos="4419"/>
              <w:tab w:val="right" w:pos="8838"/>
            </w:tabs>
            <w:spacing w:before="240"/>
          </w:pPr>
        </w:p>
      </w:tc>
      <w:tc>
        <w:tcPr>
          <w:tcW w:w="3683" w:type="dxa"/>
          <w:shd w:val="clear" w:color="auto" w:fill="auto"/>
        </w:tcPr>
        <w:p w14:paraId="55C356B5" w14:textId="253ACF2B" w:rsidR="00BD2334" w:rsidRPr="00857E65" w:rsidRDefault="00BD2334" w:rsidP="00BD2334">
          <w:pPr>
            <w:spacing w:before="240"/>
            <w:jc w:val="center"/>
            <w:rPr>
              <w:b/>
              <w:bCs/>
            </w:rPr>
          </w:pPr>
        </w:p>
      </w:tc>
      <w:tc>
        <w:tcPr>
          <w:tcW w:w="3683" w:type="dxa"/>
          <w:shd w:val="clear" w:color="auto" w:fill="auto"/>
        </w:tcPr>
        <w:p w14:paraId="41E238DE" w14:textId="77777777" w:rsidR="00BD2334" w:rsidRPr="00857E65" w:rsidRDefault="00BD2334" w:rsidP="00BD2334">
          <w:pPr>
            <w:tabs>
              <w:tab w:val="center" w:pos="4419"/>
              <w:tab w:val="right" w:pos="8838"/>
            </w:tabs>
            <w:spacing w:before="240"/>
            <w:jc w:val="right"/>
          </w:pPr>
        </w:p>
      </w:tc>
    </w:tr>
    <w:tr w:rsidR="00BD2334" w:rsidRPr="00857E65" w14:paraId="5E102710" w14:textId="77777777" w:rsidTr="00BD2334">
      <w:trPr>
        <w:gridAfter w:val="1"/>
        <w:wAfter w:w="3683" w:type="dxa"/>
      </w:trPr>
      <w:tc>
        <w:tcPr>
          <w:tcW w:w="3682" w:type="dxa"/>
          <w:shd w:val="clear" w:color="auto" w:fill="auto"/>
        </w:tcPr>
        <w:p w14:paraId="5892735C" w14:textId="77777777" w:rsidR="00BD2334" w:rsidRPr="00857E65" w:rsidRDefault="00BD2334" w:rsidP="00BD2334">
          <w:pPr>
            <w:tabs>
              <w:tab w:val="center" w:pos="4419"/>
              <w:tab w:val="right" w:pos="8838"/>
            </w:tabs>
            <w:spacing w:before="240"/>
          </w:pPr>
        </w:p>
      </w:tc>
      <w:tc>
        <w:tcPr>
          <w:tcW w:w="3683" w:type="dxa"/>
          <w:shd w:val="clear" w:color="auto" w:fill="auto"/>
        </w:tcPr>
        <w:p w14:paraId="05606505" w14:textId="77777777" w:rsidR="00BD2334" w:rsidRPr="00857E65" w:rsidRDefault="00BD2334" w:rsidP="00BD2334">
          <w:pPr>
            <w:tabs>
              <w:tab w:val="center" w:pos="4419"/>
              <w:tab w:val="right" w:pos="8838"/>
            </w:tabs>
            <w:spacing w:before="240"/>
          </w:pPr>
        </w:p>
      </w:tc>
    </w:tr>
  </w:tbl>
  <w:p w14:paraId="4C9AE93C" w14:textId="6909DDAE" w:rsidR="008E2082" w:rsidRDefault="008E2082">
    <w:pPr>
      <w:pStyle w:val="Piedepgina"/>
    </w:pPr>
  </w:p>
  <w:p w14:paraId="18F0546C" w14:textId="4748BD81" w:rsidR="0018197F" w:rsidRDefault="0018197F">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1048" w:type="dxa"/>
      <w:tblInd w:w="-842" w:type="dxa"/>
      <w:tblBorders>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682"/>
      <w:gridCol w:w="3683"/>
      <w:gridCol w:w="3683"/>
    </w:tblGrid>
    <w:tr w:rsidR="008E4429" w:rsidRPr="00857E65" w14:paraId="0F114F8E" w14:textId="77777777" w:rsidTr="00A56BB3">
      <w:tc>
        <w:tcPr>
          <w:tcW w:w="3682" w:type="dxa"/>
          <w:shd w:val="clear" w:color="auto" w:fill="FFFFFF" w:themeFill="background1"/>
        </w:tcPr>
        <w:p w14:paraId="41E40814" w14:textId="77777777" w:rsidR="008E4429" w:rsidRPr="00857E65" w:rsidRDefault="008E4429" w:rsidP="008E4429">
          <w:pPr>
            <w:tabs>
              <w:tab w:val="center" w:pos="4419"/>
              <w:tab w:val="right" w:pos="8838"/>
            </w:tabs>
            <w:spacing w:before="240"/>
          </w:pPr>
        </w:p>
      </w:tc>
      <w:tc>
        <w:tcPr>
          <w:tcW w:w="3683" w:type="dxa"/>
          <w:shd w:val="clear" w:color="auto" w:fill="FFFFFF" w:themeFill="background1"/>
        </w:tcPr>
        <w:p w14:paraId="6416D08A" w14:textId="77777777" w:rsidR="008E4429" w:rsidRPr="00857E65" w:rsidRDefault="008E4429" w:rsidP="008E4429">
          <w:pPr>
            <w:spacing w:before="240"/>
            <w:jc w:val="center"/>
            <w:rPr>
              <w:b/>
              <w:bCs/>
            </w:rPr>
          </w:pPr>
          <w:r w:rsidRPr="00857E65">
            <w:rPr>
              <w:rFonts w:cs="Arial"/>
              <w:sz w:val="16"/>
              <w:szCs w:val="16"/>
            </w:rPr>
            <w:t xml:space="preserve">Página </w:t>
          </w:r>
          <w:r w:rsidRPr="00857E65">
            <w:rPr>
              <w:rFonts w:cs="Arial"/>
              <w:sz w:val="16"/>
              <w:szCs w:val="16"/>
            </w:rPr>
            <w:fldChar w:fldCharType="begin"/>
          </w:r>
          <w:r w:rsidRPr="00857E65">
            <w:rPr>
              <w:rFonts w:cs="Arial"/>
              <w:sz w:val="16"/>
              <w:szCs w:val="16"/>
            </w:rPr>
            <w:instrText xml:space="preserve"> PAGE </w:instrText>
          </w:r>
          <w:r w:rsidRPr="00857E65">
            <w:rPr>
              <w:rFonts w:cs="Arial"/>
              <w:sz w:val="16"/>
              <w:szCs w:val="16"/>
            </w:rPr>
            <w:fldChar w:fldCharType="separate"/>
          </w:r>
          <w:r w:rsidR="00DF7EC1">
            <w:rPr>
              <w:rFonts w:cs="Arial"/>
              <w:noProof/>
              <w:sz w:val="16"/>
              <w:szCs w:val="16"/>
            </w:rPr>
            <w:t>3</w:t>
          </w:r>
          <w:r w:rsidRPr="00857E65">
            <w:rPr>
              <w:rFonts w:cs="Arial"/>
              <w:sz w:val="16"/>
              <w:szCs w:val="16"/>
            </w:rPr>
            <w:fldChar w:fldCharType="end"/>
          </w:r>
          <w:r w:rsidRPr="00857E65">
            <w:rPr>
              <w:rFonts w:cs="Arial"/>
              <w:sz w:val="16"/>
              <w:szCs w:val="16"/>
            </w:rPr>
            <w:t xml:space="preserve"> de </w:t>
          </w:r>
          <w:r w:rsidRPr="00857E65">
            <w:rPr>
              <w:rFonts w:cs="Arial"/>
              <w:sz w:val="16"/>
              <w:szCs w:val="16"/>
            </w:rPr>
            <w:fldChar w:fldCharType="begin"/>
          </w:r>
          <w:r w:rsidRPr="00857E65">
            <w:rPr>
              <w:rFonts w:cs="Arial"/>
              <w:sz w:val="16"/>
              <w:szCs w:val="16"/>
            </w:rPr>
            <w:instrText xml:space="preserve"> NUMPAGES </w:instrText>
          </w:r>
          <w:r w:rsidRPr="00857E65">
            <w:rPr>
              <w:rFonts w:cs="Arial"/>
              <w:sz w:val="16"/>
              <w:szCs w:val="16"/>
            </w:rPr>
            <w:fldChar w:fldCharType="separate"/>
          </w:r>
          <w:r w:rsidR="00DF7EC1">
            <w:rPr>
              <w:rFonts w:cs="Arial"/>
              <w:noProof/>
              <w:sz w:val="16"/>
              <w:szCs w:val="16"/>
            </w:rPr>
            <w:t>42</w:t>
          </w:r>
          <w:r w:rsidRPr="00857E65">
            <w:rPr>
              <w:rFonts w:cs="Arial"/>
              <w:sz w:val="16"/>
              <w:szCs w:val="16"/>
            </w:rPr>
            <w:fldChar w:fldCharType="end"/>
          </w:r>
        </w:p>
      </w:tc>
      <w:tc>
        <w:tcPr>
          <w:tcW w:w="3683" w:type="dxa"/>
          <w:shd w:val="clear" w:color="auto" w:fill="FFFFFF" w:themeFill="background1"/>
        </w:tcPr>
        <w:p w14:paraId="5A4B1FD7" w14:textId="7C41DC2E" w:rsidR="008E4429" w:rsidRPr="00857E65" w:rsidRDefault="008E4429" w:rsidP="008E4429">
          <w:pPr>
            <w:tabs>
              <w:tab w:val="center" w:pos="4419"/>
              <w:tab w:val="right" w:pos="8838"/>
            </w:tabs>
            <w:spacing w:before="240"/>
            <w:jc w:val="right"/>
          </w:pPr>
        </w:p>
      </w:tc>
    </w:tr>
    <w:tr w:rsidR="008E4429" w:rsidRPr="00857E65" w14:paraId="19E065BB" w14:textId="77777777" w:rsidTr="00A56BB3">
      <w:trPr>
        <w:gridAfter w:val="1"/>
        <w:wAfter w:w="3683" w:type="dxa"/>
      </w:trPr>
      <w:tc>
        <w:tcPr>
          <w:tcW w:w="3682" w:type="dxa"/>
          <w:shd w:val="clear" w:color="auto" w:fill="FFFFFF" w:themeFill="background1"/>
        </w:tcPr>
        <w:p w14:paraId="2625A2E6" w14:textId="77777777" w:rsidR="008E4429" w:rsidRPr="00857E65" w:rsidRDefault="008E4429" w:rsidP="008E4429">
          <w:pPr>
            <w:tabs>
              <w:tab w:val="center" w:pos="4419"/>
              <w:tab w:val="right" w:pos="8838"/>
            </w:tabs>
            <w:spacing w:before="240"/>
          </w:pPr>
        </w:p>
      </w:tc>
      <w:tc>
        <w:tcPr>
          <w:tcW w:w="3683" w:type="dxa"/>
          <w:shd w:val="clear" w:color="auto" w:fill="FFFFFF" w:themeFill="background1"/>
        </w:tcPr>
        <w:p w14:paraId="0CE720C2" w14:textId="77777777" w:rsidR="008E4429" w:rsidRPr="00857E65" w:rsidRDefault="008E4429" w:rsidP="008E4429">
          <w:pPr>
            <w:tabs>
              <w:tab w:val="center" w:pos="4419"/>
              <w:tab w:val="right" w:pos="8838"/>
            </w:tabs>
            <w:spacing w:before="240"/>
          </w:pPr>
        </w:p>
      </w:tc>
    </w:tr>
  </w:tbl>
  <w:p w14:paraId="5E157DEF" w14:textId="405D4867" w:rsidR="0018197F" w:rsidRPr="00075ACE" w:rsidRDefault="0018197F" w:rsidP="008E4429">
    <w:pPr>
      <w:rPr>
        <w:rFonts w:ascii="Roboto Light" w:hAnsi="Roboto Light"/>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1048" w:type="dxa"/>
      <w:tblInd w:w="-842" w:type="dxa"/>
      <w:tblBorders>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682"/>
      <w:gridCol w:w="3683"/>
      <w:gridCol w:w="3683"/>
    </w:tblGrid>
    <w:tr w:rsidR="009E2D4A" w:rsidRPr="00857E65" w14:paraId="48D6B887" w14:textId="77777777" w:rsidTr="00A56BB3">
      <w:tc>
        <w:tcPr>
          <w:tcW w:w="3682" w:type="dxa"/>
          <w:shd w:val="clear" w:color="auto" w:fill="FFFFFF" w:themeFill="background1"/>
        </w:tcPr>
        <w:p w14:paraId="180E5CF1" w14:textId="77777777" w:rsidR="009E2D4A" w:rsidRPr="00857E65" w:rsidRDefault="009E2D4A" w:rsidP="008E4429">
          <w:pPr>
            <w:tabs>
              <w:tab w:val="center" w:pos="4419"/>
              <w:tab w:val="right" w:pos="8838"/>
            </w:tabs>
            <w:spacing w:before="240"/>
          </w:pPr>
        </w:p>
      </w:tc>
      <w:tc>
        <w:tcPr>
          <w:tcW w:w="3683" w:type="dxa"/>
          <w:shd w:val="clear" w:color="auto" w:fill="FFFFFF" w:themeFill="background1"/>
        </w:tcPr>
        <w:p w14:paraId="7A104531" w14:textId="77777777" w:rsidR="009E2D4A" w:rsidRPr="00857E65" w:rsidRDefault="009E2D4A" w:rsidP="008E4429">
          <w:pPr>
            <w:spacing w:before="240"/>
            <w:jc w:val="center"/>
            <w:rPr>
              <w:b/>
              <w:bCs/>
            </w:rPr>
          </w:pPr>
          <w:r w:rsidRPr="00857E65">
            <w:rPr>
              <w:rFonts w:cs="Arial"/>
              <w:sz w:val="16"/>
              <w:szCs w:val="16"/>
            </w:rPr>
            <w:t xml:space="preserve">Página </w:t>
          </w:r>
          <w:r w:rsidRPr="00857E65">
            <w:rPr>
              <w:rFonts w:cs="Arial"/>
              <w:sz w:val="16"/>
              <w:szCs w:val="16"/>
            </w:rPr>
            <w:fldChar w:fldCharType="begin"/>
          </w:r>
          <w:r w:rsidRPr="00857E65">
            <w:rPr>
              <w:rFonts w:cs="Arial"/>
              <w:sz w:val="16"/>
              <w:szCs w:val="16"/>
            </w:rPr>
            <w:instrText xml:space="preserve"> PAGE </w:instrText>
          </w:r>
          <w:r w:rsidRPr="00857E65">
            <w:rPr>
              <w:rFonts w:cs="Arial"/>
              <w:sz w:val="16"/>
              <w:szCs w:val="16"/>
            </w:rPr>
            <w:fldChar w:fldCharType="separate"/>
          </w:r>
          <w:r w:rsidR="00DF7EC1">
            <w:rPr>
              <w:rFonts w:cs="Arial"/>
              <w:noProof/>
              <w:sz w:val="16"/>
              <w:szCs w:val="16"/>
            </w:rPr>
            <w:t>2</w:t>
          </w:r>
          <w:r w:rsidRPr="00857E65">
            <w:rPr>
              <w:rFonts w:cs="Arial"/>
              <w:sz w:val="16"/>
              <w:szCs w:val="16"/>
            </w:rPr>
            <w:fldChar w:fldCharType="end"/>
          </w:r>
          <w:r w:rsidRPr="00857E65">
            <w:rPr>
              <w:rFonts w:cs="Arial"/>
              <w:sz w:val="16"/>
              <w:szCs w:val="16"/>
            </w:rPr>
            <w:t xml:space="preserve"> de </w:t>
          </w:r>
          <w:r w:rsidRPr="00857E65">
            <w:rPr>
              <w:rFonts w:cs="Arial"/>
              <w:sz w:val="16"/>
              <w:szCs w:val="16"/>
            </w:rPr>
            <w:fldChar w:fldCharType="begin"/>
          </w:r>
          <w:r w:rsidRPr="00857E65">
            <w:rPr>
              <w:rFonts w:cs="Arial"/>
              <w:sz w:val="16"/>
              <w:szCs w:val="16"/>
            </w:rPr>
            <w:instrText xml:space="preserve"> NUMPAGES </w:instrText>
          </w:r>
          <w:r w:rsidRPr="00857E65">
            <w:rPr>
              <w:rFonts w:cs="Arial"/>
              <w:sz w:val="16"/>
              <w:szCs w:val="16"/>
            </w:rPr>
            <w:fldChar w:fldCharType="separate"/>
          </w:r>
          <w:r w:rsidR="00DF7EC1">
            <w:rPr>
              <w:rFonts w:cs="Arial"/>
              <w:noProof/>
              <w:sz w:val="16"/>
              <w:szCs w:val="16"/>
            </w:rPr>
            <w:t>42</w:t>
          </w:r>
          <w:r w:rsidRPr="00857E65">
            <w:rPr>
              <w:rFonts w:cs="Arial"/>
              <w:sz w:val="16"/>
              <w:szCs w:val="16"/>
            </w:rPr>
            <w:fldChar w:fldCharType="end"/>
          </w:r>
        </w:p>
      </w:tc>
      <w:tc>
        <w:tcPr>
          <w:tcW w:w="3683" w:type="dxa"/>
          <w:shd w:val="clear" w:color="auto" w:fill="FFFFFF" w:themeFill="background1"/>
        </w:tcPr>
        <w:p w14:paraId="5D3B591E" w14:textId="77777777" w:rsidR="009E2D4A" w:rsidRPr="00857E65" w:rsidRDefault="009E2D4A" w:rsidP="008E4429">
          <w:pPr>
            <w:tabs>
              <w:tab w:val="center" w:pos="4419"/>
              <w:tab w:val="right" w:pos="8838"/>
            </w:tabs>
            <w:spacing w:before="240"/>
            <w:jc w:val="right"/>
          </w:pPr>
        </w:p>
      </w:tc>
    </w:tr>
    <w:tr w:rsidR="009E2D4A" w:rsidRPr="00857E65" w14:paraId="63CE6590" w14:textId="77777777" w:rsidTr="00A56BB3">
      <w:trPr>
        <w:gridAfter w:val="1"/>
        <w:wAfter w:w="3683" w:type="dxa"/>
      </w:trPr>
      <w:tc>
        <w:tcPr>
          <w:tcW w:w="3682" w:type="dxa"/>
          <w:shd w:val="clear" w:color="auto" w:fill="FFFFFF" w:themeFill="background1"/>
        </w:tcPr>
        <w:p w14:paraId="7071EAB5" w14:textId="77777777" w:rsidR="009E2D4A" w:rsidRPr="00857E65" w:rsidRDefault="009E2D4A" w:rsidP="008E4429">
          <w:pPr>
            <w:tabs>
              <w:tab w:val="center" w:pos="4419"/>
              <w:tab w:val="right" w:pos="8838"/>
            </w:tabs>
            <w:spacing w:before="240"/>
          </w:pPr>
        </w:p>
      </w:tc>
      <w:tc>
        <w:tcPr>
          <w:tcW w:w="3683" w:type="dxa"/>
          <w:shd w:val="clear" w:color="auto" w:fill="FFFFFF" w:themeFill="background1"/>
        </w:tcPr>
        <w:p w14:paraId="5D460F86" w14:textId="77777777" w:rsidR="009E2D4A" w:rsidRPr="00857E65" w:rsidRDefault="009E2D4A" w:rsidP="008E4429">
          <w:pPr>
            <w:tabs>
              <w:tab w:val="center" w:pos="4419"/>
              <w:tab w:val="right" w:pos="8838"/>
            </w:tabs>
            <w:spacing w:before="240"/>
          </w:pPr>
        </w:p>
      </w:tc>
    </w:tr>
  </w:tbl>
  <w:p w14:paraId="001B3602" w14:textId="77777777" w:rsidR="009E2D4A" w:rsidRDefault="009E2D4A">
    <w:pPr>
      <w:rPr>
        <w:lang w:val="es-ES"/>
      </w:rPr>
    </w:pPr>
    <w:r>
      <w:rPr>
        <w:lang w:val="es-ES"/>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4ACCC" w14:textId="77777777" w:rsidR="00962A89" w:rsidRDefault="00962A89">
      <w:pPr>
        <w:rPr>
          <w:lang w:val="es-ES"/>
        </w:rPr>
      </w:pPr>
      <w:r>
        <w:rPr>
          <w:lang w:val="es-ES"/>
        </w:rPr>
        <w:separator/>
      </w:r>
    </w:p>
  </w:footnote>
  <w:footnote w:type="continuationSeparator" w:id="0">
    <w:p w14:paraId="0186D94D" w14:textId="77777777" w:rsidR="00962A89" w:rsidRDefault="00962A89">
      <w:pPr>
        <w:rPr>
          <w:lang w:val="es-ES"/>
        </w:rPr>
      </w:pPr>
      <w:r>
        <w:rPr>
          <w:lang w:val="es-ES"/>
        </w:rPr>
        <w:separator/>
      </w:r>
    </w:p>
  </w:footnote>
  <w:footnote w:type="continuationNotice" w:id="1">
    <w:p w14:paraId="347432ED" w14:textId="77777777" w:rsidR="00962A89" w:rsidRDefault="00962A89">
      <w:pPr>
        <w:rPr>
          <w:i/>
          <w:iCs/>
          <w:sz w:val="18"/>
          <w:szCs w:val="20"/>
          <w:lang w:val="es-ES"/>
        </w:rPr>
      </w:pPr>
      <w:r>
        <w:rPr>
          <w:i/>
          <w:iCs/>
          <w:sz w:val="18"/>
          <w:szCs w:val="20"/>
          <w:lang w:val="es-ES"/>
        </w:rPr>
        <w:t>(continuación de la nota al pie)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BAEC" w14:textId="45CB8EF5" w:rsidR="0018197F" w:rsidRPr="00982F52" w:rsidRDefault="0018197F" w:rsidP="00C76BB2">
    <w:pPr>
      <w:pStyle w:val="Encabezado"/>
      <w:jc w:val="center"/>
      <w:rPr>
        <w:rFonts w:cs="Arial"/>
        <w:b/>
        <w:bCs/>
        <w:i/>
        <w:sz w:val="56"/>
      </w:rPr>
    </w:pPr>
    <w:r w:rsidRPr="00982F52">
      <w:rPr>
        <w:i/>
        <w:noProof/>
        <w:sz w:val="56"/>
        <w:lang w:eastAsia="es-MX" w:bidi="ar-SA"/>
      </w:rPr>
      <w:t>Logotipo</w:t>
    </w:r>
    <w:r w:rsidRPr="00982F52">
      <w:rPr>
        <w:rFonts w:cs="Arial"/>
        <w:b/>
        <w:bCs/>
        <w:i/>
        <w:noProof/>
        <w:sz w:val="56"/>
        <w:lang w:eastAsia="es-MX" w:bidi="ar-SA"/>
      </w:rPr>
      <w:t xml:space="preserve"> </w:t>
    </w:r>
    <w:r w:rsidRPr="00982F52">
      <w:rPr>
        <w:i/>
        <w:noProof/>
        <w:sz w:val="56"/>
        <w:lang w:eastAsia="es-MX" w:bidi="ar-SA"/>
      </w:rPr>
      <w:t>OPL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10800" w:type="dxa"/>
      <w:tblInd w:w="-692" w:type="dxa"/>
      <w:tblBorders>
        <w:top w:val="none" w:sz="0" w:space="0" w:color="auto"/>
        <w:left w:val="none" w:sz="0" w:space="0" w:color="auto"/>
        <w:bottom w:val="single" w:sz="4" w:space="0" w:color="595959"/>
        <w:right w:val="none" w:sz="0" w:space="0" w:color="auto"/>
        <w:insideH w:val="none" w:sz="0" w:space="0" w:color="auto"/>
        <w:insideV w:val="none" w:sz="0" w:space="0" w:color="auto"/>
      </w:tblBorders>
      <w:tblLayout w:type="fixed"/>
      <w:tblCellMar>
        <w:bottom w:w="142" w:type="dxa"/>
      </w:tblCellMar>
      <w:tblLook w:val="04A0" w:firstRow="1" w:lastRow="0" w:firstColumn="1" w:lastColumn="0" w:noHBand="0" w:noVBand="1"/>
    </w:tblPr>
    <w:tblGrid>
      <w:gridCol w:w="2700"/>
      <w:gridCol w:w="5400"/>
      <w:gridCol w:w="2700"/>
    </w:tblGrid>
    <w:tr w:rsidR="00207B62" w:rsidRPr="001A1A54" w14:paraId="0547670E" w14:textId="77777777" w:rsidTr="00A56BB3">
      <w:trPr>
        <w:trHeight w:val="993"/>
      </w:trPr>
      <w:tc>
        <w:tcPr>
          <w:tcW w:w="2700" w:type="dxa"/>
          <w:vAlign w:val="center"/>
        </w:tcPr>
        <w:p w14:paraId="22E31672" w14:textId="510FCED9" w:rsidR="00207B62" w:rsidRPr="001A1A54" w:rsidRDefault="002525F6" w:rsidP="00207B62">
          <w:pPr>
            <w:tabs>
              <w:tab w:val="center" w:pos="4252"/>
              <w:tab w:val="right" w:pos="8504"/>
            </w:tabs>
            <w:ind w:right="2319"/>
            <w:jc w:val="center"/>
            <w:rPr>
              <w:rFonts w:eastAsia="MS Mincho"/>
              <w:color w:val="7F7F7F"/>
            </w:rPr>
          </w:pPr>
          <w:r>
            <w:rPr>
              <w:noProof/>
              <w:lang w:eastAsia="es-MX" w:bidi="ar-SA"/>
            </w:rPr>
            <w:drawing>
              <wp:anchor distT="0" distB="0" distL="114300" distR="114300" simplePos="0" relativeHeight="251658242" behindDoc="0" locked="0" layoutInCell="1" allowOverlap="1" wp14:anchorId="459809EE" wp14:editId="237BB120">
                <wp:simplePos x="0" y="0"/>
                <wp:positionH relativeFrom="margin">
                  <wp:posOffset>-135255</wp:posOffset>
                </wp:positionH>
                <wp:positionV relativeFrom="paragraph">
                  <wp:posOffset>-645795</wp:posOffset>
                </wp:positionV>
                <wp:extent cx="1475740" cy="742950"/>
                <wp:effectExtent l="0" t="0" r="0" b="0"/>
                <wp:wrapSquare wrapText="bothSides"/>
                <wp:docPr id="318431924" name="Imagen 318431924"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26105" name="Imagen 2" descr="Texto, 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74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vAlign w:val="center"/>
        </w:tcPr>
        <w:p w14:paraId="7CE0DEDD" w14:textId="4E2C5A2A" w:rsidR="00207B62" w:rsidRPr="001A1A54" w:rsidRDefault="00207B62" w:rsidP="00207B62">
          <w:pPr>
            <w:tabs>
              <w:tab w:val="center" w:pos="4419"/>
              <w:tab w:val="right" w:pos="8838"/>
            </w:tabs>
            <w:jc w:val="center"/>
            <w:rPr>
              <w:rFonts w:ascii="Calibri" w:eastAsia="MS Mincho" w:hAnsi="Calibri"/>
              <w:noProof/>
            </w:rPr>
          </w:pPr>
        </w:p>
      </w:tc>
      <w:tc>
        <w:tcPr>
          <w:tcW w:w="2700" w:type="dxa"/>
          <w:vAlign w:val="center"/>
        </w:tcPr>
        <w:p w14:paraId="59D2C11D" w14:textId="70E154D4" w:rsidR="00207B62" w:rsidRPr="00B221C3" w:rsidRDefault="00207B62" w:rsidP="00207B62">
          <w:pPr>
            <w:tabs>
              <w:tab w:val="center" w:pos="4252"/>
              <w:tab w:val="right" w:pos="8504"/>
            </w:tabs>
            <w:ind w:right="2319"/>
            <w:rPr>
              <w:noProof/>
              <w:lang w:eastAsia="es-MX"/>
            </w:rPr>
          </w:pPr>
        </w:p>
      </w:tc>
    </w:tr>
  </w:tbl>
  <w:p w14:paraId="4C1F611A" w14:textId="168BCF4F" w:rsidR="007C4351" w:rsidRDefault="00BD2334">
    <w:pPr>
      <w:pStyle w:val="Encabezado"/>
    </w:pPr>
    <w:r>
      <w:rPr>
        <w:rFonts w:cs="Arial"/>
        <w:noProof/>
        <w:color w:val="FFFFFF" w:themeColor="background1"/>
        <w:sz w:val="48"/>
        <w:szCs w:val="48"/>
        <w:lang w:eastAsia="es-MX" w:bidi="ar-SA"/>
      </w:rPr>
      <w:drawing>
        <wp:anchor distT="0" distB="0" distL="114300" distR="114300" simplePos="0" relativeHeight="251658245" behindDoc="1" locked="0" layoutInCell="1" allowOverlap="1" wp14:anchorId="7D4B7F54" wp14:editId="2C5AEF23">
          <wp:simplePos x="0" y="0"/>
          <wp:positionH relativeFrom="page">
            <wp:align>left</wp:align>
          </wp:positionH>
          <wp:positionV relativeFrom="paragraph">
            <wp:posOffset>-1297940</wp:posOffset>
          </wp:positionV>
          <wp:extent cx="7787640" cy="10078720"/>
          <wp:effectExtent l="0" t="0" r="3810" b="0"/>
          <wp:wrapNone/>
          <wp:docPr id="297161133" name="Imagen 297161133"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Patrón de fondo&#10;&#10;Descripción generada automáticamente"/>
                  <pic:cNvPicPr/>
                </pic:nvPicPr>
                <pic:blipFill rotWithShape="1">
                  <a:blip r:embed="rId2">
                    <a:extLst>
                      <a:ext uri="{28A0092B-C50C-407E-A947-70E740481C1C}">
                        <a14:useLocalDpi xmlns:a14="http://schemas.microsoft.com/office/drawing/2010/main" val="0"/>
                      </a:ext>
                    </a:extLst>
                  </a:blip>
                  <a:srcRect b="9403"/>
                  <a:stretch/>
                </pic:blipFill>
                <pic:spPr bwMode="auto">
                  <a:xfrm>
                    <a:off x="0" y="0"/>
                    <a:ext cx="7787640" cy="1007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30" w:type="dxa"/>
      <w:jc w:val="center"/>
      <w:tblLayout w:type="fixed"/>
      <w:tblLook w:val="0000" w:firstRow="0" w:lastRow="0" w:firstColumn="0" w:lastColumn="0" w:noHBand="0" w:noVBand="0"/>
    </w:tblPr>
    <w:tblGrid>
      <w:gridCol w:w="2199"/>
      <w:gridCol w:w="5932"/>
      <w:gridCol w:w="1069"/>
      <w:gridCol w:w="1630"/>
    </w:tblGrid>
    <w:tr w:rsidR="0018197F" w:rsidRPr="00FD331A" w14:paraId="18F05471" w14:textId="77777777" w:rsidTr="005D130E">
      <w:trPr>
        <w:trHeight w:val="360"/>
        <w:jc w:val="center"/>
      </w:trPr>
      <w:tc>
        <w:tcPr>
          <w:tcW w:w="2199" w:type="dxa"/>
          <w:vMerge w:val="restart"/>
          <w:vAlign w:val="center"/>
        </w:tcPr>
        <w:p w14:paraId="18F0546D" w14:textId="49F888D3" w:rsidR="0018197F" w:rsidRPr="00FD331A" w:rsidRDefault="0018197F" w:rsidP="000416A2">
          <w:pPr>
            <w:jc w:val="center"/>
            <w:rPr>
              <w:rFonts w:cs="Arial"/>
              <w:noProof/>
            </w:rPr>
          </w:pPr>
          <w:r>
            <w:rPr>
              <w:rFonts w:cs="Arial"/>
              <w:noProof/>
              <w:lang w:eastAsia="es-MX" w:bidi="ar-SA"/>
            </w:rPr>
            <w:drawing>
              <wp:inline distT="0" distB="0" distL="0" distR="0" wp14:anchorId="18F05493" wp14:editId="18F05494">
                <wp:extent cx="861060" cy="701040"/>
                <wp:effectExtent l="0" t="0" r="0" b="3810"/>
                <wp:docPr id="26" name="Imagen 26" descr="C:\Users\Jorge A Gutiérrez G\Pictures\IFE-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Jorge A Gutiérrez G\Pictures\IFE-OFIC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701040"/>
                        </a:xfrm>
                        <a:prstGeom prst="rect">
                          <a:avLst/>
                        </a:prstGeom>
                        <a:noFill/>
                        <a:ln>
                          <a:noFill/>
                        </a:ln>
                      </pic:spPr>
                    </pic:pic>
                  </a:graphicData>
                </a:graphic>
              </wp:inline>
            </w:drawing>
          </w:r>
        </w:p>
      </w:tc>
      <w:tc>
        <w:tcPr>
          <w:tcW w:w="5932" w:type="dxa"/>
          <w:vAlign w:val="center"/>
        </w:tcPr>
        <w:p w14:paraId="18F0546E" w14:textId="001331CF" w:rsidR="0018197F" w:rsidRPr="005D130E" w:rsidRDefault="0018197F" w:rsidP="005D130E">
          <w:pPr>
            <w:jc w:val="center"/>
            <w:rPr>
              <w:rFonts w:cs="Arial"/>
              <w:b/>
              <w:sz w:val="12"/>
              <w:szCs w:val="12"/>
            </w:rPr>
          </w:pPr>
          <w:r w:rsidRPr="00A33849">
            <w:rPr>
              <w:rFonts w:cs="Arial"/>
              <w:b/>
              <w:szCs w:val="20"/>
            </w:rPr>
            <w:t>SECRETARÍA EJECUTIVA</w:t>
          </w:r>
          <w:r w:rsidRPr="00C80D15">
            <w:rPr>
              <w:rFonts w:cs="Arial"/>
              <w:b/>
              <w:sz w:val="14"/>
              <w:szCs w:val="14"/>
            </w:rPr>
            <w:fldChar w:fldCharType="begin"/>
          </w:r>
          <w:r w:rsidRPr="00C80D15">
            <w:rPr>
              <w:rFonts w:cs="Arial"/>
              <w:b/>
              <w:sz w:val="14"/>
              <w:szCs w:val="14"/>
            </w:rPr>
            <w:instrText xml:space="preserve"> SUBJECT  \* MERGEFORMAT </w:instrText>
          </w:r>
          <w:r w:rsidRPr="00C80D15">
            <w:rPr>
              <w:rFonts w:cs="Arial"/>
              <w:b/>
              <w:sz w:val="14"/>
              <w:szCs w:val="14"/>
            </w:rPr>
            <w:fldChar w:fldCharType="end"/>
          </w:r>
        </w:p>
      </w:tc>
      <w:tc>
        <w:tcPr>
          <w:tcW w:w="1069" w:type="dxa"/>
          <w:vAlign w:val="center"/>
        </w:tcPr>
        <w:p w14:paraId="18F0546F" w14:textId="77777777" w:rsidR="0018197F" w:rsidRPr="002862C1" w:rsidRDefault="0018197F" w:rsidP="004B5905">
          <w:pPr>
            <w:jc w:val="center"/>
            <w:rPr>
              <w:rFonts w:cs="Arial"/>
              <w:sz w:val="16"/>
              <w:szCs w:val="16"/>
            </w:rPr>
          </w:pPr>
          <w:r w:rsidRPr="002862C1">
            <w:rPr>
              <w:rFonts w:cs="Arial"/>
              <w:sz w:val="16"/>
              <w:szCs w:val="16"/>
            </w:rPr>
            <w:t>Dictamen</w:t>
          </w:r>
        </w:p>
      </w:tc>
      <w:tc>
        <w:tcPr>
          <w:tcW w:w="1630" w:type="dxa"/>
          <w:vAlign w:val="center"/>
        </w:tcPr>
        <w:p w14:paraId="18F05470" w14:textId="77777777" w:rsidR="0018197F" w:rsidRPr="00C80D15" w:rsidRDefault="0018197F" w:rsidP="004B5905">
          <w:pPr>
            <w:ind w:right="58"/>
            <w:jc w:val="center"/>
            <w:rPr>
              <w:rFonts w:cs="Arial"/>
              <w:b/>
              <w:caps/>
              <w:sz w:val="16"/>
              <w:szCs w:val="16"/>
              <w:highlight w:val="yellow"/>
            </w:rPr>
          </w:pPr>
          <w:r w:rsidRPr="00C80D15">
            <w:rPr>
              <w:rStyle w:val="Nmerodepgina"/>
              <w:rFonts w:cs="Arial"/>
              <w:b/>
              <w:caps/>
              <w:sz w:val="16"/>
              <w:szCs w:val="16"/>
              <w:highlight w:val="yellow"/>
            </w:rPr>
            <w:t>0000-2014</w:t>
          </w:r>
        </w:p>
      </w:tc>
    </w:tr>
    <w:tr w:rsidR="0018197F" w:rsidRPr="00FD331A" w14:paraId="18F05476" w14:textId="77777777" w:rsidTr="005D130E">
      <w:trPr>
        <w:trHeight w:val="361"/>
        <w:jc w:val="center"/>
      </w:trPr>
      <w:tc>
        <w:tcPr>
          <w:tcW w:w="2199" w:type="dxa"/>
          <w:vMerge/>
          <w:vAlign w:val="center"/>
        </w:tcPr>
        <w:p w14:paraId="18F05472" w14:textId="77777777" w:rsidR="0018197F" w:rsidRDefault="0018197F" w:rsidP="000416A2">
          <w:pPr>
            <w:jc w:val="center"/>
            <w:rPr>
              <w:noProof/>
            </w:rPr>
          </w:pPr>
        </w:p>
      </w:tc>
      <w:tc>
        <w:tcPr>
          <w:tcW w:w="5932" w:type="dxa"/>
          <w:vAlign w:val="center"/>
        </w:tcPr>
        <w:p w14:paraId="18F05473" w14:textId="77777777" w:rsidR="0018197F" w:rsidRPr="00503AD0" w:rsidRDefault="0018197F" w:rsidP="00503AD0">
          <w:pPr>
            <w:jc w:val="center"/>
            <w:rPr>
              <w:rFonts w:cs="Arial"/>
              <w:b/>
              <w:sz w:val="12"/>
              <w:szCs w:val="12"/>
            </w:rPr>
          </w:pPr>
          <w:r w:rsidRPr="00A33849">
            <w:rPr>
              <w:rFonts w:cs="Arial"/>
              <w:b/>
              <w:sz w:val="18"/>
              <w:szCs w:val="18"/>
            </w:rPr>
            <w:t>UNIDAD TÉCNICA DE SERVICIOS DE INFORMÁTICA</w:t>
          </w:r>
        </w:p>
      </w:tc>
      <w:tc>
        <w:tcPr>
          <w:tcW w:w="1069" w:type="dxa"/>
          <w:vAlign w:val="center"/>
        </w:tcPr>
        <w:p w14:paraId="18F05474" w14:textId="77777777" w:rsidR="0018197F" w:rsidRPr="002862C1" w:rsidRDefault="0018197F" w:rsidP="004B5905">
          <w:pPr>
            <w:jc w:val="center"/>
            <w:rPr>
              <w:rFonts w:cs="Arial"/>
              <w:sz w:val="16"/>
              <w:szCs w:val="16"/>
            </w:rPr>
          </w:pPr>
          <w:r w:rsidRPr="002862C1">
            <w:rPr>
              <w:rFonts w:cs="Arial"/>
              <w:sz w:val="16"/>
              <w:szCs w:val="16"/>
            </w:rPr>
            <w:t>Fecha</w:t>
          </w:r>
        </w:p>
      </w:tc>
      <w:tc>
        <w:tcPr>
          <w:tcW w:w="1630" w:type="dxa"/>
          <w:vAlign w:val="center"/>
        </w:tcPr>
        <w:p w14:paraId="18F05475" w14:textId="77777777" w:rsidR="0018197F" w:rsidRPr="00C80D15" w:rsidRDefault="0018197F" w:rsidP="004B5905">
          <w:pPr>
            <w:ind w:right="58"/>
            <w:jc w:val="center"/>
            <w:rPr>
              <w:rStyle w:val="Nmerodepgina"/>
              <w:rFonts w:cs="Arial"/>
              <w:b/>
              <w:caps/>
              <w:sz w:val="16"/>
              <w:szCs w:val="16"/>
              <w:highlight w:val="yellow"/>
            </w:rPr>
          </w:pPr>
          <w:r w:rsidRPr="00C80D15">
            <w:rPr>
              <w:rFonts w:cs="Arial"/>
              <w:b/>
              <w:sz w:val="16"/>
              <w:szCs w:val="16"/>
              <w:highlight w:val="yellow"/>
            </w:rPr>
            <w:t>dd-mm-yyyy</w:t>
          </w:r>
        </w:p>
      </w:tc>
    </w:tr>
    <w:tr w:rsidR="0018197F" w:rsidRPr="00FD331A" w14:paraId="18F0547B" w14:textId="77777777" w:rsidTr="005D130E">
      <w:trPr>
        <w:trHeight w:val="361"/>
        <w:jc w:val="center"/>
      </w:trPr>
      <w:tc>
        <w:tcPr>
          <w:tcW w:w="2199" w:type="dxa"/>
          <w:vMerge/>
          <w:vAlign w:val="center"/>
        </w:tcPr>
        <w:p w14:paraId="18F05477" w14:textId="77777777" w:rsidR="0018197F" w:rsidRDefault="0018197F" w:rsidP="000416A2">
          <w:pPr>
            <w:jc w:val="center"/>
            <w:rPr>
              <w:noProof/>
            </w:rPr>
          </w:pPr>
        </w:p>
      </w:tc>
      <w:tc>
        <w:tcPr>
          <w:tcW w:w="5932" w:type="dxa"/>
          <w:vAlign w:val="center"/>
        </w:tcPr>
        <w:p w14:paraId="18F05478" w14:textId="77777777" w:rsidR="0018197F" w:rsidRPr="00A33849" w:rsidRDefault="0018197F" w:rsidP="000416A2">
          <w:pPr>
            <w:jc w:val="center"/>
            <w:rPr>
              <w:rFonts w:cs="Arial"/>
              <w:b/>
              <w:szCs w:val="20"/>
            </w:rPr>
          </w:pPr>
          <w:r w:rsidRPr="00C80D15">
            <w:rPr>
              <w:rFonts w:cs="Arial"/>
              <w:b/>
              <w:sz w:val="14"/>
              <w:szCs w:val="14"/>
            </w:rPr>
            <w:t>DICTAMEN DE PROCEDENCIA TÉCNICA PARA LA CONTRATACIÓN DE SERVICIOS</w:t>
          </w:r>
        </w:p>
      </w:tc>
      <w:tc>
        <w:tcPr>
          <w:tcW w:w="1069" w:type="dxa"/>
          <w:vAlign w:val="center"/>
        </w:tcPr>
        <w:p w14:paraId="18F05479" w14:textId="77777777" w:rsidR="0018197F" w:rsidRPr="002862C1" w:rsidRDefault="0018197F" w:rsidP="004B5905">
          <w:pPr>
            <w:jc w:val="center"/>
            <w:rPr>
              <w:rFonts w:cs="Arial"/>
              <w:sz w:val="16"/>
              <w:szCs w:val="16"/>
            </w:rPr>
          </w:pPr>
          <w:r w:rsidRPr="002862C1">
            <w:rPr>
              <w:rFonts w:cs="Arial"/>
              <w:sz w:val="16"/>
              <w:szCs w:val="16"/>
            </w:rPr>
            <w:t>Vigencia</w:t>
          </w:r>
        </w:p>
      </w:tc>
      <w:tc>
        <w:tcPr>
          <w:tcW w:w="1630" w:type="dxa"/>
          <w:vAlign w:val="center"/>
        </w:tcPr>
        <w:p w14:paraId="18F0547A" w14:textId="77777777" w:rsidR="0018197F" w:rsidRPr="00C80D15" w:rsidRDefault="0018197F" w:rsidP="004B5905">
          <w:pPr>
            <w:ind w:right="58"/>
            <w:jc w:val="center"/>
            <w:rPr>
              <w:rStyle w:val="Nmerodepgina"/>
              <w:rFonts w:cs="Arial"/>
              <w:b/>
              <w:caps/>
              <w:sz w:val="16"/>
              <w:szCs w:val="16"/>
              <w:highlight w:val="yellow"/>
            </w:rPr>
          </w:pPr>
          <w:r w:rsidRPr="00C80D15">
            <w:rPr>
              <w:rFonts w:cs="Arial"/>
              <w:b/>
              <w:sz w:val="16"/>
              <w:szCs w:val="16"/>
              <w:highlight w:val="yellow"/>
            </w:rPr>
            <w:t>dd-mm-yyyy</w:t>
          </w:r>
        </w:p>
      </w:tc>
    </w:tr>
  </w:tbl>
  <w:p w14:paraId="18F0547C" w14:textId="77777777" w:rsidR="0018197F" w:rsidRDefault="0018197F" w:rsidP="00F37AE0">
    <w:pPr>
      <w:pStyle w:val="Encabezado"/>
      <w:rPr>
        <w:rFonts w:eastAsia="Batang"/>
        <w:szCs w:val="18"/>
      </w:rPr>
    </w:pPr>
    <w:r>
      <w:rPr>
        <w:noProof/>
        <w:lang w:eastAsia="es-MX" w:bidi="ar-SA"/>
      </w:rPr>
      <mc:AlternateContent>
        <mc:Choice Requires="wps">
          <w:drawing>
            <wp:anchor distT="0" distB="0" distL="114300" distR="114300" simplePos="0" relativeHeight="251658241" behindDoc="0" locked="0" layoutInCell="1" allowOverlap="1" wp14:anchorId="18F05495" wp14:editId="18F05496">
              <wp:simplePos x="0" y="0"/>
              <wp:positionH relativeFrom="page">
                <wp:posOffset>1727835</wp:posOffset>
              </wp:positionH>
              <wp:positionV relativeFrom="page">
                <wp:posOffset>1270000</wp:posOffset>
              </wp:positionV>
              <wp:extent cx="5501640" cy="17780"/>
              <wp:effectExtent l="0" t="0" r="0" b="0"/>
              <wp:wrapTight wrapText="bothSides">
                <wp:wrapPolygon edited="0">
                  <wp:start x="-37" y="0"/>
                  <wp:lineTo x="-37" y="20057"/>
                  <wp:lineTo x="21600" y="20057"/>
                  <wp:lineTo x="21600" y="0"/>
                  <wp:lineTo x="-37" y="0"/>
                </wp:wrapPolygon>
              </wp:wrapTight>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01640" cy="177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E23928C" id="Rectangle 23" o:spid="_x0000_s1026" style="position:absolute;margin-left:136.05pt;margin-top:100pt;width:433.2pt;height:1.4pt;flip:y;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" fillcolor="black [3213]" stroked="f">
              <v:textbox inset=",7.2pt,,7.2pt"/>
              <w10:wrap type="tight" anchorx="page" anchory="page"/>
            </v:rect>
          </w:pict>
        </mc:Fallback>
      </mc:AlternateContent>
    </w:r>
    <w:r>
      <w:rPr>
        <w:noProof/>
        <w:lang w:eastAsia="es-MX" w:bidi="ar-SA"/>
      </w:rPr>
      <mc:AlternateContent>
        <mc:Choice Requires="wps">
          <w:drawing>
            <wp:anchor distT="0" distB="0" distL="114300" distR="114300" simplePos="0" relativeHeight="251658240" behindDoc="0" locked="0" layoutInCell="1" allowOverlap="1" wp14:anchorId="18F05497" wp14:editId="18F05498">
              <wp:simplePos x="0" y="0"/>
              <wp:positionH relativeFrom="page">
                <wp:posOffset>1132205</wp:posOffset>
              </wp:positionH>
              <wp:positionV relativeFrom="page">
                <wp:posOffset>1254125</wp:posOffset>
              </wp:positionV>
              <wp:extent cx="6089650" cy="17780"/>
              <wp:effectExtent l="0" t="0" r="0" b="0"/>
              <wp:wrapTight wrapText="bothSides">
                <wp:wrapPolygon edited="0">
                  <wp:start x="-34" y="0"/>
                  <wp:lineTo x="-34" y="20057"/>
                  <wp:lineTo x="21600" y="20057"/>
                  <wp:lineTo x="21600" y="0"/>
                  <wp:lineTo x="-34" y="0"/>
                </wp:wrapPolygon>
              </wp:wrapTight>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0" cy="17780"/>
                      </a:xfrm>
                      <a:prstGeom prst="rect">
                        <a:avLst/>
                      </a:prstGeom>
                      <a:solidFill>
                        <a:srgbClr val="CC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EBCDCDB" id="Rectangle 22" o:spid="_x0000_s1026" style="position:absolute;margin-left:89.15pt;margin-top:98.75pt;width:479.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" fillcolor="#c60" stroked="f">
              <v:textbox inset=",7.2pt,,7.2pt"/>
              <w10:wrap type="tight" anchorx="page" anchory="page"/>
            </v:rect>
          </w:pict>
        </mc:Fallback>
      </mc:AlternateContent>
    </w:r>
  </w:p>
  <w:p w14:paraId="18F0547D" w14:textId="77777777" w:rsidR="0018197F" w:rsidRPr="002862C1" w:rsidRDefault="0018197F">
    <w:pPr>
      <w:rPr>
        <w:sz w:val="16"/>
        <w:szCs w:val="16"/>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10800" w:type="dxa"/>
      <w:tblInd w:w="-692" w:type="dxa"/>
      <w:tblBorders>
        <w:top w:val="none" w:sz="0" w:space="0" w:color="auto"/>
        <w:left w:val="none" w:sz="0" w:space="0" w:color="auto"/>
        <w:bottom w:val="single" w:sz="4" w:space="0" w:color="595959"/>
        <w:right w:val="none" w:sz="0" w:space="0" w:color="auto"/>
        <w:insideH w:val="none" w:sz="0" w:space="0" w:color="auto"/>
        <w:insideV w:val="none" w:sz="0" w:space="0" w:color="auto"/>
      </w:tblBorders>
      <w:tblLayout w:type="fixed"/>
      <w:tblCellMar>
        <w:bottom w:w="142" w:type="dxa"/>
      </w:tblCellMar>
      <w:tblLook w:val="04A0" w:firstRow="1" w:lastRow="0" w:firstColumn="1" w:lastColumn="0" w:noHBand="0" w:noVBand="1"/>
    </w:tblPr>
    <w:tblGrid>
      <w:gridCol w:w="2700"/>
      <w:gridCol w:w="5400"/>
      <w:gridCol w:w="2700"/>
    </w:tblGrid>
    <w:tr w:rsidR="008E2082" w:rsidRPr="001A1A54" w14:paraId="64BC4799" w14:textId="77777777">
      <w:trPr>
        <w:trHeight w:val="993"/>
      </w:trPr>
      <w:tc>
        <w:tcPr>
          <w:tcW w:w="2700" w:type="dxa"/>
          <w:vAlign w:val="center"/>
        </w:tcPr>
        <w:p w14:paraId="54B0A796" w14:textId="77777777" w:rsidR="008E2082" w:rsidRPr="001A1A54" w:rsidRDefault="008E2082" w:rsidP="008E2082">
          <w:pPr>
            <w:tabs>
              <w:tab w:val="center" w:pos="4252"/>
              <w:tab w:val="right" w:pos="8504"/>
            </w:tabs>
            <w:ind w:right="2319"/>
            <w:rPr>
              <w:rFonts w:eastAsia="MS Mincho"/>
              <w:color w:val="7F7F7F"/>
            </w:rPr>
          </w:pPr>
          <w:r>
            <w:rPr>
              <w:noProof/>
              <w:lang w:eastAsia="es-MX" w:bidi="ar-SA"/>
            </w:rPr>
            <w:drawing>
              <wp:anchor distT="0" distB="0" distL="114300" distR="114300" simplePos="0" relativeHeight="251658244" behindDoc="0" locked="0" layoutInCell="1" allowOverlap="1" wp14:anchorId="2613B3FE" wp14:editId="5CECD0F7">
                <wp:simplePos x="0" y="0"/>
                <wp:positionH relativeFrom="margin">
                  <wp:posOffset>-33020</wp:posOffset>
                </wp:positionH>
                <wp:positionV relativeFrom="paragraph">
                  <wp:posOffset>-536575</wp:posOffset>
                </wp:positionV>
                <wp:extent cx="1475740" cy="742950"/>
                <wp:effectExtent l="0" t="0" r="0" b="0"/>
                <wp:wrapSquare wrapText="bothSides"/>
                <wp:docPr id="383352864" name="Imagen 383352864"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26105" name="Imagen 2" descr="Texto, 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74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vAlign w:val="center"/>
        </w:tcPr>
        <w:p w14:paraId="181A03E8" w14:textId="77777777" w:rsidR="008E2082" w:rsidRPr="00B33DD7" w:rsidRDefault="008E2082" w:rsidP="008E2082">
          <w:pPr>
            <w:tabs>
              <w:tab w:val="center" w:pos="4252"/>
              <w:tab w:val="right" w:pos="8504"/>
            </w:tabs>
            <w:jc w:val="center"/>
            <w:rPr>
              <w:rFonts w:eastAsia="MS Mincho" w:cs="Arial"/>
              <w:b/>
              <w:bCs/>
              <w:sz w:val="28"/>
              <w:szCs w:val="28"/>
            </w:rPr>
          </w:pPr>
          <w:r>
            <w:rPr>
              <w:rFonts w:eastAsia="MS Mincho" w:cs="Arial"/>
              <w:b/>
              <w:bCs/>
              <w:sz w:val="28"/>
              <w:szCs w:val="28"/>
            </w:rPr>
            <w:t>Dirección de Informática</w:t>
          </w:r>
        </w:p>
        <w:p w14:paraId="391489AA" w14:textId="77777777" w:rsidR="008E2082" w:rsidRDefault="008E2082" w:rsidP="008E2082">
          <w:pPr>
            <w:tabs>
              <w:tab w:val="center" w:pos="4419"/>
              <w:tab w:val="right" w:pos="8838"/>
            </w:tabs>
            <w:jc w:val="center"/>
            <w:rPr>
              <w:rFonts w:eastAsia="MS Mincho" w:cs="Arial"/>
              <w:b/>
              <w:bCs/>
            </w:rPr>
          </w:pPr>
          <w:r>
            <w:rPr>
              <w:rFonts w:eastAsia="MS Mincho" w:cs="Arial"/>
              <w:b/>
              <w:bCs/>
            </w:rPr>
            <w:t>Proceso Electoral Local 2023-2024</w:t>
          </w:r>
        </w:p>
        <w:p w14:paraId="63F202F1" w14:textId="77777777" w:rsidR="008E2082" w:rsidRPr="001A1A54" w:rsidRDefault="008E2082" w:rsidP="008E2082">
          <w:pPr>
            <w:tabs>
              <w:tab w:val="center" w:pos="4419"/>
              <w:tab w:val="right" w:pos="8838"/>
            </w:tabs>
            <w:jc w:val="center"/>
            <w:rPr>
              <w:rFonts w:ascii="Calibri" w:eastAsia="MS Mincho" w:hAnsi="Calibri"/>
              <w:noProof/>
            </w:rPr>
          </w:pPr>
          <w:r w:rsidRPr="005B34A6">
            <w:rPr>
              <w:rFonts w:eastAsia="MS Mincho" w:cs="Arial"/>
              <w:b/>
              <w:bCs/>
              <w:color w:val="7030A0"/>
            </w:rPr>
            <w:t>Informe de desempeño de Simulacros</w:t>
          </w:r>
        </w:p>
      </w:tc>
      <w:tc>
        <w:tcPr>
          <w:tcW w:w="2700" w:type="dxa"/>
          <w:vAlign w:val="center"/>
        </w:tcPr>
        <w:p w14:paraId="5667BCA1" w14:textId="77777777" w:rsidR="008E2082" w:rsidRPr="00B221C3" w:rsidRDefault="008E2082" w:rsidP="008E2082">
          <w:pPr>
            <w:tabs>
              <w:tab w:val="center" w:pos="4252"/>
              <w:tab w:val="right" w:pos="8504"/>
            </w:tabs>
            <w:ind w:right="2319"/>
            <w:rPr>
              <w:noProof/>
              <w:lang w:eastAsia="es-MX"/>
            </w:rPr>
          </w:pPr>
        </w:p>
      </w:tc>
    </w:tr>
  </w:tbl>
  <w:p w14:paraId="18F0548D" w14:textId="5226B4E1" w:rsidR="0018197F" w:rsidRDefault="0018197F" w:rsidP="004752E9">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10800" w:type="dxa"/>
      <w:tblInd w:w="-692" w:type="dxa"/>
      <w:tblBorders>
        <w:top w:val="none" w:sz="0" w:space="0" w:color="auto"/>
        <w:left w:val="none" w:sz="0" w:space="0" w:color="auto"/>
        <w:bottom w:val="single" w:sz="4" w:space="0" w:color="595959"/>
        <w:right w:val="none" w:sz="0" w:space="0" w:color="auto"/>
        <w:insideH w:val="none" w:sz="0" w:space="0" w:color="auto"/>
        <w:insideV w:val="none" w:sz="0" w:space="0" w:color="auto"/>
      </w:tblBorders>
      <w:tblLayout w:type="fixed"/>
      <w:tblCellMar>
        <w:bottom w:w="142" w:type="dxa"/>
      </w:tblCellMar>
      <w:tblLook w:val="04A0" w:firstRow="1" w:lastRow="0" w:firstColumn="1" w:lastColumn="0" w:noHBand="0" w:noVBand="1"/>
    </w:tblPr>
    <w:tblGrid>
      <w:gridCol w:w="2700"/>
      <w:gridCol w:w="5400"/>
      <w:gridCol w:w="2700"/>
    </w:tblGrid>
    <w:tr w:rsidR="00DE7483" w:rsidRPr="001A1A54" w14:paraId="3ABAC713" w14:textId="77777777" w:rsidTr="00A56BB3">
      <w:trPr>
        <w:trHeight w:val="993"/>
      </w:trPr>
      <w:tc>
        <w:tcPr>
          <w:tcW w:w="2700" w:type="dxa"/>
          <w:vAlign w:val="center"/>
        </w:tcPr>
        <w:p w14:paraId="150FF072" w14:textId="44BE43F3" w:rsidR="00DE7483" w:rsidRPr="001A1A54" w:rsidRDefault="002525F6" w:rsidP="00DE7483">
          <w:pPr>
            <w:tabs>
              <w:tab w:val="center" w:pos="4252"/>
              <w:tab w:val="right" w:pos="8504"/>
            </w:tabs>
            <w:ind w:right="2319"/>
            <w:rPr>
              <w:rFonts w:eastAsia="MS Mincho"/>
              <w:color w:val="7F7F7F"/>
            </w:rPr>
          </w:pPr>
          <w:r>
            <w:rPr>
              <w:noProof/>
              <w:lang w:eastAsia="es-MX" w:bidi="ar-SA"/>
            </w:rPr>
            <w:drawing>
              <wp:anchor distT="0" distB="0" distL="114300" distR="114300" simplePos="0" relativeHeight="251658243" behindDoc="0" locked="0" layoutInCell="1" allowOverlap="1" wp14:anchorId="52419B6A" wp14:editId="4A5C861E">
                <wp:simplePos x="0" y="0"/>
                <wp:positionH relativeFrom="margin">
                  <wp:posOffset>-33020</wp:posOffset>
                </wp:positionH>
                <wp:positionV relativeFrom="paragraph">
                  <wp:posOffset>-536575</wp:posOffset>
                </wp:positionV>
                <wp:extent cx="1475740" cy="742950"/>
                <wp:effectExtent l="0" t="0" r="0" b="0"/>
                <wp:wrapSquare wrapText="bothSides"/>
                <wp:docPr id="2094205878" name="Imagen 2094205878"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26105" name="Imagen 2" descr="Texto, 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74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vAlign w:val="center"/>
        </w:tcPr>
        <w:p w14:paraId="3F97A6AA" w14:textId="635EB3D3" w:rsidR="00DE7483" w:rsidRPr="00B33DD7" w:rsidRDefault="002525F6" w:rsidP="00DE7483">
          <w:pPr>
            <w:tabs>
              <w:tab w:val="center" w:pos="4252"/>
              <w:tab w:val="right" w:pos="8504"/>
            </w:tabs>
            <w:jc w:val="center"/>
            <w:rPr>
              <w:rFonts w:eastAsia="MS Mincho" w:cs="Arial"/>
              <w:b/>
              <w:bCs/>
              <w:sz w:val="28"/>
              <w:szCs w:val="28"/>
            </w:rPr>
          </w:pPr>
          <w:r>
            <w:rPr>
              <w:rFonts w:eastAsia="MS Mincho" w:cs="Arial"/>
              <w:b/>
              <w:bCs/>
              <w:sz w:val="28"/>
              <w:szCs w:val="28"/>
            </w:rPr>
            <w:t>Dirección de Informática</w:t>
          </w:r>
        </w:p>
        <w:p w14:paraId="37E18E31" w14:textId="0A73C7D3" w:rsidR="00DE7483" w:rsidRDefault="00DE7483" w:rsidP="00DE7483">
          <w:pPr>
            <w:tabs>
              <w:tab w:val="center" w:pos="4419"/>
              <w:tab w:val="right" w:pos="8838"/>
            </w:tabs>
            <w:jc w:val="center"/>
            <w:rPr>
              <w:rFonts w:eastAsia="MS Mincho" w:cs="Arial"/>
              <w:b/>
              <w:bCs/>
            </w:rPr>
          </w:pPr>
          <w:r>
            <w:rPr>
              <w:rFonts w:eastAsia="MS Mincho" w:cs="Arial"/>
              <w:b/>
              <w:bCs/>
            </w:rPr>
            <w:t xml:space="preserve">Proceso Electoral Local </w:t>
          </w:r>
          <w:r w:rsidR="00144DF7">
            <w:rPr>
              <w:rFonts w:eastAsia="MS Mincho" w:cs="Arial"/>
              <w:b/>
              <w:bCs/>
            </w:rPr>
            <w:t>202</w:t>
          </w:r>
          <w:r w:rsidR="003D2653">
            <w:rPr>
              <w:rFonts w:eastAsia="MS Mincho" w:cs="Arial"/>
              <w:b/>
              <w:bCs/>
            </w:rPr>
            <w:t>3</w:t>
          </w:r>
          <w:r w:rsidR="00144DF7">
            <w:rPr>
              <w:rFonts w:eastAsia="MS Mincho" w:cs="Arial"/>
              <w:b/>
              <w:bCs/>
            </w:rPr>
            <w:t>-</w:t>
          </w:r>
          <w:r>
            <w:rPr>
              <w:rFonts w:eastAsia="MS Mincho" w:cs="Arial"/>
              <w:b/>
              <w:bCs/>
            </w:rPr>
            <w:t>202</w:t>
          </w:r>
          <w:r w:rsidR="003D2653">
            <w:rPr>
              <w:rFonts w:eastAsia="MS Mincho" w:cs="Arial"/>
              <w:b/>
              <w:bCs/>
            </w:rPr>
            <w:t>4</w:t>
          </w:r>
        </w:p>
        <w:p w14:paraId="6318BDBF" w14:textId="7770BC89" w:rsidR="00DE7483" w:rsidRPr="001A1A54" w:rsidRDefault="00DE7483" w:rsidP="00DE7483">
          <w:pPr>
            <w:tabs>
              <w:tab w:val="center" w:pos="4419"/>
              <w:tab w:val="right" w:pos="8838"/>
            </w:tabs>
            <w:jc w:val="center"/>
            <w:rPr>
              <w:rFonts w:ascii="Calibri" w:eastAsia="MS Mincho" w:hAnsi="Calibri"/>
              <w:noProof/>
            </w:rPr>
          </w:pPr>
          <w:r w:rsidRPr="005B34A6">
            <w:rPr>
              <w:rFonts w:eastAsia="MS Mincho" w:cs="Arial"/>
              <w:b/>
              <w:bCs/>
              <w:color w:val="7030A0"/>
            </w:rPr>
            <w:t xml:space="preserve">Informe de </w:t>
          </w:r>
          <w:r w:rsidR="00A017A2" w:rsidRPr="005B34A6">
            <w:rPr>
              <w:rFonts w:eastAsia="MS Mincho" w:cs="Arial"/>
              <w:b/>
              <w:bCs/>
              <w:color w:val="7030A0"/>
            </w:rPr>
            <w:t>d</w:t>
          </w:r>
          <w:r w:rsidRPr="005B34A6">
            <w:rPr>
              <w:rFonts w:eastAsia="MS Mincho" w:cs="Arial"/>
              <w:b/>
              <w:bCs/>
              <w:color w:val="7030A0"/>
            </w:rPr>
            <w:t>esempeño de Simulacros</w:t>
          </w:r>
        </w:p>
      </w:tc>
      <w:tc>
        <w:tcPr>
          <w:tcW w:w="2700" w:type="dxa"/>
          <w:vAlign w:val="center"/>
        </w:tcPr>
        <w:p w14:paraId="47344152" w14:textId="5B91828D" w:rsidR="00DE7483" w:rsidRPr="00B221C3" w:rsidRDefault="00DE7483" w:rsidP="00DE7483">
          <w:pPr>
            <w:tabs>
              <w:tab w:val="center" w:pos="4252"/>
              <w:tab w:val="right" w:pos="8504"/>
            </w:tabs>
            <w:ind w:right="2319"/>
            <w:rPr>
              <w:noProof/>
              <w:lang w:eastAsia="es-MX"/>
            </w:rPr>
          </w:pPr>
        </w:p>
      </w:tc>
    </w:tr>
  </w:tbl>
  <w:p w14:paraId="18F0548E" w14:textId="3AE0D6C3" w:rsidR="0018197F" w:rsidRDefault="0018197F">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Listaconvietas"/>
      <w:lvlText w:val="*"/>
      <w:lvlJc w:val="left"/>
      <w:pPr>
        <w:ind w:left="0" w:firstLine="0"/>
      </w:pPr>
    </w:lvl>
  </w:abstractNum>
  <w:abstractNum w:abstractNumId="1" w15:restartNumberingAfterBreak="0">
    <w:nsid w:val="11CF6212"/>
    <w:multiLevelType w:val="hybridMultilevel"/>
    <w:tmpl w:val="C200226C"/>
    <w:lvl w:ilvl="0" w:tplc="FB9E7D4E">
      <w:start w:val="1"/>
      <w:numFmt w:val="lowerLetter"/>
      <w:lvlText w:val="%1)"/>
      <w:lvlJc w:val="left"/>
      <w:pPr>
        <w:ind w:left="1644" w:hanging="340"/>
      </w:pPr>
      <w:rPr>
        <w:rFonts w:ascii="Arial" w:hAnsi="Arial" w:hint="default"/>
        <w:b/>
        <w:i w:val="0"/>
        <w:caps w:val="0"/>
        <w:strike w:val="0"/>
        <w:dstrike w:val="0"/>
        <w:vanish w:val="0"/>
        <w:color w:val="7030A0"/>
        <w:spacing w:val="0"/>
        <w:w w:val="100"/>
        <w:kern w:val="0"/>
        <w:position w:val="0"/>
        <w:sz w:val="22"/>
        <w:u w:val="none"/>
        <w:vertAlign w:val="baseline"/>
        <w14:ligatures w14:val="none"/>
        <w14:numForm w14:val="default"/>
        <w14:numSpacing w14:val="default"/>
        <w14:stylisticSets/>
        <w14:cntxtAlts w14: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19103FCE"/>
    <w:multiLevelType w:val="hybridMultilevel"/>
    <w:tmpl w:val="FC0ACB0E"/>
    <w:lvl w:ilvl="0" w:tplc="62222DE2">
      <w:start w:val="1"/>
      <w:numFmt w:val="bullet"/>
      <w:pStyle w:val="Subttulo"/>
      <w:lvlText w:val=""/>
      <w:lvlJc w:val="left"/>
      <w:pPr>
        <w:ind w:left="340" w:hanging="34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63302"/>
    <w:multiLevelType w:val="hybridMultilevel"/>
    <w:tmpl w:val="51B62A9A"/>
    <w:lvl w:ilvl="0" w:tplc="080A0019">
      <w:start w:val="1"/>
      <w:numFmt w:val="lowerLetter"/>
      <w:lvlText w:val="%1."/>
      <w:lvlJc w:val="left"/>
      <w:pPr>
        <w:ind w:left="720" w:hanging="360"/>
      </w:pPr>
    </w:lvl>
    <w:lvl w:ilvl="1" w:tplc="A66A999C">
      <w:start w:val="1"/>
      <w:numFmt w:val="lowerLetter"/>
      <w:pStyle w:val="Ttulo3"/>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DB23C7E"/>
    <w:multiLevelType w:val="hybridMultilevel"/>
    <w:tmpl w:val="B106DAC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15:restartNumberingAfterBreak="0">
    <w:nsid w:val="772A5854"/>
    <w:multiLevelType w:val="hybridMultilevel"/>
    <w:tmpl w:val="8E583102"/>
    <w:lvl w:ilvl="0" w:tplc="63007CC2">
      <w:start w:val="1"/>
      <w:numFmt w:val="upperRoman"/>
      <w:pStyle w:val="Ttulo2"/>
      <w:lvlText w:val="%1."/>
      <w:lvlJc w:val="right"/>
      <w:pPr>
        <w:ind w:left="340" w:hanging="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7C5332"/>
    <w:multiLevelType w:val="hybridMultilevel"/>
    <w:tmpl w:val="C2A49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9960501">
    <w:abstractNumId w:val="0"/>
    <w:lvlOverride w:ilvl="0">
      <w:lvl w:ilvl="0">
        <w:numFmt w:val="bullet"/>
        <w:pStyle w:val="Listaconvietas"/>
        <w:lvlText w:val=""/>
        <w:legacy w:legacy="1" w:legacySpace="0" w:legacyIndent="360"/>
        <w:lvlJc w:val="left"/>
        <w:pPr>
          <w:ind w:left="0" w:hanging="360"/>
        </w:pPr>
        <w:rPr>
          <w:rFonts w:ascii="Wingdings" w:hAnsi="Wingdings" w:hint="default"/>
          <w:sz w:val="12"/>
        </w:rPr>
      </w:lvl>
    </w:lvlOverride>
  </w:num>
  <w:num w:numId="2" w16cid:durableId="94328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101901">
    <w:abstractNumId w:val="3"/>
  </w:num>
  <w:num w:numId="4" w16cid:durableId="1212233936">
    <w:abstractNumId w:val="7"/>
  </w:num>
  <w:num w:numId="5" w16cid:durableId="2141922674">
    <w:abstractNumId w:val="2"/>
  </w:num>
  <w:num w:numId="6" w16cid:durableId="160853479">
    <w:abstractNumId w:val="1"/>
  </w:num>
  <w:num w:numId="7" w16cid:durableId="482309560">
    <w:abstractNumId w:val="6"/>
  </w:num>
  <w:num w:numId="8" w16cid:durableId="205318486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C0"/>
    <w:rsid w:val="000020F9"/>
    <w:rsid w:val="00003655"/>
    <w:rsid w:val="00006C71"/>
    <w:rsid w:val="00011014"/>
    <w:rsid w:val="000126A2"/>
    <w:rsid w:val="00012A41"/>
    <w:rsid w:val="00012BB1"/>
    <w:rsid w:val="000176E0"/>
    <w:rsid w:val="00020DAF"/>
    <w:rsid w:val="00020ED6"/>
    <w:rsid w:val="0002504D"/>
    <w:rsid w:val="00025FA3"/>
    <w:rsid w:val="00035817"/>
    <w:rsid w:val="000363F5"/>
    <w:rsid w:val="000374D7"/>
    <w:rsid w:val="0004106F"/>
    <w:rsid w:val="000416A2"/>
    <w:rsid w:val="0004540A"/>
    <w:rsid w:val="00046912"/>
    <w:rsid w:val="00046F7A"/>
    <w:rsid w:val="00047149"/>
    <w:rsid w:val="00051365"/>
    <w:rsid w:val="00051839"/>
    <w:rsid w:val="00053609"/>
    <w:rsid w:val="00057839"/>
    <w:rsid w:val="00057A7B"/>
    <w:rsid w:val="00060D0C"/>
    <w:rsid w:val="00061DE5"/>
    <w:rsid w:val="00063223"/>
    <w:rsid w:val="000673E5"/>
    <w:rsid w:val="00070CCE"/>
    <w:rsid w:val="00071DA6"/>
    <w:rsid w:val="00072041"/>
    <w:rsid w:val="000722AC"/>
    <w:rsid w:val="0007497F"/>
    <w:rsid w:val="00075ACE"/>
    <w:rsid w:val="00080987"/>
    <w:rsid w:val="00081BD9"/>
    <w:rsid w:val="00083F86"/>
    <w:rsid w:val="00084481"/>
    <w:rsid w:val="000851CE"/>
    <w:rsid w:val="00087B45"/>
    <w:rsid w:val="00094EBA"/>
    <w:rsid w:val="000974A9"/>
    <w:rsid w:val="000A0930"/>
    <w:rsid w:val="000A0F85"/>
    <w:rsid w:val="000A1657"/>
    <w:rsid w:val="000A2C74"/>
    <w:rsid w:val="000B0256"/>
    <w:rsid w:val="000B56B9"/>
    <w:rsid w:val="000B70C2"/>
    <w:rsid w:val="000C0822"/>
    <w:rsid w:val="000C0AA2"/>
    <w:rsid w:val="000C1C6C"/>
    <w:rsid w:val="000C5701"/>
    <w:rsid w:val="000C5B77"/>
    <w:rsid w:val="000C66C4"/>
    <w:rsid w:val="000D1AB8"/>
    <w:rsid w:val="000D4ABC"/>
    <w:rsid w:val="000D6992"/>
    <w:rsid w:val="000E09EF"/>
    <w:rsid w:val="000E1FE2"/>
    <w:rsid w:val="000E22B4"/>
    <w:rsid w:val="000E271C"/>
    <w:rsid w:val="000E3E44"/>
    <w:rsid w:val="000E595E"/>
    <w:rsid w:val="000E795E"/>
    <w:rsid w:val="000F07FE"/>
    <w:rsid w:val="000F4D82"/>
    <w:rsid w:val="000F76C8"/>
    <w:rsid w:val="000F784C"/>
    <w:rsid w:val="000F7C77"/>
    <w:rsid w:val="00101163"/>
    <w:rsid w:val="00107AB7"/>
    <w:rsid w:val="00110244"/>
    <w:rsid w:val="00110FB3"/>
    <w:rsid w:val="00117E9B"/>
    <w:rsid w:val="001202D1"/>
    <w:rsid w:val="00120634"/>
    <w:rsid w:val="00120825"/>
    <w:rsid w:val="00122265"/>
    <w:rsid w:val="00123A0C"/>
    <w:rsid w:val="00124DC3"/>
    <w:rsid w:val="001256F9"/>
    <w:rsid w:val="0012DC59"/>
    <w:rsid w:val="00131AD0"/>
    <w:rsid w:val="0013362C"/>
    <w:rsid w:val="0013580E"/>
    <w:rsid w:val="001364C1"/>
    <w:rsid w:val="00137F12"/>
    <w:rsid w:val="00142AE5"/>
    <w:rsid w:val="0014309D"/>
    <w:rsid w:val="00144DF7"/>
    <w:rsid w:val="00147582"/>
    <w:rsid w:val="00152143"/>
    <w:rsid w:val="00154BF4"/>
    <w:rsid w:val="00155944"/>
    <w:rsid w:val="001672F5"/>
    <w:rsid w:val="00171CA0"/>
    <w:rsid w:val="001810AA"/>
    <w:rsid w:val="0018197F"/>
    <w:rsid w:val="001848CC"/>
    <w:rsid w:val="00184E06"/>
    <w:rsid w:val="00186D7C"/>
    <w:rsid w:val="00193F31"/>
    <w:rsid w:val="001A102E"/>
    <w:rsid w:val="001A3CBE"/>
    <w:rsid w:val="001A4C46"/>
    <w:rsid w:val="001A4C7F"/>
    <w:rsid w:val="001A6354"/>
    <w:rsid w:val="001B2479"/>
    <w:rsid w:val="001B4578"/>
    <w:rsid w:val="001B78A1"/>
    <w:rsid w:val="001C1EBC"/>
    <w:rsid w:val="001C542A"/>
    <w:rsid w:val="001C7A37"/>
    <w:rsid w:val="001D037A"/>
    <w:rsid w:val="001D27A3"/>
    <w:rsid w:val="001D43AD"/>
    <w:rsid w:val="001E196C"/>
    <w:rsid w:val="001E1EC5"/>
    <w:rsid w:val="001E3FB9"/>
    <w:rsid w:val="001E5D82"/>
    <w:rsid w:val="001E6A82"/>
    <w:rsid w:val="001F46EF"/>
    <w:rsid w:val="001F742C"/>
    <w:rsid w:val="00200192"/>
    <w:rsid w:val="00203936"/>
    <w:rsid w:val="00207B62"/>
    <w:rsid w:val="00210DA9"/>
    <w:rsid w:val="00211061"/>
    <w:rsid w:val="002113B3"/>
    <w:rsid w:val="00214356"/>
    <w:rsid w:val="002174F8"/>
    <w:rsid w:val="00217832"/>
    <w:rsid w:val="00220199"/>
    <w:rsid w:val="002229FD"/>
    <w:rsid w:val="002238A7"/>
    <w:rsid w:val="00224468"/>
    <w:rsid w:val="002248CB"/>
    <w:rsid w:val="00230C07"/>
    <w:rsid w:val="00236FE1"/>
    <w:rsid w:val="00241928"/>
    <w:rsid w:val="00241BE6"/>
    <w:rsid w:val="00241BED"/>
    <w:rsid w:val="002525F6"/>
    <w:rsid w:val="0025266F"/>
    <w:rsid w:val="00256800"/>
    <w:rsid w:val="00256DDB"/>
    <w:rsid w:val="00262F7D"/>
    <w:rsid w:val="0026460A"/>
    <w:rsid w:val="00264652"/>
    <w:rsid w:val="00264985"/>
    <w:rsid w:val="00265060"/>
    <w:rsid w:val="00265792"/>
    <w:rsid w:val="002668E7"/>
    <w:rsid w:val="00266AAA"/>
    <w:rsid w:val="00273FAD"/>
    <w:rsid w:val="002777B5"/>
    <w:rsid w:val="00277E3C"/>
    <w:rsid w:val="002809D8"/>
    <w:rsid w:val="00282BA6"/>
    <w:rsid w:val="00283FF3"/>
    <w:rsid w:val="002862C1"/>
    <w:rsid w:val="002921A1"/>
    <w:rsid w:val="002925E0"/>
    <w:rsid w:val="00295327"/>
    <w:rsid w:val="002A6849"/>
    <w:rsid w:val="002B1FA4"/>
    <w:rsid w:val="002B3808"/>
    <w:rsid w:val="002B3C28"/>
    <w:rsid w:val="002B4CEF"/>
    <w:rsid w:val="002C1DFE"/>
    <w:rsid w:val="002C2726"/>
    <w:rsid w:val="002C55A7"/>
    <w:rsid w:val="002C75F1"/>
    <w:rsid w:val="002C7753"/>
    <w:rsid w:val="002D4848"/>
    <w:rsid w:val="002D6BE5"/>
    <w:rsid w:val="002E146E"/>
    <w:rsid w:val="002E1B0A"/>
    <w:rsid w:val="002F136A"/>
    <w:rsid w:val="002F2F60"/>
    <w:rsid w:val="002F4A7E"/>
    <w:rsid w:val="002F6B50"/>
    <w:rsid w:val="003049A7"/>
    <w:rsid w:val="00304B52"/>
    <w:rsid w:val="00304C5E"/>
    <w:rsid w:val="003056D4"/>
    <w:rsid w:val="00306E3C"/>
    <w:rsid w:val="00311387"/>
    <w:rsid w:val="00313024"/>
    <w:rsid w:val="003138A0"/>
    <w:rsid w:val="003145A3"/>
    <w:rsid w:val="0031669C"/>
    <w:rsid w:val="00316FC9"/>
    <w:rsid w:val="00320127"/>
    <w:rsid w:val="00323E12"/>
    <w:rsid w:val="00325B04"/>
    <w:rsid w:val="00326EAC"/>
    <w:rsid w:val="003311E9"/>
    <w:rsid w:val="00333B02"/>
    <w:rsid w:val="00337D81"/>
    <w:rsid w:val="003422C5"/>
    <w:rsid w:val="00342B39"/>
    <w:rsid w:val="00342BCA"/>
    <w:rsid w:val="0034472C"/>
    <w:rsid w:val="00344BFC"/>
    <w:rsid w:val="00351758"/>
    <w:rsid w:val="003558BC"/>
    <w:rsid w:val="00355916"/>
    <w:rsid w:val="003573AE"/>
    <w:rsid w:val="003604FC"/>
    <w:rsid w:val="003607E4"/>
    <w:rsid w:val="003615ED"/>
    <w:rsid w:val="00363568"/>
    <w:rsid w:val="00371C95"/>
    <w:rsid w:val="003737C3"/>
    <w:rsid w:val="00374105"/>
    <w:rsid w:val="00377264"/>
    <w:rsid w:val="003834A7"/>
    <w:rsid w:val="003844D0"/>
    <w:rsid w:val="00386B7A"/>
    <w:rsid w:val="00390482"/>
    <w:rsid w:val="00393F26"/>
    <w:rsid w:val="003A4A11"/>
    <w:rsid w:val="003A4D2C"/>
    <w:rsid w:val="003B0EA0"/>
    <w:rsid w:val="003B0EEE"/>
    <w:rsid w:val="003B37CA"/>
    <w:rsid w:val="003B6F47"/>
    <w:rsid w:val="003C519E"/>
    <w:rsid w:val="003D2653"/>
    <w:rsid w:val="003D7CF4"/>
    <w:rsid w:val="003E4CB1"/>
    <w:rsid w:val="003E5E72"/>
    <w:rsid w:val="003F24A7"/>
    <w:rsid w:val="003F5338"/>
    <w:rsid w:val="003F7521"/>
    <w:rsid w:val="00401133"/>
    <w:rsid w:val="00401A83"/>
    <w:rsid w:val="00402432"/>
    <w:rsid w:val="0040293B"/>
    <w:rsid w:val="00414FF9"/>
    <w:rsid w:val="004226E1"/>
    <w:rsid w:val="00423E8A"/>
    <w:rsid w:val="00425043"/>
    <w:rsid w:val="0042666D"/>
    <w:rsid w:val="00426C6A"/>
    <w:rsid w:val="00442DA8"/>
    <w:rsid w:val="004445A8"/>
    <w:rsid w:val="004464D5"/>
    <w:rsid w:val="00447447"/>
    <w:rsid w:val="00452D63"/>
    <w:rsid w:val="00454460"/>
    <w:rsid w:val="004638EF"/>
    <w:rsid w:val="004727F8"/>
    <w:rsid w:val="004729F5"/>
    <w:rsid w:val="004732B7"/>
    <w:rsid w:val="004744B1"/>
    <w:rsid w:val="004749AE"/>
    <w:rsid w:val="004752E9"/>
    <w:rsid w:val="00482F5B"/>
    <w:rsid w:val="00491417"/>
    <w:rsid w:val="004A40BA"/>
    <w:rsid w:val="004B1586"/>
    <w:rsid w:val="004B39DB"/>
    <w:rsid w:val="004B3C4C"/>
    <w:rsid w:val="004B5905"/>
    <w:rsid w:val="004C3632"/>
    <w:rsid w:val="004C3AF1"/>
    <w:rsid w:val="004D3BDA"/>
    <w:rsid w:val="004E29B9"/>
    <w:rsid w:val="004E2BED"/>
    <w:rsid w:val="004E5FB5"/>
    <w:rsid w:val="004E614B"/>
    <w:rsid w:val="004F4A42"/>
    <w:rsid w:val="004F5312"/>
    <w:rsid w:val="004F58F9"/>
    <w:rsid w:val="004F59B3"/>
    <w:rsid w:val="004F5E77"/>
    <w:rsid w:val="004F7066"/>
    <w:rsid w:val="00503AD0"/>
    <w:rsid w:val="00503E96"/>
    <w:rsid w:val="005048C2"/>
    <w:rsid w:val="0050545B"/>
    <w:rsid w:val="0050590E"/>
    <w:rsid w:val="00505EE5"/>
    <w:rsid w:val="00512682"/>
    <w:rsid w:val="00514085"/>
    <w:rsid w:val="005143E0"/>
    <w:rsid w:val="005221C5"/>
    <w:rsid w:val="0052331E"/>
    <w:rsid w:val="00526CFB"/>
    <w:rsid w:val="00531D76"/>
    <w:rsid w:val="00534907"/>
    <w:rsid w:val="00535778"/>
    <w:rsid w:val="005436D3"/>
    <w:rsid w:val="00543E63"/>
    <w:rsid w:val="00544088"/>
    <w:rsid w:val="0054509A"/>
    <w:rsid w:val="00545466"/>
    <w:rsid w:val="00554255"/>
    <w:rsid w:val="0055583D"/>
    <w:rsid w:val="00557301"/>
    <w:rsid w:val="0056107B"/>
    <w:rsid w:val="0056232A"/>
    <w:rsid w:val="00562815"/>
    <w:rsid w:val="00563108"/>
    <w:rsid w:val="005659E0"/>
    <w:rsid w:val="00566775"/>
    <w:rsid w:val="00567915"/>
    <w:rsid w:val="00574AD3"/>
    <w:rsid w:val="005777E4"/>
    <w:rsid w:val="00580E68"/>
    <w:rsid w:val="005848BF"/>
    <w:rsid w:val="00585490"/>
    <w:rsid w:val="0058600A"/>
    <w:rsid w:val="005872F0"/>
    <w:rsid w:val="005907B6"/>
    <w:rsid w:val="00591676"/>
    <w:rsid w:val="00591B03"/>
    <w:rsid w:val="005922CB"/>
    <w:rsid w:val="00592889"/>
    <w:rsid w:val="00596B0C"/>
    <w:rsid w:val="005A0118"/>
    <w:rsid w:val="005A210C"/>
    <w:rsid w:val="005A4725"/>
    <w:rsid w:val="005A4BD6"/>
    <w:rsid w:val="005A61DD"/>
    <w:rsid w:val="005A7097"/>
    <w:rsid w:val="005A7378"/>
    <w:rsid w:val="005A7B22"/>
    <w:rsid w:val="005B031F"/>
    <w:rsid w:val="005B154B"/>
    <w:rsid w:val="005B1993"/>
    <w:rsid w:val="005B34A6"/>
    <w:rsid w:val="005B476F"/>
    <w:rsid w:val="005B5B60"/>
    <w:rsid w:val="005C14D6"/>
    <w:rsid w:val="005C32F5"/>
    <w:rsid w:val="005C33E3"/>
    <w:rsid w:val="005C47A0"/>
    <w:rsid w:val="005C52FA"/>
    <w:rsid w:val="005C5383"/>
    <w:rsid w:val="005D130E"/>
    <w:rsid w:val="005D1ADC"/>
    <w:rsid w:val="005D49E7"/>
    <w:rsid w:val="005D735E"/>
    <w:rsid w:val="005F0046"/>
    <w:rsid w:val="005F0427"/>
    <w:rsid w:val="005F54A5"/>
    <w:rsid w:val="00602D26"/>
    <w:rsid w:val="0060373F"/>
    <w:rsid w:val="00607357"/>
    <w:rsid w:val="00607BBC"/>
    <w:rsid w:val="0061074E"/>
    <w:rsid w:val="00611D10"/>
    <w:rsid w:val="006124D6"/>
    <w:rsid w:val="0061423F"/>
    <w:rsid w:val="006217E6"/>
    <w:rsid w:val="00622333"/>
    <w:rsid w:val="00622E99"/>
    <w:rsid w:val="00623B00"/>
    <w:rsid w:val="00631DEA"/>
    <w:rsid w:val="006347C8"/>
    <w:rsid w:val="006418A9"/>
    <w:rsid w:val="00641E81"/>
    <w:rsid w:val="00642DF9"/>
    <w:rsid w:val="0064514A"/>
    <w:rsid w:val="0065407B"/>
    <w:rsid w:val="006557E1"/>
    <w:rsid w:val="0065734D"/>
    <w:rsid w:val="00657D7F"/>
    <w:rsid w:val="00662C13"/>
    <w:rsid w:val="00662F08"/>
    <w:rsid w:val="00663115"/>
    <w:rsid w:val="00665907"/>
    <w:rsid w:val="00671298"/>
    <w:rsid w:val="006718B8"/>
    <w:rsid w:val="00673806"/>
    <w:rsid w:val="00674215"/>
    <w:rsid w:val="00674978"/>
    <w:rsid w:val="00675267"/>
    <w:rsid w:val="00675792"/>
    <w:rsid w:val="0067784B"/>
    <w:rsid w:val="0068040B"/>
    <w:rsid w:val="00680EC5"/>
    <w:rsid w:val="006815C0"/>
    <w:rsid w:val="0069058D"/>
    <w:rsid w:val="00691F66"/>
    <w:rsid w:val="00693154"/>
    <w:rsid w:val="0069429B"/>
    <w:rsid w:val="0069707A"/>
    <w:rsid w:val="00697362"/>
    <w:rsid w:val="00697EBC"/>
    <w:rsid w:val="006A1EE8"/>
    <w:rsid w:val="006A44B2"/>
    <w:rsid w:val="006A67E3"/>
    <w:rsid w:val="006B199A"/>
    <w:rsid w:val="006B66C2"/>
    <w:rsid w:val="006C641D"/>
    <w:rsid w:val="006C77B6"/>
    <w:rsid w:val="006C7F59"/>
    <w:rsid w:val="006D0273"/>
    <w:rsid w:val="006D0298"/>
    <w:rsid w:val="006D4AE1"/>
    <w:rsid w:val="006E5CDE"/>
    <w:rsid w:val="006E7E51"/>
    <w:rsid w:val="006F2C30"/>
    <w:rsid w:val="006F4617"/>
    <w:rsid w:val="006F4F69"/>
    <w:rsid w:val="006F5492"/>
    <w:rsid w:val="007002AF"/>
    <w:rsid w:val="00701582"/>
    <w:rsid w:val="00703605"/>
    <w:rsid w:val="0070470D"/>
    <w:rsid w:val="00704A40"/>
    <w:rsid w:val="00706511"/>
    <w:rsid w:val="007077C8"/>
    <w:rsid w:val="00710355"/>
    <w:rsid w:val="007119D8"/>
    <w:rsid w:val="00712720"/>
    <w:rsid w:val="007141D3"/>
    <w:rsid w:val="007156CB"/>
    <w:rsid w:val="00720FDD"/>
    <w:rsid w:val="0072300E"/>
    <w:rsid w:val="00723F90"/>
    <w:rsid w:val="00724BF0"/>
    <w:rsid w:val="00725273"/>
    <w:rsid w:val="00726C76"/>
    <w:rsid w:val="0072736D"/>
    <w:rsid w:val="00731530"/>
    <w:rsid w:val="007316B3"/>
    <w:rsid w:val="00735D3E"/>
    <w:rsid w:val="00737914"/>
    <w:rsid w:val="00741E13"/>
    <w:rsid w:val="00742714"/>
    <w:rsid w:val="0074343D"/>
    <w:rsid w:val="007441A1"/>
    <w:rsid w:val="00746337"/>
    <w:rsid w:val="0075044C"/>
    <w:rsid w:val="007615B9"/>
    <w:rsid w:val="007617CD"/>
    <w:rsid w:val="00761852"/>
    <w:rsid w:val="007637E4"/>
    <w:rsid w:val="007641F4"/>
    <w:rsid w:val="00765006"/>
    <w:rsid w:val="00770691"/>
    <w:rsid w:val="0077256F"/>
    <w:rsid w:val="00776276"/>
    <w:rsid w:val="00777631"/>
    <w:rsid w:val="00777B7D"/>
    <w:rsid w:val="007816B8"/>
    <w:rsid w:val="007827A7"/>
    <w:rsid w:val="00784D0E"/>
    <w:rsid w:val="00786464"/>
    <w:rsid w:val="007914E5"/>
    <w:rsid w:val="00792739"/>
    <w:rsid w:val="0079540B"/>
    <w:rsid w:val="007960CC"/>
    <w:rsid w:val="007962AD"/>
    <w:rsid w:val="00796495"/>
    <w:rsid w:val="007A2511"/>
    <w:rsid w:val="007A7CA7"/>
    <w:rsid w:val="007A7EE9"/>
    <w:rsid w:val="007B17AD"/>
    <w:rsid w:val="007B2684"/>
    <w:rsid w:val="007B4D30"/>
    <w:rsid w:val="007B69F4"/>
    <w:rsid w:val="007C4351"/>
    <w:rsid w:val="007C73CE"/>
    <w:rsid w:val="007D4456"/>
    <w:rsid w:val="007D5A92"/>
    <w:rsid w:val="007E0228"/>
    <w:rsid w:val="007E0233"/>
    <w:rsid w:val="007E449F"/>
    <w:rsid w:val="007E495D"/>
    <w:rsid w:val="007E4FA1"/>
    <w:rsid w:val="007E572E"/>
    <w:rsid w:val="007E6985"/>
    <w:rsid w:val="007E708E"/>
    <w:rsid w:val="007E749A"/>
    <w:rsid w:val="007E7F9F"/>
    <w:rsid w:val="007F2864"/>
    <w:rsid w:val="007F2890"/>
    <w:rsid w:val="007F2B83"/>
    <w:rsid w:val="007F6CC6"/>
    <w:rsid w:val="00800BD1"/>
    <w:rsid w:val="00801BD3"/>
    <w:rsid w:val="00802886"/>
    <w:rsid w:val="008041C2"/>
    <w:rsid w:val="008059BE"/>
    <w:rsid w:val="008111D0"/>
    <w:rsid w:val="00812BF3"/>
    <w:rsid w:val="00812EB6"/>
    <w:rsid w:val="00815DE7"/>
    <w:rsid w:val="00821E22"/>
    <w:rsid w:val="0082303F"/>
    <w:rsid w:val="00826C8E"/>
    <w:rsid w:val="00830CE5"/>
    <w:rsid w:val="00833E23"/>
    <w:rsid w:val="00840077"/>
    <w:rsid w:val="00841507"/>
    <w:rsid w:val="00841C1C"/>
    <w:rsid w:val="0084225C"/>
    <w:rsid w:val="0084464C"/>
    <w:rsid w:val="008462AC"/>
    <w:rsid w:val="00847243"/>
    <w:rsid w:val="00857702"/>
    <w:rsid w:val="0086308F"/>
    <w:rsid w:val="0086380D"/>
    <w:rsid w:val="00870BE2"/>
    <w:rsid w:val="008711D7"/>
    <w:rsid w:val="00883B96"/>
    <w:rsid w:val="00883E7E"/>
    <w:rsid w:val="00886821"/>
    <w:rsid w:val="00886822"/>
    <w:rsid w:val="00887D97"/>
    <w:rsid w:val="00890F78"/>
    <w:rsid w:val="008953A1"/>
    <w:rsid w:val="008A2F8A"/>
    <w:rsid w:val="008A45E9"/>
    <w:rsid w:val="008A4738"/>
    <w:rsid w:val="008A5125"/>
    <w:rsid w:val="008B151F"/>
    <w:rsid w:val="008B1B49"/>
    <w:rsid w:val="008B2266"/>
    <w:rsid w:val="008B3112"/>
    <w:rsid w:val="008B340D"/>
    <w:rsid w:val="008B398D"/>
    <w:rsid w:val="008B7F63"/>
    <w:rsid w:val="008C03DF"/>
    <w:rsid w:val="008C13CD"/>
    <w:rsid w:val="008C3856"/>
    <w:rsid w:val="008C4879"/>
    <w:rsid w:val="008D3BAD"/>
    <w:rsid w:val="008D3BDF"/>
    <w:rsid w:val="008D48F2"/>
    <w:rsid w:val="008E2082"/>
    <w:rsid w:val="008E4429"/>
    <w:rsid w:val="008E46D9"/>
    <w:rsid w:val="008E47B8"/>
    <w:rsid w:val="008E738A"/>
    <w:rsid w:val="008E73F3"/>
    <w:rsid w:val="008F1D1C"/>
    <w:rsid w:val="008F34B3"/>
    <w:rsid w:val="008F4649"/>
    <w:rsid w:val="008F4DCB"/>
    <w:rsid w:val="008F5C0C"/>
    <w:rsid w:val="008F5E77"/>
    <w:rsid w:val="008F6140"/>
    <w:rsid w:val="008F6C00"/>
    <w:rsid w:val="008F6C95"/>
    <w:rsid w:val="008F6E01"/>
    <w:rsid w:val="009038DC"/>
    <w:rsid w:val="0091056A"/>
    <w:rsid w:val="00910751"/>
    <w:rsid w:val="00910F66"/>
    <w:rsid w:val="00915B3D"/>
    <w:rsid w:val="009171A4"/>
    <w:rsid w:val="0092086A"/>
    <w:rsid w:val="0092319F"/>
    <w:rsid w:val="009244DB"/>
    <w:rsid w:val="0092649F"/>
    <w:rsid w:val="009301DA"/>
    <w:rsid w:val="009305DF"/>
    <w:rsid w:val="00931DD2"/>
    <w:rsid w:val="00933B0A"/>
    <w:rsid w:val="009369EC"/>
    <w:rsid w:val="009400B5"/>
    <w:rsid w:val="00941E30"/>
    <w:rsid w:val="0094496B"/>
    <w:rsid w:val="0094755F"/>
    <w:rsid w:val="00950AC1"/>
    <w:rsid w:val="00951E5C"/>
    <w:rsid w:val="00960AA5"/>
    <w:rsid w:val="00962A89"/>
    <w:rsid w:val="009652E6"/>
    <w:rsid w:val="00971665"/>
    <w:rsid w:val="00976CB7"/>
    <w:rsid w:val="00976D4A"/>
    <w:rsid w:val="0097754A"/>
    <w:rsid w:val="009776CD"/>
    <w:rsid w:val="0098190B"/>
    <w:rsid w:val="0098227D"/>
    <w:rsid w:val="00982F52"/>
    <w:rsid w:val="00987E06"/>
    <w:rsid w:val="00990E9B"/>
    <w:rsid w:val="00991039"/>
    <w:rsid w:val="00991771"/>
    <w:rsid w:val="009918E1"/>
    <w:rsid w:val="0099190E"/>
    <w:rsid w:val="009A0B82"/>
    <w:rsid w:val="009A2340"/>
    <w:rsid w:val="009A47F2"/>
    <w:rsid w:val="009A68C3"/>
    <w:rsid w:val="009B422E"/>
    <w:rsid w:val="009B60DC"/>
    <w:rsid w:val="009B6614"/>
    <w:rsid w:val="009B6C72"/>
    <w:rsid w:val="009C7FF6"/>
    <w:rsid w:val="009D1DB3"/>
    <w:rsid w:val="009D2D62"/>
    <w:rsid w:val="009D35B7"/>
    <w:rsid w:val="009D54E6"/>
    <w:rsid w:val="009E2D4A"/>
    <w:rsid w:val="009E469C"/>
    <w:rsid w:val="009E5FAB"/>
    <w:rsid w:val="009E7D1D"/>
    <w:rsid w:val="009F1292"/>
    <w:rsid w:val="009F1882"/>
    <w:rsid w:val="009F35F4"/>
    <w:rsid w:val="009F3A0A"/>
    <w:rsid w:val="009F4B7B"/>
    <w:rsid w:val="009F5408"/>
    <w:rsid w:val="00A017A2"/>
    <w:rsid w:val="00A02989"/>
    <w:rsid w:val="00A05CB4"/>
    <w:rsid w:val="00A0691E"/>
    <w:rsid w:val="00A12BA7"/>
    <w:rsid w:val="00A13D5E"/>
    <w:rsid w:val="00A20187"/>
    <w:rsid w:val="00A23994"/>
    <w:rsid w:val="00A250A3"/>
    <w:rsid w:val="00A26777"/>
    <w:rsid w:val="00A31ABB"/>
    <w:rsid w:val="00A32CA2"/>
    <w:rsid w:val="00A3450C"/>
    <w:rsid w:val="00A37970"/>
    <w:rsid w:val="00A41D38"/>
    <w:rsid w:val="00A44CCE"/>
    <w:rsid w:val="00A45983"/>
    <w:rsid w:val="00A46E1C"/>
    <w:rsid w:val="00A4719D"/>
    <w:rsid w:val="00A47340"/>
    <w:rsid w:val="00A51392"/>
    <w:rsid w:val="00A52078"/>
    <w:rsid w:val="00A52928"/>
    <w:rsid w:val="00A54EF2"/>
    <w:rsid w:val="00A56BB3"/>
    <w:rsid w:val="00A57305"/>
    <w:rsid w:val="00A579AA"/>
    <w:rsid w:val="00A60BB0"/>
    <w:rsid w:val="00A63737"/>
    <w:rsid w:val="00A65042"/>
    <w:rsid w:val="00A657F1"/>
    <w:rsid w:val="00A7057A"/>
    <w:rsid w:val="00A71361"/>
    <w:rsid w:val="00A73222"/>
    <w:rsid w:val="00A734CC"/>
    <w:rsid w:val="00A76527"/>
    <w:rsid w:val="00A8160A"/>
    <w:rsid w:val="00A82002"/>
    <w:rsid w:val="00A841AC"/>
    <w:rsid w:val="00A844EA"/>
    <w:rsid w:val="00A853EA"/>
    <w:rsid w:val="00A8634A"/>
    <w:rsid w:val="00A876BE"/>
    <w:rsid w:val="00A90739"/>
    <w:rsid w:val="00A9169F"/>
    <w:rsid w:val="00A91E2C"/>
    <w:rsid w:val="00A91EF0"/>
    <w:rsid w:val="00A92DB3"/>
    <w:rsid w:val="00A93356"/>
    <w:rsid w:val="00A9338A"/>
    <w:rsid w:val="00A9389A"/>
    <w:rsid w:val="00AA330E"/>
    <w:rsid w:val="00AA56AC"/>
    <w:rsid w:val="00AA64A4"/>
    <w:rsid w:val="00AA7E4B"/>
    <w:rsid w:val="00AB25C4"/>
    <w:rsid w:val="00AB3ACC"/>
    <w:rsid w:val="00AB78D9"/>
    <w:rsid w:val="00AC0F14"/>
    <w:rsid w:val="00AC2600"/>
    <w:rsid w:val="00AC338F"/>
    <w:rsid w:val="00AC4158"/>
    <w:rsid w:val="00AC7A02"/>
    <w:rsid w:val="00AC7FB2"/>
    <w:rsid w:val="00AD05C0"/>
    <w:rsid w:val="00AD4FA7"/>
    <w:rsid w:val="00AE234F"/>
    <w:rsid w:val="00AE2B21"/>
    <w:rsid w:val="00AE3D60"/>
    <w:rsid w:val="00AE4620"/>
    <w:rsid w:val="00AE59A0"/>
    <w:rsid w:val="00AE6A54"/>
    <w:rsid w:val="00AE6E6C"/>
    <w:rsid w:val="00AF5539"/>
    <w:rsid w:val="00AF636F"/>
    <w:rsid w:val="00AF7732"/>
    <w:rsid w:val="00B03595"/>
    <w:rsid w:val="00B05449"/>
    <w:rsid w:val="00B07BFD"/>
    <w:rsid w:val="00B10FED"/>
    <w:rsid w:val="00B132F5"/>
    <w:rsid w:val="00B13573"/>
    <w:rsid w:val="00B16274"/>
    <w:rsid w:val="00B23462"/>
    <w:rsid w:val="00B310F4"/>
    <w:rsid w:val="00B31117"/>
    <w:rsid w:val="00B33ADD"/>
    <w:rsid w:val="00B36979"/>
    <w:rsid w:val="00B4047B"/>
    <w:rsid w:val="00B45C95"/>
    <w:rsid w:val="00B45E61"/>
    <w:rsid w:val="00B46E95"/>
    <w:rsid w:val="00B47B3C"/>
    <w:rsid w:val="00B52D39"/>
    <w:rsid w:val="00B53A09"/>
    <w:rsid w:val="00B53D8E"/>
    <w:rsid w:val="00B576B6"/>
    <w:rsid w:val="00B60766"/>
    <w:rsid w:val="00B65EE6"/>
    <w:rsid w:val="00B66023"/>
    <w:rsid w:val="00B67800"/>
    <w:rsid w:val="00B707E9"/>
    <w:rsid w:val="00B72BB4"/>
    <w:rsid w:val="00B7512C"/>
    <w:rsid w:val="00B80608"/>
    <w:rsid w:val="00B82D0F"/>
    <w:rsid w:val="00B85181"/>
    <w:rsid w:val="00B87EBB"/>
    <w:rsid w:val="00B9132F"/>
    <w:rsid w:val="00B915AF"/>
    <w:rsid w:val="00B95E0B"/>
    <w:rsid w:val="00BA0268"/>
    <w:rsid w:val="00BA0825"/>
    <w:rsid w:val="00BA29F9"/>
    <w:rsid w:val="00BA51E8"/>
    <w:rsid w:val="00BA57AD"/>
    <w:rsid w:val="00BA7E13"/>
    <w:rsid w:val="00BB10C2"/>
    <w:rsid w:val="00BB153E"/>
    <w:rsid w:val="00BB26A0"/>
    <w:rsid w:val="00BB2812"/>
    <w:rsid w:val="00BB283D"/>
    <w:rsid w:val="00BB57F8"/>
    <w:rsid w:val="00BB5808"/>
    <w:rsid w:val="00BC1E75"/>
    <w:rsid w:val="00BC2F4E"/>
    <w:rsid w:val="00BC3217"/>
    <w:rsid w:val="00BC41EF"/>
    <w:rsid w:val="00BC4BF0"/>
    <w:rsid w:val="00BD068E"/>
    <w:rsid w:val="00BD0B57"/>
    <w:rsid w:val="00BD1D20"/>
    <w:rsid w:val="00BD2334"/>
    <w:rsid w:val="00BD31AF"/>
    <w:rsid w:val="00BD31CD"/>
    <w:rsid w:val="00BD373E"/>
    <w:rsid w:val="00BD79F5"/>
    <w:rsid w:val="00BE1CD2"/>
    <w:rsid w:val="00BE5E7C"/>
    <w:rsid w:val="00BE606B"/>
    <w:rsid w:val="00BE6960"/>
    <w:rsid w:val="00BF3579"/>
    <w:rsid w:val="00BF554F"/>
    <w:rsid w:val="00BF6FA6"/>
    <w:rsid w:val="00C066A0"/>
    <w:rsid w:val="00C10820"/>
    <w:rsid w:val="00C11A50"/>
    <w:rsid w:val="00C1303B"/>
    <w:rsid w:val="00C14A62"/>
    <w:rsid w:val="00C172A3"/>
    <w:rsid w:val="00C3011F"/>
    <w:rsid w:val="00C3079F"/>
    <w:rsid w:val="00C30BD5"/>
    <w:rsid w:val="00C34B6B"/>
    <w:rsid w:val="00C34F86"/>
    <w:rsid w:val="00C3750B"/>
    <w:rsid w:val="00C4233D"/>
    <w:rsid w:val="00C43F52"/>
    <w:rsid w:val="00C44528"/>
    <w:rsid w:val="00C44A5B"/>
    <w:rsid w:val="00C4593A"/>
    <w:rsid w:val="00C47927"/>
    <w:rsid w:val="00C50B27"/>
    <w:rsid w:val="00C5599E"/>
    <w:rsid w:val="00C55E1E"/>
    <w:rsid w:val="00C70899"/>
    <w:rsid w:val="00C7168A"/>
    <w:rsid w:val="00C730FC"/>
    <w:rsid w:val="00C76BB2"/>
    <w:rsid w:val="00C77587"/>
    <w:rsid w:val="00C8033E"/>
    <w:rsid w:val="00C80D15"/>
    <w:rsid w:val="00C862A1"/>
    <w:rsid w:val="00C90A80"/>
    <w:rsid w:val="00C941E4"/>
    <w:rsid w:val="00C96189"/>
    <w:rsid w:val="00C975BD"/>
    <w:rsid w:val="00C97E1E"/>
    <w:rsid w:val="00CA43F7"/>
    <w:rsid w:val="00CA7D4C"/>
    <w:rsid w:val="00CB08EB"/>
    <w:rsid w:val="00CB2612"/>
    <w:rsid w:val="00CC2C6A"/>
    <w:rsid w:val="00CC320E"/>
    <w:rsid w:val="00CD03EE"/>
    <w:rsid w:val="00CD2E92"/>
    <w:rsid w:val="00CD4652"/>
    <w:rsid w:val="00CD4970"/>
    <w:rsid w:val="00CF1DCE"/>
    <w:rsid w:val="00CF29E2"/>
    <w:rsid w:val="00CF4FFD"/>
    <w:rsid w:val="00CF692E"/>
    <w:rsid w:val="00D014CD"/>
    <w:rsid w:val="00D04FB9"/>
    <w:rsid w:val="00D14AF6"/>
    <w:rsid w:val="00D178F0"/>
    <w:rsid w:val="00D22D21"/>
    <w:rsid w:val="00D23394"/>
    <w:rsid w:val="00D2382B"/>
    <w:rsid w:val="00D275BE"/>
    <w:rsid w:val="00D27D77"/>
    <w:rsid w:val="00D33F7C"/>
    <w:rsid w:val="00D42D98"/>
    <w:rsid w:val="00D46C58"/>
    <w:rsid w:val="00D51C01"/>
    <w:rsid w:val="00D53F25"/>
    <w:rsid w:val="00D550E5"/>
    <w:rsid w:val="00D565B3"/>
    <w:rsid w:val="00D56744"/>
    <w:rsid w:val="00D5700E"/>
    <w:rsid w:val="00D61AC0"/>
    <w:rsid w:val="00D62635"/>
    <w:rsid w:val="00D664DE"/>
    <w:rsid w:val="00D6672B"/>
    <w:rsid w:val="00D70C46"/>
    <w:rsid w:val="00D7249F"/>
    <w:rsid w:val="00D73999"/>
    <w:rsid w:val="00D75981"/>
    <w:rsid w:val="00D75E36"/>
    <w:rsid w:val="00D771E0"/>
    <w:rsid w:val="00D77202"/>
    <w:rsid w:val="00D85BC9"/>
    <w:rsid w:val="00D85EB9"/>
    <w:rsid w:val="00D86B91"/>
    <w:rsid w:val="00D87449"/>
    <w:rsid w:val="00D97C80"/>
    <w:rsid w:val="00DA2CEE"/>
    <w:rsid w:val="00DB05CC"/>
    <w:rsid w:val="00DB0B73"/>
    <w:rsid w:val="00DB3FC6"/>
    <w:rsid w:val="00DB6793"/>
    <w:rsid w:val="00DB747A"/>
    <w:rsid w:val="00DB7FE1"/>
    <w:rsid w:val="00DC0BDC"/>
    <w:rsid w:val="00DC2FEC"/>
    <w:rsid w:val="00DC4A62"/>
    <w:rsid w:val="00DC50F5"/>
    <w:rsid w:val="00DC5DC5"/>
    <w:rsid w:val="00DD0282"/>
    <w:rsid w:val="00DD2110"/>
    <w:rsid w:val="00DD2D33"/>
    <w:rsid w:val="00DD5080"/>
    <w:rsid w:val="00DD6B08"/>
    <w:rsid w:val="00DD79F8"/>
    <w:rsid w:val="00DE335D"/>
    <w:rsid w:val="00DE44FC"/>
    <w:rsid w:val="00DE7483"/>
    <w:rsid w:val="00DF1BEB"/>
    <w:rsid w:val="00DF4980"/>
    <w:rsid w:val="00DF5308"/>
    <w:rsid w:val="00DF7EC1"/>
    <w:rsid w:val="00E00905"/>
    <w:rsid w:val="00E0409D"/>
    <w:rsid w:val="00E056A4"/>
    <w:rsid w:val="00E056CB"/>
    <w:rsid w:val="00E05E34"/>
    <w:rsid w:val="00E06B29"/>
    <w:rsid w:val="00E07475"/>
    <w:rsid w:val="00E078F6"/>
    <w:rsid w:val="00E10F69"/>
    <w:rsid w:val="00E16A9B"/>
    <w:rsid w:val="00E17BF8"/>
    <w:rsid w:val="00E23425"/>
    <w:rsid w:val="00E30A33"/>
    <w:rsid w:val="00E31E7A"/>
    <w:rsid w:val="00E34BB4"/>
    <w:rsid w:val="00E358FD"/>
    <w:rsid w:val="00E35900"/>
    <w:rsid w:val="00E36A3B"/>
    <w:rsid w:val="00E4106C"/>
    <w:rsid w:val="00E439C6"/>
    <w:rsid w:val="00E451C9"/>
    <w:rsid w:val="00E46973"/>
    <w:rsid w:val="00E47138"/>
    <w:rsid w:val="00E50AF4"/>
    <w:rsid w:val="00E51CFA"/>
    <w:rsid w:val="00E521F0"/>
    <w:rsid w:val="00E5516D"/>
    <w:rsid w:val="00E57430"/>
    <w:rsid w:val="00E57F6D"/>
    <w:rsid w:val="00E6007D"/>
    <w:rsid w:val="00E60270"/>
    <w:rsid w:val="00E607E6"/>
    <w:rsid w:val="00E61B1B"/>
    <w:rsid w:val="00E641D4"/>
    <w:rsid w:val="00E66713"/>
    <w:rsid w:val="00E7389E"/>
    <w:rsid w:val="00E9146A"/>
    <w:rsid w:val="00E91BC6"/>
    <w:rsid w:val="00E91DB5"/>
    <w:rsid w:val="00E9371D"/>
    <w:rsid w:val="00E937DC"/>
    <w:rsid w:val="00E967E2"/>
    <w:rsid w:val="00EA0D33"/>
    <w:rsid w:val="00EA1461"/>
    <w:rsid w:val="00EA27E4"/>
    <w:rsid w:val="00EA73A1"/>
    <w:rsid w:val="00EA7A71"/>
    <w:rsid w:val="00EA7BFA"/>
    <w:rsid w:val="00EB15CD"/>
    <w:rsid w:val="00EB1932"/>
    <w:rsid w:val="00EB39A5"/>
    <w:rsid w:val="00EB48A6"/>
    <w:rsid w:val="00EB6F9C"/>
    <w:rsid w:val="00EB7617"/>
    <w:rsid w:val="00EB7970"/>
    <w:rsid w:val="00EC0D8E"/>
    <w:rsid w:val="00EC23F7"/>
    <w:rsid w:val="00EC307B"/>
    <w:rsid w:val="00ED0C43"/>
    <w:rsid w:val="00ED19C5"/>
    <w:rsid w:val="00ED1DED"/>
    <w:rsid w:val="00ED1F23"/>
    <w:rsid w:val="00ED1FE9"/>
    <w:rsid w:val="00ED44E1"/>
    <w:rsid w:val="00ED4B8C"/>
    <w:rsid w:val="00EE14AA"/>
    <w:rsid w:val="00EE5208"/>
    <w:rsid w:val="00EE530C"/>
    <w:rsid w:val="00EF019D"/>
    <w:rsid w:val="00EF0452"/>
    <w:rsid w:val="00EF1313"/>
    <w:rsid w:val="00EF1764"/>
    <w:rsid w:val="00EF2118"/>
    <w:rsid w:val="00EF5062"/>
    <w:rsid w:val="00EF51CF"/>
    <w:rsid w:val="00EF58AA"/>
    <w:rsid w:val="00EF7F05"/>
    <w:rsid w:val="00F01AB1"/>
    <w:rsid w:val="00F03CF2"/>
    <w:rsid w:val="00F03F19"/>
    <w:rsid w:val="00F04027"/>
    <w:rsid w:val="00F132FF"/>
    <w:rsid w:val="00F1548A"/>
    <w:rsid w:val="00F22913"/>
    <w:rsid w:val="00F2503B"/>
    <w:rsid w:val="00F26101"/>
    <w:rsid w:val="00F2638B"/>
    <w:rsid w:val="00F27B64"/>
    <w:rsid w:val="00F34561"/>
    <w:rsid w:val="00F3593A"/>
    <w:rsid w:val="00F362FE"/>
    <w:rsid w:val="00F37AE0"/>
    <w:rsid w:val="00F406ED"/>
    <w:rsid w:val="00F45279"/>
    <w:rsid w:val="00F45A3A"/>
    <w:rsid w:val="00F53535"/>
    <w:rsid w:val="00F55489"/>
    <w:rsid w:val="00F5671D"/>
    <w:rsid w:val="00F66911"/>
    <w:rsid w:val="00F67A89"/>
    <w:rsid w:val="00F7013C"/>
    <w:rsid w:val="00F70ABD"/>
    <w:rsid w:val="00F81261"/>
    <w:rsid w:val="00F83222"/>
    <w:rsid w:val="00F85602"/>
    <w:rsid w:val="00F91FAB"/>
    <w:rsid w:val="00F92707"/>
    <w:rsid w:val="00F93B60"/>
    <w:rsid w:val="00FA048F"/>
    <w:rsid w:val="00FA0E9B"/>
    <w:rsid w:val="00FA3D4B"/>
    <w:rsid w:val="00FB1695"/>
    <w:rsid w:val="00FB1F92"/>
    <w:rsid w:val="00FB2EA4"/>
    <w:rsid w:val="00FB467B"/>
    <w:rsid w:val="00FC0305"/>
    <w:rsid w:val="00FC0E09"/>
    <w:rsid w:val="00FD1405"/>
    <w:rsid w:val="00FD3421"/>
    <w:rsid w:val="00FD62C4"/>
    <w:rsid w:val="00FE4D4C"/>
    <w:rsid w:val="00FE79E3"/>
    <w:rsid w:val="00FF14EF"/>
    <w:rsid w:val="00FF1556"/>
    <w:rsid w:val="00FF1FB5"/>
    <w:rsid w:val="00FF4A3C"/>
    <w:rsid w:val="00FF6252"/>
    <w:rsid w:val="00FF7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5442"/>
  <w15:docId w15:val="{0E68AC54-F2F2-4BB6-B60B-9D50528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3F5"/>
    <w:pPr>
      <w:jc w:val="both"/>
    </w:pPr>
    <w:rPr>
      <w:rFonts w:ascii="Arial" w:hAnsi="Arial" w:cs="Garamond"/>
      <w:sz w:val="22"/>
      <w:szCs w:val="22"/>
      <w:lang w:val="es-MX" w:eastAsia="es-ES" w:bidi="hi-IN"/>
    </w:rPr>
  </w:style>
  <w:style w:type="paragraph" w:styleId="Ttulo1">
    <w:name w:val="heading 1"/>
    <w:aliases w:val="Título INE"/>
    <w:basedOn w:val="Normal"/>
    <w:next w:val="Normal"/>
    <w:link w:val="Ttulo1Car"/>
    <w:qFormat/>
    <w:rsid w:val="000B70C2"/>
    <w:pPr>
      <w:pBdr>
        <w:bottom w:val="single" w:sz="18" w:space="6" w:color="7030A0"/>
      </w:pBdr>
      <w:spacing w:before="120" w:after="240"/>
      <w:jc w:val="left"/>
      <w:outlineLvl w:val="0"/>
    </w:pPr>
    <w:rPr>
      <w:rFonts w:cs="Arial"/>
      <w:b/>
      <w:color w:val="7030A0"/>
      <w:sz w:val="48"/>
      <w:szCs w:val="36"/>
    </w:rPr>
  </w:style>
  <w:style w:type="paragraph" w:styleId="Ttulo2">
    <w:name w:val="heading 2"/>
    <w:aliases w:val="Subtítulo 1"/>
    <w:basedOn w:val="Normal"/>
    <w:next w:val="Normal"/>
    <w:link w:val="Ttulo2Car"/>
    <w:qFormat/>
    <w:rsid w:val="00F67A89"/>
    <w:pPr>
      <w:numPr>
        <w:numId w:val="7"/>
      </w:numPr>
      <w:tabs>
        <w:tab w:val="center" w:pos="4703"/>
        <w:tab w:val="left" w:pos="7428"/>
      </w:tabs>
      <w:spacing w:before="120" w:after="240" w:line="276" w:lineRule="auto"/>
      <w:jc w:val="left"/>
      <w:outlineLvl w:val="1"/>
    </w:pPr>
    <w:rPr>
      <w:rFonts w:eastAsia="Calibri" w:cs="Arial"/>
      <w:b/>
      <w:color w:val="000000" w:themeColor="text1"/>
      <w:sz w:val="32"/>
      <w:szCs w:val="32"/>
      <w:lang w:eastAsia="en-US" w:bidi="ar-SA"/>
    </w:rPr>
  </w:style>
  <w:style w:type="paragraph" w:styleId="Ttulo3">
    <w:name w:val="heading 3"/>
    <w:aliases w:val="INE3"/>
    <w:basedOn w:val="Normal"/>
    <w:next w:val="Normal"/>
    <w:link w:val="Ttulo3Car"/>
    <w:autoRedefine/>
    <w:qFormat/>
    <w:rsid w:val="00D73999"/>
    <w:pPr>
      <w:keepNext/>
      <w:keepLines/>
      <w:numPr>
        <w:ilvl w:val="1"/>
        <w:numId w:val="3"/>
      </w:numPr>
      <w:spacing w:before="100" w:beforeAutospacing="1" w:after="100" w:afterAutospacing="1"/>
      <w:outlineLvl w:val="2"/>
    </w:pPr>
    <w:rPr>
      <w:rFonts w:eastAsia="Calibri" w:cs="Times New Roman"/>
      <w:b/>
      <w:kern w:val="20"/>
      <w:sz w:val="24"/>
      <w:szCs w:val="20"/>
    </w:rPr>
  </w:style>
  <w:style w:type="paragraph" w:styleId="Ttulo4">
    <w:name w:val="heading 4"/>
    <w:basedOn w:val="Normal"/>
    <w:next w:val="Normal"/>
    <w:autoRedefine/>
    <w:qFormat/>
    <w:pPr>
      <w:keepNext/>
      <w:keepLines/>
      <w:spacing w:before="240" w:after="240" w:line="240" w:lineRule="atLeast"/>
      <w:ind w:left="360"/>
      <w:outlineLvl w:val="3"/>
    </w:pPr>
    <w:rPr>
      <w:rFonts w:cs="Times New Roman"/>
      <w:i/>
      <w:spacing w:val="5"/>
      <w:kern w:val="20"/>
      <w:sz w:val="24"/>
      <w:szCs w:val="24"/>
    </w:rPr>
  </w:style>
  <w:style w:type="paragraph" w:styleId="Ttulo5">
    <w:name w:val="heading 5"/>
    <w:basedOn w:val="Normal"/>
    <w:next w:val="Normal"/>
    <w:autoRedefine/>
    <w:qFormat/>
    <w:pPr>
      <w:keepNext/>
      <w:keepLines/>
      <w:spacing w:line="240" w:lineRule="atLeast"/>
      <w:outlineLvl w:val="4"/>
    </w:pPr>
    <w:rPr>
      <w:rFonts w:cs="Times New Roman"/>
      <w:b/>
      <w:kern w:val="20"/>
    </w:rPr>
  </w:style>
  <w:style w:type="paragraph" w:styleId="Ttulo6">
    <w:name w:val="heading 6"/>
    <w:basedOn w:val="Normal"/>
    <w:next w:val="Normal"/>
    <w:autoRedefine/>
    <w:qFormat/>
    <w:pPr>
      <w:keepNext/>
      <w:keepLines/>
      <w:spacing w:line="240" w:lineRule="atLeast"/>
      <w:outlineLvl w:val="5"/>
    </w:pPr>
    <w:rPr>
      <w:rFonts w:cs="Times New Roman"/>
      <w:i/>
      <w:spacing w:val="5"/>
      <w:kern w:val="20"/>
    </w:rPr>
  </w:style>
  <w:style w:type="paragraph" w:styleId="Ttulo7">
    <w:name w:val="heading 7"/>
    <w:basedOn w:val="Normal"/>
    <w:next w:val="Normal"/>
    <w:autoRedefine/>
    <w:qFormat/>
    <w:pPr>
      <w:keepNext/>
      <w:keepLines/>
      <w:spacing w:line="240" w:lineRule="atLeast"/>
      <w:outlineLvl w:val="6"/>
    </w:pPr>
    <w:rPr>
      <w:caps/>
      <w:kern w:val="20"/>
      <w:sz w:val="18"/>
      <w:szCs w:val="18"/>
    </w:rPr>
  </w:style>
  <w:style w:type="paragraph" w:styleId="Ttulo8">
    <w:name w:val="heading 8"/>
    <w:basedOn w:val="Normal"/>
    <w:next w:val="Normal"/>
    <w:autoRedefine/>
    <w:qFormat/>
    <w:pPr>
      <w:keepNext/>
      <w:keepLines/>
      <w:spacing w:line="240" w:lineRule="atLeast"/>
      <w:ind w:firstLine="360"/>
      <w:outlineLvl w:val="7"/>
    </w:pPr>
    <w:rPr>
      <w:i/>
      <w:spacing w:val="5"/>
      <w:kern w:val="20"/>
    </w:rPr>
  </w:style>
  <w:style w:type="paragraph" w:styleId="Ttulo9">
    <w:name w:val="heading 9"/>
    <w:basedOn w:val="Normal"/>
    <w:next w:val="Normal"/>
    <w:autoRedefine/>
    <w:qFormat/>
    <w:pPr>
      <w:keepNext/>
      <w:keepLines/>
      <w:spacing w:line="240" w:lineRule="atLeast"/>
      <w:outlineLvl w:val="8"/>
    </w:pPr>
    <w:rPr>
      <w:spacing w:val="-5"/>
      <w:kern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spacing w:after="240" w:line="240" w:lineRule="atLeast"/>
      <w:ind w:firstLine="360"/>
    </w:pPr>
  </w:style>
  <w:style w:type="paragraph" w:styleId="ndice1">
    <w:name w:val="index 1"/>
    <w:basedOn w:val="Normal"/>
    <w:semiHidden/>
    <w:pPr>
      <w:ind w:left="220" w:hanging="220"/>
      <w:jc w:val="left"/>
    </w:pPr>
    <w:rPr>
      <w:rFonts w:asciiTheme="minorHAnsi" w:hAnsiTheme="minorHAnsi"/>
      <w:sz w:val="18"/>
      <w:szCs w:val="18"/>
    </w:rPr>
  </w:style>
  <w:style w:type="paragraph" w:styleId="ndice2">
    <w:name w:val="index 2"/>
    <w:basedOn w:val="Normal"/>
    <w:semiHidden/>
    <w:pPr>
      <w:ind w:left="440" w:hanging="220"/>
      <w:jc w:val="left"/>
    </w:pPr>
    <w:rPr>
      <w:rFonts w:asciiTheme="minorHAnsi" w:hAnsiTheme="minorHAnsi"/>
      <w:sz w:val="18"/>
      <w:szCs w:val="18"/>
    </w:rPr>
  </w:style>
  <w:style w:type="paragraph" w:styleId="ndice3">
    <w:name w:val="index 3"/>
    <w:basedOn w:val="Normal"/>
    <w:semiHidden/>
    <w:pPr>
      <w:ind w:left="660" w:hanging="220"/>
      <w:jc w:val="left"/>
    </w:pPr>
    <w:rPr>
      <w:rFonts w:asciiTheme="minorHAnsi" w:hAnsiTheme="minorHAnsi"/>
      <w:sz w:val="18"/>
      <w:szCs w:val="18"/>
    </w:rPr>
  </w:style>
  <w:style w:type="paragraph" w:styleId="ndice4">
    <w:name w:val="index 4"/>
    <w:basedOn w:val="Normal"/>
    <w:semiHidden/>
    <w:pPr>
      <w:ind w:left="880" w:hanging="220"/>
      <w:jc w:val="left"/>
    </w:pPr>
    <w:rPr>
      <w:rFonts w:asciiTheme="minorHAnsi" w:hAnsiTheme="minorHAnsi"/>
      <w:sz w:val="18"/>
      <w:szCs w:val="18"/>
    </w:rPr>
  </w:style>
  <w:style w:type="paragraph" w:styleId="ndice5">
    <w:name w:val="index 5"/>
    <w:basedOn w:val="Normal"/>
    <w:semiHidden/>
    <w:pPr>
      <w:ind w:left="1100" w:hanging="220"/>
      <w:jc w:val="left"/>
    </w:pPr>
    <w:rPr>
      <w:rFonts w:asciiTheme="minorHAnsi" w:hAnsiTheme="minorHAnsi"/>
      <w:sz w:val="18"/>
      <w:szCs w:val="18"/>
    </w:rPr>
  </w:style>
  <w:style w:type="paragraph" w:styleId="TDC1">
    <w:name w:val="toc 1"/>
    <w:basedOn w:val="Normal"/>
    <w:uiPriority w:val="39"/>
    <w:pPr>
      <w:spacing w:before="120"/>
      <w:jc w:val="left"/>
    </w:pPr>
    <w:rPr>
      <w:rFonts w:asciiTheme="minorHAnsi" w:hAnsiTheme="minorHAnsi"/>
      <w:b/>
      <w:bCs/>
      <w:i/>
      <w:iCs/>
      <w:sz w:val="24"/>
      <w:szCs w:val="24"/>
    </w:rPr>
  </w:style>
  <w:style w:type="paragraph" w:styleId="TDC2">
    <w:name w:val="toc 2"/>
    <w:basedOn w:val="Normal"/>
    <w:uiPriority w:val="39"/>
    <w:pPr>
      <w:spacing w:before="120"/>
      <w:ind w:left="220"/>
      <w:jc w:val="left"/>
    </w:pPr>
    <w:rPr>
      <w:rFonts w:asciiTheme="minorHAnsi" w:hAnsiTheme="minorHAnsi"/>
      <w:b/>
      <w:bCs/>
    </w:rPr>
  </w:style>
  <w:style w:type="paragraph" w:styleId="TDC3">
    <w:name w:val="toc 3"/>
    <w:basedOn w:val="Normal"/>
    <w:uiPriority w:val="39"/>
    <w:pPr>
      <w:ind w:left="440"/>
      <w:jc w:val="left"/>
    </w:pPr>
    <w:rPr>
      <w:rFonts w:asciiTheme="minorHAnsi" w:hAnsiTheme="minorHAnsi"/>
      <w:sz w:val="20"/>
      <w:szCs w:val="20"/>
    </w:rPr>
  </w:style>
  <w:style w:type="paragraph" w:styleId="TDC4">
    <w:name w:val="toc 4"/>
    <w:basedOn w:val="Normal"/>
    <w:semiHidden/>
    <w:pPr>
      <w:ind w:left="660"/>
      <w:jc w:val="left"/>
    </w:pPr>
    <w:rPr>
      <w:rFonts w:asciiTheme="minorHAnsi" w:hAnsiTheme="minorHAnsi"/>
      <w:sz w:val="20"/>
      <w:szCs w:val="20"/>
    </w:rPr>
  </w:style>
  <w:style w:type="paragraph" w:styleId="TDC5">
    <w:name w:val="toc 5"/>
    <w:basedOn w:val="Normal"/>
    <w:semiHidden/>
    <w:pPr>
      <w:ind w:left="880"/>
      <w:jc w:val="left"/>
    </w:pPr>
    <w:rPr>
      <w:rFonts w:asciiTheme="minorHAnsi" w:hAnsiTheme="minorHAnsi"/>
      <w:sz w:val="20"/>
      <w:szCs w:val="20"/>
    </w:rPr>
  </w:style>
  <w:style w:type="paragraph" w:styleId="Textonotapie">
    <w:name w:val="footnote text"/>
    <w:basedOn w:val="Normal"/>
    <w:link w:val="TextonotapieCar"/>
    <w:uiPriority w:val="99"/>
  </w:style>
  <w:style w:type="paragraph" w:styleId="Textocomentario">
    <w:name w:val="annotation text"/>
    <w:basedOn w:val="Normal"/>
    <w:link w:val="TextocomentarioCar"/>
    <w:semiHidden/>
  </w:style>
  <w:style w:type="paragraph" w:styleId="Ttulodendice">
    <w:name w:val="index heading"/>
    <w:basedOn w:val="Normal"/>
    <w:next w:val="ndice1"/>
    <w:semiHidden/>
    <w:pPr>
      <w:pBdr>
        <w:top w:val="single" w:sz="12" w:space="0" w:color="auto"/>
      </w:pBdr>
      <w:spacing w:before="360" w:after="240"/>
      <w:jc w:val="left"/>
    </w:pPr>
    <w:rPr>
      <w:rFonts w:asciiTheme="minorHAnsi" w:hAnsiTheme="minorHAnsi"/>
      <w:b/>
      <w:bCs/>
      <w:i/>
      <w:iCs/>
      <w:sz w:val="26"/>
      <w:szCs w:val="26"/>
    </w:rPr>
  </w:style>
  <w:style w:type="paragraph" w:styleId="Descripcin">
    <w:name w:val="caption"/>
    <w:basedOn w:val="Normal"/>
    <w:next w:val="Normal"/>
    <w:autoRedefine/>
    <w:qFormat/>
    <w:rsid w:val="006F4F69"/>
    <w:pPr>
      <w:spacing w:after="240"/>
      <w:contextualSpacing/>
      <w:jc w:val="center"/>
    </w:pPr>
    <w:rPr>
      <w:i/>
    </w:rPr>
  </w:style>
  <w:style w:type="paragraph" w:styleId="Tabladeilustraciones">
    <w:name w:val="table of figures"/>
    <w:basedOn w:val="Normal"/>
    <w:semiHidden/>
  </w:style>
  <w:style w:type="paragraph" w:styleId="Textonotaalfinal">
    <w:name w:val="endnote text"/>
    <w:basedOn w:val="Normal"/>
    <w:semiHidden/>
  </w:style>
  <w:style w:type="paragraph" w:styleId="Textoconsangra">
    <w:name w:val="table of authorities"/>
    <w:basedOn w:val="Normal"/>
    <w:semiHidden/>
    <w:pPr>
      <w:tabs>
        <w:tab w:val="right" w:leader="dot" w:pos="7560"/>
      </w:tabs>
    </w:pPr>
  </w:style>
  <w:style w:type="paragraph" w:styleId="Textomacro">
    <w:name w:val="macro"/>
    <w:basedOn w:val="Textoindependiente"/>
    <w:semiHidden/>
    <w:rPr>
      <w:rFonts w:ascii="Courier New" w:hAnsi="Courier New" w:cs="Courier New"/>
    </w:rPr>
  </w:style>
  <w:style w:type="paragraph" w:styleId="Encabezadodelista">
    <w:name w:val="toa heading"/>
    <w:basedOn w:val="Normal"/>
    <w:next w:val="Textoconsangra"/>
    <w:semiHidden/>
    <w:pPr>
      <w:keepNext/>
      <w:spacing w:line="720" w:lineRule="atLeast"/>
    </w:pPr>
    <w:rPr>
      <w:caps/>
      <w:spacing w:val="-10"/>
      <w:kern w:val="28"/>
    </w:rPr>
  </w:style>
  <w:style w:type="paragraph" w:styleId="Listaconvietas">
    <w:name w:val="List Bullet"/>
    <w:basedOn w:val="Normal"/>
    <w:pPr>
      <w:numPr>
        <w:numId w:val="1"/>
      </w:numPr>
      <w:spacing w:after="240" w:line="240" w:lineRule="atLeast"/>
      <w:ind w:left="720" w:right="720"/>
    </w:pPr>
  </w:style>
  <w:style w:type="paragraph" w:styleId="Subttulo">
    <w:name w:val="Subtitle"/>
    <w:aliases w:val="Subtítulo 2"/>
    <w:basedOn w:val="Normal"/>
    <w:next w:val="Normal"/>
    <w:link w:val="SubttuloCar"/>
    <w:qFormat/>
    <w:rsid w:val="0025266F"/>
    <w:pPr>
      <w:numPr>
        <w:numId w:val="5"/>
      </w:numPr>
      <w:spacing w:after="420"/>
      <w:jc w:val="left"/>
    </w:pPr>
    <w:rPr>
      <w:b/>
      <w:sz w:val="28"/>
    </w:rPr>
  </w:style>
  <w:style w:type="paragraph" w:styleId="Ttulo">
    <w:name w:val="Title"/>
    <w:basedOn w:val="Normal"/>
    <w:next w:val="Subttulo"/>
    <w:autoRedefine/>
    <w:qFormat/>
    <w:rsid w:val="00CD4652"/>
    <w:pPr>
      <w:keepNext/>
      <w:keepLines/>
      <w:spacing w:before="140"/>
      <w:jc w:val="center"/>
    </w:pPr>
    <w:rPr>
      <w:caps/>
      <w:spacing w:val="60"/>
      <w:kern w:val="20"/>
      <w:sz w:val="24"/>
      <w:szCs w:val="44"/>
    </w:rPr>
  </w:style>
  <w:style w:type="character" w:customStyle="1" w:styleId="TextoindependienteCar">
    <w:name w:val="Texto independiente Car"/>
    <w:basedOn w:val="Fuentedeprrafopredeter"/>
    <w:link w:val="Textoindependiente"/>
    <w:locked/>
    <w:rPr>
      <w:rFonts w:ascii="Garamond" w:hAnsi="Garamond" w:hint="default"/>
      <w:sz w:val="22"/>
      <w:lang w:val="es-ES" w:eastAsia="es-ES" w:bidi="es-ES"/>
    </w:rPr>
  </w:style>
  <w:style w:type="character" w:customStyle="1" w:styleId="BlockQuotationChar">
    <w:name w:val="Block Quotation Char"/>
    <w:basedOn w:val="Fuentedeprrafopredeter"/>
    <w:link w:val="BlockQuotation"/>
    <w:locked/>
    <w:rPr>
      <w:rFonts w:ascii="Garamond" w:hAnsi="Garamond" w:hint="default"/>
      <w:i/>
      <w:iCs w:val="0"/>
      <w:sz w:val="22"/>
      <w:lang w:val="es-ES" w:eastAsia="es-ES" w:bidi="es-ES"/>
    </w:rPr>
  </w:style>
  <w:style w:type="paragraph" w:customStyle="1" w:styleId="BlockQuotation">
    <w:name w:val="Block Quotation"/>
    <w:basedOn w:val="Textoindependiente"/>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lang w:val="es-ES" w:bidi="es-ES"/>
    </w:rPr>
  </w:style>
  <w:style w:type="paragraph" w:customStyle="1" w:styleId="SubtitleCover">
    <w:name w:val="Subtitle Cover"/>
    <w:basedOn w:val="TitleCover"/>
    <w:next w:val="Textoindependiente"/>
    <w:pPr>
      <w:pBdr>
        <w:top w:val="single" w:sz="6" w:space="12" w:color="808080"/>
      </w:pBdr>
      <w:spacing w:after="0" w:line="440" w:lineRule="atLeast"/>
    </w:pPr>
    <w:rPr>
      <w:spacing w:val="30"/>
      <w:sz w:val="36"/>
      <w:szCs w:val="36"/>
    </w:rPr>
  </w:style>
  <w:style w:type="paragraph" w:customStyle="1" w:styleId="TitleCover">
    <w:name w:val="Title Cover"/>
    <w:basedOn w:val="Normal"/>
    <w:next w:val="SubtitleCover"/>
    <w:pPr>
      <w:keepNext/>
      <w:keepLines/>
      <w:spacing w:after="240" w:line="720" w:lineRule="atLeast"/>
      <w:jc w:val="center"/>
    </w:pPr>
    <w:rPr>
      <w:caps/>
      <w:spacing w:val="65"/>
      <w:kern w:val="20"/>
      <w:sz w:val="64"/>
      <w:szCs w:val="64"/>
      <w:lang w:val="es-ES" w:bidi="es-ES"/>
    </w:rPr>
  </w:style>
  <w:style w:type="paragraph" w:customStyle="1" w:styleId="Columnheadings">
    <w:name w:val="Column headings"/>
    <w:basedOn w:val="Normal"/>
    <w:pPr>
      <w:keepNext/>
      <w:spacing w:before="80"/>
      <w:jc w:val="center"/>
    </w:pPr>
    <w:rPr>
      <w:caps/>
      <w:sz w:val="14"/>
      <w:szCs w:val="14"/>
      <w:lang w:val="es-ES" w:bidi="es-ES"/>
    </w:rPr>
  </w:style>
  <w:style w:type="paragraph" w:customStyle="1" w:styleId="CompanyName">
    <w:name w:val="Company Name"/>
    <w:basedOn w:val="Textoindependiente"/>
    <w:pPr>
      <w:keepLines/>
      <w:framePr w:w="8640" w:h="1440" w:wrap="notBeside" w:vAnchor="page" w:hAnchor="margin" w:xAlign="center" w:y="889"/>
      <w:spacing w:after="40"/>
      <w:ind w:firstLine="0"/>
      <w:jc w:val="center"/>
    </w:pPr>
    <w:rPr>
      <w:caps/>
      <w:spacing w:val="75"/>
      <w:kern w:val="18"/>
      <w:lang w:val="es-ES" w:bidi="es-ES"/>
    </w:rPr>
  </w:style>
  <w:style w:type="paragraph" w:customStyle="1" w:styleId="Rowlabels">
    <w:name w:val="Row labels"/>
    <w:basedOn w:val="Normal"/>
    <w:pPr>
      <w:keepNext/>
      <w:spacing w:before="40"/>
    </w:pPr>
    <w:rPr>
      <w:sz w:val="18"/>
      <w:szCs w:val="18"/>
      <w:lang w:val="es-ES" w:bidi="es-ES"/>
    </w:rPr>
  </w:style>
  <w:style w:type="paragraph" w:customStyle="1" w:styleId="Percentage">
    <w:name w:val="Percentage"/>
    <w:basedOn w:val="Normal"/>
    <w:pPr>
      <w:spacing w:before="40"/>
      <w:jc w:val="center"/>
    </w:pPr>
    <w:rPr>
      <w:sz w:val="18"/>
      <w:szCs w:val="18"/>
      <w:lang w:val="es-ES" w:bidi="es-ES"/>
    </w:rPr>
  </w:style>
  <w:style w:type="character" w:customStyle="1" w:styleId="NumberedListChar">
    <w:name w:val="Numbered List Char"/>
    <w:basedOn w:val="Fuentedeprrafopredeter"/>
    <w:link w:val="NumberedList"/>
    <w:locked/>
    <w:rPr>
      <w:rFonts w:ascii="Arial" w:hAnsi="Arial" w:cs="Garamond"/>
      <w:sz w:val="22"/>
      <w:szCs w:val="22"/>
      <w:lang w:val="es-ES" w:eastAsia="es-ES" w:bidi="es-ES"/>
    </w:rPr>
  </w:style>
  <w:style w:type="paragraph" w:customStyle="1" w:styleId="NumberedList">
    <w:name w:val="Numbered List"/>
    <w:basedOn w:val="Normal"/>
    <w:link w:val="NumberedListChar"/>
    <w:pPr>
      <w:numPr>
        <w:numId w:val="2"/>
      </w:numPr>
      <w:spacing w:after="240" w:line="312" w:lineRule="auto"/>
      <w:contextualSpacing/>
    </w:pPr>
    <w:rPr>
      <w:lang w:val="es-ES" w:bidi="es-ES"/>
    </w:rPr>
  </w:style>
  <w:style w:type="character" w:customStyle="1" w:styleId="NumberedListBoldChar">
    <w:name w:val="Numbered List Bold Char"/>
    <w:basedOn w:val="NumberedListChar"/>
    <w:link w:val="NumberedListBold"/>
    <w:locked/>
    <w:rPr>
      <w:rFonts w:ascii="Arial" w:hAnsi="Arial" w:cs="Garamond"/>
      <w:b/>
      <w:bCs/>
      <w:sz w:val="22"/>
      <w:szCs w:val="22"/>
      <w:lang w:val="es-ES" w:eastAsia="es-ES" w:bidi="es-ES"/>
    </w:rPr>
  </w:style>
  <w:style w:type="paragraph" w:customStyle="1" w:styleId="NumberedListBold">
    <w:name w:val="Numbered List Bold"/>
    <w:basedOn w:val="NumberedList"/>
    <w:link w:val="NumberedListBoldChar"/>
    <w:rPr>
      <w:b/>
      <w:bCs/>
    </w:rPr>
  </w:style>
  <w:style w:type="paragraph" w:customStyle="1" w:styleId="LineSpace">
    <w:name w:val="Line Space"/>
    <w:basedOn w:val="Normal"/>
    <w:rPr>
      <w:rFonts w:ascii="Verdana" w:hAnsi="Verdana" w:cs="Verdana"/>
      <w:sz w:val="12"/>
      <w:szCs w:val="12"/>
      <w:lang w:val="es-ES" w:bidi="es-ES"/>
    </w:rPr>
  </w:style>
  <w:style w:type="character" w:styleId="Refdenotaalpie">
    <w:name w:val="footnote reference"/>
    <w:uiPriority w:val="99"/>
    <w:rPr>
      <w:vertAlign w:val="superscript"/>
    </w:rPr>
  </w:style>
  <w:style w:type="character" w:styleId="Refdecomentario">
    <w:name w:val="annotation reference"/>
    <w:semiHidden/>
    <w:rPr>
      <w:sz w:val="16"/>
    </w:rPr>
  </w:style>
  <w:style w:type="character" w:styleId="Nmerodepgina">
    <w:name w:val="page number"/>
    <w:rPr>
      <w:sz w:val="24"/>
    </w:rPr>
  </w:style>
  <w:style w:type="character" w:styleId="Refdenotaalfinal">
    <w:name w:val="endnote reference"/>
    <w:semiHidden/>
    <w:rPr>
      <w:vertAlign w:val="superscript"/>
    </w:rPr>
  </w:style>
  <w:style w:type="character" w:customStyle="1" w:styleId="Lead-inEmphasis">
    <w:name w:val="Lead-in Emphasis"/>
    <w:rPr>
      <w:caps/>
      <w:sz w:val="18"/>
      <w:lang w:val="es-ES" w:eastAsia="es-ES" w:bidi="es-ES"/>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fasis">
    <w:name w:val="Emphasis"/>
    <w:basedOn w:val="Fuentedeprrafopredeter"/>
    <w:qFormat/>
    <w:rsid w:val="006F4F69"/>
    <w:rPr>
      <w:rFonts w:ascii="Arial" w:hAnsi="Arial"/>
      <w:i/>
      <w:iCs/>
    </w:rPr>
  </w:style>
  <w:style w:type="character" w:styleId="Textoennegrita">
    <w:name w:val="Strong"/>
    <w:basedOn w:val="Fuentedeprrafopredeter"/>
    <w:qFormat/>
    <w:rsid w:val="006F4F69"/>
    <w:rPr>
      <w:rFonts w:ascii="Arial" w:hAnsi="Arial"/>
      <w:b/>
      <w:bCs/>
    </w:rPr>
  </w:style>
  <w:style w:type="paragraph" w:styleId="Sinespaciado">
    <w:name w:val="No Spacing"/>
    <w:next w:val="Normal"/>
    <w:link w:val="SinespaciadoCar"/>
    <w:autoRedefine/>
    <w:uiPriority w:val="1"/>
    <w:qFormat/>
    <w:rsid w:val="00C14A62"/>
    <w:rPr>
      <w:rFonts w:ascii="Arial" w:hAnsi="Arial" w:cs="Mangal"/>
      <w:sz w:val="22"/>
      <w:lang w:eastAsia="es-ES" w:bidi="hi-IN"/>
    </w:rPr>
  </w:style>
  <w:style w:type="character" w:styleId="nfasissutil">
    <w:name w:val="Subtle Emphasis"/>
    <w:basedOn w:val="Fuentedeprrafopredeter"/>
    <w:uiPriority w:val="19"/>
    <w:qFormat/>
    <w:rsid w:val="00C14A62"/>
    <w:rPr>
      <w:rFonts w:ascii="Arial" w:hAnsi="Arial"/>
      <w:i/>
      <w:iCs/>
      <w:color w:val="404040" w:themeColor="text1" w:themeTint="BF"/>
    </w:rPr>
  </w:style>
  <w:style w:type="character" w:styleId="nfasisintenso">
    <w:name w:val="Intense Emphasis"/>
    <w:basedOn w:val="Fuentedeprrafopredeter"/>
    <w:uiPriority w:val="21"/>
    <w:qFormat/>
    <w:rsid w:val="00C14A62"/>
    <w:rPr>
      <w:rFonts w:ascii="Arial" w:hAnsi="Arial"/>
      <w:i/>
      <w:iCs/>
      <w:color w:val="4F81BD" w:themeColor="accent1"/>
    </w:rPr>
  </w:style>
  <w:style w:type="paragraph" w:styleId="Cita">
    <w:name w:val="Quote"/>
    <w:basedOn w:val="Normal"/>
    <w:next w:val="Normal"/>
    <w:link w:val="CitaCar"/>
    <w:uiPriority w:val="29"/>
    <w:qFormat/>
    <w:rsid w:val="00C14A62"/>
    <w:pPr>
      <w:spacing w:before="200" w:after="160"/>
      <w:ind w:left="864" w:right="864"/>
      <w:jc w:val="center"/>
    </w:pPr>
    <w:rPr>
      <w:rFonts w:cs="Mangal"/>
      <w:i/>
      <w:iCs/>
      <w:color w:val="404040" w:themeColor="text1" w:themeTint="BF"/>
      <w:szCs w:val="20"/>
    </w:rPr>
  </w:style>
  <w:style w:type="character" w:customStyle="1" w:styleId="CitaCar">
    <w:name w:val="Cita Car"/>
    <w:basedOn w:val="Fuentedeprrafopredeter"/>
    <w:link w:val="Cita"/>
    <w:uiPriority w:val="29"/>
    <w:rsid w:val="00C14A62"/>
    <w:rPr>
      <w:rFonts w:ascii="Arial" w:hAnsi="Arial" w:cs="Mangal"/>
      <w:i/>
      <w:iCs/>
      <w:color w:val="404040" w:themeColor="text1" w:themeTint="BF"/>
      <w:sz w:val="22"/>
      <w:lang w:eastAsia="es-ES" w:bidi="hi-IN"/>
    </w:rPr>
  </w:style>
  <w:style w:type="paragraph" w:styleId="Citadestacada">
    <w:name w:val="Intense Quote"/>
    <w:basedOn w:val="Normal"/>
    <w:next w:val="Normal"/>
    <w:link w:val="CitadestacadaCar"/>
    <w:uiPriority w:val="30"/>
    <w:qFormat/>
    <w:rsid w:val="00C14A62"/>
    <w:pPr>
      <w:pBdr>
        <w:top w:val="single" w:sz="4" w:space="10" w:color="4F81BD" w:themeColor="accent1"/>
        <w:bottom w:val="single" w:sz="4" w:space="10" w:color="4F81BD" w:themeColor="accent1"/>
      </w:pBdr>
      <w:spacing w:before="360" w:after="360"/>
      <w:ind w:left="864" w:right="864"/>
      <w:jc w:val="center"/>
    </w:pPr>
    <w:rPr>
      <w:rFonts w:cs="Mangal"/>
      <w:i/>
      <w:iCs/>
      <w:color w:val="4F81BD" w:themeColor="accent1"/>
      <w:szCs w:val="20"/>
    </w:rPr>
  </w:style>
  <w:style w:type="character" w:customStyle="1" w:styleId="CitadestacadaCar">
    <w:name w:val="Cita destacada Car"/>
    <w:basedOn w:val="Fuentedeprrafopredeter"/>
    <w:link w:val="Citadestacada"/>
    <w:uiPriority w:val="30"/>
    <w:rsid w:val="00C14A62"/>
    <w:rPr>
      <w:rFonts w:ascii="Arial" w:hAnsi="Arial" w:cs="Mangal"/>
      <w:i/>
      <w:iCs/>
      <w:color w:val="4F81BD" w:themeColor="accent1"/>
      <w:sz w:val="22"/>
      <w:lang w:eastAsia="es-ES" w:bidi="hi-IN"/>
    </w:rPr>
  </w:style>
  <w:style w:type="character" w:styleId="Referenciasutil">
    <w:name w:val="Subtle Reference"/>
    <w:basedOn w:val="Fuentedeprrafopredeter"/>
    <w:uiPriority w:val="31"/>
    <w:qFormat/>
    <w:rsid w:val="00C14A62"/>
    <w:rPr>
      <w:rFonts w:ascii="Arial" w:hAnsi="Arial"/>
      <w:smallCaps/>
      <w:color w:val="5A5A5A" w:themeColor="text1" w:themeTint="A5"/>
    </w:rPr>
  </w:style>
  <w:style w:type="character" w:styleId="Referenciaintensa">
    <w:name w:val="Intense Reference"/>
    <w:basedOn w:val="Fuentedeprrafopredeter"/>
    <w:uiPriority w:val="32"/>
    <w:qFormat/>
    <w:rsid w:val="00C14A62"/>
    <w:rPr>
      <w:rFonts w:ascii="Arial" w:hAnsi="Arial"/>
      <w:b/>
      <w:bCs/>
      <w:smallCaps/>
      <w:color w:val="4F81BD" w:themeColor="accent1"/>
      <w:spacing w:val="5"/>
    </w:rPr>
  </w:style>
  <w:style w:type="character" w:styleId="Ttulodellibro">
    <w:name w:val="Book Title"/>
    <w:basedOn w:val="Fuentedeprrafopredeter"/>
    <w:uiPriority w:val="33"/>
    <w:qFormat/>
    <w:rsid w:val="00C14A62"/>
    <w:rPr>
      <w:rFonts w:ascii="Arial" w:hAnsi="Arial"/>
      <w:b/>
      <w:bCs/>
      <w:i/>
      <w:iCs/>
      <w:spacing w:val="5"/>
    </w:rPr>
  </w:style>
  <w:style w:type="paragraph" w:styleId="Prrafodelista">
    <w:name w:val="List Paragraph"/>
    <w:basedOn w:val="Normal"/>
    <w:link w:val="PrrafodelistaCar"/>
    <w:uiPriority w:val="34"/>
    <w:qFormat/>
    <w:rsid w:val="00C14A62"/>
    <w:pPr>
      <w:ind w:left="708"/>
    </w:pPr>
    <w:rPr>
      <w:rFonts w:cs="Mangal"/>
      <w:szCs w:val="20"/>
    </w:rPr>
  </w:style>
  <w:style w:type="character" w:customStyle="1" w:styleId="EncabezadoCar">
    <w:name w:val="Encabezado Car"/>
    <w:link w:val="Encabezado"/>
    <w:rsid w:val="007141D3"/>
    <w:rPr>
      <w:rFonts w:ascii="Arial" w:hAnsi="Arial" w:cs="Garamond"/>
      <w:sz w:val="22"/>
      <w:szCs w:val="22"/>
      <w:lang w:eastAsia="es-ES" w:bidi="hi-IN"/>
    </w:rPr>
  </w:style>
  <w:style w:type="table" w:styleId="Tablaconcuadrcula">
    <w:name w:val="Table Grid"/>
    <w:aliases w:val="Tabla INE"/>
    <w:basedOn w:val="Tablanormal"/>
    <w:uiPriority w:val="39"/>
    <w:rsid w:val="007E4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semiHidden/>
    <w:unhideWhenUsed/>
    <w:rsid w:val="005F0427"/>
    <w:pPr>
      <w:spacing w:after="120"/>
    </w:pPr>
    <w:rPr>
      <w:rFonts w:cs="Mangal"/>
      <w:sz w:val="16"/>
      <w:szCs w:val="14"/>
    </w:rPr>
  </w:style>
  <w:style w:type="character" w:customStyle="1" w:styleId="Textoindependiente3Car">
    <w:name w:val="Texto independiente 3 Car"/>
    <w:basedOn w:val="Fuentedeprrafopredeter"/>
    <w:link w:val="Textoindependiente3"/>
    <w:semiHidden/>
    <w:rsid w:val="005F0427"/>
    <w:rPr>
      <w:rFonts w:ascii="Arial" w:hAnsi="Arial" w:cs="Mangal"/>
      <w:sz w:val="16"/>
      <w:szCs w:val="14"/>
      <w:lang w:eastAsia="es-ES" w:bidi="hi-IN"/>
    </w:rPr>
  </w:style>
  <w:style w:type="paragraph" w:styleId="Textodebloque">
    <w:name w:val="Block Text"/>
    <w:basedOn w:val="Normal"/>
    <w:rsid w:val="005F0427"/>
    <w:pPr>
      <w:ind w:left="360" w:right="-55"/>
    </w:pPr>
    <w:rPr>
      <w:rFonts w:cs="Arial"/>
      <w:sz w:val="24"/>
      <w:szCs w:val="24"/>
      <w:lang w:bidi="ar-SA"/>
    </w:rPr>
  </w:style>
  <w:style w:type="paragraph" w:styleId="ndice6">
    <w:name w:val="index 6"/>
    <w:basedOn w:val="Normal"/>
    <w:next w:val="Normal"/>
    <w:autoRedefine/>
    <w:unhideWhenUsed/>
    <w:rsid w:val="000E1FE2"/>
    <w:pPr>
      <w:ind w:left="1320" w:hanging="220"/>
      <w:jc w:val="left"/>
    </w:pPr>
    <w:rPr>
      <w:rFonts w:asciiTheme="minorHAnsi" w:hAnsiTheme="minorHAnsi"/>
      <w:sz w:val="18"/>
      <w:szCs w:val="18"/>
    </w:rPr>
  </w:style>
  <w:style w:type="paragraph" w:styleId="ndice7">
    <w:name w:val="index 7"/>
    <w:basedOn w:val="Normal"/>
    <w:next w:val="Normal"/>
    <w:autoRedefine/>
    <w:unhideWhenUsed/>
    <w:rsid w:val="000E1FE2"/>
    <w:pPr>
      <w:ind w:left="1540" w:hanging="220"/>
      <w:jc w:val="left"/>
    </w:pPr>
    <w:rPr>
      <w:rFonts w:asciiTheme="minorHAnsi" w:hAnsiTheme="minorHAnsi"/>
      <w:sz w:val="18"/>
      <w:szCs w:val="18"/>
    </w:rPr>
  </w:style>
  <w:style w:type="paragraph" w:styleId="ndice8">
    <w:name w:val="index 8"/>
    <w:basedOn w:val="Normal"/>
    <w:next w:val="Normal"/>
    <w:autoRedefine/>
    <w:unhideWhenUsed/>
    <w:rsid w:val="000E1FE2"/>
    <w:pPr>
      <w:ind w:left="1760" w:hanging="220"/>
      <w:jc w:val="left"/>
    </w:pPr>
    <w:rPr>
      <w:rFonts w:asciiTheme="minorHAnsi" w:hAnsiTheme="minorHAnsi"/>
      <w:sz w:val="18"/>
      <w:szCs w:val="18"/>
    </w:rPr>
  </w:style>
  <w:style w:type="paragraph" w:styleId="ndice9">
    <w:name w:val="index 9"/>
    <w:basedOn w:val="Normal"/>
    <w:next w:val="Normal"/>
    <w:autoRedefine/>
    <w:unhideWhenUsed/>
    <w:rsid w:val="000E1FE2"/>
    <w:pPr>
      <w:ind w:left="1980" w:hanging="220"/>
      <w:jc w:val="left"/>
    </w:pPr>
    <w:rPr>
      <w:rFonts w:asciiTheme="minorHAnsi" w:hAnsiTheme="minorHAnsi"/>
      <w:sz w:val="18"/>
      <w:szCs w:val="18"/>
    </w:rPr>
  </w:style>
  <w:style w:type="paragraph" w:styleId="TDC6">
    <w:name w:val="toc 6"/>
    <w:basedOn w:val="Normal"/>
    <w:next w:val="Normal"/>
    <w:autoRedefine/>
    <w:unhideWhenUsed/>
    <w:rsid w:val="00E34BB4"/>
    <w:pPr>
      <w:ind w:left="1100"/>
      <w:jc w:val="left"/>
    </w:pPr>
    <w:rPr>
      <w:rFonts w:asciiTheme="minorHAnsi" w:hAnsiTheme="minorHAnsi"/>
      <w:sz w:val="20"/>
      <w:szCs w:val="20"/>
    </w:rPr>
  </w:style>
  <w:style w:type="paragraph" w:styleId="TDC7">
    <w:name w:val="toc 7"/>
    <w:basedOn w:val="Normal"/>
    <w:next w:val="Normal"/>
    <w:autoRedefine/>
    <w:unhideWhenUsed/>
    <w:rsid w:val="00E34BB4"/>
    <w:pPr>
      <w:ind w:left="1320"/>
      <w:jc w:val="left"/>
    </w:pPr>
    <w:rPr>
      <w:rFonts w:asciiTheme="minorHAnsi" w:hAnsiTheme="minorHAnsi"/>
      <w:sz w:val="20"/>
      <w:szCs w:val="20"/>
    </w:rPr>
  </w:style>
  <w:style w:type="paragraph" w:styleId="TDC8">
    <w:name w:val="toc 8"/>
    <w:basedOn w:val="Normal"/>
    <w:next w:val="Normal"/>
    <w:autoRedefine/>
    <w:unhideWhenUsed/>
    <w:rsid w:val="00E34BB4"/>
    <w:pPr>
      <w:ind w:left="1540"/>
      <w:jc w:val="left"/>
    </w:pPr>
    <w:rPr>
      <w:rFonts w:asciiTheme="minorHAnsi" w:hAnsiTheme="minorHAnsi"/>
      <w:sz w:val="20"/>
      <w:szCs w:val="20"/>
    </w:rPr>
  </w:style>
  <w:style w:type="paragraph" w:styleId="TDC9">
    <w:name w:val="toc 9"/>
    <w:basedOn w:val="Normal"/>
    <w:next w:val="Normal"/>
    <w:autoRedefine/>
    <w:unhideWhenUsed/>
    <w:rsid w:val="00E34BB4"/>
    <w:pPr>
      <w:ind w:left="1760"/>
      <w:jc w:val="left"/>
    </w:pPr>
    <w:rPr>
      <w:rFonts w:asciiTheme="minorHAnsi" w:hAnsiTheme="minorHAnsi"/>
      <w:sz w:val="20"/>
      <w:szCs w:val="20"/>
    </w:rPr>
  </w:style>
  <w:style w:type="character" w:styleId="Hipervnculo">
    <w:name w:val="Hyperlink"/>
    <w:basedOn w:val="Fuentedeprrafopredeter"/>
    <w:uiPriority w:val="99"/>
    <w:unhideWhenUsed/>
    <w:rsid w:val="00E34BB4"/>
    <w:rPr>
      <w:color w:val="0000FF" w:themeColor="hyperlink"/>
      <w:u w:val="single"/>
    </w:rPr>
  </w:style>
  <w:style w:type="paragraph" w:customStyle="1" w:styleId="IFE">
    <w:name w:val="IFE"/>
    <w:basedOn w:val="Ttulo1"/>
    <w:link w:val="IFECar"/>
    <w:rsid w:val="00184E06"/>
    <w:rPr>
      <w:smallCaps/>
    </w:rPr>
  </w:style>
  <w:style w:type="character" w:customStyle="1" w:styleId="Ttulo1Car">
    <w:name w:val="Título 1 Car"/>
    <w:aliases w:val="Título INE Car"/>
    <w:basedOn w:val="Fuentedeprrafopredeter"/>
    <w:link w:val="Ttulo1"/>
    <w:rsid w:val="000B70C2"/>
    <w:rPr>
      <w:rFonts w:ascii="Arial" w:hAnsi="Arial" w:cs="Arial"/>
      <w:b/>
      <w:color w:val="7030A0"/>
      <w:sz w:val="48"/>
      <w:szCs w:val="36"/>
      <w:lang w:val="es-MX" w:eastAsia="es-ES" w:bidi="hi-IN"/>
    </w:rPr>
  </w:style>
  <w:style w:type="character" w:customStyle="1" w:styleId="IFECar">
    <w:name w:val="IFE Car"/>
    <w:basedOn w:val="Ttulo1Car"/>
    <w:link w:val="IFE"/>
    <w:rsid w:val="00184E06"/>
    <w:rPr>
      <w:rFonts w:ascii="Arial" w:hAnsi="Arial" w:cs="Arial"/>
      <w:b/>
      <w:caps w:val="0"/>
      <w:smallCaps/>
      <w:color w:val="D5007F"/>
      <w:spacing w:val="20"/>
      <w:kern w:val="16"/>
      <w:sz w:val="36"/>
      <w:szCs w:val="36"/>
      <w:lang w:val="es-MX" w:eastAsia="es-ES" w:bidi="hi-IN"/>
    </w:rPr>
  </w:style>
  <w:style w:type="paragraph" w:styleId="Textodeglobo">
    <w:name w:val="Balloon Text"/>
    <w:basedOn w:val="Normal"/>
    <w:link w:val="TextodegloboCar"/>
    <w:semiHidden/>
    <w:unhideWhenUsed/>
    <w:rsid w:val="007B4D30"/>
    <w:rPr>
      <w:rFonts w:ascii="Tahoma" w:hAnsi="Tahoma" w:cs="Mangal"/>
      <w:sz w:val="16"/>
      <w:szCs w:val="14"/>
    </w:rPr>
  </w:style>
  <w:style w:type="character" w:customStyle="1" w:styleId="TextodegloboCar">
    <w:name w:val="Texto de globo Car"/>
    <w:basedOn w:val="Fuentedeprrafopredeter"/>
    <w:link w:val="Textodeglobo"/>
    <w:semiHidden/>
    <w:rsid w:val="007B4D30"/>
    <w:rPr>
      <w:rFonts w:ascii="Tahoma" w:hAnsi="Tahoma" w:cs="Mangal"/>
      <w:sz w:val="16"/>
      <w:szCs w:val="14"/>
      <w:lang w:eastAsia="es-ES" w:bidi="hi-IN"/>
    </w:rPr>
  </w:style>
  <w:style w:type="character" w:customStyle="1" w:styleId="SinespaciadoCar">
    <w:name w:val="Sin espaciado Car"/>
    <w:basedOn w:val="Fuentedeprrafopredeter"/>
    <w:link w:val="Sinespaciado"/>
    <w:uiPriority w:val="1"/>
    <w:rsid w:val="00BB153E"/>
    <w:rPr>
      <w:rFonts w:ascii="Arial" w:hAnsi="Arial" w:cs="Mangal"/>
      <w:sz w:val="22"/>
      <w:lang w:eastAsia="es-ES" w:bidi="hi-IN"/>
    </w:rPr>
  </w:style>
  <w:style w:type="character" w:customStyle="1" w:styleId="Ttulo2Car">
    <w:name w:val="Título 2 Car"/>
    <w:aliases w:val="Subtítulo 1 Car"/>
    <w:basedOn w:val="Fuentedeprrafopredeter"/>
    <w:link w:val="Ttulo2"/>
    <w:rsid w:val="00802886"/>
    <w:rPr>
      <w:rFonts w:ascii="Arial" w:eastAsia="Calibri" w:hAnsi="Arial" w:cs="Arial"/>
      <w:b/>
      <w:color w:val="000000" w:themeColor="text1"/>
      <w:sz w:val="32"/>
      <w:szCs w:val="32"/>
      <w:lang w:val="es-MX"/>
    </w:rPr>
  </w:style>
  <w:style w:type="character" w:customStyle="1" w:styleId="Ttulo3Car">
    <w:name w:val="Título 3 Car"/>
    <w:aliases w:val="INE3 Car"/>
    <w:basedOn w:val="Fuentedeprrafopredeter"/>
    <w:link w:val="Ttulo3"/>
    <w:rsid w:val="00D73999"/>
    <w:rPr>
      <w:rFonts w:ascii="Arial" w:eastAsia="Calibri" w:hAnsi="Arial"/>
      <w:b/>
      <w:kern w:val="20"/>
      <w:sz w:val="24"/>
      <w:lang w:val="es-MX" w:eastAsia="es-ES" w:bidi="hi-IN"/>
    </w:rPr>
  </w:style>
  <w:style w:type="character" w:customStyle="1" w:styleId="PrrafodelistaCar">
    <w:name w:val="Párrafo de lista Car"/>
    <w:link w:val="Prrafodelista"/>
    <w:uiPriority w:val="34"/>
    <w:locked/>
    <w:rsid w:val="00EF51CF"/>
    <w:rPr>
      <w:rFonts w:ascii="Arial" w:hAnsi="Arial" w:cs="Mangal"/>
      <w:sz w:val="22"/>
      <w:lang w:eastAsia="es-ES" w:bidi="hi-IN"/>
    </w:rPr>
  </w:style>
  <w:style w:type="character" w:customStyle="1" w:styleId="TextonotapieCar">
    <w:name w:val="Texto nota pie Car"/>
    <w:basedOn w:val="Fuentedeprrafopredeter"/>
    <w:link w:val="Textonotapie"/>
    <w:uiPriority w:val="99"/>
    <w:rsid w:val="007E7F9F"/>
    <w:rPr>
      <w:rFonts w:ascii="Arial" w:hAnsi="Arial" w:cs="Garamond"/>
      <w:sz w:val="22"/>
      <w:szCs w:val="22"/>
      <w:lang w:eastAsia="es-ES" w:bidi="hi-IN"/>
    </w:rPr>
  </w:style>
  <w:style w:type="table" w:styleId="Tablaconcuadrcula4-nfasis1">
    <w:name w:val="Grid Table 4 Accent 1"/>
    <w:basedOn w:val="Tablanormal"/>
    <w:uiPriority w:val="49"/>
    <w:rsid w:val="007E7F9F"/>
    <w:rPr>
      <w:lang w:val="es-MX" w:eastAsia="es-MX"/>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2">
    <w:name w:val="Grid Table 4 Accent 2"/>
    <w:basedOn w:val="Tablanormal"/>
    <w:uiPriority w:val="49"/>
    <w:rsid w:val="00FF155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Asuntodelcomentario">
    <w:name w:val="annotation subject"/>
    <w:basedOn w:val="Textocomentario"/>
    <w:next w:val="Textocomentario"/>
    <w:link w:val="AsuntodelcomentarioCar"/>
    <w:semiHidden/>
    <w:unhideWhenUsed/>
    <w:rsid w:val="00E47138"/>
    <w:rPr>
      <w:rFonts w:cs="Mangal"/>
      <w:b/>
      <w:bCs/>
      <w:sz w:val="20"/>
      <w:szCs w:val="18"/>
    </w:rPr>
  </w:style>
  <w:style w:type="character" w:customStyle="1" w:styleId="TextocomentarioCar">
    <w:name w:val="Texto comentario Car"/>
    <w:basedOn w:val="Fuentedeprrafopredeter"/>
    <w:link w:val="Textocomentario"/>
    <w:semiHidden/>
    <w:rsid w:val="00E47138"/>
    <w:rPr>
      <w:rFonts w:ascii="Arial" w:hAnsi="Arial" w:cs="Garamond"/>
      <w:sz w:val="22"/>
      <w:szCs w:val="22"/>
      <w:lang w:eastAsia="es-ES" w:bidi="hi-IN"/>
    </w:rPr>
  </w:style>
  <w:style w:type="character" w:customStyle="1" w:styleId="AsuntodelcomentarioCar">
    <w:name w:val="Asunto del comentario Car"/>
    <w:basedOn w:val="TextocomentarioCar"/>
    <w:link w:val="Asuntodelcomentario"/>
    <w:semiHidden/>
    <w:rsid w:val="00E47138"/>
    <w:rPr>
      <w:rFonts w:ascii="Arial" w:hAnsi="Arial" w:cs="Mangal"/>
      <w:b/>
      <w:bCs/>
      <w:sz w:val="22"/>
      <w:szCs w:val="18"/>
      <w:lang w:eastAsia="es-ES" w:bidi="hi-IN"/>
    </w:rPr>
  </w:style>
  <w:style w:type="paragraph" w:styleId="Revisin">
    <w:name w:val="Revision"/>
    <w:hidden/>
    <w:uiPriority w:val="99"/>
    <w:semiHidden/>
    <w:rsid w:val="002238A7"/>
    <w:rPr>
      <w:rFonts w:ascii="Arial" w:hAnsi="Arial" w:cs="Mangal"/>
      <w:sz w:val="22"/>
      <w:lang w:eastAsia="es-ES" w:bidi="hi-IN"/>
    </w:rPr>
  </w:style>
  <w:style w:type="character" w:customStyle="1" w:styleId="PiedepginaCar">
    <w:name w:val="Pie de página Car"/>
    <w:basedOn w:val="Fuentedeprrafopredeter"/>
    <w:link w:val="Piedepgina"/>
    <w:uiPriority w:val="99"/>
    <w:rsid w:val="00075ACE"/>
    <w:rPr>
      <w:rFonts w:ascii="Arial" w:hAnsi="Arial" w:cs="Garamond"/>
      <w:sz w:val="22"/>
      <w:szCs w:val="22"/>
      <w:lang w:eastAsia="es-ES" w:bidi="hi-IN"/>
    </w:rPr>
  </w:style>
  <w:style w:type="paragraph" w:styleId="TtuloTDC">
    <w:name w:val="TOC Heading"/>
    <w:basedOn w:val="Ttulo1"/>
    <w:next w:val="Normal"/>
    <w:uiPriority w:val="39"/>
    <w:unhideWhenUsed/>
    <w:qFormat/>
    <w:rsid w:val="00622333"/>
    <w:pPr>
      <w:pBdr>
        <w:bottom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lang w:eastAsia="es-MX" w:bidi="ar-SA"/>
    </w:rPr>
  </w:style>
  <w:style w:type="table" w:customStyle="1" w:styleId="Tablaconcuadrcula1">
    <w:name w:val="Tabla con cuadrícula1"/>
    <w:basedOn w:val="Tablanormal"/>
    <w:next w:val="Tablaconcuadrcula"/>
    <w:rsid w:val="00207B62"/>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tlo-ndice">
    <w:name w:val="Títutlo-índice"/>
    <w:basedOn w:val="Normal"/>
    <w:qFormat/>
    <w:rsid w:val="005A7097"/>
    <w:pPr>
      <w:spacing w:before="120" w:after="240"/>
      <w:jc w:val="left"/>
    </w:pPr>
    <w:rPr>
      <w:rFonts w:eastAsiaTheme="minorEastAsia" w:cs="Arial"/>
      <w:b/>
      <w:color w:val="FFFFFF" w:themeColor="background1"/>
      <w:sz w:val="28"/>
      <w:szCs w:val="28"/>
      <w:lang w:val="en-US" w:eastAsia="en-US" w:bidi="ar-SA"/>
    </w:rPr>
  </w:style>
  <w:style w:type="character" w:customStyle="1" w:styleId="Mencinsinresolver1">
    <w:name w:val="Mención sin resolver1"/>
    <w:basedOn w:val="Fuentedeprrafopredeter"/>
    <w:uiPriority w:val="99"/>
    <w:semiHidden/>
    <w:unhideWhenUsed/>
    <w:rsid w:val="00EB7970"/>
    <w:rPr>
      <w:color w:val="605E5C"/>
      <w:shd w:val="clear" w:color="auto" w:fill="E1DFDD"/>
    </w:rPr>
  </w:style>
  <w:style w:type="character" w:customStyle="1" w:styleId="SubttuloCar">
    <w:name w:val="Subtítulo Car"/>
    <w:aliases w:val="Subtítulo 2 Car"/>
    <w:basedOn w:val="Fuentedeprrafopredeter"/>
    <w:link w:val="Subttulo"/>
    <w:rsid w:val="00EB7970"/>
    <w:rPr>
      <w:rFonts w:ascii="Arial" w:hAnsi="Arial" w:cs="Garamond"/>
      <w:b/>
      <w:sz w:val="28"/>
      <w:szCs w:val="22"/>
      <w:lang w:val="es-MX" w:eastAsia="es-ES" w:bidi="hi-IN"/>
    </w:rPr>
  </w:style>
  <w:style w:type="paragraph" w:customStyle="1" w:styleId="Default">
    <w:name w:val="Default"/>
    <w:rsid w:val="00CF29E2"/>
    <w:pPr>
      <w:autoSpaceDE w:val="0"/>
      <w:autoSpaceDN w:val="0"/>
      <w:adjustRightInd w:val="0"/>
    </w:pPr>
    <w:rPr>
      <w:rFonts w:ascii="CMJJMM+Arial" w:eastAsiaTheme="minorEastAsia" w:hAnsi="CMJJMM+Arial" w:cs="CMJJMM+Arial"/>
      <w:color w:val="00000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4950">
      <w:bodyDiv w:val="1"/>
      <w:marLeft w:val="0"/>
      <w:marRight w:val="0"/>
      <w:marTop w:val="0"/>
      <w:marBottom w:val="0"/>
      <w:divBdr>
        <w:top w:val="none" w:sz="0" w:space="0" w:color="auto"/>
        <w:left w:val="none" w:sz="0" w:space="0" w:color="auto"/>
        <w:bottom w:val="none" w:sz="0" w:space="0" w:color="auto"/>
        <w:right w:val="none" w:sz="0" w:space="0" w:color="auto"/>
      </w:divBdr>
    </w:div>
    <w:div w:id="90855416">
      <w:bodyDiv w:val="1"/>
      <w:marLeft w:val="0"/>
      <w:marRight w:val="0"/>
      <w:marTop w:val="0"/>
      <w:marBottom w:val="0"/>
      <w:divBdr>
        <w:top w:val="none" w:sz="0" w:space="0" w:color="auto"/>
        <w:left w:val="none" w:sz="0" w:space="0" w:color="auto"/>
        <w:bottom w:val="none" w:sz="0" w:space="0" w:color="auto"/>
        <w:right w:val="none" w:sz="0" w:space="0" w:color="auto"/>
      </w:divBdr>
    </w:div>
    <w:div w:id="92283767">
      <w:bodyDiv w:val="1"/>
      <w:marLeft w:val="0"/>
      <w:marRight w:val="0"/>
      <w:marTop w:val="0"/>
      <w:marBottom w:val="0"/>
      <w:divBdr>
        <w:top w:val="none" w:sz="0" w:space="0" w:color="auto"/>
        <w:left w:val="none" w:sz="0" w:space="0" w:color="auto"/>
        <w:bottom w:val="none" w:sz="0" w:space="0" w:color="auto"/>
        <w:right w:val="none" w:sz="0" w:space="0" w:color="auto"/>
      </w:divBdr>
    </w:div>
    <w:div w:id="103504095">
      <w:bodyDiv w:val="1"/>
      <w:marLeft w:val="0"/>
      <w:marRight w:val="0"/>
      <w:marTop w:val="0"/>
      <w:marBottom w:val="0"/>
      <w:divBdr>
        <w:top w:val="none" w:sz="0" w:space="0" w:color="auto"/>
        <w:left w:val="none" w:sz="0" w:space="0" w:color="auto"/>
        <w:bottom w:val="none" w:sz="0" w:space="0" w:color="auto"/>
        <w:right w:val="none" w:sz="0" w:space="0" w:color="auto"/>
      </w:divBdr>
    </w:div>
    <w:div w:id="121730418">
      <w:bodyDiv w:val="1"/>
      <w:marLeft w:val="0"/>
      <w:marRight w:val="0"/>
      <w:marTop w:val="0"/>
      <w:marBottom w:val="0"/>
      <w:divBdr>
        <w:top w:val="none" w:sz="0" w:space="0" w:color="auto"/>
        <w:left w:val="none" w:sz="0" w:space="0" w:color="auto"/>
        <w:bottom w:val="none" w:sz="0" w:space="0" w:color="auto"/>
        <w:right w:val="none" w:sz="0" w:space="0" w:color="auto"/>
      </w:divBdr>
    </w:div>
    <w:div w:id="139928261">
      <w:bodyDiv w:val="1"/>
      <w:marLeft w:val="0"/>
      <w:marRight w:val="0"/>
      <w:marTop w:val="0"/>
      <w:marBottom w:val="0"/>
      <w:divBdr>
        <w:top w:val="none" w:sz="0" w:space="0" w:color="auto"/>
        <w:left w:val="none" w:sz="0" w:space="0" w:color="auto"/>
        <w:bottom w:val="none" w:sz="0" w:space="0" w:color="auto"/>
        <w:right w:val="none" w:sz="0" w:space="0" w:color="auto"/>
      </w:divBdr>
    </w:div>
    <w:div w:id="199515527">
      <w:bodyDiv w:val="1"/>
      <w:marLeft w:val="0"/>
      <w:marRight w:val="0"/>
      <w:marTop w:val="0"/>
      <w:marBottom w:val="0"/>
      <w:divBdr>
        <w:top w:val="none" w:sz="0" w:space="0" w:color="auto"/>
        <w:left w:val="none" w:sz="0" w:space="0" w:color="auto"/>
        <w:bottom w:val="none" w:sz="0" w:space="0" w:color="auto"/>
        <w:right w:val="none" w:sz="0" w:space="0" w:color="auto"/>
      </w:divBdr>
    </w:div>
    <w:div w:id="245044692">
      <w:bodyDiv w:val="1"/>
      <w:marLeft w:val="0"/>
      <w:marRight w:val="0"/>
      <w:marTop w:val="0"/>
      <w:marBottom w:val="0"/>
      <w:divBdr>
        <w:top w:val="none" w:sz="0" w:space="0" w:color="auto"/>
        <w:left w:val="none" w:sz="0" w:space="0" w:color="auto"/>
        <w:bottom w:val="none" w:sz="0" w:space="0" w:color="auto"/>
        <w:right w:val="none" w:sz="0" w:space="0" w:color="auto"/>
      </w:divBdr>
    </w:div>
    <w:div w:id="267390632">
      <w:bodyDiv w:val="1"/>
      <w:marLeft w:val="0"/>
      <w:marRight w:val="0"/>
      <w:marTop w:val="0"/>
      <w:marBottom w:val="0"/>
      <w:divBdr>
        <w:top w:val="none" w:sz="0" w:space="0" w:color="auto"/>
        <w:left w:val="none" w:sz="0" w:space="0" w:color="auto"/>
        <w:bottom w:val="none" w:sz="0" w:space="0" w:color="auto"/>
        <w:right w:val="none" w:sz="0" w:space="0" w:color="auto"/>
      </w:divBdr>
    </w:div>
    <w:div w:id="284846470">
      <w:bodyDiv w:val="1"/>
      <w:marLeft w:val="0"/>
      <w:marRight w:val="0"/>
      <w:marTop w:val="0"/>
      <w:marBottom w:val="0"/>
      <w:divBdr>
        <w:top w:val="none" w:sz="0" w:space="0" w:color="auto"/>
        <w:left w:val="none" w:sz="0" w:space="0" w:color="auto"/>
        <w:bottom w:val="none" w:sz="0" w:space="0" w:color="auto"/>
        <w:right w:val="none" w:sz="0" w:space="0" w:color="auto"/>
      </w:divBdr>
    </w:div>
    <w:div w:id="381177948">
      <w:bodyDiv w:val="1"/>
      <w:marLeft w:val="0"/>
      <w:marRight w:val="0"/>
      <w:marTop w:val="0"/>
      <w:marBottom w:val="0"/>
      <w:divBdr>
        <w:top w:val="none" w:sz="0" w:space="0" w:color="auto"/>
        <w:left w:val="none" w:sz="0" w:space="0" w:color="auto"/>
        <w:bottom w:val="none" w:sz="0" w:space="0" w:color="auto"/>
        <w:right w:val="none" w:sz="0" w:space="0" w:color="auto"/>
      </w:divBdr>
    </w:div>
    <w:div w:id="440993589">
      <w:bodyDiv w:val="1"/>
      <w:marLeft w:val="0"/>
      <w:marRight w:val="0"/>
      <w:marTop w:val="0"/>
      <w:marBottom w:val="0"/>
      <w:divBdr>
        <w:top w:val="none" w:sz="0" w:space="0" w:color="auto"/>
        <w:left w:val="none" w:sz="0" w:space="0" w:color="auto"/>
        <w:bottom w:val="none" w:sz="0" w:space="0" w:color="auto"/>
        <w:right w:val="none" w:sz="0" w:space="0" w:color="auto"/>
      </w:divBdr>
    </w:div>
    <w:div w:id="714282545">
      <w:bodyDiv w:val="1"/>
      <w:marLeft w:val="0"/>
      <w:marRight w:val="0"/>
      <w:marTop w:val="0"/>
      <w:marBottom w:val="0"/>
      <w:divBdr>
        <w:top w:val="none" w:sz="0" w:space="0" w:color="auto"/>
        <w:left w:val="none" w:sz="0" w:space="0" w:color="auto"/>
        <w:bottom w:val="none" w:sz="0" w:space="0" w:color="auto"/>
        <w:right w:val="none" w:sz="0" w:space="0" w:color="auto"/>
      </w:divBdr>
    </w:div>
    <w:div w:id="763301496">
      <w:bodyDiv w:val="1"/>
      <w:marLeft w:val="0"/>
      <w:marRight w:val="0"/>
      <w:marTop w:val="0"/>
      <w:marBottom w:val="0"/>
      <w:divBdr>
        <w:top w:val="none" w:sz="0" w:space="0" w:color="auto"/>
        <w:left w:val="none" w:sz="0" w:space="0" w:color="auto"/>
        <w:bottom w:val="none" w:sz="0" w:space="0" w:color="auto"/>
        <w:right w:val="none" w:sz="0" w:space="0" w:color="auto"/>
      </w:divBdr>
    </w:div>
    <w:div w:id="898593820">
      <w:bodyDiv w:val="1"/>
      <w:marLeft w:val="0"/>
      <w:marRight w:val="0"/>
      <w:marTop w:val="0"/>
      <w:marBottom w:val="0"/>
      <w:divBdr>
        <w:top w:val="none" w:sz="0" w:space="0" w:color="auto"/>
        <w:left w:val="none" w:sz="0" w:space="0" w:color="auto"/>
        <w:bottom w:val="none" w:sz="0" w:space="0" w:color="auto"/>
        <w:right w:val="none" w:sz="0" w:space="0" w:color="auto"/>
      </w:divBdr>
    </w:div>
    <w:div w:id="1382169624">
      <w:bodyDiv w:val="1"/>
      <w:marLeft w:val="0"/>
      <w:marRight w:val="0"/>
      <w:marTop w:val="0"/>
      <w:marBottom w:val="0"/>
      <w:divBdr>
        <w:top w:val="none" w:sz="0" w:space="0" w:color="auto"/>
        <w:left w:val="none" w:sz="0" w:space="0" w:color="auto"/>
        <w:bottom w:val="none" w:sz="0" w:space="0" w:color="auto"/>
        <w:right w:val="none" w:sz="0" w:space="0" w:color="auto"/>
      </w:divBdr>
    </w:div>
    <w:div w:id="15665268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f074743d-d67d-4d65-8b45-e4b374ec68a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3" ma:contentTypeDescription="Crear nuevo documento." ma:contentTypeScope="" ma:versionID="545c3b80919b93a48cb38f0ec846cd48">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e50123e9b3605b9fcda08685c6899f0f"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96DC9-45B3-46D5-A42E-A4E8F6444F08}">
  <ds:schemaRefs>
    <ds:schemaRef ds:uri="http://schemas.openxmlformats.org/officeDocument/2006/bibliography"/>
  </ds:schemaRefs>
</ds:datastoreItem>
</file>

<file path=customXml/itemProps2.xml><?xml version="1.0" encoding="utf-8"?>
<ds:datastoreItem xmlns:ds="http://schemas.openxmlformats.org/officeDocument/2006/customXml" ds:itemID="{FD5FFF94-EB63-4D8E-BF71-5DE108B826FC}">
  <ds:schemaRefs>
    <ds:schemaRef ds:uri="http://schemas.microsoft.com/sharepoint/v3/contenttype/forms"/>
  </ds:schemaRefs>
</ds:datastoreItem>
</file>

<file path=customXml/itemProps3.xml><?xml version="1.0" encoding="utf-8"?>
<ds:datastoreItem xmlns:ds="http://schemas.openxmlformats.org/officeDocument/2006/customXml" ds:itemID="{4977BC1A-A8AB-470C-864F-77A1C815B5DA}">
  <ds:schemaRef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f074743d-d67d-4d65-8b45-e4b374ec68a9"/>
    <ds:schemaRef ds:uri="http://schemas.microsoft.com/office/2006/documentManagement/types"/>
    <ds:schemaRef ds:uri="http://purl.org/dc/terms/"/>
    <ds:schemaRef ds:uri="921bfdad-79c0-4d22-8046-3544c75e2697"/>
  </ds:schemaRefs>
</ds:datastoreItem>
</file>

<file path=customXml/itemProps4.xml><?xml version="1.0" encoding="utf-8"?>
<ds:datastoreItem xmlns:ds="http://schemas.openxmlformats.org/officeDocument/2006/customXml" ds:itemID="{0416786F-FE4C-4368-B3FD-70E76ECAF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4743d-d67d-4d65-8b45-e4b374ec68a9"/>
    <ds:schemaRef ds:uri="921bfdad-79c0-4d22-8046-3544c75e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46</Pages>
  <Words>10595</Words>
  <Characters>58274</Characters>
  <Application>Microsoft Office Word</Application>
  <DocSecurity>0</DocSecurity>
  <Lines>485</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[NOMBRE DE LA COMPAÑÍA]</vt:lpstr>
    </vt:vector>
  </TitlesOfParts>
  <Company/>
  <LinksUpToDate>false</LinksUpToDate>
  <CharactersWithSpaces>68732</CharactersWithSpaces>
  <SharedDoc>false</SharedDoc>
  <HLinks>
    <vt:vector size="30" baseType="variant">
      <vt:variant>
        <vt:i4>1572924</vt:i4>
      </vt:variant>
      <vt:variant>
        <vt:i4>26</vt:i4>
      </vt:variant>
      <vt:variant>
        <vt:i4>0</vt:i4>
      </vt:variant>
      <vt:variant>
        <vt:i4>5</vt:i4>
      </vt:variant>
      <vt:variant>
        <vt:lpwstr/>
      </vt:variant>
      <vt:variant>
        <vt:lpwstr>_Toc168018417</vt:lpwstr>
      </vt:variant>
      <vt:variant>
        <vt:i4>1572924</vt:i4>
      </vt:variant>
      <vt:variant>
        <vt:i4>20</vt:i4>
      </vt:variant>
      <vt:variant>
        <vt:i4>0</vt:i4>
      </vt:variant>
      <vt:variant>
        <vt:i4>5</vt:i4>
      </vt:variant>
      <vt:variant>
        <vt:lpwstr/>
      </vt:variant>
      <vt:variant>
        <vt:lpwstr>_Toc168018416</vt:lpwstr>
      </vt:variant>
      <vt:variant>
        <vt:i4>1572924</vt:i4>
      </vt:variant>
      <vt:variant>
        <vt:i4>14</vt:i4>
      </vt:variant>
      <vt:variant>
        <vt:i4>0</vt:i4>
      </vt:variant>
      <vt:variant>
        <vt:i4>5</vt:i4>
      </vt:variant>
      <vt:variant>
        <vt:lpwstr/>
      </vt:variant>
      <vt:variant>
        <vt:lpwstr>_Toc168018415</vt:lpwstr>
      </vt:variant>
      <vt:variant>
        <vt:i4>1572924</vt:i4>
      </vt:variant>
      <vt:variant>
        <vt:i4>8</vt:i4>
      </vt:variant>
      <vt:variant>
        <vt:i4>0</vt:i4>
      </vt:variant>
      <vt:variant>
        <vt:i4>5</vt:i4>
      </vt:variant>
      <vt:variant>
        <vt:lpwstr/>
      </vt:variant>
      <vt:variant>
        <vt:lpwstr>_Toc168018414</vt:lpwstr>
      </vt:variant>
      <vt:variant>
        <vt:i4>1572924</vt:i4>
      </vt:variant>
      <vt:variant>
        <vt:i4>2</vt:i4>
      </vt:variant>
      <vt:variant>
        <vt:i4>0</vt:i4>
      </vt:variant>
      <vt:variant>
        <vt:i4>5</vt:i4>
      </vt:variant>
      <vt:variant>
        <vt:lpwstr/>
      </vt:variant>
      <vt:variant>
        <vt:lpwstr>_Toc168018413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LEDESMA LUIS CARLOS</dc:creator>
  <cp:keywords/>
  <cp:lastModifiedBy>Victor Manuel López Tirado</cp:lastModifiedBy>
  <cp:revision>462</cp:revision>
  <cp:lastPrinted>2022-04-18T23:59:00Z</cp:lastPrinted>
  <dcterms:created xsi:type="dcterms:W3CDTF">2019-04-02T06:11:00Z</dcterms:created>
  <dcterms:modified xsi:type="dcterms:W3CDTF">2024-06-01T22:17:00Z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TC010178173082</vt:lpwstr>
  </property>
  <property fmtid="{D5CDD505-2E9C-101B-9397-08002B2CF9AE}" pid="3" name="ContentTypeId">
    <vt:lpwstr>0x0101007FC04C77E5E56B46975BCF5728D9B8FA</vt:lpwstr>
  </property>
  <property fmtid="{D5CDD505-2E9C-101B-9397-08002B2CF9AE}" pid="4" name="_dlc_DocIdItemGuid">
    <vt:lpwstr>0a19115b-7b07-44c6-9693-128fa5d3b7ff</vt:lpwstr>
  </property>
  <property fmtid="{D5CDD505-2E9C-101B-9397-08002B2CF9AE}" pid="5" name="MediaServiceImageTags">
    <vt:lpwstr/>
  </property>
  <property fmtid="{D5CDD505-2E9C-101B-9397-08002B2CF9AE}" pid="6" name="GrammarlyDocumentId">
    <vt:lpwstr>7105de517810517f2a56fb70836727f0b3a6f31dd3f7c5cb532e649143c98fab</vt:lpwstr>
  </property>
</Properties>
</file>