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0D8BD" w14:textId="1A140611" w:rsidR="008E0AAB" w:rsidRPr="00964457" w:rsidRDefault="00B01668" w:rsidP="00577AEB">
      <w:pPr>
        <w:pStyle w:val="Sinespaciado"/>
        <w:spacing w:line="276" w:lineRule="auto"/>
        <w:jc w:val="both"/>
        <w:rPr>
          <w:rFonts w:ascii="Trebuchet MS" w:hAnsi="Trebuchet MS"/>
          <w:sz w:val="24"/>
          <w:szCs w:val="24"/>
        </w:rPr>
      </w:pPr>
      <w:r w:rsidRPr="00964457">
        <w:rPr>
          <w:rFonts w:ascii="Trebuchet MS" w:hAnsi="Trebuchet MS"/>
          <w:sz w:val="24"/>
          <w:szCs w:val="24"/>
        </w:rPr>
        <w:t>E</w:t>
      </w:r>
      <w:r w:rsidR="00203036" w:rsidRPr="00964457">
        <w:rPr>
          <w:rFonts w:ascii="Trebuchet MS" w:hAnsi="Trebuchet MS"/>
          <w:sz w:val="24"/>
          <w:szCs w:val="24"/>
        </w:rPr>
        <w:t xml:space="preserve">l </w:t>
      </w:r>
      <w:r w:rsidR="00E4034C" w:rsidRPr="00964457">
        <w:rPr>
          <w:rFonts w:ascii="Trebuchet MS" w:hAnsi="Trebuchet MS"/>
          <w:sz w:val="24"/>
          <w:szCs w:val="24"/>
        </w:rPr>
        <w:t>6</w:t>
      </w:r>
      <w:r w:rsidR="004734EE" w:rsidRPr="00964457">
        <w:rPr>
          <w:rFonts w:ascii="Trebuchet MS" w:hAnsi="Trebuchet MS"/>
          <w:sz w:val="24"/>
          <w:szCs w:val="24"/>
        </w:rPr>
        <w:t xml:space="preserve"> de </w:t>
      </w:r>
      <w:r w:rsidR="00E4034C" w:rsidRPr="00964457">
        <w:rPr>
          <w:rFonts w:ascii="Trebuchet MS" w:hAnsi="Trebuchet MS"/>
          <w:sz w:val="24"/>
          <w:szCs w:val="24"/>
        </w:rPr>
        <w:t xml:space="preserve">enero </w:t>
      </w:r>
      <w:r w:rsidR="004734EE" w:rsidRPr="00964457">
        <w:rPr>
          <w:rFonts w:ascii="Trebuchet MS" w:hAnsi="Trebuchet MS"/>
          <w:sz w:val="24"/>
          <w:szCs w:val="24"/>
        </w:rPr>
        <w:t>de 202</w:t>
      </w:r>
      <w:r w:rsidR="00EF3276" w:rsidRPr="00964457">
        <w:rPr>
          <w:rFonts w:ascii="Trebuchet MS" w:hAnsi="Trebuchet MS"/>
          <w:sz w:val="24"/>
          <w:szCs w:val="24"/>
        </w:rPr>
        <w:t>1</w:t>
      </w:r>
      <w:r w:rsidR="00203036" w:rsidRPr="00964457">
        <w:rPr>
          <w:rFonts w:ascii="Trebuchet MS" w:hAnsi="Trebuchet MS"/>
          <w:sz w:val="24"/>
          <w:szCs w:val="24"/>
        </w:rPr>
        <w:t xml:space="preserve">, </w:t>
      </w:r>
      <w:r w:rsidR="004734EE" w:rsidRPr="00964457">
        <w:rPr>
          <w:rFonts w:ascii="Trebuchet MS" w:hAnsi="Trebuchet MS"/>
          <w:sz w:val="24"/>
          <w:szCs w:val="24"/>
        </w:rPr>
        <w:t>mediante conferencia de video a través de la aplicación ZOOM</w:t>
      </w:r>
      <w:r w:rsidRPr="00964457">
        <w:rPr>
          <w:rFonts w:ascii="Trebuchet MS" w:hAnsi="Trebuchet MS"/>
          <w:sz w:val="24"/>
          <w:szCs w:val="24"/>
        </w:rPr>
        <w:t>, se llevó a cabo la</w:t>
      </w:r>
      <w:r w:rsidRPr="00964457">
        <w:rPr>
          <w:rFonts w:ascii="Trebuchet MS" w:hAnsi="Trebuchet MS"/>
          <w:b/>
          <w:sz w:val="24"/>
          <w:szCs w:val="24"/>
        </w:rPr>
        <w:t xml:space="preserve"> reunión de trabajo </w:t>
      </w:r>
      <w:r w:rsidR="000B6C87" w:rsidRPr="00964457">
        <w:rPr>
          <w:rFonts w:ascii="Trebuchet MS" w:hAnsi="Trebuchet MS"/>
          <w:b/>
          <w:sz w:val="24"/>
          <w:szCs w:val="24"/>
        </w:rPr>
        <w:t xml:space="preserve">entre </w:t>
      </w:r>
      <w:r w:rsidR="00E4034C" w:rsidRPr="00964457">
        <w:rPr>
          <w:rFonts w:ascii="Trebuchet MS" w:hAnsi="Trebuchet MS"/>
          <w:b/>
          <w:sz w:val="24"/>
          <w:szCs w:val="24"/>
        </w:rPr>
        <w:t>la</w:t>
      </w:r>
      <w:r w:rsidR="00EF3276" w:rsidRPr="00964457">
        <w:rPr>
          <w:rFonts w:ascii="Trebuchet MS" w:hAnsi="Trebuchet MS"/>
          <w:b/>
          <w:sz w:val="24"/>
          <w:szCs w:val="24"/>
        </w:rPr>
        <w:t xml:space="preserve"> consejera</w:t>
      </w:r>
      <w:r w:rsidR="00E4034C" w:rsidRPr="00964457">
        <w:rPr>
          <w:rFonts w:ascii="Trebuchet MS" w:hAnsi="Trebuchet MS"/>
          <w:b/>
          <w:sz w:val="24"/>
          <w:szCs w:val="24"/>
        </w:rPr>
        <w:t xml:space="preserve"> y los consejeros </w:t>
      </w:r>
      <w:r w:rsidR="00EF3276" w:rsidRPr="00964457">
        <w:rPr>
          <w:rFonts w:ascii="Trebuchet MS" w:hAnsi="Trebuchet MS"/>
          <w:b/>
          <w:sz w:val="24"/>
          <w:szCs w:val="24"/>
        </w:rPr>
        <w:t xml:space="preserve">electorales integrantes de </w:t>
      </w:r>
      <w:r w:rsidRPr="00964457">
        <w:rPr>
          <w:rFonts w:ascii="Trebuchet MS" w:hAnsi="Trebuchet MS"/>
          <w:b/>
          <w:sz w:val="24"/>
          <w:szCs w:val="24"/>
        </w:rPr>
        <w:t xml:space="preserve">la Comisión de </w:t>
      </w:r>
      <w:r w:rsidR="00F73FE2" w:rsidRPr="00964457">
        <w:rPr>
          <w:rFonts w:ascii="Trebuchet MS" w:hAnsi="Trebuchet MS"/>
          <w:b/>
          <w:sz w:val="24"/>
          <w:szCs w:val="24"/>
        </w:rPr>
        <w:t>E</w:t>
      </w:r>
      <w:r w:rsidR="00E4034C" w:rsidRPr="00964457">
        <w:rPr>
          <w:rFonts w:ascii="Trebuchet MS" w:hAnsi="Trebuchet MS"/>
          <w:b/>
          <w:sz w:val="24"/>
          <w:szCs w:val="24"/>
        </w:rPr>
        <w:t xml:space="preserve">ducación Cívica </w:t>
      </w:r>
      <w:r w:rsidRPr="00964457">
        <w:rPr>
          <w:rFonts w:ascii="Trebuchet MS" w:hAnsi="Trebuchet MS"/>
          <w:bCs/>
          <w:sz w:val="24"/>
          <w:szCs w:val="24"/>
        </w:rPr>
        <w:t xml:space="preserve">del Instituto Electoral y de Participación Ciudadana del </w:t>
      </w:r>
      <w:bookmarkStart w:id="0" w:name="_GoBack"/>
      <w:bookmarkEnd w:id="0"/>
      <w:r w:rsidRPr="00964457">
        <w:rPr>
          <w:rFonts w:ascii="Trebuchet MS" w:hAnsi="Trebuchet MS"/>
          <w:bCs/>
          <w:sz w:val="24"/>
          <w:szCs w:val="24"/>
        </w:rPr>
        <w:t>Estado de Jalisco</w:t>
      </w:r>
      <w:r w:rsidRPr="00964457">
        <w:rPr>
          <w:rFonts w:ascii="Trebuchet MS" w:hAnsi="Trebuchet MS"/>
          <w:sz w:val="24"/>
          <w:szCs w:val="24"/>
        </w:rPr>
        <w:t>.</w:t>
      </w:r>
    </w:p>
    <w:p w14:paraId="7040BE5F" w14:textId="732B8ED9" w:rsidR="00B01668" w:rsidRPr="00964457" w:rsidRDefault="00B01668" w:rsidP="00577AEB">
      <w:pPr>
        <w:pStyle w:val="Sinespaciado"/>
        <w:spacing w:line="276" w:lineRule="auto"/>
        <w:jc w:val="both"/>
        <w:rPr>
          <w:rFonts w:ascii="Trebuchet MS" w:hAnsi="Trebuchet MS" w:cs="Segoe UI Historic"/>
          <w:sz w:val="24"/>
          <w:szCs w:val="24"/>
        </w:rPr>
      </w:pP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3"/>
        <w:gridCol w:w="2203"/>
        <w:gridCol w:w="2205"/>
        <w:gridCol w:w="2202"/>
      </w:tblGrid>
      <w:tr w:rsidR="00B01668" w:rsidRPr="00964457" w14:paraId="24AE1ECE" w14:textId="77777777" w:rsidTr="00E4034C">
        <w:trPr>
          <w:jc w:val="center"/>
        </w:trPr>
        <w:tc>
          <w:tcPr>
            <w:tcW w:w="2263" w:type="dxa"/>
            <w:shd w:val="clear" w:color="auto" w:fill="C7A1E3"/>
            <w:vAlign w:val="center"/>
          </w:tcPr>
          <w:p w14:paraId="26AE737E" w14:textId="2777F275" w:rsidR="00B01668" w:rsidRPr="00964457" w:rsidRDefault="005A471A" w:rsidP="00E4034C">
            <w:pPr>
              <w:pStyle w:val="Sinespaciado"/>
              <w:spacing w:line="276" w:lineRule="auto"/>
              <w:jc w:val="center"/>
              <w:rPr>
                <w:rFonts w:ascii="Trebuchet MS" w:hAnsi="Trebuchet MS" w:cs="Segoe UI Historic"/>
                <w:b/>
                <w:bCs/>
                <w:sz w:val="24"/>
                <w:szCs w:val="24"/>
              </w:rPr>
            </w:pPr>
            <w:r w:rsidRPr="00964457">
              <w:rPr>
                <w:rFonts w:ascii="Trebuchet MS" w:hAnsi="Trebuchet MS" w:cs="Segoe UI Historic"/>
                <w:b/>
                <w:bCs/>
                <w:sz w:val="24"/>
                <w:szCs w:val="24"/>
              </w:rPr>
              <w:t>Hora de inicio:</w:t>
            </w:r>
          </w:p>
        </w:tc>
        <w:tc>
          <w:tcPr>
            <w:tcW w:w="2203" w:type="dxa"/>
            <w:shd w:val="clear" w:color="auto" w:fill="FFFFFF" w:themeFill="background1"/>
            <w:vAlign w:val="center"/>
          </w:tcPr>
          <w:p w14:paraId="0D91761A" w14:textId="5D408B32" w:rsidR="00B01668" w:rsidRPr="00964457" w:rsidRDefault="00860D75" w:rsidP="00E4034C">
            <w:pPr>
              <w:pStyle w:val="Sinespaciado"/>
              <w:spacing w:line="276" w:lineRule="auto"/>
              <w:jc w:val="center"/>
              <w:rPr>
                <w:rFonts w:ascii="Trebuchet MS" w:hAnsi="Trebuchet MS" w:cs="Segoe UI Historic"/>
                <w:sz w:val="24"/>
                <w:szCs w:val="24"/>
              </w:rPr>
            </w:pPr>
            <w:r w:rsidRPr="00964457">
              <w:rPr>
                <w:rFonts w:ascii="Trebuchet MS" w:hAnsi="Trebuchet MS" w:cs="Segoe UI Historic"/>
                <w:sz w:val="24"/>
                <w:szCs w:val="24"/>
              </w:rPr>
              <w:t>1</w:t>
            </w:r>
            <w:r w:rsidR="00E4034C" w:rsidRPr="00964457">
              <w:rPr>
                <w:rFonts w:ascii="Trebuchet MS" w:hAnsi="Trebuchet MS" w:cs="Segoe UI Historic"/>
                <w:sz w:val="24"/>
                <w:szCs w:val="24"/>
              </w:rPr>
              <w:t>1</w:t>
            </w:r>
            <w:r w:rsidRPr="00964457">
              <w:rPr>
                <w:rFonts w:ascii="Trebuchet MS" w:hAnsi="Trebuchet MS" w:cs="Segoe UI Historic"/>
                <w:sz w:val="24"/>
                <w:szCs w:val="24"/>
              </w:rPr>
              <w:t>:00</w:t>
            </w:r>
            <w:r w:rsidR="00B01668" w:rsidRPr="00964457">
              <w:rPr>
                <w:rFonts w:ascii="Trebuchet MS" w:hAnsi="Trebuchet MS" w:cs="Segoe UI Historic"/>
                <w:sz w:val="24"/>
                <w:szCs w:val="24"/>
              </w:rPr>
              <w:t xml:space="preserve"> horas</w:t>
            </w:r>
          </w:p>
        </w:tc>
        <w:tc>
          <w:tcPr>
            <w:tcW w:w="2205" w:type="dxa"/>
            <w:shd w:val="clear" w:color="auto" w:fill="C7A1E3"/>
            <w:vAlign w:val="center"/>
          </w:tcPr>
          <w:p w14:paraId="206C884F" w14:textId="7663BDBD" w:rsidR="00B01668" w:rsidRPr="00964457" w:rsidRDefault="00B01668" w:rsidP="00E4034C">
            <w:pPr>
              <w:pStyle w:val="Sinespaciado"/>
              <w:spacing w:line="276" w:lineRule="auto"/>
              <w:jc w:val="center"/>
              <w:rPr>
                <w:rFonts w:ascii="Trebuchet MS" w:hAnsi="Trebuchet MS" w:cs="Segoe UI Historic"/>
                <w:b/>
                <w:bCs/>
                <w:sz w:val="24"/>
                <w:szCs w:val="24"/>
              </w:rPr>
            </w:pPr>
            <w:r w:rsidRPr="00964457">
              <w:rPr>
                <w:rFonts w:ascii="Trebuchet MS" w:hAnsi="Trebuchet MS" w:cs="Segoe UI Historic"/>
                <w:b/>
                <w:bCs/>
                <w:sz w:val="24"/>
                <w:szCs w:val="24"/>
              </w:rPr>
              <w:t>Hora de conclusión</w:t>
            </w:r>
            <w:r w:rsidR="005A471A" w:rsidRPr="00964457">
              <w:rPr>
                <w:rFonts w:ascii="Trebuchet MS" w:hAnsi="Trebuchet MS" w:cs="Segoe UI Historic"/>
                <w:b/>
                <w:bCs/>
                <w:sz w:val="24"/>
                <w:szCs w:val="24"/>
              </w:rPr>
              <w:t>:</w:t>
            </w:r>
          </w:p>
        </w:tc>
        <w:tc>
          <w:tcPr>
            <w:tcW w:w="2202" w:type="dxa"/>
            <w:shd w:val="clear" w:color="auto" w:fill="FFFFFF" w:themeFill="background1"/>
            <w:vAlign w:val="center"/>
          </w:tcPr>
          <w:p w14:paraId="7EB5EF66" w14:textId="2A83FFA6" w:rsidR="00B01668" w:rsidRPr="00964457" w:rsidRDefault="00EF3276" w:rsidP="00E4034C">
            <w:pPr>
              <w:pStyle w:val="Sinespaciado"/>
              <w:spacing w:line="276" w:lineRule="auto"/>
              <w:jc w:val="center"/>
              <w:rPr>
                <w:rFonts w:ascii="Trebuchet MS" w:hAnsi="Trebuchet MS" w:cs="Segoe UI Historic"/>
                <w:sz w:val="24"/>
                <w:szCs w:val="24"/>
              </w:rPr>
            </w:pPr>
            <w:r w:rsidRPr="00964457">
              <w:rPr>
                <w:rFonts w:ascii="Trebuchet MS" w:hAnsi="Trebuchet MS" w:cs="Segoe UI Historic"/>
                <w:sz w:val="24"/>
                <w:szCs w:val="24"/>
              </w:rPr>
              <w:t>12:30</w:t>
            </w:r>
            <w:r w:rsidR="00B01668" w:rsidRPr="00964457">
              <w:rPr>
                <w:rFonts w:ascii="Trebuchet MS" w:hAnsi="Trebuchet MS" w:cs="Segoe UI Historic"/>
                <w:sz w:val="24"/>
                <w:szCs w:val="24"/>
              </w:rPr>
              <w:t xml:space="preserve"> horas</w:t>
            </w:r>
          </w:p>
        </w:tc>
      </w:tr>
    </w:tbl>
    <w:p w14:paraId="6914181C" w14:textId="77777777" w:rsidR="00B01668" w:rsidRPr="00964457" w:rsidRDefault="00B01668" w:rsidP="00577AEB">
      <w:pPr>
        <w:pStyle w:val="Sinespaciado"/>
        <w:spacing w:line="276" w:lineRule="auto"/>
        <w:jc w:val="both"/>
        <w:rPr>
          <w:rFonts w:ascii="Trebuchet MS" w:hAnsi="Trebuchet MS" w:cs="Segoe UI Historic"/>
          <w:sz w:val="24"/>
          <w:szCs w:val="24"/>
        </w:rPr>
      </w:pP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689"/>
        <w:gridCol w:w="7334"/>
      </w:tblGrid>
      <w:tr w:rsidR="00203036" w:rsidRPr="00964457" w14:paraId="35727862" w14:textId="77777777" w:rsidTr="00A53833">
        <w:trPr>
          <w:trHeight w:val="3780"/>
          <w:jc w:val="center"/>
        </w:trPr>
        <w:tc>
          <w:tcPr>
            <w:tcW w:w="1558" w:type="dxa"/>
            <w:shd w:val="clear" w:color="auto" w:fill="C7A1E3"/>
            <w:vAlign w:val="center"/>
          </w:tcPr>
          <w:p w14:paraId="078F9B1C" w14:textId="46823127" w:rsidR="00203036" w:rsidRPr="00964457" w:rsidRDefault="004734EE" w:rsidP="00203036">
            <w:pPr>
              <w:spacing w:line="276" w:lineRule="auto"/>
              <w:ind w:right="-94"/>
              <w:rPr>
                <w:rFonts w:ascii="Trebuchet MS" w:hAnsi="Trebuchet MS"/>
                <w:b/>
                <w:bCs/>
              </w:rPr>
            </w:pPr>
            <w:r w:rsidRPr="00964457">
              <w:rPr>
                <w:rFonts w:ascii="Trebuchet MS" w:hAnsi="Trebuchet MS"/>
                <w:b/>
                <w:bCs/>
              </w:rPr>
              <w:t>Participantes</w:t>
            </w:r>
            <w:r w:rsidR="00203036" w:rsidRPr="00964457">
              <w:rPr>
                <w:rFonts w:ascii="Trebuchet MS" w:hAnsi="Trebuchet MS"/>
                <w:b/>
                <w:bCs/>
              </w:rPr>
              <w:t>:</w:t>
            </w:r>
          </w:p>
        </w:tc>
        <w:tc>
          <w:tcPr>
            <w:tcW w:w="7334" w:type="dxa"/>
            <w:shd w:val="clear" w:color="auto" w:fill="FFFFFF" w:themeFill="background1"/>
            <w:vAlign w:val="center"/>
          </w:tcPr>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03"/>
              <w:gridCol w:w="3305"/>
            </w:tblGrid>
            <w:tr w:rsidR="00203036" w:rsidRPr="00964457" w14:paraId="78E899BF" w14:textId="77777777" w:rsidTr="00E4034C">
              <w:trPr>
                <w:trHeight w:val="454"/>
                <w:jc w:val="center"/>
              </w:trPr>
              <w:tc>
                <w:tcPr>
                  <w:tcW w:w="3803" w:type="dxa"/>
                  <w:shd w:val="clear" w:color="auto" w:fill="FFFFFF" w:themeFill="background1"/>
                  <w:vAlign w:val="center"/>
                </w:tcPr>
                <w:p w14:paraId="22192C6E" w14:textId="77777777" w:rsidR="00203036" w:rsidRPr="00964457" w:rsidRDefault="00203036" w:rsidP="00203036">
                  <w:pPr>
                    <w:spacing w:line="276" w:lineRule="auto"/>
                    <w:ind w:right="-94"/>
                    <w:jc w:val="center"/>
                    <w:rPr>
                      <w:rFonts w:ascii="Trebuchet MS" w:hAnsi="Trebuchet MS"/>
                      <w:b/>
                      <w:bCs/>
                    </w:rPr>
                  </w:pPr>
                  <w:r w:rsidRPr="00964457">
                    <w:rPr>
                      <w:rFonts w:ascii="Trebuchet MS" w:hAnsi="Trebuchet MS"/>
                      <w:b/>
                      <w:bCs/>
                    </w:rPr>
                    <w:t>Nombre</w:t>
                  </w:r>
                </w:p>
              </w:tc>
              <w:tc>
                <w:tcPr>
                  <w:tcW w:w="3305" w:type="dxa"/>
                  <w:shd w:val="clear" w:color="auto" w:fill="FFFFFF" w:themeFill="background1"/>
                  <w:vAlign w:val="center"/>
                </w:tcPr>
                <w:p w14:paraId="3ACA2B36" w14:textId="77777777" w:rsidR="00203036" w:rsidRPr="00964457" w:rsidRDefault="00203036" w:rsidP="00203036">
                  <w:pPr>
                    <w:spacing w:line="276" w:lineRule="auto"/>
                    <w:ind w:right="-94"/>
                    <w:jc w:val="center"/>
                    <w:rPr>
                      <w:rFonts w:ascii="Trebuchet MS" w:hAnsi="Trebuchet MS"/>
                      <w:b/>
                      <w:bCs/>
                    </w:rPr>
                  </w:pPr>
                  <w:r w:rsidRPr="00964457">
                    <w:rPr>
                      <w:rFonts w:ascii="Trebuchet MS" w:hAnsi="Trebuchet MS"/>
                      <w:b/>
                      <w:bCs/>
                    </w:rPr>
                    <w:t>Cargo</w:t>
                  </w:r>
                </w:p>
              </w:tc>
            </w:tr>
            <w:tr w:rsidR="00203036" w:rsidRPr="00964457" w14:paraId="08FF0EC6" w14:textId="77777777" w:rsidTr="00E4034C">
              <w:trPr>
                <w:trHeight w:val="454"/>
                <w:jc w:val="center"/>
              </w:trPr>
              <w:tc>
                <w:tcPr>
                  <w:tcW w:w="3803" w:type="dxa"/>
                  <w:vAlign w:val="center"/>
                </w:tcPr>
                <w:p w14:paraId="0E5F1A25" w14:textId="19969739" w:rsidR="00203036" w:rsidRPr="00964457" w:rsidRDefault="00E4034C" w:rsidP="00E4034C">
                  <w:pPr>
                    <w:pStyle w:val="Sinespaciado"/>
                    <w:rPr>
                      <w:rFonts w:ascii="Trebuchet MS" w:hAnsi="Trebuchet MS"/>
                      <w:sz w:val="24"/>
                      <w:szCs w:val="24"/>
                    </w:rPr>
                  </w:pPr>
                  <w:r w:rsidRPr="00964457">
                    <w:rPr>
                      <w:rFonts w:ascii="Trebuchet MS" w:hAnsi="Trebuchet MS"/>
                      <w:sz w:val="24"/>
                      <w:szCs w:val="24"/>
                    </w:rPr>
                    <w:t xml:space="preserve">Mtro. Miguel Godínez </w:t>
                  </w:r>
                  <w:proofErr w:type="spellStart"/>
                  <w:r w:rsidRPr="00964457">
                    <w:rPr>
                      <w:rFonts w:ascii="Trebuchet MS" w:hAnsi="Trebuchet MS"/>
                      <w:sz w:val="24"/>
                      <w:szCs w:val="24"/>
                    </w:rPr>
                    <w:t>Terríquez</w:t>
                  </w:r>
                  <w:proofErr w:type="spellEnd"/>
                  <w:r w:rsidRPr="00964457">
                    <w:rPr>
                      <w:rFonts w:ascii="Trebuchet MS" w:hAnsi="Trebuchet MS"/>
                      <w:sz w:val="24"/>
                      <w:szCs w:val="24"/>
                    </w:rPr>
                    <w:t xml:space="preserve"> </w:t>
                  </w:r>
                </w:p>
              </w:tc>
              <w:tc>
                <w:tcPr>
                  <w:tcW w:w="3305" w:type="dxa"/>
                  <w:vAlign w:val="center"/>
                </w:tcPr>
                <w:p w14:paraId="717AA454" w14:textId="62600C3F" w:rsidR="00203036" w:rsidRPr="00964457" w:rsidRDefault="00203036" w:rsidP="004734EE">
                  <w:pPr>
                    <w:pStyle w:val="Sinespaciado"/>
                    <w:rPr>
                      <w:rFonts w:ascii="Trebuchet MS" w:hAnsi="Trebuchet MS"/>
                      <w:sz w:val="24"/>
                      <w:szCs w:val="24"/>
                    </w:rPr>
                  </w:pPr>
                  <w:r w:rsidRPr="00964457">
                    <w:rPr>
                      <w:rFonts w:ascii="Trebuchet MS" w:hAnsi="Trebuchet MS"/>
                      <w:sz w:val="24"/>
                      <w:szCs w:val="24"/>
                    </w:rPr>
                    <w:t>C</w:t>
                  </w:r>
                  <w:r w:rsidR="00E4034C" w:rsidRPr="00964457">
                    <w:rPr>
                      <w:rFonts w:ascii="Trebuchet MS" w:hAnsi="Trebuchet MS"/>
                      <w:sz w:val="24"/>
                      <w:szCs w:val="24"/>
                    </w:rPr>
                    <w:t>onsejero</w:t>
                  </w:r>
                  <w:r w:rsidRPr="00964457">
                    <w:rPr>
                      <w:rFonts w:ascii="Trebuchet MS" w:hAnsi="Trebuchet MS"/>
                      <w:sz w:val="24"/>
                      <w:szCs w:val="24"/>
                    </w:rPr>
                    <w:t xml:space="preserve"> </w:t>
                  </w:r>
                  <w:r w:rsidR="00AE643E" w:rsidRPr="00964457">
                    <w:rPr>
                      <w:rFonts w:ascii="Trebuchet MS" w:hAnsi="Trebuchet MS"/>
                      <w:sz w:val="24"/>
                      <w:szCs w:val="24"/>
                    </w:rPr>
                    <w:t>e</w:t>
                  </w:r>
                  <w:r w:rsidRPr="00964457">
                    <w:rPr>
                      <w:rFonts w:ascii="Trebuchet MS" w:hAnsi="Trebuchet MS"/>
                      <w:sz w:val="24"/>
                      <w:szCs w:val="24"/>
                    </w:rPr>
                    <w:t xml:space="preserve">lectoral </w:t>
                  </w:r>
                  <w:r w:rsidR="00AE643E" w:rsidRPr="00964457">
                    <w:rPr>
                      <w:rFonts w:ascii="Trebuchet MS" w:hAnsi="Trebuchet MS"/>
                      <w:sz w:val="24"/>
                      <w:szCs w:val="24"/>
                    </w:rPr>
                    <w:t>p</w:t>
                  </w:r>
                  <w:r w:rsidR="00E4034C" w:rsidRPr="00964457">
                    <w:rPr>
                      <w:rFonts w:ascii="Trebuchet MS" w:hAnsi="Trebuchet MS"/>
                      <w:sz w:val="24"/>
                      <w:szCs w:val="24"/>
                    </w:rPr>
                    <w:t>residente</w:t>
                  </w:r>
                  <w:r w:rsidRPr="00964457">
                    <w:rPr>
                      <w:rFonts w:ascii="Trebuchet MS" w:hAnsi="Trebuchet MS"/>
                      <w:sz w:val="24"/>
                      <w:szCs w:val="24"/>
                    </w:rPr>
                    <w:t xml:space="preserve"> de la </w:t>
                  </w:r>
                  <w:r w:rsidR="00E4034C" w:rsidRPr="00964457">
                    <w:rPr>
                      <w:rFonts w:ascii="Trebuchet MS" w:hAnsi="Trebuchet MS"/>
                      <w:sz w:val="24"/>
                      <w:szCs w:val="24"/>
                    </w:rPr>
                    <w:t>c</w:t>
                  </w:r>
                  <w:r w:rsidRPr="00964457">
                    <w:rPr>
                      <w:rFonts w:ascii="Trebuchet MS" w:hAnsi="Trebuchet MS"/>
                      <w:sz w:val="24"/>
                      <w:szCs w:val="24"/>
                    </w:rPr>
                    <w:t>omisión</w:t>
                  </w:r>
                </w:p>
              </w:tc>
            </w:tr>
            <w:tr w:rsidR="004734EE" w:rsidRPr="00964457" w14:paraId="4FB7B2EC" w14:textId="77777777" w:rsidTr="00E4034C">
              <w:trPr>
                <w:trHeight w:val="454"/>
                <w:jc w:val="center"/>
              </w:trPr>
              <w:tc>
                <w:tcPr>
                  <w:tcW w:w="3803" w:type="dxa"/>
                  <w:vAlign w:val="center"/>
                </w:tcPr>
                <w:p w14:paraId="49A707A1" w14:textId="7A0D23FF" w:rsidR="004734EE" w:rsidRPr="00964457" w:rsidRDefault="00E4034C" w:rsidP="00203036">
                  <w:pPr>
                    <w:pStyle w:val="Sinespaciado"/>
                    <w:rPr>
                      <w:rFonts w:ascii="Trebuchet MS" w:hAnsi="Trebuchet MS"/>
                      <w:sz w:val="24"/>
                      <w:szCs w:val="24"/>
                    </w:rPr>
                  </w:pPr>
                  <w:r w:rsidRPr="00964457">
                    <w:rPr>
                      <w:rFonts w:ascii="Trebuchet MS" w:hAnsi="Trebuchet MS"/>
                      <w:sz w:val="24"/>
                      <w:szCs w:val="24"/>
                    </w:rPr>
                    <w:t xml:space="preserve">Lic. Brenda Judith Serafín </w:t>
                  </w:r>
                  <w:proofErr w:type="spellStart"/>
                  <w:r w:rsidRPr="00964457">
                    <w:rPr>
                      <w:rFonts w:ascii="Trebuchet MS" w:hAnsi="Trebuchet MS"/>
                      <w:sz w:val="24"/>
                      <w:szCs w:val="24"/>
                    </w:rPr>
                    <w:t>Morfín</w:t>
                  </w:r>
                  <w:proofErr w:type="spellEnd"/>
                </w:p>
              </w:tc>
              <w:tc>
                <w:tcPr>
                  <w:tcW w:w="3305" w:type="dxa"/>
                  <w:vAlign w:val="center"/>
                </w:tcPr>
                <w:p w14:paraId="27DC766B" w14:textId="284F0329" w:rsidR="004734EE" w:rsidRPr="00964457" w:rsidRDefault="004734EE" w:rsidP="00203036">
                  <w:pPr>
                    <w:pStyle w:val="Sinespaciado"/>
                    <w:rPr>
                      <w:rFonts w:ascii="Trebuchet MS" w:hAnsi="Trebuchet MS"/>
                      <w:sz w:val="24"/>
                      <w:szCs w:val="24"/>
                    </w:rPr>
                  </w:pPr>
                  <w:r w:rsidRPr="00964457">
                    <w:rPr>
                      <w:rFonts w:ascii="Trebuchet MS" w:hAnsi="Trebuchet MS"/>
                      <w:sz w:val="24"/>
                      <w:szCs w:val="24"/>
                    </w:rPr>
                    <w:t>Consejera electoral integrante</w:t>
                  </w:r>
                </w:p>
              </w:tc>
            </w:tr>
            <w:tr w:rsidR="00203036" w:rsidRPr="00964457" w14:paraId="408CC958" w14:textId="77777777" w:rsidTr="00E4034C">
              <w:trPr>
                <w:trHeight w:val="454"/>
                <w:jc w:val="center"/>
              </w:trPr>
              <w:tc>
                <w:tcPr>
                  <w:tcW w:w="3803" w:type="dxa"/>
                  <w:vAlign w:val="center"/>
                </w:tcPr>
                <w:p w14:paraId="3BE676E8" w14:textId="26B5AB38" w:rsidR="00203036" w:rsidRPr="00964457" w:rsidRDefault="00E4034C" w:rsidP="00203036">
                  <w:pPr>
                    <w:pStyle w:val="Sinespaciado"/>
                    <w:rPr>
                      <w:rFonts w:ascii="Trebuchet MS" w:hAnsi="Trebuchet MS"/>
                      <w:sz w:val="24"/>
                      <w:szCs w:val="24"/>
                    </w:rPr>
                  </w:pPr>
                  <w:r w:rsidRPr="00964457">
                    <w:rPr>
                      <w:rFonts w:ascii="Trebuchet MS" w:hAnsi="Trebuchet MS"/>
                      <w:sz w:val="24"/>
                      <w:szCs w:val="24"/>
                    </w:rPr>
                    <w:t>Dr. Moisés Pérez Vega</w:t>
                  </w:r>
                </w:p>
              </w:tc>
              <w:tc>
                <w:tcPr>
                  <w:tcW w:w="3305" w:type="dxa"/>
                  <w:vAlign w:val="center"/>
                </w:tcPr>
                <w:p w14:paraId="136C65DF" w14:textId="7A391222" w:rsidR="00203036" w:rsidRPr="00964457" w:rsidRDefault="00203036" w:rsidP="00203036">
                  <w:pPr>
                    <w:pStyle w:val="Sinespaciado"/>
                    <w:rPr>
                      <w:rFonts w:ascii="Trebuchet MS" w:hAnsi="Trebuchet MS"/>
                      <w:sz w:val="24"/>
                      <w:szCs w:val="24"/>
                    </w:rPr>
                  </w:pPr>
                  <w:r w:rsidRPr="00964457">
                    <w:rPr>
                      <w:rFonts w:ascii="Trebuchet MS" w:hAnsi="Trebuchet MS"/>
                      <w:sz w:val="24"/>
                      <w:szCs w:val="24"/>
                    </w:rPr>
                    <w:t xml:space="preserve">Consejero </w:t>
                  </w:r>
                  <w:r w:rsidR="00AE643E" w:rsidRPr="00964457">
                    <w:rPr>
                      <w:rFonts w:ascii="Trebuchet MS" w:hAnsi="Trebuchet MS"/>
                      <w:sz w:val="24"/>
                      <w:szCs w:val="24"/>
                    </w:rPr>
                    <w:t>e</w:t>
                  </w:r>
                  <w:r w:rsidRPr="00964457">
                    <w:rPr>
                      <w:rFonts w:ascii="Trebuchet MS" w:hAnsi="Trebuchet MS"/>
                      <w:sz w:val="24"/>
                      <w:szCs w:val="24"/>
                    </w:rPr>
                    <w:t>lectoral</w:t>
                  </w:r>
                  <w:r w:rsidR="004734EE" w:rsidRPr="00964457">
                    <w:rPr>
                      <w:rFonts w:ascii="Trebuchet MS" w:hAnsi="Trebuchet MS"/>
                      <w:sz w:val="24"/>
                      <w:szCs w:val="24"/>
                    </w:rPr>
                    <w:t xml:space="preserve"> integrante</w:t>
                  </w:r>
                </w:p>
              </w:tc>
            </w:tr>
            <w:tr w:rsidR="00203036" w:rsidRPr="00964457" w14:paraId="371FCC9F" w14:textId="77777777" w:rsidTr="00E4034C">
              <w:trPr>
                <w:trHeight w:val="454"/>
                <w:jc w:val="center"/>
              </w:trPr>
              <w:tc>
                <w:tcPr>
                  <w:tcW w:w="3803" w:type="dxa"/>
                  <w:vAlign w:val="center"/>
                </w:tcPr>
                <w:p w14:paraId="352D0D1E" w14:textId="7D4A789D" w:rsidR="00203036" w:rsidRPr="00964457" w:rsidRDefault="00E4034C" w:rsidP="00203036">
                  <w:pPr>
                    <w:pStyle w:val="Sinespaciado"/>
                    <w:rPr>
                      <w:rFonts w:ascii="Trebuchet MS" w:hAnsi="Trebuchet MS"/>
                      <w:bCs/>
                      <w:sz w:val="24"/>
                      <w:szCs w:val="24"/>
                    </w:rPr>
                  </w:pPr>
                  <w:r w:rsidRPr="00964457">
                    <w:rPr>
                      <w:rFonts w:ascii="Trebuchet MS" w:hAnsi="Trebuchet MS"/>
                      <w:bCs/>
                      <w:sz w:val="24"/>
                      <w:szCs w:val="24"/>
                    </w:rPr>
                    <w:t xml:space="preserve">Mtra. Teresa Jimena </w:t>
                  </w:r>
                  <w:proofErr w:type="spellStart"/>
                  <w:r w:rsidRPr="00964457">
                    <w:rPr>
                      <w:rFonts w:ascii="Trebuchet MS" w:hAnsi="Trebuchet MS"/>
                      <w:bCs/>
                      <w:sz w:val="24"/>
                      <w:szCs w:val="24"/>
                    </w:rPr>
                    <w:t>Solinís</w:t>
                  </w:r>
                  <w:proofErr w:type="spellEnd"/>
                  <w:r w:rsidRPr="00964457">
                    <w:rPr>
                      <w:rFonts w:ascii="Trebuchet MS" w:hAnsi="Trebuchet MS"/>
                      <w:bCs/>
                      <w:sz w:val="24"/>
                      <w:szCs w:val="24"/>
                    </w:rPr>
                    <w:t xml:space="preserve"> </w:t>
                  </w:r>
                  <w:proofErr w:type="spellStart"/>
                  <w:r w:rsidRPr="00964457">
                    <w:rPr>
                      <w:rFonts w:ascii="Trebuchet MS" w:hAnsi="Trebuchet MS"/>
                      <w:bCs/>
                      <w:sz w:val="24"/>
                      <w:szCs w:val="24"/>
                    </w:rPr>
                    <w:t>Casparius</w:t>
                  </w:r>
                  <w:proofErr w:type="spellEnd"/>
                </w:p>
              </w:tc>
              <w:tc>
                <w:tcPr>
                  <w:tcW w:w="3305" w:type="dxa"/>
                  <w:vAlign w:val="center"/>
                </w:tcPr>
                <w:p w14:paraId="1C5D01EE" w14:textId="66897B46" w:rsidR="00203036" w:rsidRPr="00964457" w:rsidRDefault="004734EE" w:rsidP="00E4034C">
                  <w:pPr>
                    <w:pStyle w:val="Sinespaciado"/>
                    <w:rPr>
                      <w:rFonts w:ascii="Trebuchet MS" w:hAnsi="Trebuchet MS"/>
                      <w:bCs/>
                      <w:sz w:val="24"/>
                      <w:szCs w:val="24"/>
                    </w:rPr>
                  </w:pPr>
                  <w:r w:rsidRPr="00964457">
                    <w:rPr>
                      <w:rFonts w:ascii="Trebuchet MS" w:hAnsi="Trebuchet MS"/>
                      <w:bCs/>
                      <w:sz w:val="24"/>
                      <w:szCs w:val="24"/>
                    </w:rPr>
                    <w:t xml:space="preserve">Directora de </w:t>
                  </w:r>
                  <w:r w:rsidR="00F73FE2" w:rsidRPr="00964457">
                    <w:rPr>
                      <w:rFonts w:ascii="Trebuchet MS" w:hAnsi="Trebuchet MS"/>
                      <w:bCs/>
                      <w:sz w:val="24"/>
                      <w:szCs w:val="24"/>
                    </w:rPr>
                    <w:t>Ed</w:t>
                  </w:r>
                  <w:r w:rsidR="00E4034C" w:rsidRPr="00964457">
                    <w:rPr>
                      <w:rFonts w:ascii="Trebuchet MS" w:hAnsi="Trebuchet MS"/>
                      <w:bCs/>
                      <w:sz w:val="24"/>
                      <w:szCs w:val="24"/>
                    </w:rPr>
                    <w:t>ucación Cívica</w:t>
                  </w:r>
                  <w:r w:rsidR="00F73FE2" w:rsidRPr="00964457">
                    <w:rPr>
                      <w:rFonts w:ascii="Trebuchet MS" w:hAnsi="Trebuchet MS"/>
                      <w:bCs/>
                      <w:sz w:val="24"/>
                      <w:szCs w:val="24"/>
                    </w:rPr>
                    <w:t xml:space="preserve"> </w:t>
                  </w:r>
                </w:p>
              </w:tc>
            </w:tr>
            <w:tr w:rsidR="00203036" w:rsidRPr="00964457" w14:paraId="12015225" w14:textId="77777777" w:rsidTr="00E4034C">
              <w:trPr>
                <w:trHeight w:val="454"/>
                <w:jc w:val="center"/>
              </w:trPr>
              <w:tc>
                <w:tcPr>
                  <w:tcW w:w="3803" w:type="dxa"/>
                  <w:vAlign w:val="center"/>
                </w:tcPr>
                <w:p w14:paraId="59F9BC56" w14:textId="77777777" w:rsidR="00203036" w:rsidRPr="00964457" w:rsidRDefault="00203036" w:rsidP="00203036">
                  <w:pPr>
                    <w:pStyle w:val="Sinespaciado"/>
                    <w:rPr>
                      <w:rFonts w:ascii="Trebuchet MS" w:hAnsi="Trebuchet MS"/>
                      <w:sz w:val="24"/>
                      <w:szCs w:val="24"/>
                    </w:rPr>
                  </w:pPr>
                  <w:r w:rsidRPr="00964457">
                    <w:rPr>
                      <w:rFonts w:ascii="Trebuchet MS" w:hAnsi="Trebuchet MS"/>
                      <w:sz w:val="24"/>
                      <w:szCs w:val="24"/>
                    </w:rPr>
                    <w:t>Luis Alfonso Campos Guzmán</w:t>
                  </w:r>
                </w:p>
              </w:tc>
              <w:tc>
                <w:tcPr>
                  <w:tcW w:w="3305" w:type="dxa"/>
                  <w:vAlign w:val="center"/>
                </w:tcPr>
                <w:p w14:paraId="5CBB2182" w14:textId="02054AF9" w:rsidR="00203036" w:rsidRPr="00964457" w:rsidRDefault="00E4034C" w:rsidP="00203036">
                  <w:pPr>
                    <w:pStyle w:val="Sinespaciado"/>
                    <w:rPr>
                      <w:rFonts w:ascii="Trebuchet MS" w:hAnsi="Trebuchet MS"/>
                      <w:sz w:val="24"/>
                      <w:szCs w:val="24"/>
                    </w:rPr>
                  </w:pPr>
                  <w:r w:rsidRPr="00964457">
                    <w:rPr>
                      <w:rFonts w:ascii="Trebuchet MS" w:hAnsi="Trebuchet MS"/>
                      <w:sz w:val="24"/>
                      <w:szCs w:val="24"/>
                    </w:rPr>
                    <w:t>Secretario Técnico</w:t>
                  </w:r>
                </w:p>
              </w:tc>
            </w:tr>
          </w:tbl>
          <w:p w14:paraId="6EC923E2" w14:textId="7AE2CC76" w:rsidR="00203036" w:rsidRPr="00964457" w:rsidRDefault="00203036" w:rsidP="00203036">
            <w:pPr>
              <w:spacing w:line="276" w:lineRule="auto"/>
              <w:ind w:right="-94"/>
              <w:rPr>
                <w:rFonts w:ascii="Trebuchet MS" w:hAnsi="Trebuchet MS"/>
                <w:b/>
                <w:bCs/>
              </w:rPr>
            </w:pPr>
          </w:p>
        </w:tc>
      </w:tr>
    </w:tbl>
    <w:p w14:paraId="2870215E" w14:textId="77777777" w:rsidR="005A471A" w:rsidRPr="00964457" w:rsidRDefault="005A471A" w:rsidP="00577AEB">
      <w:pPr>
        <w:pStyle w:val="Sinespaciado"/>
        <w:spacing w:line="276" w:lineRule="auto"/>
        <w:jc w:val="both"/>
        <w:rPr>
          <w:rFonts w:ascii="Trebuchet MS" w:hAnsi="Trebuchet MS" w:cs="Segoe UI Historic"/>
          <w:sz w:val="24"/>
          <w:szCs w:val="24"/>
        </w:rPr>
      </w:pP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85"/>
        <w:gridCol w:w="7303"/>
      </w:tblGrid>
      <w:tr w:rsidR="00203036" w:rsidRPr="00964457" w14:paraId="7F5E52C7" w14:textId="77777777" w:rsidTr="00E4034C">
        <w:trPr>
          <w:jc w:val="center"/>
        </w:trPr>
        <w:tc>
          <w:tcPr>
            <w:tcW w:w="1585" w:type="dxa"/>
            <w:tcBorders>
              <w:bottom w:val="single" w:sz="4" w:space="0" w:color="A6A6A6" w:themeColor="background1" w:themeShade="A6"/>
            </w:tcBorders>
            <w:shd w:val="clear" w:color="auto" w:fill="C7A1E3"/>
            <w:vAlign w:val="center"/>
          </w:tcPr>
          <w:p w14:paraId="1C59420C" w14:textId="160A4BF2" w:rsidR="00203036" w:rsidRPr="00964457" w:rsidRDefault="005A471A" w:rsidP="00AA0341">
            <w:pPr>
              <w:pStyle w:val="Sinespaciado"/>
              <w:spacing w:line="276" w:lineRule="auto"/>
              <w:jc w:val="both"/>
              <w:rPr>
                <w:rFonts w:ascii="Trebuchet MS" w:hAnsi="Trebuchet MS" w:cs="Segoe UI Historic"/>
                <w:b/>
                <w:bCs/>
                <w:sz w:val="24"/>
                <w:szCs w:val="24"/>
              </w:rPr>
            </w:pPr>
            <w:r w:rsidRPr="00964457">
              <w:rPr>
                <w:rFonts w:ascii="Trebuchet MS" w:hAnsi="Trebuchet MS" w:cs="Segoe UI Historic"/>
                <w:b/>
                <w:bCs/>
                <w:sz w:val="24"/>
                <w:szCs w:val="24"/>
              </w:rPr>
              <w:t>Objetivo de la reunión:</w:t>
            </w:r>
          </w:p>
        </w:tc>
        <w:tc>
          <w:tcPr>
            <w:tcW w:w="7303" w:type="dxa"/>
            <w:shd w:val="clear" w:color="auto" w:fill="auto"/>
            <w:vAlign w:val="center"/>
          </w:tcPr>
          <w:p w14:paraId="49CDDA11" w14:textId="2D12AF31" w:rsidR="00881FBC" w:rsidRPr="00964457" w:rsidRDefault="00881FBC" w:rsidP="00881FBC">
            <w:pPr>
              <w:pStyle w:val="Sinespaciado"/>
              <w:numPr>
                <w:ilvl w:val="0"/>
                <w:numId w:val="13"/>
              </w:numPr>
              <w:jc w:val="both"/>
              <w:rPr>
                <w:rFonts w:ascii="Trebuchet MS" w:hAnsi="Trebuchet MS"/>
                <w:sz w:val="24"/>
                <w:szCs w:val="24"/>
              </w:rPr>
            </w:pPr>
            <w:r w:rsidRPr="00964457">
              <w:rPr>
                <w:rFonts w:ascii="Trebuchet MS" w:hAnsi="Trebuchet MS"/>
                <w:sz w:val="24"/>
                <w:szCs w:val="24"/>
              </w:rPr>
              <w:t xml:space="preserve">Conocer los avances en las actividades </w:t>
            </w:r>
            <w:r w:rsidR="00964457" w:rsidRPr="00964457">
              <w:rPr>
                <w:rFonts w:ascii="Trebuchet MS" w:hAnsi="Trebuchet MS"/>
                <w:sz w:val="24"/>
                <w:szCs w:val="24"/>
              </w:rPr>
              <w:t>para</w:t>
            </w:r>
            <w:r w:rsidRPr="00964457">
              <w:rPr>
                <w:rFonts w:ascii="Trebuchet MS" w:hAnsi="Trebuchet MS"/>
                <w:sz w:val="24"/>
                <w:szCs w:val="24"/>
              </w:rPr>
              <w:t xml:space="preserve"> la preparación y organización del Décimo Ciclo de Cine, “Historias que cuentan”.</w:t>
            </w:r>
          </w:p>
          <w:p w14:paraId="27478FA4" w14:textId="79339E75" w:rsidR="00AA0341" w:rsidRPr="00964457" w:rsidRDefault="00881FBC" w:rsidP="00881FBC">
            <w:pPr>
              <w:pStyle w:val="Sinespaciado"/>
              <w:ind w:left="720"/>
              <w:jc w:val="both"/>
              <w:rPr>
                <w:rFonts w:ascii="Trebuchet MS" w:hAnsi="Trebuchet MS"/>
                <w:sz w:val="24"/>
                <w:szCs w:val="24"/>
              </w:rPr>
            </w:pPr>
            <w:r w:rsidRPr="00964457">
              <w:rPr>
                <w:rFonts w:ascii="Trebuchet MS" w:hAnsi="Trebuchet MS"/>
                <w:sz w:val="24"/>
                <w:szCs w:val="24"/>
              </w:rPr>
              <w:t xml:space="preserve"> </w:t>
            </w:r>
          </w:p>
        </w:tc>
      </w:tr>
      <w:tr w:rsidR="005A471A" w:rsidRPr="00964457" w14:paraId="0D223200" w14:textId="77777777" w:rsidTr="00E4034C">
        <w:trPr>
          <w:jc w:val="center"/>
        </w:trPr>
        <w:tc>
          <w:tcPr>
            <w:tcW w:w="1585" w:type="dxa"/>
            <w:tcBorders>
              <w:top w:val="single" w:sz="4" w:space="0" w:color="A6A6A6" w:themeColor="background1" w:themeShade="A6"/>
            </w:tcBorders>
            <w:shd w:val="clear" w:color="auto" w:fill="C7A1E3"/>
            <w:vAlign w:val="center"/>
          </w:tcPr>
          <w:p w14:paraId="30F43D9A" w14:textId="332CA172" w:rsidR="005A471A" w:rsidRPr="00964457" w:rsidRDefault="005A471A" w:rsidP="00AA0341">
            <w:pPr>
              <w:pStyle w:val="Sinespaciado"/>
              <w:spacing w:line="276" w:lineRule="auto"/>
              <w:jc w:val="both"/>
              <w:rPr>
                <w:rFonts w:ascii="Trebuchet MS" w:hAnsi="Trebuchet MS" w:cs="Segoe UI Historic"/>
                <w:b/>
                <w:bCs/>
                <w:sz w:val="24"/>
                <w:szCs w:val="24"/>
              </w:rPr>
            </w:pPr>
            <w:r w:rsidRPr="00964457">
              <w:rPr>
                <w:rFonts w:ascii="Trebuchet MS" w:hAnsi="Trebuchet MS" w:cs="Segoe UI Historic"/>
                <w:b/>
                <w:bCs/>
                <w:sz w:val="24"/>
                <w:szCs w:val="24"/>
              </w:rPr>
              <w:t>Temas tratados:</w:t>
            </w:r>
          </w:p>
        </w:tc>
        <w:tc>
          <w:tcPr>
            <w:tcW w:w="7303" w:type="dxa"/>
            <w:shd w:val="clear" w:color="auto" w:fill="auto"/>
            <w:vAlign w:val="center"/>
          </w:tcPr>
          <w:p w14:paraId="41935220" w14:textId="2F5DA7BC" w:rsidR="00EF3276" w:rsidRPr="00964457" w:rsidRDefault="00881FBC" w:rsidP="00881FBC">
            <w:pPr>
              <w:pStyle w:val="Sinespaciado"/>
              <w:numPr>
                <w:ilvl w:val="0"/>
                <w:numId w:val="14"/>
              </w:numPr>
              <w:spacing w:line="276" w:lineRule="auto"/>
              <w:jc w:val="both"/>
              <w:rPr>
                <w:sz w:val="24"/>
                <w:szCs w:val="24"/>
              </w:rPr>
            </w:pPr>
            <w:r w:rsidRPr="00964457">
              <w:rPr>
                <w:rFonts w:ascii="Trebuchet MS" w:hAnsi="Trebuchet MS"/>
                <w:bCs/>
                <w:sz w:val="24"/>
                <w:szCs w:val="24"/>
                <w:lang w:val="es-ES" w:eastAsia="ar-SA"/>
              </w:rPr>
              <w:t>Analizar la pertinencia de las sedes, horarios y películas que se proyectarán en el Décimo Ciclo de Cine, “Histori</w:t>
            </w:r>
            <w:r w:rsidR="00964457" w:rsidRPr="00964457">
              <w:rPr>
                <w:rFonts w:ascii="Trebuchet MS" w:hAnsi="Trebuchet MS"/>
                <w:bCs/>
                <w:sz w:val="24"/>
                <w:szCs w:val="24"/>
                <w:lang w:val="es-ES" w:eastAsia="ar-SA"/>
              </w:rPr>
              <w:t>as que C</w:t>
            </w:r>
            <w:r w:rsidRPr="00964457">
              <w:rPr>
                <w:rFonts w:ascii="Trebuchet MS" w:hAnsi="Trebuchet MS"/>
                <w:bCs/>
                <w:sz w:val="24"/>
                <w:szCs w:val="24"/>
                <w:lang w:val="es-ES" w:eastAsia="ar-SA"/>
              </w:rPr>
              <w:t>uentan”</w:t>
            </w:r>
            <w:r w:rsidR="00EF3276" w:rsidRPr="00964457">
              <w:rPr>
                <w:rFonts w:ascii="Trebuchet MS" w:hAnsi="Trebuchet MS"/>
                <w:bCs/>
                <w:sz w:val="24"/>
                <w:szCs w:val="24"/>
                <w:lang w:val="es-ES" w:eastAsia="ar-SA"/>
              </w:rPr>
              <w:t xml:space="preserve">. </w:t>
            </w:r>
          </w:p>
          <w:p w14:paraId="24EC0255" w14:textId="64EF4F3A" w:rsidR="00AA0341" w:rsidRPr="00964457" w:rsidRDefault="00AA0341" w:rsidP="00881FBC">
            <w:pPr>
              <w:spacing w:line="276" w:lineRule="auto"/>
              <w:ind w:right="-94"/>
              <w:jc w:val="both"/>
              <w:rPr>
                <w:rFonts w:ascii="Trebuchet MS" w:hAnsi="Trebuchet MS"/>
              </w:rPr>
            </w:pPr>
          </w:p>
        </w:tc>
      </w:tr>
    </w:tbl>
    <w:p w14:paraId="0774F7FF" w14:textId="384B6F98" w:rsidR="00203036" w:rsidRPr="00964457" w:rsidRDefault="00203036" w:rsidP="00AA0341">
      <w:pPr>
        <w:pStyle w:val="Sinespaciado"/>
        <w:spacing w:line="276" w:lineRule="auto"/>
        <w:jc w:val="both"/>
        <w:rPr>
          <w:rFonts w:ascii="Trebuchet MS" w:hAnsi="Trebuchet MS" w:cs="Segoe UI Historic"/>
          <w:sz w:val="24"/>
          <w:szCs w:val="24"/>
        </w:rPr>
      </w:pP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28"/>
      </w:tblGrid>
      <w:tr w:rsidR="001C7A24" w:rsidRPr="00964457" w14:paraId="2FF29ABA" w14:textId="77777777" w:rsidTr="001957C5">
        <w:trPr>
          <w:trHeight w:val="454"/>
          <w:jc w:val="center"/>
        </w:trPr>
        <w:tc>
          <w:tcPr>
            <w:tcW w:w="8828" w:type="dxa"/>
            <w:shd w:val="clear" w:color="auto" w:fill="C7A1E3"/>
            <w:vAlign w:val="center"/>
          </w:tcPr>
          <w:p w14:paraId="3B6F17D8" w14:textId="73D41156" w:rsidR="001C7A24" w:rsidRPr="00964457" w:rsidRDefault="00CF3C56" w:rsidP="00CF3C56">
            <w:pPr>
              <w:pStyle w:val="Sinespaciado"/>
              <w:spacing w:line="276" w:lineRule="auto"/>
              <w:jc w:val="center"/>
              <w:rPr>
                <w:rFonts w:ascii="Trebuchet MS" w:hAnsi="Trebuchet MS" w:cs="Segoe UI Historic"/>
                <w:b/>
                <w:bCs/>
                <w:sz w:val="24"/>
                <w:szCs w:val="24"/>
              </w:rPr>
            </w:pPr>
            <w:bookmarkStart w:id="1" w:name="_Hlk14763859"/>
            <w:r w:rsidRPr="00964457">
              <w:rPr>
                <w:rFonts w:ascii="Trebuchet MS" w:hAnsi="Trebuchet MS" w:cs="Segoe UI Historic"/>
                <w:b/>
                <w:bCs/>
                <w:sz w:val="24"/>
                <w:szCs w:val="24"/>
              </w:rPr>
              <w:t>Desarrollo de la reunión</w:t>
            </w:r>
          </w:p>
        </w:tc>
      </w:tr>
      <w:tr w:rsidR="001C7A24" w:rsidRPr="00964457" w14:paraId="2A377C14" w14:textId="77777777" w:rsidTr="003E36CE">
        <w:trPr>
          <w:jc w:val="center"/>
        </w:trPr>
        <w:tc>
          <w:tcPr>
            <w:tcW w:w="8828" w:type="dxa"/>
          </w:tcPr>
          <w:p w14:paraId="6CF5705A" w14:textId="77777777" w:rsidR="00964457" w:rsidRDefault="00964457" w:rsidP="00A53833">
            <w:pPr>
              <w:pStyle w:val="Sinespaciado"/>
              <w:spacing w:line="276" w:lineRule="auto"/>
              <w:jc w:val="both"/>
              <w:rPr>
                <w:rFonts w:ascii="Trebuchet MS" w:hAnsi="Trebuchet MS" w:cs="Segoe UI Historic"/>
                <w:sz w:val="24"/>
                <w:szCs w:val="24"/>
              </w:rPr>
            </w:pPr>
          </w:p>
          <w:p w14:paraId="2115BC9B" w14:textId="2D22705C" w:rsidR="00A53833" w:rsidRPr="00964457" w:rsidRDefault="00A53833" w:rsidP="00A53833">
            <w:pPr>
              <w:pStyle w:val="Sinespaciado"/>
              <w:spacing w:line="276" w:lineRule="auto"/>
              <w:jc w:val="both"/>
              <w:rPr>
                <w:rFonts w:ascii="Trebuchet MS" w:hAnsi="Trebuchet MS" w:cs="Segoe UI Historic"/>
                <w:sz w:val="24"/>
                <w:szCs w:val="24"/>
              </w:rPr>
            </w:pPr>
            <w:r w:rsidRPr="00964457">
              <w:rPr>
                <w:rFonts w:ascii="Trebuchet MS" w:hAnsi="Trebuchet MS" w:cs="Segoe UI Historic"/>
                <w:sz w:val="24"/>
                <w:szCs w:val="24"/>
              </w:rPr>
              <w:t>L</w:t>
            </w:r>
            <w:r w:rsidRPr="00964457">
              <w:rPr>
                <w:rFonts w:ascii="Trebuchet MS" w:hAnsi="Trebuchet MS" w:cs="Segoe UI Historic"/>
                <w:sz w:val="24"/>
                <w:szCs w:val="24"/>
              </w:rPr>
              <w:t xml:space="preserve">a maestra Teresa Jimena </w:t>
            </w:r>
            <w:proofErr w:type="spellStart"/>
            <w:r w:rsidRPr="00964457">
              <w:rPr>
                <w:rFonts w:ascii="Trebuchet MS" w:hAnsi="Trebuchet MS" w:cs="Segoe UI Historic"/>
                <w:sz w:val="24"/>
                <w:szCs w:val="24"/>
              </w:rPr>
              <w:t>Solinís</w:t>
            </w:r>
            <w:proofErr w:type="spellEnd"/>
            <w:r w:rsidRPr="00964457">
              <w:rPr>
                <w:rFonts w:ascii="Trebuchet MS" w:hAnsi="Trebuchet MS" w:cs="Segoe UI Historic"/>
                <w:sz w:val="24"/>
                <w:szCs w:val="24"/>
              </w:rPr>
              <w:t xml:space="preserve"> </w:t>
            </w:r>
            <w:proofErr w:type="spellStart"/>
            <w:r w:rsidRPr="00964457">
              <w:rPr>
                <w:rFonts w:ascii="Trebuchet MS" w:hAnsi="Trebuchet MS" w:cs="Segoe UI Historic"/>
                <w:sz w:val="24"/>
                <w:szCs w:val="24"/>
              </w:rPr>
              <w:t>Casparius</w:t>
            </w:r>
            <w:proofErr w:type="spellEnd"/>
            <w:r w:rsidRPr="00964457">
              <w:rPr>
                <w:rFonts w:ascii="Trebuchet MS" w:hAnsi="Trebuchet MS" w:cs="Segoe UI Historic"/>
                <w:sz w:val="24"/>
                <w:szCs w:val="24"/>
              </w:rPr>
              <w:t>, directora de Educación Cívica, realizó un adelant</w:t>
            </w:r>
            <w:r w:rsidRPr="00964457">
              <w:rPr>
                <w:rFonts w:ascii="Trebuchet MS" w:hAnsi="Trebuchet MS" w:cs="Segoe UI Historic"/>
                <w:sz w:val="24"/>
                <w:szCs w:val="24"/>
              </w:rPr>
              <w:t>ó sobre los trabajos que se está</w:t>
            </w:r>
            <w:r w:rsidRPr="00964457">
              <w:rPr>
                <w:rFonts w:ascii="Trebuchet MS" w:hAnsi="Trebuchet MS" w:cs="Segoe UI Historic"/>
                <w:sz w:val="24"/>
                <w:szCs w:val="24"/>
              </w:rPr>
              <w:t xml:space="preserve">n </w:t>
            </w:r>
            <w:r w:rsidRPr="00964457">
              <w:rPr>
                <w:rFonts w:ascii="Trebuchet MS" w:hAnsi="Trebuchet MS" w:cs="Segoe UI Historic"/>
                <w:sz w:val="24"/>
                <w:szCs w:val="24"/>
              </w:rPr>
              <w:t xml:space="preserve">preparando </w:t>
            </w:r>
            <w:r w:rsidRPr="00964457">
              <w:rPr>
                <w:rFonts w:ascii="Trebuchet MS" w:hAnsi="Trebuchet MS" w:cs="Segoe UI Historic"/>
                <w:sz w:val="24"/>
                <w:szCs w:val="24"/>
              </w:rPr>
              <w:t>en el marco del Ciclo de Cine, el cual tiene la particularidad de ser gratuito. Sugiriendo que pudiera ser una retrospectiva de los 10 años del ciclo.</w:t>
            </w:r>
          </w:p>
          <w:p w14:paraId="59F13AAF" w14:textId="77777777" w:rsidR="00A53833" w:rsidRPr="00964457" w:rsidRDefault="00A53833" w:rsidP="00A53833">
            <w:pPr>
              <w:pStyle w:val="Sinespaciado"/>
              <w:spacing w:line="276" w:lineRule="auto"/>
              <w:jc w:val="both"/>
              <w:rPr>
                <w:rFonts w:ascii="Trebuchet MS" w:hAnsi="Trebuchet MS" w:cs="Segoe UI Historic"/>
                <w:sz w:val="24"/>
                <w:szCs w:val="24"/>
              </w:rPr>
            </w:pPr>
            <w:r w:rsidRPr="00964457">
              <w:rPr>
                <w:rFonts w:ascii="Trebuchet MS" w:hAnsi="Trebuchet MS" w:cs="Segoe UI Historic"/>
                <w:sz w:val="24"/>
                <w:szCs w:val="24"/>
              </w:rPr>
              <w:t xml:space="preserve"> </w:t>
            </w:r>
          </w:p>
          <w:p w14:paraId="16652424" w14:textId="39A2DF8F" w:rsidR="00A53833" w:rsidRPr="00964457" w:rsidRDefault="00A53833" w:rsidP="00A53833">
            <w:pPr>
              <w:pStyle w:val="Sinespaciado"/>
              <w:spacing w:line="276" w:lineRule="auto"/>
              <w:jc w:val="both"/>
              <w:rPr>
                <w:rFonts w:ascii="Trebuchet MS" w:hAnsi="Trebuchet MS" w:cs="Segoe UI Historic"/>
                <w:sz w:val="24"/>
                <w:szCs w:val="24"/>
              </w:rPr>
            </w:pPr>
            <w:r w:rsidRPr="00964457">
              <w:rPr>
                <w:rFonts w:ascii="Trebuchet MS" w:hAnsi="Trebuchet MS" w:cs="Segoe UI Historic"/>
                <w:sz w:val="24"/>
                <w:szCs w:val="24"/>
              </w:rPr>
              <w:t xml:space="preserve">La directora de Educación Cívica, expuso la necesidad de considerar los horarios </w:t>
            </w:r>
            <w:r w:rsidRPr="00964457">
              <w:rPr>
                <w:rFonts w:ascii="Trebuchet MS" w:hAnsi="Trebuchet MS" w:cs="Segoe UI Historic"/>
                <w:sz w:val="24"/>
                <w:szCs w:val="24"/>
              </w:rPr>
              <w:t xml:space="preserve">de </w:t>
            </w:r>
            <w:r w:rsidRPr="00964457">
              <w:rPr>
                <w:rFonts w:ascii="Trebuchet MS" w:hAnsi="Trebuchet MS" w:cs="Segoe UI Historic"/>
                <w:sz w:val="24"/>
                <w:szCs w:val="24"/>
              </w:rPr>
              <w:t xml:space="preserve">las películas, ya que proyectarlas entre semana, era un indicador importante de ver, dado que bajaba la afluencia de asistentes.  </w:t>
            </w:r>
          </w:p>
          <w:p w14:paraId="41284761" w14:textId="77777777" w:rsidR="00A53833" w:rsidRPr="00964457" w:rsidRDefault="00A53833" w:rsidP="00A53833">
            <w:pPr>
              <w:pStyle w:val="Sinespaciado"/>
              <w:spacing w:line="276" w:lineRule="auto"/>
              <w:jc w:val="both"/>
              <w:rPr>
                <w:rFonts w:ascii="Trebuchet MS" w:hAnsi="Trebuchet MS" w:cs="Segoe UI Historic"/>
                <w:sz w:val="24"/>
                <w:szCs w:val="24"/>
              </w:rPr>
            </w:pPr>
            <w:r w:rsidRPr="00964457">
              <w:rPr>
                <w:rFonts w:ascii="Trebuchet MS" w:hAnsi="Trebuchet MS" w:cs="Segoe UI Historic"/>
                <w:sz w:val="24"/>
                <w:szCs w:val="24"/>
              </w:rPr>
              <w:t xml:space="preserve"> </w:t>
            </w:r>
          </w:p>
          <w:p w14:paraId="0BEB7668" w14:textId="77777777" w:rsidR="00A53833" w:rsidRPr="00964457" w:rsidRDefault="00A53833" w:rsidP="00A53833">
            <w:pPr>
              <w:pStyle w:val="Sinespaciado"/>
              <w:spacing w:line="276" w:lineRule="auto"/>
              <w:jc w:val="both"/>
              <w:rPr>
                <w:rFonts w:ascii="Trebuchet MS" w:hAnsi="Trebuchet MS" w:cs="Segoe UI Historic"/>
                <w:sz w:val="24"/>
                <w:szCs w:val="24"/>
              </w:rPr>
            </w:pPr>
            <w:r w:rsidRPr="00964457">
              <w:rPr>
                <w:rFonts w:ascii="Trebuchet MS" w:hAnsi="Trebuchet MS" w:cs="Segoe UI Historic"/>
                <w:sz w:val="24"/>
                <w:szCs w:val="24"/>
              </w:rPr>
              <w:t>Destacó que una de las tareas que tendr</w:t>
            </w:r>
            <w:r w:rsidRPr="00964457">
              <w:rPr>
                <w:rFonts w:ascii="Trebuchet MS" w:hAnsi="Trebuchet MS" w:cs="Segoe UI Historic"/>
                <w:sz w:val="24"/>
                <w:szCs w:val="24"/>
              </w:rPr>
              <w:t>á la c</w:t>
            </w:r>
            <w:r w:rsidRPr="00964457">
              <w:rPr>
                <w:rFonts w:ascii="Trebuchet MS" w:hAnsi="Trebuchet MS" w:cs="Segoe UI Historic"/>
                <w:sz w:val="24"/>
                <w:szCs w:val="24"/>
              </w:rPr>
              <w:t xml:space="preserve">omisión, </w:t>
            </w:r>
            <w:r w:rsidRPr="00964457">
              <w:rPr>
                <w:rFonts w:ascii="Trebuchet MS" w:hAnsi="Trebuchet MS" w:cs="Segoe UI Historic"/>
                <w:sz w:val="24"/>
                <w:szCs w:val="24"/>
              </w:rPr>
              <w:t>es</w:t>
            </w:r>
            <w:r w:rsidRPr="00964457">
              <w:rPr>
                <w:rFonts w:ascii="Trebuchet MS" w:hAnsi="Trebuchet MS" w:cs="Segoe UI Historic"/>
                <w:sz w:val="24"/>
                <w:szCs w:val="24"/>
              </w:rPr>
              <w:t xml:space="preserve"> la elección de temas y películas que se expondrán en cartelera, ya que hay temas que son difícil de digerir, otra cosa importante a destacar, es que mientras más reciente sea la película más exitosa es. Agregó que se buscaría un equilibrio entre el arte, el tema social y la pertinencia de la película más reciente. </w:t>
            </w:r>
          </w:p>
          <w:p w14:paraId="64B7CF0F" w14:textId="77777777" w:rsidR="00A53833" w:rsidRPr="00964457" w:rsidRDefault="00A53833" w:rsidP="00A53833">
            <w:pPr>
              <w:pStyle w:val="Sinespaciado"/>
              <w:spacing w:line="276" w:lineRule="auto"/>
              <w:jc w:val="both"/>
              <w:rPr>
                <w:rFonts w:ascii="Trebuchet MS" w:hAnsi="Trebuchet MS" w:cs="Segoe UI Historic"/>
                <w:sz w:val="24"/>
                <w:szCs w:val="24"/>
              </w:rPr>
            </w:pPr>
          </w:p>
          <w:p w14:paraId="414726F6" w14:textId="632A3172" w:rsidR="00A53833" w:rsidRPr="00964457" w:rsidRDefault="00A53833" w:rsidP="00A53833">
            <w:pPr>
              <w:pStyle w:val="Sinespaciado"/>
              <w:spacing w:line="276" w:lineRule="auto"/>
              <w:jc w:val="both"/>
              <w:rPr>
                <w:rFonts w:ascii="Trebuchet MS" w:hAnsi="Trebuchet MS" w:cs="Segoe UI Historic"/>
                <w:sz w:val="24"/>
                <w:szCs w:val="24"/>
              </w:rPr>
            </w:pPr>
            <w:r w:rsidRPr="00964457">
              <w:rPr>
                <w:rFonts w:ascii="Trebuchet MS" w:hAnsi="Trebuchet MS" w:cs="Segoe UI Historic"/>
                <w:sz w:val="24"/>
                <w:szCs w:val="24"/>
              </w:rPr>
              <w:t>Propuso el diseño de una estrategia de comunicación eficiente.</w:t>
            </w:r>
          </w:p>
          <w:p w14:paraId="61AE7339" w14:textId="77777777" w:rsidR="00A53833" w:rsidRPr="00964457" w:rsidRDefault="00A53833" w:rsidP="00A53833">
            <w:pPr>
              <w:pStyle w:val="Sinespaciado"/>
              <w:spacing w:line="276" w:lineRule="auto"/>
              <w:jc w:val="both"/>
              <w:rPr>
                <w:rFonts w:ascii="Trebuchet MS" w:hAnsi="Trebuchet MS" w:cs="Segoe UI Historic"/>
                <w:sz w:val="24"/>
                <w:szCs w:val="24"/>
              </w:rPr>
            </w:pPr>
          </w:p>
          <w:p w14:paraId="59870ED5" w14:textId="77777777" w:rsidR="00A53833" w:rsidRPr="00964457" w:rsidRDefault="00A53833" w:rsidP="00A53833">
            <w:pPr>
              <w:pStyle w:val="Sinespaciado"/>
              <w:spacing w:line="276" w:lineRule="auto"/>
              <w:jc w:val="both"/>
              <w:rPr>
                <w:rFonts w:ascii="Trebuchet MS" w:hAnsi="Trebuchet MS" w:cs="Segoe UI Historic"/>
                <w:sz w:val="24"/>
                <w:szCs w:val="24"/>
              </w:rPr>
            </w:pPr>
            <w:r w:rsidRPr="00964457">
              <w:rPr>
                <w:rFonts w:ascii="Trebuchet MS" w:hAnsi="Trebuchet MS" w:cs="Segoe UI Historic"/>
                <w:sz w:val="24"/>
                <w:szCs w:val="24"/>
              </w:rPr>
              <w:t>Mencionó que se podría realizar una actividad similar al Ciclo de Cine infantil pasado, donde se contó con la participación de Jorge Triana.</w:t>
            </w:r>
          </w:p>
          <w:p w14:paraId="7C8732F6" w14:textId="2D50D79F" w:rsidR="00A53833" w:rsidRPr="00964457" w:rsidRDefault="00A53833" w:rsidP="00A53833">
            <w:pPr>
              <w:pStyle w:val="Sinespaciado"/>
              <w:spacing w:line="276" w:lineRule="auto"/>
              <w:jc w:val="both"/>
              <w:rPr>
                <w:rFonts w:ascii="Trebuchet MS" w:hAnsi="Trebuchet MS" w:cs="Segoe UI Historic"/>
                <w:sz w:val="24"/>
                <w:szCs w:val="24"/>
              </w:rPr>
            </w:pPr>
            <w:r w:rsidRPr="00964457">
              <w:rPr>
                <w:rFonts w:ascii="Trebuchet MS" w:hAnsi="Trebuchet MS" w:cs="Segoe UI Historic"/>
                <w:sz w:val="24"/>
                <w:szCs w:val="24"/>
              </w:rPr>
              <w:t xml:space="preserve"> </w:t>
            </w:r>
          </w:p>
          <w:p w14:paraId="6B1DEAD2" w14:textId="17CB7ED7" w:rsidR="00A53833" w:rsidRPr="00964457" w:rsidRDefault="00A53833" w:rsidP="00A53833">
            <w:pPr>
              <w:pStyle w:val="Sinespaciado"/>
              <w:spacing w:line="276" w:lineRule="auto"/>
              <w:jc w:val="both"/>
              <w:rPr>
                <w:rFonts w:ascii="Trebuchet MS" w:hAnsi="Trebuchet MS" w:cs="Segoe UI Historic"/>
                <w:sz w:val="24"/>
                <w:szCs w:val="24"/>
              </w:rPr>
            </w:pPr>
            <w:r w:rsidRPr="00964457">
              <w:rPr>
                <w:rFonts w:ascii="Trebuchet MS" w:hAnsi="Trebuchet MS" w:cs="Segoe UI Historic"/>
                <w:sz w:val="24"/>
                <w:szCs w:val="24"/>
              </w:rPr>
              <w:t xml:space="preserve">El consejero electoral </w:t>
            </w:r>
            <w:r w:rsidRPr="00964457">
              <w:rPr>
                <w:rFonts w:ascii="Trebuchet MS" w:hAnsi="Trebuchet MS" w:cs="Segoe UI Historic"/>
                <w:sz w:val="24"/>
                <w:szCs w:val="24"/>
              </w:rPr>
              <w:t xml:space="preserve">Miguel Godínez </w:t>
            </w:r>
            <w:proofErr w:type="spellStart"/>
            <w:r w:rsidRPr="00964457">
              <w:rPr>
                <w:rFonts w:ascii="Trebuchet MS" w:hAnsi="Trebuchet MS" w:cs="Segoe UI Historic"/>
                <w:sz w:val="24"/>
                <w:szCs w:val="24"/>
              </w:rPr>
              <w:t>Terríquez</w:t>
            </w:r>
            <w:proofErr w:type="spellEnd"/>
            <w:r w:rsidRPr="00964457">
              <w:rPr>
                <w:rFonts w:ascii="Trebuchet MS" w:hAnsi="Trebuchet MS" w:cs="Segoe UI Historic"/>
                <w:sz w:val="24"/>
                <w:szCs w:val="24"/>
              </w:rPr>
              <w:t xml:space="preserve">, </w:t>
            </w:r>
            <w:r w:rsidRPr="00964457">
              <w:rPr>
                <w:rFonts w:ascii="Trebuchet MS" w:hAnsi="Trebuchet MS" w:cs="Segoe UI Historic"/>
                <w:sz w:val="24"/>
                <w:szCs w:val="24"/>
              </w:rPr>
              <w:t>presidente de la Comisión, comentó estar en buen momento de organizar un Ciclo de Cine en el que se atendiera la comodidad para quienes pudieran asistir, en los horarios, las sedes, etcétera.  A</w:t>
            </w:r>
            <w:r w:rsidR="00FF1097" w:rsidRPr="00964457">
              <w:rPr>
                <w:rFonts w:ascii="Trebuchet MS" w:hAnsi="Trebuchet MS" w:cs="Segoe UI Historic"/>
                <w:sz w:val="24"/>
                <w:szCs w:val="24"/>
              </w:rPr>
              <w:t>gregó que a</w:t>
            </w:r>
            <w:r w:rsidRPr="00964457">
              <w:rPr>
                <w:rFonts w:ascii="Trebuchet MS" w:hAnsi="Trebuchet MS" w:cs="Segoe UI Historic"/>
                <w:sz w:val="24"/>
                <w:szCs w:val="24"/>
              </w:rPr>
              <w:t xml:space="preserve">lgo que destacó en el ciclo de cine pasado, fue la novedad del </w:t>
            </w:r>
            <w:proofErr w:type="spellStart"/>
            <w:r w:rsidRPr="00964457">
              <w:rPr>
                <w:rFonts w:ascii="Trebuchet MS" w:hAnsi="Trebuchet MS" w:cs="Segoe UI Historic"/>
                <w:sz w:val="24"/>
                <w:szCs w:val="24"/>
              </w:rPr>
              <w:t>autocinema</w:t>
            </w:r>
            <w:proofErr w:type="spellEnd"/>
            <w:r w:rsidRPr="00964457">
              <w:rPr>
                <w:rFonts w:ascii="Trebuchet MS" w:hAnsi="Trebuchet MS" w:cs="Segoe UI Historic"/>
                <w:sz w:val="24"/>
                <w:szCs w:val="24"/>
              </w:rPr>
              <w:t>.</w:t>
            </w:r>
          </w:p>
          <w:p w14:paraId="69BAFEBA" w14:textId="75C67518" w:rsidR="00A53833" w:rsidRPr="00964457" w:rsidRDefault="00A53833" w:rsidP="00A53833">
            <w:pPr>
              <w:pStyle w:val="Sinespaciado"/>
              <w:spacing w:line="276" w:lineRule="auto"/>
              <w:jc w:val="both"/>
              <w:rPr>
                <w:rFonts w:ascii="Trebuchet MS" w:hAnsi="Trebuchet MS" w:cs="Segoe UI Historic"/>
                <w:sz w:val="24"/>
                <w:szCs w:val="24"/>
              </w:rPr>
            </w:pPr>
            <w:r w:rsidRPr="00964457">
              <w:rPr>
                <w:rFonts w:ascii="Trebuchet MS" w:hAnsi="Trebuchet MS" w:cs="Segoe UI Historic"/>
                <w:sz w:val="24"/>
                <w:szCs w:val="24"/>
              </w:rPr>
              <w:t xml:space="preserve"> </w:t>
            </w:r>
          </w:p>
          <w:p w14:paraId="45CB0D0C" w14:textId="77777777" w:rsidR="00A53833" w:rsidRPr="00964457" w:rsidRDefault="00A53833" w:rsidP="00A53833">
            <w:pPr>
              <w:pStyle w:val="Sinespaciado"/>
              <w:spacing w:line="276" w:lineRule="auto"/>
              <w:jc w:val="both"/>
              <w:rPr>
                <w:rFonts w:ascii="Trebuchet MS" w:hAnsi="Trebuchet MS" w:cs="Segoe UI Historic"/>
                <w:sz w:val="24"/>
                <w:szCs w:val="24"/>
              </w:rPr>
            </w:pPr>
            <w:r w:rsidRPr="00964457">
              <w:rPr>
                <w:rFonts w:ascii="Trebuchet MS" w:hAnsi="Trebuchet MS" w:cs="Segoe UI Historic"/>
                <w:sz w:val="24"/>
                <w:szCs w:val="24"/>
              </w:rPr>
              <w:t xml:space="preserve">Por su parte, el consejero Moisés Pérez Vega puso en contexto la gestión que se logró en ciclos pasados para contar con películas exitosas, actuales y con una buena curaduría y, estuvo de acuerdo en que estaban a tiempo de organizar una buena cartelera para grandes y chicos. </w:t>
            </w:r>
          </w:p>
          <w:p w14:paraId="19C05948" w14:textId="77777777" w:rsidR="00A53833" w:rsidRPr="00964457" w:rsidRDefault="00A53833" w:rsidP="00A53833">
            <w:pPr>
              <w:pStyle w:val="Sinespaciado"/>
              <w:spacing w:line="276" w:lineRule="auto"/>
              <w:jc w:val="both"/>
              <w:rPr>
                <w:rFonts w:ascii="Trebuchet MS" w:hAnsi="Trebuchet MS" w:cs="Segoe UI Historic"/>
                <w:sz w:val="24"/>
                <w:szCs w:val="24"/>
              </w:rPr>
            </w:pPr>
          </w:p>
          <w:p w14:paraId="032DE36C" w14:textId="11FA349D" w:rsidR="00A53833" w:rsidRPr="00964457" w:rsidRDefault="00A53833" w:rsidP="00A53833">
            <w:pPr>
              <w:pStyle w:val="Sinespaciado"/>
              <w:spacing w:line="276" w:lineRule="auto"/>
              <w:jc w:val="both"/>
              <w:rPr>
                <w:rFonts w:ascii="Trebuchet MS" w:hAnsi="Trebuchet MS" w:cs="Segoe UI Historic"/>
                <w:sz w:val="24"/>
                <w:szCs w:val="24"/>
              </w:rPr>
            </w:pPr>
            <w:r w:rsidRPr="00964457">
              <w:rPr>
                <w:rFonts w:ascii="Trebuchet MS" w:hAnsi="Trebuchet MS" w:cs="Segoe UI Historic"/>
                <w:sz w:val="24"/>
                <w:szCs w:val="24"/>
              </w:rPr>
              <w:t>Además, externó que le parecía acertada la participación de Jorge Triana en la actividad del ciclo de cine infantil, pero que no solo fuera para las escuelas, sino que también, fueran los papas y se lograr</w:t>
            </w:r>
            <w:r w:rsidR="00FF1097" w:rsidRPr="00964457">
              <w:rPr>
                <w:rFonts w:ascii="Trebuchet MS" w:hAnsi="Trebuchet MS" w:cs="Segoe UI Historic"/>
                <w:sz w:val="24"/>
                <w:szCs w:val="24"/>
              </w:rPr>
              <w:t>a</w:t>
            </w:r>
            <w:r w:rsidRPr="00964457">
              <w:rPr>
                <w:rFonts w:ascii="Trebuchet MS" w:hAnsi="Trebuchet MS" w:cs="Segoe UI Historic"/>
                <w:sz w:val="24"/>
                <w:szCs w:val="24"/>
              </w:rPr>
              <w:t xml:space="preserve">n horarios flexibles. </w:t>
            </w:r>
          </w:p>
          <w:p w14:paraId="127A458F" w14:textId="77777777" w:rsidR="00A53833" w:rsidRPr="00964457" w:rsidRDefault="00A53833" w:rsidP="00A53833">
            <w:pPr>
              <w:pStyle w:val="Sinespaciado"/>
              <w:spacing w:line="276" w:lineRule="auto"/>
              <w:jc w:val="both"/>
              <w:rPr>
                <w:rFonts w:ascii="Trebuchet MS" w:hAnsi="Trebuchet MS" w:cs="Segoe UI Historic"/>
                <w:sz w:val="24"/>
                <w:szCs w:val="24"/>
              </w:rPr>
            </w:pPr>
          </w:p>
          <w:p w14:paraId="77CB2F94" w14:textId="6741EA3D" w:rsidR="00A53833" w:rsidRPr="00964457" w:rsidRDefault="00A53833" w:rsidP="00A53833">
            <w:pPr>
              <w:pStyle w:val="Sinespaciado"/>
              <w:spacing w:line="276" w:lineRule="auto"/>
              <w:jc w:val="both"/>
              <w:rPr>
                <w:rFonts w:ascii="Trebuchet MS" w:hAnsi="Trebuchet MS" w:cs="Segoe UI Historic"/>
                <w:sz w:val="24"/>
                <w:szCs w:val="24"/>
              </w:rPr>
            </w:pPr>
            <w:r w:rsidRPr="00964457">
              <w:rPr>
                <w:rFonts w:ascii="Trebuchet MS" w:hAnsi="Trebuchet MS" w:cs="Segoe UI Historic"/>
                <w:sz w:val="24"/>
                <w:szCs w:val="24"/>
              </w:rPr>
              <w:t xml:space="preserve">La consejera Brenda Judith Serafín </w:t>
            </w:r>
            <w:proofErr w:type="spellStart"/>
            <w:r w:rsidRPr="00964457">
              <w:rPr>
                <w:rFonts w:ascii="Trebuchet MS" w:hAnsi="Trebuchet MS" w:cs="Segoe UI Historic"/>
                <w:sz w:val="24"/>
                <w:szCs w:val="24"/>
              </w:rPr>
              <w:t>Morfín</w:t>
            </w:r>
            <w:proofErr w:type="spellEnd"/>
            <w:r w:rsidRPr="00964457">
              <w:rPr>
                <w:rFonts w:ascii="Trebuchet MS" w:hAnsi="Trebuchet MS" w:cs="Segoe UI Historic"/>
                <w:sz w:val="24"/>
                <w:szCs w:val="24"/>
              </w:rPr>
              <w:t xml:space="preserve">, propuso la instalación de pantallas móviles al aire libre, para llevarse a las escuelas y en algunas colonias en las que la gente no puede trasladarse a las sedes asignadas.  </w:t>
            </w:r>
          </w:p>
          <w:p w14:paraId="48ED2D30" w14:textId="77777777" w:rsidR="00A53833" w:rsidRPr="00964457" w:rsidRDefault="00A53833" w:rsidP="00A53833">
            <w:pPr>
              <w:pStyle w:val="Sinespaciado"/>
              <w:spacing w:line="276" w:lineRule="auto"/>
              <w:jc w:val="both"/>
              <w:rPr>
                <w:rFonts w:ascii="Trebuchet MS" w:hAnsi="Trebuchet MS" w:cs="Segoe UI Historic"/>
                <w:sz w:val="24"/>
                <w:szCs w:val="24"/>
              </w:rPr>
            </w:pPr>
          </w:p>
          <w:p w14:paraId="4DEB5DFB" w14:textId="6CA6B8B4" w:rsidR="00A53833" w:rsidRPr="00964457" w:rsidRDefault="00A53833" w:rsidP="00A53833">
            <w:pPr>
              <w:pStyle w:val="Sinespaciado"/>
              <w:spacing w:line="276" w:lineRule="auto"/>
              <w:jc w:val="both"/>
              <w:rPr>
                <w:rFonts w:ascii="Trebuchet MS" w:hAnsi="Trebuchet MS" w:cs="Segoe UI Historic"/>
                <w:sz w:val="24"/>
                <w:szCs w:val="24"/>
              </w:rPr>
            </w:pPr>
            <w:r w:rsidRPr="00964457">
              <w:rPr>
                <w:rFonts w:ascii="Trebuchet MS" w:hAnsi="Trebuchet MS" w:cs="Segoe UI Historic"/>
                <w:sz w:val="24"/>
                <w:szCs w:val="24"/>
              </w:rPr>
              <w:t xml:space="preserve">Al respecto, la directora de Educación Cívica, manifestó que la intención era que fuera en la Cineteca, el </w:t>
            </w:r>
            <w:proofErr w:type="spellStart"/>
            <w:r w:rsidRPr="00964457">
              <w:rPr>
                <w:rFonts w:ascii="Trebuchet MS" w:hAnsi="Trebuchet MS" w:cs="Segoe UI Historic"/>
                <w:sz w:val="24"/>
                <w:szCs w:val="24"/>
              </w:rPr>
              <w:t>autocinema</w:t>
            </w:r>
            <w:proofErr w:type="spellEnd"/>
            <w:r w:rsidRPr="00964457">
              <w:rPr>
                <w:rFonts w:ascii="Trebuchet MS" w:hAnsi="Trebuchet MS" w:cs="Segoe UI Historic"/>
                <w:sz w:val="24"/>
                <w:szCs w:val="24"/>
              </w:rPr>
              <w:t xml:space="preserve"> y </w:t>
            </w:r>
            <w:r w:rsidR="00FF1097" w:rsidRPr="00964457">
              <w:rPr>
                <w:rFonts w:ascii="Trebuchet MS" w:hAnsi="Trebuchet MS" w:cs="Segoe UI Historic"/>
                <w:sz w:val="24"/>
                <w:szCs w:val="24"/>
              </w:rPr>
              <w:t xml:space="preserve">a través de </w:t>
            </w:r>
            <w:r w:rsidRPr="00964457">
              <w:rPr>
                <w:rFonts w:ascii="Trebuchet MS" w:hAnsi="Trebuchet MS" w:cs="Segoe UI Historic"/>
                <w:sz w:val="24"/>
                <w:szCs w:val="24"/>
              </w:rPr>
              <w:t xml:space="preserve">pantallas móviles. </w:t>
            </w:r>
            <w:r w:rsidR="00FF1097" w:rsidRPr="00964457">
              <w:rPr>
                <w:rFonts w:ascii="Trebuchet MS" w:hAnsi="Trebuchet MS" w:cs="Segoe UI Historic"/>
                <w:sz w:val="24"/>
                <w:szCs w:val="24"/>
              </w:rPr>
              <w:t>Informó que s</w:t>
            </w:r>
            <w:r w:rsidRPr="00964457">
              <w:rPr>
                <w:rFonts w:ascii="Trebuchet MS" w:hAnsi="Trebuchet MS" w:cs="Segoe UI Historic"/>
                <w:sz w:val="24"/>
                <w:szCs w:val="24"/>
              </w:rPr>
              <w:t>e presupuestó un promedio de $200,000.00, que con tiempo, se podrían hacer ajustes para que el Ciclo de Cine sea eficiente, exitoso y económico.</w:t>
            </w:r>
          </w:p>
          <w:p w14:paraId="59815454" w14:textId="77777777" w:rsidR="00A53833" w:rsidRPr="00964457" w:rsidRDefault="00A53833" w:rsidP="00A53833">
            <w:pPr>
              <w:pStyle w:val="Sinespaciado"/>
              <w:spacing w:line="276" w:lineRule="auto"/>
              <w:jc w:val="both"/>
              <w:rPr>
                <w:rFonts w:ascii="Trebuchet MS" w:hAnsi="Trebuchet MS" w:cs="Segoe UI Historic"/>
                <w:sz w:val="24"/>
                <w:szCs w:val="24"/>
              </w:rPr>
            </w:pPr>
          </w:p>
          <w:p w14:paraId="518CF4CE" w14:textId="77777777" w:rsidR="00A53833" w:rsidRPr="00964457" w:rsidRDefault="00A53833" w:rsidP="00A53833">
            <w:pPr>
              <w:pStyle w:val="Sinespaciado"/>
              <w:spacing w:line="276" w:lineRule="auto"/>
              <w:jc w:val="both"/>
              <w:rPr>
                <w:rFonts w:ascii="Trebuchet MS" w:hAnsi="Trebuchet MS" w:cs="Segoe UI Historic"/>
                <w:sz w:val="24"/>
                <w:szCs w:val="24"/>
              </w:rPr>
            </w:pPr>
            <w:r w:rsidRPr="00964457">
              <w:rPr>
                <w:rFonts w:ascii="Trebuchet MS" w:hAnsi="Trebuchet MS" w:cs="Segoe UI Historic"/>
                <w:sz w:val="24"/>
                <w:szCs w:val="24"/>
              </w:rPr>
              <w:t xml:space="preserve">Adicionalmente, el consejero Moisés Pérez Vega, hizo referencia a retomar el ciclo de cine universitario, ya que muchas universidades cuentan con auditorios equipados donde se podrían proyectar las películas. </w:t>
            </w:r>
          </w:p>
          <w:p w14:paraId="279857F5" w14:textId="77777777" w:rsidR="00A53833" w:rsidRPr="00964457" w:rsidRDefault="00A53833" w:rsidP="00A53833">
            <w:pPr>
              <w:pStyle w:val="Sinespaciado"/>
              <w:spacing w:line="276" w:lineRule="auto"/>
              <w:jc w:val="both"/>
              <w:rPr>
                <w:rFonts w:ascii="Trebuchet MS" w:hAnsi="Trebuchet MS" w:cs="Segoe UI Historic"/>
                <w:sz w:val="24"/>
                <w:szCs w:val="24"/>
              </w:rPr>
            </w:pPr>
          </w:p>
          <w:p w14:paraId="1A7312AB" w14:textId="77777777" w:rsidR="00A53833" w:rsidRPr="00964457" w:rsidRDefault="00A53833" w:rsidP="00A53833">
            <w:pPr>
              <w:pStyle w:val="Sinespaciado"/>
              <w:spacing w:line="276" w:lineRule="auto"/>
              <w:jc w:val="both"/>
              <w:rPr>
                <w:rFonts w:ascii="Trebuchet MS" w:hAnsi="Trebuchet MS" w:cs="Segoe UI Historic"/>
                <w:sz w:val="24"/>
                <w:szCs w:val="24"/>
              </w:rPr>
            </w:pPr>
            <w:r w:rsidRPr="00964457">
              <w:rPr>
                <w:rFonts w:ascii="Trebuchet MS" w:hAnsi="Trebuchet MS" w:cs="Segoe UI Historic"/>
                <w:sz w:val="24"/>
                <w:szCs w:val="24"/>
              </w:rPr>
              <w:t xml:space="preserve">En otro tema, la directora de Educación Cívica, informó sobre la capacitación para el proceso electoral, donde propuso hacer pequeños videoclips, para socializar información importante del proceso electoral, utilizando los cartones del </w:t>
            </w:r>
            <w:proofErr w:type="spellStart"/>
            <w:r w:rsidRPr="00964457">
              <w:rPr>
                <w:rFonts w:ascii="Trebuchet MS" w:hAnsi="Trebuchet MS" w:cs="Segoe UI Historic"/>
                <w:sz w:val="24"/>
                <w:szCs w:val="24"/>
              </w:rPr>
              <w:t>monero</w:t>
            </w:r>
            <w:proofErr w:type="spellEnd"/>
            <w:r w:rsidRPr="00964457">
              <w:rPr>
                <w:rFonts w:ascii="Trebuchet MS" w:hAnsi="Trebuchet MS" w:cs="Segoe UI Historic"/>
                <w:sz w:val="24"/>
                <w:szCs w:val="24"/>
              </w:rPr>
              <w:t xml:space="preserve"> Trino. </w:t>
            </w:r>
          </w:p>
          <w:p w14:paraId="4B9FFA98" w14:textId="77777777" w:rsidR="00A53833" w:rsidRPr="00964457" w:rsidRDefault="00A53833" w:rsidP="00A53833">
            <w:pPr>
              <w:pStyle w:val="Sinespaciado"/>
              <w:spacing w:line="276" w:lineRule="auto"/>
              <w:jc w:val="both"/>
              <w:rPr>
                <w:rFonts w:ascii="Trebuchet MS" w:hAnsi="Trebuchet MS" w:cs="Segoe UI Historic"/>
                <w:sz w:val="24"/>
                <w:szCs w:val="24"/>
              </w:rPr>
            </w:pPr>
          </w:p>
          <w:p w14:paraId="535D7634" w14:textId="77777777" w:rsidR="00A53833" w:rsidRPr="00964457" w:rsidRDefault="00A53833" w:rsidP="00A53833">
            <w:pPr>
              <w:pStyle w:val="Sinespaciado"/>
              <w:spacing w:line="276" w:lineRule="auto"/>
              <w:jc w:val="both"/>
              <w:rPr>
                <w:rFonts w:ascii="Trebuchet MS" w:hAnsi="Trebuchet MS" w:cs="Segoe UI Historic"/>
                <w:sz w:val="24"/>
                <w:szCs w:val="24"/>
              </w:rPr>
            </w:pPr>
            <w:r w:rsidRPr="00964457">
              <w:rPr>
                <w:rFonts w:ascii="Trebuchet MS" w:hAnsi="Trebuchet MS" w:cs="Segoe UI Historic"/>
                <w:sz w:val="24"/>
                <w:szCs w:val="24"/>
              </w:rPr>
              <w:t xml:space="preserve">El consejero electoral y presidente de la Comisión, Miguel Godínez </w:t>
            </w:r>
            <w:proofErr w:type="spellStart"/>
            <w:r w:rsidRPr="00964457">
              <w:rPr>
                <w:rFonts w:ascii="Trebuchet MS" w:hAnsi="Trebuchet MS" w:cs="Segoe UI Historic"/>
                <w:sz w:val="24"/>
                <w:szCs w:val="24"/>
              </w:rPr>
              <w:t>Terríquez</w:t>
            </w:r>
            <w:proofErr w:type="spellEnd"/>
            <w:r w:rsidRPr="00964457">
              <w:rPr>
                <w:rFonts w:ascii="Trebuchet MS" w:hAnsi="Trebuchet MS" w:cs="Segoe UI Historic"/>
                <w:sz w:val="24"/>
                <w:szCs w:val="24"/>
              </w:rPr>
              <w:t>, externó que era muy buena idea realizar videos, ya que son muy ilustrativos y se pueden consultar en el momento que se quiera y, no quedaría solo en una capacitación presencial.</w:t>
            </w:r>
          </w:p>
          <w:p w14:paraId="438C92B1" w14:textId="77777777" w:rsidR="00A53833" w:rsidRPr="00964457" w:rsidRDefault="00A53833" w:rsidP="00A53833">
            <w:pPr>
              <w:pStyle w:val="Sinespaciado"/>
              <w:spacing w:line="276" w:lineRule="auto"/>
              <w:jc w:val="both"/>
              <w:rPr>
                <w:rFonts w:ascii="Trebuchet MS" w:hAnsi="Trebuchet MS" w:cs="Segoe UI Historic"/>
                <w:sz w:val="24"/>
                <w:szCs w:val="24"/>
              </w:rPr>
            </w:pPr>
            <w:r w:rsidRPr="00964457">
              <w:rPr>
                <w:rFonts w:ascii="Trebuchet MS" w:hAnsi="Trebuchet MS" w:cs="Segoe UI Historic"/>
                <w:sz w:val="24"/>
                <w:szCs w:val="24"/>
              </w:rPr>
              <w:t xml:space="preserve"> </w:t>
            </w:r>
          </w:p>
          <w:p w14:paraId="02E45610" w14:textId="77777777" w:rsidR="00A53833" w:rsidRPr="00964457" w:rsidRDefault="00A53833" w:rsidP="00A53833">
            <w:pPr>
              <w:pStyle w:val="Sinespaciado"/>
              <w:spacing w:line="276" w:lineRule="auto"/>
              <w:jc w:val="both"/>
              <w:rPr>
                <w:rFonts w:ascii="Trebuchet MS" w:hAnsi="Trebuchet MS" w:cs="Segoe UI Historic"/>
                <w:sz w:val="24"/>
                <w:szCs w:val="24"/>
              </w:rPr>
            </w:pPr>
            <w:r w:rsidRPr="00964457">
              <w:rPr>
                <w:rFonts w:ascii="Trebuchet MS" w:hAnsi="Trebuchet MS" w:cs="Segoe UI Historic"/>
                <w:sz w:val="24"/>
                <w:szCs w:val="24"/>
              </w:rPr>
              <w:t xml:space="preserve">La directora añadió que existen espacios en donde se podrían socializar los videos, además de la creación de un código QR que dé acceso directo a los videos, al videojuego, a la infografía, para no saturar de información, pero sí informar a la población.  </w:t>
            </w:r>
          </w:p>
          <w:p w14:paraId="0CC65B6A" w14:textId="77777777" w:rsidR="00A53833" w:rsidRPr="00964457" w:rsidRDefault="00A53833" w:rsidP="00A53833">
            <w:pPr>
              <w:pStyle w:val="Sinespaciado"/>
              <w:spacing w:line="276" w:lineRule="auto"/>
              <w:jc w:val="both"/>
              <w:rPr>
                <w:rFonts w:ascii="Trebuchet MS" w:hAnsi="Trebuchet MS" w:cs="Segoe UI Historic"/>
                <w:sz w:val="24"/>
                <w:szCs w:val="24"/>
              </w:rPr>
            </w:pPr>
          </w:p>
          <w:p w14:paraId="30AD9C72" w14:textId="77777777" w:rsidR="00A53833" w:rsidRPr="00964457" w:rsidRDefault="00A53833" w:rsidP="00A53833">
            <w:pPr>
              <w:pStyle w:val="Sinespaciado"/>
              <w:spacing w:line="276" w:lineRule="auto"/>
              <w:jc w:val="both"/>
              <w:rPr>
                <w:rFonts w:ascii="Trebuchet MS" w:hAnsi="Trebuchet MS" w:cs="Segoe UI Historic"/>
                <w:sz w:val="24"/>
                <w:szCs w:val="24"/>
              </w:rPr>
            </w:pPr>
            <w:r w:rsidRPr="00964457">
              <w:rPr>
                <w:rFonts w:ascii="Trebuchet MS" w:hAnsi="Trebuchet MS" w:cs="Segoe UI Historic"/>
                <w:sz w:val="24"/>
                <w:szCs w:val="24"/>
              </w:rPr>
              <w:t xml:space="preserve">Concluyó su participación proponiendo, la realización de un concurso en la plataforma </w:t>
            </w:r>
            <w:proofErr w:type="spellStart"/>
            <w:r w:rsidRPr="00964457">
              <w:rPr>
                <w:rFonts w:ascii="Trebuchet MS" w:hAnsi="Trebuchet MS" w:cs="Segoe UI Historic"/>
                <w:sz w:val="24"/>
                <w:szCs w:val="24"/>
              </w:rPr>
              <w:t>Tik-Tok</w:t>
            </w:r>
            <w:proofErr w:type="spellEnd"/>
            <w:r w:rsidRPr="00964457">
              <w:rPr>
                <w:rFonts w:ascii="Trebuchet MS" w:hAnsi="Trebuchet MS" w:cs="Segoe UI Historic"/>
                <w:sz w:val="24"/>
                <w:szCs w:val="24"/>
              </w:rPr>
              <w:t>, en donde se hable de la importancia de ir a votar, ya que es una plataforma accesible, viral y divertida.</w:t>
            </w:r>
          </w:p>
          <w:p w14:paraId="0F578EF5" w14:textId="77777777" w:rsidR="00A53833" w:rsidRPr="00964457" w:rsidRDefault="00A53833" w:rsidP="00A53833">
            <w:pPr>
              <w:pStyle w:val="Sinespaciado"/>
              <w:spacing w:line="276" w:lineRule="auto"/>
              <w:jc w:val="both"/>
              <w:rPr>
                <w:rFonts w:ascii="Trebuchet MS" w:hAnsi="Trebuchet MS" w:cs="Segoe UI Historic"/>
                <w:sz w:val="24"/>
                <w:szCs w:val="24"/>
              </w:rPr>
            </w:pPr>
          </w:p>
          <w:p w14:paraId="0926A292" w14:textId="2D141786" w:rsidR="00E560A3" w:rsidRPr="00964457" w:rsidRDefault="00A53833" w:rsidP="00A53833">
            <w:pPr>
              <w:pStyle w:val="Sinespaciado"/>
              <w:spacing w:line="276" w:lineRule="auto"/>
              <w:jc w:val="both"/>
              <w:rPr>
                <w:rFonts w:ascii="Trebuchet MS" w:hAnsi="Trebuchet MS" w:cs="Segoe UI Historic"/>
                <w:sz w:val="24"/>
                <w:szCs w:val="24"/>
              </w:rPr>
            </w:pPr>
            <w:r w:rsidRPr="00964457">
              <w:rPr>
                <w:rFonts w:ascii="Trebuchet MS" w:hAnsi="Trebuchet MS" w:cs="Segoe UI Historic"/>
                <w:sz w:val="24"/>
                <w:szCs w:val="24"/>
              </w:rPr>
              <w:t>Finalmente, el consejero Moisés Pérez Vega, señaló la importancia de tener nuevos mecanismos de participación, pero como se ha hecho en los últimos dos procesos, no olvidar al concurso de “Anécdota”, para mantener el interés por la escritura. Consideró que ya debería salir una convocatoria dirigida a los ciudadanos de 18 años en adelante, para que relaten cuál fue su vivencia, experiencia, la importancia de votar, o si tuvieron alguna dificultad para hacerlo.</w:t>
            </w:r>
          </w:p>
        </w:tc>
      </w:tr>
      <w:bookmarkEnd w:id="1"/>
    </w:tbl>
    <w:p w14:paraId="6264A364" w14:textId="49DD2BF6" w:rsidR="001C7A24" w:rsidRPr="00964457" w:rsidRDefault="001C7A24" w:rsidP="00577AEB">
      <w:pPr>
        <w:pStyle w:val="Sinespaciado"/>
        <w:spacing w:line="276" w:lineRule="auto"/>
        <w:jc w:val="both"/>
        <w:rPr>
          <w:rFonts w:ascii="Trebuchet MS" w:hAnsi="Trebuchet MS" w:cs="Segoe UI Historic"/>
          <w:sz w:val="24"/>
          <w:szCs w:val="24"/>
        </w:rPr>
      </w:pP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13"/>
        <w:gridCol w:w="7415"/>
      </w:tblGrid>
      <w:tr w:rsidR="001C7A24" w:rsidRPr="00964457" w14:paraId="1ACD2655" w14:textId="77777777" w:rsidTr="00F73FE2">
        <w:trPr>
          <w:trHeight w:val="454"/>
          <w:jc w:val="center"/>
        </w:trPr>
        <w:tc>
          <w:tcPr>
            <w:tcW w:w="1413" w:type="dxa"/>
            <w:shd w:val="clear" w:color="auto" w:fill="C7A1E3"/>
            <w:vAlign w:val="center"/>
          </w:tcPr>
          <w:p w14:paraId="586A0BD8" w14:textId="77777777" w:rsidR="001C7A24" w:rsidRPr="00964457" w:rsidRDefault="001C7A24" w:rsidP="001C7A24">
            <w:pPr>
              <w:pStyle w:val="Sinespaciado"/>
              <w:spacing w:line="276" w:lineRule="auto"/>
              <w:rPr>
                <w:rFonts w:ascii="Trebuchet MS" w:hAnsi="Trebuchet MS" w:cs="Segoe UI Historic"/>
                <w:b/>
                <w:bCs/>
                <w:sz w:val="24"/>
                <w:szCs w:val="24"/>
              </w:rPr>
            </w:pPr>
            <w:bookmarkStart w:id="2" w:name="_Hlk14764000"/>
            <w:r w:rsidRPr="00964457">
              <w:rPr>
                <w:rFonts w:ascii="Trebuchet MS" w:hAnsi="Trebuchet MS" w:cs="Segoe UI Historic"/>
                <w:b/>
                <w:bCs/>
                <w:sz w:val="24"/>
                <w:szCs w:val="24"/>
              </w:rPr>
              <w:t xml:space="preserve">Acuerdos tomados: </w:t>
            </w:r>
          </w:p>
        </w:tc>
        <w:tc>
          <w:tcPr>
            <w:tcW w:w="7415" w:type="dxa"/>
            <w:shd w:val="clear" w:color="auto" w:fill="FFFFFF" w:themeFill="background1"/>
            <w:vAlign w:val="center"/>
          </w:tcPr>
          <w:p w14:paraId="2C4646C4" w14:textId="6E38BB3C" w:rsidR="00FF1097" w:rsidRPr="00964457" w:rsidRDefault="00FF1097" w:rsidP="00FF1097">
            <w:pPr>
              <w:pStyle w:val="Sinespaciado"/>
              <w:numPr>
                <w:ilvl w:val="0"/>
                <w:numId w:val="6"/>
              </w:numPr>
              <w:spacing w:line="276" w:lineRule="auto"/>
              <w:ind w:left="460"/>
              <w:jc w:val="both"/>
              <w:rPr>
                <w:rFonts w:ascii="Trebuchet MS" w:hAnsi="Trebuchet MS" w:cs="Segoe UI Historic"/>
                <w:sz w:val="24"/>
                <w:szCs w:val="24"/>
              </w:rPr>
            </w:pPr>
            <w:r w:rsidRPr="00964457">
              <w:rPr>
                <w:rFonts w:ascii="Trebuchet MS" w:hAnsi="Trebuchet MS" w:cs="Segoe UI Historic"/>
                <w:sz w:val="24"/>
                <w:szCs w:val="24"/>
              </w:rPr>
              <w:t xml:space="preserve">Analizar la posibilidad de llevar el Ciclo de Cine a lugares abiertos en algunas colonias de la Zona Metropolitana de Guadalajara, así como la proyección de películas en el </w:t>
            </w:r>
            <w:proofErr w:type="spellStart"/>
            <w:r w:rsidRPr="00964457">
              <w:rPr>
                <w:rFonts w:ascii="Trebuchet MS" w:hAnsi="Trebuchet MS" w:cs="Segoe UI Historic"/>
                <w:sz w:val="24"/>
                <w:szCs w:val="24"/>
              </w:rPr>
              <w:t>autocinema</w:t>
            </w:r>
            <w:proofErr w:type="spellEnd"/>
            <w:r w:rsidRPr="00964457">
              <w:rPr>
                <w:rFonts w:ascii="Trebuchet MS" w:hAnsi="Trebuchet MS" w:cs="Segoe UI Historic"/>
                <w:sz w:val="24"/>
                <w:szCs w:val="24"/>
              </w:rPr>
              <w:t>.</w:t>
            </w:r>
          </w:p>
          <w:p w14:paraId="32C3C0EE" w14:textId="673792D5" w:rsidR="006D2FD4" w:rsidRPr="00964457" w:rsidRDefault="00FF1097" w:rsidP="00FF1097">
            <w:pPr>
              <w:pStyle w:val="Sinespaciado"/>
              <w:numPr>
                <w:ilvl w:val="0"/>
                <w:numId w:val="6"/>
              </w:numPr>
              <w:spacing w:line="276" w:lineRule="auto"/>
              <w:ind w:left="460"/>
              <w:jc w:val="both"/>
              <w:rPr>
                <w:rFonts w:ascii="Trebuchet MS" w:hAnsi="Trebuchet MS" w:cs="Segoe UI Historic"/>
                <w:sz w:val="24"/>
                <w:szCs w:val="24"/>
              </w:rPr>
            </w:pPr>
            <w:r w:rsidRPr="00964457">
              <w:rPr>
                <w:rFonts w:ascii="Trebuchet MS" w:hAnsi="Trebuchet MS" w:cs="Segoe UI Historic"/>
                <w:sz w:val="24"/>
                <w:szCs w:val="24"/>
              </w:rPr>
              <w:t xml:space="preserve">Analizar la pertinencia de las películas que se proyectarán en el Ciclo de Cine. </w:t>
            </w:r>
          </w:p>
        </w:tc>
      </w:tr>
      <w:bookmarkEnd w:id="2"/>
    </w:tbl>
    <w:p w14:paraId="49730C3D" w14:textId="1F1596EF" w:rsidR="001C7A24" w:rsidRPr="00964457" w:rsidRDefault="001C7A24" w:rsidP="00577AEB">
      <w:pPr>
        <w:pStyle w:val="Sinespaciado"/>
        <w:spacing w:line="276" w:lineRule="auto"/>
        <w:jc w:val="both"/>
        <w:rPr>
          <w:rFonts w:ascii="Trebuchet MS" w:hAnsi="Trebuchet MS" w:cs="Segoe UI Historic"/>
          <w:sz w:val="24"/>
          <w:szCs w:val="24"/>
        </w:rPr>
      </w:pP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13"/>
        <w:gridCol w:w="7415"/>
      </w:tblGrid>
      <w:tr w:rsidR="001C7A24" w:rsidRPr="00964457" w14:paraId="4372BB07" w14:textId="77777777" w:rsidTr="001957C5">
        <w:trPr>
          <w:trHeight w:val="454"/>
          <w:jc w:val="center"/>
        </w:trPr>
        <w:tc>
          <w:tcPr>
            <w:tcW w:w="1413" w:type="dxa"/>
            <w:shd w:val="clear" w:color="auto" w:fill="C7A1E3"/>
            <w:vAlign w:val="center"/>
          </w:tcPr>
          <w:p w14:paraId="3C53BCB1" w14:textId="1B927F8B" w:rsidR="001C7A24" w:rsidRPr="00964457" w:rsidRDefault="001C7A24" w:rsidP="00725DD4">
            <w:pPr>
              <w:pStyle w:val="Sinespaciado"/>
              <w:spacing w:line="276" w:lineRule="auto"/>
              <w:rPr>
                <w:rFonts w:ascii="Trebuchet MS" w:hAnsi="Trebuchet MS" w:cs="Segoe UI Historic"/>
                <w:b/>
                <w:bCs/>
                <w:sz w:val="24"/>
                <w:szCs w:val="24"/>
              </w:rPr>
            </w:pPr>
            <w:r w:rsidRPr="00964457">
              <w:rPr>
                <w:rFonts w:ascii="Trebuchet MS" w:hAnsi="Trebuchet MS" w:cs="Segoe UI Historic"/>
                <w:b/>
                <w:bCs/>
                <w:sz w:val="24"/>
                <w:szCs w:val="24"/>
              </w:rPr>
              <w:t xml:space="preserve">Próxima reunión o sesión: </w:t>
            </w:r>
          </w:p>
        </w:tc>
        <w:tc>
          <w:tcPr>
            <w:tcW w:w="7415" w:type="dxa"/>
            <w:shd w:val="clear" w:color="auto" w:fill="FFFFFF" w:themeFill="background1"/>
            <w:vAlign w:val="center"/>
          </w:tcPr>
          <w:p w14:paraId="737AA757" w14:textId="50E21FCE" w:rsidR="001C7A24" w:rsidRPr="00964457" w:rsidRDefault="00711B1A" w:rsidP="00FF1097">
            <w:pPr>
              <w:pStyle w:val="Sinespaciado"/>
              <w:spacing w:line="276" w:lineRule="auto"/>
              <w:jc w:val="both"/>
              <w:rPr>
                <w:rFonts w:ascii="Trebuchet MS" w:hAnsi="Trebuchet MS" w:cs="Segoe UI Historic"/>
                <w:sz w:val="24"/>
                <w:szCs w:val="24"/>
              </w:rPr>
            </w:pPr>
            <w:r w:rsidRPr="00964457">
              <w:rPr>
                <w:rFonts w:ascii="Trebuchet MS" w:hAnsi="Trebuchet MS" w:cs="Segoe UI Historic"/>
                <w:sz w:val="24"/>
                <w:szCs w:val="24"/>
              </w:rPr>
              <w:t>Sin establecer una fecha precisa, t</w:t>
            </w:r>
            <w:r w:rsidR="004B7850" w:rsidRPr="00964457">
              <w:rPr>
                <w:rFonts w:ascii="Trebuchet MS" w:hAnsi="Trebuchet MS" w:cs="Segoe UI Historic"/>
                <w:sz w:val="24"/>
                <w:szCs w:val="24"/>
              </w:rPr>
              <w:t xml:space="preserve">entativamente se </w:t>
            </w:r>
            <w:r w:rsidR="00CB50F2" w:rsidRPr="00964457">
              <w:rPr>
                <w:rFonts w:ascii="Trebuchet MS" w:hAnsi="Trebuchet MS" w:cs="Segoe UI Historic"/>
                <w:sz w:val="24"/>
                <w:szCs w:val="24"/>
              </w:rPr>
              <w:t xml:space="preserve">habló de celebrar </w:t>
            </w:r>
            <w:r w:rsidR="004B7850" w:rsidRPr="00964457">
              <w:rPr>
                <w:rFonts w:ascii="Trebuchet MS" w:hAnsi="Trebuchet MS" w:cs="Segoe UI Historic"/>
                <w:sz w:val="24"/>
                <w:szCs w:val="24"/>
              </w:rPr>
              <w:t xml:space="preserve">una sesión formal en el mes de </w:t>
            </w:r>
            <w:r w:rsidR="00FF1097" w:rsidRPr="00964457">
              <w:rPr>
                <w:rFonts w:ascii="Trebuchet MS" w:hAnsi="Trebuchet MS" w:cs="Segoe UI Historic"/>
                <w:sz w:val="24"/>
                <w:szCs w:val="24"/>
              </w:rPr>
              <w:t>febrero</w:t>
            </w:r>
            <w:r w:rsidR="004B7850" w:rsidRPr="00964457">
              <w:rPr>
                <w:rFonts w:ascii="Trebuchet MS" w:hAnsi="Trebuchet MS" w:cs="Segoe UI Historic"/>
                <w:sz w:val="24"/>
                <w:szCs w:val="24"/>
              </w:rPr>
              <w:t xml:space="preserve">, con la finalidad de recibir </w:t>
            </w:r>
            <w:r w:rsidR="00FF1097" w:rsidRPr="00964457">
              <w:rPr>
                <w:rFonts w:ascii="Trebuchet MS" w:hAnsi="Trebuchet MS" w:cs="Segoe UI Historic"/>
                <w:sz w:val="24"/>
                <w:szCs w:val="24"/>
              </w:rPr>
              <w:t>en la comisión e</w:t>
            </w:r>
            <w:r w:rsidRPr="00964457">
              <w:rPr>
                <w:rFonts w:ascii="Trebuchet MS" w:hAnsi="Trebuchet MS" w:cs="Segoe UI Historic"/>
                <w:sz w:val="24"/>
                <w:szCs w:val="24"/>
              </w:rPr>
              <w:t xml:space="preserve">l </w:t>
            </w:r>
            <w:r w:rsidR="004B7850" w:rsidRPr="00964457">
              <w:rPr>
                <w:rFonts w:ascii="Trebuchet MS" w:hAnsi="Trebuchet MS" w:cs="Segoe UI Historic"/>
                <w:sz w:val="24"/>
                <w:szCs w:val="24"/>
              </w:rPr>
              <w:t>informe</w:t>
            </w:r>
            <w:r w:rsidR="00FF1097" w:rsidRPr="00964457">
              <w:rPr>
                <w:rFonts w:ascii="Trebuchet MS" w:hAnsi="Trebuchet MS" w:cs="Segoe UI Historic"/>
                <w:sz w:val="24"/>
                <w:szCs w:val="24"/>
              </w:rPr>
              <w:t xml:space="preserve"> de actividades de la Dirección de Educación Cívica</w:t>
            </w:r>
            <w:r w:rsidR="008D6008" w:rsidRPr="00964457">
              <w:rPr>
                <w:rFonts w:ascii="Trebuchet MS" w:hAnsi="Trebuchet MS" w:cs="Segoe UI Historic"/>
                <w:sz w:val="24"/>
                <w:szCs w:val="24"/>
              </w:rPr>
              <w:t xml:space="preserve">.  </w:t>
            </w:r>
          </w:p>
        </w:tc>
      </w:tr>
    </w:tbl>
    <w:p w14:paraId="0DE36DD8" w14:textId="77777777" w:rsidR="006D2FD4" w:rsidRPr="00964457" w:rsidRDefault="006D2FD4" w:rsidP="00577AEB">
      <w:pPr>
        <w:pStyle w:val="Sinespaciado"/>
        <w:spacing w:line="276" w:lineRule="auto"/>
        <w:jc w:val="both"/>
        <w:rPr>
          <w:rFonts w:ascii="Trebuchet MS" w:hAnsi="Trebuchet MS"/>
          <w:sz w:val="24"/>
          <w:szCs w:val="24"/>
        </w:rPr>
      </w:pP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14"/>
        <w:gridCol w:w="7414"/>
      </w:tblGrid>
      <w:tr w:rsidR="0069779F" w:rsidRPr="00964457" w14:paraId="5B85A1D6" w14:textId="77777777" w:rsidTr="009A5A27">
        <w:trPr>
          <w:trHeight w:val="1689"/>
          <w:jc w:val="center"/>
        </w:trPr>
        <w:tc>
          <w:tcPr>
            <w:tcW w:w="1414" w:type="dxa"/>
            <w:shd w:val="clear" w:color="auto" w:fill="C7A1E3"/>
            <w:vAlign w:val="center"/>
          </w:tcPr>
          <w:p w14:paraId="16A29520" w14:textId="77777777" w:rsidR="0069779F" w:rsidRPr="00964457" w:rsidRDefault="0069779F" w:rsidP="00725DD4">
            <w:pPr>
              <w:pStyle w:val="Sinespaciado"/>
              <w:spacing w:line="276" w:lineRule="auto"/>
              <w:jc w:val="center"/>
              <w:rPr>
                <w:rFonts w:ascii="Trebuchet MS" w:hAnsi="Trebuchet MS" w:cs="Segoe UI Historic"/>
                <w:b/>
                <w:bCs/>
                <w:sz w:val="24"/>
                <w:szCs w:val="24"/>
              </w:rPr>
            </w:pPr>
          </w:p>
          <w:p w14:paraId="591DAB83" w14:textId="77777777" w:rsidR="003E4647" w:rsidRPr="00964457" w:rsidRDefault="003E4647" w:rsidP="00725DD4">
            <w:pPr>
              <w:pStyle w:val="Sinespaciado"/>
              <w:spacing w:line="276" w:lineRule="auto"/>
              <w:jc w:val="center"/>
              <w:rPr>
                <w:rFonts w:ascii="Trebuchet MS" w:hAnsi="Trebuchet MS" w:cs="Segoe UI Historic"/>
                <w:b/>
                <w:bCs/>
                <w:sz w:val="24"/>
                <w:szCs w:val="24"/>
              </w:rPr>
            </w:pPr>
          </w:p>
          <w:p w14:paraId="2E7CE174" w14:textId="77777777" w:rsidR="003E4647" w:rsidRPr="00964457" w:rsidRDefault="003E4647" w:rsidP="00725DD4">
            <w:pPr>
              <w:pStyle w:val="Sinespaciado"/>
              <w:spacing w:line="276" w:lineRule="auto"/>
              <w:jc w:val="center"/>
              <w:rPr>
                <w:rFonts w:ascii="Trebuchet MS" w:hAnsi="Trebuchet MS" w:cs="Segoe UI Historic"/>
                <w:b/>
                <w:bCs/>
                <w:sz w:val="24"/>
                <w:szCs w:val="24"/>
              </w:rPr>
            </w:pPr>
          </w:p>
          <w:p w14:paraId="614EDD96" w14:textId="688A2461" w:rsidR="0069779F" w:rsidRPr="00964457" w:rsidRDefault="0069779F" w:rsidP="00725DD4">
            <w:pPr>
              <w:pStyle w:val="Sinespaciado"/>
              <w:spacing w:line="276" w:lineRule="auto"/>
              <w:jc w:val="center"/>
              <w:rPr>
                <w:rFonts w:ascii="Trebuchet MS" w:hAnsi="Trebuchet MS" w:cs="Segoe UI Historic"/>
                <w:b/>
                <w:bCs/>
                <w:sz w:val="24"/>
                <w:szCs w:val="24"/>
              </w:rPr>
            </w:pPr>
            <w:r w:rsidRPr="00964457">
              <w:rPr>
                <w:rFonts w:ascii="Trebuchet MS" w:hAnsi="Trebuchet MS" w:cs="Segoe UI Historic"/>
                <w:b/>
                <w:bCs/>
                <w:sz w:val="24"/>
                <w:szCs w:val="24"/>
              </w:rPr>
              <w:t>Elaboró</w:t>
            </w:r>
          </w:p>
          <w:p w14:paraId="711C8F85" w14:textId="77777777" w:rsidR="003E4647" w:rsidRPr="00964457" w:rsidRDefault="003E4647" w:rsidP="00725DD4">
            <w:pPr>
              <w:pStyle w:val="Sinespaciado"/>
              <w:spacing w:line="276" w:lineRule="auto"/>
              <w:jc w:val="center"/>
              <w:rPr>
                <w:rFonts w:ascii="Trebuchet MS" w:hAnsi="Trebuchet MS" w:cs="Segoe UI Historic"/>
                <w:b/>
                <w:bCs/>
                <w:sz w:val="24"/>
                <w:szCs w:val="24"/>
              </w:rPr>
            </w:pPr>
          </w:p>
          <w:p w14:paraId="38D4B38B" w14:textId="77777777" w:rsidR="0069779F" w:rsidRPr="00964457" w:rsidRDefault="0069779F" w:rsidP="00725DD4">
            <w:pPr>
              <w:pStyle w:val="Sinespaciado"/>
              <w:spacing w:line="276" w:lineRule="auto"/>
              <w:jc w:val="center"/>
              <w:rPr>
                <w:rFonts w:ascii="Trebuchet MS" w:hAnsi="Trebuchet MS" w:cs="Segoe UI Historic"/>
                <w:b/>
                <w:bCs/>
                <w:sz w:val="24"/>
                <w:szCs w:val="24"/>
              </w:rPr>
            </w:pPr>
          </w:p>
          <w:p w14:paraId="32076C41" w14:textId="77777777" w:rsidR="0069779F" w:rsidRPr="00964457" w:rsidRDefault="0069779F" w:rsidP="00725DD4">
            <w:pPr>
              <w:pStyle w:val="Sinespaciado"/>
              <w:spacing w:line="276" w:lineRule="auto"/>
              <w:jc w:val="center"/>
              <w:rPr>
                <w:rFonts w:ascii="Trebuchet MS" w:hAnsi="Trebuchet MS" w:cs="Segoe UI Historic"/>
                <w:b/>
                <w:bCs/>
                <w:sz w:val="24"/>
                <w:szCs w:val="24"/>
              </w:rPr>
            </w:pPr>
          </w:p>
        </w:tc>
        <w:tc>
          <w:tcPr>
            <w:tcW w:w="7414" w:type="dxa"/>
            <w:shd w:val="clear" w:color="auto" w:fill="FFFFFF" w:themeFill="background1"/>
            <w:vAlign w:val="center"/>
          </w:tcPr>
          <w:p w14:paraId="68F9A52C" w14:textId="77777777" w:rsidR="006D2FD4" w:rsidRPr="00964457" w:rsidRDefault="006D2FD4" w:rsidP="000B6C87">
            <w:pPr>
              <w:pStyle w:val="Sinespaciado"/>
              <w:spacing w:line="276" w:lineRule="auto"/>
              <w:jc w:val="both"/>
              <w:rPr>
                <w:rFonts w:ascii="Trebuchet MS" w:hAnsi="Trebuchet MS" w:cs="Segoe UI Historic"/>
                <w:b/>
                <w:bCs/>
                <w:sz w:val="24"/>
                <w:szCs w:val="24"/>
              </w:rPr>
            </w:pPr>
          </w:p>
          <w:p w14:paraId="4C42818B" w14:textId="77777777" w:rsidR="006D2FD4" w:rsidRPr="00964457" w:rsidRDefault="006D2FD4" w:rsidP="00725DD4">
            <w:pPr>
              <w:pStyle w:val="Sinespaciado"/>
              <w:spacing w:line="276" w:lineRule="auto"/>
              <w:jc w:val="center"/>
              <w:rPr>
                <w:rFonts w:ascii="Trebuchet MS" w:hAnsi="Trebuchet MS" w:cs="Segoe UI Historic"/>
                <w:b/>
                <w:bCs/>
                <w:sz w:val="24"/>
                <w:szCs w:val="24"/>
              </w:rPr>
            </w:pPr>
          </w:p>
          <w:p w14:paraId="6249A7FD" w14:textId="77777777" w:rsidR="003E4647" w:rsidRPr="00964457" w:rsidRDefault="003E4647" w:rsidP="00725DD4">
            <w:pPr>
              <w:pStyle w:val="Sinespaciado"/>
              <w:spacing w:line="276" w:lineRule="auto"/>
              <w:jc w:val="center"/>
              <w:rPr>
                <w:rFonts w:ascii="Trebuchet MS" w:hAnsi="Trebuchet MS" w:cs="Segoe UI Historic"/>
                <w:b/>
                <w:bCs/>
                <w:sz w:val="24"/>
                <w:szCs w:val="24"/>
              </w:rPr>
            </w:pPr>
          </w:p>
          <w:p w14:paraId="3EBE883A" w14:textId="77777777" w:rsidR="003E4647" w:rsidRPr="00964457" w:rsidRDefault="003E4647" w:rsidP="00725DD4">
            <w:pPr>
              <w:pStyle w:val="Sinespaciado"/>
              <w:spacing w:line="276" w:lineRule="auto"/>
              <w:jc w:val="center"/>
              <w:rPr>
                <w:rFonts w:ascii="Trebuchet MS" w:hAnsi="Trebuchet MS" w:cs="Segoe UI Historic"/>
                <w:b/>
                <w:bCs/>
                <w:sz w:val="24"/>
                <w:szCs w:val="24"/>
              </w:rPr>
            </w:pPr>
          </w:p>
          <w:p w14:paraId="47366909" w14:textId="3A34D4A7" w:rsidR="0069779F" w:rsidRPr="00964457" w:rsidRDefault="0069779F" w:rsidP="00725DD4">
            <w:pPr>
              <w:pStyle w:val="Sinespaciado"/>
              <w:spacing w:line="276" w:lineRule="auto"/>
              <w:jc w:val="center"/>
              <w:rPr>
                <w:rFonts w:ascii="Trebuchet MS" w:hAnsi="Trebuchet MS" w:cs="Segoe UI Historic"/>
                <w:b/>
                <w:bCs/>
                <w:sz w:val="24"/>
                <w:szCs w:val="24"/>
              </w:rPr>
            </w:pPr>
            <w:r w:rsidRPr="00964457">
              <w:rPr>
                <w:rFonts w:ascii="Trebuchet MS" w:hAnsi="Trebuchet MS" w:cs="Segoe UI Historic"/>
                <w:b/>
                <w:bCs/>
                <w:sz w:val="24"/>
                <w:szCs w:val="24"/>
              </w:rPr>
              <w:t>Luis Alfonso Campos Guzmán</w:t>
            </w:r>
          </w:p>
          <w:p w14:paraId="05384A43" w14:textId="6F60AEC7" w:rsidR="0069779F" w:rsidRPr="00964457" w:rsidRDefault="0069779F" w:rsidP="00A53833">
            <w:pPr>
              <w:pStyle w:val="Sinespaciado"/>
              <w:spacing w:line="276" w:lineRule="auto"/>
              <w:jc w:val="center"/>
              <w:rPr>
                <w:rFonts w:ascii="Trebuchet MS" w:hAnsi="Trebuchet MS" w:cs="Segoe UI Historic"/>
                <w:b/>
                <w:bCs/>
                <w:sz w:val="24"/>
                <w:szCs w:val="24"/>
              </w:rPr>
            </w:pPr>
            <w:r w:rsidRPr="00964457">
              <w:rPr>
                <w:rFonts w:ascii="Trebuchet MS" w:hAnsi="Trebuchet MS" w:cs="Segoe UI Historic"/>
                <w:b/>
                <w:bCs/>
                <w:sz w:val="24"/>
                <w:szCs w:val="24"/>
              </w:rPr>
              <w:t>Secretario Técnico</w:t>
            </w:r>
          </w:p>
        </w:tc>
      </w:tr>
    </w:tbl>
    <w:p w14:paraId="23BDD8C7" w14:textId="52C4F64B" w:rsidR="001C7A24" w:rsidRPr="00577AEB" w:rsidRDefault="001C7A24" w:rsidP="009A5A27">
      <w:pPr>
        <w:pStyle w:val="Sinespaciado"/>
        <w:spacing w:line="276" w:lineRule="auto"/>
        <w:jc w:val="both"/>
        <w:rPr>
          <w:rFonts w:ascii="Segoe UI Historic" w:hAnsi="Segoe UI Historic" w:cs="Segoe UI Historic"/>
          <w:sz w:val="24"/>
          <w:szCs w:val="24"/>
        </w:rPr>
      </w:pPr>
    </w:p>
    <w:sectPr w:rsidR="001C7A24" w:rsidRPr="00577AEB" w:rsidSect="009A5A27">
      <w:headerReference w:type="default" r:id="rId8"/>
      <w:footerReference w:type="default" r:id="rId9"/>
      <w:pgSz w:w="12240" w:h="15840" w:code="1"/>
      <w:pgMar w:top="2552" w:right="1701"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FB866" w14:textId="77777777" w:rsidR="00D7032F" w:rsidRDefault="00D7032F" w:rsidP="00577AEB">
      <w:r>
        <w:separator/>
      </w:r>
    </w:p>
  </w:endnote>
  <w:endnote w:type="continuationSeparator" w:id="0">
    <w:p w14:paraId="6055BFED" w14:textId="77777777" w:rsidR="00D7032F" w:rsidRDefault="00D7032F" w:rsidP="0057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CCA70" w14:textId="77777777" w:rsidR="003E4647" w:rsidRPr="003E4647" w:rsidRDefault="003E4647" w:rsidP="003E4647">
    <w:pPr>
      <w:tabs>
        <w:tab w:val="center" w:pos="4419"/>
        <w:tab w:val="right" w:pos="8838"/>
      </w:tabs>
      <w:jc w:val="center"/>
      <w:rPr>
        <w:rFonts w:ascii="Trebuchet MS" w:hAnsi="Trebuchet MS" w:cs="Tahoma"/>
        <w:bCs/>
        <w:color w:val="A6A6A6"/>
        <w:sz w:val="16"/>
        <w:szCs w:val="16"/>
        <w:lang w:val="es-ES"/>
      </w:rPr>
    </w:pPr>
    <w:r w:rsidRPr="003E4647">
      <w:rPr>
        <w:rFonts w:ascii="Trebuchet MS" w:eastAsia="Calibri" w:hAnsi="Trebuchet MS" w:cs="Tahoma"/>
        <w:bCs/>
        <w:color w:val="A6A6A6"/>
        <w:sz w:val="18"/>
        <w:szCs w:val="18"/>
        <w:lang w:val="es-ES_tradnl" w:eastAsia="es-ES_tradnl"/>
      </w:rPr>
      <w:t>Parque de las Estrellas 2764, colonia Jardines del Bosque Centro, Guadalajara, Jalisco, México. C.P.44520</w:t>
    </w:r>
  </w:p>
  <w:p w14:paraId="1B8F0E0C" w14:textId="77777777" w:rsidR="003E4647" w:rsidRPr="003E4647" w:rsidRDefault="00964457" w:rsidP="003E4647">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pict w14:anchorId="271873BC">
        <v:rect id="_x0000_i1029" style="width:437.05pt;height:.25pt" o:hrpct="989" o:hralign="center" o:hrstd="t" o:hr="t" fillcolor="#a0a0a0" stroked="f"/>
      </w:pict>
    </w:r>
  </w:p>
  <w:p w14:paraId="5A1A9070" w14:textId="77777777" w:rsidR="003E4647" w:rsidRPr="003E4647" w:rsidRDefault="003E4647" w:rsidP="003E4647">
    <w:pPr>
      <w:tabs>
        <w:tab w:val="center" w:pos="4419"/>
        <w:tab w:val="right" w:pos="8838"/>
      </w:tabs>
      <w:jc w:val="center"/>
      <w:rPr>
        <w:b/>
        <w:color w:val="7030A0"/>
        <w:sz w:val="16"/>
        <w:szCs w:val="16"/>
      </w:rPr>
    </w:pPr>
    <w:r w:rsidRPr="003E4647">
      <w:rPr>
        <w:rFonts w:ascii="Trebuchet MS" w:hAnsi="Trebuchet MS" w:cs="Tahoma"/>
        <w:b/>
        <w:bCs/>
        <w:color w:val="7030A0"/>
        <w:sz w:val="16"/>
        <w:szCs w:val="16"/>
      </w:rPr>
      <w:t>www.iepcjalisco.org.mx</w:t>
    </w:r>
  </w:p>
  <w:p w14:paraId="258C3C9E" w14:textId="7371D59B" w:rsidR="00377C1B" w:rsidRPr="00377C1B" w:rsidRDefault="003E4647" w:rsidP="003E4647">
    <w:pPr>
      <w:tabs>
        <w:tab w:val="center" w:pos="4252"/>
        <w:tab w:val="right" w:pos="8504"/>
      </w:tabs>
      <w:ind w:right="360"/>
      <w:jc w:val="right"/>
      <w:rPr>
        <w:rFonts w:ascii="Trebuchet MS" w:hAnsi="Trebuchet MS"/>
        <w:sz w:val="20"/>
        <w:szCs w:val="20"/>
      </w:rPr>
    </w:pPr>
    <w:r w:rsidRPr="003E4647">
      <w:rPr>
        <w:rFonts w:ascii="Trebuchet MS" w:eastAsia="Calibri" w:hAnsi="Trebuchet MS" w:cs="Arial"/>
        <w:sz w:val="16"/>
        <w:szCs w:val="16"/>
        <w:lang w:val="es-ES" w:eastAsia="en-US"/>
      </w:rPr>
      <w:t xml:space="preserve">Página </w:t>
    </w:r>
    <w:r w:rsidRPr="003E4647">
      <w:rPr>
        <w:rFonts w:ascii="Trebuchet MS" w:eastAsia="Calibri" w:hAnsi="Trebuchet MS" w:cs="Arial"/>
        <w:sz w:val="16"/>
        <w:szCs w:val="16"/>
        <w:lang w:val="es-ES" w:eastAsia="en-US"/>
      </w:rPr>
      <w:fldChar w:fldCharType="begin"/>
    </w:r>
    <w:r w:rsidRPr="003E4647">
      <w:rPr>
        <w:rFonts w:ascii="Trebuchet MS" w:eastAsia="Calibri" w:hAnsi="Trebuchet MS" w:cs="Arial"/>
        <w:sz w:val="16"/>
        <w:szCs w:val="16"/>
        <w:lang w:val="es-ES" w:eastAsia="en-US"/>
      </w:rPr>
      <w:instrText xml:space="preserve"> PAGE </w:instrText>
    </w:r>
    <w:r w:rsidRPr="003E4647">
      <w:rPr>
        <w:rFonts w:ascii="Trebuchet MS" w:eastAsia="Calibri" w:hAnsi="Trebuchet MS" w:cs="Arial"/>
        <w:sz w:val="16"/>
        <w:szCs w:val="16"/>
        <w:lang w:val="es-ES" w:eastAsia="en-US"/>
      </w:rPr>
      <w:fldChar w:fldCharType="separate"/>
    </w:r>
    <w:r w:rsidR="00964457">
      <w:rPr>
        <w:rFonts w:ascii="Trebuchet MS" w:eastAsia="Calibri" w:hAnsi="Trebuchet MS" w:cs="Arial"/>
        <w:noProof/>
        <w:sz w:val="16"/>
        <w:szCs w:val="16"/>
        <w:lang w:val="es-ES" w:eastAsia="en-US"/>
      </w:rPr>
      <w:t>4</w:t>
    </w:r>
    <w:r w:rsidRPr="003E4647">
      <w:rPr>
        <w:rFonts w:ascii="Trebuchet MS" w:eastAsia="Calibri" w:hAnsi="Trebuchet MS" w:cs="Arial"/>
        <w:sz w:val="16"/>
        <w:szCs w:val="16"/>
        <w:lang w:val="es-ES" w:eastAsia="en-US"/>
      </w:rPr>
      <w:fldChar w:fldCharType="end"/>
    </w:r>
    <w:r w:rsidRPr="003E4647">
      <w:rPr>
        <w:rFonts w:ascii="Trebuchet MS" w:eastAsia="Calibri" w:hAnsi="Trebuchet MS" w:cs="Arial"/>
        <w:sz w:val="16"/>
        <w:szCs w:val="16"/>
        <w:lang w:val="es-ES" w:eastAsia="en-US"/>
      </w:rPr>
      <w:t xml:space="preserve"> de </w:t>
    </w:r>
    <w:r w:rsidRPr="003E4647">
      <w:rPr>
        <w:rFonts w:ascii="Trebuchet MS" w:eastAsia="Calibri" w:hAnsi="Trebuchet MS" w:cs="Arial"/>
        <w:sz w:val="16"/>
        <w:szCs w:val="16"/>
        <w:lang w:val="es-ES" w:eastAsia="en-US"/>
      </w:rPr>
      <w:fldChar w:fldCharType="begin"/>
    </w:r>
    <w:r w:rsidRPr="003E4647">
      <w:rPr>
        <w:rFonts w:ascii="Trebuchet MS" w:eastAsia="Calibri" w:hAnsi="Trebuchet MS" w:cs="Arial"/>
        <w:sz w:val="16"/>
        <w:szCs w:val="16"/>
        <w:lang w:val="es-ES" w:eastAsia="en-US"/>
      </w:rPr>
      <w:instrText xml:space="preserve"> NUMPAGES </w:instrText>
    </w:r>
    <w:r w:rsidRPr="003E4647">
      <w:rPr>
        <w:rFonts w:ascii="Trebuchet MS" w:eastAsia="Calibri" w:hAnsi="Trebuchet MS" w:cs="Arial"/>
        <w:sz w:val="16"/>
        <w:szCs w:val="16"/>
        <w:lang w:val="es-ES" w:eastAsia="en-US"/>
      </w:rPr>
      <w:fldChar w:fldCharType="separate"/>
    </w:r>
    <w:r w:rsidR="00964457">
      <w:rPr>
        <w:rFonts w:ascii="Trebuchet MS" w:eastAsia="Calibri" w:hAnsi="Trebuchet MS" w:cs="Arial"/>
        <w:noProof/>
        <w:sz w:val="16"/>
        <w:szCs w:val="16"/>
        <w:lang w:val="es-ES" w:eastAsia="en-US"/>
      </w:rPr>
      <w:t>4</w:t>
    </w:r>
    <w:r w:rsidRPr="003E4647">
      <w:rPr>
        <w:rFonts w:ascii="Trebuchet MS" w:eastAsia="Calibri" w:hAnsi="Trebuchet MS" w:cs="Arial"/>
        <w:sz w:val="16"/>
        <w:szCs w:val="16"/>
        <w:lang w:val="es-ES"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2FA34" w14:textId="77777777" w:rsidR="00D7032F" w:rsidRDefault="00D7032F" w:rsidP="00577AEB">
      <w:r>
        <w:separator/>
      </w:r>
    </w:p>
  </w:footnote>
  <w:footnote w:type="continuationSeparator" w:id="0">
    <w:p w14:paraId="0AEABE21" w14:textId="77777777" w:rsidR="00D7032F" w:rsidRDefault="00D7032F" w:rsidP="00577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90735" w14:textId="77777777" w:rsidR="001C7A24" w:rsidRPr="009A5A27" w:rsidRDefault="001C7A24" w:rsidP="009A5A27">
    <w:pPr>
      <w:jc w:val="both"/>
      <w:rPr>
        <w:rFonts w:ascii="Trebuchet MS" w:hAnsi="Trebuchet MS"/>
      </w:rPr>
    </w:pPr>
  </w:p>
  <w:tbl>
    <w:tblPr>
      <w:tblStyle w:val="Tablaconcuadrcula"/>
      <w:tblW w:w="4918"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2"/>
      <w:gridCol w:w="5944"/>
    </w:tblGrid>
    <w:tr w:rsidR="004734EE" w14:paraId="5C08253A" w14:textId="77777777" w:rsidTr="009A5A27">
      <w:trPr>
        <w:jc w:val="center"/>
      </w:trPr>
      <w:tc>
        <w:tcPr>
          <w:tcW w:w="1663" w:type="pct"/>
        </w:tcPr>
        <w:p w14:paraId="04B6DA2F" w14:textId="6D00B8D7" w:rsidR="004734EE" w:rsidRDefault="004734EE">
          <w:pPr>
            <w:pStyle w:val="Encabezado"/>
          </w:pPr>
          <w:r>
            <w:rPr>
              <w:noProof/>
              <w:lang w:eastAsia="es-MX"/>
            </w:rPr>
            <w:drawing>
              <wp:inline distT="0" distB="0" distL="0" distR="0" wp14:anchorId="62C9B76A" wp14:editId="760BC4A0">
                <wp:extent cx="1483360" cy="800100"/>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197" cy="808642"/>
                        </a:xfrm>
                        <a:prstGeom prst="rect">
                          <a:avLst/>
                        </a:prstGeom>
                        <a:noFill/>
                      </pic:spPr>
                    </pic:pic>
                  </a:graphicData>
                </a:graphic>
              </wp:inline>
            </w:drawing>
          </w:r>
        </w:p>
      </w:tc>
      <w:tc>
        <w:tcPr>
          <w:tcW w:w="3337" w:type="pct"/>
        </w:tcPr>
        <w:p w14:paraId="38472501" w14:textId="77777777" w:rsidR="004734EE" w:rsidRDefault="004734EE" w:rsidP="004734EE">
          <w:pPr>
            <w:pStyle w:val="Encabezado"/>
            <w:jc w:val="both"/>
            <w:rPr>
              <w:rFonts w:ascii="Trebuchet MS" w:hAnsi="Trebuchet MS" w:cs="Segoe UI Historic"/>
              <w:b/>
              <w:bCs/>
              <w:sz w:val="20"/>
              <w:szCs w:val="20"/>
            </w:rPr>
          </w:pPr>
        </w:p>
        <w:p w14:paraId="4F508A78" w14:textId="24E1D054" w:rsidR="004734EE" w:rsidRDefault="00871F76" w:rsidP="00F73FE2">
          <w:pPr>
            <w:pStyle w:val="Encabezado"/>
            <w:jc w:val="both"/>
            <w:rPr>
              <w:rFonts w:ascii="Trebuchet MS" w:hAnsi="Trebuchet MS" w:cs="Segoe UI Historic"/>
              <w:b/>
              <w:bCs/>
              <w:sz w:val="20"/>
              <w:szCs w:val="20"/>
            </w:rPr>
          </w:pPr>
          <w:r>
            <w:rPr>
              <w:rFonts w:ascii="Trebuchet MS" w:hAnsi="Trebuchet MS" w:cs="Segoe UI Historic"/>
              <w:b/>
              <w:bCs/>
              <w:sz w:val="20"/>
              <w:szCs w:val="20"/>
            </w:rPr>
            <w:t>Minuta de la r</w:t>
          </w:r>
          <w:r w:rsidR="004734EE" w:rsidRPr="001C7A24">
            <w:rPr>
              <w:rFonts w:ascii="Trebuchet MS" w:hAnsi="Trebuchet MS" w:cs="Segoe UI Historic"/>
              <w:b/>
              <w:bCs/>
              <w:sz w:val="20"/>
              <w:szCs w:val="20"/>
            </w:rPr>
            <w:t xml:space="preserve">eunión de trabajo de la Comisión de </w:t>
          </w:r>
          <w:r w:rsidR="00E4034C">
            <w:rPr>
              <w:rFonts w:ascii="Trebuchet MS" w:hAnsi="Trebuchet MS" w:cs="Segoe UI Historic"/>
              <w:b/>
              <w:bCs/>
              <w:sz w:val="20"/>
              <w:szCs w:val="20"/>
            </w:rPr>
            <w:t xml:space="preserve">Educación Cívica </w:t>
          </w:r>
          <w:r w:rsidR="004734EE">
            <w:rPr>
              <w:rFonts w:ascii="Trebuchet MS" w:hAnsi="Trebuchet MS" w:cs="Segoe UI Historic"/>
              <w:b/>
              <w:bCs/>
              <w:sz w:val="20"/>
              <w:szCs w:val="20"/>
            </w:rPr>
            <w:t>del Instituto Electoral y de Participación Ciudadana del Estado de Jalisco</w:t>
          </w:r>
          <w:r w:rsidR="00E4034C">
            <w:rPr>
              <w:rFonts w:ascii="Trebuchet MS" w:hAnsi="Trebuchet MS" w:cs="Segoe UI Historic"/>
              <w:b/>
              <w:bCs/>
              <w:sz w:val="20"/>
              <w:szCs w:val="20"/>
            </w:rPr>
            <w:t>, celebrada el 06 de enero de 2021.</w:t>
          </w:r>
        </w:p>
        <w:p w14:paraId="75DCDCEA" w14:textId="6DFCD228" w:rsidR="003E4647" w:rsidRPr="001C7A24" w:rsidRDefault="003E4647" w:rsidP="00F73FE2">
          <w:pPr>
            <w:pStyle w:val="Encabezado"/>
            <w:jc w:val="both"/>
            <w:rPr>
              <w:rFonts w:ascii="Trebuchet MS" w:hAnsi="Trebuchet MS" w:cs="Segoe UI Historic"/>
              <w:b/>
              <w:bCs/>
              <w:sz w:val="20"/>
              <w:szCs w:val="20"/>
            </w:rPr>
          </w:pPr>
        </w:p>
      </w:tc>
    </w:tr>
  </w:tbl>
  <w:p w14:paraId="60A7ED88" w14:textId="77777777" w:rsidR="00577AEB" w:rsidRPr="009A5A27" w:rsidRDefault="00577AEB" w:rsidP="009A5A27">
    <w:pPr>
      <w:pStyle w:val="Encabezado"/>
      <w:jc w:val="both"/>
      <w:rPr>
        <w:rFonts w:ascii="Trebuchet MS" w:hAnsi="Trebuchet M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31117"/>
    <w:multiLevelType w:val="hybridMultilevel"/>
    <w:tmpl w:val="589A6F72"/>
    <w:lvl w:ilvl="0" w:tplc="E1787C74">
      <w:start w:val="1"/>
      <w:numFmt w:val="decimal"/>
      <w:lvlText w:val="%1."/>
      <w:lvlJc w:val="left"/>
      <w:pPr>
        <w:ind w:left="720" w:hanging="360"/>
      </w:pPr>
      <w:rPr>
        <w:rFonts w:ascii="Trebuchet MS" w:hAnsi="Trebuchet M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EC103DD"/>
    <w:multiLevelType w:val="hybridMultilevel"/>
    <w:tmpl w:val="94A28830"/>
    <w:lvl w:ilvl="0" w:tplc="288CE7C6">
      <w:start w:val="1"/>
      <w:numFmt w:val="decimal"/>
      <w:lvlText w:val="%1."/>
      <w:lvlJc w:val="left"/>
      <w:pPr>
        <w:ind w:left="720" w:hanging="360"/>
      </w:pPr>
      <w:rPr>
        <w:rFonts w:ascii="Trebuchet MS" w:hAnsi="Trebuchet M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55D2A07"/>
    <w:multiLevelType w:val="hybridMultilevel"/>
    <w:tmpl w:val="CBCAB52C"/>
    <w:lvl w:ilvl="0" w:tplc="D3D06B58">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F12724C"/>
    <w:multiLevelType w:val="hybridMultilevel"/>
    <w:tmpl w:val="0B3650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9DA26D1"/>
    <w:multiLevelType w:val="hybridMultilevel"/>
    <w:tmpl w:val="AA76DB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E1F7935"/>
    <w:multiLevelType w:val="hybridMultilevel"/>
    <w:tmpl w:val="8DA0C88C"/>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BF710B0"/>
    <w:multiLevelType w:val="hybridMultilevel"/>
    <w:tmpl w:val="D2C8C18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1295758"/>
    <w:multiLevelType w:val="hybridMultilevel"/>
    <w:tmpl w:val="00AE7864"/>
    <w:lvl w:ilvl="0" w:tplc="3B00DD4E">
      <w:start w:val="1"/>
      <w:numFmt w:val="decimal"/>
      <w:lvlText w:val="%1."/>
      <w:lvlJc w:val="left"/>
      <w:pPr>
        <w:ind w:left="720" w:hanging="360"/>
      </w:pPr>
      <w:rPr>
        <w:rFonts w:ascii="Trebuchet MS" w:hAnsi="Trebuchet M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5747D27"/>
    <w:multiLevelType w:val="hybridMultilevel"/>
    <w:tmpl w:val="955C71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8631CD5"/>
    <w:multiLevelType w:val="hybridMultilevel"/>
    <w:tmpl w:val="7FFC46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EF22AB8"/>
    <w:multiLevelType w:val="hybridMultilevel"/>
    <w:tmpl w:val="A4DE46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0083CE4"/>
    <w:multiLevelType w:val="hybridMultilevel"/>
    <w:tmpl w:val="8A36ACE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31D7088"/>
    <w:multiLevelType w:val="hybridMultilevel"/>
    <w:tmpl w:val="D316A5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E902898"/>
    <w:multiLevelType w:val="hybridMultilevel"/>
    <w:tmpl w:val="2CCE3846"/>
    <w:lvl w:ilvl="0" w:tplc="924AAAB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3"/>
  </w:num>
  <w:num w:numId="2">
    <w:abstractNumId w:val="10"/>
  </w:num>
  <w:num w:numId="3">
    <w:abstractNumId w:val="2"/>
  </w:num>
  <w:num w:numId="4">
    <w:abstractNumId w:val="13"/>
  </w:num>
  <w:num w:numId="5">
    <w:abstractNumId w:val="8"/>
  </w:num>
  <w:num w:numId="6">
    <w:abstractNumId w:val="12"/>
  </w:num>
  <w:num w:numId="7">
    <w:abstractNumId w:val="9"/>
  </w:num>
  <w:num w:numId="8">
    <w:abstractNumId w:val="4"/>
  </w:num>
  <w:num w:numId="9">
    <w:abstractNumId w:val="5"/>
  </w:num>
  <w:num w:numId="10">
    <w:abstractNumId w:val="0"/>
  </w:num>
  <w:num w:numId="11">
    <w:abstractNumId w:val="11"/>
  </w:num>
  <w:num w:numId="12">
    <w:abstractNumId w:val="1"/>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90B"/>
    <w:rsid w:val="00006F64"/>
    <w:rsid w:val="00020896"/>
    <w:rsid w:val="000639E5"/>
    <w:rsid w:val="0009355E"/>
    <w:rsid w:val="000A5698"/>
    <w:rsid w:val="000B6C87"/>
    <w:rsid w:val="00141AC8"/>
    <w:rsid w:val="001662DD"/>
    <w:rsid w:val="001957C5"/>
    <w:rsid w:val="001B07D9"/>
    <w:rsid w:val="001C7A24"/>
    <w:rsid w:val="001E34D8"/>
    <w:rsid w:val="00203036"/>
    <w:rsid w:val="0021479A"/>
    <w:rsid w:val="002564F9"/>
    <w:rsid w:val="002806AB"/>
    <w:rsid w:val="00285389"/>
    <w:rsid w:val="002C5ECF"/>
    <w:rsid w:val="002E1232"/>
    <w:rsid w:val="00301678"/>
    <w:rsid w:val="0030300D"/>
    <w:rsid w:val="00377C1B"/>
    <w:rsid w:val="00382F34"/>
    <w:rsid w:val="003D4EC8"/>
    <w:rsid w:val="003E23B3"/>
    <w:rsid w:val="003E36CE"/>
    <w:rsid w:val="003E4647"/>
    <w:rsid w:val="00472E87"/>
    <w:rsid w:val="004734EE"/>
    <w:rsid w:val="004951DF"/>
    <w:rsid w:val="00495285"/>
    <w:rsid w:val="004B0E38"/>
    <w:rsid w:val="004B7850"/>
    <w:rsid w:val="004F140E"/>
    <w:rsid w:val="00536ED6"/>
    <w:rsid w:val="00551B71"/>
    <w:rsid w:val="005655A0"/>
    <w:rsid w:val="005753AA"/>
    <w:rsid w:val="00577AEB"/>
    <w:rsid w:val="005A471A"/>
    <w:rsid w:val="0062654B"/>
    <w:rsid w:val="00694062"/>
    <w:rsid w:val="0069779F"/>
    <w:rsid w:val="006B3CC4"/>
    <w:rsid w:val="006C4AE5"/>
    <w:rsid w:val="006C781A"/>
    <w:rsid w:val="006D2FD4"/>
    <w:rsid w:val="00711B1A"/>
    <w:rsid w:val="0076622A"/>
    <w:rsid w:val="007A1C5A"/>
    <w:rsid w:val="007A7F8A"/>
    <w:rsid w:val="00860D75"/>
    <w:rsid w:val="00871F76"/>
    <w:rsid w:val="00881FBC"/>
    <w:rsid w:val="008C02E2"/>
    <w:rsid w:val="008D6008"/>
    <w:rsid w:val="008E0AAB"/>
    <w:rsid w:val="009205D6"/>
    <w:rsid w:val="00931A9E"/>
    <w:rsid w:val="00933235"/>
    <w:rsid w:val="00964457"/>
    <w:rsid w:val="0097690B"/>
    <w:rsid w:val="009A3F02"/>
    <w:rsid w:val="009A5A27"/>
    <w:rsid w:val="009A737B"/>
    <w:rsid w:val="009D2068"/>
    <w:rsid w:val="00A21807"/>
    <w:rsid w:val="00A30B6B"/>
    <w:rsid w:val="00A53833"/>
    <w:rsid w:val="00AA0341"/>
    <w:rsid w:val="00AA2555"/>
    <w:rsid w:val="00AE643E"/>
    <w:rsid w:val="00B01668"/>
    <w:rsid w:val="00B57000"/>
    <w:rsid w:val="00B97782"/>
    <w:rsid w:val="00BA5AE7"/>
    <w:rsid w:val="00C10E77"/>
    <w:rsid w:val="00C20421"/>
    <w:rsid w:val="00C5637E"/>
    <w:rsid w:val="00CB50F2"/>
    <w:rsid w:val="00CF3C56"/>
    <w:rsid w:val="00D7032F"/>
    <w:rsid w:val="00D95BBA"/>
    <w:rsid w:val="00DA0067"/>
    <w:rsid w:val="00DF1CFC"/>
    <w:rsid w:val="00E04B28"/>
    <w:rsid w:val="00E4034C"/>
    <w:rsid w:val="00E560A3"/>
    <w:rsid w:val="00EA1B38"/>
    <w:rsid w:val="00EC0F9C"/>
    <w:rsid w:val="00EE26DD"/>
    <w:rsid w:val="00EF3276"/>
    <w:rsid w:val="00F001DF"/>
    <w:rsid w:val="00F4563E"/>
    <w:rsid w:val="00F73FE2"/>
    <w:rsid w:val="00FC70CA"/>
    <w:rsid w:val="00FE7E14"/>
    <w:rsid w:val="00FF10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3F89013B"/>
  <w15:docId w15:val="{3BF64221-8EDE-411C-BD82-171D1838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668"/>
    <w:pPr>
      <w:suppressAutoHyphens/>
      <w:spacing w:after="0" w:line="240" w:lineRule="auto"/>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77AEB"/>
    <w:pPr>
      <w:spacing w:after="0" w:line="240" w:lineRule="auto"/>
    </w:pPr>
  </w:style>
  <w:style w:type="paragraph" w:styleId="Encabezado">
    <w:name w:val="header"/>
    <w:basedOn w:val="Normal"/>
    <w:link w:val="EncabezadoCar"/>
    <w:uiPriority w:val="99"/>
    <w:unhideWhenUsed/>
    <w:rsid w:val="00577AEB"/>
    <w:pPr>
      <w:tabs>
        <w:tab w:val="center" w:pos="4419"/>
        <w:tab w:val="right" w:pos="8838"/>
      </w:tabs>
    </w:pPr>
  </w:style>
  <w:style w:type="character" w:customStyle="1" w:styleId="EncabezadoCar">
    <w:name w:val="Encabezado Car"/>
    <w:basedOn w:val="Fuentedeprrafopredeter"/>
    <w:link w:val="Encabezado"/>
    <w:uiPriority w:val="99"/>
    <w:rsid w:val="00577AEB"/>
  </w:style>
  <w:style w:type="paragraph" w:styleId="Piedepgina">
    <w:name w:val="footer"/>
    <w:basedOn w:val="Normal"/>
    <w:link w:val="PiedepginaCar"/>
    <w:uiPriority w:val="99"/>
    <w:unhideWhenUsed/>
    <w:rsid w:val="00577AEB"/>
    <w:pPr>
      <w:tabs>
        <w:tab w:val="center" w:pos="4419"/>
        <w:tab w:val="right" w:pos="8838"/>
      </w:tabs>
    </w:pPr>
  </w:style>
  <w:style w:type="character" w:customStyle="1" w:styleId="PiedepginaCar">
    <w:name w:val="Pie de página Car"/>
    <w:basedOn w:val="Fuentedeprrafopredeter"/>
    <w:link w:val="Piedepgina"/>
    <w:uiPriority w:val="99"/>
    <w:rsid w:val="00577AEB"/>
  </w:style>
  <w:style w:type="table" w:styleId="Tablaconcuadrcula">
    <w:name w:val="Table Grid"/>
    <w:basedOn w:val="Tablanormal"/>
    <w:uiPriority w:val="59"/>
    <w:rsid w:val="00577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03036"/>
    <w:pPr>
      <w:ind w:left="708"/>
    </w:pPr>
    <w:rPr>
      <w:lang w:val="es-ES"/>
    </w:rPr>
  </w:style>
  <w:style w:type="paragraph" w:styleId="Textodeglobo">
    <w:name w:val="Balloon Text"/>
    <w:basedOn w:val="Normal"/>
    <w:link w:val="TextodegloboCar"/>
    <w:uiPriority w:val="99"/>
    <w:semiHidden/>
    <w:unhideWhenUsed/>
    <w:rsid w:val="003E36CE"/>
    <w:rPr>
      <w:rFonts w:ascii="Tahoma" w:hAnsi="Tahoma" w:cs="Tahoma"/>
      <w:sz w:val="16"/>
      <w:szCs w:val="16"/>
    </w:rPr>
  </w:style>
  <w:style w:type="character" w:customStyle="1" w:styleId="TextodegloboCar">
    <w:name w:val="Texto de globo Car"/>
    <w:basedOn w:val="Fuentedeprrafopredeter"/>
    <w:link w:val="Textodeglobo"/>
    <w:uiPriority w:val="99"/>
    <w:semiHidden/>
    <w:rsid w:val="003E36C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BA6C7-B52B-43B9-B90F-5B2BC13A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4</Pages>
  <Words>883</Words>
  <Characters>4859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cp:lastModifiedBy>
  <cp:revision>20</cp:revision>
  <cp:lastPrinted>2022-05-26T21:14:00Z</cp:lastPrinted>
  <dcterms:created xsi:type="dcterms:W3CDTF">2019-07-23T12:58:00Z</dcterms:created>
  <dcterms:modified xsi:type="dcterms:W3CDTF">2022-05-26T21:14:00Z</dcterms:modified>
</cp:coreProperties>
</file>