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D8BD" w14:textId="129F4314" w:rsidR="008E0AAB" w:rsidRPr="00AC17BB" w:rsidRDefault="00B01668" w:rsidP="00577AEB">
      <w:pPr>
        <w:pStyle w:val="Sinespaciado"/>
        <w:spacing w:line="276" w:lineRule="auto"/>
        <w:jc w:val="both"/>
        <w:rPr>
          <w:rFonts w:ascii="Trebuchet MS" w:hAnsi="Trebuchet MS"/>
        </w:rPr>
      </w:pPr>
      <w:r w:rsidRPr="00AC17BB">
        <w:rPr>
          <w:rFonts w:ascii="Trebuchet MS" w:hAnsi="Trebuchet MS"/>
        </w:rPr>
        <w:t>E</w:t>
      </w:r>
      <w:r w:rsidR="00203036" w:rsidRPr="00AC17BB">
        <w:rPr>
          <w:rFonts w:ascii="Trebuchet MS" w:hAnsi="Trebuchet MS"/>
        </w:rPr>
        <w:t xml:space="preserve">l </w:t>
      </w:r>
      <w:r w:rsidR="00A54C80" w:rsidRPr="00AC17BB">
        <w:rPr>
          <w:rFonts w:ascii="Trebuchet MS" w:hAnsi="Trebuchet MS"/>
        </w:rPr>
        <w:t>23</w:t>
      </w:r>
      <w:r w:rsidR="004734EE" w:rsidRPr="00AC17BB">
        <w:rPr>
          <w:rFonts w:ascii="Trebuchet MS" w:hAnsi="Trebuchet MS"/>
        </w:rPr>
        <w:t xml:space="preserve"> de </w:t>
      </w:r>
      <w:r w:rsidR="00A54C80" w:rsidRPr="00AC17BB">
        <w:rPr>
          <w:rFonts w:ascii="Trebuchet MS" w:hAnsi="Trebuchet MS"/>
        </w:rPr>
        <w:t>septiembre</w:t>
      </w:r>
      <w:r w:rsidR="00E4034C" w:rsidRPr="00AC17BB">
        <w:rPr>
          <w:rFonts w:ascii="Trebuchet MS" w:hAnsi="Trebuchet MS"/>
        </w:rPr>
        <w:t xml:space="preserve"> </w:t>
      </w:r>
      <w:r w:rsidR="00A54C80" w:rsidRPr="00AC17BB">
        <w:rPr>
          <w:rFonts w:ascii="Trebuchet MS" w:hAnsi="Trebuchet MS"/>
        </w:rPr>
        <w:t>de</w:t>
      </w:r>
      <w:r w:rsidR="004734EE" w:rsidRPr="00AC17BB">
        <w:rPr>
          <w:rFonts w:ascii="Trebuchet MS" w:hAnsi="Trebuchet MS"/>
        </w:rPr>
        <w:t xml:space="preserve"> 202</w:t>
      </w:r>
      <w:r w:rsidR="00EF3276" w:rsidRPr="00AC17BB">
        <w:rPr>
          <w:rFonts w:ascii="Trebuchet MS" w:hAnsi="Trebuchet MS"/>
        </w:rPr>
        <w:t>1</w:t>
      </w:r>
      <w:r w:rsidR="00203036" w:rsidRPr="00AC17BB">
        <w:rPr>
          <w:rFonts w:ascii="Trebuchet MS" w:hAnsi="Trebuchet MS"/>
        </w:rPr>
        <w:t xml:space="preserve">, </w:t>
      </w:r>
      <w:r w:rsidR="004734EE" w:rsidRPr="00AC17BB">
        <w:rPr>
          <w:rFonts w:ascii="Trebuchet MS" w:hAnsi="Trebuchet MS"/>
        </w:rPr>
        <w:t>mediante conferencia de video a través de la aplicación ZOOM</w:t>
      </w:r>
      <w:r w:rsidRPr="00AC17BB">
        <w:rPr>
          <w:rFonts w:ascii="Trebuchet MS" w:hAnsi="Trebuchet MS"/>
        </w:rPr>
        <w:t>, se llevó a cabo la</w:t>
      </w:r>
      <w:r w:rsidRPr="00AC17BB">
        <w:rPr>
          <w:rFonts w:ascii="Trebuchet MS" w:hAnsi="Trebuchet MS"/>
          <w:b/>
        </w:rPr>
        <w:t xml:space="preserve"> reunión de trabajo </w:t>
      </w:r>
      <w:r w:rsidR="000B6C87" w:rsidRPr="00AC17BB">
        <w:rPr>
          <w:rFonts w:ascii="Trebuchet MS" w:hAnsi="Trebuchet MS"/>
          <w:b/>
        </w:rPr>
        <w:t xml:space="preserve">entre </w:t>
      </w:r>
      <w:r w:rsidR="00E4034C" w:rsidRPr="00AC17BB">
        <w:rPr>
          <w:rFonts w:ascii="Trebuchet MS" w:hAnsi="Trebuchet MS"/>
          <w:b/>
        </w:rPr>
        <w:t>la</w:t>
      </w:r>
      <w:r w:rsidR="00EF3276" w:rsidRPr="00AC17BB">
        <w:rPr>
          <w:rFonts w:ascii="Trebuchet MS" w:hAnsi="Trebuchet MS"/>
          <w:b/>
        </w:rPr>
        <w:t xml:space="preserve"> consejera</w:t>
      </w:r>
      <w:r w:rsidR="00E4034C" w:rsidRPr="00AC17BB">
        <w:rPr>
          <w:rFonts w:ascii="Trebuchet MS" w:hAnsi="Trebuchet MS"/>
          <w:b/>
        </w:rPr>
        <w:t xml:space="preserve"> y los consejeros </w:t>
      </w:r>
      <w:r w:rsidR="00EF3276" w:rsidRPr="00AC17BB">
        <w:rPr>
          <w:rFonts w:ascii="Trebuchet MS" w:hAnsi="Trebuchet MS"/>
          <w:b/>
        </w:rPr>
        <w:t xml:space="preserve">electorales integrantes de </w:t>
      </w:r>
      <w:r w:rsidRPr="00AC17BB">
        <w:rPr>
          <w:rFonts w:ascii="Trebuchet MS" w:hAnsi="Trebuchet MS"/>
          <w:b/>
        </w:rPr>
        <w:t xml:space="preserve">la Comisión de </w:t>
      </w:r>
      <w:r w:rsidR="00F73FE2" w:rsidRPr="00AC17BB">
        <w:rPr>
          <w:rFonts w:ascii="Trebuchet MS" w:hAnsi="Trebuchet MS"/>
          <w:b/>
        </w:rPr>
        <w:t>E</w:t>
      </w:r>
      <w:r w:rsidR="00E4034C" w:rsidRPr="00AC17BB">
        <w:rPr>
          <w:rFonts w:ascii="Trebuchet MS" w:hAnsi="Trebuchet MS"/>
          <w:b/>
        </w:rPr>
        <w:t>d</w:t>
      </w:r>
      <w:bookmarkStart w:id="0" w:name="_GoBack"/>
      <w:bookmarkEnd w:id="0"/>
      <w:r w:rsidR="00E4034C" w:rsidRPr="00AC17BB">
        <w:rPr>
          <w:rFonts w:ascii="Trebuchet MS" w:hAnsi="Trebuchet MS"/>
          <w:b/>
        </w:rPr>
        <w:t xml:space="preserve">ucación Cívica </w:t>
      </w:r>
      <w:r w:rsidRPr="00AC17BB">
        <w:rPr>
          <w:rFonts w:ascii="Trebuchet MS" w:hAnsi="Trebuchet MS"/>
          <w:bCs/>
        </w:rPr>
        <w:t>del Instituto Electoral y de Participación Ciudadana del Estado de Jalisco</w:t>
      </w:r>
      <w:r w:rsidRPr="00AC17BB">
        <w:rPr>
          <w:rFonts w:ascii="Trebuchet MS" w:hAnsi="Trebuchet MS"/>
        </w:rPr>
        <w:t>.</w:t>
      </w:r>
    </w:p>
    <w:p w14:paraId="7040BE5F" w14:textId="732B8ED9" w:rsidR="00B01668" w:rsidRPr="00AC17BB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203"/>
        <w:gridCol w:w="2205"/>
        <w:gridCol w:w="2202"/>
      </w:tblGrid>
      <w:tr w:rsidR="00B01668" w:rsidRPr="00AC17BB" w14:paraId="24AE1ECE" w14:textId="77777777" w:rsidTr="00E4034C">
        <w:trPr>
          <w:jc w:val="center"/>
        </w:trPr>
        <w:tc>
          <w:tcPr>
            <w:tcW w:w="2263" w:type="dxa"/>
            <w:shd w:val="clear" w:color="auto" w:fill="C7A1E3"/>
            <w:vAlign w:val="center"/>
          </w:tcPr>
          <w:p w14:paraId="26AE737E" w14:textId="2777F275" w:rsidR="00B01668" w:rsidRPr="00AC17BB" w:rsidRDefault="005A471A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Hora de inicio: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D91761A" w14:textId="5B6498E6" w:rsidR="00B01668" w:rsidRPr="00AC17BB" w:rsidRDefault="00860D75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1</w:t>
            </w:r>
            <w:r w:rsidR="008A138D" w:rsidRPr="00AC17BB">
              <w:rPr>
                <w:rFonts w:ascii="Trebuchet MS" w:hAnsi="Trebuchet MS" w:cs="Segoe UI Historic"/>
              </w:rPr>
              <w:t>3</w:t>
            </w:r>
            <w:r w:rsidRPr="00AC17BB">
              <w:rPr>
                <w:rFonts w:ascii="Trebuchet MS" w:hAnsi="Trebuchet MS" w:cs="Segoe UI Historic"/>
              </w:rPr>
              <w:t>:00</w:t>
            </w:r>
            <w:r w:rsidR="00B01668" w:rsidRPr="00AC17BB">
              <w:rPr>
                <w:rFonts w:ascii="Trebuchet MS" w:hAnsi="Trebuchet MS" w:cs="Segoe UI Historic"/>
              </w:rPr>
              <w:t xml:space="preserve"> horas</w:t>
            </w:r>
          </w:p>
        </w:tc>
        <w:tc>
          <w:tcPr>
            <w:tcW w:w="2205" w:type="dxa"/>
            <w:shd w:val="clear" w:color="auto" w:fill="C7A1E3"/>
            <w:vAlign w:val="center"/>
          </w:tcPr>
          <w:p w14:paraId="206C884F" w14:textId="7663BDBD" w:rsidR="00B01668" w:rsidRPr="00AC17BB" w:rsidRDefault="00B01668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Hora de conclusión</w:t>
            </w:r>
            <w:r w:rsidR="005A471A" w:rsidRPr="00AC17BB">
              <w:rPr>
                <w:rFonts w:ascii="Trebuchet MS" w:hAnsi="Trebuchet MS" w:cs="Segoe UI Historic"/>
                <w:b/>
                <w:bCs/>
              </w:rPr>
              <w:t>: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7EB5EF66" w14:textId="202B1D67" w:rsidR="00B01668" w:rsidRPr="00AC17BB" w:rsidRDefault="008A138D" w:rsidP="008A138D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14</w:t>
            </w:r>
            <w:r w:rsidR="00EF3276" w:rsidRPr="00AC17BB">
              <w:rPr>
                <w:rFonts w:ascii="Trebuchet MS" w:hAnsi="Trebuchet MS" w:cs="Segoe UI Historic"/>
              </w:rPr>
              <w:t>:</w:t>
            </w:r>
            <w:r w:rsidRPr="00AC17BB">
              <w:rPr>
                <w:rFonts w:ascii="Trebuchet MS" w:hAnsi="Trebuchet MS" w:cs="Segoe UI Historic"/>
              </w:rPr>
              <w:t>0</w:t>
            </w:r>
            <w:r w:rsidR="00EF3276" w:rsidRPr="00AC17BB">
              <w:rPr>
                <w:rFonts w:ascii="Trebuchet MS" w:hAnsi="Trebuchet MS" w:cs="Segoe UI Historic"/>
              </w:rPr>
              <w:t>0</w:t>
            </w:r>
            <w:r w:rsidR="00B01668" w:rsidRPr="00AC17BB">
              <w:rPr>
                <w:rFonts w:ascii="Trebuchet MS" w:hAnsi="Trebuchet MS" w:cs="Segoe UI Historic"/>
              </w:rPr>
              <w:t xml:space="preserve"> horas</w:t>
            </w:r>
          </w:p>
        </w:tc>
      </w:tr>
    </w:tbl>
    <w:p w14:paraId="6914181C" w14:textId="77777777" w:rsidR="00B01668" w:rsidRPr="00AC17BB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8"/>
        <w:gridCol w:w="7334"/>
      </w:tblGrid>
      <w:tr w:rsidR="00203036" w:rsidRPr="00AC17BB" w14:paraId="35727862" w14:textId="77777777" w:rsidTr="00A53833">
        <w:trPr>
          <w:trHeight w:val="3780"/>
          <w:jc w:val="center"/>
        </w:trPr>
        <w:tc>
          <w:tcPr>
            <w:tcW w:w="1558" w:type="dxa"/>
            <w:shd w:val="clear" w:color="auto" w:fill="C7A1E3"/>
            <w:vAlign w:val="center"/>
          </w:tcPr>
          <w:p w14:paraId="078F9B1C" w14:textId="46823127" w:rsidR="00203036" w:rsidRPr="00AC17BB" w:rsidRDefault="004734EE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C17BB">
              <w:rPr>
                <w:rFonts w:ascii="Trebuchet MS" w:hAnsi="Trebuchet MS"/>
                <w:b/>
                <w:bCs/>
                <w:sz w:val="22"/>
                <w:szCs w:val="22"/>
              </w:rPr>
              <w:t>Participantes</w:t>
            </w:r>
            <w:r w:rsidR="00203036" w:rsidRPr="00AC17BB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03"/>
              <w:gridCol w:w="3305"/>
            </w:tblGrid>
            <w:tr w:rsidR="00203036" w:rsidRPr="00AC17BB" w14:paraId="78E899B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shd w:val="clear" w:color="auto" w:fill="FFFFFF" w:themeFill="background1"/>
                  <w:vAlign w:val="center"/>
                </w:tcPr>
                <w:p w14:paraId="22192C6E" w14:textId="77777777" w:rsidR="00203036" w:rsidRPr="00AC17BB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AC17BB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3305" w:type="dxa"/>
                  <w:shd w:val="clear" w:color="auto" w:fill="FFFFFF" w:themeFill="background1"/>
                  <w:vAlign w:val="center"/>
                </w:tcPr>
                <w:p w14:paraId="3ACA2B36" w14:textId="77777777" w:rsidR="00203036" w:rsidRPr="00AC17BB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AC17BB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Cargo</w:t>
                  </w:r>
                </w:p>
              </w:tc>
            </w:tr>
            <w:tr w:rsidR="00203036" w:rsidRPr="00AC17BB" w14:paraId="08FF0EC6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0E5F1A25" w14:textId="19969739" w:rsidR="00203036" w:rsidRPr="00AC17BB" w:rsidRDefault="00E4034C" w:rsidP="00E4034C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 xml:space="preserve">Mtro. Miguel Godínez </w:t>
                  </w:r>
                  <w:proofErr w:type="spellStart"/>
                  <w:r w:rsidRPr="00AC17BB">
                    <w:rPr>
                      <w:rFonts w:ascii="Trebuchet MS" w:hAnsi="Trebuchet MS"/>
                    </w:rPr>
                    <w:t>Terríquez</w:t>
                  </w:r>
                  <w:proofErr w:type="spellEnd"/>
                  <w:r w:rsidRPr="00AC17BB">
                    <w:rPr>
                      <w:rFonts w:ascii="Trebuchet MS" w:hAnsi="Trebuchet MS"/>
                    </w:rPr>
                    <w:t xml:space="preserve"> </w:t>
                  </w:r>
                </w:p>
              </w:tc>
              <w:tc>
                <w:tcPr>
                  <w:tcW w:w="3305" w:type="dxa"/>
                  <w:vAlign w:val="center"/>
                </w:tcPr>
                <w:p w14:paraId="717AA454" w14:textId="62600C3F" w:rsidR="00203036" w:rsidRPr="00AC17BB" w:rsidRDefault="00203036" w:rsidP="004734EE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>C</w:t>
                  </w:r>
                  <w:r w:rsidR="00E4034C" w:rsidRPr="00AC17BB">
                    <w:rPr>
                      <w:rFonts w:ascii="Trebuchet MS" w:hAnsi="Trebuchet MS"/>
                    </w:rPr>
                    <w:t>onsejero</w:t>
                  </w:r>
                  <w:r w:rsidRPr="00AC17BB">
                    <w:rPr>
                      <w:rFonts w:ascii="Trebuchet MS" w:hAnsi="Trebuchet MS"/>
                    </w:rPr>
                    <w:t xml:space="preserve"> </w:t>
                  </w:r>
                  <w:r w:rsidR="00AE643E" w:rsidRPr="00AC17BB">
                    <w:rPr>
                      <w:rFonts w:ascii="Trebuchet MS" w:hAnsi="Trebuchet MS"/>
                    </w:rPr>
                    <w:t>e</w:t>
                  </w:r>
                  <w:r w:rsidRPr="00AC17BB">
                    <w:rPr>
                      <w:rFonts w:ascii="Trebuchet MS" w:hAnsi="Trebuchet MS"/>
                    </w:rPr>
                    <w:t xml:space="preserve">lectoral </w:t>
                  </w:r>
                  <w:r w:rsidR="00AE643E" w:rsidRPr="00AC17BB">
                    <w:rPr>
                      <w:rFonts w:ascii="Trebuchet MS" w:hAnsi="Trebuchet MS"/>
                    </w:rPr>
                    <w:t>p</w:t>
                  </w:r>
                  <w:r w:rsidR="00E4034C" w:rsidRPr="00AC17BB">
                    <w:rPr>
                      <w:rFonts w:ascii="Trebuchet MS" w:hAnsi="Trebuchet MS"/>
                    </w:rPr>
                    <w:t>residente</w:t>
                  </w:r>
                  <w:r w:rsidRPr="00AC17BB">
                    <w:rPr>
                      <w:rFonts w:ascii="Trebuchet MS" w:hAnsi="Trebuchet MS"/>
                    </w:rPr>
                    <w:t xml:space="preserve"> de la </w:t>
                  </w:r>
                  <w:r w:rsidR="00E4034C" w:rsidRPr="00AC17BB">
                    <w:rPr>
                      <w:rFonts w:ascii="Trebuchet MS" w:hAnsi="Trebuchet MS"/>
                    </w:rPr>
                    <w:t>c</w:t>
                  </w:r>
                  <w:r w:rsidRPr="00AC17BB">
                    <w:rPr>
                      <w:rFonts w:ascii="Trebuchet MS" w:hAnsi="Trebuchet MS"/>
                    </w:rPr>
                    <w:t>omisión</w:t>
                  </w:r>
                </w:p>
              </w:tc>
            </w:tr>
            <w:tr w:rsidR="004734EE" w:rsidRPr="00AC17BB" w14:paraId="4FB7B2EC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49A707A1" w14:textId="7A0D23FF" w:rsidR="004734EE" w:rsidRPr="00AC17BB" w:rsidRDefault="00E4034C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 xml:space="preserve">Lic. Brenda Judith Serafín </w:t>
                  </w:r>
                  <w:proofErr w:type="spellStart"/>
                  <w:r w:rsidRPr="00AC17BB">
                    <w:rPr>
                      <w:rFonts w:ascii="Trebuchet MS" w:hAnsi="Trebuchet MS"/>
                    </w:rPr>
                    <w:t>Morfín</w:t>
                  </w:r>
                  <w:proofErr w:type="spellEnd"/>
                </w:p>
              </w:tc>
              <w:tc>
                <w:tcPr>
                  <w:tcW w:w="3305" w:type="dxa"/>
                  <w:vAlign w:val="center"/>
                </w:tcPr>
                <w:p w14:paraId="27DC766B" w14:textId="284F0329" w:rsidR="004734EE" w:rsidRPr="00AC17BB" w:rsidRDefault="004734EE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>Consejera electoral integrante</w:t>
                  </w:r>
                </w:p>
              </w:tc>
            </w:tr>
            <w:tr w:rsidR="00203036" w:rsidRPr="00AC17BB" w14:paraId="408CC958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BE676E8" w14:textId="26B5AB38" w:rsidR="00203036" w:rsidRPr="00AC17BB" w:rsidRDefault="00E4034C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>Dr. Moisés Pérez Vega</w:t>
                  </w:r>
                </w:p>
              </w:tc>
              <w:tc>
                <w:tcPr>
                  <w:tcW w:w="3305" w:type="dxa"/>
                  <w:vAlign w:val="center"/>
                </w:tcPr>
                <w:p w14:paraId="136C65DF" w14:textId="7A391222" w:rsidR="00203036" w:rsidRPr="00AC17BB" w:rsidRDefault="0020303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 xml:space="preserve">Consejero </w:t>
                  </w:r>
                  <w:r w:rsidR="00AE643E" w:rsidRPr="00AC17BB">
                    <w:rPr>
                      <w:rFonts w:ascii="Trebuchet MS" w:hAnsi="Trebuchet MS"/>
                    </w:rPr>
                    <w:t>e</w:t>
                  </w:r>
                  <w:r w:rsidRPr="00AC17BB">
                    <w:rPr>
                      <w:rFonts w:ascii="Trebuchet MS" w:hAnsi="Trebuchet MS"/>
                    </w:rPr>
                    <w:t>lectoral</w:t>
                  </w:r>
                  <w:r w:rsidR="004734EE" w:rsidRPr="00AC17BB">
                    <w:rPr>
                      <w:rFonts w:ascii="Trebuchet MS" w:hAnsi="Trebuchet MS"/>
                    </w:rPr>
                    <w:t xml:space="preserve"> integrante</w:t>
                  </w:r>
                </w:p>
              </w:tc>
            </w:tr>
            <w:tr w:rsidR="00203036" w:rsidRPr="00AC17BB" w14:paraId="371FCC9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52D0D1E" w14:textId="7D4A789D" w:rsidR="00203036" w:rsidRPr="00AC17BB" w:rsidRDefault="00E4034C" w:rsidP="00203036">
                  <w:pPr>
                    <w:pStyle w:val="Sinespaciado"/>
                    <w:rPr>
                      <w:rFonts w:ascii="Trebuchet MS" w:hAnsi="Trebuchet MS"/>
                      <w:bCs/>
                    </w:rPr>
                  </w:pPr>
                  <w:r w:rsidRPr="00AC17BB">
                    <w:rPr>
                      <w:rFonts w:ascii="Trebuchet MS" w:hAnsi="Trebuchet MS"/>
                      <w:bCs/>
                    </w:rPr>
                    <w:t xml:space="preserve">Mtra. Teresa Jimena </w:t>
                  </w:r>
                  <w:proofErr w:type="spellStart"/>
                  <w:r w:rsidRPr="00AC17BB">
                    <w:rPr>
                      <w:rFonts w:ascii="Trebuchet MS" w:hAnsi="Trebuchet MS"/>
                      <w:bCs/>
                    </w:rPr>
                    <w:t>Solinís</w:t>
                  </w:r>
                  <w:proofErr w:type="spellEnd"/>
                  <w:r w:rsidRPr="00AC17BB">
                    <w:rPr>
                      <w:rFonts w:ascii="Trebuchet MS" w:hAnsi="Trebuchet MS"/>
                      <w:bCs/>
                    </w:rPr>
                    <w:t xml:space="preserve"> </w:t>
                  </w:r>
                  <w:proofErr w:type="spellStart"/>
                  <w:r w:rsidRPr="00AC17BB">
                    <w:rPr>
                      <w:rFonts w:ascii="Trebuchet MS" w:hAnsi="Trebuchet MS"/>
                      <w:bCs/>
                    </w:rPr>
                    <w:t>Casparius</w:t>
                  </w:r>
                  <w:proofErr w:type="spellEnd"/>
                </w:p>
              </w:tc>
              <w:tc>
                <w:tcPr>
                  <w:tcW w:w="3305" w:type="dxa"/>
                  <w:vAlign w:val="center"/>
                </w:tcPr>
                <w:p w14:paraId="1C5D01EE" w14:textId="66897B46" w:rsidR="00203036" w:rsidRPr="00AC17BB" w:rsidRDefault="004734EE" w:rsidP="00E4034C">
                  <w:pPr>
                    <w:pStyle w:val="Sinespaciado"/>
                    <w:rPr>
                      <w:rFonts w:ascii="Trebuchet MS" w:hAnsi="Trebuchet MS"/>
                      <w:bCs/>
                    </w:rPr>
                  </w:pPr>
                  <w:r w:rsidRPr="00AC17BB">
                    <w:rPr>
                      <w:rFonts w:ascii="Trebuchet MS" w:hAnsi="Trebuchet MS"/>
                      <w:bCs/>
                    </w:rPr>
                    <w:t xml:space="preserve">Directora de </w:t>
                  </w:r>
                  <w:r w:rsidR="00F73FE2" w:rsidRPr="00AC17BB">
                    <w:rPr>
                      <w:rFonts w:ascii="Trebuchet MS" w:hAnsi="Trebuchet MS"/>
                      <w:bCs/>
                    </w:rPr>
                    <w:t>Ed</w:t>
                  </w:r>
                  <w:r w:rsidR="00E4034C" w:rsidRPr="00AC17BB">
                    <w:rPr>
                      <w:rFonts w:ascii="Trebuchet MS" w:hAnsi="Trebuchet MS"/>
                      <w:bCs/>
                    </w:rPr>
                    <w:t>ucación Cívica</w:t>
                  </w:r>
                  <w:r w:rsidR="00F73FE2" w:rsidRPr="00AC17BB">
                    <w:rPr>
                      <w:rFonts w:ascii="Trebuchet MS" w:hAnsi="Trebuchet MS"/>
                      <w:bCs/>
                    </w:rPr>
                    <w:t xml:space="preserve"> </w:t>
                  </w:r>
                </w:p>
              </w:tc>
            </w:tr>
            <w:tr w:rsidR="00203036" w:rsidRPr="00AC17BB" w14:paraId="12015225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59F9BC56" w14:textId="77777777" w:rsidR="00203036" w:rsidRPr="00AC17BB" w:rsidRDefault="0020303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>Luis Alfonso Campos Guzmán</w:t>
                  </w:r>
                </w:p>
              </w:tc>
              <w:tc>
                <w:tcPr>
                  <w:tcW w:w="3305" w:type="dxa"/>
                  <w:vAlign w:val="center"/>
                </w:tcPr>
                <w:p w14:paraId="5CBB2182" w14:textId="02054AF9" w:rsidR="00203036" w:rsidRPr="00AC17BB" w:rsidRDefault="00E4034C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AC17BB">
                    <w:rPr>
                      <w:rFonts w:ascii="Trebuchet MS" w:hAnsi="Trebuchet MS"/>
                    </w:rPr>
                    <w:t>Secretario Técnico</w:t>
                  </w:r>
                </w:p>
              </w:tc>
            </w:tr>
          </w:tbl>
          <w:p w14:paraId="6EC923E2" w14:textId="7AE2CC76" w:rsidR="00203036" w:rsidRPr="00AC17BB" w:rsidRDefault="00203036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2870215E" w14:textId="77777777" w:rsidR="005A471A" w:rsidRPr="00AC17BB" w:rsidRDefault="005A471A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85"/>
        <w:gridCol w:w="7303"/>
      </w:tblGrid>
      <w:tr w:rsidR="00203036" w:rsidRPr="00AC17BB" w14:paraId="7F5E52C7" w14:textId="77777777" w:rsidTr="00E4034C">
        <w:trPr>
          <w:jc w:val="center"/>
        </w:trPr>
        <w:tc>
          <w:tcPr>
            <w:tcW w:w="1585" w:type="dxa"/>
            <w:tcBorders>
              <w:bottom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1C59420C" w14:textId="160A4BF2" w:rsidR="00203036" w:rsidRPr="00AC17BB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Objetivo de la reunión: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27478FA4" w14:textId="54E3D347" w:rsidR="00AA0341" w:rsidRPr="00AC17BB" w:rsidRDefault="008A138D" w:rsidP="00FF441A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Trebuchet MS" w:hAnsi="Trebuchet MS"/>
              </w:rPr>
            </w:pPr>
            <w:r w:rsidRPr="00AC17BB">
              <w:rPr>
                <w:rFonts w:ascii="Trebuchet MS" w:hAnsi="Trebuchet MS"/>
              </w:rPr>
              <w:t>Revisar las actividades pendientes de la Dirección de Educación Cívica.</w:t>
            </w:r>
          </w:p>
        </w:tc>
      </w:tr>
      <w:tr w:rsidR="005A471A" w:rsidRPr="00AC17BB" w14:paraId="0D223200" w14:textId="77777777" w:rsidTr="00E4034C">
        <w:trPr>
          <w:jc w:val="center"/>
        </w:trPr>
        <w:tc>
          <w:tcPr>
            <w:tcW w:w="1585" w:type="dxa"/>
            <w:tcBorders>
              <w:top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30F43D9A" w14:textId="332CA172" w:rsidR="005A471A" w:rsidRPr="00AC17BB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Temas tratados: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24EC0255" w14:textId="13C1F326" w:rsidR="00AA0341" w:rsidRPr="00AC17BB" w:rsidRDefault="00FF441A" w:rsidP="00FF441A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</w:rPr>
            </w:pPr>
            <w:r w:rsidRPr="00AC17BB">
              <w:rPr>
                <w:rFonts w:ascii="Trebuchet MS" w:hAnsi="Trebuchet MS"/>
              </w:rPr>
              <w:t>Avances de las actividades de la Dirección de Educación Cívica.</w:t>
            </w:r>
          </w:p>
        </w:tc>
      </w:tr>
    </w:tbl>
    <w:p w14:paraId="0774F7FF" w14:textId="384B6F98" w:rsidR="00203036" w:rsidRPr="00AC17BB" w:rsidRDefault="00203036" w:rsidP="00AA0341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C7A24" w:rsidRPr="00AC17BB" w14:paraId="2FF29ABA" w14:textId="77777777" w:rsidTr="001957C5">
        <w:trPr>
          <w:trHeight w:val="454"/>
          <w:jc w:val="center"/>
        </w:trPr>
        <w:tc>
          <w:tcPr>
            <w:tcW w:w="8828" w:type="dxa"/>
            <w:shd w:val="clear" w:color="auto" w:fill="C7A1E3"/>
            <w:vAlign w:val="center"/>
          </w:tcPr>
          <w:p w14:paraId="3B6F17D8" w14:textId="73D41156" w:rsidR="001C7A24" w:rsidRPr="00AC17BB" w:rsidRDefault="00CF3C56" w:rsidP="00CF3C56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bookmarkStart w:id="1" w:name="_Hlk14763859"/>
            <w:r w:rsidRPr="00AC17BB">
              <w:rPr>
                <w:rFonts w:ascii="Trebuchet MS" w:hAnsi="Trebuchet MS" w:cs="Segoe UI Historic"/>
                <w:b/>
                <w:bCs/>
              </w:rPr>
              <w:t>Desarrollo de la reunión</w:t>
            </w:r>
          </w:p>
        </w:tc>
      </w:tr>
      <w:tr w:rsidR="001C7A24" w:rsidRPr="00AC17BB" w14:paraId="2A377C14" w14:textId="77777777" w:rsidTr="003E36CE">
        <w:trPr>
          <w:jc w:val="center"/>
        </w:trPr>
        <w:tc>
          <w:tcPr>
            <w:tcW w:w="8828" w:type="dxa"/>
          </w:tcPr>
          <w:p w14:paraId="6CF5705A" w14:textId="77777777" w:rsidR="00964457" w:rsidRPr="00AC17BB" w:rsidRDefault="00964457" w:rsidP="00A5383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148E3A4D" w14:textId="61D5BC9D" w:rsidR="00A54C80" w:rsidRPr="00AC17BB" w:rsidRDefault="00FF441A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 xml:space="preserve">La </w:t>
            </w:r>
            <w:r w:rsidR="00A54C80" w:rsidRPr="00AC17BB">
              <w:rPr>
                <w:rFonts w:ascii="Trebuchet MS" w:hAnsi="Trebuchet MS" w:cs="Segoe UI Historic"/>
              </w:rPr>
              <w:t xml:space="preserve">maestra Teresa Jimena </w:t>
            </w:r>
            <w:proofErr w:type="spellStart"/>
            <w:r w:rsidR="00A54C80" w:rsidRPr="00AC17BB">
              <w:rPr>
                <w:rFonts w:ascii="Trebuchet MS" w:hAnsi="Trebuchet MS" w:cs="Segoe UI Historic"/>
              </w:rPr>
              <w:t>Solinís</w:t>
            </w:r>
            <w:proofErr w:type="spellEnd"/>
            <w:r w:rsidR="00A54C80" w:rsidRPr="00AC17BB">
              <w:rPr>
                <w:rFonts w:ascii="Trebuchet MS" w:hAnsi="Trebuchet MS" w:cs="Segoe UI Historic"/>
              </w:rPr>
              <w:t xml:space="preserve"> </w:t>
            </w:r>
            <w:proofErr w:type="spellStart"/>
            <w:r w:rsidR="00A54C80" w:rsidRPr="00AC17BB">
              <w:rPr>
                <w:rFonts w:ascii="Trebuchet MS" w:hAnsi="Trebuchet MS" w:cs="Segoe UI Historic"/>
              </w:rPr>
              <w:t>Casparius</w:t>
            </w:r>
            <w:proofErr w:type="spellEnd"/>
            <w:r w:rsidR="00A54C80" w:rsidRPr="00AC17BB">
              <w:rPr>
                <w:rFonts w:ascii="Trebuchet MS" w:hAnsi="Trebuchet MS" w:cs="Segoe UI Historic"/>
              </w:rPr>
              <w:t xml:space="preserve">, </w:t>
            </w:r>
            <w:r w:rsidRPr="00AC17BB">
              <w:rPr>
                <w:rFonts w:ascii="Trebuchet MS" w:hAnsi="Trebuchet MS" w:cs="Segoe UI Historic"/>
              </w:rPr>
              <w:t xml:space="preserve">directora de educación cívica, </w:t>
            </w:r>
            <w:r w:rsidR="00A54C80" w:rsidRPr="00AC17BB">
              <w:rPr>
                <w:rFonts w:ascii="Trebuchet MS" w:hAnsi="Trebuchet MS" w:cs="Segoe UI Historic"/>
              </w:rPr>
              <w:t xml:space="preserve">relató a la consejera y consejeros integrantes de la </w:t>
            </w:r>
            <w:r w:rsidRPr="00AC17BB">
              <w:rPr>
                <w:rFonts w:ascii="Trebuchet MS" w:hAnsi="Trebuchet MS" w:cs="Segoe UI Historic"/>
              </w:rPr>
              <w:t>c</w:t>
            </w:r>
            <w:r w:rsidR="00A54C80" w:rsidRPr="00AC17BB">
              <w:rPr>
                <w:rFonts w:ascii="Trebuchet MS" w:hAnsi="Trebuchet MS" w:cs="Segoe UI Historic"/>
              </w:rPr>
              <w:t>omisión, los avances que se tienen en las actividades siguientes: Ciclo de Cine, Consulta Infantil y Juvenil, Consulta Popular sobre el Pacto Fiscal, Festival de Papirolas, y la Feria Internacional del Libro Guadalajara.</w:t>
            </w:r>
          </w:p>
          <w:p w14:paraId="2F5F5166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76C27D15" w14:textId="14893661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Con relación al 10mo</w:t>
            </w:r>
            <w:r w:rsidR="00AC17BB" w:rsidRPr="00AC17BB">
              <w:rPr>
                <w:rFonts w:ascii="Trebuchet MS" w:hAnsi="Trebuchet MS" w:cs="Segoe UI Historic"/>
              </w:rPr>
              <w:t>.</w:t>
            </w:r>
            <w:r w:rsidRPr="00AC17BB">
              <w:rPr>
                <w:rFonts w:ascii="Trebuchet MS" w:hAnsi="Trebuchet MS" w:cs="Segoe UI Historic"/>
              </w:rPr>
              <w:t xml:space="preserve"> Ciclo de Cine y Política “Historias que </w:t>
            </w:r>
            <w:r w:rsidR="00FF441A" w:rsidRPr="00AC17BB">
              <w:rPr>
                <w:rFonts w:ascii="Trebuchet MS" w:hAnsi="Trebuchet MS" w:cs="Segoe UI Historic"/>
              </w:rPr>
              <w:t>C</w:t>
            </w:r>
            <w:r w:rsidRPr="00AC17BB">
              <w:rPr>
                <w:rFonts w:ascii="Trebuchet MS" w:hAnsi="Trebuchet MS" w:cs="Segoe UI Historic"/>
              </w:rPr>
              <w:t xml:space="preserve">uentan”, adelantó que se avanza en las pláticas para contar con la presencia de </w:t>
            </w:r>
            <w:r w:rsidR="00FF441A" w:rsidRPr="00AC17BB">
              <w:rPr>
                <w:rFonts w:ascii="Trebuchet MS" w:hAnsi="Trebuchet MS" w:cs="Segoe UI Historic"/>
              </w:rPr>
              <w:t xml:space="preserve">la </w:t>
            </w:r>
            <w:r w:rsidRPr="00AC17BB">
              <w:rPr>
                <w:rFonts w:ascii="Trebuchet MS" w:hAnsi="Trebuchet MS" w:cs="Segoe UI Historic"/>
              </w:rPr>
              <w:t xml:space="preserve">actriz Leticia </w:t>
            </w:r>
            <w:proofErr w:type="spellStart"/>
            <w:r w:rsidRPr="00AC17BB">
              <w:rPr>
                <w:rFonts w:ascii="Trebuchet MS" w:hAnsi="Trebuchet MS" w:cs="Segoe UI Historic"/>
              </w:rPr>
              <w:t>Huijara</w:t>
            </w:r>
            <w:proofErr w:type="spellEnd"/>
            <w:r w:rsidRPr="00AC17BB">
              <w:rPr>
                <w:rFonts w:ascii="Trebuchet MS" w:hAnsi="Trebuchet MS" w:cs="Segoe UI Historic"/>
              </w:rPr>
              <w:t>.</w:t>
            </w:r>
          </w:p>
          <w:p w14:paraId="1E459654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6EA4C631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Sobre la consulta Infantil y Juvenil 2021, que organiza el Instituto Nacional Electoral, comentó que este año se privilegiará el formato a distancia y virtual, debido a la situación de pandemia.</w:t>
            </w:r>
          </w:p>
          <w:p w14:paraId="4254300D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32C42C14" w14:textId="25B1455C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 xml:space="preserve">Respecto de la Consulta Popular sobre el Pacto Fiscal, solicitada por el Gobernador del Estado, señaló que </w:t>
            </w:r>
            <w:r w:rsidR="00FF441A" w:rsidRPr="00AC17BB">
              <w:rPr>
                <w:rFonts w:ascii="Trebuchet MS" w:hAnsi="Trebuchet MS" w:cs="Segoe UI Historic"/>
              </w:rPr>
              <w:t xml:space="preserve">en </w:t>
            </w:r>
            <w:r w:rsidRPr="00AC17BB">
              <w:rPr>
                <w:rFonts w:ascii="Trebuchet MS" w:hAnsi="Trebuchet MS" w:cs="Segoe UI Historic"/>
              </w:rPr>
              <w:t xml:space="preserve">los eventos que realice el instituto se estaría promoviendo la participación de niñas, niños y jóvenes.           </w:t>
            </w:r>
          </w:p>
          <w:p w14:paraId="2ADBCE70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4D8B69FD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En el festival de Papirolas, el Instituto llevará a cabo un taller para jóvenes y adultos, que se llama “Tu puedes cambiar el mundo”, en el cual los participantes conocerán el perfil de cuatro activistas de distintas partes del mundo que defienden el medio ambiente y los derechos humanos.</w:t>
            </w:r>
          </w:p>
          <w:p w14:paraId="786DFDCD" w14:textId="77777777" w:rsidR="00A54C80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0926A292" w14:textId="2EAE9B15" w:rsidR="00E560A3" w:rsidRPr="00AC17BB" w:rsidRDefault="00A54C80" w:rsidP="00A54C80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Mencionó que la Feria Internacional del Libro de Guadalajara, se realizará bajo un estricto protocolo de medidas de salud, y por lo tanto, no se podrán celebrar presentaciones de libros, charlas, conferencias, ni ninguna actividad lúdica que aglomere a la gente.</w:t>
            </w:r>
          </w:p>
        </w:tc>
      </w:tr>
      <w:bookmarkEnd w:id="1"/>
    </w:tbl>
    <w:p w14:paraId="6264A364" w14:textId="49DD2BF6" w:rsidR="001C7A24" w:rsidRPr="00AC17BB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AC17BB" w14:paraId="1ACD2655" w14:textId="77777777" w:rsidTr="00F73FE2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586A0BD8" w14:textId="77777777" w:rsidR="001C7A24" w:rsidRPr="00AC17BB" w:rsidRDefault="001C7A24" w:rsidP="001C7A2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</w:rPr>
            </w:pPr>
            <w:bookmarkStart w:id="2" w:name="_Hlk14764000"/>
            <w:r w:rsidRPr="00AC17BB">
              <w:rPr>
                <w:rFonts w:ascii="Trebuchet MS" w:hAnsi="Trebuchet MS" w:cs="Segoe UI Historic"/>
                <w:b/>
                <w:bCs/>
              </w:rPr>
              <w:t xml:space="preserve">Acuerdos tomados: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2C4646C4" w14:textId="2488645E" w:rsidR="00FF1097" w:rsidRPr="00AC17BB" w:rsidRDefault="00FF441A" w:rsidP="00FF1097">
            <w:pPr>
              <w:pStyle w:val="Sinespaciado"/>
              <w:numPr>
                <w:ilvl w:val="0"/>
                <w:numId w:val="6"/>
              </w:numPr>
              <w:spacing w:line="276" w:lineRule="auto"/>
              <w:ind w:left="460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Se encargó a la directora de educación cívica, investigar las reglas precisas del protocolo de salud que se emplearía en la Feria Internacional del Libro de Guadalajara, para tomar la decisión de instalar o no el Stand del Instituto.</w:t>
            </w:r>
          </w:p>
          <w:p w14:paraId="32C3C0EE" w14:textId="142D26BB" w:rsidR="006D2FD4" w:rsidRPr="00AC17BB" w:rsidRDefault="006D2FD4" w:rsidP="00FF441A">
            <w:pPr>
              <w:pStyle w:val="Sinespaciado"/>
              <w:spacing w:line="276" w:lineRule="auto"/>
              <w:ind w:left="460"/>
              <w:jc w:val="both"/>
              <w:rPr>
                <w:rFonts w:ascii="Trebuchet MS" w:hAnsi="Trebuchet MS" w:cs="Segoe UI Historic"/>
              </w:rPr>
            </w:pPr>
          </w:p>
        </w:tc>
      </w:tr>
      <w:bookmarkEnd w:id="2"/>
    </w:tbl>
    <w:p w14:paraId="49730C3D" w14:textId="1F1596EF" w:rsidR="001C7A24" w:rsidRPr="00AC17BB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AC17BB" w14:paraId="4372BB07" w14:textId="77777777" w:rsidTr="001957C5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3C53BCB1" w14:textId="1B927F8B" w:rsidR="001C7A24" w:rsidRPr="00AC17BB" w:rsidRDefault="001C7A24" w:rsidP="00725DD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 xml:space="preserve">Próxima reunión o sesión: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737AA757" w14:textId="56018A8D" w:rsidR="001C7A24" w:rsidRPr="00AC17BB" w:rsidRDefault="00711B1A" w:rsidP="00FF441A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AC17BB">
              <w:rPr>
                <w:rFonts w:ascii="Trebuchet MS" w:hAnsi="Trebuchet MS" w:cs="Segoe UI Historic"/>
              </w:rPr>
              <w:t>S</w:t>
            </w:r>
            <w:r w:rsidR="00FF441A" w:rsidRPr="00AC17BB">
              <w:rPr>
                <w:rFonts w:ascii="Trebuchet MS" w:hAnsi="Trebuchet MS" w:cs="Segoe UI Historic"/>
              </w:rPr>
              <w:t>e</w:t>
            </w:r>
            <w:r w:rsidRPr="00AC17BB">
              <w:rPr>
                <w:rFonts w:ascii="Trebuchet MS" w:hAnsi="Trebuchet MS" w:cs="Segoe UI Historic"/>
              </w:rPr>
              <w:t xml:space="preserve"> </w:t>
            </w:r>
            <w:r w:rsidR="00FF441A" w:rsidRPr="00AC17BB">
              <w:rPr>
                <w:rFonts w:ascii="Trebuchet MS" w:hAnsi="Trebuchet MS" w:cs="Segoe UI Historic"/>
              </w:rPr>
              <w:t>propuso sesionar a finales del mes de septiembre, sin precisar la fecha</w:t>
            </w:r>
            <w:r w:rsidR="008D6008" w:rsidRPr="00AC17BB">
              <w:rPr>
                <w:rFonts w:ascii="Trebuchet MS" w:hAnsi="Trebuchet MS" w:cs="Segoe UI Historic"/>
              </w:rPr>
              <w:t xml:space="preserve">.  </w:t>
            </w:r>
          </w:p>
        </w:tc>
      </w:tr>
    </w:tbl>
    <w:p w14:paraId="0DE36DD8" w14:textId="77777777" w:rsidR="006D2FD4" w:rsidRPr="00AC17BB" w:rsidRDefault="006D2FD4" w:rsidP="00577AEB">
      <w:pPr>
        <w:pStyle w:val="Sinespaciado"/>
        <w:spacing w:line="276" w:lineRule="auto"/>
        <w:jc w:val="both"/>
        <w:rPr>
          <w:rFonts w:ascii="Trebuchet MS" w:hAnsi="Trebuchet M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4"/>
        <w:gridCol w:w="7414"/>
      </w:tblGrid>
      <w:tr w:rsidR="0069779F" w:rsidRPr="00AC17BB" w14:paraId="5B85A1D6" w14:textId="77777777" w:rsidTr="009A5A27">
        <w:trPr>
          <w:trHeight w:val="1689"/>
          <w:jc w:val="center"/>
        </w:trPr>
        <w:tc>
          <w:tcPr>
            <w:tcW w:w="1414" w:type="dxa"/>
            <w:shd w:val="clear" w:color="auto" w:fill="C7A1E3"/>
            <w:vAlign w:val="center"/>
          </w:tcPr>
          <w:p w14:paraId="16A29520" w14:textId="77777777" w:rsidR="0069779F" w:rsidRPr="00AC17BB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591DAB83" w14:textId="77777777" w:rsidR="003E4647" w:rsidRPr="00AC17BB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2E7CE174" w14:textId="77777777" w:rsidR="003E4647" w:rsidRPr="00AC17BB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614EDD96" w14:textId="688A2461" w:rsidR="0069779F" w:rsidRPr="00AC17BB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Elaboró</w:t>
            </w:r>
          </w:p>
          <w:p w14:paraId="711C8F85" w14:textId="77777777" w:rsidR="003E4647" w:rsidRPr="00AC17BB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8D4B38B" w14:textId="77777777" w:rsidR="0069779F" w:rsidRPr="00AC17BB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2076C41" w14:textId="77777777" w:rsidR="0069779F" w:rsidRPr="00AC17BB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14:paraId="68F9A52C" w14:textId="77777777" w:rsidR="006D2FD4" w:rsidRPr="00AC17BB" w:rsidRDefault="006D2FD4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</w:p>
          <w:p w14:paraId="4C42818B" w14:textId="77777777" w:rsidR="006D2FD4" w:rsidRPr="00AC17BB" w:rsidRDefault="006D2FD4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6249A7FD" w14:textId="77777777" w:rsidR="003E4647" w:rsidRPr="00AC17BB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EBE883A" w14:textId="77777777" w:rsidR="003E4647" w:rsidRPr="00AC17BB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47366909" w14:textId="3A34D4A7" w:rsidR="0069779F" w:rsidRPr="00AC17BB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Luis Alfonso Campos Guzmán</w:t>
            </w:r>
          </w:p>
          <w:p w14:paraId="05384A43" w14:textId="6F60AEC7" w:rsidR="0069779F" w:rsidRPr="00AC17BB" w:rsidRDefault="0069779F" w:rsidP="00A53833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AC17BB">
              <w:rPr>
                <w:rFonts w:ascii="Trebuchet MS" w:hAnsi="Trebuchet MS" w:cs="Segoe UI Historic"/>
                <w:b/>
                <w:bCs/>
              </w:rPr>
              <w:t>Secretario Técnico</w:t>
            </w:r>
          </w:p>
        </w:tc>
      </w:tr>
    </w:tbl>
    <w:p w14:paraId="23BDD8C7" w14:textId="52C4F64B" w:rsidR="001C7A24" w:rsidRPr="00AC17BB" w:rsidRDefault="001C7A24" w:rsidP="009A5A27">
      <w:pPr>
        <w:pStyle w:val="Sinespaciado"/>
        <w:spacing w:line="276" w:lineRule="auto"/>
        <w:jc w:val="both"/>
        <w:rPr>
          <w:rFonts w:ascii="Segoe UI Historic" w:hAnsi="Segoe UI Historic" w:cs="Segoe UI Historic"/>
        </w:rPr>
      </w:pPr>
    </w:p>
    <w:sectPr w:rsidR="001C7A24" w:rsidRPr="00AC17BB" w:rsidSect="009A5A27">
      <w:headerReference w:type="default" r:id="rId8"/>
      <w:footerReference w:type="default" r:id="rId9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B866" w14:textId="77777777" w:rsidR="00D7032F" w:rsidRDefault="00D7032F" w:rsidP="00577AEB">
      <w:r>
        <w:separator/>
      </w:r>
    </w:p>
  </w:endnote>
  <w:endnote w:type="continuationSeparator" w:id="0">
    <w:p w14:paraId="6055BFED" w14:textId="77777777" w:rsidR="00D7032F" w:rsidRDefault="00D7032F" w:rsidP="005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CA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3E4647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1B8F0E0C" w14:textId="77777777" w:rsidR="003E4647" w:rsidRPr="003E4647" w:rsidRDefault="00AC17BB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271873BC">
        <v:rect id="_x0000_i1025" style="width:437.05pt;height:.25pt" o:hrpct="989" o:hralign="center" o:hrstd="t" o:hr="t" fillcolor="#a0a0a0" stroked="f"/>
      </w:pict>
    </w:r>
  </w:p>
  <w:p w14:paraId="5A1A90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3E4647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58C3C9E" w14:textId="7371D59B" w:rsidR="00377C1B" w:rsidRPr="00377C1B" w:rsidRDefault="003E4647" w:rsidP="003E4647">
    <w:pPr>
      <w:tabs>
        <w:tab w:val="center" w:pos="4252"/>
        <w:tab w:val="right" w:pos="8504"/>
      </w:tabs>
      <w:ind w:right="360"/>
      <w:jc w:val="right"/>
      <w:rPr>
        <w:rFonts w:ascii="Trebuchet MS" w:hAnsi="Trebuchet MS"/>
        <w:sz w:val="20"/>
        <w:szCs w:val="20"/>
      </w:rPr>
    </w:pP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Página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PAGE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AC17BB">
      <w:rPr>
        <w:rFonts w:ascii="Trebuchet MS" w:eastAsia="Calibri" w:hAnsi="Trebuchet MS" w:cs="Arial"/>
        <w:noProof/>
        <w:sz w:val="16"/>
        <w:szCs w:val="16"/>
        <w:lang w:val="es-ES" w:eastAsia="en-US"/>
      </w:rPr>
      <w:t>2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 de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NUMPAGES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AC17BB">
      <w:rPr>
        <w:rFonts w:ascii="Trebuchet MS" w:eastAsia="Calibri" w:hAnsi="Trebuchet MS" w:cs="Arial"/>
        <w:noProof/>
        <w:sz w:val="16"/>
        <w:szCs w:val="16"/>
        <w:lang w:val="es-ES" w:eastAsia="en-US"/>
      </w:rPr>
      <w:t>2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FA34" w14:textId="77777777" w:rsidR="00D7032F" w:rsidRDefault="00D7032F" w:rsidP="00577AEB">
      <w:r>
        <w:separator/>
      </w:r>
    </w:p>
  </w:footnote>
  <w:footnote w:type="continuationSeparator" w:id="0">
    <w:p w14:paraId="0AEABE21" w14:textId="77777777" w:rsidR="00D7032F" w:rsidRDefault="00D7032F" w:rsidP="005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0735" w14:textId="77777777" w:rsidR="001C7A24" w:rsidRPr="009A5A27" w:rsidRDefault="001C7A24" w:rsidP="009A5A27">
    <w:pPr>
      <w:jc w:val="both"/>
      <w:rPr>
        <w:rFonts w:ascii="Trebuchet MS" w:hAnsi="Trebuchet MS"/>
      </w:rPr>
    </w:pPr>
  </w:p>
  <w:tbl>
    <w:tblPr>
      <w:tblStyle w:val="Tablaconcuadrcula"/>
      <w:tblW w:w="4918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962"/>
      <w:gridCol w:w="5944"/>
    </w:tblGrid>
    <w:tr w:rsidR="004734EE" w14:paraId="5C08253A" w14:textId="77777777" w:rsidTr="009A5A27">
      <w:trPr>
        <w:jc w:val="center"/>
      </w:trPr>
      <w:tc>
        <w:tcPr>
          <w:tcW w:w="1663" w:type="pct"/>
        </w:tcPr>
        <w:p w14:paraId="04B6DA2F" w14:textId="6D00B8D7" w:rsidR="004734EE" w:rsidRDefault="004734E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2C9B76A" wp14:editId="760BC4A0">
                <wp:extent cx="1483360" cy="8001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197" cy="8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</w:tcPr>
        <w:p w14:paraId="38472501" w14:textId="77777777" w:rsidR="004734EE" w:rsidRDefault="004734EE" w:rsidP="004734EE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  <w:p w14:paraId="4F508A78" w14:textId="72B13A00" w:rsidR="004734EE" w:rsidRDefault="00871F76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  <w:r>
            <w:rPr>
              <w:rFonts w:ascii="Trebuchet MS" w:hAnsi="Trebuchet MS" w:cs="Segoe UI Historic"/>
              <w:b/>
              <w:bCs/>
              <w:sz w:val="20"/>
              <w:szCs w:val="20"/>
            </w:rPr>
            <w:t>Minuta de la r</w:t>
          </w:r>
          <w:r w:rsidR="004734EE" w:rsidRPr="001C7A24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eunión de trabajo de la Comisión de 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Educación Cívica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del Instituto Electoral y de Participación Ciudadana del Estado de Jalisco</w:t>
          </w:r>
          <w:r w:rsidR="00A54C80">
            <w:rPr>
              <w:rFonts w:ascii="Trebuchet MS" w:hAnsi="Trebuchet MS" w:cs="Segoe UI Historic"/>
              <w:b/>
              <w:bCs/>
              <w:sz w:val="20"/>
              <w:szCs w:val="20"/>
            </w:rPr>
            <w:t>, celebrada el 23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de </w:t>
          </w:r>
          <w:r w:rsidR="00A54C80">
            <w:rPr>
              <w:rFonts w:ascii="Trebuchet MS" w:hAnsi="Trebuchet MS" w:cs="Segoe UI Historic"/>
              <w:b/>
              <w:bCs/>
              <w:sz w:val="20"/>
              <w:szCs w:val="20"/>
            </w:rPr>
            <w:t>septiembre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</w:t>
          </w:r>
          <w:r w:rsidR="00A54C80">
            <w:rPr>
              <w:rFonts w:ascii="Trebuchet MS" w:hAnsi="Trebuchet MS" w:cs="Segoe UI Historic"/>
              <w:b/>
              <w:bCs/>
              <w:sz w:val="20"/>
              <w:szCs w:val="20"/>
            </w:rPr>
            <w:t>de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2021.</w:t>
          </w:r>
        </w:p>
        <w:p w14:paraId="75DCDCEA" w14:textId="6DFCD228" w:rsidR="003E4647" w:rsidRPr="001C7A24" w:rsidRDefault="003E4647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</w:tc>
    </w:tr>
  </w:tbl>
  <w:p w14:paraId="60A7ED88" w14:textId="77777777" w:rsidR="00577AEB" w:rsidRPr="009A5A27" w:rsidRDefault="00577AEB" w:rsidP="009A5A27">
    <w:pPr>
      <w:pStyle w:val="Encabezado"/>
      <w:jc w:val="both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117"/>
    <w:multiLevelType w:val="hybridMultilevel"/>
    <w:tmpl w:val="589A6F72"/>
    <w:lvl w:ilvl="0" w:tplc="E1787C7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F16"/>
    <w:multiLevelType w:val="hybridMultilevel"/>
    <w:tmpl w:val="4B56945A"/>
    <w:lvl w:ilvl="0" w:tplc="A9F48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3DD"/>
    <w:multiLevelType w:val="hybridMultilevel"/>
    <w:tmpl w:val="94A28830"/>
    <w:lvl w:ilvl="0" w:tplc="288CE7C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A07"/>
    <w:multiLevelType w:val="hybridMultilevel"/>
    <w:tmpl w:val="CBCAB52C"/>
    <w:lvl w:ilvl="0" w:tplc="D3D06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2724C"/>
    <w:multiLevelType w:val="hybridMultilevel"/>
    <w:tmpl w:val="0B365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2E8"/>
    <w:multiLevelType w:val="hybridMultilevel"/>
    <w:tmpl w:val="450432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6D1"/>
    <w:multiLevelType w:val="hybridMultilevel"/>
    <w:tmpl w:val="AA76D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7935"/>
    <w:multiLevelType w:val="hybridMultilevel"/>
    <w:tmpl w:val="8DA0C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0B0"/>
    <w:multiLevelType w:val="hybridMultilevel"/>
    <w:tmpl w:val="D2C8C1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5758"/>
    <w:multiLevelType w:val="hybridMultilevel"/>
    <w:tmpl w:val="00AE7864"/>
    <w:lvl w:ilvl="0" w:tplc="3B00DD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7D27"/>
    <w:multiLevelType w:val="hybridMultilevel"/>
    <w:tmpl w:val="955C7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1CD5"/>
    <w:multiLevelType w:val="hybridMultilevel"/>
    <w:tmpl w:val="7FFC4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22AB8"/>
    <w:multiLevelType w:val="hybridMultilevel"/>
    <w:tmpl w:val="A4DE4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4B9"/>
    <w:multiLevelType w:val="hybridMultilevel"/>
    <w:tmpl w:val="19566F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83CE4"/>
    <w:multiLevelType w:val="hybridMultilevel"/>
    <w:tmpl w:val="8A36A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88"/>
    <w:multiLevelType w:val="hybridMultilevel"/>
    <w:tmpl w:val="D316A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2898"/>
    <w:multiLevelType w:val="hybridMultilevel"/>
    <w:tmpl w:val="2CCE3846"/>
    <w:lvl w:ilvl="0" w:tplc="924AA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B"/>
    <w:rsid w:val="00006F64"/>
    <w:rsid w:val="00020896"/>
    <w:rsid w:val="000639E5"/>
    <w:rsid w:val="0009355E"/>
    <w:rsid w:val="000A5698"/>
    <w:rsid w:val="000B6C87"/>
    <w:rsid w:val="00141AC8"/>
    <w:rsid w:val="001662DD"/>
    <w:rsid w:val="001957C5"/>
    <w:rsid w:val="001B07D9"/>
    <w:rsid w:val="001C7A24"/>
    <w:rsid w:val="001E34D8"/>
    <w:rsid w:val="00203036"/>
    <w:rsid w:val="0021479A"/>
    <w:rsid w:val="002564F9"/>
    <w:rsid w:val="002806AB"/>
    <w:rsid w:val="00285389"/>
    <w:rsid w:val="002C5ECF"/>
    <w:rsid w:val="002E1232"/>
    <w:rsid w:val="00301678"/>
    <w:rsid w:val="0030300D"/>
    <w:rsid w:val="00377C1B"/>
    <w:rsid w:val="00382F34"/>
    <w:rsid w:val="003D4EC8"/>
    <w:rsid w:val="003E23B3"/>
    <w:rsid w:val="003E36CE"/>
    <w:rsid w:val="003E4647"/>
    <w:rsid w:val="00472E87"/>
    <w:rsid w:val="004734EE"/>
    <w:rsid w:val="004951DF"/>
    <w:rsid w:val="00495285"/>
    <w:rsid w:val="004B0E38"/>
    <w:rsid w:val="004B7850"/>
    <w:rsid w:val="004F140E"/>
    <w:rsid w:val="00536ED6"/>
    <w:rsid w:val="00551B71"/>
    <w:rsid w:val="005655A0"/>
    <w:rsid w:val="005753AA"/>
    <w:rsid w:val="00577AEB"/>
    <w:rsid w:val="005A471A"/>
    <w:rsid w:val="0062654B"/>
    <w:rsid w:val="00694062"/>
    <w:rsid w:val="0069779F"/>
    <w:rsid w:val="006B3CC4"/>
    <w:rsid w:val="006C4AE5"/>
    <w:rsid w:val="006C781A"/>
    <w:rsid w:val="006D2FD4"/>
    <w:rsid w:val="00711B1A"/>
    <w:rsid w:val="0076622A"/>
    <w:rsid w:val="007A1C5A"/>
    <w:rsid w:val="007A7F8A"/>
    <w:rsid w:val="00860D75"/>
    <w:rsid w:val="00871F76"/>
    <w:rsid w:val="00881FBC"/>
    <w:rsid w:val="008A138D"/>
    <w:rsid w:val="008C02E2"/>
    <w:rsid w:val="008D6008"/>
    <w:rsid w:val="008E0AAB"/>
    <w:rsid w:val="009205D6"/>
    <w:rsid w:val="00931A9E"/>
    <w:rsid w:val="00933235"/>
    <w:rsid w:val="00964457"/>
    <w:rsid w:val="0097690B"/>
    <w:rsid w:val="009A3F02"/>
    <w:rsid w:val="009A5A27"/>
    <w:rsid w:val="009A737B"/>
    <w:rsid w:val="009D2068"/>
    <w:rsid w:val="00A21807"/>
    <w:rsid w:val="00A30B6B"/>
    <w:rsid w:val="00A53833"/>
    <w:rsid w:val="00A54C80"/>
    <w:rsid w:val="00AA0341"/>
    <w:rsid w:val="00AA2555"/>
    <w:rsid w:val="00AC17BB"/>
    <w:rsid w:val="00AE643E"/>
    <w:rsid w:val="00B01668"/>
    <w:rsid w:val="00B57000"/>
    <w:rsid w:val="00B97782"/>
    <w:rsid w:val="00BA5AE7"/>
    <w:rsid w:val="00C10E77"/>
    <w:rsid w:val="00C20421"/>
    <w:rsid w:val="00C5637E"/>
    <w:rsid w:val="00CB50F2"/>
    <w:rsid w:val="00CF3C56"/>
    <w:rsid w:val="00D7032F"/>
    <w:rsid w:val="00D95BBA"/>
    <w:rsid w:val="00DA0067"/>
    <w:rsid w:val="00DF1CFC"/>
    <w:rsid w:val="00E04B28"/>
    <w:rsid w:val="00E4034C"/>
    <w:rsid w:val="00E560A3"/>
    <w:rsid w:val="00EA1B38"/>
    <w:rsid w:val="00EC0F9C"/>
    <w:rsid w:val="00EE26DD"/>
    <w:rsid w:val="00EF3276"/>
    <w:rsid w:val="00F001DF"/>
    <w:rsid w:val="00F4563E"/>
    <w:rsid w:val="00F73FE2"/>
    <w:rsid w:val="00FC70CA"/>
    <w:rsid w:val="00FE7E14"/>
    <w:rsid w:val="00FF109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F89013B"/>
  <w15:docId w15:val="{3BF64221-8EDE-411C-BD82-171D183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A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EB"/>
  </w:style>
  <w:style w:type="paragraph" w:styleId="Piedepgina">
    <w:name w:val="footer"/>
    <w:basedOn w:val="Normal"/>
    <w:link w:val="Piedepgina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EB"/>
  </w:style>
  <w:style w:type="table" w:styleId="Tablaconcuadrcula">
    <w:name w:val="Table Grid"/>
    <w:basedOn w:val="Tablanormal"/>
    <w:uiPriority w:val="59"/>
    <w:rsid w:val="0057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036"/>
    <w:pPr>
      <w:ind w:left="708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56AA-9F71-4B88-8DE0-90B4F57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21</cp:revision>
  <cp:lastPrinted>2022-05-27T17:29:00Z</cp:lastPrinted>
  <dcterms:created xsi:type="dcterms:W3CDTF">2019-07-23T12:58:00Z</dcterms:created>
  <dcterms:modified xsi:type="dcterms:W3CDTF">2022-05-27T17:32:00Z</dcterms:modified>
</cp:coreProperties>
</file>