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FC6F45" wp14:editId="08459CC9">
            <wp:simplePos x="0" y="0"/>
            <wp:positionH relativeFrom="column">
              <wp:posOffset>353060</wp:posOffset>
            </wp:positionH>
            <wp:positionV relativeFrom="paragraph">
              <wp:posOffset>279400</wp:posOffset>
            </wp:positionV>
            <wp:extent cx="4718685" cy="2632710"/>
            <wp:effectExtent l="0" t="0" r="5715" b="0"/>
            <wp:wrapThrough wrapText="bothSides">
              <wp:wrapPolygon edited="0">
                <wp:start x="0" y="0"/>
                <wp:lineTo x="0" y="21412"/>
                <wp:lineTo x="21539" y="21412"/>
                <wp:lineTo x="2153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 w:rsidP="00F61326">
      <w:pPr>
        <w:spacing w:after="200" w:line="276" w:lineRule="auto"/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REGLAMENTO</w:t>
      </w:r>
    </w:p>
    <w:p w:rsidR="00EA2035" w:rsidRDefault="00F61326" w:rsidP="00F61326">
      <w:pPr>
        <w:spacing w:after="200" w:line="276" w:lineRule="auto"/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DE INFORMACIÓN PÚBLICA DEL INSTITUTO ELECTORAL Y DE PARTICIPACIÓN CIUDADANA DEL ESTADO DE JALISCO</w:t>
      </w: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EA2035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br w:type="page"/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lastRenderedPageBreak/>
        <w:t>REGLAMENTO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DE INFORMACIÓN PÚBLICA DEL INSTITUTO ELECTORAL Y DE PARTICIPACIÓN CIUDADANA DEL ESTADO DE JALISCO</w:t>
      </w: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TÍTULO PRIMERO 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DISPOSICIONES GENERALES</w:t>
      </w: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Capítulo </w:t>
      </w:r>
      <w:r>
        <w:rPr>
          <w:rFonts w:ascii="Garamond" w:hAnsi="Garamond" w:cs="Arial"/>
          <w:b/>
          <w:spacing w:val="20"/>
          <w:sz w:val="28"/>
          <w:szCs w:val="28"/>
        </w:rPr>
        <w:t>Primero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pStyle w:val="Textocomentario"/>
        <w:jc w:val="both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>Artículo 1</w:t>
      </w:r>
    </w:p>
    <w:p w:rsidR="00F61326" w:rsidRPr="001560FB" w:rsidRDefault="00F61326" w:rsidP="00F61326">
      <w:pPr>
        <w:pStyle w:val="Textocomentario"/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t xml:space="preserve"> </w:t>
      </w:r>
    </w:p>
    <w:p w:rsidR="00F61326" w:rsidRDefault="00F61326" w:rsidP="00F61326">
      <w:pPr>
        <w:numPr>
          <w:ilvl w:val="0"/>
          <w:numId w:val="10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3347EC">
        <w:rPr>
          <w:rFonts w:ascii="Garamond" w:hAnsi="Garamond" w:cs="Arial"/>
          <w:spacing w:val="20"/>
          <w:sz w:val="28"/>
          <w:szCs w:val="28"/>
        </w:rPr>
        <w:t>E</w:t>
      </w:r>
      <w:r>
        <w:rPr>
          <w:rFonts w:ascii="Garamond" w:hAnsi="Garamond" w:cs="Arial"/>
          <w:spacing w:val="20"/>
          <w:sz w:val="28"/>
          <w:szCs w:val="28"/>
        </w:rPr>
        <w:t xml:space="preserve">l presente </w:t>
      </w:r>
      <w:r w:rsidRPr="003347EC">
        <w:rPr>
          <w:rFonts w:ascii="Garamond" w:hAnsi="Garamond" w:cs="Arial"/>
          <w:spacing w:val="20"/>
          <w:sz w:val="28"/>
          <w:szCs w:val="28"/>
        </w:rPr>
        <w:t xml:space="preserve">Reglamento </w:t>
      </w:r>
      <w:r>
        <w:rPr>
          <w:rFonts w:ascii="Garamond" w:hAnsi="Garamond" w:cs="Arial"/>
          <w:spacing w:val="20"/>
          <w:sz w:val="28"/>
          <w:szCs w:val="28"/>
        </w:rPr>
        <w:t>regula los procedimientos para que el Instituto Electoral y de Participación Ciudadana del Estado de Jalisco, cumpla las obligaciones que en materia de transparencia determinan l</w:t>
      </w:r>
      <w:r w:rsidRPr="003347EC">
        <w:rPr>
          <w:rFonts w:ascii="Garamond" w:hAnsi="Garamond" w:cs="Arial"/>
          <w:spacing w:val="20"/>
          <w:sz w:val="28"/>
          <w:szCs w:val="28"/>
        </w:rPr>
        <w:t xml:space="preserve">a Ley de </w:t>
      </w:r>
      <w:r>
        <w:rPr>
          <w:rFonts w:ascii="Garamond" w:hAnsi="Garamond" w:cs="Arial"/>
          <w:spacing w:val="20"/>
          <w:sz w:val="28"/>
          <w:szCs w:val="28"/>
        </w:rPr>
        <w:t>Información Pública del Estado de Jalisco y sus Municipios y el Código Electoral y de Participación Ciudadana del Estado de Jalisco</w:t>
      </w:r>
      <w:r w:rsidRPr="003347EC">
        <w:rPr>
          <w:rFonts w:ascii="Garamond" w:hAnsi="Garamond" w:cs="Arial"/>
          <w:spacing w:val="20"/>
          <w:sz w:val="28"/>
          <w:szCs w:val="28"/>
        </w:rPr>
        <w:t xml:space="preserve">. </w:t>
      </w:r>
    </w:p>
    <w:p w:rsidR="00F61326" w:rsidRDefault="00F61326" w:rsidP="00F61326">
      <w:pPr>
        <w:ind w:left="720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3347EC" w:rsidRDefault="00F61326" w:rsidP="00F61326">
      <w:pPr>
        <w:pStyle w:val="Textocomentario"/>
        <w:jc w:val="both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>Artículo 2</w:t>
      </w:r>
    </w:p>
    <w:p w:rsidR="00F61326" w:rsidRPr="001560FB" w:rsidRDefault="00F61326" w:rsidP="00F61326">
      <w:pPr>
        <w:pStyle w:val="Textocomentario"/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1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6F4731">
        <w:rPr>
          <w:rFonts w:ascii="Garamond" w:hAnsi="Garamond" w:cs="Arial"/>
          <w:spacing w:val="20"/>
          <w:sz w:val="28"/>
          <w:szCs w:val="28"/>
        </w:rPr>
        <w:t xml:space="preserve">Para los efectos de </w:t>
      </w:r>
      <w:r>
        <w:rPr>
          <w:rFonts w:ascii="Garamond" w:hAnsi="Garamond" w:cs="Arial"/>
          <w:spacing w:val="20"/>
          <w:sz w:val="28"/>
          <w:szCs w:val="28"/>
        </w:rPr>
        <w:t>e</w:t>
      </w:r>
      <w:r w:rsidRPr="006F4731">
        <w:rPr>
          <w:rFonts w:ascii="Garamond" w:hAnsi="Garamond" w:cs="Arial"/>
          <w:spacing w:val="20"/>
          <w:sz w:val="28"/>
          <w:szCs w:val="28"/>
        </w:rPr>
        <w:t>ste Reglamento se entenderá por: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ind w:firstLine="708"/>
        <w:jc w:val="both"/>
        <w:rPr>
          <w:rFonts w:ascii="Garamond" w:hAnsi="Garamond" w:cs="Arial"/>
          <w:spacing w:val="20"/>
          <w:sz w:val="28"/>
          <w:szCs w:val="28"/>
        </w:rPr>
      </w:pPr>
      <w:r w:rsidRPr="00173AE9">
        <w:rPr>
          <w:rFonts w:ascii="Garamond" w:hAnsi="Garamond" w:cs="Arial"/>
          <w:spacing w:val="20"/>
          <w:sz w:val="28"/>
          <w:szCs w:val="28"/>
        </w:rPr>
        <w:t>I.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Código: El Código Electoral y de Participación </w:t>
      </w:r>
      <w:r w:rsidRPr="001560FB">
        <w:rPr>
          <w:rFonts w:ascii="Garamond" w:hAnsi="Garamond" w:cs="Arial"/>
          <w:spacing w:val="20"/>
          <w:sz w:val="28"/>
          <w:szCs w:val="28"/>
        </w:rPr>
        <w:tab/>
        <w:t>Ciudadana del Estado de Jalisco</w:t>
      </w:r>
      <w:r>
        <w:rPr>
          <w:rFonts w:ascii="Garamond" w:hAnsi="Garamond" w:cs="Arial"/>
          <w:spacing w:val="20"/>
          <w:sz w:val="28"/>
          <w:szCs w:val="28"/>
        </w:rPr>
        <w:t>;</w:t>
      </w:r>
    </w:p>
    <w:p w:rsidR="00F61326" w:rsidRDefault="00F61326" w:rsidP="00F61326">
      <w:pPr>
        <w:ind w:firstLine="708"/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ind w:firstLine="708"/>
        <w:jc w:val="both"/>
        <w:rPr>
          <w:rFonts w:ascii="Garamond" w:hAnsi="Garamond" w:cs="Arial"/>
          <w:spacing w:val="20"/>
          <w:sz w:val="28"/>
          <w:szCs w:val="28"/>
        </w:rPr>
      </w:pPr>
      <w:r w:rsidRPr="00173AE9">
        <w:rPr>
          <w:rFonts w:ascii="Garamond" w:hAnsi="Garamond" w:cs="Arial"/>
          <w:spacing w:val="20"/>
          <w:sz w:val="28"/>
          <w:szCs w:val="28"/>
        </w:rPr>
        <w:t>II.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Comité: El Comité de Clasificación de Información </w:t>
      </w:r>
      <w:r w:rsidRPr="001560FB">
        <w:rPr>
          <w:rFonts w:ascii="Garamond" w:hAnsi="Garamond" w:cs="Arial"/>
          <w:spacing w:val="20"/>
          <w:sz w:val="28"/>
          <w:szCs w:val="28"/>
        </w:rPr>
        <w:tab/>
        <w:t>Pública</w:t>
      </w:r>
      <w:r>
        <w:rPr>
          <w:rFonts w:ascii="Garamond" w:hAnsi="Garamond" w:cs="Arial"/>
          <w:spacing w:val="20"/>
          <w:sz w:val="28"/>
          <w:szCs w:val="28"/>
        </w:rPr>
        <w:t xml:space="preserve"> </w:t>
      </w:r>
      <w:r>
        <w:rPr>
          <w:rFonts w:ascii="Garamond" w:hAnsi="Garamond" w:cs="Arial"/>
          <w:spacing w:val="20"/>
          <w:sz w:val="28"/>
          <w:szCs w:val="28"/>
        </w:rPr>
        <w:tab/>
        <w:t>del Instituto Electoral;</w:t>
      </w:r>
    </w:p>
    <w:p w:rsidR="00F61326" w:rsidRDefault="00F61326" w:rsidP="00F61326">
      <w:pPr>
        <w:ind w:left="708"/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 w:rsidP="00F61326">
      <w:pPr>
        <w:ind w:firstLine="708"/>
        <w:jc w:val="both"/>
        <w:rPr>
          <w:rFonts w:ascii="Garamond" w:hAnsi="Garamond" w:cs="Arial"/>
          <w:spacing w:val="20"/>
          <w:sz w:val="28"/>
          <w:szCs w:val="28"/>
        </w:rPr>
      </w:pPr>
      <w:r w:rsidRPr="00173AE9">
        <w:rPr>
          <w:rFonts w:ascii="Garamond" w:hAnsi="Garamond" w:cs="Arial"/>
          <w:spacing w:val="20"/>
          <w:sz w:val="28"/>
          <w:szCs w:val="28"/>
        </w:rPr>
        <w:t>III.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Consejo General: El Consejo General del Instituto </w:t>
      </w:r>
      <w:r>
        <w:rPr>
          <w:rFonts w:ascii="Garamond" w:hAnsi="Garamond" w:cs="Arial"/>
          <w:spacing w:val="20"/>
          <w:sz w:val="28"/>
          <w:szCs w:val="28"/>
        </w:rPr>
        <w:tab/>
      </w:r>
      <w:r w:rsidRPr="001560FB">
        <w:rPr>
          <w:rFonts w:ascii="Garamond" w:hAnsi="Garamond" w:cs="Arial"/>
          <w:spacing w:val="20"/>
          <w:sz w:val="28"/>
          <w:szCs w:val="28"/>
        </w:rPr>
        <w:t>Electoral</w:t>
      </w:r>
      <w:r>
        <w:rPr>
          <w:rFonts w:ascii="Garamond" w:hAnsi="Garamond" w:cs="Arial"/>
          <w:spacing w:val="20"/>
          <w:sz w:val="28"/>
          <w:szCs w:val="28"/>
        </w:rPr>
        <w:t>;</w:t>
      </w:r>
    </w:p>
    <w:p w:rsidR="00F61326" w:rsidRDefault="00F61326" w:rsidP="00F61326">
      <w:pPr>
        <w:ind w:left="708"/>
        <w:jc w:val="both"/>
        <w:rPr>
          <w:rFonts w:ascii="Garamond" w:hAnsi="Garamond" w:cs="Arial"/>
          <w:b/>
          <w:spacing w:val="20"/>
          <w:sz w:val="28"/>
          <w:szCs w:val="28"/>
          <w:highlight w:val="yellow"/>
        </w:rPr>
      </w:pPr>
    </w:p>
    <w:p w:rsidR="00F61326" w:rsidRPr="001560FB" w:rsidRDefault="00F61326" w:rsidP="00F61326">
      <w:pPr>
        <w:ind w:left="720" w:hanging="720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ab/>
      </w:r>
      <w:r w:rsidRPr="00173AE9">
        <w:rPr>
          <w:rFonts w:ascii="Garamond" w:hAnsi="Garamond" w:cs="Arial"/>
          <w:spacing w:val="20"/>
          <w:sz w:val="28"/>
          <w:szCs w:val="28"/>
        </w:rPr>
        <w:t>IV.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Instituto Electoral: El Instituto Electoral y de Participación Ciudadana del Estado de Jalisco</w:t>
      </w:r>
      <w:r>
        <w:rPr>
          <w:rFonts w:ascii="Garamond" w:hAnsi="Garamond" w:cs="Arial"/>
          <w:spacing w:val="20"/>
          <w:sz w:val="28"/>
          <w:szCs w:val="28"/>
        </w:rPr>
        <w:t>;</w:t>
      </w:r>
    </w:p>
    <w:p w:rsidR="00F61326" w:rsidRDefault="00F61326" w:rsidP="00F61326">
      <w:pPr>
        <w:ind w:firstLine="708"/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ind w:left="720" w:hanging="12"/>
        <w:jc w:val="both"/>
        <w:rPr>
          <w:rFonts w:ascii="Garamond" w:hAnsi="Garamond" w:cs="Arial"/>
          <w:spacing w:val="20"/>
          <w:sz w:val="28"/>
          <w:szCs w:val="28"/>
        </w:rPr>
      </w:pPr>
      <w:r w:rsidRPr="00173AE9">
        <w:rPr>
          <w:rFonts w:ascii="Garamond" w:hAnsi="Garamond" w:cs="Arial"/>
          <w:spacing w:val="20"/>
          <w:sz w:val="28"/>
          <w:szCs w:val="28"/>
        </w:rPr>
        <w:t>V.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Ley: </w:t>
      </w:r>
      <w:r>
        <w:rPr>
          <w:rFonts w:ascii="Garamond" w:hAnsi="Garamond" w:cs="Arial"/>
          <w:spacing w:val="20"/>
          <w:sz w:val="28"/>
          <w:szCs w:val="28"/>
        </w:rPr>
        <w:t xml:space="preserve">La </w:t>
      </w:r>
      <w:r w:rsidRPr="001560FB">
        <w:rPr>
          <w:rFonts w:ascii="Garamond" w:hAnsi="Garamond" w:cs="Arial"/>
          <w:spacing w:val="20"/>
          <w:sz w:val="28"/>
          <w:szCs w:val="28"/>
        </w:rPr>
        <w:t>Ley de Información Públi</w:t>
      </w:r>
      <w:r>
        <w:rPr>
          <w:rFonts w:ascii="Garamond" w:hAnsi="Garamond" w:cs="Arial"/>
          <w:spacing w:val="20"/>
          <w:sz w:val="28"/>
          <w:szCs w:val="28"/>
        </w:rPr>
        <w:t>ca del Estado de Jalisco y sus M</w:t>
      </w:r>
      <w:r w:rsidRPr="001560FB">
        <w:rPr>
          <w:rFonts w:ascii="Garamond" w:hAnsi="Garamond" w:cs="Arial"/>
          <w:spacing w:val="20"/>
          <w:sz w:val="28"/>
          <w:szCs w:val="28"/>
        </w:rPr>
        <w:t>unicipios</w:t>
      </w:r>
      <w:r>
        <w:rPr>
          <w:rFonts w:ascii="Garamond" w:hAnsi="Garamond" w:cs="Arial"/>
          <w:spacing w:val="20"/>
          <w:sz w:val="28"/>
          <w:szCs w:val="28"/>
        </w:rPr>
        <w:t>;</w:t>
      </w:r>
    </w:p>
    <w:p w:rsidR="00F61326" w:rsidRDefault="00F61326" w:rsidP="00F61326">
      <w:pPr>
        <w:ind w:left="708"/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ind w:left="708"/>
        <w:jc w:val="both"/>
        <w:rPr>
          <w:rFonts w:ascii="Garamond" w:hAnsi="Garamond" w:cs="Arial"/>
          <w:spacing w:val="20"/>
          <w:sz w:val="28"/>
          <w:szCs w:val="28"/>
        </w:rPr>
      </w:pPr>
      <w:r w:rsidRPr="00173AE9">
        <w:rPr>
          <w:rFonts w:ascii="Garamond" w:hAnsi="Garamond" w:cs="Arial"/>
          <w:spacing w:val="20"/>
          <w:sz w:val="28"/>
          <w:szCs w:val="28"/>
        </w:rPr>
        <w:t>VI.</w:t>
      </w:r>
      <w:r>
        <w:rPr>
          <w:rFonts w:ascii="Garamond" w:hAnsi="Garamond" w:cs="Arial"/>
          <w:spacing w:val="20"/>
          <w:sz w:val="28"/>
          <w:szCs w:val="28"/>
        </w:rPr>
        <w:t xml:space="preserve"> Página Web: La Página Electrónica del Instituto Electoral;</w:t>
      </w:r>
    </w:p>
    <w:p w:rsidR="00F61326" w:rsidRPr="001560FB" w:rsidRDefault="00F61326" w:rsidP="00F61326">
      <w:pPr>
        <w:ind w:left="708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ind w:left="720" w:hanging="720"/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tab/>
      </w:r>
      <w:r w:rsidRPr="00173AE9">
        <w:rPr>
          <w:rFonts w:ascii="Garamond" w:hAnsi="Garamond" w:cs="Arial"/>
          <w:spacing w:val="20"/>
          <w:sz w:val="28"/>
          <w:szCs w:val="28"/>
        </w:rPr>
        <w:t>VII.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Secretario Ejecutivo: El Secretario Ejecutivo del Instituto Electoral</w:t>
      </w:r>
      <w:r>
        <w:rPr>
          <w:rFonts w:ascii="Garamond" w:hAnsi="Garamond" w:cs="Arial"/>
          <w:spacing w:val="20"/>
          <w:sz w:val="28"/>
          <w:szCs w:val="28"/>
        </w:rPr>
        <w:t>;</w:t>
      </w:r>
    </w:p>
    <w:p w:rsidR="00F61326" w:rsidRDefault="00F61326" w:rsidP="00F61326">
      <w:pPr>
        <w:ind w:left="708"/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ind w:left="708"/>
        <w:jc w:val="both"/>
        <w:rPr>
          <w:rFonts w:ascii="Garamond" w:hAnsi="Garamond" w:cs="Arial"/>
          <w:spacing w:val="20"/>
          <w:sz w:val="28"/>
          <w:szCs w:val="28"/>
        </w:rPr>
      </w:pPr>
      <w:r w:rsidRPr="00173AE9">
        <w:rPr>
          <w:rFonts w:ascii="Garamond" w:hAnsi="Garamond" w:cs="Arial"/>
          <w:spacing w:val="20"/>
          <w:sz w:val="28"/>
          <w:szCs w:val="28"/>
        </w:rPr>
        <w:lastRenderedPageBreak/>
        <w:t>VIII.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Solicitante: Persona que presenta una solicitud de información</w:t>
      </w:r>
      <w:r>
        <w:rPr>
          <w:rFonts w:ascii="Garamond" w:hAnsi="Garamond" w:cs="Arial"/>
          <w:spacing w:val="20"/>
          <w:sz w:val="28"/>
          <w:szCs w:val="28"/>
        </w:rPr>
        <w:t>; y</w:t>
      </w:r>
    </w:p>
    <w:p w:rsidR="00F61326" w:rsidRDefault="00F61326" w:rsidP="00F61326">
      <w:pPr>
        <w:ind w:left="708"/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ind w:left="720" w:hanging="12"/>
        <w:jc w:val="both"/>
        <w:rPr>
          <w:rFonts w:ascii="Garamond" w:hAnsi="Garamond" w:cs="Arial"/>
          <w:spacing w:val="20"/>
          <w:sz w:val="28"/>
          <w:szCs w:val="28"/>
        </w:rPr>
      </w:pPr>
      <w:r w:rsidRPr="00173AE9">
        <w:rPr>
          <w:rFonts w:ascii="Garamond" w:hAnsi="Garamond" w:cs="Arial"/>
          <w:spacing w:val="20"/>
          <w:sz w:val="28"/>
          <w:szCs w:val="28"/>
        </w:rPr>
        <w:t>IX.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Unidad: La Unidad de Transparencia e Información Pública</w:t>
      </w:r>
      <w:r>
        <w:rPr>
          <w:rFonts w:ascii="Garamond" w:hAnsi="Garamond" w:cs="Arial"/>
          <w:spacing w:val="20"/>
          <w:sz w:val="28"/>
          <w:szCs w:val="28"/>
        </w:rPr>
        <w:t xml:space="preserve"> del Instituto Electoral.</w:t>
      </w:r>
    </w:p>
    <w:p w:rsidR="00F61326" w:rsidRPr="001560FB" w:rsidRDefault="00F61326" w:rsidP="00F61326">
      <w:pPr>
        <w:ind w:firstLine="708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3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F27BD2" w:rsidRDefault="00F61326" w:rsidP="00F61326">
      <w:pPr>
        <w:pStyle w:val="Prrafodelista"/>
        <w:numPr>
          <w:ilvl w:val="0"/>
          <w:numId w:val="12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F27BD2">
        <w:rPr>
          <w:rFonts w:ascii="Garamond" w:hAnsi="Garamond" w:cs="Arial"/>
          <w:spacing w:val="20"/>
          <w:sz w:val="28"/>
          <w:szCs w:val="28"/>
        </w:rPr>
        <w:t>La interpretación del presente Reglamento se sujetará a los principios previstos en la Ley y el Código</w:t>
      </w:r>
      <w:r>
        <w:rPr>
          <w:rFonts w:ascii="Garamond" w:hAnsi="Garamond" w:cs="Arial"/>
          <w:spacing w:val="20"/>
          <w:sz w:val="28"/>
          <w:szCs w:val="28"/>
        </w:rPr>
        <w:t xml:space="preserve">. </w:t>
      </w: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Capítulo </w:t>
      </w:r>
      <w:r>
        <w:rPr>
          <w:rFonts w:ascii="Garamond" w:hAnsi="Garamond" w:cs="Arial"/>
          <w:b/>
          <w:spacing w:val="20"/>
          <w:sz w:val="28"/>
          <w:szCs w:val="28"/>
        </w:rPr>
        <w:t>Segundo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De la Información Pública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>Artículo 4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3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6F4731">
        <w:rPr>
          <w:rFonts w:ascii="Garamond" w:hAnsi="Garamond" w:cs="Arial"/>
          <w:spacing w:val="20"/>
          <w:sz w:val="28"/>
          <w:szCs w:val="28"/>
        </w:rPr>
        <w:t xml:space="preserve">El Instituto Electoral a través de </w:t>
      </w:r>
      <w:r>
        <w:rPr>
          <w:rFonts w:ascii="Garamond" w:hAnsi="Garamond" w:cs="Arial"/>
          <w:spacing w:val="20"/>
          <w:sz w:val="28"/>
          <w:szCs w:val="28"/>
        </w:rPr>
        <w:t>sus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</w:t>
      </w:r>
      <w:r>
        <w:rPr>
          <w:rFonts w:ascii="Garamond" w:hAnsi="Garamond" w:cs="Arial"/>
          <w:spacing w:val="20"/>
          <w:sz w:val="28"/>
          <w:szCs w:val="28"/>
        </w:rPr>
        <w:t>D</w:t>
      </w:r>
      <w:r w:rsidRPr="006F4731">
        <w:rPr>
          <w:rFonts w:ascii="Garamond" w:hAnsi="Garamond" w:cs="Arial"/>
          <w:spacing w:val="20"/>
          <w:sz w:val="28"/>
          <w:szCs w:val="28"/>
        </w:rPr>
        <w:t>irecciones</w:t>
      </w:r>
      <w:r>
        <w:rPr>
          <w:rFonts w:ascii="Garamond" w:hAnsi="Garamond" w:cs="Arial"/>
          <w:spacing w:val="20"/>
          <w:sz w:val="28"/>
          <w:szCs w:val="28"/>
        </w:rPr>
        <w:t xml:space="preserve"> </w:t>
      </w:r>
      <w:r w:rsidRPr="006F4731">
        <w:rPr>
          <w:rFonts w:ascii="Garamond" w:hAnsi="Garamond" w:cs="Arial"/>
          <w:spacing w:val="20"/>
          <w:sz w:val="28"/>
          <w:szCs w:val="28"/>
        </w:rPr>
        <w:t>digitalizar</w:t>
      </w:r>
      <w:r>
        <w:rPr>
          <w:rFonts w:ascii="Garamond" w:hAnsi="Garamond" w:cs="Arial"/>
          <w:spacing w:val="20"/>
          <w:sz w:val="28"/>
          <w:szCs w:val="28"/>
        </w:rPr>
        <w:t>á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la información pública fundamental que est</w:t>
      </w:r>
      <w:r>
        <w:rPr>
          <w:rFonts w:ascii="Garamond" w:hAnsi="Garamond" w:cs="Arial"/>
          <w:spacing w:val="20"/>
          <w:sz w:val="28"/>
          <w:szCs w:val="28"/>
        </w:rPr>
        <w:t>é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en su posesión y control, a efecto de que sea proporcionada a la Unidad para su publicación y actualización en la página </w:t>
      </w:r>
      <w:r>
        <w:rPr>
          <w:rFonts w:ascii="Garamond" w:hAnsi="Garamond" w:cs="Arial"/>
          <w:spacing w:val="20"/>
          <w:sz w:val="28"/>
          <w:szCs w:val="28"/>
        </w:rPr>
        <w:t>web</w:t>
      </w:r>
      <w:r w:rsidRPr="006F4731">
        <w:rPr>
          <w:rFonts w:ascii="Garamond" w:hAnsi="Garamond" w:cs="Arial"/>
          <w:spacing w:val="20"/>
          <w:sz w:val="28"/>
          <w:szCs w:val="28"/>
        </w:rPr>
        <w:t>.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3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6F4731">
        <w:rPr>
          <w:rFonts w:ascii="Garamond" w:hAnsi="Garamond" w:cs="Arial"/>
          <w:spacing w:val="20"/>
          <w:sz w:val="28"/>
          <w:szCs w:val="28"/>
        </w:rPr>
        <w:t>La publicació</w:t>
      </w:r>
      <w:r>
        <w:rPr>
          <w:rFonts w:ascii="Garamond" w:hAnsi="Garamond" w:cs="Arial"/>
          <w:spacing w:val="20"/>
          <w:sz w:val="28"/>
          <w:szCs w:val="28"/>
        </w:rPr>
        <w:t xml:space="preserve">n de la información en la página web 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debe cumplir con los </w:t>
      </w:r>
      <w:r>
        <w:rPr>
          <w:rFonts w:ascii="Garamond" w:hAnsi="Garamond" w:cs="Arial"/>
          <w:spacing w:val="20"/>
          <w:sz w:val="28"/>
          <w:szCs w:val="28"/>
        </w:rPr>
        <w:t>criterios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generales para la publicación y actualización de información fundamental que emita</w:t>
      </w:r>
      <w:r>
        <w:rPr>
          <w:rFonts w:ascii="Garamond" w:hAnsi="Garamond" w:cs="Arial"/>
          <w:spacing w:val="20"/>
          <w:sz w:val="28"/>
          <w:szCs w:val="28"/>
        </w:rPr>
        <w:t xml:space="preserve"> </w:t>
      </w:r>
      <w:r w:rsidRPr="006F4731">
        <w:rPr>
          <w:rFonts w:ascii="Garamond" w:hAnsi="Garamond" w:cs="Arial"/>
          <w:spacing w:val="20"/>
          <w:sz w:val="28"/>
          <w:szCs w:val="28"/>
        </w:rPr>
        <w:t>el Comité</w:t>
      </w:r>
      <w:r>
        <w:rPr>
          <w:rFonts w:ascii="Garamond" w:hAnsi="Garamond" w:cs="Arial"/>
          <w:spacing w:val="20"/>
          <w:sz w:val="28"/>
          <w:szCs w:val="28"/>
        </w:rPr>
        <w:t>.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Capítulo </w:t>
      </w:r>
      <w:r>
        <w:rPr>
          <w:rFonts w:ascii="Garamond" w:hAnsi="Garamond" w:cs="Arial"/>
          <w:b/>
          <w:spacing w:val="20"/>
          <w:sz w:val="28"/>
          <w:szCs w:val="28"/>
        </w:rPr>
        <w:t>Tercero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De la Información Pública Fundamental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>Artículo 5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4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6F4731">
        <w:rPr>
          <w:rFonts w:ascii="Garamond" w:hAnsi="Garamond" w:cs="Arial"/>
          <w:spacing w:val="20"/>
          <w:sz w:val="28"/>
          <w:szCs w:val="28"/>
        </w:rPr>
        <w:t>Toda la información pública que obre en poder del Instituto Electoral será de libre acceso salvo aquella que esté clasificada como reservada o confidencial</w:t>
      </w:r>
      <w:r>
        <w:rPr>
          <w:rFonts w:ascii="Garamond" w:hAnsi="Garamond" w:cs="Arial"/>
          <w:spacing w:val="20"/>
          <w:sz w:val="28"/>
          <w:szCs w:val="28"/>
        </w:rPr>
        <w:t xml:space="preserve">. 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>Artículo 6</w:t>
      </w:r>
    </w:p>
    <w:p w:rsidR="00F61326" w:rsidRPr="001560FB" w:rsidRDefault="00F61326" w:rsidP="00F61326">
      <w:pPr>
        <w:ind w:left="705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5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6F4731">
        <w:rPr>
          <w:rFonts w:ascii="Garamond" w:hAnsi="Garamond" w:cs="Arial"/>
          <w:spacing w:val="20"/>
          <w:sz w:val="28"/>
          <w:szCs w:val="28"/>
        </w:rPr>
        <w:t xml:space="preserve">Cuando </w:t>
      </w:r>
      <w:r>
        <w:rPr>
          <w:rFonts w:ascii="Garamond" w:hAnsi="Garamond" w:cs="Arial"/>
          <w:spacing w:val="20"/>
          <w:sz w:val="28"/>
          <w:szCs w:val="28"/>
        </w:rPr>
        <w:t>se solicite información distinta a la prevista en el artículo 72 del Código, la Unidad remitirá la solicitud al Instituto de Transparencia e Información Pública del Estado de Jalisco el día hábil siguiente a su recepción, lo que notificará al solicitante.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</w:t>
      </w:r>
    </w:p>
    <w:p w:rsidR="00F61326" w:rsidRPr="001560FB" w:rsidRDefault="00F61326" w:rsidP="00F61326">
      <w:pPr>
        <w:ind w:left="705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lastRenderedPageBreak/>
        <w:t xml:space="preserve">Capítulo </w:t>
      </w:r>
      <w:r>
        <w:rPr>
          <w:rFonts w:ascii="Garamond" w:hAnsi="Garamond" w:cs="Arial"/>
          <w:b/>
          <w:spacing w:val="20"/>
          <w:sz w:val="28"/>
          <w:szCs w:val="28"/>
        </w:rPr>
        <w:t>Cuarto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De la Información Pública Reservada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>Artículo 7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6"/>
        </w:numPr>
        <w:jc w:val="both"/>
        <w:rPr>
          <w:rFonts w:ascii="Garamond" w:hAnsi="Garamond" w:cs="Arial"/>
          <w:spacing w:val="20"/>
          <w:sz w:val="28"/>
          <w:szCs w:val="28"/>
          <w:lang w:val="es-ES_tradnl"/>
        </w:rPr>
      </w:pPr>
      <w:r w:rsidRPr="006F4731">
        <w:rPr>
          <w:rFonts w:ascii="Garamond" w:hAnsi="Garamond" w:cs="Arial"/>
          <w:spacing w:val="20"/>
          <w:sz w:val="28"/>
          <w:szCs w:val="28"/>
          <w:lang w:val="es-ES_tradnl"/>
        </w:rPr>
        <w:t xml:space="preserve">Los </w:t>
      </w:r>
      <w:r>
        <w:rPr>
          <w:rFonts w:ascii="Garamond" w:hAnsi="Garamond" w:cs="Arial"/>
          <w:spacing w:val="20"/>
          <w:sz w:val="28"/>
          <w:szCs w:val="28"/>
          <w:lang w:val="es-ES_tradnl"/>
        </w:rPr>
        <w:t>s</w:t>
      </w:r>
      <w:r w:rsidRPr="006F4731">
        <w:rPr>
          <w:rFonts w:ascii="Garamond" w:hAnsi="Garamond" w:cs="Arial"/>
          <w:spacing w:val="20"/>
          <w:sz w:val="28"/>
          <w:szCs w:val="28"/>
          <w:lang w:val="es-ES_tradnl"/>
        </w:rPr>
        <w:t>ervidores públicos del Instituto Electoral adopta</w:t>
      </w:r>
      <w:r>
        <w:rPr>
          <w:rFonts w:ascii="Garamond" w:hAnsi="Garamond" w:cs="Arial"/>
          <w:spacing w:val="20"/>
          <w:sz w:val="28"/>
          <w:szCs w:val="28"/>
          <w:lang w:val="es-ES_tradnl"/>
        </w:rPr>
        <w:t>rán</w:t>
      </w:r>
      <w:r w:rsidRPr="006F4731">
        <w:rPr>
          <w:rFonts w:ascii="Garamond" w:hAnsi="Garamond" w:cs="Arial"/>
          <w:spacing w:val="20"/>
          <w:sz w:val="28"/>
          <w:szCs w:val="28"/>
          <w:lang w:val="es-ES_tradnl"/>
        </w:rPr>
        <w:t xml:space="preserve"> las medidas </w:t>
      </w:r>
      <w:r>
        <w:rPr>
          <w:rFonts w:ascii="Garamond" w:hAnsi="Garamond" w:cs="Arial"/>
          <w:spacing w:val="20"/>
          <w:sz w:val="28"/>
          <w:szCs w:val="28"/>
          <w:lang w:val="es-ES_tradnl"/>
        </w:rPr>
        <w:t>necesarias</w:t>
      </w:r>
      <w:r w:rsidRPr="006F4731">
        <w:rPr>
          <w:rFonts w:ascii="Garamond" w:hAnsi="Garamond" w:cs="Arial"/>
          <w:spacing w:val="20"/>
          <w:sz w:val="28"/>
          <w:szCs w:val="28"/>
          <w:lang w:val="es-ES_tradnl"/>
        </w:rPr>
        <w:t xml:space="preserve"> para proteger la información pública c</w:t>
      </w:r>
      <w:r>
        <w:rPr>
          <w:rFonts w:ascii="Garamond" w:hAnsi="Garamond" w:cs="Arial"/>
          <w:spacing w:val="20"/>
          <w:sz w:val="28"/>
          <w:szCs w:val="28"/>
          <w:lang w:val="es-ES_tradnl"/>
        </w:rPr>
        <w:t>l</w:t>
      </w:r>
      <w:r w:rsidRPr="006F4731">
        <w:rPr>
          <w:rFonts w:ascii="Garamond" w:hAnsi="Garamond" w:cs="Arial"/>
          <w:spacing w:val="20"/>
          <w:sz w:val="28"/>
          <w:szCs w:val="28"/>
          <w:lang w:val="es-ES_tradnl"/>
        </w:rPr>
        <w:t>a</w:t>
      </w:r>
      <w:r>
        <w:rPr>
          <w:rFonts w:ascii="Garamond" w:hAnsi="Garamond" w:cs="Arial"/>
          <w:spacing w:val="20"/>
          <w:sz w:val="28"/>
          <w:szCs w:val="28"/>
          <w:lang w:val="es-ES_tradnl"/>
        </w:rPr>
        <w:t>sificada</w:t>
      </w:r>
      <w:r w:rsidRPr="006F4731">
        <w:rPr>
          <w:rFonts w:ascii="Garamond" w:hAnsi="Garamond" w:cs="Arial"/>
          <w:spacing w:val="20"/>
          <w:sz w:val="28"/>
          <w:szCs w:val="28"/>
          <w:lang w:val="es-ES_tradnl"/>
        </w:rPr>
        <w:t xml:space="preserve"> como reservada o confidencial.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numPr>
          <w:ilvl w:val="0"/>
          <w:numId w:val="16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6F4731">
        <w:rPr>
          <w:rFonts w:ascii="Garamond" w:hAnsi="Garamond" w:cs="Arial"/>
          <w:spacing w:val="20"/>
          <w:sz w:val="28"/>
          <w:szCs w:val="28"/>
        </w:rPr>
        <w:t>La información reservada dejará de</w:t>
      </w:r>
      <w:r>
        <w:rPr>
          <w:rFonts w:ascii="Garamond" w:hAnsi="Garamond" w:cs="Arial"/>
          <w:spacing w:val="20"/>
          <w:sz w:val="28"/>
          <w:szCs w:val="28"/>
        </w:rPr>
        <w:t xml:space="preserve"> serlo </w:t>
      </w:r>
      <w:r w:rsidRPr="006F4731">
        <w:rPr>
          <w:rFonts w:ascii="Garamond" w:hAnsi="Garamond" w:cs="Arial"/>
          <w:spacing w:val="20"/>
          <w:sz w:val="28"/>
          <w:szCs w:val="28"/>
        </w:rPr>
        <w:t>cuando desaparezca la causa</w:t>
      </w:r>
      <w:r>
        <w:rPr>
          <w:rFonts w:ascii="Garamond" w:hAnsi="Garamond" w:cs="Arial"/>
          <w:spacing w:val="20"/>
          <w:sz w:val="28"/>
          <w:szCs w:val="28"/>
        </w:rPr>
        <w:t xml:space="preserve"> por la que fue clasificada </w:t>
      </w:r>
      <w:r w:rsidRPr="006F4731">
        <w:rPr>
          <w:rFonts w:ascii="Garamond" w:hAnsi="Garamond" w:cs="Arial"/>
          <w:spacing w:val="20"/>
          <w:sz w:val="28"/>
          <w:szCs w:val="28"/>
        </w:rPr>
        <w:t>o cuando transcurra</w:t>
      </w:r>
      <w:r>
        <w:rPr>
          <w:rFonts w:ascii="Garamond" w:hAnsi="Garamond" w:cs="Arial"/>
          <w:spacing w:val="20"/>
          <w:sz w:val="28"/>
          <w:szCs w:val="28"/>
        </w:rPr>
        <w:t>n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</w:t>
      </w:r>
      <w:r>
        <w:rPr>
          <w:rFonts w:ascii="Garamond" w:hAnsi="Garamond" w:cs="Arial"/>
          <w:spacing w:val="20"/>
          <w:sz w:val="28"/>
          <w:szCs w:val="28"/>
        </w:rPr>
        <w:t>los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per</w:t>
      </w:r>
      <w:r>
        <w:rPr>
          <w:rFonts w:ascii="Garamond" w:hAnsi="Garamond" w:cs="Arial"/>
          <w:spacing w:val="20"/>
          <w:sz w:val="28"/>
          <w:szCs w:val="28"/>
        </w:rPr>
        <w:t>i</w:t>
      </w:r>
      <w:r w:rsidRPr="006F4731">
        <w:rPr>
          <w:rFonts w:ascii="Garamond" w:hAnsi="Garamond" w:cs="Arial"/>
          <w:spacing w:val="20"/>
          <w:sz w:val="28"/>
          <w:szCs w:val="28"/>
        </w:rPr>
        <w:t>odo</w:t>
      </w:r>
      <w:r>
        <w:rPr>
          <w:rFonts w:ascii="Garamond" w:hAnsi="Garamond" w:cs="Arial"/>
          <w:spacing w:val="20"/>
          <w:sz w:val="28"/>
          <w:szCs w:val="28"/>
        </w:rPr>
        <w:t>s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establecido</w:t>
      </w:r>
      <w:r>
        <w:rPr>
          <w:rFonts w:ascii="Garamond" w:hAnsi="Garamond" w:cs="Arial"/>
          <w:spacing w:val="20"/>
          <w:sz w:val="28"/>
          <w:szCs w:val="28"/>
        </w:rPr>
        <w:t>s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</w:t>
      </w:r>
      <w:r>
        <w:rPr>
          <w:rFonts w:ascii="Garamond" w:hAnsi="Garamond" w:cs="Arial"/>
          <w:spacing w:val="20"/>
          <w:sz w:val="28"/>
          <w:szCs w:val="28"/>
        </w:rPr>
        <w:t>en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la Ley.</w:t>
      </w:r>
    </w:p>
    <w:p w:rsidR="00F61326" w:rsidRPr="006F4731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8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7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Cuando exista duda respecto a la clasificación de información solicitada que obre en poder del Instituto Electoral, 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la Unidad </w:t>
      </w:r>
      <w:r>
        <w:rPr>
          <w:rFonts w:ascii="Garamond" w:hAnsi="Garamond" w:cs="Arial"/>
          <w:spacing w:val="20"/>
          <w:sz w:val="28"/>
          <w:szCs w:val="28"/>
        </w:rPr>
        <w:t xml:space="preserve">deberá remitirla al Comité para su clasificación. </w:t>
      </w:r>
    </w:p>
    <w:p w:rsidR="00F61326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>T</w:t>
      </w: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ÍTULO </w:t>
      </w:r>
      <w:r>
        <w:rPr>
          <w:rFonts w:ascii="Garamond" w:hAnsi="Garamond" w:cs="Arial"/>
          <w:b/>
          <w:spacing w:val="20"/>
          <w:sz w:val="28"/>
          <w:szCs w:val="28"/>
        </w:rPr>
        <w:t>SEGUNDO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DEL ACCESO A LA INFORMACIÓN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Capítulo Primero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Disposiciones Generales</w:t>
      </w:r>
    </w:p>
    <w:p w:rsidR="00F61326" w:rsidRPr="001560FB" w:rsidRDefault="00F61326" w:rsidP="00F61326">
      <w:pPr>
        <w:jc w:val="center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>Artículo 9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8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En e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l cómputo de los plazos establecidos </w:t>
      </w:r>
      <w:r>
        <w:rPr>
          <w:rFonts w:ascii="Garamond" w:hAnsi="Garamond" w:cs="Arial"/>
          <w:spacing w:val="20"/>
          <w:sz w:val="28"/>
          <w:szCs w:val="28"/>
        </w:rPr>
        <w:t>en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este Reglamento se contarán solamente los días hábiles, </w:t>
      </w:r>
      <w:r>
        <w:rPr>
          <w:rFonts w:ascii="Garamond" w:hAnsi="Garamond" w:cs="Arial"/>
          <w:spacing w:val="20"/>
          <w:sz w:val="28"/>
          <w:szCs w:val="28"/>
        </w:rPr>
        <w:t>entendiéndose por éstos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todos los días a excepción de los sábados, domingos</w:t>
      </w:r>
      <w:r>
        <w:rPr>
          <w:rFonts w:ascii="Garamond" w:hAnsi="Garamond" w:cs="Arial"/>
          <w:spacing w:val="20"/>
          <w:sz w:val="28"/>
          <w:szCs w:val="28"/>
        </w:rPr>
        <w:t xml:space="preserve"> e 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inhábiles en términos de </w:t>
      </w:r>
      <w:r>
        <w:rPr>
          <w:rFonts w:ascii="Garamond" w:hAnsi="Garamond" w:cs="Arial"/>
          <w:spacing w:val="20"/>
          <w:sz w:val="28"/>
          <w:szCs w:val="28"/>
        </w:rPr>
        <w:t xml:space="preserve">las </w:t>
      </w:r>
      <w:r w:rsidRPr="006F4731">
        <w:rPr>
          <w:rFonts w:ascii="Garamond" w:hAnsi="Garamond" w:cs="Arial"/>
          <w:spacing w:val="20"/>
          <w:sz w:val="28"/>
          <w:szCs w:val="28"/>
        </w:rPr>
        <w:t>ley</w:t>
      </w:r>
      <w:r>
        <w:rPr>
          <w:rFonts w:ascii="Garamond" w:hAnsi="Garamond" w:cs="Arial"/>
          <w:spacing w:val="20"/>
          <w:sz w:val="28"/>
          <w:szCs w:val="28"/>
        </w:rPr>
        <w:t xml:space="preserve">es y lo que 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determine el Consejo General. 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8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L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os plazos </w:t>
      </w:r>
      <w:r>
        <w:rPr>
          <w:rFonts w:ascii="Garamond" w:hAnsi="Garamond" w:cs="Arial"/>
          <w:spacing w:val="20"/>
          <w:sz w:val="28"/>
          <w:szCs w:val="28"/>
        </w:rPr>
        <w:t xml:space="preserve">establecidos 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en horas se computarán de momento a momento y </w:t>
      </w:r>
      <w:r>
        <w:rPr>
          <w:rFonts w:ascii="Garamond" w:hAnsi="Garamond" w:cs="Arial"/>
          <w:spacing w:val="20"/>
          <w:sz w:val="28"/>
          <w:szCs w:val="28"/>
        </w:rPr>
        <w:t xml:space="preserve">los 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señalados </w:t>
      </w:r>
      <w:r>
        <w:rPr>
          <w:rFonts w:ascii="Garamond" w:hAnsi="Garamond" w:cs="Arial"/>
          <w:spacing w:val="20"/>
          <w:sz w:val="28"/>
          <w:szCs w:val="28"/>
        </w:rPr>
        <w:t xml:space="preserve">en días </w:t>
      </w:r>
      <w:r w:rsidRPr="006F4731">
        <w:rPr>
          <w:rFonts w:ascii="Garamond" w:hAnsi="Garamond" w:cs="Arial"/>
          <w:spacing w:val="20"/>
          <w:sz w:val="28"/>
          <w:szCs w:val="28"/>
        </w:rPr>
        <w:t>se considerarán de veinticuatro horas.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8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6F4731">
        <w:rPr>
          <w:rFonts w:ascii="Garamond" w:hAnsi="Garamond" w:cs="Arial"/>
          <w:spacing w:val="20"/>
          <w:sz w:val="28"/>
          <w:szCs w:val="28"/>
        </w:rPr>
        <w:t>Son horas hábiles las que medien entre las nueve y las quince horas de los días hábile</w:t>
      </w:r>
      <w:r>
        <w:rPr>
          <w:rFonts w:ascii="Garamond" w:hAnsi="Garamond" w:cs="Arial"/>
          <w:spacing w:val="20"/>
          <w:sz w:val="28"/>
          <w:szCs w:val="28"/>
        </w:rPr>
        <w:t xml:space="preserve">s. 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8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Cuando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una solicitud de información</w:t>
      </w:r>
      <w:r>
        <w:rPr>
          <w:rFonts w:ascii="Garamond" w:hAnsi="Garamond" w:cs="Arial"/>
          <w:spacing w:val="20"/>
          <w:sz w:val="28"/>
          <w:szCs w:val="28"/>
        </w:rPr>
        <w:t xml:space="preserve"> pública sea ingresada en días u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horas inhábiles, se tendrá por recibida al día hábil siguiente.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8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6F4731">
        <w:rPr>
          <w:rFonts w:ascii="Garamond" w:hAnsi="Garamond" w:cs="Arial"/>
          <w:spacing w:val="20"/>
          <w:sz w:val="28"/>
          <w:szCs w:val="28"/>
        </w:rPr>
        <w:t>La solicitud de información podrá presentarse vía electrónica o ante la oficialía de partes del Instituto Electoral</w:t>
      </w:r>
      <w:r>
        <w:rPr>
          <w:rFonts w:ascii="Garamond" w:hAnsi="Garamond" w:cs="Arial"/>
          <w:spacing w:val="20"/>
          <w:sz w:val="28"/>
          <w:szCs w:val="28"/>
        </w:rPr>
        <w:t xml:space="preserve">. </w:t>
      </w: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Capítulo Segundo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Del Procedimi</w:t>
      </w:r>
      <w:r>
        <w:rPr>
          <w:rFonts w:ascii="Garamond" w:hAnsi="Garamond" w:cs="Arial"/>
          <w:b/>
          <w:spacing w:val="20"/>
          <w:sz w:val="28"/>
          <w:szCs w:val="28"/>
        </w:rPr>
        <w:t>ento de Acceso a la información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>Artículo 10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19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R</w:t>
      </w:r>
      <w:r w:rsidRPr="006F4731">
        <w:rPr>
          <w:rFonts w:ascii="Garamond" w:hAnsi="Garamond" w:cs="Arial"/>
          <w:spacing w:val="20"/>
          <w:sz w:val="28"/>
          <w:szCs w:val="28"/>
        </w:rPr>
        <w:t>ecibida la solicitud de información</w:t>
      </w:r>
      <w:r>
        <w:rPr>
          <w:rFonts w:ascii="Garamond" w:hAnsi="Garamond" w:cs="Arial"/>
          <w:spacing w:val="20"/>
          <w:sz w:val="28"/>
          <w:szCs w:val="28"/>
        </w:rPr>
        <w:t xml:space="preserve"> 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la Unidad </w:t>
      </w:r>
      <w:r>
        <w:rPr>
          <w:rFonts w:ascii="Garamond" w:hAnsi="Garamond" w:cs="Arial"/>
          <w:spacing w:val="20"/>
          <w:sz w:val="28"/>
          <w:szCs w:val="28"/>
        </w:rPr>
        <w:t xml:space="preserve">le asignará 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un número de expediente y </w:t>
      </w:r>
      <w:r>
        <w:rPr>
          <w:rFonts w:ascii="Garamond" w:hAnsi="Garamond" w:cs="Arial"/>
          <w:spacing w:val="20"/>
          <w:sz w:val="28"/>
          <w:szCs w:val="28"/>
        </w:rPr>
        <w:t xml:space="preserve">la 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dará seguimiento hasta </w:t>
      </w:r>
      <w:r>
        <w:rPr>
          <w:rFonts w:ascii="Garamond" w:hAnsi="Garamond" w:cs="Arial"/>
          <w:spacing w:val="20"/>
          <w:sz w:val="28"/>
          <w:szCs w:val="28"/>
        </w:rPr>
        <w:t>emitir resolución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. 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067302" w:rsidRDefault="00F61326" w:rsidP="00F61326">
      <w:pPr>
        <w:pStyle w:val="Prrafodelista"/>
        <w:numPr>
          <w:ilvl w:val="0"/>
          <w:numId w:val="19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067302">
        <w:rPr>
          <w:rFonts w:ascii="Garamond" w:hAnsi="Garamond" w:cs="Arial"/>
          <w:spacing w:val="20"/>
          <w:sz w:val="28"/>
          <w:szCs w:val="28"/>
        </w:rPr>
        <w:t xml:space="preserve">La página web contendrá una opción de solicitud de información pública vía electrónica y emitirá un acuse de recibo al solicitante, </w:t>
      </w:r>
      <w:r>
        <w:rPr>
          <w:rFonts w:ascii="Garamond" w:hAnsi="Garamond" w:cs="Arial"/>
          <w:spacing w:val="20"/>
          <w:sz w:val="28"/>
          <w:szCs w:val="28"/>
        </w:rPr>
        <w:t xml:space="preserve">con </w:t>
      </w:r>
      <w:r w:rsidRPr="00067302">
        <w:rPr>
          <w:rFonts w:ascii="Garamond" w:hAnsi="Garamond" w:cs="Arial"/>
          <w:spacing w:val="20"/>
          <w:sz w:val="28"/>
          <w:szCs w:val="28"/>
        </w:rPr>
        <w:t xml:space="preserve">la fecha de presentación </w:t>
      </w:r>
      <w:r>
        <w:rPr>
          <w:rFonts w:ascii="Garamond" w:hAnsi="Garamond" w:cs="Arial"/>
          <w:spacing w:val="20"/>
          <w:sz w:val="28"/>
          <w:szCs w:val="28"/>
        </w:rPr>
        <w:t xml:space="preserve">y </w:t>
      </w:r>
      <w:r w:rsidRPr="00067302">
        <w:rPr>
          <w:rFonts w:ascii="Garamond" w:hAnsi="Garamond" w:cs="Arial"/>
          <w:spacing w:val="20"/>
          <w:sz w:val="28"/>
          <w:szCs w:val="28"/>
        </w:rPr>
        <w:t xml:space="preserve">número de folio electrónico. </w:t>
      </w:r>
    </w:p>
    <w:p w:rsidR="00F61326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DC45E7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11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numPr>
          <w:ilvl w:val="0"/>
          <w:numId w:val="20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EE34D9">
        <w:rPr>
          <w:rFonts w:ascii="Garamond" w:hAnsi="Garamond" w:cs="Arial"/>
          <w:spacing w:val="20"/>
          <w:sz w:val="28"/>
          <w:szCs w:val="28"/>
        </w:rPr>
        <w:t xml:space="preserve">Cuando con motivo de la </w:t>
      </w:r>
      <w:r>
        <w:rPr>
          <w:rFonts w:ascii="Garamond" w:hAnsi="Garamond" w:cs="Arial"/>
          <w:spacing w:val="20"/>
          <w:sz w:val="28"/>
          <w:szCs w:val="28"/>
        </w:rPr>
        <w:t xml:space="preserve">solicitud de información </w:t>
      </w:r>
      <w:r w:rsidRPr="00EE34D9">
        <w:rPr>
          <w:rFonts w:ascii="Garamond" w:hAnsi="Garamond" w:cs="Arial"/>
          <w:spacing w:val="20"/>
          <w:sz w:val="28"/>
          <w:szCs w:val="28"/>
        </w:rPr>
        <w:t>sean necesarios datos adicionales para su localización</w:t>
      </w:r>
      <w:r>
        <w:rPr>
          <w:rFonts w:ascii="Garamond" w:hAnsi="Garamond" w:cs="Arial"/>
          <w:spacing w:val="20"/>
          <w:sz w:val="28"/>
          <w:szCs w:val="28"/>
        </w:rPr>
        <w:t>: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 w:rsidRPr="00414958">
        <w:rPr>
          <w:rFonts w:ascii="Garamond" w:hAnsi="Garamond" w:cs="Arial"/>
          <w:spacing w:val="20"/>
          <w:sz w:val="28"/>
          <w:szCs w:val="28"/>
        </w:rPr>
        <w:t>I.</w:t>
      </w:r>
      <w:r>
        <w:rPr>
          <w:rFonts w:ascii="Garamond" w:hAnsi="Garamond" w:cs="Arial"/>
          <w:b/>
          <w:spacing w:val="20"/>
          <w:sz w:val="28"/>
          <w:szCs w:val="28"/>
        </w:rPr>
        <w:t xml:space="preserve"> </w:t>
      </w:r>
      <w:r w:rsidRPr="00414958">
        <w:rPr>
          <w:rFonts w:ascii="Garamond" w:hAnsi="Garamond" w:cs="Arial"/>
          <w:spacing w:val="20"/>
          <w:sz w:val="28"/>
          <w:szCs w:val="28"/>
        </w:rPr>
        <w:t>L</w:t>
      </w:r>
      <w:r w:rsidRPr="00EE34D9">
        <w:rPr>
          <w:rFonts w:ascii="Garamond" w:hAnsi="Garamond" w:cs="Arial"/>
          <w:spacing w:val="20"/>
          <w:sz w:val="28"/>
          <w:szCs w:val="28"/>
        </w:rPr>
        <w:t xml:space="preserve">a Unidad requerirá al solicitante dentro de los dos días hábiles siguientes a la fecha de </w:t>
      </w:r>
      <w:r>
        <w:rPr>
          <w:rFonts w:ascii="Garamond" w:hAnsi="Garamond" w:cs="Arial"/>
          <w:spacing w:val="20"/>
          <w:sz w:val="28"/>
          <w:szCs w:val="28"/>
        </w:rPr>
        <w:t xml:space="preserve">recepción </w:t>
      </w:r>
      <w:r w:rsidRPr="00EE34D9">
        <w:rPr>
          <w:rFonts w:ascii="Garamond" w:hAnsi="Garamond" w:cs="Arial"/>
          <w:spacing w:val="20"/>
          <w:sz w:val="28"/>
          <w:szCs w:val="28"/>
        </w:rPr>
        <w:t>para que realice las aclaraciones o proporcione los datos necesarios</w:t>
      </w:r>
      <w:r>
        <w:rPr>
          <w:rFonts w:ascii="Garamond" w:hAnsi="Garamond" w:cs="Arial"/>
          <w:spacing w:val="20"/>
          <w:sz w:val="28"/>
          <w:szCs w:val="28"/>
        </w:rPr>
        <w:t>;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 w:rsidRPr="00414958">
        <w:rPr>
          <w:rFonts w:ascii="Garamond" w:hAnsi="Garamond" w:cs="Arial"/>
          <w:spacing w:val="20"/>
          <w:sz w:val="28"/>
          <w:szCs w:val="28"/>
        </w:rPr>
        <w:t>II.</w:t>
      </w:r>
      <w:r>
        <w:rPr>
          <w:rFonts w:ascii="Garamond" w:hAnsi="Garamond" w:cs="Arial"/>
          <w:b/>
          <w:spacing w:val="20"/>
          <w:sz w:val="28"/>
          <w:szCs w:val="28"/>
        </w:rPr>
        <w:t xml:space="preserve"> </w:t>
      </w:r>
      <w:r>
        <w:rPr>
          <w:rFonts w:ascii="Garamond" w:hAnsi="Garamond" w:cs="Arial"/>
          <w:spacing w:val="20"/>
          <w:sz w:val="28"/>
          <w:szCs w:val="28"/>
        </w:rPr>
        <w:t>El solicitante debe cumplir con el requerimiento el día hábil siguiente a su notificación; y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414958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 w:rsidRPr="00414958">
        <w:rPr>
          <w:rFonts w:ascii="Garamond" w:hAnsi="Garamond" w:cs="Arial"/>
          <w:spacing w:val="20"/>
          <w:sz w:val="28"/>
          <w:szCs w:val="28"/>
        </w:rPr>
        <w:t>III.</w:t>
      </w:r>
      <w:r>
        <w:rPr>
          <w:rFonts w:ascii="Garamond" w:hAnsi="Garamond" w:cs="Arial"/>
          <w:b/>
          <w:spacing w:val="20"/>
          <w:sz w:val="28"/>
          <w:szCs w:val="28"/>
        </w:rPr>
        <w:t xml:space="preserve"> </w:t>
      </w:r>
      <w:r>
        <w:rPr>
          <w:rFonts w:ascii="Garamond" w:hAnsi="Garamond" w:cs="Arial"/>
          <w:spacing w:val="20"/>
          <w:sz w:val="28"/>
          <w:szCs w:val="28"/>
        </w:rPr>
        <w:t xml:space="preserve">En todo requerimiento se debe prevenir al solicitante que en caso de incumplimiento se tendrá por no presentada la solicitud. 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>Artículo 12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21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Toda solicitud de información se tendrá por recibida cuando satisfaga los requisitos legales, procediendo de la manera siguiente: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numPr>
          <w:ilvl w:val="0"/>
          <w:numId w:val="3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lastRenderedPageBreak/>
        <w:t xml:space="preserve">Si la información solicitada se encuentra publicada en la página </w:t>
      </w:r>
      <w:r>
        <w:rPr>
          <w:rFonts w:ascii="Garamond" w:hAnsi="Garamond" w:cs="Arial"/>
          <w:spacing w:val="20"/>
          <w:sz w:val="28"/>
          <w:szCs w:val="28"/>
        </w:rPr>
        <w:t>web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, se informará esta circunstancia </w:t>
      </w:r>
      <w:r>
        <w:rPr>
          <w:rFonts w:ascii="Garamond" w:hAnsi="Garamond" w:cs="Arial"/>
          <w:spacing w:val="20"/>
          <w:sz w:val="28"/>
          <w:szCs w:val="28"/>
        </w:rPr>
        <w:t>al solicitante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 indica</w:t>
      </w:r>
      <w:r>
        <w:rPr>
          <w:rFonts w:ascii="Garamond" w:hAnsi="Garamond" w:cs="Arial"/>
          <w:spacing w:val="20"/>
          <w:sz w:val="28"/>
          <w:szCs w:val="28"/>
        </w:rPr>
        <w:t>ndo su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ubicación exacta;</w:t>
      </w:r>
    </w:p>
    <w:p w:rsidR="00F61326" w:rsidRPr="001560FB" w:rsidRDefault="00F61326" w:rsidP="00F61326">
      <w:pPr>
        <w:ind w:left="705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numPr>
          <w:ilvl w:val="0"/>
          <w:numId w:val="3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t xml:space="preserve">Si la información solicitada es pública </w:t>
      </w:r>
      <w:r>
        <w:rPr>
          <w:rFonts w:ascii="Garamond" w:hAnsi="Garamond" w:cs="Arial"/>
          <w:spacing w:val="20"/>
          <w:sz w:val="28"/>
          <w:szCs w:val="28"/>
        </w:rPr>
        <w:t xml:space="preserve">ordinaria </w:t>
      </w:r>
      <w:r w:rsidRPr="001560FB">
        <w:rPr>
          <w:rFonts w:ascii="Garamond" w:hAnsi="Garamond" w:cs="Arial"/>
          <w:spacing w:val="20"/>
          <w:sz w:val="28"/>
          <w:szCs w:val="28"/>
        </w:rPr>
        <w:t>y no se encuentra publicada en la página web</w:t>
      </w:r>
      <w:r>
        <w:rPr>
          <w:rFonts w:ascii="Garamond" w:hAnsi="Garamond" w:cs="Arial"/>
          <w:spacing w:val="20"/>
          <w:sz w:val="28"/>
          <w:szCs w:val="28"/>
        </w:rPr>
        <w:t>: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8D6FCE" w:rsidRDefault="00F61326" w:rsidP="00F61326">
      <w:pPr>
        <w:numPr>
          <w:ilvl w:val="1"/>
          <w:numId w:val="3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t>La Unidad solicitará a l</w:t>
      </w:r>
      <w:r>
        <w:rPr>
          <w:rFonts w:ascii="Garamond" w:hAnsi="Garamond" w:cs="Arial"/>
          <w:spacing w:val="20"/>
          <w:sz w:val="28"/>
          <w:szCs w:val="28"/>
        </w:rPr>
        <w:t>a D</w:t>
      </w:r>
      <w:r w:rsidRPr="001560FB">
        <w:rPr>
          <w:rFonts w:ascii="Garamond" w:hAnsi="Garamond" w:cs="Arial"/>
          <w:spacing w:val="20"/>
          <w:sz w:val="28"/>
          <w:szCs w:val="28"/>
        </w:rPr>
        <w:t>irección</w:t>
      </w:r>
      <w:r>
        <w:rPr>
          <w:rFonts w:ascii="Garamond" w:hAnsi="Garamond" w:cs="Arial"/>
          <w:spacing w:val="20"/>
          <w:sz w:val="28"/>
          <w:szCs w:val="28"/>
        </w:rPr>
        <w:t xml:space="preserve"> 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o área del Instituto Electoral que </w:t>
      </w:r>
      <w:r>
        <w:rPr>
          <w:rFonts w:ascii="Garamond" w:hAnsi="Garamond" w:cs="Arial"/>
          <w:spacing w:val="20"/>
          <w:sz w:val="28"/>
          <w:szCs w:val="28"/>
        </w:rPr>
        <w:t xml:space="preserve">la </w:t>
      </w:r>
      <w:r w:rsidRPr="001560FB">
        <w:rPr>
          <w:rFonts w:ascii="Garamond" w:hAnsi="Garamond" w:cs="Arial"/>
          <w:spacing w:val="20"/>
          <w:sz w:val="28"/>
          <w:szCs w:val="28"/>
        </w:rPr>
        <w:t>tenga en posesión y control, que la proporcione dentro del día hábil siguiente.</w:t>
      </w:r>
      <w:r>
        <w:rPr>
          <w:rFonts w:ascii="Garamond" w:hAnsi="Garamond" w:cs="Arial"/>
          <w:spacing w:val="20"/>
          <w:sz w:val="28"/>
          <w:szCs w:val="28"/>
        </w:rPr>
        <w:t xml:space="preserve"> Este plazo só</w:t>
      </w:r>
      <w:r w:rsidRPr="008D6FCE">
        <w:rPr>
          <w:rFonts w:ascii="Garamond" w:hAnsi="Garamond" w:cs="Arial"/>
          <w:spacing w:val="20"/>
          <w:sz w:val="28"/>
          <w:szCs w:val="28"/>
        </w:rPr>
        <w:t xml:space="preserve">lo podrá ampliarse por un período igual cuando así lo solicite la </w:t>
      </w:r>
      <w:r>
        <w:rPr>
          <w:rFonts w:ascii="Garamond" w:hAnsi="Garamond" w:cs="Arial"/>
          <w:spacing w:val="20"/>
          <w:sz w:val="28"/>
          <w:szCs w:val="28"/>
        </w:rPr>
        <w:t>D</w:t>
      </w:r>
      <w:r w:rsidRPr="008D6FCE">
        <w:rPr>
          <w:rFonts w:ascii="Garamond" w:hAnsi="Garamond" w:cs="Arial"/>
          <w:spacing w:val="20"/>
          <w:sz w:val="28"/>
          <w:szCs w:val="28"/>
        </w:rPr>
        <w:t>irección o área correspondiente;</w:t>
      </w:r>
    </w:p>
    <w:p w:rsidR="00F61326" w:rsidRPr="001560FB" w:rsidRDefault="00F61326" w:rsidP="00F61326">
      <w:pPr>
        <w:ind w:left="1425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numPr>
          <w:ilvl w:val="1"/>
          <w:numId w:val="3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2C677A">
        <w:rPr>
          <w:rFonts w:ascii="Garamond" w:hAnsi="Garamond" w:cs="Arial"/>
          <w:spacing w:val="20"/>
          <w:sz w:val="28"/>
          <w:szCs w:val="28"/>
        </w:rPr>
        <w:t xml:space="preserve">Si a juicio del servidor público del Instituto Electoral al que se solicite la información, ésta no es de libre acceso, lo informará a la Unidad dentro del plazo señalado en el inciso anterior; </w:t>
      </w:r>
    </w:p>
    <w:p w:rsidR="00F61326" w:rsidRPr="002C677A" w:rsidRDefault="00F61326" w:rsidP="00F61326">
      <w:pPr>
        <w:ind w:left="1785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numPr>
          <w:ilvl w:val="1"/>
          <w:numId w:val="3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Lo anterior se hará del conocimiento del solicitante y se estará a lo que determine el Comité; y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numPr>
          <w:ilvl w:val="0"/>
          <w:numId w:val="3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t>Si la información solicitada se encuentra clasificada como reservada</w:t>
      </w:r>
      <w:r>
        <w:rPr>
          <w:rFonts w:ascii="Garamond" w:hAnsi="Garamond" w:cs="Arial"/>
          <w:spacing w:val="20"/>
          <w:sz w:val="28"/>
          <w:szCs w:val="28"/>
        </w:rPr>
        <w:t xml:space="preserve"> o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confidencial</w:t>
      </w:r>
      <w:r>
        <w:rPr>
          <w:rFonts w:ascii="Garamond" w:hAnsi="Garamond" w:cs="Arial"/>
          <w:spacing w:val="20"/>
          <w:sz w:val="28"/>
          <w:szCs w:val="28"/>
        </w:rPr>
        <w:t xml:space="preserve"> o es inexistente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, </w:t>
      </w:r>
      <w:r>
        <w:rPr>
          <w:rFonts w:ascii="Garamond" w:hAnsi="Garamond" w:cs="Arial"/>
          <w:spacing w:val="20"/>
          <w:sz w:val="28"/>
          <w:szCs w:val="28"/>
        </w:rPr>
        <w:t>la Unidad lo hará del conocimiento del solicitante declarando improcedente la solicitud.</w:t>
      </w:r>
    </w:p>
    <w:p w:rsidR="00F61326" w:rsidRPr="001560FB" w:rsidRDefault="00F61326" w:rsidP="00F61326">
      <w:pPr>
        <w:pStyle w:val="Prrafodelista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13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22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Cuando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</w:t>
      </w:r>
      <w:r>
        <w:rPr>
          <w:rFonts w:ascii="Garamond" w:hAnsi="Garamond" w:cs="Arial"/>
          <w:spacing w:val="20"/>
          <w:sz w:val="28"/>
          <w:szCs w:val="28"/>
        </w:rPr>
        <w:t xml:space="preserve">la solicitud resulte procedente la Unidad proporcionará la información al solicitante. </w:t>
      </w:r>
    </w:p>
    <w:p w:rsidR="00F61326" w:rsidRDefault="00F61326" w:rsidP="00F61326">
      <w:pPr>
        <w:pStyle w:val="Textoindependiente"/>
        <w:spacing w:after="0"/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pStyle w:val="Textoindependiente"/>
        <w:spacing w:after="0"/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14</w:t>
      </w:r>
    </w:p>
    <w:p w:rsidR="00F61326" w:rsidRPr="001560FB" w:rsidRDefault="00F61326" w:rsidP="00F61326">
      <w:pPr>
        <w:pStyle w:val="Textoindependiente"/>
        <w:spacing w:after="0"/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23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6F4731">
        <w:rPr>
          <w:rFonts w:ascii="Garamond" w:hAnsi="Garamond" w:cs="Arial"/>
          <w:spacing w:val="20"/>
          <w:sz w:val="28"/>
          <w:szCs w:val="28"/>
        </w:rPr>
        <w:t xml:space="preserve">Cuando la información solicitada requiera de instrumentos o formatos especiales para su reproducción, se entregará en la modalidad en que la tenga disponible el Instituto  Electoral, previo pago del costo de reproducción que </w:t>
      </w:r>
      <w:r>
        <w:rPr>
          <w:rFonts w:ascii="Garamond" w:hAnsi="Garamond" w:cs="Arial"/>
          <w:spacing w:val="20"/>
          <w:sz w:val="28"/>
          <w:szCs w:val="28"/>
        </w:rPr>
        <w:t xml:space="preserve">se 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genere </w:t>
      </w:r>
      <w:r>
        <w:rPr>
          <w:rFonts w:ascii="Garamond" w:hAnsi="Garamond" w:cs="Arial"/>
          <w:spacing w:val="20"/>
          <w:sz w:val="28"/>
          <w:szCs w:val="28"/>
        </w:rPr>
        <w:t>conforme a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la Ley de Ingresos del Estado de Jalisco.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pStyle w:val="Textoindependiente"/>
        <w:numPr>
          <w:ilvl w:val="0"/>
          <w:numId w:val="23"/>
        </w:numPr>
        <w:spacing w:after="0"/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t xml:space="preserve">Cuando por el volumen de la información solicitada no sea factible su entrega dentro de los </w:t>
      </w:r>
      <w:r>
        <w:rPr>
          <w:rFonts w:ascii="Garamond" w:hAnsi="Garamond" w:cs="Arial"/>
          <w:spacing w:val="20"/>
          <w:sz w:val="28"/>
          <w:szCs w:val="28"/>
        </w:rPr>
        <w:t>plazos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establecidos por la Ley, se indicará al solicitante que se encuentra a su </w:t>
      </w:r>
      <w:r w:rsidRPr="001560FB">
        <w:rPr>
          <w:rFonts w:ascii="Garamond" w:hAnsi="Garamond" w:cs="Arial"/>
          <w:spacing w:val="20"/>
          <w:sz w:val="28"/>
          <w:szCs w:val="28"/>
        </w:rPr>
        <w:lastRenderedPageBreak/>
        <w:t>disposición para su consulta</w:t>
      </w:r>
      <w:r>
        <w:rPr>
          <w:rFonts w:ascii="Garamond" w:hAnsi="Garamond" w:cs="Arial"/>
          <w:spacing w:val="20"/>
          <w:sz w:val="28"/>
          <w:szCs w:val="28"/>
        </w:rPr>
        <w:t xml:space="preserve"> o reproducción</w:t>
      </w:r>
      <w:r w:rsidRPr="001560FB">
        <w:rPr>
          <w:rFonts w:ascii="Garamond" w:hAnsi="Garamond" w:cs="Arial"/>
          <w:spacing w:val="20"/>
          <w:sz w:val="28"/>
          <w:szCs w:val="28"/>
        </w:rPr>
        <w:t>, señalando el lugar y horario en que podrá realizarlo</w:t>
      </w:r>
      <w:r>
        <w:rPr>
          <w:rFonts w:ascii="Garamond" w:hAnsi="Garamond" w:cs="Arial"/>
          <w:spacing w:val="20"/>
          <w:sz w:val="28"/>
          <w:szCs w:val="28"/>
        </w:rPr>
        <w:t xml:space="preserve">. </w:t>
      </w:r>
    </w:p>
    <w:p w:rsidR="00F61326" w:rsidRPr="001560FB" w:rsidRDefault="00F61326" w:rsidP="00F61326">
      <w:pPr>
        <w:pStyle w:val="Textoindependiente"/>
        <w:spacing w:after="0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pStyle w:val="Textoindependiente"/>
        <w:spacing w:after="0"/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15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24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Si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el </w:t>
      </w:r>
      <w:r>
        <w:rPr>
          <w:rFonts w:ascii="Garamond" w:hAnsi="Garamond" w:cs="Arial"/>
          <w:spacing w:val="20"/>
          <w:sz w:val="28"/>
          <w:szCs w:val="28"/>
        </w:rPr>
        <w:t>solicitante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no </w:t>
      </w:r>
      <w:r>
        <w:rPr>
          <w:rFonts w:ascii="Garamond" w:hAnsi="Garamond" w:cs="Arial"/>
          <w:spacing w:val="20"/>
          <w:sz w:val="28"/>
          <w:szCs w:val="28"/>
        </w:rPr>
        <w:t>es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localizado en el domicilio o correo electrónico </w:t>
      </w:r>
      <w:r>
        <w:rPr>
          <w:rFonts w:ascii="Garamond" w:hAnsi="Garamond" w:cs="Arial"/>
          <w:spacing w:val="20"/>
          <w:sz w:val="28"/>
          <w:szCs w:val="28"/>
        </w:rPr>
        <w:t>proporcionado para recibir notificaciones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, será notificado por estrados en </w:t>
      </w:r>
      <w:r>
        <w:rPr>
          <w:rFonts w:ascii="Garamond" w:hAnsi="Garamond" w:cs="Arial"/>
          <w:spacing w:val="20"/>
          <w:sz w:val="28"/>
          <w:szCs w:val="28"/>
        </w:rPr>
        <w:t>la sede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del Instituto Electoral.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t xml:space="preserve"> 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Capítulo Tercero</w:t>
      </w:r>
    </w:p>
    <w:p w:rsidR="00F61326" w:rsidRPr="001560FB" w:rsidRDefault="00F61326" w:rsidP="00F61326">
      <w:pPr>
        <w:jc w:val="center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Del Procedimiento de Acceso de Información </w:t>
      </w:r>
      <w:r>
        <w:rPr>
          <w:rFonts w:ascii="Garamond" w:hAnsi="Garamond" w:cs="Arial"/>
          <w:b/>
          <w:spacing w:val="20"/>
          <w:sz w:val="28"/>
          <w:szCs w:val="28"/>
        </w:rPr>
        <w:t>s</w:t>
      </w: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obre </w:t>
      </w:r>
      <w:r>
        <w:rPr>
          <w:rFonts w:ascii="Garamond" w:hAnsi="Garamond" w:cs="Arial"/>
          <w:b/>
          <w:spacing w:val="20"/>
          <w:sz w:val="28"/>
          <w:szCs w:val="28"/>
        </w:rPr>
        <w:t>l</w:t>
      </w:r>
      <w:r w:rsidRPr="001560FB">
        <w:rPr>
          <w:rFonts w:ascii="Garamond" w:hAnsi="Garamond" w:cs="Arial"/>
          <w:b/>
          <w:spacing w:val="20"/>
          <w:sz w:val="28"/>
          <w:szCs w:val="28"/>
        </w:rPr>
        <w:t>os Partidos Políticos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>
        <w:rPr>
          <w:rFonts w:ascii="Garamond" w:hAnsi="Garamond" w:cs="Arial"/>
          <w:b/>
          <w:spacing w:val="20"/>
          <w:sz w:val="28"/>
          <w:szCs w:val="28"/>
        </w:rPr>
        <w:t>Artículo 16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6458E6" w:rsidRDefault="00F61326" w:rsidP="00F61326">
      <w:pPr>
        <w:pStyle w:val="Prrafodelista"/>
        <w:numPr>
          <w:ilvl w:val="0"/>
          <w:numId w:val="25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Las solicitudes relacionadas con la información de los partidos políticos prevista en el artículo 72 párrafo 2 del Código, podrán presentarse ante el Instituto Electoral. 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17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0"/>
          <w:numId w:val="26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El procedimiento de acceso a </w:t>
      </w:r>
      <w:r w:rsidRPr="006F4731">
        <w:rPr>
          <w:rFonts w:ascii="Garamond" w:hAnsi="Garamond" w:cs="Arial"/>
          <w:spacing w:val="20"/>
          <w:sz w:val="28"/>
          <w:szCs w:val="28"/>
        </w:rPr>
        <w:t>la información sobre los partidos políticos se sujetará a las reglas</w:t>
      </w:r>
      <w:r>
        <w:rPr>
          <w:rFonts w:ascii="Garamond" w:hAnsi="Garamond" w:cs="Arial"/>
          <w:spacing w:val="20"/>
          <w:sz w:val="28"/>
          <w:szCs w:val="28"/>
        </w:rPr>
        <w:t xml:space="preserve"> </w:t>
      </w:r>
      <w:r w:rsidRPr="006F4731">
        <w:rPr>
          <w:rFonts w:ascii="Garamond" w:hAnsi="Garamond" w:cs="Arial"/>
          <w:spacing w:val="20"/>
          <w:sz w:val="28"/>
          <w:szCs w:val="28"/>
        </w:rPr>
        <w:t>siguientes: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pStyle w:val="Prrafodelista"/>
        <w:numPr>
          <w:ilvl w:val="0"/>
          <w:numId w:val="7"/>
        </w:numPr>
        <w:ind w:left="993" w:firstLine="0"/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t xml:space="preserve">Si la información solicitada se encuentra publicada en la página web </w:t>
      </w:r>
      <w:r w:rsidRPr="00CA556E">
        <w:rPr>
          <w:rFonts w:ascii="Garamond" w:hAnsi="Garamond" w:cs="Arial"/>
          <w:spacing w:val="20"/>
          <w:sz w:val="28"/>
          <w:szCs w:val="28"/>
        </w:rPr>
        <w:t>del partido político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o del Instituto Electoral, se </w:t>
      </w:r>
      <w:r>
        <w:rPr>
          <w:rFonts w:ascii="Garamond" w:hAnsi="Garamond" w:cs="Arial"/>
          <w:spacing w:val="20"/>
          <w:sz w:val="28"/>
          <w:szCs w:val="28"/>
        </w:rPr>
        <w:t>i</w:t>
      </w:r>
      <w:r w:rsidRPr="001560FB">
        <w:rPr>
          <w:rFonts w:ascii="Garamond" w:hAnsi="Garamond" w:cs="Arial"/>
          <w:spacing w:val="20"/>
          <w:sz w:val="28"/>
          <w:szCs w:val="28"/>
        </w:rPr>
        <w:t>nformar</w:t>
      </w:r>
      <w:r>
        <w:rPr>
          <w:rFonts w:ascii="Garamond" w:hAnsi="Garamond" w:cs="Arial"/>
          <w:spacing w:val="20"/>
          <w:sz w:val="28"/>
          <w:szCs w:val="28"/>
        </w:rPr>
        <w:t>á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esta circunstancia </w:t>
      </w:r>
      <w:r>
        <w:rPr>
          <w:rFonts w:ascii="Garamond" w:hAnsi="Garamond" w:cs="Arial"/>
          <w:spacing w:val="20"/>
          <w:sz w:val="28"/>
          <w:szCs w:val="28"/>
        </w:rPr>
        <w:t xml:space="preserve">al solicitante </w:t>
      </w:r>
      <w:r w:rsidRPr="001560FB">
        <w:rPr>
          <w:rFonts w:ascii="Garamond" w:hAnsi="Garamond" w:cs="Arial"/>
          <w:spacing w:val="20"/>
          <w:sz w:val="28"/>
          <w:szCs w:val="28"/>
        </w:rPr>
        <w:t>indica</w:t>
      </w:r>
      <w:r>
        <w:rPr>
          <w:rFonts w:ascii="Garamond" w:hAnsi="Garamond" w:cs="Arial"/>
          <w:spacing w:val="20"/>
          <w:sz w:val="28"/>
          <w:szCs w:val="28"/>
        </w:rPr>
        <w:t>ndo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</w:t>
      </w:r>
      <w:r>
        <w:rPr>
          <w:rFonts w:ascii="Garamond" w:hAnsi="Garamond" w:cs="Arial"/>
          <w:spacing w:val="20"/>
          <w:sz w:val="28"/>
          <w:szCs w:val="28"/>
        </w:rPr>
        <w:t>su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ubicación exacta</w:t>
      </w:r>
      <w:r>
        <w:rPr>
          <w:rFonts w:ascii="Garamond" w:hAnsi="Garamond" w:cs="Arial"/>
          <w:spacing w:val="20"/>
          <w:sz w:val="28"/>
          <w:szCs w:val="28"/>
        </w:rPr>
        <w:t>;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</w:t>
      </w:r>
    </w:p>
    <w:p w:rsidR="00F61326" w:rsidRPr="001560FB" w:rsidRDefault="00F61326" w:rsidP="00F61326">
      <w:pPr>
        <w:ind w:left="705"/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t xml:space="preserve"> </w:t>
      </w:r>
    </w:p>
    <w:p w:rsidR="00F61326" w:rsidRPr="001560FB" w:rsidRDefault="00F61326" w:rsidP="00F61326">
      <w:pPr>
        <w:pStyle w:val="Prrafodelista"/>
        <w:numPr>
          <w:ilvl w:val="2"/>
          <w:numId w:val="6"/>
        </w:numPr>
        <w:ind w:left="993" w:firstLine="0"/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t xml:space="preserve">Cuando la información solicitada no se encuentre </w:t>
      </w:r>
      <w:r>
        <w:rPr>
          <w:rFonts w:ascii="Garamond" w:hAnsi="Garamond" w:cs="Arial"/>
          <w:spacing w:val="20"/>
          <w:sz w:val="28"/>
          <w:szCs w:val="28"/>
        </w:rPr>
        <w:t xml:space="preserve">publicada 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en la página web y se trate de la </w:t>
      </w:r>
      <w:r>
        <w:rPr>
          <w:rFonts w:ascii="Garamond" w:hAnsi="Garamond" w:cs="Arial"/>
          <w:spacing w:val="20"/>
          <w:sz w:val="28"/>
          <w:szCs w:val="28"/>
        </w:rPr>
        <w:t>prevista en el artículo 72 párrafo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2 del Código, </w:t>
      </w:r>
      <w:r>
        <w:rPr>
          <w:rFonts w:ascii="Garamond" w:hAnsi="Garamond" w:cs="Arial"/>
          <w:spacing w:val="20"/>
          <w:sz w:val="28"/>
          <w:szCs w:val="28"/>
        </w:rPr>
        <w:t xml:space="preserve">se </w:t>
      </w:r>
      <w:r w:rsidRPr="001560FB">
        <w:rPr>
          <w:rFonts w:ascii="Garamond" w:hAnsi="Garamond" w:cs="Arial"/>
          <w:spacing w:val="20"/>
          <w:sz w:val="28"/>
          <w:szCs w:val="28"/>
        </w:rPr>
        <w:t>procederá de la forma siguiente: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numPr>
          <w:ilvl w:val="1"/>
          <w:numId w:val="3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D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entro de los dos días hábiles </w:t>
      </w:r>
      <w:r>
        <w:rPr>
          <w:rFonts w:ascii="Garamond" w:hAnsi="Garamond" w:cs="Arial"/>
          <w:spacing w:val="20"/>
          <w:sz w:val="28"/>
          <w:szCs w:val="28"/>
        </w:rPr>
        <w:t>siguientes a la recepción de la solicitud, la Unidad r</w:t>
      </w:r>
      <w:r w:rsidRPr="00A0777E">
        <w:rPr>
          <w:rFonts w:ascii="Garamond" w:hAnsi="Garamond" w:cs="Arial"/>
          <w:spacing w:val="20"/>
          <w:sz w:val="28"/>
          <w:szCs w:val="28"/>
        </w:rPr>
        <w:t xml:space="preserve">equerirá al partido político para que entregue la información al </w:t>
      </w:r>
      <w:r>
        <w:rPr>
          <w:rFonts w:ascii="Garamond" w:hAnsi="Garamond" w:cs="Arial"/>
          <w:spacing w:val="20"/>
          <w:sz w:val="28"/>
          <w:szCs w:val="28"/>
        </w:rPr>
        <w:t>solicitante</w:t>
      </w:r>
      <w:r w:rsidRPr="00A0777E">
        <w:rPr>
          <w:rFonts w:ascii="Garamond" w:hAnsi="Garamond" w:cs="Arial"/>
          <w:spacing w:val="20"/>
          <w:sz w:val="28"/>
          <w:szCs w:val="28"/>
        </w:rPr>
        <w:t xml:space="preserve"> dentro </w:t>
      </w:r>
      <w:r>
        <w:rPr>
          <w:rFonts w:ascii="Garamond" w:hAnsi="Garamond" w:cs="Arial"/>
          <w:spacing w:val="20"/>
          <w:sz w:val="28"/>
          <w:szCs w:val="28"/>
        </w:rPr>
        <w:t>del plazo</w:t>
      </w:r>
      <w:r w:rsidRPr="00A0777E">
        <w:rPr>
          <w:rFonts w:ascii="Garamond" w:hAnsi="Garamond" w:cs="Arial"/>
          <w:spacing w:val="20"/>
          <w:sz w:val="28"/>
          <w:szCs w:val="28"/>
        </w:rPr>
        <w:t xml:space="preserve"> establecido por la Ley</w:t>
      </w:r>
      <w:r>
        <w:rPr>
          <w:rFonts w:ascii="Garamond" w:hAnsi="Garamond" w:cs="Arial"/>
          <w:spacing w:val="20"/>
          <w:sz w:val="28"/>
          <w:szCs w:val="28"/>
        </w:rPr>
        <w:t>. El partido político debe</w:t>
      </w:r>
      <w:r w:rsidRPr="00A0777E">
        <w:rPr>
          <w:rFonts w:ascii="Garamond" w:hAnsi="Garamond" w:cs="Arial"/>
          <w:spacing w:val="20"/>
          <w:sz w:val="28"/>
          <w:szCs w:val="28"/>
        </w:rPr>
        <w:t xml:space="preserve"> informar </w:t>
      </w:r>
      <w:r>
        <w:rPr>
          <w:rFonts w:ascii="Garamond" w:hAnsi="Garamond" w:cs="Arial"/>
          <w:spacing w:val="20"/>
          <w:sz w:val="28"/>
          <w:szCs w:val="28"/>
        </w:rPr>
        <w:t xml:space="preserve">a la Unidad sobre </w:t>
      </w:r>
      <w:r w:rsidRPr="00A0777E">
        <w:rPr>
          <w:rFonts w:ascii="Garamond" w:hAnsi="Garamond" w:cs="Arial"/>
          <w:spacing w:val="20"/>
          <w:sz w:val="28"/>
          <w:szCs w:val="28"/>
        </w:rPr>
        <w:t>el cumpli</w:t>
      </w:r>
      <w:r>
        <w:rPr>
          <w:rFonts w:ascii="Garamond" w:hAnsi="Garamond" w:cs="Arial"/>
          <w:spacing w:val="20"/>
          <w:sz w:val="28"/>
          <w:szCs w:val="28"/>
        </w:rPr>
        <w:t>m</w:t>
      </w:r>
      <w:r w:rsidRPr="00A0777E">
        <w:rPr>
          <w:rFonts w:ascii="Garamond" w:hAnsi="Garamond" w:cs="Arial"/>
          <w:spacing w:val="20"/>
          <w:sz w:val="28"/>
          <w:szCs w:val="28"/>
        </w:rPr>
        <w:t>iento de</w:t>
      </w:r>
      <w:r>
        <w:rPr>
          <w:rFonts w:ascii="Garamond" w:hAnsi="Garamond" w:cs="Arial"/>
          <w:spacing w:val="20"/>
          <w:sz w:val="28"/>
          <w:szCs w:val="28"/>
        </w:rPr>
        <w:t>l</w:t>
      </w:r>
      <w:r w:rsidRPr="00A0777E">
        <w:rPr>
          <w:rFonts w:ascii="Garamond" w:hAnsi="Garamond" w:cs="Arial"/>
          <w:spacing w:val="20"/>
          <w:sz w:val="28"/>
          <w:szCs w:val="28"/>
        </w:rPr>
        <w:t xml:space="preserve"> requerimiento dentro del día hábil siguiente </w:t>
      </w:r>
      <w:r>
        <w:rPr>
          <w:rFonts w:ascii="Garamond" w:hAnsi="Garamond" w:cs="Arial"/>
          <w:spacing w:val="20"/>
          <w:sz w:val="28"/>
          <w:szCs w:val="28"/>
        </w:rPr>
        <w:t>a</w:t>
      </w:r>
      <w:r w:rsidRPr="00A0777E">
        <w:rPr>
          <w:rFonts w:ascii="Garamond" w:hAnsi="Garamond" w:cs="Arial"/>
          <w:spacing w:val="20"/>
          <w:sz w:val="28"/>
          <w:szCs w:val="28"/>
        </w:rPr>
        <w:t xml:space="preserve"> la entrega </w:t>
      </w:r>
      <w:r>
        <w:rPr>
          <w:rFonts w:ascii="Garamond" w:hAnsi="Garamond" w:cs="Arial"/>
          <w:spacing w:val="20"/>
          <w:sz w:val="28"/>
          <w:szCs w:val="28"/>
        </w:rPr>
        <w:t>de la información</w:t>
      </w:r>
      <w:r w:rsidRPr="00A0777E">
        <w:rPr>
          <w:rFonts w:ascii="Garamond" w:hAnsi="Garamond" w:cs="Arial"/>
          <w:spacing w:val="20"/>
          <w:sz w:val="28"/>
          <w:szCs w:val="28"/>
        </w:rPr>
        <w:t>;</w:t>
      </w:r>
      <w:r>
        <w:rPr>
          <w:rFonts w:ascii="Garamond" w:hAnsi="Garamond" w:cs="Arial"/>
          <w:spacing w:val="20"/>
          <w:sz w:val="28"/>
          <w:szCs w:val="28"/>
        </w:rPr>
        <w:t xml:space="preserve"> y</w:t>
      </w:r>
      <w:r w:rsidRPr="00A0777E">
        <w:rPr>
          <w:rFonts w:ascii="Garamond" w:hAnsi="Garamond" w:cs="Arial"/>
          <w:spacing w:val="20"/>
          <w:sz w:val="28"/>
          <w:szCs w:val="28"/>
        </w:rPr>
        <w:t xml:space="preserve"> </w:t>
      </w:r>
    </w:p>
    <w:p w:rsidR="00F61326" w:rsidRPr="00A0777E" w:rsidRDefault="00F61326" w:rsidP="00F61326">
      <w:pPr>
        <w:pStyle w:val="Prrafodelista"/>
        <w:ind w:left="1785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A0777E" w:rsidRDefault="00F61326" w:rsidP="00F61326">
      <w:pPr>
        <w:pStyle w:val="Prrafodelista"/>
        <w:numPr>
          <w:ilvl w:val="1"/>
          <w:numId w:val="3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En el mismo requerimiento mencionado en el inciso anterior, la Unidad otorgará al </w:t>
      </w:r>
      <w:r w:rsidRPr="00A0777E">
        <w:rPr>
          <w:rFonts w:ascii="Garamond" w:hAnsi="Garamond" w:cs="Arial"/>
          <w:spacing w:val="20"/>
          <w:sz w:val="28"/>
          <w:szCs w:val="28"/>
        </w:rPr>
        <w:t xml:space="preserve">partido político un </w:t>
      </w:r>
      <w:r w:rsidRPr="00A0777E">
        <w:rPr>
          <w:rFonts w:ascii="Garamond" w:hAnsi="Garamond" w:cs="Arial"/>
          <w:spacing w:val="20"/>
          <w:sz w:val="28"/>
          <w:szCs w:val="28"/>
        </w:rPr>
        <w:lastRenderedPageBreak/>
        <w:t xml:space="preserve">plazo de diez días hábiles contados a partir de la notificación del requerimiento, para que la información solicitada aparezca publicada en su página web, </w:t>
      </w:r>
      <w:r>
        <w:rPr>
          <w:rFonts w:ascii="Garamond" w:hAnsi="Garamond" w:cs="Arial"/>
          <w:spacing w:val="20"/>
          <w:sz w:val="28"/>
          <w:szCs w:val="28"/>
        </w:rPr>
        <w:t xml:space="preserve">apercibido </w:t>
      </w:r>
      <w:r w:rsidRPr="00A0777E">
        <w:rPr>
          <w:rFonts w:ascii="Garamond" w:hAnsi="Garamond" w:cs="Arial"/>
          <w:spacing w:val="20"/>
          <w:sz w:val="28"/>
          <w:szCs w:val="28"/>
        </w:rPr>
        <w:t xml:space="preserve">que </w:t>
      </w:r>
      <w:r>
        <w:rPr>
          <w:rFonts w:ascii="Garamond" w:hAnsi="Garamond" w:cs="Arial"/>
          <w:spacing w:val="20"/>
          <w:sz w:val="28"/>
          <w:szCs w:val="28"/>
        </w:rPr>
        <w:t xml:space="preserve">de no hacerlo </w:t>
      </w:r>
      <w:r w:rsidRPr="00A0777E">
        <w:rPr>
          <w:rFonts w:ascii="Garamond" w:hAnsi="Garamond" w:cs="Arial"/>
          <w:spacing w:val="20"/>
          <w:sz w:val="28"/>
          <w:szCs w:val="28"/>
        </w:rPr>
        <w:t>se</w:t>
      </w:r>
      <w:r>
        <w:rPr>
          <w:rFonts w:ascii="Garamond" w:hAnsi="Garamond" w:cs="Arial"/>
          <w:spacing w:val="20"/>
          <w:sz w:val="28"/>
          <w:szCs w:val="28"/>
        </w:rPr>
        <w:t xml:space="preserve"> le </w:t>
      </w:r>
      <w:r w:rsidRPr="00A0777E">
        <w:rPr>
          <w:rFonts w:ascii="Garamond" w:hAnsi="Garamond" w:cs="Arial"/>
          <w:spacing w:val="20"/>
          <w:sz w:val="28"/>
          <w:szCs w:val="28"/>
        </w:rPr>
        <w:t xml:space="preserve">impondrán </w:t>
      </w:r>
      <w:r w:rsidRPr="00BB22D6">
        <w:rPr>
          <w:rFonts w:ascii="Garamond" w:hAnsi="Garamond" w:cs="Arial"/>
          <w:spacing w:val="20"/>
          <w:sz w:val="28"/>
          <w:szCs w:val="28"/>
        </w:rPr>
        <w:t xml:space="preserve">las sanciones previstas en el Código; </w:t>
      </w:r>
      <w:r>
        <w:rPr>
          <w:rFonts w:ascii="Garamond" w:hAnsi="Garamond" w:cs="Arial"/>
          <w:spacing w:val="20"/>
          <w:sz w:val="28"/>
          <w:szCs w:val="28"/>
        </w:rPr>
        <w:t>y</w:t>
      </w:r>
    </w:p>
    <w:p w:rsidR="00F61326" w:rsidRPr="001560FB" w:rsidRDefault="00F61326" w:rsidP="00F61326">
      <w:pPr>
        <w:ind w:left="1425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pStyle w:val="Prrafodelista"/>
        <w:numPr>
          <w:ilvl w:val="0"/>
          <w:numId w:val="8"/>
        </w:numPr>
        <w:ind w:left="993" w:firstLine="0"/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spacing w:val="20"/>
          <w:sz w:val="28"/>
          <w:szCs w:val="28"/>
        </w:rPr>
        <w:t>Si la información solicitada es</w:t>
      </w:r>
      <w:r>
        <w:rPr>
          <w:rFonts w:ascii="Garamond" w:hAnsi="Garamond" w:cs="Arial"/>
          <w:spacing w:val="20"/>
          <w:sz w:val="28"/>
          <w:szCs w:val="28"/>
        </w:rPr>
        <w:t xml:space="preserve"> de la prevista en el artículo 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74 </w:t>
      </w:r>
      <w:r>
        <w:rPr>
          <w:rFonts w:ascii="Garamond" w:hAnsi="Garamond" w:cs="Arial"/>
          <w:spacing w:val="20"/>
          <w:sz w:val="28"/>
          <w:szCs w:val="28"/>
        </w:rPr>
        <w:t>párrafos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 1, 2 y 3 del Código, la Unidad </w:t>
      </w:r>
      <w:r>
        <w:rPr>
          <w:rFonts w:ascii="Garamond" w:hAnsi="Garamond" w:cs="Arial"/>
          <w:spacing w:val="20"/>
          <w:sz w:val="28"/>
          <w:szCs w:val="28"/>
        </w:rPr>
        <w:t>declarará improcedente la solicitud.</w:t>
      </w:r>
    </w:p>
    <w:p w:rsidR="00F61326" w:rsidRDefault="00F61326" w:rsidP="00F61326">
      <w:pPr>
        <w:ind w:left="993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BB22D6" w:rsidRDefault="00F61326" w:rsidP="00F61326">
      <w:pPr>
        <w:numPr>
          <w:ilvl w:val="0"/>
          <w:numId w:val="26"/>
        </w:numPr>
        <w:jc w:val="both"/>
        <w:rPr>
          <w:rFonts w:ascii="Garamond" w:hAnsi="Garamond" w:cs="Arial"/>
          <w:color w:val="FF0000"/>
          <w:spacing w:val="20"/>
          <w:sz w:val="28"/>
          <w:szCs w:val="28"/>
        </w:rPr>
      </w:pPr>
      <w:r w:rsidRPr="002B4D02">
        <w:rPr>
          <w:rFonts w:ascii="Garamond" w:hAnsi="Garamond" w:cs="Arial"/>
          <w:spacing w:val="20"/>
          <w:sz w:val="28"/>
          <w:szCs w:val="28"/>
        </w:rPr>
        <w:t xml:space="preserve">La información </w:t>
      </w:r>
      <w:r>
        <w:rPr>
          <w:rFonts w:ascii="Garamond" w:hAnsi="Garamond" w:cs="Arial"/>
          <w:spacing w:val="20"/>
          <w:sz w:val="28"/>
          <w:szCs w:val="28"/>
        </w:rPr>
        <w:t xml:space="preserve">que proporcionen </w:t>
      </w:r>
      <w:r w:rsidRPr="002B4D02">
        <w:rPr>
          <w:rFonts w:ascii="Garamond" w:hAnsi="Garamond" w:cs="Arial"/>
          <w:spacing w:val="20"/>
          <w:sz w:val="28"/>
          <w:szCs w:val="28"/>
        </w:rPr>
        <w:t xml:space="preserve">los partidos políticos </w:t>
      </w:r>
      <w:r>
        <w:rPr>
          <w:rFonts w:ascii="Garamond" w:hAnsi="Garamond" w:cs="Arial"/>
          <w:spacing w:val="20"/>
          <w:sz w:val="28"/>
          <w:szCs w:val="28"/>
        </w:rPr>
        <w:t>a requerimiento d</w:t>
      </w:r>
      <w:r w:rsidRPr="002B4D02">
        <w:rPr>
          <w:rFonts w:ascii="Garamond" w:hAnsi="Garamond" w:cs="Arial"/>
          <w:spacing w:val="20"/>
          <w:sz w:val="28"/>
          <w:szCs w:val="28"/>
        </w:rPr>
        <w:t xml:space="preserve">el Instituto Electoral </w:t>
      </w:r>
      <w:r>
        <w:rPr>
          <w:rFonts w:ascii="Garamond" w:hAnsi="Garamond" w:cs="Arial"/>
          <w:spacing w:val="20"/>
          <w:sz w:val="28"/>
          <w:szCs w:val="28"/>
        </w:rPr>
        <w:t>no generará costo alguno</w:t>
      </w:r>
      <w:r w:rsidRPr="002B4D02">
        <w:rPr>
          <w:rFonts w:ascii="Garamond" w:hAnsi="Garamond" w:cs="Arial"/>
          <w:spacing w:val="20"/>
          <w:sz w:val="28"/>
          <w:szCs w:val="28"/>
        </w:rPr>
        <w:t xml:space="preserve">. </w:t>
      </w:r>
    </w:p>
    <w:p w:rsidR="00F61326" w:rsidRPr="001560FB" w:rsidRDefault="00F61326" w:rsidP="00F61326">
      <w:pPr>
        <w:ind w:left="993"/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Capítulo Cuarto</w:t>
      </w:r>
    </w:p>
    <w:p w:rsidR="00F61326" w:rsidRPr="001560FB" w:rsidRDefault="00F61326" w:rsidP="00F61326">
      <w:pPr>
        <w:jc w:val="center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De la Verificación de la Información sobre los Partidos Políticos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18</w:t>
      </w:r>
    </w:p>
    <w:p w:rsidR="00F61326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6F4731" w:rsidRDefault="00F61326" w:rsidP="00F61326">
      <w:pPr>
        <w:pStyle w:val="Prrafodelista"/>
        <w:numPr>
          <w:ilvl w:val="3"/>
          <w:numId w:val="6"/>
        </w:numPr>
        <w:ind w:left="709" w:hanging="283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Cuando la información prevista en el artículo 72 párrafo</w:t>
      </w:r>
      <w:r w:rsidRPr="006F4731">
        <w:rPr>
          <w:rFonts w:ascii="Garamond" w:hAnsi="Garamond" w:cs="Arial"/>
          <w:spacing w:val="20"/>
          <w:sz w:val="28"/>
          <w:szCs w:val="28"/>
        </w:rPr>
        <w:t xml:space="preserve"> 2 del Código</w:t>
      </w:r>
      <w:r>
        <w:rPr>
          <w:rFonts w:ascii="Garamond" w:hAnsi="Garamond" w:cs="Arial"/>
          <w:spacing w:val="20"/>
          <w:sz w:val="28"/>
          <w:szCs w:val="28"/>
        </w:rPr>
        <w:t xml:space="preserve"> sufra alguna modificación, los partidos políticos deberán actualizarla en su página electrónica dentro de los </w:t>
      </w:r>
      <w:r w:rsidRPr="00E634CD">
        <w:rPr>
          <w:rFonts w:ascii="Garamond" w:hAnsi="Garamond" w:cs="Arial"/>
          <w:spacing w:val="20"/>
          <w:sz w:val="28"/>
          <w:szCs w:val="28"/>
        </w:rPr>
        <w:t>treinta días naturales</w:t>
      </w:r>
      <w:r>
        <w:rPr>
          <w:rFonts w:ascii="Garamond" w:hAnsi="Garamond" w:cs="Arial"/>
          <w:spacing w:val="20"/>
          <w:sz w:val="28"/>
          <w:szCs w:val="28"/>
        </w:rPr>
        <w:t xml:space="preserve"> siguientes; asimismo, deberán informarlo al Instituto Electoral dentro del mismo plazo adjuntando la información y material necesario para que éste realice la actualización en su página web. 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numPr>
          <w:ilvl w:val="3"/>
          <w:numId w:val="6"/>
        </w:numPr>
        <w:ind w:left="709" w:hanging="283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La Unidad verificará permanentemente que los partidos políticos cumplan sus obligaciones en materia de transparencia. </w:t>
      </w:r>
    </w:p>
    <w:p w:rsidR="00F61326" w:rsidRDefault="00F61326" w:rsidP="00F61326">
      <w:pPr>
        <w:pStyle w:val="Prrafodelista"/>
        <w:ind w:left="709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numPr>
          <w:ilvl w:val="3"/>
          <w:numId w:val="6"/>
        </w:numPr>
        <w:ind w:left="709" w:hanging="283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Cuando la Unidad advierta el incumplimiento por parte de los partidos políticos en las obligaciones en materia de transparencia, remitirá dictamen al Secretario Ejecutivo.</w:t>
      </w:r>
    </w:p>
    <w:p w:rsidR="00F61326" w:rsidRDefault="00F61326" w:rsidP="00F61326">
      <w:pPr>
        <w:pStyle w:val="Prrafodelista"/>
        <w:ind w:left="709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9F7130" w:rsidRDefault="00F61326" w:rsidP="00F61326">
      <w:pPr>
        <w:pStyle w:val="Prrafodelista"/>
        <w:numPr>
          <w:ilvl w:val="3"/>
          <w:numId w:val="6"/>
        </w:numPr>
        <w:ind w:left="709" w:hanging="283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El Secretario Ejecutivo requerirá al partido político para que en un plazo de diez días hábiles cumpla con las obligaciones omitidas, bajo apercibimiento de iniciar procedimiento sancionador en caso de incumplimiento. 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lastRenderedPageBreak/>
        <w:t xml:space="preserve">TÍTULO </w:t>
      </w:r>
      <w:r>
        <w:rPr>
          <w:rFonts w:ascii="Garamond" w:hAnsi="Garamond" w:cs="Arial"/>
          <w:b/>
          <w:spacing w:val="20"/>
          <w:sz w:val="28"/>
          <w:szCs w:val="28"/>
        </w:rPr>
        <w:t>TERCERO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DE LA UNIDAD DE TRANSPARENCIA 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Capítulo Único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19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numPr>
          <w:ilvl w:val="0"/>
          <w:numId w:val="27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D575C2">
        <w:rPr>
          <w:rFonts w:ascii="Garamond" w:hAnsi="Garamond" w:cs="Arial"/>
          <w:spacing w:val="20"/>
          <w:sz w:val="28"/>
          <w:szCs w:val="28"/>
        </w:rPr>
        <w:t xml:space="preserve">La Unidad </w:t>
      </w:r>
      <w:r>
        <w:rPr>
          <w:rFonts w:ascii="Garamond" w:hAnsi="Garamond" w:cs="Arial"/>
          <w:spacing w:val="20"/>
          <w:sz w:val="28"/>
          <w:szCs w:val="28"/>
        </w:rPr>
        <w:t>tendrá las facultades siguientes: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I. Tramitar y resolver toda solicitud de información;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II. Remitir al Comité dentro de las veinticuatro horas siguientes a su recepción, los informes de los servidores públicos del Instituto Electoral, en los que opinen que la información que les fue solicitada no es de acceso público;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III. Capacitar y orientar a los partidos políticos sobre el cumplimiento de las obligaciones que en materia de transparencia les imponen la Ley y el Código; y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 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IV. Las demás que le confiera la ley y le asigne el Consejo General.  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Artículo</w:t>
      </w:r>
      <w:r>
        <w:rPr>
          <w:rFonts w:ascii="Garamond" w:hAnsi="Garamond" w:cs="Arial"/>
          <w:b/>
          <w:spacing w:val="20"/>
          <w:sz w:val="28"/>
          <w:szCs w:val="28"/>
        </w:rPr>
        <w:t xml:space="preserve"> 20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pStyle w:val="Prrafodelista"/>
        <w:numPr>
          <w:ilvl w:val="0"/>
          <w:numId w:val="28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987882">
        <w:rPr>
          <w:rFonts w:ascii="Garamond" w:hAnsi="Garamond" w:cs="Arial"/>
          <w:spacing w:val="20"/>
          <w:sz w:val="28"/>
          <w:szCs w:val="28"/>
        </w:rPr>
        <w:t>La Unidad en coordinación con la Secretaría Ejecutiva y la Dirección de Informática</w:t>
      </w:r>
      <w:r>
        <w:rPr>
          <w:rFonts w:ascii="Garamond" w:hAnsi="Garamond" w:cs="Arial"/>
          <w:spacing w:val="20"/>
          <w:sz w:val="28"/>
          <w:szCs w:val="28"/>
        </w:rPr>
        <w:t xml:space="preserve"> del Instituto Electoral digitalizarán </w:t>
      </w:r>
      <w:r w:rsidRPr="00542114">
        <w:rPr>
          <w:rFonts w:ascii="Garamond" w:hAnsi="Garamond" w:cs="Arial"/>
          <w:spacing w:val="20"/>
          <w:sz w:val="28"/>
          <w:szCs w:val="28"/>
        </w:rPr>
        <w:t>la información pública fundamental y las actualizaciones a la misma</w:t>
      </w:r>
      <w:r>
        <w:rPr>
          <w:rFonts w:ascii="Garamond" w:hAnsi="Garamond" w:cs="Arial"/>
          <w:spacing w:val="20"/>
          <w:sz w:val="28"/>
          <w:szCs w:val="28"/>
        </w:rPr>
        <w:t xml:space="preserve"> que genere el Instituto Electoral. 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21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987882" w:rsidRDefault="00F61326" w:rsidP="00F61326">
      <w:pPr>
        <w:pStyle w:val="Prrafodelista"/>
        <w:numPr>
          <w:ilvl w:val="0"/>
          <w:numId w:val="29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987882">
        <w:rPr>
          <w:rFonts w:ascii="Garamond" w:hAnsi="Garamond" w:cs="Arial"/>
          <w:spacing w:val="20"/>
          <w:sz w:val="28"/>
          <w:szCs w:val="28"/>
        </w:rPr>
        <w:t xml:space="preserve">La Unidad </w:t>
      </w:r>
      <w:r>
        <w:rPr>
          <w:rFonts w:ascii="Garamond" w:hAnsi="Garamond" w:cs="Arial"/>
          <w:spacing w:val="20"/>
          <w:sz w:val="28"/>
          <w:szCs w:val="28"/>
        </w:rPr>
        <w:t>contará con</w:t>
      </w:r>
      <w:r w:rsidRPr="00987882">
        <w:rPr>
          <w:rFonts w:ascii="Garamond" w:hAnsi="Garamond" w:cs="Arial"/>
          <w:spacing w:val="20"/>
          <w:sz w:val="28"/>
          <w:szCs w:val="28"/>
        </w:rPr>
        <w:t xml:space="preserve"> los elementos humanos</w:t>
      </w:r>
      <w:r>
        <w:rPr>
          <w:rFonts w:ascii="Garamond" w:hAnsi="Garamond" w:cs="Arial"/>
          <w:spacing w:val="20"/>
          <w:sz w:val="28"/>
          <w:szCs w:val="28"/>
        </w:rPr>
        <w:t xml:space="preserve"> y</w:t>
      </w:r>
      <w:r w:rsidRPr="00987882">
        <w:rPr>
          <w:rFonts w:ascii="Garamond" w:hAnsi="Garamond" w:cs="Arial"/>
          <w:spacing w:val="20"/>
          <w:sz w:val="28"/>
          <w:szCs w:val="28"/>
        </w:rPr>
        <w:t xml:space="preserve"> recursos materiales y técnicos que sean necesarios para el desempeño de sus </w:t>
      </w:r>
      <w:r>
        <w:rPr>
          <w:rFonts w:ascii="Garamond" w:hAnsi="Garamond" w:cs="Arial"/>
          <w:spacing w:val="20"/>
          <w:sz w:val="28"/>
          <w:szCs w:val="28"/>
        </w:rPr>
        <w:t>funciones</w:t>
      </w:r>
      <w:r w:rsidRPr="00987882">
        <w:rPr>
          <w:rFonts w:ascii="Garamond" w:hAnsi="Garamond" w:cs="Arial"/>
          <w:spacing w:val="20"/>
          <w:sz w:val="28"/>
          <w:szCs w:val="28"/>
        </w:rPr>
        <w:t xml:space="preserve"> conforme al presupuesto que apruebe el Consejo General</w:t>
      </w:r>
      <w:r>
        <w:rPr>
          <w:rFonts w:ascii="Garamond" w:hAnsi="Garamond" w:cs="Arial"/>
          <w:spacing w:val="20"/>
          <w:sz w:val="28"/>
          <w:szCs w:val="28"/>
        </w:rPr>
        <w:t>.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22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987882" w:rsidRDefault="00F61326" w:rsidP="00F61326">
      <w:pPr>
        <w:pStyle w:val="Prrafodelista"/>
        <w:numPr>
          <w:ilvl w:val="0"/>
          <w:numId w:val="30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987882">
        <w:rPr>
          <w:rFonts w:ascii="Garamond" w:hAnsi="Garamond" w:cs="Arial"/>
          <w:spacing w:val="20"/>
          <w:sz w:val="28"/>
          <w:szCs w:val="28"/>
        </w:rPr>
        <w:t xml:space="preserve">El titular de la Unidad deberá reunir los requisitos </w:t>
      </w:r>
      <w:r>
        <w:rPr>
          <w:rFonts w:ascii="Garamond" w:hAnsi="Garamond" w:cs="Arial"/>
          <w:spacing w:val="20"/>
          <w:sz w:val="28"/>
          <w:szCs w:val="28"/>
        </w:rPr>
        <w:t>previstos en</w:t>
      </w:r>
      <w:r w:rsidRPr="00987882">
        <w:rPr>
          <w:rFonts w:ascii="Garamond" w:hAnsi="Garamond" w:cs="Arial"/>
          <w:spacing w:val="20"/>
          <w:sz w:val="28"/>
          <w:szCs w:val="28"/>
        </w:rPr>
        <w:t xml:space="preserve"> el Reglamento Interior del Instituto Electoral.</w:t>
      </w:r>
    </w:p>
    <w:p w:rsidR="00F61326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lastRenderedPageBreak/>
        <w:t xml:space="preserve">TÍTULO </w:t>
      </w:r>
      <w:r>
        <w:rPr>
          <w:rFonts w:ascii="Garamond" w:hAnsi="Garamond" w:cs="Arial"/>
          <w:b/>
          <w:spacing w:val="20"/>
          <w:sz w:val="28"/>
          <w:szCs w:val="28"/>
        </w:rPr>
        <w:t>CUARTO</w:t>
      </w:r>
    </w:p>
    <w:p w:rsidR="00F61326" w:rsidRPr="001560FB" w:rsidRDefault="00F61326" w:rsidP="00F61326">
      <w:pPr>
        <w:jc w:val="center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DEL COMITÉ DE CLASIFICACIÓN DE INFORMACIÓN PÚBLICA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Capítulo Primero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Integración y atribuciones</w:t>
      </w:r>
    </w:p>
    <w:p w:rsidR="00F61326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23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CA556E" w:rsidRDefault="00F61326" w:rsidP="00F61326">
      <w:pPr>
        <w:pStyle w:val="Prrafodelista"/>
        <w:numPr>
          <w:ilvl w:val="0"/>
          <w:numId w:val="31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CA556E">
        <w:rPr>
          <w:rFonts w:ascii="Garamond" w:hAnsi="Garamond" w:cs="Arial"/>
          <w:spacing w:val="20"/>
          <w:sz w:val="28"/>
          <w:szCs w:val="28"/>
        </w:rPr>
        <w:t xml:space="preserve">El Comité se integrará por: </w:t>
      </w:r>
    </w:p>
    <w:p w:rsidR="00F61326" w:rsidRPr="00CA556E" w:rsidRDefault="00F61326" w:rsidP="00F61326">
      <w:pPr>
        <w:ind w:firstLine="708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CA556E" w:rsidRDefault="00F61326" w:rsidP="00F61326">
      <w:pPr>
        <w:pStyle w:val="Prrafodelista"/>
        <w:numPr>
          <w:ilvl w:val="0"/>
          <w:numId w:val="9"/>
        </w:numPr>
        <w:tabs>
          <w:tab w:val="left" w:pos="720"/>
        </w:tabs>
        <w:jc w:val="both"/>
        <w:rPr>
          <w:rFonts w:ascii="Garamond" w:hAnsi="Garamond" w:cs="Arial"/>
          <w:spacing w:val="20"/>
          <w:sz w:val="28"/>
          <w:szCs w:val="28"/>
          <w:lang w:val="es-MX"/>
        </w:rPr>
      </w:pPr>
      <w:r w:rsidRPr="00CA556E">
        <w:rPr>
          <w:rFonts w:ascii="Garamond" w:hAnsi="Garamond" w:cs="Arial"/>
          <w:spacing w:val="20"/>
          <w:sz w:val="28"/>
          <w:szCs w:val="28"/>
          <w:lang w:val="es-MX"/>
        </w:rPr>
        <w:t>Un Presidente, cargo que recaerá en el Presidente del Instituto Electoral, quien podrá delegar</w:t>
      </w:r>
      <w:r>
        <w:rPr>
          <w:rFonts w:ascii="Garamond" w:hAnsi="Garamond" w:cs="Arial"/>
          <w:spacing w:val="20"/>
          <w:sz w:val="28"/>
          <w:szCs w:val="28"/>
          <w:lang w:val="es-MX"/>
        </w:rPr>
        <w:t>lo</w:t>
      </w:r>
      <w:r w:rsidRPr="00CA556E">
        <w:rPr>
          <w:rFonts w:ascii="Garamond" w:hAnsi="Garamond" w:cs="Arial"/>
          <w:spacing w:val="20"/>
          <w:sz w:val="28"/>
          <w:szCs w:val="28"/>
          <w:lang w:val="es-MX"/>
        </w:rPr>
        <w:t xml:space="preserve"> en el Secretario Ejecutivo;</w:t>
      </w:r>
    </w:p>
    <w:p w:rsidR="00F61326" w:rsidRPr="00CA556E" w:rsidRDefault="00F61326" w:rsidP="00F61326">
      <w:pPr>
        <w:pStyle w:val="Prrafodelista"/>
        <w:numPr>
          <w:ilvl w:val="0"/>
          <w:numId w:val="9"/>
        </w:numPr>
        <w:tabs>
          <w:tab w:val="left" w:pos="720"/>
        </w:tabs>
        <w:jc w:val="both"/>
        <w:rPr>
          <w:rFonts w:ascii="Garamond" w:hAnsi="Garamond" w:cs="Arial"/>
          <w:spacing w:val="20"/>
          <w:sz w:val="28"/>
          <w:szCs w:val="28"/>
          <w:lang w:val="es-MX"/>
        </w:rPr>
      </w:pPr>
      <w:r w:rsidRPr="00CA556E">
        <w:rPr>
          <w:rFonts w:ascii="Garamond" w:hAnsi="Garamond" w:cs="Arial"/>
          <w:spacing w:val="20"/>
          <w:sz w:val="28"/>
          <w:szCs w:val="28"/>
          <w:lang w:val="es-MX"/>
        </w:rPr>
        <w:t xml:space="preserve">El Titular de la Unidad, quien fungirá como Secretario Técnico; y  </w:t>
      </w:r>
    </w:p>
    <w:p w:rsidR="00F61326" w:rsidRPr="00CA556E" w:rsidRDefault="00F61326" w:rsidP="00F61326">
      <w:pPr>
        <w:pStyle w:val="Prrafodelista"/>
        <w:numPr>
          <w:ilvl w:val="0"/>
          <w:numId w:val="9"/>
        </w:numPr>
        <w:tabs>
          <w:tab w:val="left" w:pos="720"/>
        </w:tabs>
        <w:jc w:val="both"/>
        <w:rPr>
          <w:rFonts w:ascii="Garamond" w:hAnsi="Garamond" w:cs="Arial"/>
          <w:spacing w:val="20"/>
          <w:sz w:val="28"/>
          <w:szCs w:val="28"/>
          <w:lang w:val="es-MX"/>
        </w:rPr>
      </w:pPr>
      <w:r w:rsidRPr="00CA556E">
        <w:rPr>
          <w:rFonts w:ascii="Garamond" w:hAnsi="Garamond" w:cs="Arial"/>
          <w:spacing w:val="20"/>
          <w:sz w:val="28"/>
          <w:szCs w:val="28"/>
          <w:lang w:val="es-MX"/>
        </w:rPr>
        <w:t>El Titular de la Contraloría del Instituto Electoral.</w:t>
      </w:r>
    </w:p>
    <w:p w:rsidR="00F61326" w:rsidRPr="00CA556E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CA556E" w:rsidRDefault="00F61326" w:rsidP="00F61326">
      <w:pPr>
        <w:pStyle w:val="Prrafodelista"/>
        <w:numPr>
          <w:ilvl w:val="0"/>
          <w:numId w:val="31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CA556E">
        <w:rPr>
          <w:rFonts w:ascii="Garamond" w:hAnsi="Garamond" w:cs="Arial"/>
          <w:spacing w:val="20"/>
          <w:sz w:val="28"/>
          <w:szCs w:val="28"/>
        </w:rPr>
        <w:t xml:space="preserve"> Todos los integrantes del Comité tienen voz y voto, en caso de empate el Presidente tendrá voto de calidad.</w:t>
      </w:r>
    </w:p>
    <w:p w:rsidR="00F61326" w:rsidRPr="00CA556E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CA556E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CA556E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24</w:t>
      </w:r>
    </w:p>
    <w:p w:rsidR="00F61326" w:rsidRPr="00CA556E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numPr>
          <w:ilvl w:val="0"/>
          <w:numId w:val="32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El C</w:t>
      </w:r>
      <w:r w:rsidRPr="00CA556E">
        <w:rPr>
          <w:rFonts w:ascii="Garamond" w:hAnsi="Garamond" w:cs="Arial"/>
          <w:spacing w:val="20"/>
          <w:sz w:val="28"/>
          <w:szCs w:val="28"/>
        </w:rPr>
        <w:t xml:space="preserve">omité tendrá las facultades </w:t>
      </w:r>
      <w:r>
        <w:rPr>
          <w:rFonts w:ascii="Garamond" w:hAnsi="Garamond" w:cs="Arial"/>
          <w:spacing w:val="20"/>
          <w:sz w:val="28"/>
          <w:szCs w:val="28"/>
        </w:rPr>
        <w:t>siguientes: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I. Dictaminar la clasificación de la información conforme a los rubros que establece la Ley;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II. Conocer y resolver respecto de los informes de los servidores públicos del Instituto Electoral en los que opinen que la información que les fue solicitada no es de libre acceso; y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III. Las demás que le confiera la ley y le asigne el Consejo General.  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Capítulo Segundo</w:t>
      </w:r>
    </w:p>
    <w:p w:rsidR="00F61326" w:rsidRPr="001560FB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>De las sesiones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25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numPr>
          <w:ilvl w:val="0"/>
          <w:numId w:val="33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CA556E">
        <w:rPr>
          <w:rFonts w:ascii="Garamond" w:hAnsi="Garamond" w:cs="Arial"/>
          <w:spacing w:val="20"/>
          <w:sz w:val="28"/>
          <w:szCs w:val="28"/>
        </w:rPr>
        <w:t>El Comité sesionará</w:t>
      </w:r>
      <w:r>
        <w:rPr>
          <w:rFonts w:ascii="Garamond" w:hAnsi="Garamond" w:cs="Arial"/>
          <w:spacing w:val="20"/>
          <w:sz w:val="28"/>
          <w:szCs w:val="28"/>
        </w:rPr>
        <w:t>: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I. De manera ordinaria cuando menos cada cuatro meses; 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II. De manera extraordinaria: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ab/>
        <w:t>a) Cuando su Presidente lo considere necesario; y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ab/>
        <w:t xml:space="preserve">b) Cuando algún integrante del Comité solicite al </w:t>
      </w:r>
      <w:r>
        <w:rPr>
          <w:rFonts w:ascii="Garamond" w:hAnsi="Garamond" w:cs="Arial"/>
          <w:spacing w:val="20"/>
          <w:sz w:val="28"/>
          <w:szCs w:val="28"/>
        </w:rPr>
        <w:tab/>
        <w:t xml:space="preserve">Secretario </w:t>
      </w:r>
      <w:r>
        <w:rPr>
          <w:rFonts w:ascii="Garamond" w:hAnsi="Garamond" w:cs="Arial"/>
          <w:spacing w:val="20"/>
          <w:sz w:val="28"/>
          <w:szCs w:val="28"/>
        </w:rPr>
        <w:tab/>
        <w:t xml:space="preserve">que emita convocatoria y anexe los puntos a desahogar </w:t>
      </w:r>
      <w:r>
        <w:rPr>
          <w:rFonts w:ascii="Garamond" w:hAnsi="Garamond" w:cs="Arial"/>
          <w:spacing w:val="20"/>
          <w:sz w:val="28"/>
          <w:szCs w:val="28"/>
        </w:rPr>
        <w:tab/>
        <w:t xml:space="preserve">en la sesión.  </w:t>
      </w:r>
    </w:p>
    <w:p w:rsidR="00F61326" w:rsidRPr="00CA556E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CA556E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CA556E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26</w:t>
      </w:r>
    </w:p>
    <w:p w:rsidR="00F61326" w:rsidRPr="00CA556E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CA556E" w:rsidRDefault="00F61326" w:rsidP="00F61326">
      <w:pPr>
        <w:pStyle w:val="Prrafodelista"/>
        <w:numPr>
          <w:ilvl w:val="0"/>
          <w:numId w:val="34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CA556E">
        <w:rPr>
          <w:rFonts w:ascii="Garamond" w:hAnsi="Garamond" w:cs="Arial"/>
          <w:spacing w:val="20"/>
          <w:sz w:val="28"/>
          <w:szCs w:val="28"/>
          <w:lang w:val="es-MX"/>
        </w:rPr>
        <w:t xml:space="preserve">El Secretario Técnico del Comité </w:t>
      </w:r>
      <w:r w:rsidRPr="00CA556E">
        <w:rPr>
          <w:rFonts w:ascii="Garamond" w:hAnsi="Garamond" w:cs="Arial"/>
          <w:spacing w:val="20"/>
          <w:sz w:val="28"/>
          <w:szCs w:val="28"/>
        </w:rPr>
        <w:t xml:space="preserve">emitirá la convocatoria para las sesiones ordinarias y extraordinarias, a la </w:t>
      </w:r>
      <w:r>
        <w:rPr>
          <w:rFonts w:ascii="Garamond" w:hAnsi="Garamond" w:cs="Arial"/>
          <w:spacing w:val="20"/>
          <w:sz w:val="28"/>
          <w:szCs w:val="28"/>
        </w:rPr>
        <w:t>que</w:t>
      </w:r>
      <w:r w:rsidRPr="00CA556E">
        <w:rPr>
          <w:rFonts w:ascii="Garamond" w:hAnsi="Garamond" w:cs="Arial"/>
          <w:spacing w:val="20"/>
          <w:sz w:val="28"/>
          <w:szCs w:val="28"/>
        </w:rPr>
        <w:t xml:space="preserve"> </w:t>
      </w:r>
      <w:r>
        <w:rPr>
          <w:rFonts w:ascii="Garamond" w:hAnsi="Garamond" w:cs="Arial"/>
          <w:spacing w:val="20"/>
          <w:sz w:val="28"/>
          <w:szCs w:val="28"/>
        </w:rPr>
        <w:t xml:space="preserve">invariablemente </w:t>
      </w:r>
      <w:r w:rsidRPr="00CA556E">
        <w:rPr>
          <w:rFonts w:ascii="Garamond" w:hAnsi="Garamond" w:cs="Arial"/>
          <w:spacing w:val="20"/>
          <w:sz w:val="28"/>
          <w:szCs w:val="28"/>
        </w:rPr>
        <w:t>debe anexar el orden del día y los documentos relacionados con los puntos a desahogarse.</w:t>
      </w:r>
    </w:p>
    <w:p w:rsidR="00F61326" w:rsidRPr="00CA556E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numPr>
          <w:ilvl w:val="0"/>
          <w:numId w:val="34"/>
        </w:numPr>
        <w:jc w:val="both"/>
        <w:rPr>
          <w:rFonts w:ascii="Garamond" w:hAnsi="Garamond" w:cs="Arial"/>
          <w:spacing w:val="20"/>
          <w:sz w:val="28"/>
          <w:szCs w:val="28"/>
        </w:rPr>
      </w:pPr>
      <w:r w:rsidRPr="00CA556E">
        <w:rPr>
          <w:rFonts w:ascii="Garamond" w:hAnsi="Garamond" w:cs="Arial"/>
          <w:spacing w:val="20"/>
          <w:sz w:val="28"/>
          <w:szCs w:val="28"/>
        </w:rPr>
        <w:t>La convocatoria a sesi</w:t>
      </w:r>
      <w:r>
        <w:rPr>
          <w:rFonts w:ascii="Garamond" w:hAnsi="Garamond" w:cs="Arial"/>
          <w:spacing w:val="20"/>
          <w:sz w:val="28"/>
          <w:szCs w:val="28"/>
        </w:rPr>
        <w:t>ón</w:t>
      </w:r>
      <w:r w:rsidRPr="00CA556E">
        <w:rPr>
          <w:rFonts w:ascii="Garamond" w:hAnsi="Garamond" w:cs="Arial"/>
          <w:spacing w:val="20"/>
          <w:sz w:val="28"/>
          <w:szCs w:val="28"/>
        </w:rPr>
        <w:t xml:space="preserve"> ordinaria deberá efectuarse con </w:t>
      </w:r>
      <w:r>
        <w:rPr>
          <w:rFonts w:ascii="Garamond" w:hAnsi="Garamond" w:cs="Arial"/>
          <w:spacing w:val="20"/>
          <w:sz w:val="28"/>
          <w:szCs w:val="28"/>
        </w:rPr>
        <w:t xml:space="preserve">una anticipación de </w:t>
      </w:r>
      <w:r w:rsidRPr="00CA556E">
        <w:rPr>
          <w:rFonts w:ascii="Garamond" w:hAnsi="Garamond" w:cs="Arial"/>
          <w:spacing w:val="20"/>
          <w:sz w:val="28"/>
          <w:szCs w:val="28"/>
        </w:rPr>
        <w:t>cinco días naturales</w:t>
      </w:r>
      <w:r>
        <w:rPr>
          <w:rFonts w:ascii="Garamond" w:hAnsi="Garamond" w:cs="Arial"/>
          <w:spacing w:val="20"/>
          <w:sz w:val="28"/>
          <w:szCs w:val="28"/>
        </w:rPr>
        <w:t>.</w:t>
      </w:r>
    </w:p>
    <w:p w:rsidR="00F61326" w:rsidRDefault="00F61326" w:rsidP="00F61326">
      <w:pPr>
        <w:pStyle w:val="Prrafodelista"/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CA556E" w:rsidRDefault="00F61326" w:rsidP="00F61326">
      <w:pPr>
        <w:pStyle w:val="Prrafodelista"/>
        <w:numPr>
          <w:ilvl w:val="0"/>
          <w:numId w:val="34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La convocatoria a sesión extraordinaria deberá efectuarse con una anticipación de </w:t>
      </w:r>
      <w:r w:rsidRPr="00CA556E">
        <w:rPr>
          <w:rFonts w:ascii="Garamond" w:hAnsi="Garamond" w:cs="Arial"/>
          <w:spacing w:val="20"/>
          <w:sz w:val="28"/>
          <w:szCs w:val="28"/>
        </w:rPr>
        <w:t>veinticuatro horas.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27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987882" w:rsidRDefault="00F61326" w:rsidP="00F61326">
      <w:pPr>
        <w:pStyle w:val="Prrafodelista"/>
        <w:numPr>
          <w:ilvl w:val="0"/>
          <w:numId w:val="35"/>
        </w:numPr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E</w:t>
      </w:r>
      <w:r w:rsidRPr="00987882">
        <w:rPr>
          <w:rFonts w:ascii="Garamond" w:hAnsi="Garamond" w:cs="Arial"/>
          <w:spacing w:val="20"/>
          <w:sz w:val="28"/>
          <w:szCs w:val="28"/>
        </w:rPr>
        <w:t xml:space="preserve">l Secretario Técnico del Comité </w:t>
      </w:r>
      <w:r>
        <w:rPr>
          <w:rFonts w:ascii="Garamond" w:hAnsi="Garamond" w:cs="Arial"/>
          <w:spacing w:val="20"/>
          <w:sz w:val="28"/>
          <w:szCs w:val="28"/>
        </w:rPr>
        <w:t>p</w:t>
      </w:r>
      <w:r w:rsidRPr="00987882">
        <w:rPr>
          <w:rFonts w:ascii="Garamond" w:hAnsi="Garamond" w:cs="Arial"/>
          <w:spacing w:val="20"/>
          <w:sz w:val="28"/>
          <w:szCs w:val="28"/>
        </w:rPr>
        <w:t>reparar</w:t>
      </w:r>
      <w:r>
        <w:rPr>
          <w:rFonts w:ascii="Garamond" w:hAnsi="Garamond" w:cs="Arial"/>
          <w:spacing w:val="20"/>
          <w:sz w:val="28"/>
          <w:szCs w:val="28"/>
        </w:rPr>
        <w:t>á</w:t>
      </w:r>
      <w:r w:rsidRPr="00987882">
        <w:rPr>
          <w:rFonts w:ascii="Garamond" w:hAnsi="Garamond" w:cs="Arial"/>
          <w:spacing w:val="20"/>
          <w:sz w:val="28"/>
          <w:szCs w:val="28"/>
        </w:rPr>
        <w:t xml:space="preserve"> el orden del día de las sesiones y los</w:t>
      </w:r>
      <w:r>
        <w:rPr>
          <w:rFonts w:ascii="Garamond" w:hAnsi="Garamond" w:cs="Arial"/>
          <w:spacing w:val="20"/>
          <w:sz w:val="28"/>
          <w:szCs w:val="28"/>
        </w:rPr>
        <w:t xml:space="preserve"> documentos necesarios para su desahogo. 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Artículo </w:t>
      </w:r>
      <w:r>
        <w:rPr>
          <w:rFonts w:ascii="Garamond" w:hAnsi="Garamond" w:cs="Arial"/>
          <w:b/>
          <w:spacing w:val="20"/>
          <w:sz w:val="28"/>
          <w:szCs w:val="28"/>
        </w:rPr>
        <w:t>28</w:t>
      </w:r>
    </w:p>
    <w:p w:rsidR="00F61326" w:rsidRPr="001560FB" w:rsidRDefault="00F61326" w:rsidP="00F61326">
      <w:pPr>
        <w:tabs>
          <w:tab w:val="left" w:pos="720"/>
        </w:tabs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numPr>
          <w:ilvl w:val="0"/>
          <w:numId w:val="36"/>
        </w:numPr>
        <w:tabs>
          <w:tab w:val="left" w:pos="720"/>
        </w:tabs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 xml:space="preserve">Para que las sesiones del </w:t>
      </w:r>
      <w:r w:rsidRPr="000D74B8">
        <w:rPr>
          <w:rFonts w:ascii="Garamond" w:hAnsi="Garamond" w:cs="Arial"/>
          <w:spacing w:val="20"/>
          <w:sz w:val="28"/>
          <w:szCs w:val="28"/>
        </w:rPr>
        <w:t xml:space="preserve">Comité </w:t>
      </w:r>
      <w:r>
        <w:rPr>
          <w:rFonts w:ascii="Garamond" w:hAnsi="Garamond" w:cs="Arial"/>
          <w:spacing w:val="20"/>
          <w:sz w:val="28"/>
          <w:szCs w:val="28"/>
        </w:rPr>
        <w:t xml:space="preserve">sean válidas se </w:t>
      </w:r>
      <w:r w:rsidRPr="000D74B8">
        <w:rPr>
          <w:rFonts w:ascii="Garamond" w:hAnsi="Garamond" w:cs="Arial"/>
          <w:spacing w:val="20"/>
          <w:sz w:val="28"/>
          <w:szCs w:val="28"/>
        </w:rPr>
        <w:t xml:space="preserve">requiere la presencia </w:t>
      </w:r>
      <w:r>
        <w:rPr>
          <w:rFonts w:ascii="Garamond" w:hAnsi="Garamond" w:cs="Arial"/>
          <w:spacing w:val="20"/>
          <w:sz w:val="28"/>
          <w:szCs w:val="28"/>
        </w:rPr>
        <w:t xml:space="preserve">de por lo menos </w:t>
      </w:r>
      <w:r w:rsidRPr="000D74B8">
        <w:rPr>
          <w:rFonts w:ascii="Garamond" w:hAnsi="Garamond" w:cs="Arial"/>
          <w:spacing w:val="20"/>
          <w:sz w:val="28"/>
          <w:szCs w:val="28"/>
        </w:rPr>
        <w:t xml:space="preserve">dos </w:t>
      </w:r>
      <w:r>
        <w:rPr>
          <w:rFonts w:ascii="Garamond" w:hAnsi="Garamond" w:cs="Arial"/>
          <w:spacing w:val="20"/>
          <w:sz w:val="28"/>
          <w:szCs w:val="28"/>
        </w:rPr>
        <w:t xml:space="preserve">de sus </w:t>
      </w:r>
      <w:r w:rsidRPr="000D74B8">
        <w:rPr>
          <w:rFonts w:ascii="Garamond" w:hAnsi="Garamond" w:cs="Arial"/>
          <w:spacing w:val="20"/>
          <w:sz w:val="28"/>
          <w:szCs w:val="28"/>
        </w:rPr>
        <w:t>integrantes</w:t>
      </w:r>
      <w:r>
        <w:rPr>
          <w:rFonts w:ascii="Garamond" w:hAnsi="Garamond" w:cs="Arial"/>
          <w:spacing w:val="20"/>
          <w:sz w:val="28"/>
          <w:szCs w:val="28"/>
        </w:rPr>
        <w:t xml:space="preserve">. </w:t>
      </w:r>
    </w:p>
    <w:p w:rsidR="00F61326" w:rsidRDefault="00F61326" w:rsidP="00F61326">
      <w:pPr>
        <w:pStyle w:val="Prrafodelista"/>
        <w:tabs>
          <w:tab w:val="left" w:pos="720"/>
        </w:tabs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Default="00F61326" w:rsidP="00F61326">
      <w:pPr>
        <w:pStyle w:val="Prrafodelista"/>
        <w:numPr>
          <w:ilvl w:val="0"/>
          <w:numId w:val="36"/>
        </w:numPr>
        <w:tabs>
          <w:tab w:val="left" w:pos="720"/>
        </w:tabs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Las decisiones del Comité se tomarán por mayoría de votos.</w:t>
      </w:r>
    </w:p>
    <w:p w:rsidR="00F61326" w:rsidRDefault="00F61326" w:rsidP="00F61326">
      <w:pPr>
        <w:pStyle w:val="Prrafodelista"/>
        <w:tabs>
          <w:tab w:val="left" w:pos="720"/>
        </w:tabs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0D74B8" w:rsidRDefault="00F61326" w:rsidP="00F61326">
      <w:pPr>
        <w:pStyle w:val="Prrafodelista"/>
        <w:numPr>
          <w:ilvl w:val="0"/>
          <w:numId w:val="36"/>
        </w:numPr>
        <w:tabs>
          <w:tab w:val="left" w:pos="720"/>
        </w:tabs>
        <w:jc w:val="both"/>
        <w:rPr>
          <w:rFonts w:ascii="Garamond" w:hAnsi="Garamond" w:cs="Arial"/>
          <w:spacing w:val="20"/>
          <w:sz w:val="28"/>
          <w:szCs w:val="28"/>
        </w:rPr>
      </w:pPr>
      <w:r>
        <w:rPr>
          <w:rFonts w:ascii="Garamond" w:hAnsi="Garamond" w:cs="Arial"/>
          <w:spacing w:val="20"/>
          <w:sz w:val="28"/>
          <w:szCs w:val="28"/>
        </w:rPr>
        <w:t>E</w:t>
      </w:r>
      <w:r w:rsidRPr="000D74B8">
        <w:rPr>
          <w:rFonts w:ascii="Garamond" w:hAnsi="Garamond" w:cs="Arial"/>
          <w:spacing w:val="20"/>
          <w:sz w:val="28"/>
          <w:szCs w:val="28"/>
        </w:rPr>
        <w:t>l Secretario Técnico</w:t>
      </w:r>
      <w:r>
        <w:rPr>
          <w:rFonts w:ascii="Garamond" w:hAnsi="Garamond" w:cs="Arial"/>
          <w:spacing w:val="20"/>
          <w:sz w:val="28"/>
          <w:szCs w:val="28"/>
        </w:rPr>
        <w:t xml:space="preserve">, al inicio de cada sesión del Comité, dará </w:t>
      </w:r>
      <w:r w:rsidRPr="000D74B8">
        <w:rPr>
          <w:rFonts w:ascii="Garamond" w:hAnsi="Garamond" w:cs="Arial"/>
          <w:spacing w:val="20"/>
          <w:sz w:val="28"/>
          <w:szCs w:val="28"/>
        </w:rPr>
        <w:t xml:space="preserve">cuenta de los acuses de recibo </w:t>
      </w:r>
      <w:r>
        <w:rPr>
          <w:rFonts w:ascii="Garamond" w:hAnsi="Garamond" w:cs="Arial"/>
          <w:spacing w:val="20"/>
          <w:sz w:val="28"/>
          <w:szCs w:val="28"/>
        </w:rPr>
        <w:t xml:space="preserve">de la convocatoria. </w:t>
      </w:r>
    </w:p>
    <w:p w:rsidR="00F61326" w:rsidRPr="001560FB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</w:p>
    <w:p w:rsidR="00F61326" w:rsidRP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  <w:lang w:val="es-MX"/>
        </w:rPr>
      </w:pPr>
    </w:p>
    <w:p w:rsidR="00F61326" w:rsidRP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  <w:lang w:val="es-MX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  <w:lang w:val="en-US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  <w:lang w:val="en-US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  <w:lang w:val="en-US"/>
        </w:rPr>
      </w:pPr>
    </w:p>
    <w:p w:rsidR="00F61326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  <w:lang w:val="en-US"/>
        </w:rPr>
      </w:pPr>
    </w:p>
    <w:p w:rsidR="00F61326" w:rsidRPr="00635ED0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  <w:lang w:val="en-US"/>
        </w:rPr>
      </w:pPr>
      <w:r w:rsidRPr="00635ED0">
        <w:rPr>
          <w:rFonts w:ascii="Garamond" w:hAnsi="Garamond" w:cs="Arial"/>
          <w:b/>
          <w:spacing w:val="20"/>
          <w:sz w:val="28"/>
          <w:szCs w:val="28"/>
          <w:lang w:val="en-US"/>
        </w:rPr>
        <w:lastRenderedPageBreak/>
        <w:t>T R A N S I T O R I O S</w:t>
      </w:r>
    </w:p>
    <w:p w:rsidR="00F61326" w:rsidRPr="00635ED0" w:rsidRDefault="00F61326" w:rsidP="00F61326">
      <w:pPr>
        <w:jc w:val="center"/>
        <w:rPr>
          <w:rFonts w:ascii="Garamond" w:hAnsi="Garamond" w:cs="Arial"/>
          <w:b/>
          <w:spacing w:val="20"/>
          <w:sz w:val="28"/>
          <w:szCs w:val="28"/>
          <w:lang w:val="en-US"/>
        </w:rPr>
      </w:pPr>
    </w:p>
    <w:p w:rsidR="00F61326" w:rsidRDefault="00F61326" w:rsidP="00F61326">
      <w:pPr>
        <w:jc w:val="both"/>
        <w:rPr>
          <w:rFonts w:ascii="Garamond" w:hAnsi="Garamond" w:cs="Arial"/>
          <w:spacing w:val="20"/>
          <w:sz w:val="28"/>
          <w:szCs w:val="28"/>
        </w:rPr>
      </w:pPr>
      <w:r w:rsidRPr="001560FB">
        <w:rPr>
          <w:rFonts w:ascii="Garamond" w:hAnsi="Garamond" w:cs="Arial"/>
          <w:b/>
          <w:spacing w:val="20"/>
          <w:sz w:val="28"/>
          <w:szCs w:val="28"/>
          <w:lang w:val="es-MX"/>
        </w:rPr>
        <w:t xml:space="preserve">PRIMERO. </w:t>
      </w:r>
      <w:r>
        <w:rPr>
          <w:rFonts w:ascii="Garamond" w:hAnsi="Garamond" w:cs="Arial"/>
          <w:spacing w:val="20"/>
          <w:sz w:val="28"/>
          <w:szCs w:val="28"/>
        </w:rPr>
        <w:t xml:space="preserve">Se abroga el </w:t>
      </w:r>
      <w:r w:rsidRPr="001560FB">
        <w:rPr>
          <w:rFonts w:ascii="Garamond" w:hAnsi="Garamond" w:cs="Arial"/>
          <w:spacing w:val="20"/>
          <w:sz w:val="28"/>
          <w:szCs w:val="28"/>
        </w:rPr>
        <w:t>Reglamento de Transparencia e Información Pública del Instituto Electoral y de Participación Ciudadana del Estado de Jalisco</w:t>
      </w:r>
      <w:r>
        <w:rPr>
          <w:rFonts w:ascii="Garamond" w:hAnsi="Garamond" w:cs="Arial"/>
          <w:spacing w:val="20"/>
          <w:sz w:val="28"/>
          <w:szCs w:val="28"/>
        </w:rPr>
        <w:t xml:space="preserve"> IEPC-ACG-066/09</w:t>
      </w:r>
      <w:r w:rsidRPr="001560FB">
        <w:rPr>
          <w:rFonts w:ascii="Garamond" w:hAnsi="Garamond" w:cs="Arial"/>
          <w:spacing w:val="20"/>
          <w:sz w:val="28"/>
          <w:szCs w:val="28"/>
        </w:rPr>
        <w:t xml:space="preserve">, publicado en el Periódico Oficial “El Estado de Jalisco” </w:t>
      </w:r>
      <w:r>
        <w:rPr>
          <w:rFonts w:ascii="Garamond" w:hAnsi="Garamond" w:cs="Arial"/>
          <w:spacing w:val="20"/>
          <w:sz w:val="28"/>
          <w:szCs w:val="28"/>
        </w:rPr>
        <w:t>el nueve de abril de dos mil nueve.</w:t>
      </w:r>
    </w:p>
    <w:p w:rsidR="00F61326" w:rsidRPr="001560FB" w:rsidRDefault="00F61326" w:rsidP="00F61326">
      <w:pPr>
        <w:jc w:val="both"/>
        <w:rPr>
          <w:rFonts w:ascii="Garamond" w:hAnsi="Garamond" w:cs="Arial"/>
          <w:b/>
          <w:spacing w:val="20"/>
          <w:sz w:val="28"/>
          <w:szCs w:val="28"/>
        </w:rPr>
      </w:pPr>
    </w:p>
    <w:p w:rsidR="00F61326" w:rsidRPr="001560FB" w:rsidRDefault="00F61326" w:rsidP="00F61326">
      <w:pPr>
        <w:jc w:val="both"/>
        <w:rPr>
          <w:rFonts w:ascii="Garamond" w:hAnsi="Garamond"/>
          <w:b/>
          <w:sz w:val="28"/>
          <w:szCs w:val="28"/>
          <w:lang w:val="es-MX"/>
        </w:rPr>
      </w:pPr>
      <w:r w:rsidRPr="001560FB">
        <w:rPr>
          <w:rFonts w:ascii="Garamond" w:hAnsi="Garamond" w:cs="Arial"/>
          <w:b/>
          <w:spacing w:val="20"/>
          <w:sz w:val="28"/>
          <w:szCs w:val="28"/>
        </w:rPr>
        <w:t xml:space="preserve">SEGUNDO. </w:t>
      </w:r>
      <w:r w:rsidRPr="001560FB">
        <w:rPr>
          <w:rFonts w:ascii="Garamond" w:hAnsi="Garamond" w:cs="Arial"/>
          <w:spacing w:val="20"/>
          <w:sz w:val="28"/>
          <w:szCs w:val="28"/>
        </w:rPr>
        <w:t>El presente Reglamento entrará en vigor a partir del día siguiente al de su publicación en el Periódico Oficial “El Estado de Jalisco”.</w:t>
      </w:r>
    </w:p>
    <w:p w:rsidR="00EA2035" w:rsidRPr="00F61326" w:rsidRDefault="00EA2035">
      <w:pPr>
        <w:spacing w:after="200" w:line="276" w:lineRule="auto"/>
        <w:rPr>
          <w:rFonts w:ascii="Garamond" w:hAnsi="Garamond" w:cs="Arial"/>
          <w:b/>
          <w:spacing w:val="20"/>
          <w:sz w:val="28"/>
          <w:szCs w:val="28"/>
          <w:lang w:val="es-MX"/>
        </w:rPr>
      </w:pPr>
      <w:bookmarkStart w:id="0" w:name="_GoBack"/>
      <w:bookmarkEnd w:id="0"/>
    </w:p>
    <w:sectPr w:rsidR="00EA2035" w:rsidRPr="00F61326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8A" w:rsidRDefault="003F788A" w:rsidP="000D23C2">
      <w:r>
        <w:separator/>
      </w:r>
    </w:p>
  </w:endnote>
  <w:endnote w:type="continuationSeparator" w:id="0">
    <w:p w:rsidR="003F788A" w:rsidRDefault="003F788A" w:rsidP="000D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1A" w:rsidRDefault="00D661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0E1A" w:rsidRDefault="003F78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1A" w:rsidRDefault="00D661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326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D40E1A" w:rsidRDefault="003F78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8A" w:rsidRDefault="003F788A" w:rsidP="000D23C2">
      <w:r>
        <w:separator/>
      </w:r>
    </w:p>
  </w:footnote>
  <w:footnote w:type="continuationSeparator" w:id="0">
    <w:p w:rsidR="003F788A" w:rsidRDefault="003F788A" w:rsidP="000D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C2" w:rsidRPr="00501700" w:rsidRDefault="000D23C2" w:rsidP="000D23C2">
    <w:pPr>
      <w:rPr>
        <w:sz w:val="12"/>
        <w:szCs w:val="12"/>
      </w:rPr>
    </w:pPr>
    <w:r w:rsidRPr="00501700">
      <w:rPr>
        <w:sz w:val="12"/>
        <w:szCs w:val="12"/>
      </w:rPr>
      <w:t xml:space="preserve">Aprobado el día  </w:t>
    </w:r>
    <w:r w:rsidR="00F61326">
      <w:rPr>
        <w:sz w:val="12"/>
        <w:szCs w:val="12"/>
      </w:rPr>
      <w:t>29 de septiembre de 2012</w:t>
    </w:r>
    <w:r w:rsidRPr="00501700">
      <w:rPr>
        <w:sz w:val="12"/>
        <w:szCs w:val="12"/>
      </w:rPr>
      <w:t>, mediante acuerdo IEPC-ACG-</w:t>
    </w:r>
    <w:r w:rsidR="00F61326">
      <w:rPr>
        <w:sz w:val="12"/>
        <w:szCs w:val="12"/>
      </w:rPr>
      <w:t>399/12</w:t>
    </w:r>
    <w:r w:rsidRPr="00501700">
      <w:rPr>
        <w:sz w:val="12"/>
        <w:szCs w:val="12"/>
      </w:rPr>
      <w:t xml:space="preserve">. Publicado el en Periódico Oficial “El Estado de Jalisco” el día </w:t>
    </w:r>
    <w:r w:rsidR="00F61326">
      <w:rPr>
        <w:sz w:val="12"/>
        <w:szCs w:val="12"/>
      </w:rPr>
      <w:t>02 de octubre de 2012</w:t>
    </w:r>
    <w:r w:rsidRPr="00501700">
      <w:rPr>
        <w:sz w:val="12"/>
        <w:szCs w:val="12"/>
      </w:rPr>
      <w:t>.</w:t>
    </w:r>
  </w:p>
  <w:p w:rsidR="000D23C2" w:rsidRPr="00501700" w:rsidRDefault="000D23C2" w:rsidP="000D23C2">
    <w:pPr>
      <w:rPr>
        <w:sz w:val="12"/>
        <w:szCs w:val="12"/>
      </w:rPr>
    </w:pPr>
    <w:r w:rsidRPr="00501700">
      <w:rPr>
        <w:sz w:val="12"/>
        <w:szCs w:val="12"/>
      </w:rPr>
      <w:t>Primer Reglamento/Vigente.</w:t>
    </w:r>
  </w:p>
  <w:p w:rsidR="000D23C2" w:rsidRDefault="000D23C2" w:rsidP="000D23C2"/>
  <w:p w:rsidR="000D23C2" w:rsidRDefault="000D23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601E"/>
    <w:multiLevelType w:val="hybridMultilevel"/>
    <w:tmpl w:val="07BAA7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4894"/>
    <w:multiLevelType w:val="hybridMultilevel"/>
    <w:tmpl w:val="F2A8DB78"/>
    <w:lvl w:ilvl="0" w:tplc="7E4C93F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3350CD72">
      <w:start w:val="1"/>
      <w:numFmt w:val="lowerLetter"/>
      <w:lvlText w:val="%2)"/>
      <w:lvlJc w:val="left"/>
      <w:pPr>
        <w:tabs>
          <w:tab w:val="num" w:pos="1815"/>
        </w:tabs>
        <w:ind w:left="1815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D906FA"/>
    <w:multiLevelType w:val="hybridMultilevel"/>
    <w:tmpl w:val="BDCCEC5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35772"/>
    <w:multiLevelType w:val="hybridMultilevel"/>
    <w:tmpl w:val="58FAE4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7803"/>
    <w:multiLevelType w:val="hybridMultilevel"/>
    <w:tmpl w:val="D13ED264"/>
    <w:lvl w:ilvl="0" w:tplc="D4485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1EF5"/>
    <w:multiLevelType w:val="hybridMultilevel"/>
    <w:tmpl w:val="ACE8D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2172"/>
    <w:multiLevelType w:val="hybridMultilevel"/>
    <w:tmpl w:val="A566DD0E"/>
    <w:lvl w:ilvl="0" w:tplc="E2C41B94">
      <w:start w:val="3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15351C"/>
    <w:multiLevelType w:val="hybridMultilevel"/>
    <w:tmpl w:val="6F3001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7983"/>
    <w:multiLevelType w:val="hybridMultilevel"/>
    <w:tmpl w:val="C3481B28"/>
    <w:lvl w:ilvl="0" w:tplc="EB5813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73C73AD"/>
    <w:multiLevelType w:val="hybridMultilevel"/>
    <w:tmpl w:val="129892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662FD"/>
    <w:multiLevelType w:val="hybridMultilevel"/>
    <w:tmpl w:val="44920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240BB"/>
    <w:multiLevelType w:val="hybridMultilevel"/>
    <w:tmpl w:val="72D255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B112C"/>
    <w:multiLevelType w:val="hybridMultilevel"/>
    <w:tmpl w:val="3D58EBD0"/>
    <w:lvl w:ilvl="0" w:tplc="2A1E1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5148C"/>
    <w:multiLevelType w:val="hybridMultilevel"/>
    <w:tmpl w:val="EDCEB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56C49"/>
    <w:multiLevelType w:val="hybridMultilevel"/>
    <w:tmpl w:val="7A08F216"/>
    <w:lvl w:ilvl="0" w:tplc="E710E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C0371"/>
    <w:multiLevelType w:val="hybridMultilevel"/>
    <w:tmpl w:val="DDDA9A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E116C"/>
    <w:multiLevelType w:val="hybridMultilevel"/>
    <w:tmpl w:val="9F528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32002"/>
    <w:multiLevelType w:val="hybridMultilevel"/>
    <w:tmpl w:val="A6C095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344E1"/>
    <w:multiLevelType w:val="hybridMultilevel"/>
    <w:tmpl w:val="C7E07EE0"/>
    <w:lvl w:ilvl="0" w:tplc="3300EA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EEBEB42C">
      <w:start w:val="2"/>
      <w:numFmt w:val="upperRoman"/>
      <w:lvlText w:val="%3."/>
      <w:lvlJc w:val="left"/>
      <w:pPr>
        <w:ind w:left="1713" w:hanging="720"/>
      </w:pPr>
      <w:rPr>
        <w:rFonts w:hint="default"/>
        <w:b w:val="0"/>
      </w:rPr>
    </w:lvl>
    <w:lvl w:ilvl="3" w:tplc="60ECD7FC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922790"/>
    <w:multiLevelType w:val="hybridMultilevel"/>
    <w:tmpl w:val="33AA7614"/>
    <w:lvl w:ilvl="0" w:tplc="385CA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440B9"/>
    <w:multiLevelType w:val="hybridMultilevel"/>
    <w:tmpl w:val="C93CAB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1131"/>
    <w:multiLevelType w:val="hybridMultilevel"/>
    <w:tmpl w:val="C35E68D8"/>
    <w:lvl w:ilvl="0" w:tplc="7F984942">
      <w:start w:val="1"/>
      <w:numFmt w:val="upperRoman"/>
      <w:lvlText w:val="%1."/>
      <w:lvlJc w:val="center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DB166B"/>
    <w:multiLevelType w:val="hybridMultilevel"/>
    <w:tmpl w:val="5EEE5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0BDA"/>
    <w:multiLevelType w:val="hybridMultilevel"/>
    <w:tmpl w:val="80C447D4"/>
    <w:lvl w:ilvl="0" w:tplc="0CF21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35EC9"/>
    <w:multiLevelType w:val="hybridMultilevel"/>
    <w:tmpl w:val="0C1607CA"/>
    <w:lvl w:ilvl="0" w:tplc="851A96A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17E04F52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2ED6DB7"/>
    <w:multiLevelType w:val="hybridMultilevel"/>
    <w:tmpl w:val="84B474D0"/>
    <w:lvl w:ilvl="0" w:tplc="7C28A5F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4125AAA"/>
    <w:multiLevelType w:val="hybridMultilevel"/>
    <w:tmpl w:val="A59842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B1BF1"/>
    <w:multiLevelType w:val="hybridMultilevel"/>
    <w:tmpl w:val="400205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F3388"/>
    <w:multiLevelType w:val="hybridMultilevel"/>
    <w:tmpl w:val="6F929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92AE7"/>
    <w:multiLevelType w:val="hybridMultilevel"/>
    <w:tmpl w:val="DD767C3E"/>
    <w:lvl w:ilvl="0" w:tplc="CCF8F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A69E7"/>
    <w:multiLevelType w:val="hybridMultilevel"/>
    <w:tmpl w:val="4D2A9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018C1"/>
    <w:multiLevelType w:val="hybridMultilevel"/>
    <w:tmpl w:val="9E525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A0668"/>
    <w:multiLevelType w:val="hybridMultilevel"/>
    <w:tmpl w:val="9BC67ACE"/>
    <w:lvl w:ilvl="0" w:tplc="9DCE6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A0355"/>
    <w:multiLevelType w:val="hybridMultilevel"/>
    <w:tmpl w:val="6D1644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11A81"/>
    <w:multiLevelType w:val="hybridMultilevel"/>
    <w:tmpl w:val="9BEC3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01CF8"/>
    <w:multiLevelType w:val="hybridMultilevel"/>
    <w:tmpl w:val="8A020776"/>
    <w:lvl w:ilvl="0" w:tplc="B29237F2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2"/>
  </w:num>
  <w:num w:numId="5">
    <w:abstractNumId w:val="1"/>
  </w:num>
  <w:num w:numId="6">
    <w:abstractNumId w:val="18"/>
  </w:num>
  <w:num w:numId="7">
    <w:abstractNumId w:val="35"/>
  </w:num>
  <w:num w:numId="8">
    <w:abstractNumId w:val="6"/>
  </w:num>
  <w:num w:numId="9">
    <w:abstractNumId w:val="21"/>
  </w:num>
  <w:num w:numId="10">
    <w:abstractNumId w:val="27"/>
  </w:num>
  <w:num w:numId="11">
    <w:abstractNumId w:val="17"/>
  </w:num>
  <w:num w:numId="12">
    <w:abstractNumId w:val="33"/>
  </w:num>
  <w:num w:numId="13">
    <w:abstractNumId w:val="28"/>
  </w:num>
  <w:num w:numId="14">
    <w:abstractNumId w:val="34"/>
  </w:num>
  <w:num w:numId="15">
    <w:abstractNumId w:val="12"/>
  </w:num>
  <w:num w:numId="16">
    <w:abstractNumId w:val="0"/>
  </w:num>
  <w:num w:numId="17">
    <w:abstractNumId w:val="11"/>
  </w:num>
  <w:num w:numId="18">
    <w:abstractNumId w:val="22"/>
  </w:num>
  <w:num w:numId="19">
    <w:abstractNumId w:val="14"/>
  </w:num>
  <w:num w:numId="20">
    <w:abstractNumId w:val="23"/>
  </w:num>
  <w:num w:numId="21">
    <w:abstractNumId w:val="13"/>
  </w:num>
  <w:num w:numId="22">
    <w:abstractNumId w:val="30"/>
  </w:num>
  <w:num w:numId="23">
    <w:abstractNumId w:val="32"/>
  </w:num>
  <w:num w:numId="24">
    <w:abstractNumId w:val="9"/>
  </w:num>
  <w:num w:numId="25">
    <w:abstractNumId w:val="26"/>
  </w:num>
  <w:num w:numId="26">
    <w:abstractNumId w:val="4"/>
  </w:num>
  <w:num w:numId="27">
    <w:abstractNumId w:val="31"/>
  </w:num>
  <w:num w:numId="28">
    <w:abstractNumId w:val="7"/>
  </w:num>
  <w:num w:numId="29">
    <w:abstractNumId w:val="3"/>
  </w:num>
  <w:num w:numId="30">
    <w:abstractNumId w:val="10"/>
  </w:num>
  <w:num w:numId="31">
    <w:abstractNumId w:val="19"/>
  </w:num>
  <w:num w:numId="32">
    <w:abstractNumId w:val="16"/>
  </w:num>
  <w:num w:numId="33">
    <w:abstractNumId w:val="20"/>
  </w:num>
  <w:num w:numId="34">
    <w:abstractNumId w:val="29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2"/>
    <w:rsid w:val="000D23C2"/>
    <w:rsid w:val="00255EB2"/>
    <w:rsid w:val="003F788A"/>
    <w:rsid w:val="00530661"/>
    <w:rsid w:val="00985646"/>
    <w:rsid w:val="00D66113"/>
    <w:rsid w:val="00EA2035"/>
    <w:rsid w:val="00F61326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C2"/>
    <w:pPr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0D23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D23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D23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23C2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0D23C2"/>
  </w:style>
  <w:style w:type="paragraph" w:styleId="Textoindependiente">
    <w:name w:val="Body Text"/>
    <w:basedOn w:val="Normal"/>
    <w:link w:val="TextoindependienteCar"/>
    <w:rsid w:val="000D23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D23C2"/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D23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3C2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61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C2"/>
    <w:pPr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0D23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D23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D23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23C2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0D23C2"/>
  </w:style>
  <w:style w:type="paragraph" w:styleId="Textoindependiente">
    <w:name w:val="Body Text"/>
    <w:basedOn w:val="Normal"/>
    <w:link w:val="TextoindependienteCar"/>
    <w:rsid w:val="000D23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D23C2"/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D23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3C2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6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2067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Federico García Castañón</dc:creator>
  <cp:keywords/>
  <dc:description/>
  <cp:lastModifiedBy>Edgar Federico García Castañón</cp:lastModifiedBy>
  <cp:revision>4</cp:revision>
  <dcterms:created xsi:type="dcterms:W3CDTF">2011-01-07T20:47:00Z</dcterms:created>
  <dcterms:modified xsi:type="dcterms:W3CDTF">2012-10-02T17:31:00Z</dcterms:modified>
</cp:coreProperties>
</file>