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TÍTULO PRIMERO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CAPITULO ÚNICO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Disposiciones Generales</w:t>
      </w:r>
    </w:p>
    <w:p w:rsidR="00D5282D" w:rsidRPr="00E87BCA" w:rsidRDefault="00D5282D">
      <w:pPr>
        <w:spacing w:after="0"/>
        <w:jc w:val="both"/>
        <w:rPr>
          <w:rFonts w:ascii="Trebuchet MS" w:eastAsia="Arial" w:hAnsi="Trebuchet MS" w:cs="Arial"/>
          <w:sz w:val="24"/>
          <w:szCs w:val="24"/>
        </w:rPr>
      </w:pPr>
    </w:p>
    <w:p w:rsidR="008155DB" w:rsidRPr="00E87BCA" w:rsidRDefault="00EF4B57" w:rsidP="008155DB">
      <w:pPr>
        <w:tabs>
          <w:tab w:val="left" w:pos="696"/>
          <w:tab w:val="left" w:pos="1404"/>
          <w:tab w:val="left" w:pos="2112"/>
          <w:tab w:val="left" w:pos="2820"/>
          <w:tab w:val="left" w:pos="3528"/>
          <w:tab w:val="left" w:pos="3686"/>
          <w:tab w:val="left" w:pos="4236"/>
          <w:tab w:val="left" w:pos="4944"/>
          <w:tab w:val="left" w:pos="5652"/>
          <w:tab w:val="left" w:pos="6360"/>
          <w:tab w:val="left" w:pos="7068"/>
          <w:tab w:val="left" w:pos="7776"/>
          <w:tab w:val="left" w:pos="8338"/>
        </w:tabs>
        <w:suppressAutoHyphens/>
        <w:spacing w:after="0"/>
        <w:jc w:val="both"/>
        <w:rPr>
          <w:rStyle w:val="Ninguno"/>
          <w:rFonts w:ascii="Trebuchet MS" w:hAnsi="Trebuchet MS"/>
          <w:b/>
          <w:bCs/>
          <w:spacing w:val="-1"/>
          <w:sz w:val="24"/>
          <w:szCs w:val="24"/>
        </w:rPr>
      </w:pPr>
      <w:r w:rsidRPr="00E87BCA">
        <w:rPr>
          <w:rStyle w:val="Ninguno"/>
          <w:rFonts w:ascii="Trebuchet MS" w:hAnsi="Trebuchet MS"/>
          <w:b/>
          <w:bCs/>
          <w:spacing w:val="-1"/>
          <w:sz w:val="24"/>
          <w:szCs w:val="24"/>
        </w:rPr>
        <w:t xml:space="preserve">Artículo. </w:t>
      </w:r>
      <w:r w:rsidR="008155DB" w:rsidRPr="00E87BCA">
        <w:rPr>
          <w:rStyle w:val="Ninguno"/>
          <w:rFonts w:ascii="Trebuchet MS" w:hAnsi="Trebuchet MS"/>
          <w:b/>
          <w:bCs/>
          <w:spacing w:val="-1"/>
          <w:sz w:val="24"/>
          <w:szCs w:val="24"/>
        </w:rPr>
        <w:t>1.</w:t>
      </w:r>
    </w:p>
    <w:p w:rsidR="00D5282D" w:rsidRPr="00E87BCA" w:rsidRDefault="00AA14DC" w:rsidP="008155DB">
      <w:pPr>
        <w:tabs>
          <w:tab w:val="left" w:pos="696"/>
          <w:tab w:val="left" w:pos="1404"/>
          <w:tab w:val="left" w:pos="2112"/>
          <w:tab w:val="left" w:pos="2820"/>
          <w:tab w:val="left" w:pos="3528"/>
          <w:tab w:val="left" w:pos="3686"/>
          <w:tab w:val="left" w:pos="4236"/>
          <w:tab w:val="left" w:pos="4944"/>
          <w:tab w:val="left" w:pos="5652"/>
          <w:tab w:val="left" w:pos="6360"/>
          <w:tab w:val="left" w:pos="7068"/>
          <w:tab w:val="left" w:pos="7776"/>
          <w:tab w:val="left" w:pos="8338"/>
        </w:tabs>
        <w:suppressAutoHyphens/>
        <w:spacing w:after="0"/>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1.</w:t>
      </w:r>
      <w:r w:rsidRPr="00E87BCA">
        <w:rPr>
          <w:rStyle w:val="Ninguno"/>
          <w:rFonts w:ascii="Trebuchet MS" w:hAnsi="Trebuchet MS"/>
          <w:spacing w:val="-1"/>
          <w:sz w:val="24"/>
          <w:szCs w:val="24"/>
        </w:rPr>
        <w:tab/>
      </w:r>
      <w:r w:rsidR="00EF4B57" w:rsidRPr="00E87BCA">
        <w:rPr>
          <w:rStyle w:val="Ninguno"/>
          <w:rFonts w:ascii="Trebuchet MS" w:hAnsi="Trebuchet MS"/>
          <w:spacing w:val="-1"/>
          <w:sz w:val="24"/>
          <w:szCs w:val="24"/>
        </w:rPr>
        <w:t>El presente Reglamento es de orden público e interés general y tiene por objeto:</w:t>
      </w:r>
    </w:p>
    <w:p w:rsidR="00D5282D" w:rsidRPr="00E87BCA" w:rsidRDefault="00D5282D">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jc w:val="both"/>
        <w:rPr>
          <w:rStyle w:val="Ninguno"/>
          <w:rFonts w:ascii="Trebuchet MS" w:eastAsia="Arial" w:hAnsi="Trebuchet MS" w:cs="Arial"/>
          <w:spacing w:val="-1"/>
          <w:sz w:val="24"/>
          <w:szCs w:val="24"/>
        </w:rPr>
      </w:pPr>
    </w:p>
    <w:p w:rsidR="00D5282D" w:rsidRPr="00E87BCA" w:rsidRDefault="00EF4B57" w:rsidP="00AA14DC">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70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 xml:space="preserve">I. Garantizar y promover el ejercicio al derecho humano a la participación ciudadana como principio fundamental en la organización política del Estado; </w:t>
      </w:r>
    </w:p>
    <w:p w:rsidR="00D5282D" w:rsidRPr="00E87BCA" w:rsidRDefault="00EF4B57" w:rsidP="00AA14DC">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70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 xml:space="preserve">II. Regular la oferta de asesoría y capacitación del Instituto Electoral y de Participación Ciudadana, relativa a los mecanismos de participación social; y </w:t>
      </w:r>
    </w:p>
    <w:p w:rsidR="00D5282D" w:rsidRPr="00E87BCA" w:rsidRDefault="00EF4B57" w:rsidP="00AA14DC">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70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III. Coordinar la organización, desarrollo, cómputo y declaración de resultados de los mecanismos de participación social que implementa el Instituto Electoral y de Participación Ciudadana del Estado de Jalisco.</w:t>
      </w:r>
    </w:p>
    <w:p w:rsidR="00D5282D" w:rsidRPr="00E87BCA" w:rsidRDefault="00D5282D">
      <w:pPr>
        <w:spacing w:after="0"/>
        <w:jc w:val="both"/>
        <w:rPr>
          <w:rFonts w:ascii="Trebuchet MS" w:eastAsia="Arial" w:hAnsi="Trebuchet MS" w:cs="Arial"/>
          <w:sz w:val="24"/>
          <w:szCs w:val="24"/>
        </w:rPr>
      </w:pP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2.</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Los mecanismos de participación social objeto de este Reglamento e implementados por el Instituto Electoral y de Participación Ciudadana del Estado de Jalisco son: </w:t>
      </w:r>
    </w:p>
    <w:p w:rsidR="00D5282D" w:rsidRPr="00E87BCA" w:rsidRDefault="00D5282D">
      <w:pPr>
        <w:spacing w:after="0"/>
        <w:jc w:val="both"/>
        <w:rPr>
          <w:rFonts w:ascii="Trebuchet MS" w:eastAsia="Arial" w:hAnsi="Trebuchet MS" w:cs="Arial"/>
          <w:sz w:val="24"/>
          <w:szCs w:val="24"/>
        </w:rPr>
      </w:pPr>
    </w:p>
    <w:p w:rsidR="00D5282D" w:rsidRDefault="00EF4B57">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696"/>
        <w:jc w:val="both"/>
        <w:rPr>
          <w:rStyle w:val="Ninguno"/>
          <w:rFonts w:ascii="Trebuchet MS" w:hAnsi="Trebuchet MS"/>
          <w:spacing w:val="-1"/>
          <w:sz w:val="24"/>
          <w:szCs w:val="24"/>
        </w:rPr>
      </w:pPr>
      <w:r w:rsidRPr="00E87BCA">
        <w:rPr>
          <w:rStyle w:val="Ninguno"/>
          <w:rFonts w:ascii="Trebuchet MS" w:hAnsi="Trebuchet MS"/>
          <w:spacing w:val="-1"/>
          <w:sz w:val="24"/>
          <w:szCs w:val="24"/>
        </w:rPr>
        <w:t>I. Plebiscito;</w:t>
      </w:r>
    </w:p>
    <w:p w:rsidR="0042070B" w:rsidRPr="00E87BCA" w:rsidRDefault="0042070B">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696"/>
        <w:jc w:val="both"/>
        <w:rPr>
          <w:rStyle w:val="Ninguno"/>
          <w:rFonts w:ascii="Trebuchet MS" w:eastAsia="Arial" w:hAnsi="Trebuchet MS" w:cs="Arial"/>
          <w:spacing w:val="-1"/>
          <w:sz w:val="24"/>
          <w:szCs w:val="24"/>
        </w:rPr>
      </w:pPr>
      <w:r>
        <w:rPr>
          <w:rStyle w:val="Ninguno"/>
          <w:rFonts w:ascii="Trebuchet MS" w:hAnsi="Trebuchet MS"/>
          <w:spacing w:val="-1"/>
          <w:sz w:val="24"/>
          <w:szCs w:val="24"/>
        </w:rPr>
        <w:t>II. Plebiscito Municipal;</w:t>
      </w:r>
    </w:p>
    <w:p w:rsidR="00D5282D" w:rsidRDefault="00EF4B57">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696"/>
        <w:jc w:val="both"/>
        <w:rPr>
          <w:rStyle w:val="Ninguno"/>
          <w:rFonts w:ascii="Trebuchet MS" w:hAnsi="Trebuchet MS"/>
          <w:spacing w:val="-1"/>
          <w:sz w:val="24"/>
          <w:szCs w:val="24"/>
        </w:rPr>
      </w:pPr>
      <w:r w:rsidRPr="00E87BCA">
        <w:rPr>
          <w:rStyle w:val="Ninguno"/>
          <w:rFonts w:ascii="Trebuchet MS" w:hAnsi="Trebuchet MS"/>
          <w:spacing w:val="-1"/>
          <w:sz w:val="24"/>
          <w:szCs w:val="24"/>
        </w:rPr>
        <w:t>II</w:t>
      </w:r>
      <w:r w:rsidR="0042070B">
        <w:rPr>
          <w:rStyle w:val="Ninguno"/>
          <w:rFonts w:ascii="Trebuchet MS" w:hAnsi="Trebuchet MS"/>
          <w:spacing w:val="-1"/>
          <w:sz w:val="24"/>
          <w:szCs w:val="24"/>
        </w:rPr>
        <w:t>I</w:t>
      </w:r>
      <w:r w:rsidRPr="00E87BCA">
        <w:rPr>
          <w:rStyle w:val="Ninguno"/>
          <w:rFonts w:ascii="Trebuchet MS" w:hAnsi="Trebuchet MS"/>
          <w:spacing w:val="-1"/>
          <w:sz w:val="24"/>
          <w:szCs w:val="24"/>
        </w:rPr>
        <w:t>. Referéndum;</w:t>
      </w:r>
    </w:p>
    <w:p w:rsidR="0042070B" w:rsidRPr="00E87BCA" w:rsidRDefault="0042070B">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696"/>
        <w:jc w:val="both"/>
        <w:rPr>
          <w:rStyle w:val="Ninguno"/>
          <w:rFonts w:ascii="Trebuchet MS" w:eastAsia="Arial" w:hAnsi="Trebuchet MS" w:cs="Arial"/>
          <w:spacing w:val="-1"/>
          <w:sz w:val="24"/>
          <w:szCs w:val="24"/>
        </w:rPr>
      </w:pPr>
      <w:r>
        <w:rPr>
          <w:rStyle w:val="Ninguno"/>
          <w:rFonts w:ascii="Trebuchet MS" w:hAnsi="Trebuchet MS"/>
          <w:spacing w:val="-1"/>
          <w:sz w:val="24"/>
          <w:szCs w:val="24"/>
        </w:rPr>
        <w:t>IV. Referéndum Municipal;</w:t>
      </w:r>
    </w:p>
    <w:p w:rsidR="00D5282D" w:rsidRPr="00E87BCA" w:rsidRDefault="0042070B">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696"/>
        <w:jc w:val="both"/>
        <w:rPr>
          <w:rStyle w:val="Ninguno"/>
          <w:rFonts w:ascii="Trebuchet MS" w:eastAsia="Arial" w:hAnsi="Trebuchet MS" w:cs="Arial"/>
          <w:spacing w:val="-1"/>
          <w:sz w:val="24"/>
          <w:szCs w:val="24"/>
        </w:rPr>
      </w:pPr>
      <w:r>
        <w:rPr>
          <w:rStyle w:val="Ninguno"/>
          <w:rFonts w:ascii="Trebuchet MS" w:hAnsi="Trebuchet MS"/>
          <w:spacing w:val="-1"/>
          <w:sz w:val="24"/>
          <w:szCs w:val="24"/>
        </w:rPr>
        <w:t>V</w:t>
      </w:r>
      <w:r w:rsidR="00EF4B57" w:rsidRPr="00E87BCA">
        <w:rPr>
          <w:rStyle w:val="Ninguno"/>
          <w:rFonts w:ascii="Trebuchet MS" w:hAnsi="Trebuchet MS"/>
          <w:spacing w:val="-1"/>
          <w:sz w:val="24"/>
          <w:szCs w:val="24"/>
        </w:rPr>
        <w:t>. Ratificación Constitucional;</w:t>
      </w:r>
    </w:p>
    <w:p w:rsidR="00D5282D" w:rsidRPr="00E87BCA" w:rsidRDefault="00EF4B57">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696"/>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V</w:t>
      </w:r>
      <w:r w:rsidR="0042070B">
        <w:rPr>
          <w:rStyle w:val="Ninguno"/>
          <w:rFonts w:ascii="Trebuchet MS" w:hAnsi="Trebuchet MS"/>
          <w:spacing w:val="-1"/>
          <w:sz w:val="24"/>
          <w:szCs w:val="24"/>
        </w:rPr>
        <w:t>I</w:t>
      </w:r>
      <w:r w:rsidRPr="00E87BCA">
        <w:rPr>
          <w:rStyle w:val="Ninguno"/>
          <w:rFonts w:ascii="Trebuchet MS" w:hAnsi="Trebuchet MS"/>
          <w:spacing w:val="-1"/>
          <w:sz w:val="24"/>
          <w:szCs w:val="24"/>
        </w:rPr>
        <w:t>. Presupuesto Participativo;</w:t>
      </w:r>
    </w:p>
    <w:p w:rsidR="00D5282D" w:rsidRPr="00E87BCA" w:rsidRDefault="00EF4B57">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696"/>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V</w:t>
      </w:r>
      <w:r w:rsidR="0042070B">
        <w:rPr>
          <w:rStyle w:val="Ninguno"/>
          <w:rFonts w:ascii="Trebuchet MS" w:hAnsi="Trebuchet MS"/>
          <w:spacing w:val="-1"/>
          <w:sz w:val="24"/>
          <w:szCs w:val="24"/>
        </w:rPr>
        <w:t>II</w:t>
      </w:r>
      <w:r w:rsidRPr="00E87BCA">
        <w:rPr>
          <w:rStyle w:val="Ninguno"/>
          <w:rFonts w:ascii="Trebuchet MS" w:hAnsi="Trebuchet MS"/>
          <w:spacing w:val="-1"/>
          <w:sz w:val="24"/>
          <w:szCs w:val="24"/>
        </w:rPr>
        <w:t>. Consulta Popular;</w:t>
      </w:r>
    </w:p>
    <w:p w:rsidR="00D5282D" w:rsidRPr="00E87BCA" w:rsidRDefault="00EF4B57">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696"/>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VI</w:t>
      </w:r>
      <w:r w:rsidR="0042070B">
        <w:rPr>
          <w:rStyle w:val="Ninguno"/>
          <w:rFonts w:ascii="Trebuchet MS" w:hAnsi="Trebuchet MS"/>
          <w:spacing w:val="-1"/>
          <w:sz w:val="24"/>
          <w:szCs w:val="24"/>
        </w:rPr>
        <w:t>II</w:t>
      </w:r>
      <w:r w:rsidRPr="00E87BCA">
        <w:rPr>
          <w:rStyle w:val="Ninguno"/>
          <w:rFonts w:ascii="Trebuchet MS" w:hAnsi="Trebuchet MS"/>
          <w:spacing w:val="-1"/>
          <w:sz w:val="24"/>
          <w:szCs w:val="24"/>
        </w:rPr>
        <w:t>. Iniciativa Popular;</w:t>
      </w:r>
    </w:p>
    <w:p w:rsidR="00D5282D" w:rsidRPr="00E87BCA" w:rsidRDefault="0042070B">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696"/>
        <w:jc w:val="both"/>
        <w:rPr>
          <w:rStyle w:val="Ninguno"/>
          <w:rFonts w:ascii="Trebuchet MS" w:eastAsia="Arial" w:hAnsi="Trebuchet MS" w:cs="Arial"/>
          <w:spacing w:val="-1"/>
          <w:sz w:val="24"/>
          <w:szCs w:val="24"/>
        </w:rPr>
      </w:pPr>
      <w:r>
        <w:rPr>
          <w:rStyle w:val="Ninguno"/>
          <w:rFonts w:ascii="Trebuchet MS" w:hAnsi="Trebuchet MS"/>
          <w:spacing w:val="-1"/>
          <w:sz w:val="24"/>
          <w:szCs w:val="24"/>
        </w:rPr>
        <w:t>IX</w:t>
      </w:r>
      <w:r w:rsidR="00EF4B57" w:rsidRPr="00E87BCA">
        <w:rPr>
          <w:rStyle w:val="Ninguno"/>
          <w:rFonts w:ascii="Trebuchet MS" w:hAnsi="Trebuchet MS"/>
          <w:spacing w:val="-1"/>
          <w:sz w:val="24"/>
          <w:szCs w:val="24"/>
        </w:rPr>
        <w:t>. Iniciativa Popular Municipal; y</w:t>
      </w:r>
    </w:p>
    <w:p w:rsidR="00D5282D" w:rsidRPr="00E87BCA" w:rsidRDefault="0042070B">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696"/>
        <w:jc w:val="both"/>
        <w:rPr>
          <w:rStyle w:val="Ninguno"/>
          <w:rFonts w:ascii="Trebuchet MS" w:eastAsia="Arial" w:hAnsi="Trebuchet MS" w:cs="Arial"/>
          <w:spacing w:val="-1"/>
          <w:sz w:val="24"/>
          <w:szCs w:val="24"/>
        </w:rPr>
      </w:pPr>
      <w:r>
        <w:rPr>
          <w:rStyle w:val="Ninguno"/>
          <w:rFonts w:ascii="Trebuchet MS" w:hAnsi="Trebuchet MS"/>
          <w:spacing w:val="-1"/>
          <w:sz w:val="24"/>
          <w:szCs w:val="24"/>
        </w:rPr>
        <w:t>X</w:t>
      </w:r>
      <w:r w:rsidR="00EF4B57" w:rsidRPr="00E87BCA">
        <w:rPr>
          <w:rStyle w:val="Ninguno"/>
          <w:rFonts w:ascii="Trebuchet MS" w:hAnsi="Trebuchet MS"/>
          <w:spacing w:val="-1"/>
          <w:sz w:val="24"/>
          <w:szCs w:val="24"/>
        </w:rPr>
        <w:t>. Revocación de Mandato.</w:t>
      </w:r>
    </w:p>
    <w:p w:rsidR="00D5282D" w:rsidRPr="00E87BCA" w:rsidRDefault="00D5282D">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696"/>
        <w:jc w:val="both"/>
        <w:rPr>
          <w:rStyle w:val="Ninguno"/>
          <w:rFonts w:ascii="Trebuchet MS" w:eastAsia="Arial" w:hAnsi="Trebuchet MS" w:cs="Arial"/>
          <w:spacing w:val="-1"/>
          <w:sz w:val="24"/>
          <w:szCs w:val="24"/>
        </w:rPr>
      </w:pPr>
    </w:p>
    <w:p w:rsidR="00D5282D" w:rsidRPr="00E87BCA" w:rsidRDefault="00EF4B57" w:rsidP="00AA14DC">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jc w:val="both"/>
        <w:rPr>
          <w:rStyle w:val="Ninguno"/>
          <w:rFonts w:ascii="Trebuchet MS" w:eastAsia="Arial" w:hAnsi="Trebuchet MS" w:cs="Arial"/>
          <w:spacing w:val="-1"/>
          <w:sz w:val="24"/>
          <w:szCs w:val="24"/>
        </w:rPr>
      </w:pPr>
      <w:r w:rsidRPr="00E87BCA">
        <w:rPr>
          <w:rStyle w:val="Ninguno"/>
          <w:rFonts w:ascii="Trebuchet MS" w:hAnsi="Trebuchet MS"/>
          <w:b/>
          <w:bCs/>
          <w:spacing w:val="-1"/>
          <w:sz w:val="24"/>
          <w:szCs w:val="24"/>
        </w:rPr>
        <w:t xml:space="preserve">Artículo. </w:t>
      </w:r>
      <w:r w:rsidR="008155DB" w:rsidRPr="00E87BCA">
        <w:rPr>
          <w:rStyle w:val="Ninguno"/>
          <w:rFonts w:ascii="Trebuchet MS" w:hAnsi="Trebuchet MS"/>
          <w:b/>
          <w:bCs/>
          <w:spacing w:val="-1"/>
          <w:sz w:val="24"/>
          <w:szCs w:val="24"/>
        </w:rPr>
        <w:t>2.</w:t>
      </w:r>
    </w:p>
    <w:p w:rsidR="00D5282D" w:rsidRPr="00E87BCA" w:rsidRDefault="00AA14DC" w:rsidP="00AA14DC">
      <w:pPr>
        <w:tabs>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 xml:space="preserve">1.       </w:t>
      </w:r>
      <w:r w:rsidR="00EF4B57" w:rsidRPr="00E87BCA">
        <w:rPr>
          <w:rStyle w:val="Ninguno"/>
          <w:rFonts w:ascii="Trebuchet MS" w:hAnsi="Trebuchet MS"/>
          <w:spacing w:val="-1"/>
          <w:sz w:val="24"/>
          <w:szCs w:val="24"/>
        </w:rPr>
        <w:t>Son principios orientadores del presente Reglamento, los siguientes:</w:t>
      </w:r>
    </w:p>
    <w:p w:rsidR="00D5282D" w:rsidRPr="00E87BCA" w:rsidRDefault="00D5282D">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jc w:val="both"/>
        <w:rPr>
          <w:rStyle w:val="Ninguno"/>
          <w:rFonts w:ascii="Trebuchet MS" w:eastAsia="Arial" w:hAnsi="Trebuchet MS" w:cs="Arial"/>
          <w:spacing w:val="-1"/>
          <w:sz w:val="24"/>
          <w:szCs w:val="24"/>
        </w:rPr>
      </w:pPr>
    </w:p>
    <w:p w:rsidR="00D5282D" w:rsidRPr="00E87BCA" w:rsidRDefault="00EF4B57" w:rsidP="00E87BCA">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270" w:firstLine="43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I. Democracia participativa;</w:t>
      </w:r>
    </w:p>
    <w:p w:rsidR="00D5282D" w:rsidRPr="00E87BCA" w:rsidRDefault="00EF4B57" w:rsidP="00E87BCA">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270" w:firstLine="43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II. Corresponsabilidad;</w:t>
      </w:r>
    </w:p>
    <w:p w:rsidR="00D5282D" w:rsidRPr="00E87BCA" w:rsidRDefault="00EF4B57" w:rsidP="00E87BCA">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270" w:firstLine="43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lastRenderedPageBreak/>
        <w:t>III. Pluralidad;</w:t>
      </w:r>
    </w:p>
    <w:p w:rsidR="00D5282D" w:rsidRPr="00E87BCA" w:rsidRDefault="00EF4B57" w:rsidP="00E87BCA">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270" w:firstLine="43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IV. Solidaridad;</w:t>
      </w:r>
    </w:p>
    <w:p w:rsidR="00D5282D" w:rsidRPr="00E87BCA" w:rsidRDefault="00EF4B57" w:rsidP="00E87BCA">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270" w:firstLine="43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V. Responsabilidad Social;</w:t>
      </w:r>
    </w:p>
    <w:p w:rsidR="00D5282D" w:rsidRPr="00E87BCA" w:rsidRDefault="00EF4B57" w:rsidP="00E87BCA">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270" w:firstLine="43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VI. Respeto;</w:t>
      </w:r>
    </w:p>
    <w:p w:rsidR="00D5282D" w:rsidRPr="00E87BCA" w:rsidRDefault="00EF4B57" w:rsidP="00E87BCA">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270" w:firstLine="43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VII. Tolerancia;</w:t>
      </w:r>
    </w:p>
    <w:p w:rsidR="00D5282D" w:rsidRPr="00E87BCA" w:rsidRDefault="00EF4B57" w:rsidP="00E87BCA">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270" w:firstLine="43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VIII. Autonomía;</w:t>
      </w:r>
    </w:p>
    <w:p w:rsidR="00D5282D" w:rsidRPr="00E87BCA" w:rsidRDefault="00EF4B57" w:rsidP="00E87BCA">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270" w:firstLine="43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IX. Capacitación para la ciudadanía plena;</w:t>
      </w:r>
    </w:p>
    <w:p w:rsidR="00D5282D" w:rsidRPr="00E87BCA" w:rsidRDefault="00EF4B57" w:rsidP="00E87BCA">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270" w:firstLine="43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X. Cultura de la Transparencia y Rendición de Cuentas;</w:t>
      </w:r>
    </w:p>
    <w:p w:rsidR="00D5282D" w:rsidRPr="00E87BCA" w:rsidRDefault="00EF4B57" w:rsidP="00E87BCA">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270" w:firstLine="43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XI. Derechos Humanos; y</w:t>
      </w:r>
    </w:p>
    <w:p w:rsidR="00D5282D" w:rsidRPr="00E87BCA" w:rsidRDefault="00EF4B57" w:rsidP="00E87BCA">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338"/>
        </w:tabs>
        <w:suppressAutoHyphens/>
        <w:spacing w:after="0"/>
        <w:ind w:left="270" w:firstLine="439"/>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XII. Equidad de Género.</w:t>
      </w:r>
    </w:p>
    <w:p w:rsidR="00D5282D" w:rsidRPr="00E87BCA" w:rsidRDefault="00D5282D">
      <w:pPr>
        <w:spacing w:after="0"/>
        <w:jc w:val="both"/>
        <w:rPr>
          <w:rStyle w:val="Ninguno"/>
          <w:rFonts w:ascii="Trebuchet MS" w:hAnsi="Trebuchet MS"/>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 xml:space="preserve">Artículo. </w:t>
      </w:r>
      <w:r w:rsidR="008155DB" w:rsidRPr="00E87BCA">
        <w:rPr>
          <w:rStyle w:val="Ninguno"/>
          <w:rFonts w:ascii="Trebuchet MS" w:hAnsi="Trebuchet MS"/>
          <w:b/>
          <w:bCs/>
          <w:sz w:val="24"/>
          <w:szCs w:val="24"/>
        </w:rPr>
        <w:t>3.</w:t>
      </w:r>
    </w:p>
    <w:p w:rsidR="00D5282D" w:rsidRPr="00E87BCA" w:rsidRDefault="00E87BCA">
      <w:pPr>
        <w:spacing w:after="0"/>
        <w:jc w:val="both"/>
        <w:rPr>
          <w:rStyle w:val="Ninguno"/>
          <w:rFonts w:ascii="Trebuchet MS" w:eastAsia="Arial" w:hAnsi="Trebuchet MS" w:cs="Arial"/>
          <w:sz w:val="24"/>
          <w:szCs w:val="24"/>
        </w:rPr>
      </w:pPr>
      <w:r>
        <w:rPr>
          <w:rStyle w:val="Ninguno"/>
          <w:rFonts w:ascii="Trebuchet MS" w:hAnsi="Trebuchet MS"/>
          <w:sz w:val="24"/>
          <w:szCs w:val="24"/>
        </w:rPr>
        <w:t>1.</w:t>
      </w:r>
      <w:r>
        <w:rPr>
          <w:rStyle w:val="Ninguno"/>
          <w:rFonts w:ascii="Trebuchet MS" w:hAnsi="Trebuchet MS"/>
          <w:sz w:val="24"/>
          <w:szCs w:val="24"/>
        </w:rPr>
        <w:tab/>
      </w:r>
      <w:r w:rsidR="00EF4B57" w:rsidRPr="00E87BCA">
        <w:rPr>
          <w:rStyle w:val="Ninguno"/>
          <w:rFonts w:ascii="Trebuchet MS" w:hAnsi="Trebuchet MS"/>
          <w:sz w:val="24"/>
          <w:szCs w:val="24"/>
        </w:rPr>
        <w:t>Para los efectos de este Reglamento se entiende por:</w:t>
      </w:r>
    </w:p>
    <w:p w:rsidR="00D5282D" w:rsidRPr="00E87BCA" w:rsidRDefault="00D5282D">
      <w:pPr>
        <w:spacing w:after="0"/>
        <w:jc w:val="both"/>
        <w:rPr>
          <w:rFonts w:ascii="Trebuchet MS" w:eastAsia="Arial" w:hAnsi="Trebuchet MS" w:cs="Arial"/>
          <w:sz w:val="24"/>
          <w:szCs w:val="24"/>
        </w:rPr>
      </w:pPr>
    </w:p>
    <w:p w:rsidR="00D5282D" w:rsidRPr="00170C2E" w:rsidRDefault="00EF4B57" w:rsidP="003C4D4C">
      <w:pPr>
        <w:pStyle w:val="Prrafodelista"/>
        <w:numPr>
          <w:ilvl w:val="0"/>
          <w:numId w:val="38"/>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 xml:space="preserve">Asesoría: Orientación y acompañamiento a los </w:t>
      </w:r>
      <w:proofErr w:type="spellStart"/>
      <w:r w:rsidRPr="00E87BCA">
        <w:rPr>
          <w:rStyle w:val="Ninguno"/>
          <w:rFonts w:ascii="Trebuchet MS" w:hAnsi="Trebuchet MS"/>
          <w:sz w:val="24"/>
          <w:szCs w:val="24"/>
        </w:rPr>
        <w:t>promoventes</w:t>
      </w:r>
      <w:proofErr w:type="spellEnd"/>
      <w:r w:rsidRPr="00E87BCA">
        <w:rPr>
          <w:rStyle w:val="Ninguno"/>
          <w:rFonts w:ascii="Trebuchet MS" w:hAnsi="Trebuchet MS"/>
          <w:sz w:val="24"/>
          <w:szCs w:val="24"/>
        </w:rPr>
        <w:t xml:space="preserve"> que así lo requieran para la adecuada implementación de los mecanismos de Participación Social;</w:t>
      </w:r>
    </w:p>
    <w:p w:rsidR="00170C2E" w:rsidRPr="00E87BCA" w:rsidRDefault="00170C2E" w:rsidP="00170C2E">
      <w:pPr>
        <w:pStyle w:val="Prrafodelista"/>
        <w:spacing w:after="0"/>
        <w:ind w:left="1080"/>
        <w:jc w:val="both"/>
        <w:rPr>
          <w:rStyle w:val="Ninguno"/>
          <w:rFonts w:ascii="Trebuchet MS" w:eastAsia="Arial" w:hAnsi="Trebuchet MS" w:cs="Arial"/>
          <w:sz w:val="24"/>
          <w:szCs w:val="24"/>
        </w:rPr>
      </w:pPr>
    </w:p>
    <w:p w:rsidR="00D5282D" w:rsidRPr="00170C2E" w:rsidRDefault="00EF4B57" w:rsidP="003C4D4C">
      <w:pPr>
        <w:pStyle w:val="Prrafodelista"/>
        <w:numPr>
          <w:ilvl w:val="0"/>
          <w:numId w:val="38"/>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Capacitación: Proceso de enseñanza-aprendizaje por el cual se proporcionan y construyen conocimientos y habilidades ciudadanas sobre los mecanismos de participación social teniendo como marco de referencia la democracia participativa; y que se impartirá a través del Programa de Capacitación y Socialización del Instituto Electoral y de Participación Ciudadana del Estado de Jalisco;</w:t>
      </w:r>
    </w:p>
    <w:p w:rsidR="00170C2E" w:rsidRPr="00E87BCA" w:rsidRDefault="00170C2E" w:rsidP="00170C2E">
      <w:pPr>
        <w:pStyle w:val="Prrafodelista"/>
        <w:spacing w:after="0"/>
        <w:ind w:left="1080"/>
        <w:jc w:val="both"/>
        <w:rPr>
          <w:rStyle w:val="Ninguno"/>
          <w:rFonts w:ascii="Trebuchet MS" w:eastAsia="Arial" w:hAnsi="Trebuchet MS" w:cs="Arial"/>
          <w:sz w:val="24"/>
          <w:szCs w:val="24"/>
        </w:rPr>
      </w:pPr>
    </w:p>
    <w:p w:rsidR="00D5282D" w:rsidRPr="00170C2E" w:rsidRDefault="00EF4B57" w:rsidP="003C4D4C">
      <w:pPr>
        <w:pStyle w:val="Prrafodelista"/>
        <w:numPr>
          <w:ilvl w:val="0"/>
          <w:numId w:val="38"/>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Casillas: Espacio destinado para la votación de los mecanismos de participación social;</w:t>
      </w:r>
    </w:p>
    <w:p w:rsidR="00170C2E" w:rsidRPr="00E87BCA" w:rsidRDefault="00170C2E" w:rsidP="00170C2E">
      <w:pPr>
        <w:pStyle w:val="Prrafodelista"/>
        <w:spacing w:after="0"/>
        <w:ind w:left="1080"/>
        <w:jc w:val="both"/>
        <w:rPr>
          <w:rStyle w:val="Ninguno"/>
          <w:rFonts w:ascii="Trebuchet MS" w:eastAsia="Arial" w:hAnsi="Trebuchet MS" w:cs="Arial"/>
          <w:sz w:val="24"/>
          <w:szCs w:val="24"/>
        </w:rPr>
      </w:pPr>
    </w:p>
    <w:p w:rsidR="00D5282D" w:rsidRPr="00170C2E" w:rsidRDefault="00EF4B57" w:rsidP="003C4D4C">
      <w:pPr>
        <w:pStyle w:val="Prrafodelista"/>
        <w:numPr>
          <w:ilvl w:val="0"/>
          <w:numId w:val="38"/>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Ciudadano: Persona que cumpliendo la nacionalidad mexicana reúna los requisitos determinados en el artículo 34 de la Constitución Política de los Estados Unidos Mexicanos;</w:t>
      </w:r>
    </w:p>
    <w:p w:rsidR="00170C2E" w:rsidRPr="00E87BCA" w:rsidRDefault="00170C2E" w:rsidP="00170C2E">
      <w:pPr>
        <w:pStyle w:val="Prrafodelista"/>
        <w:spacing w:after="0"/>
        <w:ind w:left="1080"/>
        <w:jc w:val="both"/>
        <w:rPr>
          <w:rStyle w:val="Ninguno"/>
          <w:rFonts w:ascii="Trebuchet MS" w:eastAsia="Arial" w:hAnsi="Trebuchet MS" w:cs="Arial"/>
          <w:sz w:val="24"/>
          <w:szCs w:val="24"/>
        </w:rPr>
      </w:pPr>
    </w:p>
    <w:p w:rsidR="00170C2E" w:rsidRPr="001627A8" w:rsidRDefault="00EF4B57" w:rsidP="003C4D4C">
      <w:pPr>
        <w:pStyle w:val="Prrafodelista"/>
        <w:numPr>
          <w:ilvl w:val="0"/>
          <w:numId w:val="38"/>
        </w:numPr>
        <w:spacing w:after="0"/>
        <w:jc w:val="both"/>
        <w:rPr>
          <w:rStyle w:val="Ninguno"/>
          <w:rFonts w:ascii="Trebuchet MS" w:eastAsia="Arial" w:hAnsi="Trebuchet MS" w:cs="Arial"/>
          <w:sz w:val="24"/>
          <w:szCs w:val="24"/>
        </w:rPr>
      </w:pPr>
      <w:r w:rsidRPr="00170C2E">
        <w:rPr>
          <w:rStyle w:val="Ninguno"/>
          <w:rFonts w:ascii="Trebuchet MS" w:hAnsi="Trebuchet MS"/>
          <w:i/>
          <w:sz w:val="24"/>
          <w:szCs w:val="24"/>
        </w:rPr>
        <w:t>Código: Código Electoral y de Participación Social del Estado de Jalisco;</w:t>
      </w:r>
    </w:p>
    <w:p w:rsidR="001627A8" w:rsidRPr="00170C2E" w:rsidRDefault="001627A8" w:rsidP="001627A8">
      <w:pPr>
        <w:pStyle w:val="Prrafodelista"/>
        <w:spacing w:after="0"/>
        <w:ind w:left="1080"/>
        <w:jc w:val="both"/>
        <w:rPr>
          <w:rStyle w:val="Ninguno"/>
          <w:rFonts w:ascii="Trebuchet MS" w:eastAsia="Arial" w:hAnsi="Trebuchet MS" w:cs="Arial"/>
          <w:sz w:val="24"/>
          <w:szCs w:val="24"/>
        </w:rPr>
      </w:pPr>
    </w:p>
    <w:p w:rsidR="00D5282D" w:rsidRPr="001627A8" w:rsidRDefault="00EF4B57" w:rsidP="003C4D4C">
      <w:pPr>
        <w:pStyle w:val="Prrafodelista"/>
        <w:numPr>
          <w:ilvl w:val="0"/>
          <w:numId w:val="38"/>
        </w:numPr>
        <w:spacing w:after="0"/>
        <w:jc w:val="both"/>
        <w:rPr>
          <w:rStyle w:val="Ninguno"/>
          <w:rFonts w:ascii="Trebuchet MS" w:eastAsia="Arial" w:hAnsi="Trebuchet MS" w:cs="Arial"/>
          <w:sz w:val="24"/>
          <w:szCs w:val="24"/>
        </w:rPr>
      </w:pPr>
      <w:r w:rsidRPr="00170C2E">
        <w:rPr>
          <w:rStyle w:val="Ninguno"/>
          <w:rFonts w:ascii="Trebuchet MS" w:hAnsi="Trebuchet MS"/>
          <w:sz w:val="24"/>
          <w:szCs w:val="24"/>
        </w:rPr>
        <w:t>Comisión: Comisión de Participación Ciudadana del Instituto Electoral y de Participación Ciudadana del Estado de Jalisco;</w:t>
      </w:r>
    </w:p>
    <w:p w:rsidR="001627A8" w:rsidRPr="00170C2E" w:rsidRDefault="001627A8" w:rsidP="001627A8">
      <w:pPr>
        <w:pStyle w:val="Prrafodelista"/>
        <w:spacing w:after="0"/>
        <w:ind w:left="1080"/>
        <w:jc w:val="both"/>
        <w:rPr>
          <w:rStyle w:val="Ninguno"/>
          <w:rFonts w:ascii="Trebuchet MS" w:eastAsia="Arial" w:hAnsi="Trebuchet MS" w:cs="Arial"/>
          <w:sz w:val="24"/>
          <w:szCs w:val="24"/>
        </w:rPr>
      </w:pPr>
    </w:p>
    <w:p w:rsidR="00D5282D" w:rsidRPr="00E87BCA" w:rsidRDefault="00EF4B57" w:rsidP="003C4D4C">
      <w:pPr>
        <w:pStyle w:val="Prrafodelista"/>
        <w:numPr>
          <w:ilvl w:val="0"/>
          <w:numId w:val="38"/>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lastRenderedPageBreak/>
        <w:t>Comité: Comité de Participación Social, que es el órgano consultivo de la Comisión;</w:t>
      </w:r>
    </w:p>
    <w:p w:rsidR="00D5282D" w:rsidRPr="001627A8" w:rsidRDefault="00BC3C8A" w:rsidP="003C4D4C">
      <w:pPr>
        <w:pStyle w:val="Prrafodelista"/>
        <w:numPr>
          <w:ilvl w:val="0"/>
          <w:numId w:val="38"/>
        </w:numPr>
        <w:spacing w:after="0"/>
        <w:jc w:val="both"/>
        <w:rPr>
          <w:rStyle w:val="Ninguno"/>
          <w:rFonts w:ascii="Trebuchet MS" w:eastAsia="Arial" w:hAnsi="Trebuchet MS" w:cs="Arial"/>
          <w:sz w:val="24"/>
          <w:szCs w:val="24"/>
        </w:rPr>
      </w:pPr>
      <w:r>
        <w:rPr>
          <w:rStyle w:val="Ninguno"/>
          <w:rFonts w:ascii="Trebuchet MS" w:hAnsi="Trebuchet MS"/>
          <w:sz w:val="24"/>
          <w:szCs w:val="24"/>
        </w:rPr>
        <w:t xml:space="preserve"> </w:t>
      </w:r>
      <w:r w:rsidR="00EF4B57" w:rsidRPr="00E87BCA">
        <w:rPr>
          <w:rStyle w:val="Ninguno"/>
          <w:rFonts w:ascii="Trebuchet MS" w:hAnsi="Trebuchet MS"/>
          <w:sz w:val="24"/>
          <w:szCs w:val="24"/>
        </w:rPr>
        <w:t>Consejo General: Consejo General del Instituto Electoral y de Participación Ciudadana del Estado de Jalisco;</w:t>
      </w:r>
    </w:p>
    <w:p w:rsidR="001627A8" w:rsidRPr="00E87BCA" w:rsidRDefault="001627A8" w:rsidP="001627A8">
      <w:pPr>
        <w:pStyle w:val="Prrafodelista"/>
        <w:spacing w:after="0"/>
        <w:ind w:left="1080"/>
        <w:jc w:val="both"/>
        <w:rPr>
          <w:rStyle w:val="Ninguno"/>
          <w:rFonts w:ascii="Trebuchet MS" w:eastAsia="Arial" w:hAnsi="Trebuchet MS" w:cs="Arial"/>
          <w:sz w:val="24"/>
          <w:szCs w:val="24"/>
        </w:rPr>
      </w:pPr>
    </w:p>
    <w:p w:rsidR="00D5282D" w:rsidRPr="001627A8" w:rsidRDefault="00EF4B57" w:rsidP="003C4D4C">
      <w:pPr>
        <w:pStyle w:val="Prrafodelista"/>
        <w:numPr>
          <w:ilvl w:val="0"/>
          <w:numId w:val="38"/>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Dirección: Dirección de Participación Ciudadana del Instituto Electoral y de Participación Ciudadana del Estado de Jalisco;</w:t>
      </w:r>
    </w:p>
    <w:p w:rsidR="001627A8" w:rsidRPr="00E87BCA" w:rsidRDefault="001627A8" w:rsidP="001627A8">
      <w:pPr>
        <w:pStyle w:val="Prrafodelista"/>
        <w:spacing w:after="0"/>
        <w:ind w:left="1080"/>
        <w:jc w:val="both"/>
        <w:rPr>
          <w:rStyle w:val="Ninguno"/>
          <w:rFonts w:ascii="Trebuchet MS" w:eastAsia="Arial" w:hAnsi="Trebuchet MS" w:cs="Arial"/>
          <w:sz w:val="24"/>
          <w:szCs w:val="24"/>
        </w:rPr>
      </w:pPr>
    </w:p>
    <w:p w:rsidR="00D5282D" w:rsidRPr="00E87BCA" w:rsidRDefault="00EF4B57" w:rsidP="003C4D4C">
      <w:pPr>
        <w:pStyle w:val="Prrafodelista"/>
        <w:numPr>
          <w:ilvl w:val="0"/>
          <w:numId w:val="38"/>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Dirección Ejecutiva: Dirección Ejecutiva del Registro Federal de Electores del Instituto Nacional Electoral;</w:t>
      </w:r>
    </w:p>
    <w:p w:rsidR="00170C2E" w:rsidRPr="00E87BCA" w:rsidRDefault="00170C2E" w:rsidP="00170C2E">
      <w:pPr>
        <w:pStyle w:val="Prrafodelista"/>
        <w:spacing w:after="0" w:line="240" w:lineRule="auto"/>
        <w:ind w:left="1080"/>
        <w:jc w:val="both"/>
        <w:rPr>
          <w:rStyle w:val="Ninguno"/>
          <w:rFonts w:ascii="Trebuchet MS" w:eastAsia="Arial" w:hAnsi="Trebuchet MS" w:cs="Arial"/>
          <w:sz w:val="24"/>
          <w:szCs w:val="24"/>
        </w:rPr>
      </w:pPr>
    </w:p>
    <w:p w:rsidR="00170C2E" w:rsidRPr="00170C2E" w:rsidRDefault="00170C2E" w:rsidP="00170C2E">
      <w:pPr>
        <w:pStyle w:val="Sinespaciado"/>
        <w:numPr>
          <w:ilvl w:val="0"/>
          <w:numId w:val="38"/>
        </w:numPr>
        <w:spacing w:line="240" w:lineRule="auto"/>
        <w:jc w:val="both"/>
        <w:rPr>
          <w:rStyle w:val="Ninguno"/>
          <w:rFonts w:ascii="Trebuchet MS" w:eastAsia="Arial" w:hAnsi="Trebuchet MS" w:cs="Arial"/>
          <w:sz w:val="24"/>
          <w:szCs w:val="24"/>
        </w:rPr>
      </w:pPr>
      <w:r w:rsidRPr="00170C2E">
        <w:rPr>
          <w:rStyle w:val="Ninguno"/>
          <w:rFonts w:ascii="Trebuchet MS" w:hAnsi="Trebuchet MS"/>
          <w:sz w:val="24"/>
          <w:szCs w:val="24"/>
        </w:rPr>
        <w:t>Documentación: Son los documentos que se utilizan en la jornada de votación como son: las boletas, actas de escrutinio y cómputo, hojas de incidentes, entre otros.</w:t>
      </w:r>
    </w:p>
    <w:p w:rsidR="00170C2E" w:rsidRPr="00170C2E" w:rsidRDefault="00170C2E" w:rsidP="00170C2E">
      <w:pPr>
        <w:pStyle w:val="Sinespaciado"/>
        <w:numPr>
          <w:ilvl w:val="0"/>
          <w:numId w:val="38"/>
        </w:numPr>
        <w:spacing w:line="240" w:lineRule="auto"/>
        <w:jc w:val="both"/>
        <w:rPr>
          <w:rStyle w:val="Ninguno"/>
          <w:rFonts w:ascii="Trebuchet MS" w:eastAsia="Arial" w:hAnsi="Trebuchet MS" w:cs="Arial"/>
          <w:sz w:val="24"/>
          <w:szCs w:val="24"/>
        </w:rPr>
      </w:pPr>
      <w:r w:rsidRPr="00170C2E">
        <w:rPr>
          <w:rStyle w:val="Ninguno"/>
          <w:rFonts w:ascii="Trebuchet MS" w:hAnsi="Trebuchet MS"/>
          <w:sz w:val="24"/>
          <w:szCs w:val="24"/>
        </w:rPr>
        <w:t>Instancias Calificadoras: Órganos colegiados del Instituto Electoral y de Participación Ciudadana del Estado de Jalisco encargados del desarrollo y cómputo del mecanismo de participación social dentro del ámbito de su delimitación geográfica;</w:t>
      </w:r>
    </w:p>
    <w:p w:rsidR="00170C2E" w:rsidRPr="00E87BCA" w:rsidRDefault="00170C2E" w:rsidP="00170C2E">
      <w:pPr>
        <w:pStyle w:val="Sinespaciado"/>
        <w:numPr>
          <w:ilvl w:val="0"/>
          <w:numId w:val="38"/>
        </w:numPr>
        <w:spacing w:line="240" w:lineRule="auto"/>
        <w:jc w:val="both"/>
        <w:rPr>
          <w:rStyle w:val="Ninguno"/>
          <w:rFonts w:ascii="Trebuchet MS" w:eastAsia="Arial" w:hAnsi="Trebuchet MS" w:cs="Arial"/>
          <w:sz w:val="24"/>
          <w:szCs w:val="24"/>
        </w:rPr>
      </w:pPr>
      <w:r w:rsidRPr="00E87BCA">
        <w:rPr>
          <w:rStyle w:val="Ninguno"/>
          <w:rFonts w:ascii="Trebuchet MS" w:hAnsi="Trebuchet MS"/>
          <w:sz w:val="24"/>
          <w:szCs w:val="24"/>
        </w:rPr>
        <w:t>Instituto: El Instituto Electoral y de Participación Ciudadana del Estado de Jalisco;</w:t>
      </w:r>
    </w:p>
    <w:p w:rsidR="00170C2E" w:rsidRPr="00E87BCA" w:rsidRDefault="00170C2E" w:rsidP="00170C2E">
      <w:pPr>
        <w:pStyle w:val="Sinespaciado"/>
        <w:numPr>
          <w:ilvl w:val="0"/>
          <w:numId w:val="38"/>
        </w:numPr>
        <w:spacing w:line="240" w:lineRule="auto"/>
        <w:jc w:val="both"/>
        <w:rPr>
          <w:rStyle w:val="Ninguno"/>
          <w:rFonts w:ascii="Trebuchet MS" w:eastAsia="Arial" w:hAnsi="Trebuchet MS" w:cs="Arial"/>
          <w:sz w:val="24"/>
          <w:szCs w:val="24"/>
        </w:rPr>
      </w:pPr>
      <w:r w:rsidRPr="00E87BCA">
        <w:rPr>
          <w:rStyle w:val="Ninguno"/>
          <w:rFonts w:ascii="Trebuchet MS" w:hAnsi="Trebuchet MS"/>
          <w:sz w:val="24"/>
          <w:szCs w:val="24"/>
        </w:rPr>
        <w:t>Material: Elementos diseñados específicamente para su uso en las casillas el día de la jornada de votación como son: canceles, urnas, mamparas, entre otros;</w:t>
      </w:r>
    </w:p>
    <w:p w:rsidR="00170C2E" w:rsidRPr="00E87BCA" w:rsidRDefault="00170C2E" w:rsidP="00170C2E">
      <w:pPr>
        <w:pStyle w:val="Sinespaciado"/>
        <w:numPr>
          <w:ilvl w:val="0"/>
          <w:numId w:val="38"/>
        </w:numPr>
        <w:spacing w:line="240" w:lineRule="auto"/>
        <w:jc w:val="both"/>
        <w:rPr>
          <w:rStyle w:val="Ninguno"/>
          <w:rFonts w:ascii="Trebuchet MS" w:eastAsia="Arial" w:hAnsi="Trebuchet MS" w:cs="Arial"/>
          <w:sz w:val="24"/>
          <w:szCs w:val="24"/>
        </w:rPr>
      </w:pPr>
      <w:r w:rsidRPr="00E87BCA">
        <w:rPr>
          <w:rStyle w:val="Ninguno"/>
          <w:rFonts w:ascii="Trebuchet MS" w:hAnsi="Trebuchet MS"/>
          <w:sz w:val="24"/>
          <w:szCs w:val="24"/>
        </w:rPr>
        <w:t xml:space="preserve">Mecanismo: Los mecanismos </w:t>
      </w:r>
      <w:r w:rsidR="0042070B">
        <w:rPr>
          <w:rStyle w:val="Ninguno"/>
          <w:rFonts w:ascii="Trebuchet MS" w:hAnsi="Trebuchet MS"/>
          <w:sz w:val="24"/>
          <w:szCs w:val="24"/>
        </w:rPr>
        <w:t xml:space="preserve">e instrumentos </w:t>
      </w:r>
      <w:r w:rsidRPr="00E87BCA">
        <w:rPr>
          <w:rStyle w:val="Ninguno"/>
          <w:rFonts w:ascii="Trebuchet MS" w:hAnsi="Trebuchet MS"/>
          <w:sz w:val="24"/>
          <w:szCs w:val="24"/>
        </w:rPr>
        <w:t>de Participación Social previstos por el artículo 11 de la Constitución Política del Estado de Jalisco;</w:t>
      </w:r>
    </w:p>
    <w:p w:rsidR="00BC3C8A" w:rsidRPr="00BC3C8A" w:rsidRDefault="00170C2E" w:rsidP="00BC3C8A">
      <w:pPr>
        <w:pStyle w:val="Prrafodelista"/>
        <w:numPr>
          <w:ilvl w:val="0"/>
          <w:numId w:val="38"/>
        </w:numPr>
        <w:spacing w:after="0" w:line="240" w:lineRule="auto"/>
        <w:jc w:val="both"/>
        <w:rPr>
          <w:rStyle w:val="Ninguno"/>
          <w:rFonts w:ascii="Trebuchet MS" w:eastAsia="Arial" w:hAnsi="Trebuchet MS" w:cs="Arial"/>
          <w:sz w:val="24"/>
          <w:szCs w:val="24"/>
        </w:rPr>
      </w:pPr>
      <w:r w:rsidRPr="00E87BCA">
        <w:rPr>
          <w:rStyle w:val="Ninguno"/>
          <w:rFonts w:ascii="Trebuchet MS" w:hAnsi="Trebuchet MS"/>
          <w:sz w:val="24"/>
          <w:szCs w:val="24"/>
        </w:rPr>
        <w:t>Medio electrónico: Cualquier mecanismo, instalación, equipamiento o sistema que permite producir, almacenar o transmitir documentos, </w:t>
      </w:r>
      <w:hyperlink r:id="rId9" w:history="1">
        <w:r w:rsidRPr="00E87BCA">
          <w:rPr>
            <w:rStyle w:val="Ninguno"/>
            <w:rFonts w:ascii="Trebuchet MS" w:hAnsi="Trebuchet MS"/>
            <w:sz w:val="24"/>
            <w:szCs w:val="24"/>
          </w:rPr>
          <w:t>datos</w:t>
        </w:r>
      </w:hyperlink>
      <w:r w:rsidRPr="00E87BCA">
        <w:rPr>
          <w:rStyle w:val="Ninguno"/>
          <w:rFonts w:ascii="Trebuchet MS" w:hAnsi="Trebuchet MS"/>
          <w:sz w:val="24"/>
          <w:szCs w:val="24"/>
        </w:rPr>
        <w:t> e informaciones, incluyendo cualquier red de comunicación abierta o restringida como Internet, telefonía fija o de otros;</w:t>
      </w:r>
    </w:p>
    <w:p w:rsidR="00BC3C8A" w:rsidRPr="00BC3C8A" w:rsidRDefault="00BC3C8A" w:rsidP="00BC3C8A">
      <w:pPr>
        <w:pStyle w:val="Prrafodelista"/>
        <w:spacing w:after="0" w:line="240" w:lineRule="auto"/>
        <w:ind w:left="1080"/>
        <w:jc w:val="both"/>
        <w:rPr>
          <w:rStyle w:val="Ninguno"/>
          <w:rFonts w:ascii="Trebuchet MS" w:eastAsia="Arial" w:hAnsi="Trebuchet MS" w:cs="Arial"/>
          <w:sz w:val="24"/>
          <w:szCs w:val="24"/>
        </w:rPr>
      </w:pPr>
    </w:p>
    <w:p w:rsidR="003C4D4C" w:rsidRPr="00BC3C8A" w:rsidRDefault="00EF4B57" w:rsidP="00BC3C8A">
      <w:pPr>
        <w:pStyle w:val="Prrafodelista"/>
        <w:numPr>
          <w:ilvl w:val="0"/>
          <w:numId w:val="38"/>
        </w:numPr>
        <w:tabs>
          <w:tab w:val="left" w:pos="1134"/>
        </w:tabs>
        <w:spacing w:after="0" w:line="240" w:lineRule="auto"/>
        <w:jc w:val="both"/>
        <w:rPr>
          <w:rStyle w:val="Ninguno"/>
          <w:rFonts w:ascii="Trebuchet MS" w:eastAsia="Arial" w:hAnsi="Trebuchet MS" w:cs="Arial"/>
          <w:sz w:val="24"/>
          <w:szCs w:val="24"/>
        </w:rPr>
      </w:pPr>
      <w:r w:rsidRPr="00BC3C8A">
        <w:rPr>
          <w:rStyle w:val="Ninguno"/>
          <w:rFonts w:ascii="Trebuchet MS" w:hAnsi="Trebuchet MS"/>
          <w:sz w:val="24"/>
          <w:szCs w:val="24"/>
        </w:rPr>
        <w:t>Proceso: Conjunto de etapas que comprenden la implementación de los mecanismos de Participación Social, siendo: la publicación del acuerdo de procedencia; aprobación de la circunscripción territorial donde será aplicado; integración, ubicación y publicación de las mesas directivas de casilla; elaboración y entrega de la documentación y material electoral; difusión; cómputo y declaración de resultados;</w:t>
      </w:r>
    </w:p>
    <w:p w:rsidR="003C4D4C" w:rsidRPr="00E87BCA" w:rsidRDefault="003C4D4C" w:rsidP="003C4D4C">
      <w:pPr>
        <w:pStyle w:val="Prrafodelista"/>
        <w:spacing w:after="0"/>
        <w:ind w:left="1080"/>
        <w:jc w:val="both"/>
        <w:rPr>
          <w:rStyle w:val="Ninguno"/>
          <w:rFonts w:ascii="Trebuchet MS" w:eastAsia="Arial" w:hAnsi="Trebuchet MS" w:cs="Arial"/>
          <w:sz w:val="24"/>
          <w:szCs w:val="24"/>
        </w:rPr>
      </w:pPr>
    </w:p>
    <w:p w:rsidR="00D5282D" w:rsidRPr="00E87BCA" w:rsidRDefault="00EF4B57" w:rsidP="00BC3C8A">
      <w:pPr>
        <w:pStyle w:val="Prrafodelista"/>
        <w:numPr>
          <w:ilvl w:val="0"/>
          <w:numId w:val="38"/>
        </w:numPr>
        <w:tabs>
          <w:tab w:val="left" w:pos="1134"/>
        </w:tabs>
        <w:spacing w:after="0"/>
        <w:jc w:val="both"/>
        <w:rPr>
          <w:rStyle w:val="Ninguno"/>
          <w:rFonts w:ascii="Trebuchet MS" w:eastAsia="Arial" w:hAnsi="Trebuchet MS" w:cs="Arial"/>
          <w:sz w:val="24"/>
          <w:szCs w:val="24"/>
        </w:rPr>
      </w:pPr>
      <w:proofErr w:type="spellStart"/>
      <w:r w:rsidRPr="00E87BCA">
        <w:rPr>
          <w:rStyle w:val="Ninguno"/>
          <w:rFonts w:ascii="Trebuchet MS" w:hAnsi="Trebuchet MS"/>
          <w:sz w:val="24"/>
          <w:szCs w:val="24"/>
        </w:rPr>
        <w:lastRenderedPageBreak/>
        <w:t>Promovente</w:t>
      </w:r>
      <w:proofErr w:type="spellEnd"/>
      <w:r w:rsidRPr="00E87BCA">
        <w:rPr>
          <w:rStyle w:val="Ninguno"/>
          <w:rFonts w:ascii="Trebuchet MS" w:hAnsi="Trebuchet MS"/>
          <w:sz w:val="24"/>
          <w:szCs w:val="24"/>
        </w:rPr>
        <w:t xml:space="preserve">: Ciudadano, ciudadana o institución que ejerza su derecho a solicitar un mecanismo; </w:t>
      </w:r>
    </w:p>
    <w:p w:rsidR="003C4D4C" w:rsidRPr="00E87BCA" w:rsidRDefault="003C4D4C" w:rsidP="003C4D4C">
      <w:pPr>
        <w:pStyle w:val="Prrafodelista"/>
        <w:tabs>
          <w:tab w:val="left" w:pos="1134"/>
        </w:tabs>
        <w:spacing w:after="0"/>
        <w:ind w:left="1080"/>
        <w:jc w:val="both"/>
        <w:rPr>
          <w:rStyle w:val="Ninguno"/>
          <w:rFonts w:ascii="Trebuchet MS" w:eastAsia="Arial" w:hAnsi="Trebuchet MS" w:cs="Arial"/>
          <w:sz w:val="24"/>
          <w:szCs w:val="24"/>
        </w:rPr>
      </w:pPr>
    </w:p>
    <w:p w:rsidR="00D5282D" w:rsidRPr="00E87BCA" w:rsidRDefault="00EF4B57" w:rsidP="003C4D4C">
      <w:pPr>
        <w:pStyle w:val="Prrafodelista"/>
        <w:numPr>
          <w:ilvl w:val="0"/>
          <w:numId w:val="38"/>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 xml:space="preserve">Participación Ciudadana: Noción que “remite a la actividad </w:t>
      </w:r>
      <w:proofErr w:type="spellStart"/>
      <w:r w:rsidRPr="00E87BCA">
        <w:rPr>
          <w:rStyle w:val="Ninguno"/>
          <w:rFonts w:ascii="Trebuchet MS" w:hAnsi="Trebuchet MS"/>
          <w:sz w:val="24"/>
          <w:szCs w:val="24"/>
        </w:rPr>
        <w:t>pública</w:t>
      </w:r>
      <w:proofErr w:type="spellEnd"/>
      <w:r w:rsidRPr="00E87BCA">
        <w:rPr>
          <w:rStyle w:val="Ninguno"/>
          <w:rFonts w:ascii="Trebuchet MS" w:hAnsi="Trebuchet MS"/>
          <w:sz w:val="24"/>
          <w:szCs w:val="24"/>
        </w:rPr>
        <w:t xml:space="preserve"> en la que los individuos toman parte de la comunidad, local o nacional, en su </w:t>
      </w:r>
      <w:proofErr w:type="spellStart"/>
      <w:r w:rsidRPr="00E87BCA">
        <w:rPr>
          <w:rStyle w:val="Ninguno"/>
          <w:rFonts w:ascii="Trebuchet MS" w:hAnsi="Trebuchet MS"/>
          <w:sz w:val="24"/>
          <w:szCs w:val="24"/>
        </w:rPr>
        <w:t>condición</w:t>
      </w:r>
      <w:proofErr w:type="spellEnd"/>
      <w:r w:rsidRPr="00E87BCA">
        <w:rPr>
          <w:rStyle w:val="Ninguno"/>
          <w:rFonts w:ascii="Trebuchet MS" w:hAnsi="Trebuchet MS"/>
          <w:sz w:val="24"/>
          <w:szCs w:val="24"/>
        </w:rPr>
        <w:t xml:space="preserve"> de ciudadanos y sujetos activos de ella. La </w:t>
      </w:r>
      <w:proofErr w:type="spellStart"/>
      <w:r w:rsidRPr="00E87BCA">
        <w:rPr>
          <w:rStyle w:val="Ninguno"/>
          <w:rFonts w:ascii="Trebuchet MS" w:hAnsi="Trebuchet MS"/>
          <w:sz w:val="24"/>
          <w:szCs w:val="24"/>
        </w:rPr>
        <w:t>participación</w:t>
      </w:r>
      <w:proofErr w:type="spellEnd"/>
      <w:r w:rsidRPr="00E87BCA">
        <w:rPr>
          <w:rStyle w:val="Ninguno"/>
          <w:rFonts w:ascii="Trebuchet MS" w:hAnsi="Trebuchet MS"/>
          <w:sz w:val="24"/>
          <w:szCs w:val="24"/>
        </w:rPr>
        <w:t xml:space="preserve"> ciudadana tiene un componente </w:t>
      </w:r>
      <w:proofErr w:type="spellStart"/>
      <w:r w:rsidRPr="00E87BCA">
        <w:rPr>
          <w:rStyle w:val="Ninguno"/>
          <w:rFonts w:ascii="Trebuchet MS" w:hAnsi="Trebuchet MS"/>
          <w:sz w:val="24"/>
          <w:szCs w:val="24"/>
        </w:rPr>
        <w:t>político</w:t>
      </w:r>
      <w:proofErr w:type="spellEnd"/>
      <w:r w:rsidRPr="00E87BCA">
        <w:rPr>
          <w:rStyle w:val="Ninguno"/>
          <w:rFonts w:ascii="Trebuchet MS" w:hAnsi="Trebuchet MS"/>
          <w:sz w:val="24"/>
          <w:szCs w:val="24"/>
        </w:rPr>
        <w:t xml:space="preserve">, que no es necesariamente partidario. Estriba en la </w:t>
      </w:r>
      <w:proofErr w:type="spellStart"/>
      <w:r w:rsidRPr="00E87BCA">
        <w:rPr>
          <w:rStyle w:val="Ninguno"/>
          <w:rFonts w:ascii="Trebuchet MS" w:hAnsi="Trebuchet MS"/>
          <w:sz w:val="24"/>
          <w:szCs w:val="24"/>
        </w:rPr>
        <w:t>participación</w:t>
      </w:r>
      <w:proofErr w:type="spellEnd"/>
      <w:r w:rsidRPr="00E87BCA">
        <w:rPr>
          <w:rStyle w:val="Ninguno"/>
          <w:rFonts w:ascii="Trebuchet MS" w:hAnsi="Trebuchet MS"/>
          <w:sz w:val="24"/>
          <w:szCs w:val="24"/>
        </w:rPr>
        <w:t xml:space="preserve"> de la </w:t>
      </w:r>
      <w:proofErr w:type="spellStart"/>
      <w:r w:rsidRPr="00E87BCA">
        <w:rPr>
          <w:rStyle w:val="Ninguno"/>
          <w:rFonts w:ascii="Trebuchet MS" w:hAnsi="Trebuchet MS"/>
          <w:sz w:val="24"/>
          <w:szCs w:val="24"/>
        </w:rPr>
        <w:t>ciudadanía</w:t>
      </w:r>
      <w:proofErr w:type="spellEnd"/>
      <w:r w:rsidRPr="00E87BCA">
        <w:rPr>
          <w:rStyle w:val="Ninguno"/>
          <w:rFonts w:ascii="Trebuchet MS" w:hAnsi="Trebuchet MS"/>
          <w:sz w:val="24"/>
          <w:szCs w:val="24"/>
        </w:rPr>
        <w:t xml:space="preserve"> en asuntos y acciones </w:t>
      </w:r>
      <w:proofErr w:type="spellStart"/>
      <w:r w:rsidRPr="00E87BCA">
        <w:rPr>
          <w:rStyle w:val="Ninguno"/>
          <w:rFonts w:ascii="Trebuchet MS" w:hAnsi="Trebuchet MS"/>
          <w:sz w:val="24"/>
          <w:szCs w:val="24"/>
        </w:rPr>
        <w:t>públicos</w:t>
      </w:r>
      <w:proofErr w:type="spellEnd"/>
      <w:r w:rsidRPr="00E87BCA">
        <w:rPr>
          <w:rStyle w:val="Ninguno"/>
          <w:rFonts w:ascii="Trebuchet MS" w:hAnsi="Trebuchet MS"/>
          <w:sz w:val="24"/>
          <w:szCs w:val="24"/>
        </w:rPr>
        <w:t xml:space="preserve"> o de </w:t>
      </w:r>
      <w:proofErr w:type="spellStart"/>
      <w:r w:rsidRPr="00E87BCA">
        <w:rPr>
          <w:rStyle w:val="Ninguno"/>
          <w:rFonts w:ascii="Trebuchet MS" w:hAnsi="Trebuchet MS"/>
          <w:sz w:val="24"/>
          <w:szCs w:val="24"/>
        </w:rPr>
        <w:t>interés</w:t>
      </w:r>
      <w:proofErr w:type="spellEnd"/>
      <w:r w:rsidRPr="00E87BCA">
        <w:rPr>
          <w:rStyle w:val="Ninguno"/>
          <w:rFonts w:ascii="Trebuchet MS" w:hAnsi="Trebuchet MS"/>
          <w:sz w:val="24"/>
          <w:szCs w:val="24"/>
        </w:rPr>
        <w:t xml:space="preserve"> general.;</w:t>
      </w:r>
      <w:r w:rsidRPr="00E87BCA">
        <w:rPr>
          <w:rStyle w:val="Refdenotaalpie"/>
          <w:rFonts w:ascii="Trebuchet MS" w:eastAsia="Arial" w:hAnsi="Trebuchet MS" w:cs="Arial"/>
          <w:sz w:val="24"/>
          <w:szCs w:val="24"/>
        </w:rPr>
        <w:footnoteReference w:id="2"/>
      </w:r>
    </w:p>
    <w:p w:rsidR="003C4D4C" w:rsidRPr="00E87BCA" w:rsidRDefault="003C4D4C" w:rsidP="003C4D4C">
      <w:pPr>
        <w:pStyle w:val="Prrafodelista"/>
        <w:spacing w:after="0"/>
        <w:ind w:left="1080"/>
        <w:jc w:val="both"/>
        <w:rPr>
          <w:rStyle w:val="Ninguno"/>
          <w:rFonts w:ascii="Trebuchet MS" w:eastAsia="Arial" w:hAnsi="Trebuchet MS" w:cs="Arial"/>
          <w:sz w:val="24"/>
          <w:szCs w:val="24"/>
        </w:rPr>
      </w:pPr>
    </w:p>
    <w:p w:rsidR="00D5282D" w:rsidRPr="00E87BCA" w:rsidRDefault="00EF4B57" w:rsidP="003C4D4C">
      <w:pPr>
        <w:pStyle w:val="Prrafodelista"/>
        <w:numPr>
          <w:ilvl w:val="0"/>
          <w:numId w:val="38"/>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Participación Social: Derecho de las personas, habitantes y ciudadanía del Estado para intervenir en las decisiones públicas, deliberar, discutir y cooperar con las autoridades, así como para incidir en la formulación, ejecución y evaluación de las políticas y actos de gobierno;</w:t>
      </w:r>
    </w:p>
    <w:p w:rsidR="003C4D4C" w:rsidRPr="00E87BCA" w:rsidRDefault="003C4D4C" w:rsidP="003C4D4C">
      <w:pPr>
        <w:pStyle w:val="Prrafodelista"/>
        <w:spacing w:after="0"/>
        <w:ind w:left="1080"/>
        <w:jc w:val="both"/>
        <w:rPr>
          <w:rStyle w:val="Ninguno"/>
          <w:rFonts w:ascii="Trebuchet MS" w:eastAsia="Arial" w:hAnsi="Trebuchet MS" w:cs="Arial"/>
          <w:sz w:val="24"/>
          <w:szCs w:val="24"/>
        </w:rPr>
      </w:pPr>
    </w:p>
    <w:p w:rsidR="00D5282D" w:rsidRPr="00E87BCA" w:rsidRDefault="00EF4B57" w:rsidP="003C4D4C">
      <w:pPr>
        <w:pStyle w:val="Prrafodelista"/>
        <w:numPr>
          <w:ilvl w:val="0"/>
          <w:numId w:val="38"/>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 xml:space="preserve">Persona: ciudadano o ciudadana en pleno ejercicio de sus derechos políticos; </w:t>
      </w:r>
    </w:p>
    <w:p w:rsidR="003C4D4C" w:rsidRPr="00E87BCA" w:rsidRDefault="003C4D4C" w:rsidP="003C4D4C">
      <w:pPr>
        <w:pStyle w:val="Prrafodelista"/>
        <w:spacing w:after="0"/>
        <w:ind w:left="1080"/>
        <w:jc w:val="both"/>
        <w:rPr>
          <w:rStyle w:val="Ninguno"/>
          <w:rFonts w:ascii="Trebuchet MS" w:eastAsia="Arial" w:hAnsi="Trebuchet MS" w:cs="Arial"/>
          <w:sz w:val="24"/>
          <w:szCs w:val="24"/>
        </w:rPr>
      </w:pPr>
    </w:p>
    <w:p w:rsidR="00D5282D" w:rsidRPr="00CD491E" w:rsidRDefault="00EF4B57" w:rsidP="003C4D4C">
      <w:pPr>
        <w:pStyle w:val="Prrafodelista"/>
        <w:numPr>
          <w:ilvl w:val="0"/>
          <w:numId w:val="38"/>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Reglamento: Reglamento para la implementación de los mecanismos de participación social del Instituto Electoral y de Participación Ciudadana del Estado de Jalisco;</w:t>
      </w:r>
    </w:p>
    <w:p w:rsidR="00CD491E" w:rsidRPr="00CD491E" w:rsidRDefault="00CD491E" w:rsidP="00CD491E">
      <w:pPr>
        <w:pStyle w:val="Prrafodelista"/>
        <w:spacing w:after="0"/>
        <w:ind w:left="1080"/>
        <w:jc w:val="both"/>
        <w:rPr>
          <w:rStyle w:val="Ninguno"/>
          <w:rFonts w:ascii="Trebuchet MS" w:eastAsia="Arial" w:hAnsi="Trebuchet MS" w:cs="Arial"/>
          <w:sz w:val="24"/>
          <w:szCs w:val="24"/>
        </w:rPr>
      </w:pPr>
    </w:p>
    <w:p w:rsidR="00CD491E" w:rsidRPr="00DF28E8" w:rsidRDefault="00CD491E" w:rsidP="00CD491E">
      <w:pPr>
        <w:pStyle w:val="Prrafodelista"/>
        <w:numPr>
          <w:ilvl w:val="0"/>
          <w:numId w:val="38"/>
        </w:numPr>
        <w:pBdr>
          <w:bottom w:val="nil"/>
        </w:pBdr>
        <w:spacing w:after="0"/>
        <w:jc w:val="both"/>
        <w:rPr>
          <w:rStyle w:val="Ninguno"/>
          <w:rFonts w:ascii="Trebuchet MS" w:eastAsia="Arial" w:hAnsi="Trebuchet MS" w:cs="Arial"/>
          <w:sz w:val="24"/>
          <w:szCs w:val="24"/>
          <w:u w:val="single"/>
        </w:rPr>
      </w:pPr>
      <w:r w:rsidRPr="00DF28E8">
        <w:rPr>
          <w:rFonts w:ascii="Trebuchet MS" w:hAnsi="Trebuchet MS" w:cs="Arial"/>
          <w:sz w:val="24"/>
          <w:szCs w:val="24"/>
        </w:rPr>
        <w:t>Representante Común: Persona con intereses afines o comunes a quienes lo designan para que los represente ante la autoridad competente</w:t>
      </w:r>
      <w:r w:rsidR="00DF28E8" w:rsidRPr="00DF28E8">
        <w:rPr>
          <w:rFonts w:ascii="Trebuchet MS" w:hAnsi="Trebuchet MS" w:cs="Arial"/>
          <w:sz w:val="24"/>
          <w:szCs w:val="24"/>
        </w:rPr>
        <w:t>.</w:t>
      </w:r>
    </w:p>
    <w:p w:rsidR="003C4D4C" w:rsidRPr="00E87BCA" w:rsidRDefault="003C4D4C" w:rsidP="003C4D4C">
      <w:pPr>
        <w:pStyle w:val="Prrafodelista"/>
        <w:spacing w:after="0"/>
        <w:ind w:left="1080"/>
        <w:jc w:val="both"/>
        <w:rPr>
          <w:rStyle w:val="Ninguno"/>
          <w:rFonts w:ascii="Trebuchet MS" w:eastAsia="Arial" w:hAnsi="Trebuchet MS" w:cs="Arial"/>
          <w:sz w:val="24"/>
          <w:szCs w:val="24"/>
        </w:rPr>
      </w:pPr>
    </w:p>
    <w:p w:rsidR="003C4D4C" w:rsidRPr="00E87BCA" w:rsidRDefault="00EF4B57" w:rsidP="003C4D4C">
      <w:pPr>
        <w:pStyle w:val="Prrafodelista"/>
        <w:numPr>
          <w:ilvl w:val="0"/>
          <w:numId w:val="38"/>
        </w:numPr>
        <w:tabs>
          <w:tab w:val="left" w:pos="1134"/>
        </w:tabs>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 xml:space="preserve">Secretaría Ejecutiva: Titular de la Secretaría Ejecutiva del Instituto Electoral y de </w:t>
      </w:r>
      <w:r w:rsidR="00F34909" w:rsidRPr="00E87BCA">
        <w:rPr>
          <w:rStyle w:val="Ninguno"/>
          <w:rFonts w:ascii="Trebuchet MS" w:hAnsi="Trebuchet MS"/>
          <w:sz w:val="24"/>
          <w:szCs w:val="24"/>
        </w:rPr>
        <w:t>la Parti</w:t>
      </w:r>
      <w:r w:rsidRPr="00E87BCA">
        <w:rPr>
          <w:rStyle w:val="Ninguno"/>
          <w:rFonts w:ascii="Trebuchet MS" w:hAnsi="Trebuchet MS"/>
          <w:sz w:val="24"/>
          <w:szCs w:val="24"/>
        </w:rPr>
        <w:t>cipación Ciudadana del Estado de Jalisco; y</w:t>
      </w:r>
      <w:r w:rsidR="003C4D4C" w:rsidRPr="00E87BCA">
        <w:rPr>
          <w:rStyle w:val="Ninguno"/>
          <w:rFonts w:ascii="Trebuchet MS" w:hAnsi="Trebuchet MS"/>
          <w:sz w:val="24"/>
          <w:szCs w:val="24"/>
        </w:rPr>
        <w:t xml:space="preserve"> </w:t>
      </w:r>
    </w:p>
    <w:p w:rsidR="00F34909" w:rsidRPr="00E87BCA" w:rsidRDefault="00F34909" w:rsidP="00F34909">
      <w:pPr>
        <w:pStyle w:val="Prrafodelista"/>
        <w:tabs>
          <w:tab w:val="left" w:pos="1134"/>
        </w:tabs>
        <w:spacing w:after="0"/>
        <w:ind w:left="1080"/>
        <w:jc w:val="both"/>
        <w:rPr>
          <w:rStyle w:val="Ninguno"/>
          <w:rFonts w:ascii="Trebuchet MS" w:eastAsia="Arial" w:hAnsi="Trebuchet MS" w:cs="Arial"/>
          <w:sz w:val="24"/>
          <w:szCs w:val="24"/>
        </w:rPr>
      </w:pPr>
    </w:p>
    <w:p w:rsidR="003C4D4C" w:rsidRDefault="008740B8" w:rsidP="003C4D4C">
      <w:pPr>
        <w:tabs>
          <w:tab w:val="left" w:pos="1134"/>
        </w:tabs>
        <w:spacing w:after="0"/>
        <w:ind w:left="625"/>
        <w:jc w:val="both"/>
        <w:rPr>
          <w:rStyle w:val="Ninguno"/>
          <w:rFonts w:ascii="Trebuchet MS" w:hAnsi="Trebuchet MS"/>
          <w:sz w:val="24"/>
          <w:szCs w:val="24"/>
        </w:rPr>
      </w:pPr>
      <w:r>
        <w:rPr>
          <w:rStyle w:val="Ninguno"/>
          <w:rFonts w:ascii="Trebuchet MS" w:hAnsi="Trebuchet MS"/>
          <w:sz w:val="24"/>
          <w:szCs w:val="24"/>
        </w:rPr>
        <w:t>XX</w:t>
      </w:r>
      <w:r w:rsidR="003C4D4C" w:rsidRPr="00E87BCA">
        <w:rPr>
          <w:rStyle w:val="Ninguno"/>
          <w:rFonts w:ascii="Trebuchet MS" w:hAnsi="Trebuchet MS"/>
          <w:sz w:val="24"/>
          <w:szCs w:val="24"/>
        </w:rPr>
        <w:t>V. Tribunal: El Tribunal Electoral del Estado de Jalisco</w:t>
      </w:r>
      <w:r w:rsidR="00CD491E">
        <w:rPr>
          <w:rStyle w:val="Ninguno"/>
          <w:rFonts w:ascii="Trebuchet MS" w:hAnsi="Trebuchet MS"/>
          <w:sz w:val="24"/>
          <w:szCs w:val="24"/>
        </w:rPr>
        <w:t>.</w:t>
      </w:r>
    </w:p>
    <w:p w:rsidR="00CD491E" w:rsidRDefault="00CD491E" w:rsidP="003C4D4C">
      <w:pPr>
        <w:tabs>
          <w:tab w:val="left" w:pos="1134"/>
        </w:tabs>
        <w:spacing w:after="0"/>
        <w:ind w:left="625"/>
        <w:jc w:val="both"/>
        <w:rPr>
          <w:rStyle w:val="Ninguno"/>
          <w:rFonts w:ascii="Trebuchet MS" w:hAnsi="Trebuchet MS"/>
          <w:sz w:val="24"/>
          <w:szCs w:val="24"/>
        </w:rPr>
      </w:pPr>
    </w:p>
    <w:p w:rsidR="00CD491E" w:rsidRPr="00E87BCA" w:rsidRDefault="00CD491E" w:rsidP="003C4D4C">
      <w:pPr>
        <w:tabs>
          <w:tab w:val="left" w:pos="1134"/>
        </w:tabs>
        <w:spacing w:after="0"/>
        <w:ind w:left="625"/>
        <w:jc w:val="both"/>
        <w:rPr>
          <w:rStyle w:val="Ninguno"/>
          <w:rFonts w:ascii="Trebuchet MS" w:eastAsia="Arial" w:hAnsi="Trebuchet MS" w:cs="Arial"/>
          <w:sz w:val="24"/>
          <w:szCs w:val="24"/>
        </w:rPr>
      </w:pPr>
    </w:p>
    <w:p w:rsidR="00F34909" w:rsidRPr="00E87BCA" w:rsidRDefault="00F34909">
      <w:pPr>
        <w:spacing w:after="0"/>
        <w:jc w:val="both"/>
        <w:rPr>
          <w:rStyle w:val="Ninguno"/>
          <w:rFonts w:ascii="Trebuchet MS" w:hAnsi="Trebuchet MS"/>
          <w:b/>
          <w:bCs/>
          <w:sz w:val="24"/>
          <w:szCs w:val="24"/>
        </w:rPr>
      </w:pPr>
    </w:p>
    <w:p w:rsidR="008740B8"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lastRenderedPageBreak/>
        <w:t xml:space="preserve">Artículo. </w:t>
      </w:r>
      <w:r w:rsidR="00F34909" w:rsidRPr="00E87BCA">
        <w:rPr>
          <w:rStyle w:val="Ninguno"/>
          <w:rFonts w:ascii="Trebuchet MS" w:hAnsi="Trebuchet MS"/>
          <w:b/>
          <w:bCs/>
          <w:sz w:val="24"/>
          <w:szCs w:val="24"/>
        </w:rPr>
        <w:t>4.</w:t>
      </w:r>
    </w:p>
    <w:p w:rsidR="00D5282D" w:rsidRDefault="00F34909" w:rsidP="00F34909">
      <w:pPr>
        <w:spacing w:after="0"/>
        <w:jc w:val="both"/>
        <w:rPr>
          <w:rStyle w:val="Ninguno"/>
          <w:rFonts w:ascii="Trebuchet MS" w:hAnsi="Trebuchet MS"/>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La interpretación se hará conforme a los criterios gramatical, sistemático, contextual, funcional y pro persona, de acuerdo con lo establecido en el artículo primero de la Constitución Política de los Estados Unidos Mexicanos.</w:t>
      </w:r>
    </w:p>
    <w:p w:rsidR="001627A8" w:rsidRDefault="001627A8" w:rsidP="00F34909">
      <w:pPr>
        <w:spacing w:after="0"/>
        <w:jc w:val="both"/>
        <w:rPr>
          <w:rStyle w:val="Ninguno"/>
          <w:rFonts w:ascii="Trebuchet MS" w:eastAsia="Arial" w:hAnsi="Trebuchet MS" w:cs="Arial"/>
          <w:sz w:val="24"/>
          <w:szCs w:val="24"/>
        </w:rPr>
      </w:pPr>
    </w:p>
    <w:p w:rsidR="0042070B" w:rsidRPr="00E87BCA" w:rsidRDefault="0042070B" w:rsidP="00F34909">
      <w:pPr>
        <w:spacing w:after="0"/>
        <w:jc w:val="both"/>
        <w:rPr>
          <w:rStyle w:val="Ninguno"/>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 xml:space="preserve">Artículo. </w:t>
      </w:r>
      <w:r w:rsidR="00F34909" w:rsidRPr="00E87BCA">
        <w:rPr>
          <w:rStyle w:val="Ninguno"/>
          <w:rFonts w:ascii="Trebuchet MS" w:hAnsi="Trebuchet MS"/>
          <w:b/>
          <w:bCs/>
          <w:sz w:val="24"/>
          <w:szCs w:val="24"/>
        </w:rPr>
        <w:t>5.</w:t>
      </w:r>
    </w:p>
    <w:p w:rsidR="00D5282D" w:rsidRDefault="00F34909" w:rsidP="00F34909">
      <w:pPr>
        <w:spacing w:after="0"/>
        <w:jc w:val="both"/>
        <w:rPr>
          <w:rStyle w:val="Ninguno"/>
          <w:rFonts w:ascii="Trebuchet MS" w:hAnsi="Trebuchet MS"/>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Son de aplicación supletoria al presente Reglamento, el Código, la Ley General de Instituciones y Procedimientos Electorales y los Tratados Internacionales en la materia.</w:t>
      </w:r>
    </w:p>
    <w:p w:rsidR="004D3C05" w:rsidRPr="00E87BCA" w:rsidRDefault="004D3C05" w:rsidP="00F34909">
      <w:pPr>
        <w:spacing w:after="0"/>
        <w:jc w:val="both"/>
        <w:rPr>
          <w:rStyle w:val="Ninguno"/>
          <w:rFonts w:ascii="Trebuchet MS" w:hAnsi="Trebuchet MS"/>
          <w:sz w:val="24"/>
          <w:szCs w:val="24"/>
        </w:rPr>
      </w:pPr>
    </w:p>
    <w:p w:rsidR="00D5282D" w:rsidRPr="00E87BCA" w:rsidRDefault="00F34909" w:rsidP="00F34909">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2.</w:t>
      </w:r>
      <w:r w:rsidRPr="00E87BCA">
        <w:rPr>
          <w:rStyle w:val="Ninguno"/>
          <w:rFonts w:ascii="Trebuchet MS" w:hAnsi="Trebuchet MS"/>
          <w:sz w:val="24"/>
          <w:szCs w:val="24"/>
        </w:rPr>
        <w:tab/>
      </w:r>
      <w:r w:rsidR="00EF4B57" w:rsidRPr="00E87BCA">
        <w:rPr>
          <w:rStyle w:val="Ninguno"/>
          <w:rFonts w:ascii="Trebuchet MS" w:hAnsi="Trebuchet MS"/>
          <w:sz w:val="24"/>
          <w:szCs w:val="24"/>
        </w:rPr>
        <w:t>Para los casos no establecidos en el presente Reglamento, se estará a lo que disponga el Consejo General.</w:t>
      </w:r>
    </w:p>
    <w:p w:rsidR="00D5282D" w:rsidRPr="00E87BCA" w:rsidRDefault="00D5282D">
      <w:pPr>
        <w:spacing w:after="0"/>
        <w:rPr>
          <w:rFonts w:ascii="Trebuchet MS" w:eastAsia="Arial" w:hAnsi="Trebuchet MS" w:cs="Arial"/>
          <w:b/>
          <w:bCs/>
          <w:sz w:val="24"/>
          <w:szCs w:val="24"/>
        </w:rPr>
      </w:pP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TÍTULO SEGUNDO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CAPÍTULO ÚNICO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Comité de Participación Social</w:t>
      </w:r>
    </w:p>
    <w:p w:rsidR="00D5282D" w:rsidRPr="00E87BCA" w:rsidRDefault="00D5282D">
      <w:pPr>
        <w:spacing w:after="0"/>
        <w:jc w:val="center"/>
        <w:rPr>
          <w:rFonts w:ascii="Trebuchet MS" w:eastAsia="Arial" w:hAnsi="Trebuchet MS" w:cs="Arial"/>
          <w:b/>
          <w:bCs/>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 xml:space="preserve">Artículo. </w:t>
      </w:r>
      <w:r w:rsidR="00F34909" w:rsidRPr="00E87BCA">
        <w:rPr>
          <w:rStyle w:val="Ninguno"/>
          <w:rFonts w:ascii="Trebuchet MS" w:hAnsi="Trebuchet MS"/>
          <w:b/>
          <w:bCs/>
          <w:sz w:val="24"/>
          <w:szCs w:val="24"/>
        </w:rPr>
        <w:t>6.</w:t>
      </w:r>
    </w:p>
    <w:p w:rsidR="00D5282D" w:rsidRPr="00E87BCA" w:rsidRDefault="00E87BCA">
      <w:pPr>
        <w:pStyle w:val="Prrafodelista"/>
        <w:spacing w:after="0"/>
        <w:ind w:left="0"/>
        <w:jc w:val="both"/>
        <w:rPr>
          <w:rStyle w:val="Ninguno"/>
          <w:rFonts w:ascii="Trebuchet MS" w:eastAsia="Arial" w:hAnsi="Trebuchet MS" w:cs="Arial"/>
          <w:sz w:val="24"/>
          <w:szCs w:val="24"/>
        </w:rPr>
      </w:pPr>
      <w:r>
        <w:rPr>
          <w:rStyle w:val="Ninguno"/>
          <w:rFonts w:ascii="Trebuchet MS" w:hAnsi="Trebuchet MS"/>
          <w:sz w:val="24"/>
          <w:szCs w:val="24"/>
        </w:rPr>
        <w:t>1.</w:t>
      </w:r>
      <w:r>
        <w:rPr>
          <w:rStyle w:val="Ninguno"/>
          <w:rFonts w:ascii="Trebuchet MS" w:hAnsi="Trebuchet MS"/>
          <w:sz w:val="24"/>
          <w:szCs w:val="24"/>
        </w:rPr>
        <w:tab/>
      </w:r>
      <w:r w:rsidR="00EF4B57" w:rsidRPr="00E87BCA">
        <w:rPr>
          <w:rStyle w:val="Ninguno"/>
          <w:rFonts w:ascii="Trebuchet MS" w:hAnsi="Trebuchet MS"/>
          <w:sz w:val="24"/>
          <w:szCs w:val="24"/>
        </w:rPr>
        <w:t>El Comité es el órgano consultivo de la Comisión y se integra en los términos que dicta el Código, así como en lo establecido en el presente Reglamento.</w:t>
      </w:r>
    </w:p>
    <w:p w:rsidR="00D5282D" w:rsidRPr="00E87BCA" w:rsidRDefault="00D5282D">
      <w:pPr>
        <w:spacing w:after="0"/>
        <w:jc w:val="both"/>
        <w:rPr>
          <w:rFonts w:ascii="Trebuchet MS" w:eastAsia="Arial" w:hAnsi="Trebuchet MS" w:cs="Arial"/>
          <w:sz w:val="24"/>
          <w:szCs w:val="24"/>
        </w:rPr>
      </w:pPr>
    </w:p>
    <w:p w:rsidR="00D5282D" w:rsidRPr="00E87BCA" w:rsidRDefault="00E87BCA">
      <w:pPr>
        <w:pStyle w:val="Prrafodelista"/>
        <w:spacing w:after="0"/>
        <w:ind w:left="0"/>
        <w:jc w:val="both"/>
        <w:rPr>
          <w:rStyle w:val="Ninguno"/>
          <w:rFonts w:ascii="Trebuchet MS" w:eastAsia="Arial" w:hAnsi="Trebuchet MS" w:cs="Arial"/>
          <w:sz w:val="24"/>
          <w:szCs w:val="24"/>
        </w:rPr>
      </w:pPr>
      <w:r>
        <w:rPr>
          <w:rStyle w:val="Ninguno"/>
          <w:rFonts w:ascii="Trebuchet MS" w:hAnsi="Trebuchet MS"/>
          <w:sz w:val="24"/>
          <w:szCs w:val="24"/>
        </w:rPr>
        <w:t>2.</w:t>
      </w:r>
      <w:r>
        <w:rPr>
          <w:rStyle w:val="Ninguno"/>
          <w:rFonts w:ascii="Trebuchet MS" w:hAnsi="Trebuchet MS"/>
          <w:sz w:val="24"/>
          <w:szCs w:val="24"/>
        </w:rPr>
        <w:tab/>
      </w:r>
      <w:r w:rsidR="00EF4B57" w:rsidRPr="00E87BCA">
        <w:rPr>
          <w:rStyle w:val="Ninguno"/>
          <w:rFonts w:ascii="Trebuchet MS" w:hAnsi="Trebuchet MS"/>
          <w:sz w:val="24"/>
          <w:szCs w:val="24"/>
        </w:rPr>
        <w:t>Los integrantes del Comité, adicionalmente a los requisitos establecidos en el Código, serán seleccionados mediante convocatoria que deberá ser propuesta por la Comisión y en la cual se establecerán las bases, formas y procedimientos que serán utilizados para la elección de los mismos.</w:t>
      </w:r>
    </w:p>
    <w:p w:rsidR="00D5282D" w:rsidRPr="00E87BCA" w:rsidRDefault="00D5282D">
      <w:pPr>
        <w:pStyle w:val="Prrafodelista"/>
        <w:spacing w:after="0"/>
        <w:ind w:left="0"/>
        <w:jc w:val="both"/>
        <w:rPr>
          <w:rFonts w:ascii="Trebuchet MS" w:eastAsia="Arial" w:hAnsi="Trebuchet MS" w:cs="Arial"/>
          <w:sz w:val="24"/>
          <w:szCs w:val="24"/>
        </w:rPr>
      </w:pPr>
    </w:p>
    <w:p w:rsidR="00D5282D" w:rsidRPr="00E87BCA" w:rsidRDefault="00E87BCA">
      <w:pPr>
        <w:pStyle w:val="Prrafodelista"/>
        <w:spacing w:after="0"/>
        <w:ind w:left="0"/>
        <w:jc w:val="both"/>
        <w:rPr>
          <w:rStyle w:val="Ninguno"/>
          <w:rFonts w:ascii="Trebuchet MS" w:eastAsia="Arial" w:hAnsi="Trebuchet MS" w:cs="Arial"/>
          <w:sz w:val="24"/>
          <w:szCs w:val="24"/>
        </w:rPr>
      </w:pPr>
      <w:r>
        <w:rPr>
          <w:rStyle w:val="Ninguno"/>
          <w:rFonts w:ascii="Trebuchet MS" w:hAnsi="Trebuchet MS"/>
          <w:sz w:val="24"/>
          <w:szCs w:val="24"/>
        </w:rPr>
        <w:t>3.</w:t>
      </w:r>
      <w:r>
        <w:rPr>
          <w:rStyle w:val="Ninguno"/>
          <w:rFonts w:ascii="Trebuchet MS" w:hAnsi="Trebuchet MS"/>
          <w:sz w:val="24"/>
          <w:szCs w:val="24"/>
        </w:rPr>
        <w:tab/>
      </w:r>
      <w:r w:rsidR="00EF4B57" w:rsidRPr="00E87BCA">
        <w:rPr>
          <w:rStyle w:val="Ninguno"/>
          <w:rFonts w:ascii="Trebuchet MS" w:hAnsi="Trebuchet MS"/>
          <w:sz w:val="24"/>
          <w:szCs w:val="24"/>
        </w:rPr>
        <w:t>La convocatoria referida en el párrafo precedente será aprobada por el Consejo General previo dictamen que elabore la Comisión.</w:t>
      </w:r>
    </w:p>
    <w:p w:rsidR="00595DF0" w:rsidRDefault="00595DF0">
      <w:pPr>
        <w:spacing w:after="0"/>
        <w:jc w:val="both"/>
        <w:rPr>
          <w:rStyle w:val="Ninguno"/>
          <w:rFonts w:ascii="Trebuchet MS" w:hAnsi="Trebuchet MS"/>
          <w:b/>
          <w:bCs/>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 xml:space="preserve">Artículo. </w:t>
      </w:r>
      <w:r w:rsidR="00F34909" w:rsidRPr="00E87BCA">
        <w:rPr>
          <w:rStyle w:val="Ninguno"/>
          <w:rFonts w:ascii="Trebuchet MS" w:hAnsi="Trebuchet MS"/>
          <w:b/>
          <w:bCs/>
          <w:sz w:val="24"/>
          <w:szCs w:val="24"/>
        </w:rPr>
        <w:t>7.</w:t>
      </w:r>
    </w:p>
    <w:p w:rsidR="00D5282D" w:rsidRPr="00E87BCA" w:rsidRDefault="00E87BCA" w:rsidP="00332CDF">
      <w:pPr>
        <w:pStyle w:val="Prrafodelista"/>
        <w:widowControl w:val="0"/>
        <w:shd w:val="clear" w:color="auto" w:fill="FFFFFF"/>
        <w:suppressAutoHyphens/>
        <w:spacing w:after="0"/>
        <w:ind w:left="0" w:right="44"/>
        <w:rPr>
          <w:rFonts w:ascii="Trebuchet MS" w:eastAsia="Arial" w:hAnsi="Trebuchet MS" w:cs="Arial"/>
          <w:sz w:val="24"/>
          <w:szCs w:val="24"/>
        </w:rPr>
      </w:pPr>
      <w:r>
        <w:rPr>
          <w:rStyle w:val="Ninguno"/>
          <w:rFonts w:ascii="Trebuchet MS" w:hAnsi="Trebuchet MS"/>
          <w:sz w:val="24"/>
          <w:szCs w:val="24"/>
        </w:rPr>
        <w:t>1.</w:t>
      </w:r>
      <w:r>
        <w:rPr>
          <w:rStyle w:val="Ninguno"/>
          <w:rFonts w:ascii="Trebuchet MS" w:hAnsi="Trebuchet MS"/>
          <w:sz w:val="24"/>
          <w:szCs w:val="24"/>
        </w:rPr>
        <w:tab/>
      </w:r>
      <w:r w:rsidR="00EF4B57" w:rsidRPr="00E87BCA">
        <w:rPr>
          <w:rStyle w:val="Ninguno"/>
          <w:rFonts w:ascii="Trebuchet MS" w:hAnsi="Trebuchet MS"/>
          <w:sz w:val="24"/>
          <w:szCs w:val="24"/>
        </w:rPr>
        <w:t>Los miembros del Comité tendrán las atribuciones siguientes:</w:t>
      </w:r>
    </w:p>
    <w:p w:rsidR="00D5282D" w:rsidRPr="00E87BCA" w:rsidRDefault="00EF4B57" w:rsidP="00E87BCA">
      <w:pPr>
        <w:pStyle w:val="Sinespaciado"/>
        <w:numPr>
          <w:ilvl w:val="0"/>
          <w:numId w:val="10"/>
        </w:numPr>
        <w:tabs>
          <w:tab w:val="left" w:pos="851"/>
        </w:tabs>
        <w:ind w:hanging="11"/>
        <w:jc w:val="both"/>
        <w:rPr>
          <w:rStyle w:val="Ninguno"/>
          <w:rFonts w:ascii="Trebuchet MS" w:eastAsia="Arial" w:hAnsi="Trebuchet MS" w:cs="Arial"/>
          <w:sz w:val="24"/>
          <w:szCs w:val="24"/>
        </w:rPr>
      </w:pPr>
      <w:r w:rsidRPr="00E87BCA">
        <w:rPr>
          <w:rStyle w:val="Ninguno"/>
          <w:rFonts w:ascii="Trebuchet MS" w:hAnsi="Trebuchet MS"/>
          <w:sz w:val="24"/>
          <w:szCs w:val="24"/>
        </w:rPr>
        <w:t>Asistir a las sesiones de la Comisión, previa convocatoria correspondiente, atendiendo a la naturaleza y periodicidad que establece el reglamento interior de este Instituto;</w:t>
      </w:r>
    </w:p>
    <w:p w:rsidR="00D5282D" w:rsidRPr="00E87BCA" w:rsidRDefault="00EF4B57" w:rsidP="00E87BCA">
      <w:pPr>
        <w:pStyle w:val="Sinespaciado"/>
        <w:numPr>
          <w:ilvl w:val="0"/>
          <w:numId w:val="10"/>
        </w:numPr>
        <w:tabs>
          <w:tab w:val="left" w:pos="851"/>
        </w:tabs>
        <w:ind w:hanging="11"/>
        <w:jc w:val="both"/>
        <w:rPr>
          <w:rStyle w:val="Ninguno"/>
          <w:rFonts w:ascii="Trebuchet MS" w:eastAsia="Arial" w:hAnsi="Trebuchet MS" w:cs="Arial"/>
          <w:sz w:val="24"/>
          <w:szCs w:val="24"/>
        </w:rPr>
      </w:pPr>
      <w:r w:rsidRPr="00E87BCA">
        <w:rPr>
          <w:rStyle w:val="Ninguno"/>
          <w:rFonts w:ascii="Trebuchet MS" w:hAnsi="Trebuchet MS"/>
          <w:sz w:val="24"/>
          <w:szCs w:val="24"/>
        </w:rPr>
        <w:lastRenderedPageBreak/>
        <w:t>Formular recomendaciones, opiniones y brindar asesoría a la Comisión respecto de los asuntos que integren el orden del día, en los cuales sólo tendrán derecho a voz;</w:t>
      </w:r>
    </w:p>
    <w:p w:rsidR="00D5282D" w:rsidRPr="00E87BCA" w:rsidRDefault="00EF4B57" w:rsidP="00E87BCA">
      <w:pPr>
        <w:pStyle w:val="Sinespaciado"/>
        <w:numPr>
          <w:ilvl w:val="0"/>
          <w:numId w:val="10"/>
        </w:numPr>
        <w:tabs>
          <w:tab w:val="left" w:pos="851"/>
        </w:tabs>
        <w:ind w:hanging="11"/>
        <w:jc w:val="both"/>
        <w:rPr>
          <w:rStyle w:val="Ninguno"/>
          <w:rFonts w:ascii="Trebuchet MS" w:eastAsia="Arial" w:hAnsi="Trebuchet MS" w:cs="Arial"/>
          <w:sz w:val="24"/>
          <w:szCs w:val="24"/>
        </w:rPr>
      </w:pPr>
      <w:r w:rsidRPr="00E87BCA">
        <w:rPr>
          <w:rStyle w:val="Ninguno"/>
          <w:rFonts w:ascii="Trebuchet MS" w:hAnsi="Trebuchet MS"/>
          <w:sz w:val="24"/>
          <w:szCs w:val="24"/>
        </w:rPr>
        <w:t>Solicitar a quien presida la Comisión la inclusión de asuntos en el proyecto de orden del día de sesión ordinaria, siempre y cuando sea con al menos cuarenta y ocho horas de anticipación a la de su celebración, debiendo acompañar los documentos necesarios para su discusión;</w:t>
      </w:r>
    </w:p>
    <w:p w:rsidR="00D5282D" w:rsidRPr="00E87BCA" w:rsidRDefault="00EF4B57" w:rsidP="00E87BCA">
      <w:pPr>
        <w:pStyle w:val="Sinespaciado"/>
        <w:numPr>
          <w:ilvl w:val="0"/>
          <w:numId w:val="10"/>
        </w:numPr>
        <w:tabs>
          <w:tab w:val="left" w:pos="851"/>
        </w:tabs>
        <w:ind w:hanging="11"/>
        <w:jc w:val="both"/>
        <w:rPr>
          <w:rStyle w:val="Ninguno"/>
          <w:rFonts w:ascii="Trebuchet MS" w:eastAsia="Arial" w:hAnsi="Trebuchet MS" w:cs="Arial"/>
          <w:sz w:val="24"/>
          <w:szCs w:val="24"/>
        </w:rPr>
      </w:pPr>
      <w:r w:rsidRPr="00E87BCA">
        <w:rPr>
          <w:rStyle w:val="Ninguno"/>
          <w:rFonts w:ascii="Trebuchet MS" w:hAnsi="Trebuchet MS"/>
          <w:sz w:val="24"/>
          <w:szCs w:val="24"/>
        </w:rPr>
        <w:t>Recibir la información y documentación necesaria para el adecuado ejercicio de sus funciones;</w:t>
      </w:r>
    </w:p>
    <w:p w:rsidR="00D5282D" w:rsidRPr="00E87BCA" w:rsidRDefault="00EF4B57" w:rsidP="00E87BCA">
      <w:pPr>
        <w:pStyle w:val="Sinespaciado"/>
        <w:numPr>
          <w:ilvl w:val="0"/>
          <w:numId w:val="10"/>
        </w:numPr>
        <w:tabs>
          <w:tab w:val="left" w:pos="851"/>
        </w:tabs>
        <w:ind w:hanging="11"/>
        <w:jc w:val="both"/>
        <w:rPr>
          <w:rStyle w:val="Ninguno"/>
          <w:rFonts w:ascii="Trebuchet MS" w:eastAsia="Arial" w:hAnsi="Trebuchet MS" w:cs="Arial"/>
          <w:sz w:val="24"/>
          <w:szCs w:val="24"/>
        </w:rPr>
      </w:pPr>
      <w:r w:rsidRPr="00E87BCA">
        <w:rPr>
          <w:rStyle w:val="Ninguno"/>
          <w:rFonts w:ascii="Trebuchet MS" w:hAnsi="Trebuchet MS"/>
          <w:sz w:val="24"/>
          <w:szCs w:val="24"/>
        </w:rPr>
        <w:t xml:space="preserve">Brindar la asesoría consultiva a la Comisión en los asuntos que ésta le encomiende; </w:t>
      </w:r>
    </w:p>
    <w:p w:rsidR="00D5282D" w:rsidRPr="00E87BCA" w:rsidRDefault="00EF4B57" w:rsidP="00E87BCA">
      <w:pPr>
        <w:pStyle w:val="Sinespaciado"/>
        <w:numPr>
          <w:ilvl w:val="0"/>
          <w:numId w:val="10"/>
        </w:numPr>
        <w:tabs>
          <w:tab w:val="left" w:pos="851"/>
        </w:tabs>
        <w:ind w:hanging="11"/>
        <w:jc w:val="both"/>
        <w:rPr>
          <w:rStyle w:val="Ninguno"/>
          <w:rFonts w:ascii="Trebuchet MS" w:eastAsia="Arial" w:hAnsi="Trebuchet MS" w:cs="Arial"/>
          <w:sz w:val="24"/>
          <w:szCs w:val="24"/>
        </w:rPr>
      </w:pPr>
      <w:r w:rsidRPr="00E87BCA">
        <w:rPr>
          <w:rStyle w:val="Ninguno"/>
          <w:rFonts w:ascii="Trebuchet MS" w:hAnsi="Trebuchet MS"/>
          <w:sz w:val="24"/>
          <w:szCs w:val="24"/>
        </w:rPr>
        <w:t>Realizar recomendaciones atendibles</w:t>
      </w:r>
      <w:r w:rsidRPr="00E87BCA">
        <w:rPr>
          <w:rStyle w:val="Ninguno"/>
          <w:rFonts w:ascii="Trebuchet MS" w:hAnsi="Trebuchet MS"/>
          <w:color w:val="FF0000"/>
          <w:sz w:val="24"/>
          <w:szCs w:val="24"/>
          <w:u w:color="FF0000"/>
        </w:rPr>
        <w:t xml:space="preserve"> </w:t>
      </w:r>
      <w:r w:rsidRPr="00E87BCA">
        <w:rPr>
          <w:rStyle w:val="Ninguno"/>
          <w:rFonts w:ascii="Trebuchet MS" w:hAnsi="Trebuchet MS"/>
          <w:sz w:val="24"/>
          <w:szCs w:val="24"/>
        </w:rPr>
        <w:t>con relación a los programas de capacitación y socialización ciudadana.</w:t>
      </w:r>
    </w:p>
    <w:p w:rsidR="00D5282D" w:rsidRPr="00E87BCA" w:rsidRDefault="00EF4B57" w:rsidP="00E87BCA">
      <w:pPr>
        <w:pStyle w:val="Sinespaciado"/>
        <w:numPr>
          <w:ilvl w:val="0"/>
          <w:numId w:val="10"/>
        </w:numPr>
        <w:tabs>
          <w:tab w:val="left" w:pos="851"/>
        </w:tabs>
        <w:ind w:hanging="11"/>
        <w:jc w:val="both"/>
        <w:rPr>
          <w:rStyle w:val="Ninguno"/>
          <w:rFonts w:ascii="Trebuchet MS" w:eastAsia="Arial" w:hAnsi="Trebuchet MS" w:cs="Arial"/>
          <w:sz w:val="24"/>
          <w:szCs w:val="24"/>
        </w:rPr>
      </w:pPr>
      <w:r w:rsidRPr="00E87BCA">
        <w:rPr>
          <w:rStyle w:val="Ninguno"/>
          <w:rFonts w:ascii="Trebuchet MS" w:hAnsi="Trebuchet MS"/>
          <w:sz w:val="24"/>
          <w:szCs w:val="24"/>
        </w:rPr>
        <w:t>Las demás que deriven del Código y del presente Reglamento.</w:t>
      </w:r>
    </w:p>
    <w:p w:rsidR="00D5282D" w:rsidRPr="00E87BCA" w:rsidRDefault="00D5282D">
      <w:pPr>
        <w:spacing w:after="0"/>
        <w:rPr>
          <w:rFonts w:ascii="Trebuchet MS" w:eastAsia="Arial" w:hAnsi="Trebuchet MS" w:cs="Arial"/>
          <w:b/>
          <w:bCs/>
          <w:sz w:val="24"/>
          <w:szCs w:val="24"/>
        </w:rPr>
      </w:pPr>
    </w:p>
    <w:p w:rsidR="00D5282D" w:rsidRPr="00E87BCA" w:rsidRDefault="00EF4B57">
      <w:pPr>
        <w:spacing w:after="0"/>
        <w:rPr>
          <w:rStyle w:val="Ninguno"/>
          <w:rFonts w:ascii="Trebuchet MS" w:eastAsia="Arial" w:hAnsi="Trebuchet MS" w:cs="Arial"/>
          <w:b/>
          <w:bCs/>
          <w:sz w:val="24"/>
          <w:szCs w:val="24"/>
        </w:rPr>
      </w:pPr>
      <w:r w:rsidRPr="00E87BCA">
        <w:rPr>
          <w:rStyle w:val="Ninguno"/>
          <w:rFonts w:ascii="Trebuchet MS" w:hAnsi="Trebuchet MS"/>
          <w:b/>
          <w:bCs/>
          <w:sz w:val="24"/>
          <w:szCs w:val="24"/>
        </w:rPr>
        <w:t xml:space="preserve">Artículo. </w:t>
      </w:r>
      <w:r w:rsidR="00F34909" w:rsidRPr="00E87BCA">
        <w:rPr>
          <w:rStyle w:val="Ninguno"/>
          <w:rFonts w:ascii="Trebuchet MS" w:hAnsi="Trebuchet MS"/>
          <w:b/>
          <w:bCs/>
          <w:sz w:val="24"/>
          <w:szCs w:val="24"/>
        </w:rPr>
        <w:t>8.</w:t>
      </w:r>
    </w:p>
    <w:p w:rsidR="00D5282D" w:rsidRPr="00E87BCA" w:rsidRDefault="00F34909" w:rsidP="00F34909">
      <w:pPr>
        <w:spacing w:after="0"/>
        <w:rPr>
          <w:rStyle w:val="Ninguno"/>
          <w:rFonts w:ascii="Trebuchet MS" w:eastAsia="Arial" w:hAnsi="Trebuchet MS" w:cs="Arial"/>
          <w:sz w:val="24"/>
          <w:szCs w:val="24"/>
        </w:rPr>
      </w:pPr>
      <w:r w:rsidRPr="00E87BCA">
        <w:rPr>
          <w:rStyle w:val="Ninguno"/>
          <w:rFonts w:ascii="Trebuchet MS" w:hAnsi="Trebuchet MS"/>
          <w:bCs/>
          <w:sz w:val="24"/>
          <w:szCs w:val="24"/>
        </w:rPr>
        <w:t>1.</w:t>
      </w:r>
      <w:r w:rsidRPr="00E87BCA">
        <w:rPr>
          <w:rStyle w:val="Ninguno"/>
          <w:rFonts w:ascii="Trebuchet MS" w:hAnsi="Trebuchet MS"/>
          <w:bCs/>
          <w:sz w:val="24"/>
          <w:szCs w:val="24"/>
        </w:rPr>
        <w:tab/>
      </w:r>
      <w:r w:rsidR="00EF4B57" w:rsidRPr="00E87BCA">
        <w:rPr>
          <w:rStyle w:val="Ninguno"/>
          <w:rFonts w:ascii="Trebuchet MS" w:hAnsi="Trebuchet MS"/>
          <w:bCs/>
          <w:sz w:val="24"/>
          <w:szCs w:val="24"/>
        </w:rPr>
        <w:t>El P</w:t>
      </w:r>
      <w:r w:rsidR="00EF4B57" w:rsidRPr="00E87BCA">
        <w:rPr>
          <w:rStyle w:val="Ninguno"/>
          <w:rFonts w:ascii="Trebuchet MS" w:hAnsi="Trebuchet MS"/>
          <w:sz w:val="24"/>
          <w:szCs w:val="24"/>
        </w:rPr>
        <w:t>rograma permanente de capacitación y socialización de Participación Ciudadana referido en este reglamento, deberá elaborarse y estar a cargo de la Dirección, y aprobarse por la Comisión en los términos del Reglamento Interior del Instituto.</w:t>
      </w:r>
    </w:p>
    <w:p w:rsidR="00D5282D" w:rsidRPr="00E87BCA" w:rsidRDefault="00D5282D">
      <w:pPr>
        <w:spacing w:after="0"/>
        <w:rPr>
          <w:rFonts w:ascii="Trebuchet MS" w:eastAsia="Arial" w:hAnsi="Trebuchet MS" w:cs="Arial"/>
          <w:b/>
          <w:bCs/>
          <w:sz w:val="24"/>
          <w:szCs w:val="24"/>
        </w:rPr>
      </w:pP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TÍTULO TERCERO</w:t>
      </w:r>
    </w:p>
    <w:p w:rsidR="00D5282D" w:rsidRPr="00E87BCA" w:rsidRDefault="00C16A9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CAPÍTULO ÚNICO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Competencia</w:t>
      </w:r>
    </w:p>
    <w:p w:rsidR="00D5282D" w:rsidRPr="00E87BCA" w:rsidRDefault="00EF4B57">
      <w:pPr>
        <w:spacing w:after="0" w:line="240" w:lineRule="auto"/>
        <w:jc w:val="both"/>
        <w:rPr>
          <w:rStyle w:val="Ninguno"/>
          <w:rFonts w:ascii="Trebuchet MS" w:eastAsia="Arial" w:hAnsi="Trebuchet MS" w:cs="Arial"/>
          <w:b/>
          <w:bCs/>
          <w:spacing w:val="-1"/>
          <w:sz w:val="24"/>
          <w:szCs w:val="24"/>
        </w:rPr>
      </w:pPr>
      <w:r w:rsidRPr="00E87BCA">
        <w:rPr>
          <w:rStyle w:val="Ninguno"/>
          <w:rFonts w:ascii="Trebuchet MS" w:hAnsi="Trebuchet MS"/>
          <w:b/>
          <w:bCs/>
          <w:spacing w:val="-1"/>
          <w:sz w:val="24"/>
          <w:szCs w:val="24"/>
        </w:rPr>
        <w:t xml:space="preserve">Artículo. </w:t>
      </w:r>
      <w:r w:rsidR="00F34909" w:rsidRPr="00E87BCA">
        <w:rPr>
          <w:rStyle w:val="Ninguno"/>
          <w:rFonts w:ascii="Trebuchet MS" w:hAnsi="Trebuchet MS"/>
          <w:b/>
          <w:bCs/>
          <w:spacing w:val="-1"/>
          <w:sz w:val="24"/>
          <w:szCs w:val="24"/>
        </w:rPr>
        <w:t>9.</w:t>
      </w:r>
    </w:p>
    <w:p w:rsidR="00D5282D" w:rsidRPr="00E87BCA" w:rsidRDefault="00F34909">
      <w:pPr>
        <w:spacing w:after="0" w:line="240" w:lineRule="auto"/>
        <w:jc w:val="both"/>
        <w:rPr>
          <w:rStyle w:val="Ninguno"/>
          <w:rFonts w:ascii="Trebuchet MS" w:eastAsia="Arial" w:hAnsi="Trebuchet MS" w:cs="Arial"/>
          <w:spacing w:val="-1"/>
          <w:sz w:val="24"/>
          <w:szCs w:val="24"/>
        </w:rPr>
      </w:pPr>
      <w:r w:rsidRPr="00E87BCA">
        <w:rPr>
          <w:rStyle w:val="Ninguno"/>
          <w:rFonts w:ascii="Trebuchet MS" w:hAnsi="Trebuchet MS"/>
          <w:spacing w:val="-1"/>
          <w:sz w:val="24"/>
          <w:szCs w:val="24"/>
        </w:rPr>
        <w:t>1.</w:t>
      </w:r>
      <w:r w:rsidRPr="00E87BCA">
        <w:rPr>
          <w:rStyle w:val="Ninguno"/>
          <w:rFonts w:ascii="Trebuchet MS" w:hAnsi="Trebuchet MS"/>
          <w:spacing w:val="-1"/>
          <w:sz w:val="24"/>
          <w:szCs w:val="24"/>
        </w:rPr>
        <w:tab/>
      </w:r>
      <w:r w:rsidR="00EF4B57" w:rsidRPr="00E87BCA">
        <w:rPr>
          <w:rStyle w:val="Ninguno"/>
          <w:rFonts w:ascii="Trebuchet MS" w:hAnsi="Trebuchet MS"/>
          <w:spacing w:val="-1"/>
          <w:sz w:val="24"/>
          <w:szCs w:val="24"/>
        </w:rPr>
        <w:t>Compete al Instituto la implementación, desarrollo, cómputo y declaración de resultados de los mecanismos de participación social, en los términos del artículo 41, base V, apartado C, párrafo 9, de la Constitución Política de los Estados Unidos Mexicanos.</w:t>
      </w:r>
    </w:p>
    <w:p w:rsidR="00D5282D" w:rsidRPr="00E87BCA" w:rsidRDefault="00D5282D">
      <w:pPr>
        <w:spacing w:after="0"/>
        <w:jc w:val="both"/>
        <w:rPr>
          <w:rFonts w:ascii="Trebuchet MS" w:eastAsia="Arial" w:hAnsi="Trebuchet MS" w:cs="Arial"/>
          <w:b/>
          <w:bCs/>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 xml:space="preserve">Artículo. </w:t>
      </w:r>
      <w:r w:rsidR="00F34909" w:rsidRPr="00E87BCA">
        <w:rPr>
          <w:rStyle w:val="Ninguno"/>
          <w:rFonts w:ascii="Trebuchet MS" w:hAnsi="Trebuchet MS"/>
          <w:b/>
          <w:bCs/>
          <w:sz w:val="24"/>
          <w:szCs w:val="24"/>
        </w:rPr>
        <w:t>10.</w:t>
      </w:r>
    </w:p>
    <w:p w:rsidR="00D5282D" w:rsidRDefault="00F34909">
      <w:pPr>
        <w:spacing w:after="0"/>
        <w:jc w:val="both"/>
        <w:rPr>
          <w:rStyle w:val="Ninguno"/>
          <w:rFonts w:ascii="Trebuchet MS" w:hAnsi="Trebuchet MS"/>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Le compete de manera exclusiva al Instituto la implementación de los mecanismos de Revocación de Mandato y Ratificación Constitucional.</w:t>
      </w:r>
    </w:p>
    <w:p w:rsidR="00380750" w:rsidRPr="00E87BCA" w:rsidRDefault="00380750">
      <w:pPr>
        <w:spacing w:after="0"/>
        <w:jc w:val="both"/>
        <w:rPr>
          <w:rStyle w:val="Ninguno"/>
          <w:rFonts w:ascii="Trebuchet MS" w:eastAsia="Arial" w:hAnsi="Trebuchet MS" w:cs="Arial"/>
          <w:sz w:val="24"/>
          <w:szCs w:val="24"/>
        </w:rPr>
      </w:pPr>
    </w:p>
    <w:p w:rsidR="00D5282D" w:rsidRPr="00E87BCA" w:rsidRDefault="00D5282D">
      <w:pPr>
        <w:spacing w:after="0"/>
        <w:jc w:val="both"/>
        <w:rPr>
          <w:rStyle w:val="Ninguno"/>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lastRenderedPageBreak/>
        <w:t xml:space="preserve">Artículo. </w:t>
      </w:r>
      <w:r w:rsidR="00F34909" w:rsidRPr="00E87BCA">
        <w:rPr>
          <w:rStyle w:val="Ninguno"/>
          <w:rFonts w:ascii="Trebuchet MS" w:hAnsi="Trebuchet MS"/>
          <w:b/>
          <w:bCs/>
          <w:sz w:val="24"/>
          <w:szCs w:val="24"/>
        </w:rPr>
        <w:t>11.</w:t>
      </w:r>
    </w:p>
    <w:p w:rsidR="00D5282D" w:rsidRPr="00E87BCA" w:rsidRDefault="00F34909" w:rsidP="00F34909">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Se entienden delegadas las funciones del Instituto relativas a la organización y realización de los mecanismos a las autoridades siguientes:</w:t>
      </w:r>
    </w:p>
    <w:p w:rsidR="00F34909" w:rsidRPr="00E87BCA" w:rsidRDefault="00F34909" w:rsidP="00F34909">
      <w:pPr>
        <w:spacing w:after="0"/>
        <w:ind w:left="284"/>
        <w:jc w:val="both"/>
        <w:rPr>
          <w:rStyle w:val="Ninguno"/>
          <w:rFonts w:ascii="Trebuchet MS" w:eastAsia="Arial" w:hAnsi="Trebuchet MS" w:cs="Arial"/>
          <w:sz w:val="24"/>
          <w:szCs w:val="24"/>
        </w:rPr>
      </w:pPr>
    </w:p>
    <w:p w:rsidR="00D5282D" w:rsidRPr="00E87BCA" w:rsidRDefault="00EF4B57">
      <w:pPr>
        <w:numPr>
          <w:ilvl w:val="0"/>
          <w:numId w:val="16"/>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Para el caso de los Ayuntamientos que hayan creado sus instancias de participación social, las consultas populares y los presupuestos participativos.</w:t>
      </w:r>
    </w:p>
    <w:p w:rsidR="00D5282D" w:rsidRPr="00332CDF" w:rsidRDefault="00EF4B57">
      <w:pPr>
        <w:numPr>
          <w:ilvl w:val="0"/>
          <w:numId w:val="17"/>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Para el caso del Poder Ejecutivo del Estado, el presupuesto participativo.</w:t>
      </w:r>
    </w:p>
    <w:p w:rsidR="00332CDF" w:rsidRPr="00E87BCA" w:rsidRDefault="00332CDF" w:rsidP="00332CDF">
      <w:pPr>
        <w:spacing w:after="0"/>
        <w:ind w:left="1102"/>
        <w:jc w:val="both"/>
        <w:rPr>
          <w:rStyle w:val="Ninguno"/>
          <w:rFonts w:ascii="Trebuchet MS" w:eastAsia="Arial" w:hAnsi="Trebuchet MS" w:cs="Arial"/>
          <w:sz w:val="24"/>
          <w:szCs w:val="24"/>
        </w:rPr>
      </w:pPr>
    </w:p>
    <w:p w:rsidR="00D5282D" w:rsidRPr="00E87BCA" w:rsidRDefault="00D5282D">
      <w:pPr>
        <w:spacing w:after="0"/>
        <w:jc w:val="both"/>
        <w:rPr>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 xml:space="preserve">Artículo. </w:t>
      </w:r>
      <w:r w:rsidR="00F34909" w:rsidRPr="00E87BCA">
        <w:rPr>
          <w:rStyle w:val="Ninguno"/>
          <w:rFonts w:ascii="Trebuchet MS" w:hAnsi="Trebuchet MS"/>
          <w:b/>
          <w:bCs/>
          <w:sz w:val="24"/>
          <w:szCs w:val="24"/>
        </w:rPr>
        <w:t>12.</w:t>
      </w:r>
    </w:p>
    <w:p w:rsidR="00D5282D" w:rsidRPr="00E87BCA" w:rsidRDefault="00F34909" w:rsidP="00F34909">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En los casos en que los Ayuntamientos no cuenten con instancias de participación social, y solicite la implementación de mecanismos, se deberá celebrar el convenio respectivo para que el Instituto los lleve a cabo.</w:t>
      </w:r>
    </w:p>
    <w:p w:rsidR="00D5282D" w:rsidRPr="00E87BCA" w:rsidRDefault="00D5282D">
      <w:pPr>
        <w:spacing w:after="0"/>
        <w:jc w:val="both"/>
        <w:rPr>
          <w:rFonts w:ascii="Trebuchet MS" w:eastAsia="Arial" w:hAnsi="Trebuchet MS" w:cs="Arial"/>
          <w:b/>
          <w:bCs/>
          <w:sz w:val="24"/>
          <w:szCs w:val="24"/>
        </w:rPr>
      </w:pPr>
    </w:p>
    <w:p w:rsidR="00D5282D" w:rsidRPr="00E87BCA" w:rsidRDefault="00CD491E" w:rsidP="00F34909">
      <w:pPr>
        <w:spacing w:after="0"/>
        <w:jc w:val="both"/>
        <w:rPr>
          <w:rStyle w:val="Ninguno"/>
          <w:rFonts w:ascii="Trebuchet MS" w:eastAsia="Arial" w:hAnsi="Trebuchet MS" w:cs="Arial"/>
          <w:sz w:val="24"/>
          <w:szCs w:val="24"/>
        </w:rPr>
      </w:pPr>
      <w:r>
        <w:rPr>
          <w:rStyle w:val="Ninguno"/>
          <w:rFonts w:ascii="Trebuchet MS" w:hAnsi="Trebuchet MS"/>
          <w:sz w:val="24"/>
          <w:szCs w:val="24"/>
        </w:rPr>
        <w:t>2</w:t>
      </w:r>
      <w:r w:rsidR="00F34909" w:rsidRPr="00E87BCA">
        <w:rPr>
          <w:rStyle w:val="Ninguno"/>
          <w:rFonts w:ascii="Trebuchet MS" w:hAnsi="Trebuchet MS"/>
          <w:sz w:val="24"/>
          <w:szCs w:val="24"/>
        </w:rPr>
        <w:t>.</w:t>
      </w:r>
      <w:r w:rsidR="00F34909" w:rsidRPr="00E87BCA">
        <w:rPr>
          <w:rStyle w:val="Ninguno"/>
          <w:rFonts w:ascii="Trebuchet MS" w:hAnsi="Trebuchet MS"/>
          <w:sz w:val="24"/>
          <w:szCs w:val="24"/>
        </w:rPr>
        <w:tab/>
      </w:r>
      <w:r w:rsidR="00EF4B57" w:rsidRPr="00ED2818">
        <w:rPr>
          <w:rStyle w:val="Ninguno"/>
          <w:rFonts w:ascii="Trebuchet MS" w:hAnsi="Trebuchet MS"/>
          <w:sz w:val="24"/>
          <w:szCs w:val="24"/>
        </w:rPr>
        <w:t>En los casos en que los Ayuntamientos no cuenten con instancias de participación social, el Instituto brindar</w:t>
      </w:r>
      <w:r w:rsidR="008740B8">
        <w:rPr>
          <w:rStyle w:val="Ninguno"/>
          <w:rFonts w:ascii="Trebuchet MS" w:hAnsi="Trebuchet MS"/>
          <w:sz w:val="24"/>
          <w:szCs w:val="24"/>
        </w:rPr>
        <w:t>á</w:t>
      </w:r>
      <w:r w:rsidR="00EF4B57" w:rsidRPr="00ED2818">
        <w:rPr>
          <w:rStyle w:val="Ninguno"/>
          <w:rFonts w:ascii="Trebuchet MS" w:hAnsi="Trebuchet MS"/>
          <w:sz w:val="24"/>
          <w:szCs w:val="24"/>
        </w:rPr>
        <w:t xml:space="preserve"> asesoría y capacitación para su creación</w:t>
      </w:r>
      <w:r w:rsidRPr="00ED2818">
        <w:rPr>
          <w:rStyle w:val="Ninguno"/>
          <w:rFonts w:ascii="Trebuchet MS" w:hAnsi="Trebuchet MS"/>
          <w:sz w:val="24"/>
          <w:szCs w:val="24"/>
        </w:rPr>
        <w:t>.</w:t>
      </w:r>
      <w:r w:rsidR="00EF4B57" w:rsidRPr="00E87BCA">
        <w:rPr>
          <w:rStyle w:val="Ninguno"/>
          <w:rFonts w:ascii="Trebuchet MS" w:hAnsi="Trebuchet MS"/>
          <w:sz w:val="24"/>
          <w:szCs w:val="24"/>
        </w:rPr>
        <w:t xml:space="preserve"> </w:t>
      </w:r>
    </w:p>
    <w:p w:rsidR="00D5282D" w:rsidRPr="00E87BCA" w:rsidRDefault="00D5282D">
      <w:pPr>
        <w:spacing w:after="0"/>
        <w:ind w:left="360"/>
        <w:jc w:val="both"/>
        <w:rPr>
          <w:rFonts w:ascii="Trebuchet MS" w:eastAsia="Arial" w:hAnsi="Trebuchet MS" w:cs="Arial"/>
          <w:b/>
          <w:bCs/>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 xml:space="preserve">Artículo. </w:t>
      </w:r>
      <w:r w:rsidR="00CD491E">
        <w:rPr>
          <w:rStyle w:val="Ninguno"/>
          <w:rFonts w:ascii="Trebuchet MS" w:hAnsi="Trebuchet MS"/>
          <w:b/>
          <w:bCs/>
          <w:sz w:val="24"/>
          <w:szCs w:val="24"/>
        </w:rPr>
        <w:t>13</w:t>
      </w:r>
      <w:r w:rsidR="00F34909" w:rsidRPr="00E87BCA">
        <w:rPr>
          <w:rStyle w:val="Ninguno"/>
          <w:rFonts w:ascii="Trebuchet MS" w:hAnsi="Trebuchet MS"/>
          <w:b/>
          <w:bCs/>
          <w:sz w:val="24"/>
          <w:szCs w:val="24"/>
        </w:rPr>
        <w:t>.</w:t>
      </w:r>
    </w:p>
    <w:p w:rsidR="00D5282D" w:rsidRPr="00E87BCA" w:rsidRDefault="00F34909" w:rsidP="00F34909">
      <w:pPr>
        <w:spacing w:after="0"/>
        <w:jc w:val="both"/>
        <w:rPr>
          <w:rFonts w:ascii="Trebuchet MS" w:hAnsi="Trebuchet MS"/>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El Instituto podrá celebrar los convenios de colaboración, asesoría, capacitación, socialización y apoyo, que considere necesarios para la debida implementación de los mecanismos de participación social. Estos convenios podrán celebrarse con instituciones públicas, privadas y organizaciones de la sociedad civil, conforme lo establece el Código.</w:t>
      </w:r>
    </w:p>
    <w:p w:rsidR="00D5282D" w:rsidRPr="00E87BCA" w:rsidRDefault="00D5282D">
      <w:pPr>
        <w:spacing w:after="0"/>
        <w:rPr>
          <w:rFonts w:ascii="Trebuchet MS" w:eastAsia="Arial" w:hAnsi="Trebuchet MS" w:cs="Arial"/>
          <w:b/>
          <w:bCs/>
          <w:sz w:val="24"/>
          <w:szCs w:val="24"/>
        </w:rPr>
      </w:pP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TÍTULO CUARTO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Mecanismos de Participación Social</w:t>
      </w:r>
    </w:p>
    <w:p w:rsidR="00D5282D" w:rsidRPr="00E87BCA" w:rsidRDefault="00D5282D">
      <w:pPr>
        <w:spacing w:after="0"/>
        <w:jc w:val="center"/>
        <w:rPr>
          <w:rFonts w:ascii="Trebuchet MS" w:eastAsia="Arial" w:hAnsi="Trebuchet MS" w:cs="Arial"/>
          <w:b/>
          <w:bCs/>
          <w:sz w:val="24"/>
          <w:szCs w:val="24"/>
        </w:rPr>
      </w:pPr>
    </w:p>
    <w:p w:rsidR="00C16A97" w:rsidRPr="00E87BCA" w:rsidRDefault="00C16A97" w:rsidP="00C16A9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CAPÍTULO ÚNICO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De las solicitudes</w:t>
      </w:r>
    </w:p>
    <w:p w:rsidR="00D5282D" w:rsidRPr="00E87BCA" w:rsidRDefault="00D5282D">
      <w:pPr>
        <w:spacing w:after="0"/>
        <w:jc w:val="both"/>
        <w:rPr>
          <w:rFonts w:ascii="Trebuchet MS" w:eastAsia="Arial" w:hAnsi="Trebuchet MS" w:cs="Arial"/>
          <w:i/>
          <w:iCs/>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 xml:space="preserve">Artículo. </w:t>
      </w:r>
      <w:r w:rsidR="00CD491E">
        <w:rPr>
          <w:rStyle w:val="Ninguno"/>
          <w:rFonts w:ascii="Trebuchet MS" w:hAnsi="Trebuchet MS"/>
          <w:b/>
          <w:bCs/>
          <w:sz w:val="24"/>
          <w:szCs w:val="24"/>
        </w:rPr>
        <w:t>14</w:t>
      </w:r>
      <w:r w:rsidR="00F34909" w:rsidRPr="00E87BCA">
        <w:rPr>
          <w:rStyle w:val="Ninguno"/>
          <w:rFonts w:ascii="Trebuchet MS" w:hAnsi="Trebuchet MS"/>
          <w:b/>
          <w:bCs/>
          <w:sz w:val="24"/>
          <w:szCs w:val="24"/>
        </w:rPr>
        <w:t>.</w:t>
      </w:r>
    </w:p>
    <w:p w:rsidR="00D5282D" w:rsidRPr="00E87BCA" w:rsidRDefault="00F34909" w:rsidP="00F34909">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El Instituto deberá contar con formatos oficiales disponibles en todo momento, impresos y en medio electrónico, para la presentación de solicitudes de los mecanismos, mismos que deberán contener los requisitos señalados para cada uno, así como contar con las medidas de seguridad que garanticen su autenticidad.</w:t>
      </w:r>
    </w:p>
    <w:p w:rsidR="00D5282D" w:rsidRPr="00E87BCA" w:rsidRDefault="00D5282D">
      <w:pPr>
        <w:spacing w:after="0"/>
        <w:ind w:left="360"/>
        <w:jc w:val="both"/>
        <w:rPr>
          <w:rFonts w:ascii="Trebuchet MS" w:eastAsia="Arial" w:hAnsi="Trebuchet MS" w:cs="Arial"/>
          <w:sz w:val="24"/>
          <w:szCs w:val="24"/>
        </w:rPr>
      </w:pPr>
    </w:p>
    <w:p w:rsidR="00D5282D" w:rsidRPr="00E87BCA" w:rsidRDefault="00F34909" w:rsidP="00F34909">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2.</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Para obtener los citados formatos la persona interesada observará el procedimiento siguiente: </w:t>
      </w:r>
    </w:p>
    <w:p w:rsidR="00D5282D" w:rsidRPr="00E87BCA" w:rsidRDefault="00D5282D" w:rsidP="00E87BCA">
      <w:pPr>
        <w:spacing w:after="0"/>
        <w:ind w:left="709"/>
        <w:jc w:val="both"/>
        <w:rPr>
          <w:rFonts w:ascii="Trebuchet MS" w:eastAsia="Arial" w:hAnsi="Trebuchet MS" w:cs="Arial"/>
          <w:sz w:val="24"/>
          <w:szCs w:val="24"/>
        </w:rPr>
      </w:pPr>
    </w:p>
    <w:p w:rsidR="00D5282D" w:rsidRPr="00E87BCA" w:rsidRDefault="00B7664D" w:rsidP="00B7664D">
      <w:pPr>
        <w:spacing w:after="0"/>
        <w:ind w:left="709"/>
        <w:jc w:val="both"/>
        <w:rPr>
          <w:rStyle w:val="Ninguno"/>
          <w:rFonts w:ascii="Trebuchet MS" w:eastAsia="Arial" w:hAnsi="Trebuchet MS" w:cs="Arial"/>
          <w:sz w:val="24"/>
          <w:szCs w:val="24"/>
        </w:rPr>
      </w:pPr>
      <w:r>
        <w:rPr>
          <w:rStyle w:val="Ninguno"/>
          <w:rFonts w:ascii="Trebuchet MS" w:hAnsi="Trebuchet MS"/>
          <w:sz w:val="24"/>
          <w:szCs w:val="24"/>
        </w:rPr>
        <w:t>I.</w:t>
      </w:r>
      <w:r>
        <w:rPr>
          <w:rStyle w:val="Ninguno"/>
          <w:rFonts w:ascii="Trebuchet MS" w:hAnsi="Trebuchet MS"/>
          <w:sz w:val="24"/>
          <w:szCs w:val="24"/>
        </w:rPr>
        <w:tab/>
      </w:r>
      <w:r w:rsidR="00EF4B57" w:rsidRPr="00E87BCA">
        <w:rPr>
          <w:rStyle w:val="Ninguno"/>
          <w:rFonts w:ascii="Trebuchet MS" w:hAnsi="Trebuchet MS"/>
          <w:sz w:val="24"/>
          <w:szCs w:val="24"/>
        </w:rPr>
        <w:t xml:space="preserve">Ingresará a la dirección de internet www.iepcjalisco.org.mx/participacion-social y creará el registro de un USUARIO y CONTRASEÑA, con base en las instrucciones respectivas;  </w:t>
      </w:r>
    </w:p>
    <w:p w:rsidR="00D5282D" w:rsidRPr="00E87BCA" w:rsidRDefault="00B7664D" w:rsidP="00B7664D">
      <w:pPr>
        <w:spacing w:after="0"/>
        <w:ind w:left="709"/>
        <w:jc w:val="both"/>
        <w:rPr>
          <w:rStyle w:val="Ninguno"/>
          <w:rFonts w:ascii="Trebuchet MS" w:eastAsia="Arial" w:hAnsi="Trebuchet MS" w:cs="Arial"/>
          <w:sz w:val="24"/>
          <w:szCs w:val="24"/>
        </w:rPr>
      </w:pPr>
      <w:r>
        <w:rPr>
          <w:rStyle w:val="Ninguno"/>
          <w:rFonts w:ascii="Trebuchet MS" w:hAnsi="Trebuchet MS"/>
          <w:sz w:val="24"/>
          <w:szCs w:val="24"/>
        </w:rPr>
        <w:t>II.</w:t>
      </w:r>
      <w:r>
        <w:rPr>
          <w:rStyle w:val="Ninguno"/>
          <w:rFonts w:ascii="Trebuchet MS" w:hAnsi="Trebuchet MS"/>
          <w:sz w:val="24"/>
          <w:szCs w:val="24"/>
        </w:rPr>
        <w:tab/>
      </w:r>
      <w:r w:rsidR="00EF4B57" w:rsidRPr="00E87BCA">
        <w:rPr>
          <w:rStyle w:val="Ninguno"/>
          <w:rFonts w:ascii="Trebuchet MS" w:hAnsi="Trebuchet MS"/>
          <w:sz w:val="24"/>
          <w:szCs w:val="24"/>
        </w:rPr>
        <w:t xml:space="preserve">Para acceder a los formatos oficiales de solicitud y para la recolección de firmas de apoyo, deberá llenar los campos en blanco que aparecen en pantalla, señalando la referencia clara y precisa del acto concreto así como del objeto específico del mecanismo que se trate, el nombre de un representante común, así como un domicilio en el área metropolitana de Guadalajara, o en la cabecera municipal, según corresponda a cada mecanismo y en su caso, registrará una cuenta de correo electrónico, así como un número telefónico de contacto; </w:t>
      </w:r>
    </w:p>
    <w:p w:rsidR="00D5282D" w:rsidRPr="00E87BCA" w:rsidRDefault="00B7664D" w:rsidP="00B7664D">
      <w:pPr>
        <w:spacing w:after="0"/>
        <w:ind w:left="709"/>
        <w:jc w:val="both"/>
        <w:rPr>
          <w:rStyle w:val="Ninguno"/>
          <w:rFonts w:ascii="Trebuchet MS" w:eastAsia="Arial" w:hAnsi="Trebuchet MS" w:cs="Arial"/>
          <w:sz w:val="24"/>
          <w:szCs w:val="24"/>
        </w:rPr>
      </w:pPr>
      <w:r>
        <w:rPr>
          <w:rStyle w:val="Ninguno"/>
          <w:rFonts w:ascii="Trebuchet MS" w:hAnsi="Trebuchet MS"/>
          <w:sz w:val="24"/>
          <w:szCs w:val="24"/>
        </w:rPr>
        <w:t>III.</w:t>
      </w:r>
      <w:r>
        <w:rPr>
          <w:rStyle w:val="Ninguno"/>
          <w:rFonts w:ascii="Trebuchet MS" w:hAnsi="Trebuchet MS"/>
          <w:sz w:val="24"/>
          <w:szCs w:val="24"/>
        </w:rPr>
        <w:tab/>
      </w:r>
      <w:r w:rsidR="00EF4B57" w:rsidRPr="00E87BCA">
        <w:rPr>
          <w:rStyle w:val="Ninguno"/>
          <w:rFonts w:ascii="Trebuchet MS" w:hAnsi="Trebuchet MS"/>
          <w:sz w:val="24"/>
          <w:szCs w:val="24"/>
        </w:rPr>
        <w:t xml:space="preserve">Posteriormente, se generará el formato oficial de la solicitud, así como el formato oficial en el que se enlistarán los nombres, firmas y demás datos que se requieran para cada mecanismo, los cuales al imprimirse contendrán como medida de seguridad un código de barras o código QR único; dicho formato contendrá además la referencia al acto concreto, así como del objeto específico del mecanismo, mismos que se imprimirán en cada una de las hojas del formato para recabar las firmas de solicitantes. </w:t>
      </w:r>
    </w:p>
    <w:p w:rsidR="00D5282D" w:rsidRPr="00E87BCA" w:rsidRDefault="00B7664D" w:rsidP="00B7664D">
      <w:pPr>
        <w:spacing w:after="0"/>
        <w:ind w:left="709"/>
        <w:jc w:val="both"/>
        <w:rPr>
          <w:rStyle w:val="Ninguno"/>
          <w:rFonts w:ascii="Trebuchet MS" w:eastAsia="Arial" w:hAnsi="Trebuchet MS" w:cs="Arial"/>
          <w:sz w:val="24"/>
          <w:szCs w:val="24"/>
        </w:rPr>
      </w:pPr>
      <w:r>
        <w:rPr>
          <w:rStyle w:val="Ninguno"/>
          <w:rFonts w:ascii="Trebuchet MS" w:hAnsi="Trebuchet MS"/>
          <w:sz w:val="24"/>
          <w:szCs w:val="24"/>
        </w:rPr>
        <w:t>IV.</w:t>
      </w:r>
      <w:r>
        <w:rPr>
          <w:rStyle w:val="Ninguno"/>
          <w:rFonts w:ascii="Trebuchet MS" w:hAnsi="Trebuchet MS"/>
          <w:sz w:val="24"/>
          <w:szCs w:val="24"/>
        </w:rPr>
        <w:tab/>
      </w:r>
      <w:r w:rsidR="00EF4B57" w:rsidRPr="00E87BCA">
        <w:rPr>
          <w:rStyle w:val="Ninguno"/>
          <w:rFonts w:ascii="Trebuchet MS" w:hAnsi="Trebuchet MS"/>
          <w:sz w:val="24"/>
          <w:szCs w:val="24"/>
        </w:rPr>
        <w:t>A manera de orientación, se generará un diagrama de flujo que contendrá la información inherente al mecanismo.</w:t>
      </w:r>
    </w:p>
    <w:p w:rsidR="00D5282D" w:rsidRPr="00E87BCA" w:rsidRDefault="00D5282D">
      <w:pPr>
        <w:spacing w:after="0"/>
        <w:ind w:left="720"/>
        <w:jc w:val="both"/>
        <w:rPr>
          <w:rFonts w:ascii="Trebuchet MS" w:eastAsia="Arial" w:hAnsi="Trebuchet MS" w:cs="Arial"/>
          <w:sz w:val="24"/>
          <w:szCs w:val="24"/>
        </w:rPr>
      </w:pPr>
    </w:p>
    <w:p w:rsidR="00D5282D" w:rsidRPr="00E87BCA" w:rsidRDefault="00AA14DC" w:rsidP="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3.</w:t>
      </w:r>
      <w:r w:rsidRPr="00E87BCA">
        <w:rPr>
          <w:rStyle w:val="Ninguno"/>
          <w:rFonts w:ascii="Trebuchet MS" w:hAnsi="Trebuchet MS"/>
          <w:sz w:val="24"/>
          <w:szCs w:val="24"/>
        </w:rPr>
        <w:tab/>
      </w:r>
      <w:r w:rsidR="00EF4B57" w:rsidRPr="00E87BCA">
        <w:rPr>
          <w:rStyle w:val="Ninguno"/>
          <w:rFonts w:ascii="Trebuchet MS" w:hAnsi="Trebuchet MS"/>
          <w:sz w:val="24"/>
          <w:szCs w:val="24"/>
        </w:rPr>
        <w:t>La ciudadanía podrá acceder en todo momento a versiones públicas de los formatos con carácter informativo; sin embargo, esta versión no servirá para realizar el trámite correspondiente al carecer de los elementos de seguridad señalados anteriormente.</w:t>
      </w:r>
    </w:p>
    <w:p w:rsidR="00D5282D" w:rsidRPr="00E87BCA" w:rsidRDefault="00D5282D">
      <w:pPr>
        <w:spacing w:after="0"/>
        <w:ind w:left="720"/>
        <w:jc w:val="both"/>
        <w:rPr>
          <w:rFonts w:ascii="Trebuchet MS" w:eastAsia="Arial" w:hAnsi="Trebuchet MS" w:cs="Arial"/>
          <w:sz w:val="24"/>
          <w:szCs w:val="24"/>
        </w:rPr>
      </w:pPr>
    </w:p>
    <w:p w:rsidR="00D5282D" w:rsidRPr="00E87BCA" w:rsidRDefault="00EF4B57">
      <w:pPr>
        <w:spacing w:after="0"/>
        <w:ind w:left="24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 xml:space="preserve">Artículo. </w:t>
      </w:r>
      <w:r w:rsidR="00CD491E">
        <w:rPr>
          <w:rStyle w:val="Ninguno"/>
          <w:rFonts w:ascii="Trebuchet MS" w:hAnsi="Trebuchet MS"/>
          <w:b/>
          <w:bCs/>
          <w:sz w:val="24"/>
          <w:szCs w:val="24"/>
        </w:rPr>
        <w:t>15</w:t>
      </w:r>
      <w:r w:rsidR="00F34909" w:rsidRPr="00E87BCA">
        <w:rPr>
          <w:rStyle w:val="Ninguno"/>
          <w:rFonts w:ascii="Trebuchet MS" w:hAnsi="Trebuchet MS"/>
          <w:b/>
          <w:bCs/>
          <w:sz w:val="24"/>
          <w:szCs w:val="24"/>
        </w:rPr>
        <w:t>.</w:t>
      </w:r>
    </w:p>
    <w:p w:rsidR="00D5282D" w:rsidRPr="00E87BCA" w:rsidRDefault="00AA14DC" w:rsidP="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En todo el momento el Instituto proporcionará asesoría de carácter informativo, a solicitud del </w:t>
      </w:r>
      <w:proofErr w:type="spellStart"/>
      <w:r w:rsidR="00EF4B57" w:rsidRPr="00E87BCA">
        <w:rPr>
          <w:rStyle w:val="Ninguno"/>
          <w:rFonts w:ascii="Trebuchet MS" w:hAnsi="Trebuchet MS"/>
          <w:sz w:val="24"/>
          <w:szCs w:val="24"/>
        </w:rPr>
        <w:t>promovente</w:t>
      </w:r>
      <w:proofErr w:type="spellEnd"/>
      <w:r w:rsidR="00EF4B57" w:rsidRPr="00E87BCA">
        <w:rPr>
          <w:rStyle w:val="Ninguno"/>
          <w:rFonts w:ascii="Trebuchet MS" w:hAnsi="Trebuchet MS"/>
          <w:sz w:val="24"/>
          <w:szCs w:val="24"/>
        </w:rPr>
        <w:t xml:space="preserve"> le acompañará para la debida integración de la solicitud del mecanismo, así mismo informará respecto de lo supuestos de improcedencia sobre los cuales no podrá solicitarse un mecanismo.</w:t>
      </w:r>
    </w:p>
    <w:p w:rsidR="00F34909" w:rsidRPr="00E87BCA" w:rsidRDefault="00F34909" w:rsidP="00F34909">
      <w:pPr>
        <w:spacing w:after="0"/>
        <w:ind w:left="960"/>
        <w:jc w:val="both"/>
        <w:rPr>
          <w:rStyle w:val="Ninguno"/>
          <w:rFonts w:ascii="Trebuchet MS" w:eastAsia="Arial" w:hAnsi="Trebuchet MS" w:cs="Arial"/>
          <w:sz w:val="24"/>
          <w:szCs w:val="24"/>
        </w:rPr>
      </w:pPr>
    </w:p>
    <w:p w:rsidR="00D5282D" w:rsidRPr="00E87BCA" w:rsidRDefault="00AA14DC" w:rsidP="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2.</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El Instituto facilitará a los </w:t>
      </w:r>
      <w:proofErr w:type="spellStart"/>
      <w:r w:rsidR="00EF4B57" w:rsidRPr="00E87BCA">
        <w:rPr>
          <w:rStyle w:val="Ninguno"/>
          <w:rFonts w:ascii="Trebuchet MS" w:hAnsi="Trebuchet MS"/>
          <w:sz w:val="24"/>
          <w:szCs w:val="24"/>
        </w:rPr>
        <w:t>promoventes</w:t>
      </w:r>
      <w:proofErr w:type="spellEnd"/>
      <w:r w:rsidR="00EF4B57" w:rsidRPr="00E87BCA">
        <w:rPr>
          <w:rStyle w:val="Ninguno"/>
          <w:rFonts w:ascii="Trebuchet MS" w:hAnsi="Trebuchet MS"/>
          <w:sz w:val="24"/>
          <w:szCs w:val="24"/>
        </w:rPr>
        <w:t xml:space="preserve"> asesoría por los siguientes medios:</w:t>
      </w:r>
    </w:p>
    <w:p w:rsidR="00F34909" w:rsidRPr="00E87BCA" w:rsidRDefault="00F34909" w:rsidP="00F34909">
      <w:pPr>
        <w:spacing w:after="0"/>
        <w:ind w:left="960"/>
        <w:jc w:val="both"/>
        <w:rPr>
          <w:rStyle w:val="Ninguno"/>
          <w:rFonts w:ascii="Trebuchet MS" w:eastAsia="Arial" w:hAnsi="Trebuchet MS" w:cs="Arial"/>
          <w:sz w:val="24"/>
          <w:szCs w:val="24"/>
        </w:rPr>
      </w:pPr>
    </w:p>
    <w:p w:rsidR="00D5282D" w:rsidRPr="00E87BCA" w:rsidRDefault="00EF4B57">
      <w:pPr>
        <w:numPr>
          <w:ilvl w:val="0"/>
          <w:numId w:val="32"/>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Presencial: A través de la Dirección, poniendo a disposición material didáctico que contenga la información referente a la implementación del mecanismo solicitado;</w:t>
      </w:r>
    </w:p>
    <w:p w:rsidR="00D5282D" w:rsidRPr="00E87BCA" w:rsidRDefault="00EF4B57">
      <w:pPr>
        <w:numPr>
          <w:ilvl w:val="0"/>
          <w:numId w:val="32"/>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 xml:space="preserve">Medio electrónico: poniendo a disposición de los </w:t>
      </w:r>
      <w:proofErr w:type="spellStart"/>
      <w:r w:rsidRPr="00E87BCA">
        <w:rPr>
          <w:rStyle w:val="Ninguno"/>
          <w:rFonts w:ascii="Trebuchet MS" w:hAnsi="Trebuchet MS"/>
          <w:sz w:val="24"/>
          <w:szCs w:val="24"/>
        </w:rPr>
        <w:t>promoventes</w:t>
      </w:r>
      <w:proofErr w:type="spellEnd"/>
      <w:r w:rsidRPr="00E87BCA">
        <w:rPr>
          <w:rStyle w:val="Ninguno"/>
          <w:rFonts w:ascii="Trebuchet MS" w:hAnsi="Trebuchet MS"/>
          <w:sz w:val="24"/>
          <w:szCs w:val="24"/>
        </w:rPr>
        <w:t xml:space="preserve"> la información referente a la implementación del mecanismo solicitado en: </w:t>
      </w:r>
    </w:p>
    <w:p w:rsidR="00D5282D" w:rsidRPr="00E87BCA" w:rsidRDefault="00EF4B57">
      <w:pPr>
        <w:numPr>
          <w:ilvl w:val="1"/>
          <w:numId w:val="32"/>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 xml:space="preserve">Página oficial de internet del Instituto, disponible en el dominio: </w:t>
      </w:r>
      <w:hyperlink r:id="rId10" w:history="1">
        <w:r w:rsidRPr="00E87BCA">
          <w:rPr>
            <w:rStyle w:val="Hyperlink0"/>
            <w:rFonts w:ascii="Trebuchet MS" w:hAnsi="Trebuchet MS"/>
            <w:sz w:val="24"/>
            <w:szCs w:val="24"/>
          </w:rPr>
          <w:t>www.iepcjalisco.org.mx/participacion-ciudadana</w:t>
        </w:r>
      </w:hyperlink>
      <w:r w:rsidRPr="00E87BCA">
        <w:rPr>
          <w:rStyle w:val="Ninguno"/>
          <w:rFonts w:ascii="Trebuchet MS" w:hAnsi="Trebuchet MS"/>
          <w:sz w:val="24"/>
          <w:szCs w:val="24"/>
        </w:rPr>
        <w:t xml:space="preserve">. </w:t>
      </w:r>
    </w:p>
    <w:p w:rsidR="00D5282D" w:rsidRPr="00E87BCA" w:rsidRDefault="00EF4B57">
      <w:pPr>
        <w:numPr>
          <w:ilvl w:val="1"/>
          <w:numId w:val="32"/>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 xml:space="preserve">Correo electrónico: </w:t>
      </w:r>
      <w:hyperlink r:id="rId11" w:history="1">
        <w:r w:rsidRPr="00E87BCA">
          <w:rPr>
            <w:rStyle w:val="Hyperlink0"/>
            <w:rFonts w:ascii="Trebuchet MS" w:hAnsi="Trebuchet MS"/>
            <w:sz w:val="24"/>
            <w:szCs w:val="24"/>
          </w:rPr>
          <w:t>participacionciudadana@iepcjalisco.org.mx</w:t>
        </w:r>
      </w:hyperlink>
    </w:p>
    <w:p w:rsidR="00D5282D" w:rsidRPr="00E87BCA" w:rsidRDefault="00EF4B57">
      <w:pPr>
        <w:numPr>
          <w:ilvl w:val="1"/>
          <w:numId w:val="32"/>
        </w:num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Vía telefónica</w:t>
      </w:r>
    </w:p>
    <w:p w:rsidR="00D5282D" w:rsidRPr="00E87BCA" w:rsidRDefault="00AA14DC" w:rsidP="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3.</w:t>
      </w:r>
      <w:r w:rsidRPr="00E87BCA">
        <w:rPr>
          <w:rStyle w:val="Ninguno"/>
          <w:rFonts w:ascii="Trebuchet MS" w:hAnsi="Trebuchet MS"/>
          <w:sz w:val="24"/>
          <w:szCs w:val="24"/>
        </w:rPr>
        <w:tab/>
      </w:r>
      <w:r w:rsidR="00EF4B57" w:rsidRPr="00E87BCA">
        <w:rPr>
          <w:rStyle w:val="Ninguno"/>
          <w:rFonts w:ascii="Trebuchet MS" w:hAnsi="Trebuchet MS"/>
          <w:sz w:val="24"/>
          <w:szCs w:val="24"/>
        </w:rPr>
        <w:t>Toda consulta informativa será atendida dentro de un plazo no mayor a dos días hábiles.</w:t>
      </w:r>
    </w:p>
    <w:p w:rsidR="00D5282D" w:rsidRPr="00E87BCA" w:rsidRDefault="00D5282D">
      <w:pPr>
        <w:spacing w:after="0"/>
        <w:jc w:val="both"/>
        <w:rPr>
          <w:rFonts w:ascii="Trebuchet MS" w:eastAsia="Arial" w:hAnsi="Trebuchet MS" w:cs="Arial"/>
          <w:sz w:val="24"/>
          <w:szCs w:val="24"/>
        </w:rPr>
      </w:pPr>
    </w:p>
    <w:p w:rsidR="00AA14DC" w:rsidRPr="00E87BCA" w:rsidRDefault="00EF4B57">
      <w:pPr>
        <w:spacing w:after="0"/>
        <w:jc w:val="both"/>
        <w:rPr>
          <w:rStyle w:val="Ninguno"/>
          <w:rFonts w:ascii="Trebuchet MS" w:hAnsi="Trebuchet MS"/>
          <w:b/>
          <w:bCs/>
          <w:sz w:val="24"/>
          <w:szCs w:val="24"/>
        </w:rPr>
      </w:pPr>
      <w:r w:rsidRPr="00E87BCA">
        <w:rPr>
          <w:rStyle w:val="Ninguno"/>
          <w:rFonts w:ascii="Trebuchet MS" w:hAnsi="Trebuchet MS"/>
          <w:b/>
          <w:bCs/>
          <w:sz w:val="24"/>
          <w:szCs w:val="24"/>
        </w:rPr>
        <w:t xml:space="preserve">Artículo. </w:t>
      </w:r>
      <w:r w:rsidR="00F8132D">
        <w:rPr>
          <w:rStyle w:val="Ninguno"/>
          <w:rFonts w:ascii="Trebuchet MS" w:hAnsi="Trebuchet MS"/>
          <w:b/>
          <w:bCs/>
          <w:sz w:val="24"/>
          <w:szCs w:val="24"/>
        </w:rPr>
        <w:t>16</w:t>
      </w:r>
      <w:r w:rsidR="00AA14DC" w:rsidRPr="00E87BCA">
        <w:rPr>
          <w:rStyle w:val="Ninguno"/>
          <w:rFonts w:ascii="Trebuchet MS" w:hAnsi="Trebuchet MS"/>
          <w:b/>
          <w:bCs/>
          <w:sz w:val="24"/>
          <w:szCs w:val="24"/>
        </w:rPr>
        <w:t>.</w:t>
      </w:r>
    </w:p>
    <w:p w:rsidR="00D5282D" w:rsidRPr="00E87BCA" w:rsidRDefault="00AA14DC" w:rsidP="00ED2818">
      <w:pPr>
        <w:spacing w:after="0"/>
        <w:jc w:val="both"/>
        <w:rPr>
          <w:rFonts w:ascii="Trebuchet MS" w:eastAsia="Arial" w:hAnsi="Trebuchet MS" w:cs="Arial"/>
          <w:b/>
          <w:bCs/>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Los </w:t>
      </w:r>
      <w:proofErr w:type="spellStart"/>
      <w:r w:rsidR="00EF4B57" w:rsidRPr="00E87BCA">
        <w:rPr>
          <w:rStyle w:val="Ninguno"/>
          <w:rFonts w:ascii="Trebuchet MS" w:hAnsi="Trebuchet MS"/>
          <w:sz w:val="24"/>
          <w:szCs w:val="24"/>
        </w:rPr>
        <w:t>promoventes</w:t>
      </w:r>
      <w:proofErr w:type="spellEnd"/>
      <w:r w:rsidR="00EF4B57" w:rsidRPr="00E87BCA">
        <w:rPr>
          <w:rStyle w:val="Ninguno"/>
          <w:rFonts w:ascii="Trebuchet MS" w:hAnsi="Trebuchet MS"/>
          <w:sz w:val="24"/>
          <w:szCs w:val="24"/>
        </w:rPr>
        <w:t xml:space="preserve"> podrán desistirse de su solicitud tras haberla presentado y hasta diez días naturales posteriores a la emisión de la convocatoria. En todos los casos el desistimiento será presentado por escrito por parte del representante </w:t>
      </w:r>
      <w:r w:rsidR="00ED2818">
        <w:rPr>
          <w:rStyle w:val="Ninguno"/>
          <w:rFonts w:ascii="Trebuchet MS" w:hAnsi="Trebuchet MS"/>
          <w:sz w:val="24"/>
          <w:szCs w:val="24"/>
        </w:rPr>
        <w:t>común</w:t>
      </w:r>
      <w:r w:rsidR="00EF4B57" w:rsidRPr="00E87BCA">
        <w:rPr>
          <w:rStyle w:val="Ninguno"/>
          <w:rFonts w:ascii="Trebuchet MS" w:hAnsi="Trebuchet MS"/>
          <w:sz w:val="24"/>
          <w:szCs w:val="24"/>
        </w:rPr>
        <w:t>, debiendo ser ratifica</w:t>
      </w:r>
      <w:r w:rsidR="0042070B">
        <w:rPr>
          <w:rStyle w:val="Ninguno"/>
          <w:rFonts w:ascii="Trebuchet MS" w:hAnsi="Trebuchet MS"/>
          <w:sz w:val="24"/>
          <w:szCs w:val="24"/>
        </w:rPr>
        <w:t>do ante la Secretaría Ejecutiva, que informará en la siguiente sesión de consejo.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TÍTULO QUINTO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 xml:space="preserve">De las disposiciones comunes al Plebiscito, </w:t>
      </w:r>
      <w:r w:rsidR="0042070B" w:rsidRPr="00E87BCA">
        <w:rPr>
          <w:rStyle w:val="Ninguno"/>
          <w:rFonts w:ascii="Trebuchet MS" w:hAnsi="Trebuchet MS"/>
          <w:b/>
          <w:bCs/>
          <w:sz w:val="24"/>
          <w:szCs w:val="24"/>
        </w:rPr>
        <w:t xml:space="preserve">Plebiscito </w:t>
      </w:r>
      <w:r w:rsidR="0042070B">
        <w:rPr>
          <w:rStyle w:val="Ninguno"/>
          <w:rFonts w:ascii="Trebuchet MS" w:hAnsi="Trebuchet MS"/>
          <w:b/>
          <w:bCs/>
          <w:sz w:val="24"/>
          <w:szCs w:val="24"/>
        </w:rPr>
        <w:t xml:space="preserve">Municipal, </w:t>
      </w:r>
      <w:r w:rsidRPr="00E87BCA">
        <w:rPr>
          <w:rStyle w:val="Ninguno"/>
          <w:rFonts w:ascii="Trebuchet MS" w:hAnsi="Trebuchet MS"/>
          <w:b/>
          <w:bCs/>
          <w:sz w:val="24"/>
          <w:szCs w:val="24"/>
        </w:rPr>
        <w:t xml:space="preserve">Referéndum, </w:t>
      </w:r>
      <w:r w:rsidR="0042070B" w:rsidRPr="00E87BCA">
        <w:rPr>
          <w:rStyle w:val="Ninguno"/>
          <w:rFonts w:ascii="Trebuchet MS" w:hAnsi="Trebuchet MS"/>
          <w:b/>
          <w:bCs/>
          <w:sz w:val="24"/>
          <w:szCs w:val="24"/>
        </w:rPr>
        <w:t xml:space="preserve">Referéndum </w:t>
      </w:r>
      <w:r w:rsidR="0042070B">
        <w:rPr>
          <w:rStyle w:val="Ninguno"/>
          <w:rFonts w:ascii="Trebuchet MS" w:hAnsi="Trebuchet MS"/>
          <w:b/>
          <w:bCs/>
          <w:sz w:val="24"/>
          <w:szCs w:val="24"/>
        </w:rPr>
        <w:t xml:space="preserve">Municipal, </w:t>
      </w:r>
      <w:r w:rsidRPr="00E87BCA">
        <w:rPr>
          <w:rStyle w:val="Ninguno"/>
          <w:rFonts w:ascii="Trebuchet MS" w:hAnsi="Trebuchet MS"/>
          <w:b/>
          <w:bCs/>
          <w:sz w:val="24"/>
          <w:szCs w:val="24"/>
        </w:rPr>
        <w:t>Ratificación Constitucional, Presupuesto Participativo y Consulta Popular.</w:t>
      </w:r>
    </w:p>
    <w:p w:rsidR="00D5282D" w:rsidRPr="00E87BCA" w:rsidRDefault="00D5282D">
      <w:pPr>
        <w:spacing w:after="0"/>
        <w:rPr>
          <w:rFonts w:ascii="Trebuchet MS" w:eastAsia="Arial" w:hAnsi="Trebuchet MS" w:cs="Arial"/>
          <w:sz w:val="24"/>
          <w:szCs w:val="24"/>
        </w:rPr>
      </w:pP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CAPÍTULO PRIMERO</w:t>
      </w:r>
    </w:p>
    <w:p w:rsidR="00D5282D" w:rsidRPr="00E87BCA" w:rsidRDefault="00EF4B57" w:rsidP="00ED2818">
      <w:pPr>
        <w:spacing w:after="0"/>
        <w:jc w:val="center"/>
        <w:rPr>
          <w:rFonts w:ascii="Trebuchet MS" w:eastAsia="Arial" w:hAnsi="Trebuchet MS" w:cs="Arial"/>
          <w:sz w:val="24"/>
          <w:szCs w:val="24"/>
        </w:rPr>
      </w:pPr>
      <w:r w:rsidRPr="00E87BCA">
        <w:rPr>
          <w:rStyle w:val="Ninguno"/>
          <w:rFonts w:ascii="Trebuchet MS" w:hAnsi="Trebuchet MS"/>
          <w:b/>
          <w:bCs/>
          <w:sz w:val="24"/>
          <w:szCs w:val="24"/>
        </w:rPr>
        <w:t>Presentación de la Solicitud</w:t>
      </w: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 xml:space="preserve">Artículo. </w:t>
      </w:r>
      <w:r w:rsidR="00F8132D">
        <w:rPr>
          <w:rStyle w:val="Ninguno"/>
          <w:rFonts w:ascii="Trebuchet MS" w:hAnsi="Trebuchet MS"/>
          <w:b/>
          <w:bCs/>
          <w:sz w:val="24"/>
          <w:szCs w:val="24"/>
        </w:rPr>
        <w:t>17</w:t>
      </w:r>
      <w:r w:rsidR="00AA14DC" w:rsidRPr="00E87BCA">
        <w:rPr>
          <w:rStyle w:val="Ninguno"/>
          <w:rFonts w:ascii="Trebuchet MS" w:hAnsi="Trebuchet MS"/>
          <w:b/>
          <w:bCs/>
          <w:sz w:val="24"/>
          <w:szCs w:val="24"/>
        </w:rPr>
        <w:t>.</w:t>
      </w:r>
    </w:p>
    <w:p w:rsidR="00ED2818"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Las solicitudes deberán presentarse en los formatos oficiales ante el Instituto a través de la Oficialía de Partes; la cual turnará a la Secretaría Ejecutiva para que le asigne un número consecutivo de registro, y esta a su vez dará vista a la Comisión para su conocimiento.</w:t>
      </w:r>
    </w:p>
    <w:p w:rsidR="00D5282D" w:rsidRPr="00E87BCA" w:rsidRDefault="00D5282D">
      <w:pPr>
        <w:spacing w:after="0"/>
        <w:jc w:val="both"/>
        <w:rPr>
          <w:rFonts w:ascii="Trebuchet MS" w:eastAsia="Arial" w:hAnsi="Trebuchet MS" w:cs="Arial"/>
          <w:sz w:val="24"/>
          <w:szCs w:val="24"/>
        </w:rPr>
      </w:pPr>
    </w:p>
    <w:p w:rsidR="0042070B" w:rsidRDefault="00EF4B57" w:rsidP="0042070B">
      <w:pPr>
        <w:spacing w:after="0"/>
        <w:jc w:val="both"/>
        <w:rPr>
          <w:rStyle w:val="Ninguno"/>
          <w:rFonts w:ascii="Trebuchet MS" w:hAnsi="Trebuchet MS"/>
          <w:sz w:val="24"/>
          <w:szCs w:val="24"/>
        </w:rPr>
      </w:pPr>
      <w:r w:rsidRPr="00E87BCA">
        <w:rPr>
          <w:rStyle w:val="Ninguno"/>
          <w:rFonts w:ascii="Trebuchet MS" w:hAnsi="Trebuchet MS"/>
          <w:b/>
          <w:bCs/>
          <w:sz w:val="24"/>
          <w:szCs w:val="24"/>
        </w:rPr>
        <w:t xml:space="preserve">Artículo. </w:t>
      </w:r>
      <w:r w:rsidR="00F8132D">
        <w:rPr>
          <w:rStyle w:val="Ninguno"/>
          <w:rFonts w:ascii="Trebuchet MS" w:hAnsi="Trebuchet MS"/>
          <w:b/>
          <w:bCs/>
          <w:sz w:val="24"/>
          <w:szCs w:val="24"/>
        </w:rPr>
        <w:t>18</w:t>
      </w:r>
      <w:r w:rsidR="00AA14DC" w:rsidRPr="00E87BCA">
        <w:rPr>
          <w:rStyle w:val="Ninguno"/>
          <w:rFonts w:ascii="Trebuchet MS" w:hAnsi="Trebuchet MS"/>
          <w:b/>
          <w:bCs/>
          <w:sz w:val="24"/>
          <w:szCs w:val="24"/>
        </w:rPr>
        <w:t>.</w:t>
      </w:r>
      <w:r w:rsidR="0042070B" w:rsidRPr="0042070B">
        <w:rPr>
          <w:rStyle w:val="Ninguno"/>
          <w:rFonts w:ascii="Trebuchet MS" w:hAnsi="Trebuchet MS"/>
          <w:sz w:val="24"/>
          <w:szCs w:val="24"/>
        </w:rPr>
        <w:t xml:space="preserve"> </w:t>
      </w:r>
    </w:p>
    <w:p w:rsidR="0042070B" w:rsidRPr="00E87BCA" w:rsidRDefault="0042070B" w:rsidP="0042070B">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t>Recibida la solicitud, la Secretaría Ejecutiva verificará dentro de los quince días hábiles siguientes, que cumpla con los requisitos de procedencia que establece el Código.</w:t>
      </w:r>
    </w:p>
    <w:p w:rsidR="00D5282D" w:rsidRPr="00E87BCA" w:rsidRDefault="00D5282D">
      <w:pPr>
        <w:spacing w:after="0"/>
        <w:jc w:val="both"/>
        <w:rPr>
          <w:rStyle w:val="Ninguno"/>
          <w:rFonts w:ascii="Trebuchet MS" w:eastAsia="Arial" w:hAnsi="Trebuchet MS" w:cs="Arial"/>
          <w:b/>
          <w:bCs/>
          <w:sz w:val="24"/>
          <w:szCs w:val="24"/>
        </w:rPr>
      </w:pPr>
    </w:p>
    <w:p w:rsidR="0042070B" w:rsidRPr="00E87BCA" w:rsidRDefault="0042070B" w:rsidP="0042070B">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lastRenderedPageBreak/>
        <w:t>2.</w:t>
      </w:r>
      <w:r w:rsidRPr="00E87BCA">
        <w:rPr>
          <w:rStyle w:val="Ninguno"/>
          <w:rFonts w:ascii="Trebuchet MS" w:hAnsi="Trebuchet MS"/>
          <w:sz w:val="24"/>
          <w:szCs w:val="24"/>
        </w:rPr>
        <w:tab/>
        <w:t xml:space="preserve">Para el caso de los mecanismos solicitados por el Poder Ejecutivo, Poder Legislativo y Ayuntamientos, dentro del acuerdo de admisión se le informará sobre el </w:t>
      </w:r>
      <w:r w:rsidRPr="00DF28E8">
        <w:rPr>
          <w:rStyle w:val="Ninguno"/>
          <w:rFonts w:ascii="Trebuchet MS" w:hAnsi="Trebuchet MS"/>
          <w:sz w:val="24"/>
          <w:szCs w:val="24"/>
        </w:rPr>
        <w:t xml:space="preserve">costo de la implementación </w:t>
      </w:r>
      <w:r w:rsidR="00ED2818" w:rsidRPr="00DF28E8">
        <w:rPr>
          <w:rStyle w:val="Ninguno"/>
          <w:rFonts w:ascii="Trebuchet MS" w:hAnsi="Trebuchet MS"/>
          <w:sz w:val="24"/>
          <w:szCs w:val="24"/>
        </w:rPr>
        <w:t xml:space="preserve">que contempla todas las etapas </w:t>
      </w:r>
      <w:r w:rsidRPr="00DF28E8">
        <w:rPr>
          <w:rStyle w:val="Ninguno"/>
          <w:rFonts w:ascii="Trebuchet MS" w:hAnsi="Trebuchet MS"/>
          <w:sz w:val="24"/>
          <w:szCs w:val="24"/>
        </w:rPr>
        <w:t>de dicho mecanismo, de</w:t>
      </w:r>
      <w:r w:rsidRPr="00E87BCA">
        <w:rPr>
          <w:rStyle w:val="Ninguno"/>
          <w:rFonts w:ascii="Trebuchet MS" w:hAnsi="Trebuchet MS"/>
          <w:sz w:val="24"/>
          <w:szCs w:val="24"/>
        </w:rPr>
        <w:t xml:space="preserve"> conformidad a lo establecido en el Código.</w:t>
      </w:r>
    </w:p>
    <w:p w:rsidR="0042070B" w:rsidRPr="00E87BCA" w:rsidRDefault="0042070B">
      <w:pPr>
        <w:spacing w:after="0"/>
        <w:jc w:val="both"/>
        <w:rPr>
          <w:rFonts w:ascii="Trebuchet MS" w:eastAsia="Arial" w:hAnsi="Trebuchet MS" w:cs="Arial"/>
          <w:b/>
          <w:bCs/>
          <w:sz w:val="24"/>
          <w:szCs w:val="24"/>
        </w:rPr>
      </w:pPr>
    </w:p>
    <w:p w:rsidR="0042070B" w:rsidRDefault="00EF4B57">
      <w:pPr>
        <w:spacing w:after="0"/>
        <w:jc w:val="both"/>
        <w:rPr>
          <w:rStyle w:val="Ninguno"/>
          <w:rFonts w:ascii="Trebuchet MS" w:hAnsi="Trebuchet MS"/>
          <w:sz w:val="24"/>
          <w:szCs w:val="24"/>
        </w:rPr>
      </w:pPr>
      <w:r w:rsidRPr="00E87BCA">
        <w:rPr>
          <w:rStyle w:val="Ninguno"/>
          <w:rFonts w:ascii="Trebuchet MS" w:hAnsi="Trebuchet MS"/>
          <w:b/>
          <w:bCs/>
          <w:sz w:val="24"/>
          <w:szCs w:val="24"/>
        </w:rPr>
        <w:t xml:space="preserve">Artículo. </w:t>
      </w:r>
      <w:r w:rsidR="00F8132D">
        <w:rPr>
          <w:rStyle w:val="Ninguno"/>
          <w:rFonts w:ascii="Trebuchet MS" w:hAnsi="Trebuchet MS"/>
          <w:b/>
          <w:bCs/>
          <w:sz w:val="24"/>
          <w:szCs w:val="24"/>
        </w:rPr>
        <w:t>19.</w:t>
      </w:r>
      <w:r w:rsidR="0042070B" w:rsidRPr="0042070B">
        <w:rPr>
          <w:rStyle w:val="Ninguno"/>
          <w:rFonts w:ascii="Trebuchet MS" w:hAnsi="Trebuchet MS"/>
          <w:sz w:val="24"/>
          <w:szCs w:val="24"/>
        </w:rPr>
        <w:t xml:space="preserve"> </w:t>
      </w:r>
    </w:p>
    <w:p w:rsidR="00D82FD4" w:rsidRDefault="0042070B">
      <w:pPr>
        <w:spacing w:after="0"/>
        <w:jc w:val="both"/>
        <w:rPr>
          <w:rStyle w:val="Ninguno"/>
          <w:rFonts w:ascii="Trebuchet MS" w:hAnsi="Trebuchet MS"/>
          <w:sz w:val="24"/>
          <w:szCs w:val="24"/>
        </w:rPr>
      </w:pPr>
      <w:r>
        <w:rPr>
          <w:rStyle w:val="Ninguno"/>
          <w:rFonts w:ascii="Trebuchet MS" w:hAnsi="Trebuchet MS"/>
          <w:sz w:val="24"/>
          <w:szCs w:val="24"/>
        </w:rPr>
        <w:t>1.</w:t>
      </w:r>
      <w:r>
        <w:rPr>
          <w:rStyle w:val="Ninguno"/>
          <w:rFonts w:ascii="Trebuchet MS" w:hAnsi="Trebuchet MS"/>
          <w:sz w:val="24"/>
          <w:szCs w:val="24"/>
        </w:rPr>
        <w:tab/>
      </w:r>
      <w:r w:rsidRPr="00E87BCA">
        <w:rPr>
          <w:rStyle w:val="Ninguno"/>
          <w:rFonts w:ascii="Trebuchet MS" w:hAnsi="Trebuchet MS"/>
          <w:sz w:val="24"/>
          <w:szCs w:val="24"/>
        </w:rPr>
        <w:t xml:space="preserve">A fin de subsanar la falta de algún requisito, la Secretaria Ejecutiva requerirá al </w:t>
      </w:r>
      <w:proofErr w:type="spellStart"/>
      <w:r w:rsidRPr="00E87BCA">
        <w:rPr>
          <w:rStyle w:val="Ninguno"/>
          <w:rFonts w:ascii="Trebuchet MS" w:hAnsi="Trebuchet MS"/>
          <w:sz w:val="24"/>
          <w:szCs w:val="24"/>
        </w:rPr>
        <w:t>promovente</w:t>
      </w:r>
      <w:proofErr w:type="spellEnd"/>
      <w:r w:rsidRPr="00E87BCA">
        <w:rPr>
          <w:rStyle w:val="Ninguno"/>
          <w:rFonts w:ascii="Trebuchet MS" w:hAnsi="Trebuchet MS"/>
          <w:sz w:val="24"/>
          <w:szCs w:val="24"/>
        </w:rPr>
        <w:t xml:space="preserve"> previniéndolo para que lo subsane dentro de los cinco días hábiles siguientes al de la notificación, con el apercibimiento que de no cumplir con la preve</w:t>
      </w:r>
      <w:r w:rsidR="00D82FD4">
        <w:rPr>
          <w:rStyle w:val="Ninguno"/>
          <w:rFonts w:ascii="Trebuchet MS" w:hAnsi="Trebuchet MS"/>
          <w:sz w:val="24"/>
          <w:szCs w:val="24"/>
        </w:rPr>
        <w:t>nción se desechará la solicitud, i</w:t>
      </w:r>
      <w:r w:rsidR="00D82FD4" w:rsidRPr="00E87BCA">
        <w:rPr>
          <w:rStyle w:val="Ninguno"/>
          <w:rFonts w:ascii="Trebuchet MS" w:hAnsi="Trebuchet MS"/>
          <w:sz w:val="24"/>
          <w:szCs w:val="24"/>
        </w:rPr>
        <w:t>nformándole las causas de improcedencia.</w:t>
      </w:r>
      <w:r w:rsidR="00D82FD4">
        <w:rPr>
          <w:rStyle w:val="Ninguno"/>
          <w:rFonts w:ascii="Trebuchet MS" w:hAnsi="Trebuchet MS"/>
          <w:sz w:val="24"/>
          <w:szCs w:val="24"/>
        </w:rPr>
        <w:t xml:space="preserve"> </w:t>
      </w:r>
    </w:p>
    <w:p w:rsidR="00D82FD4" w:rsidRDefault="00D82FD4">
      <w:pPr>
        <w:spacing w:after="0"/>
        <w:jc w:val="both"/>
        <w:rPr>
          <w:rStyle w:val="Ninguno"/>
          <w:rFonts w:ascii="Trebuchet MS" w:hAnsi="Trebuchet MS"/>
          <w:sz w:val="24"/>
          <w:szCs w:val="24"/>
        </w:rPr>
      </w:pPr>
    </w:p>
    <w:p w:rsidR="00D5282D" w:rsidRPr="00E87BCA" w:rsidRDefault="00D82FD4">
      <w:pPr>
        <w:spacing w:after="0"/>
        <w:jc w:val="both"/>
        <w:rPr>
          <w:rStyle w:val="Ninguno"/>
          <w:rFonts w:ascii="Trebuchet MS" w:eastAsia="Arial" w:hAnsi="Trebuchet MS" w:cs="Arial"/>
          <w:b/>
          <w:bCs/>
          <w:sz w:val="24"/>
          <w:szCs w:val="24"/>
        </w:rPr>
      </w:pPr>
      <w:r>
        <w:rPr>
          <w:rStyle w:val="Ninguno"/>
          <w:rFonts w:ascii="Trebuchet MS" w:hAnsi="Trebuchet MS"/>
          <w:sz w:val="24"/>
          <w:szCs w:val="24"/>
        </w:rPr>
        <w:t>2.</w:t>
      </w:r>
      <w:r>
        <w:rPr>
          <w:rStyle w:val="Ninguno"/>
          <w:rFonts w:ascii="Trebuchet MS" w:hAnsi="Trebuchet MS"/>
          <w:sz w:val="24"/>
          <w:szCs w:val="24"/>
        </w:rPr>
        <w:tab/>
        <w:t xml:space="preserve">En caso de que el </w:t>
      </w:r>
      <w:proofErr w:type="spellStart"/>
      <w:r w:rsidRPr="00E87BCA">
        <w:rPr>
          <w:rStyle w:val="Ninguno"/>
          <w:rFonts w:ascii="Trebuchet MS" w:hAnsi="Trebuchet MS"/>
          <w:sz w:val="24"/>
          <w:szCs w:val="24"/>
        </w:rPr>
        <w:t>promovente</w:t>
      </w:r>
      <w:proofErr w:type="spellEnd"/>
      <w:r w:rsidRPr="00E87BCA">
        <w:rPr>
          <w:rStyle w:val="Ninguno"/>
          <w:rFonts w:ascii="Trebuchet MS" w:hAnsi="Trebuchet MS"/>
          <w:sz w:val="24"/>
          <w:szCs w:val="24"/>
        </w:rPr>
        <w:t xml:space="preserve"> </w:t>
      </w:r>
      <w:r>
        <w:rPr>
          <w:rStyle w:val="Ninguno"/>
          <w:rFonts w:ascii="Trebuchet MS" w:hAnsi="Trebuchet MS"/>
          <w:sz w:val="24"/>
          <w:szCs w:val="24"/>
        </w:rPr>
        <w:t>requiera de un plazo adicional deberá solicitarlo de manera justificada antes del vencimiento del plazo señalado en el párrafo anterior.</w:t>
      </w:r>
      <w:r w:rsidR="0042070B" w:rsidRPr="00E87BCA">
        <w:rPr>
          <w:rStyle w:val="Ninguno"/>
          <w:rFonts w:ascii="Trebuchet MS" w:hAnsi="Trebuchet MS"/>
          <w:sz w:val="24"/>
          <w:szCs w:val="24"/>
        </w:rPr>
        <w:t xml:space="preserve"> </w:t>
      </w:r>
    </w:p>
    <w:p w:rsidR="00D5282D" w:rsidRPr="00E87BCA" w:rsidRDefault="00D5282D">
      <w:pPr>
        <w:spacing w:after="0"/>
        <w:jc w:val="both"/>
        <w:rPr>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20</w:t>
      </w:r>
      <w:r w:rsidR="00E87BCA">
        <w:rPr>
          <w:rStyle w:val="Ninguno"/>
          <w:rFonts w:ascii="Trebuchet MS" w:hAnsi="Trebuchet MS"/>
          <w:b/>
          <w:bCs/>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Una vez admitida la solicitud del mecanismo, la Dirección coordinará la captura de los registros de las firmas de apoyo.</w:t>
      </w:r>
    </w:p>
    <w:p w:rsidR="00D5282D" w:rsidRPr="00E87BCA" w:rsidRDefault="00D5282D">
      <w:pPr>
        <w:spacing w:after="0"/>
        <w:jc w:val="both"/>
        <w:rPr>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21</w:t>
      </w:r>
      <w:r w:rsidR="00E87BCA">
        <w:rPr>
          <w:rStyle w:val="Ninguno"/>
          <w:rFonts w:ascii="Trebuchet MS" w:hAnsi="Trebuchet MS"/>
          <w:b/>
          <w:bCs/>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Una vez capturados los registros, el titular de la Secretaría Ejecutiva solicitará el apoyo a la Dirección Ejecutiva para verificar la validez de las firmas de apoyo. </w:t>
      </w:r>
    </w:p>
    <w:p w:rsidR="00D5282D" w:rsidRPr="00E87BCA" w:rsidRDefault="00D5282D">
      <w:pPr>
        <w:spacing w:after="0"/>
        <w:jc w:val="both"/>
        <w:rPr>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22</w:t>
      </w:r>
      <w:r w:rsidR="00E87BCA">
        <w:rPr>
          <w:rStyle w:val="Ninguno"/>
          <w:rFonts w:ascii="Trebuchet MS" w:hAnsi="Trebuchet MS"/>
          <w:b/>
          <w:bCs/>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Recibido el resultado de la verificación por parte de la Dirección Ejecutiva, se dará vista a la Comisión para su conocimiento.</w:t>
      </w:r>
    </w:p>
    <w:p w:rsidR="00E87BCA" w:rsidRPr="00E87BCA" w:rsidRDefault="00E87BCA">
      <w:pPr>
        <w:spacing w:after="0"/>
        <w:jc w:val="both"/>
        <w:rPr>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sz w:val="24"/>
          <w:szCs w:val="24"/>
        </w:rPr>
      </w:pPr>
      <w:r w:rsidRPr="00E87BCA">
        <w:rPr>
          <w:rStyle w:val="Ninguno"/>
          <w:rFonts w:ascii="Trebuchet MS" w:hAnsi="Trebuchet MS"/>
          <w:b/>
          <w:bCs/>
          <w:sz w:val="24"/>
          <w:szCs w:val="24"/>
        </w:rPr>
        <w:t>Artículo</w:t>
      </w:r>
      <w:r w:rsidRPr="00E87BCA">
        <w:rPr>
          <w:rStyle w:val="Ninguno"/>
          <w:rFonts w:ascii="Trebuchet MS" w:hAnsi="Trebuchet MS"/>
          <w:b/>
          <w:sz w:val="24"/>
          <w:szCs w:val="24"/>
        </w:rPr>
        <w:t>.</w:t>
      </w:r>
      <w:r w:rsidR="00F8132D">
        <w:rPr>
          <w:rStyle w:val="Ninguno"/>
          <w:rFonts w:ascii="Trebuchet MS" w:hAnsi="Trebuchet MS"/>
          <w:b/>
          <w:sz w:val="24"/>
          <w:szCs w:val="24"/>
        </w:rPr>
        <w:t>23</w:t>
      </w:r>
      <w:r w:rsidR="00E87BCA" w:rsidRPr="00E87BCA">
        <w:rPr>
          <w:rStyle w:val="Ninguno"/>
          <w:rFonts w:ascii="Trebuchet MS" w:hAnsi="Trebuchet MS"/>
          <w:b/>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Corresponde al Consejo General emitir declaratoria sobre la procedencia del mecanismo. </w:t>
      </w:r>
    </w:p>
    <w:p w:rsidR="00D5282D" w:rsidRPr="00E87BCA" w:rsidRDefault="00D5282D">
      <w:pPr>
        <w:tabs>
          <w:tab w:val="left" w:pos="6825"/>
        </w:tabs>
        <w:spacing w:after="0"/>
        <w:jc w:val="both"/>
        <w:rPr>
          <w:rFonts w:ascii="Trebuchet MS" w:eastAsia="Arial" w:hAnsi="Trebuchet MS" w:cs="Arial"/>
          <w:sz w:val="24"/>
          <w:szCs w:val="24"/>
        </w:rPr>
      </w:pPr>
    </w:p>
    <w:p w:rsidR="00E87BCA" w:rsidRDefault="00EF4B57">
      <w:pPr>
        <w:spacing w:after="0"/>
        <w:jc w:val="both"/>
        <w:rPr>
          <w:rStyle w:val="Ninguno"/>
          <w:rFonts w:ascii="Trebuchet MS" w:hAnsi="Trebuchet MS"/>
          <w:b/>
          <w:bC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24</w:t>
      </w:r>
      <w:r w:rsidR="00E87BCA">
        <w:rPr>
          <w:rStyle w:val="Ninguno"/>
          <w:rFonts w:ascii="Trebuchet MS" w:hAnsi="Trebuchet MS"/>
          <w:b/>
          <w:bCs/>
          <w:sz w:val="24"/>
          <w:szCs w:val="24"/>
        </w:rPr>
        <w:t>.</w:t>
      </w:r>
    </w:p>
    <w:p w:rsidR="00ED2818" w:rsidRDefault="00AA14DC">
      <w:pPr>
        <w:spacing w:after="0"/>
        <w:jc w:val="both"/>
        <w:rPr>
          <w:rStyle w:val="Ninguno"/>
          <w:rFonts w:ascii="Trebuchet MS" w:hAnsi="Trebuchet MS"/>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Aprobada la procedencia, la convocatoria para la celebración del proceso deberá publicarse en el </w:t>
      </w:r>
      <w:r w:rsidR="00EF4B57" w:rsidRPr="00E87BCA">
        <w:rPr>
          <w:rStyle w:val="Ninguno"/>
          <w:rFonts w:ascii="Trebuchet MS" w:hAnsi="Trebuchet MS"/>
          <w:spacing w:val="-2"/>
          <w:sz w:val="24"/>
          <w:szCs w:val="24"/>
        </w:rPr>
        <w:t>Periódico Oficial “El Estado de Jalisco”</w:t>
      </w:r>
      <w:r w:rsidR="00EF4B57" w:rsidRPr="00E87BCA">
        <w:rPr>
          <w:rStyle w:val="Ninguno"/>
          <w:rFonts w:ascii="Trebuchet MS" w:hAnsi="Trebuchet MS"/>
          <w:sz w:val="24"/>
          <w:szCs w:val="24"/>
        </w:rPr>
        <w:t xml:space="preserve">, la cual contendrá las disposiciones reglamentarias del proceso respectivo y particulares que se </w:t>
      </w:r>
      <w:r w:rsidR="00EF4B57" w:rsidRPr="00E87BCA">
        <w:rPr>
          <w:rStyle w:val="Ninguno"/>
          <w:rFonts w:ascii="Trebuchet MS" w:hAnsi="Trebuchet MS"/>
          <w:sz w:val="24"/>
          <w:szCs w:val="24"/>
        </w:rPr>
        <w:lastRenderedPageBreak/>
        <w:t>consideren pertinentes. A fin de dar la más amplia difusión esta se publicará en la página web del Instituto y sus redes sociales.</w:t>
      </w:r>
    </w:p>
    <w:p w:rsidR="00ED2818" w:rsidRPr="00E87BCA" w:rsidRDefault="00ED2818">
      <w:pPr>
        <w:spacing w:after="0"/>
        <w:jc w:val="both"/>
        <w:rPr>
          <w:rStyle w:val="Ninguno"/>
          <w:rFonts w:ascii="Trebuchet MS" w:eastAsia="Arial" w:hAnsi="Trebuchet MS" w:cs="Arial"/>
          <w:sz w:val="24"/>
          <w:szCs w:val="24"/>
        </w:rPr>
      </w:pPr>
    </w:p>
    <w:p w:rsidR="00332CDF" w:rsidRPr="00E87BCA" w:rsidRDefault="00332CDF">
      <w:pPr>
        <w:spacing w:after="0"/>
        <w:jc w:val="center"/>
        <w:rPr>
          <w:rFonts w:ascii="Trebuchet MS" w:eastAsia="Arial" w:hAnsi="Trebuchet MS" w:cs="Arial"/>
          <w:b/>
          <w:bCs/>
          <w:sz w:val="24"/>
          <w:szCs w:val="24"/>
        </w:rPr>
      </w:pP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CAPÍTULO SEGUNDO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Del Proceso Participativo</w:t>
      </w:r>
    </w:p>
    <w:p w:rsidR="00D5282D" w:rsidRPr="00E87BCA" w:rsidRDefault="00D5282D">
      <w:pPr>
        <w:spacing w:after="0"/>
        <w:jc w:val="both"/>
        <w:rPr>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Pr="00E87BCA">
        <w:rPr>
          <w:rStyle w:val="Ninguno"/>
          <w:rFonts w:ascii="Trebuchet MS" w:hAnsi="Trebuchet MS"/>
          <w:b/>
          <w:sz w:val="24"/>
          <w:szCs w:val="24"/>
        </w:rPr>
        <w:t>.</w:t>
      </w:r>
      <w:r w:rsidR="00F8132D">
        <w:rPr>
          <w:rStyle w:val="Ninguno"/>
          <w:rFonts w:ascii="Trebuchet MS" w:hAnsi="Trebuchet MS"/>
          <w:b/>
          <w:sz w:val="24"/>
          <w:szCs w:val="24"/>
        </w:rPr>
        <w:t>25</w:t>
      </w:r>
      <w:r w:rsidR="00E87BCA" w:rsidRPr="00E87BCA">
        <w:rPr>
          <w:rStyle w:val="Ninguno"/>
          <w:rFonts w:ascii="Trebuchet MS" w:hAnsi="Trebuchet MS"/>
          <w:b/>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El Instituto decretará el inicio del proceso de participación social de que se trate, debiendo realizar la jornada de votación dentro de los siguientes sesenta días naturales a la declaratoria.</w:t>
      </w:r>
    </w:p>
    <w:p w:rsidR="00D5282D" w:rsidRDefault="00D5282D">
      <w:pPr>
        <w:spacing w:after="0"/>
        <w:jc w:val="both"/>
        <w:rPr>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sz w:val="24"/>
          <w:szCs w:val="24"/>
        </w:rPr>
      </w:pPr>
      <w:r w:rsidRPr="00E87BCA">
        <w:rPr>
          <w:rStyle w:val="Ninguno"/>
          <w:rFonts w:ascii="Trebuchet MS" w:hAnsi="Trebuchet MS"/>
          <w:b/>
          <w:bCs/>
          <w:sz w:val="24"/>
          <w:szCs w:val="24"/>
        </w:rPr>
        <w:t>Artículo</w:t>
      </w:r>
      <w:r w:rsidRPr="00E87BCA">
        <w:rPr>
          <w:rStyle w:val="Ninguno"/>
          <w:rFonts w:ascii="Trebuchet MS" w:hAnsi="Trebuchet MS"/>
          <w:b/>
          <w:sz w:val="24"/>
          <w:szCs w:val="24"/>
        </w:rPr>
        <w:t>.</w:t>
      </w:r>
      <w:r w:rsidR="00F8132D">
        <w:rPr>
          <w:rStyle w:val="Ninguno"/>
          <w:rFonts w:ascii="Trebuchet MS" w:hAnsi="Trebuchet MS"/>
          <w:b/>
          <w:sz w:val="24"/>
          <w:szCs w:val="24"/>
        </w:rPr>
        <w:t>26</w:t>
      </w:r>
      <w:r w:rsidR="00E87BCA" w:rsidRPr="00E87BCA">
        <w:rPr>
          <w:rStyle w:val="Ninguno"/>
          <w:rFonts w:ascii="Trebuchet MS" w:hAnsi="Trebuchet MS"/>
          <w:b/>
          <w:sz w:val="24"/>
          <w:szCs w:val="24"/>
        </w:rPr>
        <w:t>.</w:t>
      </w:r>
      <w:r w:rsidRPr="00E87BCA">
        <w:rPr>
          <w:rStyle w:val="Ninguno"/>
          <w:rFonts w:ascii="Trebuchet MS" w:hAnsi="Trebuchet MS"/>
          <w:b/>
          <w:sz w:val="24"/>
          <w:szCs w:val="24"/>
        </w:rPr>
        <w:t xml:space="preserve"> </w:t>
      </w:r>
    </w:p>
    <w:p w:rsidR="00D5282D" w:rsidRPr="00E87BCA" w:rsidRDefault="00AA14DC" w:rsidP="00AA14DC">
      <w:pPr>
        <w:spacing w:after="0"/>
        <w:jc w:val="both"/>
        <w:rPr>
          <w:rStyle w:val="Ninguno"/>
          <w:rFonts w:ascii="Trebuchet MS" w:hAnsi="Trebuchet MS"/>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El Instituto, según las necesidades del mecanismo de participación social solicitado, considerando el ámbito territorial de aplicación, determinará la estructura necesaria para el debido funcionamiento de las instancias calificadoras, salvo en aquellos casos en que las funciones se entienden delegadas.</w:t>
      </w:r>
    </w:p>
    <w:p w:rsidR="00AA14DC" w:rsidRPr="00E87BCA" w:rsidRDefault="00AA14DC" w:rsidP="00AA14DC">
      <w:pPr>
        <w:spacing w:after="0"/>
        <w:jc w:val="both"/>
        <w:rPr>
          <w:rStyle w:val="Ninguno"/>
          <w:rFonts w:ascii="Trebuchet MS" w:eastAsia="Arial" w:hAnsi="Trebuchet MS" w:cs="Arial"/>
          <w:sz w:val="24"/>
          <w:szCs w:val="24"/>
        </w:rPr>
      </w:pPr>
    </w:p>
    <w:p w:rsidR="00D5282D" w:rsidRPr="00E87BCA" w:rsidRDefault="00AA14DC" w:rsidP="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2.</w:t>
      </w:r>
      <w:r w:rsidRPr="00E87BCA">
        <w:rPr>
          <w:rStyle w:val="Ninguno"/>
          <w:rFonts w:ascii="Trebuchet MS" w:hAnsi="Trebuchet MS"/>
          <w:sz w:val="24"/>
          <w:szCs w:val="24"/>
        </w:rPr>
        <w:tab/>
      </w:r>
      <w:r w:rsidR="00EF4B57" w:rsidRPr="00E87BCA">
        <w:rPr>
          <w:rStyle w:val="Ninguno"/>
          <w:rFonts w:ascii="Trebuchet MS" w:hAnsi="Trebuchet MS"/>
          <w:sz w:val="24"/>
          <w:szCs w:val="24"/>
        </w:rPr>
        <w:t>El Consejo General aprobará el texto de la convocatoria y la integración de las instancias calificadoras, a propuesta de la Comisión.</w:t>
      </w:r>
    </w:p>
    <w:p w:rsidR="00D5282D" w:rsidRPr="00E87BCA" w:rsidRDefault="00D5282D">
      <w:pPr>
        <w:spacing w:after="0"/>
        <w:jc w:val="both"/>
        <w:rPr>
          <w:rStyle w:val="Ninguno"/>
          <w:rFonts w:ascii="Trebuchet MS" w:eastAsia="Arial" w:hAnsi="Trebuchet MS" w:cs="Arial"/>
          <w:sz w:val="24"/>
          <w:szCs w:val="24"/>
          <w:shd w:val="clear" w:color="auto" w:fill="00FFFF"/>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Pr="00E87BCA">
        <w:rPr>
          <w:rStyle w:val="Ninguno"/>
          <w:rFonts w:ascii="Trebuchet MS" w:hAnsi="Trebuchet MS"/>
          <w:b/>
          <w:sz w:val="24"/>
          <w:szCs w:val="24"/>
        </w:rPr>
        <w:t>.</w:t>
      </w:r>
      <w:r w:rsidR="00F8132D">
        <w:rPr>
          <w:rStyle w:val="Ninguno"/>
          <w:rFonts w:ascii="Trebuchet MS" w:hAnsi="Trebuchet MS"/>
          <w:b/>
          <w:sz w:val="24"/>
          <w:szCs w:val="24"/>
        </w:rPr>
        <w:t>27</w:t>
      </w:r>
      <w:r w:rsidR="00E87BCA" w:rsidRPr="00E87BCA">
        <w:rPr>
          <w:rStyle w:val="Ninguno"/>
          <w:rFonts w:ascii="Trebuchet MS" w:hAnsi="Trebuchet MS"/>
          <w:b/>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El Instituto, de conformidad con las necesidades particulares y específicas de cada proceso, decidirá el número y ubicación de las casillas.</w:t>
      </w:r>
    </w:p>
    <w:p w:rsidR="00D5282D" w:rsidRPr="00E87BCA" w:rsidRDefault="00D5282D">
      <w:pPr>
        <w:spacing w:after="0"/>
        <w:jc w:val="both"/>
        <w:rPr>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28</w:t>
      </w:r>
      <w:r w:rsidR="00E87BCA">
        <w:rPr>
          <w:rStyle w:val="Ninguno"/>
          <w:rFonts w:ascii="Trebuchet MS" w:hAnsi="Trebuchet MS"/>
          <w:b/>
          <w:bCs/>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La designación de los integrantes de las mesas directivas de casilla se sujetará a las disposiciones siguientes:</w:t>
      </w:r>
    </w:p>
    <w:p w:rsidR="00D5282D" w:rsidRPr="00E87BCA" w:rsidRDefault="00D5282D" w:rsidP="00AA14DC">
      <w:pPr>
        <w:spacing w:after="0"/>
        <w:ind w:left="709"/>
        <w:jc w:val="both"/>
        <w:rPr>
          <w:rFonts w:ascii="Trebuchet MS" w:eastAsia="Arial" w:hAnsi="Trebuchet MS" w:cs="Arial"/>
          <w:sz w:val="24"/>
          <w:szCs w:val="24"/>
        </w:rPr>
      </w:pPr>
    </w:p>
    <w:p w:rsidR="00D5282D" w:rsidRPr="00E87BCA" w:rsidRDefault="00EF4B57" w:rsidP="00AA14DC">
      <w:pPr>
        <w:spacing w:after="0"/>
        <w:ind w:left="709"/>
        <w:jc w:val="both"/>
        <w:rPr>
          <w:rStyle w:val="Ninguno"/>
          <w:rFonts w:ascii="Trebuchet MS" w:hAnsi="Trebuchet MS"/>
          <w:sz w:val="24"/>
          <w:szCs w:val="24"/>
        </w:rPr>
      </w:pPr>
      <w:r w:rsidRPr="00E87BCA">
        <w:rPr>
          <w:rStyle w:val="Ninguno"/>
          <w:rFonts w:ascii="Trebuchet MS" w:hAnsi="Trebuchet MS"/>
          <w:sz w:val="24"/>
          <w:szCs w:val="24"/>
        </w:rPr>
        <w:t xml:space="preserve">I. En primer término se nombrará a quienes fungieron como funcionarios de casilla en las últimas elecciones ordinarias locales; en caso de no ser localizados, serán llamados sus suplentes; y </w:t>
      </w:r>
    </w:p>
    <w:p w:rsidR="00AA14DC" w:rsidRPr="00E87BCA" w:rsidRDefault="00AA14DC" w:rsidP="00AA14DC">
      <w:pPr>
        <w:spacing w:after="0"/>
        <w:ind w:left="709"/>
        <w:jc w:val="both"/>
        <w:rPr>
          <w:rStyle w:val="Ninguno"/>
          <w:rFonts w:ascii="Trebuchet MS" w:eastAsia="Arial" w:hAnsi="Trebuchet MS" w:cs="Arial"/>
          <w:sz w:val="24"/>
          <w:szCs w:val="24"/>
        </w:rPr>
      </w:pPr>
    </w:p>
    <w:p w:rsidR="00D5282D" w:rsidRPr="00E87BCA" w:rsidRDefault="00EF4B57" w:rsidP="00AA14DC">
      <w:pPr>
        <w:spacing w:after="0"/>
        <w:ind w:left="709"/>
        <w:jc w:val="both"/>
        <w:rPr>
          <w:rStyle w:val="Ninguno"/>
          <w:rFonts w:ascii="Trebuchet MS" w:eastAsia="Arial" w:hAnsi="Trebuchet MS" w:cs="Arial"/>
          <w:color w:val="FF0000"/>
          <w:sz w:val="24"/>
          <w:szCs w:val="24"/>
          <w:u w:color="FF0000"/>
        </w:rPr>
      </w:pPr>
      <w:r w:rsidRPr="00E87BCA">
        <w:rPr>
          <w:rStyle w:val="Ninguno"/>
          <w:rFonts w:ascii="Trebuchet MS" w:hAnsi="Trebuchet MS"/>
          <w:sz w:val="24"/>
          <w:szCs w:val="24"/>
        </w:rPr>
        <w:t>II. En caso de que no se complete el número de funcionarios de casilla se estará a lo que acuerde el Consejo General.</w:t>
      </w:r>
    </w:p>
    <w:p w:rsidR="00D5282D" w:rsidRPr="00E87BCA" w:rsidRDefault="00D5282D">
      <w:pPr>
        <w:spacing w:after="0"/>
        <w:jc w:val="both"/>
        <w:rPr>
          <w:rFonts w:ascii="Trebuchet MS" w:eastAsia="Arial" w:hAnsi="Trebuchet MS" w:cs="Arial"/>
          <w:sz w:val="24"/>
          <w:szCs w:val="24"/>
        </w:rPr>
      </w:pPr>
    </w:p>
    <w:p w:rsidR="008740B8"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lastRenderedPageBreak/>
        <w:t>2.</w:t>
      </w:r>
      <w:r w:rsidRPr="00E87BCA">
        <w:rPr>
          <w:rStyle w:val="Ninguno"/>
          <w:rFonts w:ascii="Trebuchet MS" w:hAnsi="Trebuchet MS"/>
          <w:sz w:val="24"/>
          <w:szCs w:val="24"/>
        </w:rPr>
        <w:tab/>
      </w:r>
      <w:r w:rsidR="00EF4B57" w:rsidRPr="00E87BCA">
        <w:rPr>
          <w:rStyle w:val="Ninguno"/>
          <w:rFonts w:ascii="Trebuchet MS" w:hAnsi="Trebuchet MS"/>
          <w:sz w:val="24"/>
          <w:szCs w:val="24"/>
        </w:rPr>
        <w:t>En los procesos de participación social no procede el nombramiento de representantes de partidos políticos en casillas.</w:t>
      </w:r>
    </w:p>
    <w:p w:rsidR="00D5282D" w:rsidRPr="00E87BCA" w:rsidRDefault="00D5282D">
      <w:pPr>
        <w:spacing w:after="0"/>
        <w:jc w:val="both"/>
        <w:rPr>
          <w:rStyle w:val="Ninguno"/>
          <w:rFonts w:ascii="Trebuchet MS" w:eastAsia="Arial" w:hAnsi="Trebuchet MS" w:cs="Arial"/>
          <w:sz w:val="24"/>
          <w:szCs w:val="24"/>
          <w:shd w:val="clear" w:color="auto" w:fill="FFFF00"/>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Pr="00E87BCA">
        <w:rPr>
          <w:rStyle w:val="Ninguno"/>
          <w:rFonts w:ascii="Trebuchet MS" w:hAnsi="Trebuchet MS"/>
          <w:b/>
          <w:sz w:val="24"/>
          <w:szCs w:val="24"/>
        </w:rPr>
        <w:t>.</w:t>
      </w:r>
      <w:r w:rsidR="00F8132D">
        <w:rPr>
          <w:rStyle w:val="Ninguno"/>
          <w:rFonts w:ascii="Trebuchet MS" w:hAnsi="Trebuchet MS"/>
          <w:b/>
          <w:sz w:val="24"/>
          <w:szCs w:val="24"/>
        </w:rPr>
        <w:t>29</w:t>
      </w:r>
      <w:r w:rsidR="00E87BCA" w:rsidRPr="00E87BCA">
        <w:rPr>
          <w:rStyle w:val="Ninguno"/>
          <w:rFonts w:ascii="Trebuchet MS" w:hAnsi="Trebuchet MS"/>
          <w:b/>
          <w:sz w:val="24"/>
          <w:szCs w:val="24"/>
        </w:rPr>
        <w:t>.</w:t>
      </w:r>
    </w:p>
    <w:p w:rsidR="00D5282D" w:rsidRPr="00E87BCA" w:rsidRDefault="00AA14DC">
      <w:pPr>
        <w:tabs>
          <w:tab w:val="left" w:pos="360"/>
        </w:tabs>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Preferentemente la votación se realizará por medios electrónicos, para tal efecto el Instituto aprobará el modelo que corresponda.</w:t>
      </w:r>
    </w:p>
    <w:p w:rsidR="00D5282D" w:rsidRPr="00E87BCA" w:rsidRDefault="00D5282D">
      <w:pPr>
        <w:spacing w:after="0"/>
        <w:jc w:val="both"/>
        <w:rPr>
          <w:rFonts w:ascii="Trebuchet MS" w:eastAsia="Arial" w:hAnsi="Trebuchet MS" w:cs="Arial"/>
          <w:sz w:val="24"/>
          <w:szCs w:val="24"/>
        </w:rPr>
      </w:pPr>
    </w:p>
    <w:p w:rsidR="00D5282D" w:rsidRDefault="00AA14DC">
      <w:pPr>
        <w:spacing w:after="0"/>
        <w:jc w:val="both"/>
        <w:rPr>
          <w:rStyle w:val="Ninguno"/>
          <w:rFonts w:ascii="Trebuchet MS" w:hAnsi="Trebuchet MS"/>
          <w:sz w:val="24"/>
          <w:szCs w:val="24"/>
        </w:rPr>
      </w:pPr>
      <w:r w:rsidRPr="00E87BCA">
        <w:rPr>
          <w:rStyle w:val="Ninguno"/>
          <w:rFonts w:ascii="Trebuchet MS" w:hAnsi="Trebuchet MS"/>
          <w:sz w:val="24"/>
          <w:szCs w:val="24"/>
        </w:rPr>
        <w:t>2.</w:t>
      </w:r>
      <w:r w:rsidRPr="00E87BCA">
        <w:rPr>
          <w:rStyle w:val="Ninguno"/>
          <w:rFonts w:ascii="Trebuchet MS" w:hAnsi="Trebuchet MS"/>
          <w:sz w:val="24"/>
          <w:szCs w:val="24"/>
        </w:rPr>
        <w:tab/>
      </w:r>
      <w:r w:rsidR="00EF4B57" w:rsidRPr="00E87BCA">
        <w:rPr>
          <w:rStyle w:val="Ninguno"/>
          <w:rFonts w:ascii="Trebuchet MS" w:hAnsi="Trebuchet MS"/>
          <w:sz w:val="24"/>
          <w:szCs w:val="24"/>
        </w:rPr>
        <w:t>Para la emisión del voto se imprimirán las boletas conforme al modelo que apruebe el Instituto, debiendo contener:</w:t>
      </w:r>
    </w:p>
    <w:p w:rsidR="00380750" w:rsidRPr="00E87BCA" w:rsidRDefault="00380750">
      <w:pPr>
        <w:spacing w:after="0"/>
        <w:jc w:val="both"/>
        <w:rPr>
          <w:rStyle w:val="Ninguno"/>
          <w:rFonts w:ascii="Trebuchet MS" w:eastAsia="Arial" w:hAnsi="Trebuchet MS" w:cs="Arial"/>
          <w:sz w:val="24"/>
          <w:szCs w:val="24"/>
        </w:rPr>
      </w:pPr>
    </w:p>
    <w:p w:rsidR="00D5282D" w:rsidRPr="00E87BCA" w:rsidRDefault="00EF4B57" w:rsidP="00AA14DC">
      <w:pPr>
        <w:tabs>
          <w:tab w:val="left" w:pos="360"/>
        </w:tabs>
        <w:spacing w:after="0"/>
        <w:ind w:left="709"/>
        <w:jc w:val="both"/>
        <w:rPr>
          <w:rStyle w:val="Ninguno"/>
          <w:rFonts w:ascii="Trebuchet MS" w:hAnsi="Trebuchet MS"/>
          <w:sz w:val="24"/>
          <w:szCs w:val="24"/>
        </w:rPr>
      </w:pPr>
      <w:r w:rsidRPr="00E87BCA">
        <w:rPr>
          <w:rStyle w:val="Ninguno"/>
          <w:rFonts w:ascii="Trebuchet MS" w:hAnsi="Trebuchet MS"/>
          <w:sz w:val="24"/>
          <w:szCs w:val="24"/>
        </w:rPr>
        <w:t>I. Entidad, Municipio y/o Distrito, y demarcación territorial de acuerdo con el tipo de mecanismo;</w:t>
      </w:r>
    </w:p>
    <w:p w:rsidR="00AA14DC" w:rsidRPr="00E87BCA" w:rsidRDefault="00AA14DC" w:rsidP="00AA14DC">
      <w:pPr>
        <w:tabs>
          <w:tab w:val="left" w:pos="360"/>
        </w:tabs>
        <w:spacing w:after="0"/>
        <w:ind w:left="709"/>
        <w:jc w:val="both"/>
        <w:rPr>
          <w:rStyle w:val="Ninguno"/>
          <w:rFonts w:ascii="Trebuchet MS" w:eastAsia="Arial" w:hAnsi="Trebuchet MS" w:cs="Arial"/>
          <w:sz w:val="24"/>
          <w:szCs w:val="24"/>
        </w:rPr>
      </w:pPr>
    </w:p>
    <w:p w:rsidR="00D5282D" w:rsidRPr="00E87BCA" w:rsidRDefault="00EF4B57" w:rsidP="00AA14DC">
      <w:pPr>
        <w:tabs>
          <w:tab w:val="left" w:pos="360"/>
        </w:tabs>
        <w:spacing w:after="0"/>
        <w:ind w:left="709"/>
        <w:jc w:val="both"/>
        <w:rPr>
          <w:rStyle w:val="Ninguno"/>
          <w:rFonts w:ascii="Trebuchet MS" w:hAnsi="Trebuchet MS"/>
          <w:sz w:val="24"/>
          <w:szCs w:val="24"/>
        </w:rPr>
      </w:pPr>
      <w:r w:rsidRPr="00E87BCA">
        <w:rPr>
          <w:rStyle w:val="Ninguno"/>
          <w:rFonts w:ascii="Trebuchet MS" w:hAnsi="Trebuchet MS"/>
          <w:sz w:val="24"/>
          <w:szCs w:val="24"/>
        </w:rPr>
        <w:t>II. Sello del Instituto y firmas impresas del Consejero Presidente y Secretario Ejecutivo;</w:t>
      </w:r>
    </w:p>
    <w:p w:rsidR="00AA14DC" w:rsidRPr="00E87BCA" w:rsidRDefault="00AA14DC" w:rsidP="00AA14DC">
      <w:pPr>
        <w:tabs>
          <w:tab w:val="left" w:pos="360"/>
        </w:tabs>
        <w:spacing w:after="0"/>
        <w:ind w:left="709"/>
        <w:jc w:val="both"/>
        <w:rPr>
          <w:rStyle w:val="Ninguno"/>
          <w:rFonts w:ascii="Trebuchet MS" w:eastAsia="Arial" w:hAnsi="Trebuchet MS" w:cs="Arial"/>
          <w:sz w:val="24"/>
          <w:szCs w:val="24"/>
        </w:rPr>
      </w:pPr>
    </w:p>
    <w:p w:rsidR="00D5282D" w:rsidRPr="00E87BCA" w:rsidRDefault="00EF4B57" w:rsidP="00AA14DC">
      <w:pPr>
        <w:tabs>
          <w:tab w:val="left" w:pos="360"/>
        </w:tabs>
        <w:spacing w:after="0"/>
        <w:ind w:left="709"/>
        <w:jc w:val="both"/>
        <w:rPr>
          <w:rStyle w:val="Ninguno"/>
          <w:rFonts w:ascii="Trebuchet MS" w:hAnsi="Trebuchet MS"/>
          <w:sz w:val="24"/>
          <w:szCs w:val="24"/>
        </w:rPr>
      </w:pPr>
      <w:r w:rsidRPr="00E87BCA">
        <w:rPr>
          <w:rStyle w:val="Ninguno"/>
          <w:rFonts w:ascii="Trebuchet MS" w:hAnsi="Trebuchet MS"/>
          <w:sz w:val="24"/>
          <w:szCs w:val="24"/>
        </w:rPr>
        <w:t>III. Talón desprendible con folio; y</w:t>
      </w:r>
    </w:p>
    <w:p w:rsidR="00AA14DC" w:rsidRPr="00E87BCA" w:rsidRDefault="00AA14DC" w:rsidP="00AA14DC">
      <w:pPr>
        <w:tabs>
          <w:tab w:val="left" w:pos="360"/>
        </w:tabs>
        <w:spacing w:after="0"/>
        <w:ind w:left="709"/>
        <w:jc w:val="both"/>
        <w:rPr>
          <w:rStyle w:val="Ninguno"/>
          <w:rFonts w:ascii="Trebuchet MS" w:eastAsia="Arial" w:hAnsi="Trebuchet MS" w:cs="Arial"/>
          <w:sz w:val="24"/>
          <w:szCs w:val="24"/>
        </w:rPr>
      </w:pPr>
    </w:p>
    <w:p w:rsidR="00D5282D" w:rsidRPr="00E87BCA" w:rsidRDefault="00EF4B57" w:rsidP="00AA14DC">
      <w:pPr>
        <w:tabs>
          <w:tab w:val="left" w:pos="360"/>
        </w:tabs>
        <w:spacing w:after="0"/>
        <w:ind w:left="709"/>
        <w:jc w:val="both"/>
        <w:rPr>
          <w:rStyle w:val="Ninguno"/>
          <w:rFonts w:ascii="Trebuchet MS" w:eastAsia="Arial" w:hAnsi="Trebuchet MS" w:cs="Arial"/>
          <w:sz w:val="24"/>
          <w:szCs w:val="24"/>
        </w:rPr>
      </w:pPr>
      <w:r w:rsidRPr="00E87BCA">
        <w:rPr>
          <w:rStyle w:val="Ninguno"/>
          <w:rFonts w:ascii="Trebuchet MS" w:hAnsi="Trebuchet MS"/>
          <w:sz w:val="24"/>
          <w:szCs w:val="24"/>
        </w:rPr>
        <w:t>IV. Pregunta o preguntas del mecanismo correspondiente.</w:t>
      </w:r>
    </w:p>
    <w:p w:rsidR="00D5282D" w:rsidRPr="00E87BCA" w:rsidRDefault="00D5282D">
      <w:pPr>
        <w:spacing w:after="0"/>
        <w:jc w:val="both"/>
        <w:rPr>
          <w:rStyle w:val="Ninguno"/>
          <w:rFonts w:ascii="Trebuchet MS" w:eastAsia="Arial" w:hAnsi="Trebuchet MS" w:cs="Arial"/>
          <w:b/>
          <w:sz w:val="24"/>
          <w:szCs w:val="24"/>
          <w:shd w:val="clear" w:color="auto" w:fill="00FFFF"/>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Pr="00E87BCA">
        <w:rPr>
          <w:rStyle w:val="Ninguno"/>
          <w:rFonts w:ascii="Trebuchet MS" w:hAnsi="Trebuchet MS"/>
          <w:b/>
          <w:sz w:val="24"/>
          <w:szCs w:val="24"/>
        </w:rPr>
        <w:t>.</w:t>
      </w:r>
      <w:r w:rsidR="00F8132D">
        <w:rPr>
          <w:rStyle w:val="Ninguno"/>
          <w:rFonts w:ascii="Trebuchet MS" w:hAnsi="Trebuchet MS"/>
          <w:b/>
          <w:sz w:val="24"/>
          <w:szCs w:val="24"/>
        </w:rPr>
        <w:t>30</w:t>
      </w:r>
      <w:r w:rsidR="00E87BCA" w:rsidRPr="00E87BCA">
        <w:rPr>
          <w:rStyle w:val="Ninguno"/>
          <w:rFonts w:ascii="Trebuchet MS" w:hAnsi="Trebuchet MS"/>
          <w:b/>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El Instituto deberá difundir el mecanismo a realizarse en los medios que considere adecuados, de acuerdo con la demarcación territorial, por lo que hará uso de medios de comunicación masiva tales como radio, televisión, Internet, prensa escrita y todo aquel que contribuya a la máxima difusión posible.</w:t>
      </w:r>
    </w:p>
    <w:p w:rsidR="00D5282D" w:rsidRPr="00E87BCA" w:rsidRDefault="00D5282D">
      <w:pPr>
        <w:spacing w:after="0"/>
        <w:jc w:val="both"/>
        <w:rPr>
          <w:rFonts w:ascii="Trebuchet MS" w:eastAsia="Arial" w:hAnsi="Trebuchet MS" w:cs="Arial"/>
          <w:sz w:val="24"/>
          <w:szCs w:val="24"/>
        </w:rPr>
      </w:pP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2.</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En el supuesto que el mecanismo coincida con el desarrollo de un proceso electoral, la difusión que realicen las autoridades o </w:t>
      </w:r>
      <w:proofErr w:type="spellStart"/>
      <w:r w:rsidR="00EF4B57" w:rsidRPr="00E87BCA">
        <w:rPr>
          <w:rStyle w:val="Ninguno"/>
          <w:rFonts w:ascii="Trebuchet MS" w:hAnsi="Trebuchet MS"/>
          <w:sz w:val="24"/>
          <w:szCs w:val="24"/>
        </w:rPr>
        <w:t>promoventes</w:t>
      </w:r>
      <w:proofErr w:type="spellEnd"/>
      <w:r w:rsidR="00EF4B57" w:rsidRPr="00E87BCA">
        <w:rPr>
          <w:rStyle w:val="Ninguno"/>
          <w:rFonts w:ascii="Trebuchet MS" w:hAnsi="Trebuchet MS"/>
          <w:sz w:val="24"/>
          <w:szCs w:val="24"/>
        </w:rPr>
        <w:t xml:space="preserve"> estará sujeta a las disposiciones legales aplicables en la materia. </w:t>
      </w:r>
    </w:p>
    <w:p w:rsidR="00D5282D" w:rsidRPr="00E87BCA" w:rsidRDefault="00D5282D">
      <w:pPr>
        <w:spacing w:after="0"/>
        <w:jc w:val="both"/>
        <w:rPr>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31</w:t>
      </w:r>
      <w:r w:rsidR="00E87BCA">
        <w:rPr>
          <w:rStyle w:val="Ninguno"/>
          <w:rFonts w:ascii="Trebuchet MS" w:hAnsi="Trebuchet MS"/>
          <w:b/>
          <w:bCs/>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Para la jornada de votación del mecanismo, se aplicarán las reglas previstas para la jornada electoral en la Ley General de Instituciones y Procedimientos Electorales y en el Código.</w:t>
      </w:r>
    </w:p>
    <w:p w:rsidR="00D5282D" w:rsidRPr="00E87BCA" w:rsidRDefault="00D5282D">
      <w:pPr>
        <w:spacing w:after="0"/>
        <w:jc w:val="both"/>
        <w:rPr>
          <w:rStyle w:val="Ninguno"/>
          <w:rFonts w:ascii="Trebuchet MS" w:eastAsia="Arial" w:hAnsi="Trebuchet MS" w:cs="Arial"/>
          <w:i/>
          <w:iCs/>
          <w:color w:val="FF0000"/>
          <w:sz w:val="24"/>
          <w:szCs w:val="24"/>
          <w:u w:color="FF0000"/>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32</w:t>
      </w:r>
      <w:r w:rsidR="00E87BCA">
        <w:rPr>
          <w:rStyle w:val="Ninguno"/>
          <w:rFonts w:ascii="Trebuchet MS" w:hAnsi="Trebuchet MS"/>
          <w:b/>
          <w:bCs/>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Dentro de los tres días siguientes a la votación, las instancias calificadoras celebrarán sesión a partir de las ocho horas, para llevar a cabo el cómputo de los </w:t>
      </w:r>
      <w:r w:rsidR="00EF4B57" w:rsidRPr="00E87BCA">
        <w:rPr>
          <w:rStyle w:val="Ninguno"/>
          <w:rFonts w:ascii="Trebuchet MS" w:hAnsi="Trebuchet MS"/>
          <w:sz w:val="24"/>
          <w:szCs w:val="24"/>
        </w:rPr>
        <w:lastRenderedPageBreak/>
        <w:t>resultados, la cual, no se suspenderá, salvo acuerdo tomado por causa justificada.</w:t>
      </w:r>
    </w:p>
    <w:p w:rsidR="00D5282D" w:rsidRPr="00E87BCA" w:rsidRDefault="00D5282D">
      <w:pPr>
        <w:spacing w:after="0"/>
        <w:jc w:val="both"/>
        <w:rPr>
          <w:rFonts w:ascii="Trebuchet MS" w:eastAsia="Arial" w:hAnsi="Trebuchet MS" w:cs="Arial"/>
          <w:sz w:val="24"/>
          <w:szCs w:val="24"/>
        </w:rPr>
      </w:pP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2.</w:t>
      </w:r>
      <w:r w:rsidRPr="00E87BCA">
        <w:rPr>
          <w:rStyle w:val="Ninguno"/>
          <w:rFonts w:ascii="Trebuchet MS" w:hAnsi="Trebuchet MS"/>
          <w:sz w:val="24"/>
          <w:szCs w:val="24"/>
        </w:rPr>
        <w:tab/>
      </w:r>
      <w:r w:rsidR="00EF4B57" w:rsidRPr="00E87BCA">
        <w:rPr>
          <w:rStyle w:val="Ninguno"/>
          <w:rFonts w:ascii="Trebuchet MS" w:hAnsi="Trebuchet MS"/>
          <w:sz w:val="24"/>
          <w:szCs w:val="24"/>
        </w:rPr>
        <w:t>Una vez realizado el cómputo de la votación, la instancia calificadora remitirá, mediante acuerdo, al Consejo General la totalidad de las actas de escrutinio y el resultado del cómputo, debiendo éste darlos a conocer atendiendo a los principios de certeza y máxima publicidad. Las estadísticas e información obtenidas serán puestas a disposición de la sociedad bajo estándares de datos abiertos.</w:t>
      </w:r>
    </w:p>
    <w:p w:rsidR="00D5282D" w:rsidRPr="00E87BCA" w:rsidRDefault="00D5282D">
      <w:pPr>
        <w:spacing w:after="0"/>
        <w:jc w:val="both"/>
        <w:rPr>
          <w:rFonts w:ascii="Trebuchet MS" w:eastAsia="Arial" w:hAnsi="Trebuchet MS" w:cs="Arial"/>
          <w:sz w:val="24"/>
          <w:szCs w:val="24"/>
        </w:rPr>
      </w:pPr>
    </w:p>
    <w:p w:rsidR="00AA14DC" w:rsidRPr="00E87BCA" w:rsidRDefault="00EF4B57">
      <w:pPr>
        <w:spacing w:after="0"/>
        <w:jc w:val="both"/>
        <w:rPr>
          <w:rStyle w:val="Ninguno"/>
          <w:rFonts w:ascii="Trebuchet MS" w:eastAsia="Arial" w:hAnsi="Trebuchet MS" w:cs="Arial"/>
          <w:b/>
          <w:sz w:val="24"/>
          <w:szCs w:val="24"/>
        </w:rPr>
      </w:pPr>
      <w:r w:rsidRPr="00E87BCA">
        <w:rPr>
          <w:rStyle w:val="Ninguno"/>
          <w:rFonts w:ascii="Trebuchet MS" w:hAnsi="Trebuchet MS"/>
          <w:b/>
          <w:bCs/>
          <w:sz w:val="24"/>
          <w:szCs w:val="24"/>
        </w:rPr>
        <w:t>Artículo</w:t>
      </w:r>
      <w:r w:rsidRPr="00E87BCA">
        <w:rPr>
          <w:rStyle w:val="Ninguno"/>
          <w:rFonts w:ascii="Trebuchet MS" w:hAnsi="Trebuchet MS"/>
          <w:b/>
          <w:sz w:val="24"/>
          <w:szCs w:val="24"/>
        </w:rPr>
        <w:t>.</w:t>
      </w:r>
      <w:r w:rsidR="00F8132D">
        <w:rPr>
          <w:rStyle w:val="Ninguno"/>
          <w:rFonts w:ascii="Trebuchet MS" w:hAnsi="Trebuchet MS"/>
          <w:b/>
          <w:sz w:val="24"/>
          <w:szCs w:val="24"/>
        </w:rPr>
        <w:t>33</w:t>
      </w:r>
      <w:r w:rsidR="00E87BCA" w:rsidRPr="00E87BCA">
        <w:rPr>
          <w:rStyle w:val="Ninguno"/>
          <w:rFonts w:ascii="Trebuchet MS" w:hAnsi="Trebuchet MS"/>
          <w:b/>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eastAsia="Arial" w:hAnsi="Trebuchet MS" w:cs="Arial"/>
          <w:sz w:val="24"/>
          <w:szCs w:val="24"/>
        </w:rPr>
        <w:t>1.</w:t>
      </w:r>
      <w:r w:rsidRPr="00E87BCA">
        <w:rPr>
          <w:rStyle w:val="Ninguno"/>
          <w:rFonts w:ascii="Trebuchet MS" w:eastAsia="Arial" w:hAnsi="Trebuchet MS" w:cs="Arial"/>
          <w:sz w:val="24"/>
          <w:szCs w:val="24"/>
        </w:rPr>
        <w:tab/>
      </w:r>
      <w:r w:rsidR="00EF4B57" w:rsidRPr="00E87BCA">
        <w:rPr>
          <w:rStyle w:val="Ninguno"/>
          <w:rFonts w:ascii="Trebuchet MS" w:hAnsi="Trebuchet MS"/>
          <w:sz w:val="24"/>
          <w:szCs w:val="24"/>
        </w:rPr>
        <w:t>Transcurridos los términos de impugnación o cuando causen ejecutoria las resoluciones de los órganos jurisdiccionales competentes, la autoridad que lleve a cabo los procesos, declarará los resultados del proceso y remitirá los resultados definitivos, al titular del Poder Ejecutivo del Estado para que ordene su publicación en el periódico oficial “El Estado de Jalisco” o al titular de la Presidencia Municipal, para su publicación en la Gaceta Municipal respectiva. Así mismo se deberá notificar a la autoridad señalada y sobre la que recae la resolución la declaratoria de resultados del proceso. Surtirá efectos al día siguiente de su publicación.</w:t>
      </w:r>
    </w:p>
    <w:p w:rsidR="00595DF0" w:rsidRPr="00E87BCA" w:rsidRDefault="00595DF0">
      <w:pPr>
        <w:spacing w:after="0"/>
        <w:jc w:val="center"/>
        <w:rPr>
          <w:rStyle w:val="Ninguno"/>
          <w:rFonts w:ascii="Trebuchet MS" w:hAnsi="Trebuchet MS"/>
          <w:b/>
          <w:bCs/>
          <w:sz w:val="24"/>
          <w:szCs w:val="24"/>
        </w:rPr>
      </w:pP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CAPÍTULO TERCERO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Iniciativa Popular</w:t>
      </w:r>
    </w:p>
    <w:p w:rsidR="00D5282D" w:rsidRPr="00E87BCA" w:rsidRDefault="00D5282D">
      <w:pPr>
        <w:spacing w:after="0"/>
        <w:jc w:val="both"/>
        <w:rPr>
          <w:rStyle w:val="Ninguno"/>
          <w:rFonts w:ascii="Trebuchet MS" w:eastAsia="Arial" w:hAnsi="Trebuchet MS" w:cs="Arial"/>
          <w:b/>
          <w:bCs/>
          <w:sz w:val="24"/>
          <w:szCs w:val="24"/>
          <w:shd w:val="clear" w:color="auto" w:fill="FFFF00"/>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34</w:t>
      </w:r>
      <w:r w:rsidR="00E87BCA">
        <w:rPr>
          <w:rStyle w:val="Ninguno"/>
          <w:rFonts w:ascii="Trebuchet MS" w:hAnsi="Trebuchet MS"/>
          <w:b/>
          <w:bCs/>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Las solicitudes deberán presentarse en los formatos oficiales ante el Instituto a través de la Oficialía de Partes; la cual turnará a la Secretaría Ejecutiva para que le asigne de un número consecutivo de registro, y esta a su vez dará vista a la Comisión para su conocimiento.</w:t>
      </w:r>
    </w:p>
    <w:p w:rsidR="00D5282D" w:rsidRPr="00E87BCA" w:rsidRDefault="00D5282D">
      <w:pPr>
        <w:spacing w:after="0"/>
        <w:jc w:val="both"/>
        <w:rPr>
          <w:rFonts w:ascii="Trebuchet MS" w:eastAsia="Arial" w:hAnsi="Trebuchet MS" w:cs="Arial"/>
          <w:b/>
          <w:bCs/>
          <w:sz w:val="24"/>
          <w:szCs w:val="24"/>
        </w:rPr>
      </w:pPr>
    </w:p>
    <w:p w:rsidR="0042070B" w:rsidRDefault="00EF4B57" w:rsidP="0042070B">
      <w:pPr>
        <w:spacing w:after="0"/>
        <w:jc w:val="both"/>
        <w:rPr>
          <w:rStyle w:val="Ninguno"/>
          <w:rFonts w:ascii="Trebuchet MS" w:hAnsi="Trebuchet M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35</w:t>
      </w:r>
      <w:r w:rsidR="00E87BCA">
        <w:rPr>
          <w:rStyle w:val="Ninguno"/>
          <w:rFonts w:ascii="Trebuchet MS" w:hAnsi="Trebuchet MS"/>
          <w:b/>
          <w:bCs/>
          <w:sz w:val="24"/>
          <w:szCs w:val="24"/>
        </w:rPr>
        <w:t>.</w:t>
      </w:r>
      <w:r w:rsidR="0042070B" w:rsidRPr="0042070B">
        <w:rPr>
          <w:rStyle w:val="Ninguno"/>
          <w:rFonts w:ascii="Trebuchet MS" w:hAnsi="Trebuchet MS"/>
          <w:sz w:val="24"/>
          <w:szCs w:val="24"/>
        </w:rPr>
        <w:t xml:space="preserve"> </w:t>
      </w:r>
    </w:p>
    <w:p w:rsidR="0042070B" w:rsidRDefault="0042070B" w:rsidP="0042070B">
      <w:pPr>
        <w:spacing w:after="0"/>
        <w:jc w:val="both"/>
        <w:rPr>
          <w:rStyle w:val="Ninguno"/>
          <w:rFonts w:ascii="Trebuchet MS" w:hAnsi="Trebuchet MS"/>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t xml:space="preserve">Se da por concluida la recepción de la solicitud de la iniciativa, una vez recibido el dictamen emitido por la Dirección Ejecutiva, relativo a la validez de las firmas de apoyo correspondientes. </w:t>
      </w:r>
    </w:p>
    <w:p w:rsidR="00380750" w:rsidRDefault="00380750" w:rsidP="0042070B">
      <w:pPr>
        <w:spacing w:after="0"/>
        <w:jc w:val="both"/>
        <w:rPr>
          <w:rStyle w:val="Ninguno"/>
          <w:rFonts w:ascii="Trebuchet MS" w:hAnsi="Trebuchet MS"/>
          <w:sz w:val="24"/>
          <w:szCs w:val="24"/>
        </w:rPr>
      </w:pPr>
    </w:p>
    <w:p w:rsidR="00380750" w:rsidRPr="00E87BCA" w:rsidRDefault="00380750" w:rsidP="0042070B">
      <w:pPr>
        <w:spacing w:after="0"/>
        <w:jc w:val="both"/>
        <w:rPr>
          <w:rStyle w:val="Ninguno"/>
          <w:rFonts w:ascii="Trebuchet MS" w:hAnsi="Trebuchet MS"/>
          <w:sz w:val="24"/>
          <w:szCs w:val="24"/>
        </w:rPr>
      </w:pPr>
    </w:p>
    <w:p w:rsidR="00D5282D" w:rsidRPr="00E87BCA" w:rsidRDefault="00D5282D">
      <w:pPr>
        <w:spacing w:after="0"/>
        <w:jc w:val="both"/>
        <w:rPr>
          <w:rStyle w:val="Ninguno"/>
          <w:rFonts w:ascii="Trebuchet MS" w:eastAsia="Arial" w:hAnsi="Trebuchet MS" w:cs="Arial"/>
          <w:b/>
          <w:bCs/>
          <w:sz w:val="24"/>
          <w:szCs w:val="24"/>
        </w:rPr>
      </w:pPr>
    </w:p>
    <w:p w:rsidR="00D5282D" w:rsidRPr="00E87BCA" w:rsidRDefault="00D5282D">
      <w:pPr>
        <w:spacing w:after="0"/>
        <w:jc w:val="both"/>
        <w:rPr>
          <w:rFonts w:ascii="Trebuchet MS" w:eastAsia="Arial" w:hAnsi="Trebuchet MS" w:cs="Arial"/>
          <w:sz w:val="24"/>
          <w:szCs w:val="24"/>
        </w:rPr>
      </w:pPr>
    </w:p>
    <w:p w:rsidR="0042070B" w:rsidRDefault="00EF4B57" w:rsidP="0042070B">
      <w:pPr>
        <w:spacing w:after="0"/>
        <w:jc w:val="both"/>
        <w:rPr>
          <w:rStyle w:val="Ninguno"/>
          <w:rFonts w:ascii="Trebuchet MS" w:hAnsi="Trebuchet MS"/>
          <w:sz w:val="24"/>
          <w:szCs w:val="24"/>
        </w:rPr>
      </w:pPr>
      <w:r w:rsidRPr="00E87BCA">
        <w:rPr>
          <w:rStyle w:val="Ninguno"/>
          <w:rFonts w:ascii="Trebuchet MS" w:hAnsi="Trebuchet MS"/>
          <w:b/>
          <w:bCs/>
          <w:sz w:val="24"/>
          <w:szCs w:val="24"/>
        </w:rPr>
        <w:lastRenderedPageBreak/>
        <w:t>Artículo.</w:t>
      </w:r>
      <w:r w:rsidR="00F8132D">
        <w:rPr>
          <w:rStyle w:val="Ninguno"/>
          <w:rFonts w:ascii="Trebuchet MS" w:hAnsi="Trebuchet MS"/>
          <w:b/>
          <w:bCs/>
          <w:sz w:val="24"/>
          <w:szCs w:val="24"/>
        </w:rPr>
        <w:t>36</w:t>
      </w:r>
      <w:r w:rsidR="00E87BCA">
        <w:rPr>
          <w:rStyle w:val="Ninguno"/>
          <w:rFonts w:ascii="Trebuchet MS" w:hAnsi="Trebuchet MS"/>
          <w:b/>
          <w:bCs/>
          <w:sz w:val="24"/>
          <w:szCs w:val="24"/>
        </w:rPr>
        <w:t>.</w:t>
      </w:r>
      <w:r w:rsidR="0042070B" w:rsidRPr="0042070B">
        <w:rPr>
          <w:rStyle w:val="Ninguno"/>
          <w:rFonts w:ascii="Trebuchet MS" w:hAnsi="Trebuchet MS"/>
          <w:sz w:val="24"/>
          <w:szCs w:val="24"/>
        </w:rPr>
        <w:t xml:space="preserve"> </w:t>
      </w:r>
    </w:p>
    <w:p w:rsidR="0042070B" w:rsidRPr="00E87BCA" w:rsidRDefault="0042070B" w:rsidP="0042070B">
      <w:pPr>
        <w:spacing w:after="0"/>
        <w:jc w:val="both"/>
        <w:rPr>
          <w:rStyle w:val="Ninguno"/>
          <w:rFonts w:ascii="Trebuchet MS" w:hAnsi="Trebuchet MS"/>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t xml:space="preserve">A fin de subsanar la falta de algún requisito, se requerirá al </w:t>
      </w:r>
      <w:proofErr w:type="spellStart"/>
      <w:r w:rsidRPr="00E87BCA">
        <w:rPr>
          <w:rStyle w:val="Ninguno"/>
          <w:rFonts w:ascii="Trebuchet MS" w:hAnsi="Trebuchet MS"/>
          <w:sz w:val="24"/>
          <w:szCs w:val="24"/>
        </w:rPr>
        <w:t>promovente</w:t>
      </w:r>
      <w:proofErr w:type="spellEnd"/>
      <w:r w:rsidRPr="00E87BCA">
        <w:rPr>
          <w:rStyle w:val="Ninguno"/>
          <w:rFonts w:ascii="Trebuchet MS" w:hAnsi="Trebuchet MS"/>
          <w:sz w:val="24"/>
          <w:szCs w:val="24"/>
        </w:rPr>
        <w:t xml:space="preserve"> previniéndolo para que lo subsane dentro de los cinco días hábiles siguientes al de la notificación, con el apercibimiento que de no cumplir con la prevención se desechará la solicitud. </w:t>
      </w:r>
    </w:p>
    <w:p w:rsidR="00D5282D" w:rsidRPr="00E87BCA" w:rsidRDefault="00D5282D">
      <w:pPr>
        <w:spacing w:after="0"/>
        <w:jc w:val="both"/>
        <w:rPr>
          <w:rFonts w:ascii="Trebuchet MS" w:eastAsia="Arial" w:hAnsi="Trebuchet MS" w:cs="Arial"/>
          <w:b/>
          <w:bCs/>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37</w:t>
      </w:r>
      <w:r w:rsidR="00E87BCA">
        <w:rPr>
          <w:rStyle w:val="Ninguno"/>
          <w:rFonts w:ascii="Trebuchet MS" w:hAnsi="Trebuchet MS"/>
          <w:b/>
          <w:bCs/>
          <w:sz w:val="24"/>
          <w:szCs w:val="24"/>
        </w:rPr>
        <w:t>.</w:t>
      </w:r>
    </w:p>
    <w:p w:rsidR="00D5282D" w:rsidRDefault="00AA14DC" w:rsidP="00AA14DC">
      <w:pPr>
        <w:spacing w:after="0"/>
        <w:jc w:val="both"/>
        <w:rPr>
          <w:rStyle w:val="Ninguno"/>
          <w:rFonts w:ascii="Trebuchet MS" w:hAnsi="Trebuchet MS"/>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El Consejo General dictaminará sobre la procedencia de la iniciativa dentro de los quince días hábiles siguientes a la conclusión de su recepción y en su caso la remitirá al Congreso, al titular del Poder Ejecutivo del Estado o al Ayuntamiento. </w:t>
      </w:r>
    </w:p>
    <w:p w:rsidR="00595DF0" w:rsidRDefault="00595DF0" w:rsidP="00AA14DC">
      <w:pPr>
        <w:spacing w:after="0"/>
        <w:jc w:val="both"/>
        <w:rPr>
          <w:rStyle w:val="Ninguno"/>
          <w:rFonts w:ascii="Trebuchet MS" w:hAnsi="Trebuchet MS"/>
          <w:sz w:val="24"/>
          <w:szCs w:val="24"/>
        </w:rPr>
      </w:pP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CAPITULO CUARTO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Revocación de Mandato</w:t>
      </w:r>
    </w:p>
    <w:p w:rsidR="00595DF0" w:rsidRPr="00E87BCA" w:rsidRDefault="00595DF0">
      <w:pPr>
        <w:spacing w:after="0"/>
        <w:rPr>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38</w:t>
      </w:r>
      <w:r w:rsidR="00E87BCA">
        <w:rPr>
          <w:rStyle w:val="Ninguno"/>
          <w:rFonts w:ascii="Trebuchet MS" w:hAnsi="Trebuchet MS"/>
          <w:b/>
          <w:bCs/>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Las solicitudes deberán presentarse en los formatos oficiales ante el Instituto a través de la Oficialía de Partes; la cual turnará a la Secretaría Ejecutiva para que le asigne de un número consecutivo de registro, y esta a su vez dará vista a la Comisión para su conocimiento.</w:t>
      </w:r>
    </w:p>
    <w:p w:rsidR="00D5282D" w:rsidRPr="00E87BCA" w:rsidRDefault="00D5282D">
      <w:pPr>
        <w:spacing w:after="0"/>
        <w:jc w:val="both"/>
        <w:rPr>
          <w:rFonts w:ascii="Trebuchet MS" w:eastAsia="Arial" w:hAnsi="Trebuchet MS" w:cs="Arial"/>
          <w:b/>
          <w:bCs/>
          <w:sz w:val="24"/>
          <w:szCs w:val="24"/>
        </w:rPr>
      </w:pP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2.</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Superado lo anterior, el Instituto verificará: </w:t>
      </w:r>
    </w:p>
    <w:p w:rsidR="00D5282D" w:rsidRPr="00E87BCA" w:rsidRDefault="00EF4B57">
      <w:pPr>
        <w:spacing w:after="0"/>
        <w:ind w:left="851" w:hanging="142"/>
        <w:jc w:val="both"/>
        <w:rPr>
          <w:rStyle w:val="Ninguno"/>
          <w:rFonts w:ascii="Trebuchet MS" w:eastAsia="Arial" w:hAnsi="Trebuchet MS" w:cs="Arial"/>
          <w:sz w:val="24"/>
          <w:szCs w:val="24"/>
        </w:rPr>
      </w:pPr>
      <w:r w:rsidRPr="00E87BCA">
        <w:rPr>
          <w:rStyle w:val="Ninguno"/>
          <w:rFonts w:ascii="Trebuchet MS" w:hAnsi="Trebuchet MS"/>
          <w:sz w:val="24"/>
          <w:szCs w:val="24"/>
        </w:rPr>
        <w:t>a) Que la solicitud cumpla con el cinco por ciento de las y los inscritos en la lista nominal distribuidos en las dos terceras partes de los distritos o secciones electorales de la demarcación territorial que corresponda;</w:t>
      </w:r>
    </w:p>
    <w:p w:rsidR="00D5282D" w:rsidRPr="00E87BCA" w:rsidRDefault="00EF4B57">
      <w:pPr>
        <w:spacing w:after="0"/>
        <w:ind w:left="851" w:hanging="142"/>
        <w:jc w:val="both"/>
        <w:rPr>
          <w:rStyle w:val="Ninguno"/>
          <w:rFonts w:ascii="Trebuchet MS" w:eastAsia="Arial" w:hAnsi="Trebuchet MS" w:cs="Arial"/>
          <w:sz w:val="24"/>
          <w:szCs w:val="24"/>
        </w:rPr>
      </w:pPr>
      <w:r w:rsidRPr="00E87BCA">
        <w:rPr>
          <w:rStyle w:val="Ninguno"/>
          <w:rFonts w:ascii="Trebuchet MS" w:hAnsi="Trebuchet MS"/>
          <w:sz w:val="24"/>
          <w:szCs w:val="24"/>
        </w:rPr>
        <w:t>b) Que ha transcurrido el plazo previsto en el artículo 428, párrafo 3 del Código</w:t>
      </w:r>
    </w:p>
    <w:p w:rsidR="00D5282D" w:rsidRPr="00E87BCA" w:rsidRDefault="00D5282D">
      <w:pPr>
        <w:spacing w:after="0"/>
        <w:jc w:val="both"/>
        <w:rPr>
          <w:rFonts w:ascii="Trebuchet MS" w:eastAsia="Arial" w:hAnsi="Trebuchet MS" w:cs="Arial"/>
          <w:sz w:val="24"/>
          <w:szCs w:val="24"/>
        </w:rPr>
      </w:pP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3.</w:t>
      </w:r>
      <w:r w:rsidRPr="00E87BCA">
        <w:rPr>
          <w:rStyle w:val="Ninguno"/>
          <w:rFonts w:ascii="Trebuchet MS" w:hAnsi="Trebuchet MS"/>
          <w:sz w:val="24"/>
          <w:szCs w:val="24"/>
        </w:rPr>
        <w:tab/>
      </w:r>
      <w:r w:rsidR="00EF4B57" w:rsidRPr="00E87BCA">
        <w:rPr>
          <w:rStyle w:val="Ninguno"/>
          <w:rFonts w:ascii="Trebuchet MS" w:hAnsi="Trebuchet MS"/>
          <w:sz w:val="24"/>
          <w:szCs w:val="24"/>
        </w:rPr>
        <w:t>La solicitud de Revocación de Mandato de los diputados de representación proporcional deberá ajustarse a lo previsto en el Código.</w:t>
      </w:r>
    </w:p>
    <w:p w:rsidR="00D5282D" w:rsidRPr="00E87BCA" w:rsidRDefault="00D5282D">
      <w:pPr>
        <w:spacing w:after="0"/>
        <w:ind w:left="284"/>
        <w:jc w:val="both"/>
        <w:rPr>
          <w:rFonts w:ascii="Trebuchet MS" w:eastAsia="Arial" w:hAnsi="Trebuchet MS" w:cs="Arial"/>
          <w:sz w:val="24"/>
          <w:szCs w:val="24"/>
        </w:rPr>
      </w:pPr>
    </w:p>
    <w:p w:rsidR="0042070B" w:rsidRDefault="00EF4B57" w:rsidP="0042070B">
      <w:pPr>
        <w:spacing w:after="0"/>
        <w:jc w:val="both"/>
        <w:rPr>
          <w:rStyle w:val="Ninguno"/>
          <w:rFonts w:ascii="Trebuchet MS" w:hAnsi="Trebuchet M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39</w:t>
      </w:r>
      <w:r w:rsidR="00E87BCA">
        <w:rPr>
          <w:rStyle w:val="Ninguno"/>
          <w:rFonts w:ascii="Trebuchet MS" w:hAnsi="Trebuchet MS"/>
          <w:b/>
          <w:bCs/>
          <w:sz w:val="24"/>
          <w:szCs w:val="24"/>
        </w:rPr>
        <w:t>.</w:t>
      </w:r>
      <w:r w:rsidR="0042070B" w:rsidRPr="0042070B">
        <w:rPr>
          <w:rStyle w:val="Ninguno"/>
          <w:rFonts w:ascii="Trebuchet MS" w:hAnsi="Trebuchet MS"/>
          <w:sz w:val="24"/>
          <w:szCs w:val="24"/>
        </w:rPr>
        <w:t xml:space="preserve"> </w:t>
      </w:r>
    </w:p>
    <w:p w:rsidR="0042070B" w:rsidRDefault="0042070B" w:rsidP="0042070B">
      <w:pPr>
        <w:spacing w:after="0"/>
        <w:jc w:val="both"/>
        <w:rPr>
          <w:rStyle w:val="Ninguno"/>
          <w:rFonts w:ascii="Trebuchet MS" w:hAnsi="Trebuchet MS"/>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t>Se da por concluida la recepción de la solicitud, una vez recibido el dictamen emitido por la Dirección Ejecutiva, relativo a la verificación de la validez de firmas de apoyo correspondientes.</w:t>
      </w:r>
    </w:p>
    <w:p w:rsidR="00380750" w:rsidRDefault="00380750" w:rsidP="0042070B">
      <w:pPr>
        <w:spacing w:after="0"/>
        <w:jc w:val="both"/>
        <w:rPr>
          <w:rStyle w:val="Ninguno"/>
          <w:rFonts w:ascii="Trebuchet MS" w:hAnsi="Trebuchet MS"/>
          <w:sz w:val="24"/>
          <w:szCs w:val="24"/>
        </w:rPr>
      </w:pPr>
    </w:p>
    <w:p w:rsidR="00380750" w:rsidRPr="00E87BCA" w:rsidRDefault="00380750" w:rsidP="0042070B">
      <w:pPr>
        <w:spacing w:after="0"/>
        <w:jc w:val="both"/>
        <w:rPr>
          <w:rStyle w:val="Ninguno"/>
          <w:rFonts w:ascii="Trebuchet MS" w:eastAsia="Arial" w:hAnsi="Trebuchet MS" w:cs="Arial"/>
          <w:sz w:val="24"/>
          <w:szCs w:val="24"/>
        </w:rPr>
      </w:pPr>
    </w:p>
    <w:p w:rsidR="00D5282D" w:rsidRDefault="00D5282D">
      <w:pPr>
        <w:spacing w:after="0"/>
        <w:jc w:val="both"/>
        <w:rPr>
          <w:rStyle w:val="Ninguno"/>
          <w:rFonts w:ascii="Trebuchet MS" w:eastAsia="Arial" w:hAnsi="Trebuchet MS" w:cs="Arial"/>
          <w:b/>
          <w:bCs/>
          <w:sz w:val="24"/>
          <w:szCs w:val="24"/>
        </w:rPr>
      </w:pPr>
    </w:p>
    <w:p w:rsidR="0042070B" w:rsidRDefault="00EF4B57" w:rsidP="0042070B">
      <w:pPr>
        <w:spacing w:after="0"/>
        <w:jc w:val="both"/>
        <w:rPr>
          <w:rStyle w:val="Ninguno"/>
          <w:rFonts w:ascii="Trebuchet MS" w:hAnsi="Trebuchet MS"/>
          <w:sz w:val="24"/>
          <w:szCs w:val="24"/>
        </w:rPr>
      </w:pPr>
      <w:r w:rsidRPr="00E87BCA">
        <w:rPr>
          <w:rStyle w:val="Ninguno"/>
          <w:rFonts w:ascii="Trebuchet MS" w:hAnsi="Trebuchet MS"/>
          <w:b/>
          <w:bCs/>
          <w:sz w:val="24"/>
          <w:szCs w:val="24"/>
        </w:rPr>
        <w:lastRenderedPageBreak/>
        <w:t>Artículo.</w:t>
      </w:r>
      <w:r w:rsidR="00E87BCA">
        <w:rPr>
          <w:rStyle w:val="Ninguno"/>
          <w:rFonts w:ascii="Trebuchet MS" w:hAnsi="Trebuchet MS"/>
          <w:b/>
          <w:bCs/>
          <w:sz w:val="24"/>
          <w:szCs w:val="24"/>
        </w:rPr>
        <w:t>4</w:t>
      </w:r>
      <w:r w:rsidR="00F8132D">
        <w:rPr>
          <w:rStyle w:val="Ninguno"/>
          <w:rFonts w:ascii="Trebuchet MS" w:hAnsi="Trebuchet MS"/>
          <w:b/>
          <w:bCs/>
          <w:sz w:val="24"/>
          <w:szCs w:val="24"/>
        </w:rPr>
        <w:t>0</w:t>
      </w:r>
      <w:r w:rsidR="00E87BCA">
        <w:rPr>
          <w:rStyle w:val="Ninguno"/>
          <w:rFonts w:ascii="Trebuchet MS" w:hAnsi="Trebuchet MS"/>
          <w:b/>
          <w:bCs/>
          <w:sz w:val="24"/>
          <w:szCs w:val="24"/>
        </w:rPr>
        <w:t>.</w:t>
      </w:r>
      <w:r w:rsidR="0042070B" w:rsidRPr="0042070B">
        <w:rPr>
          <w:rStyle w:val="Ninguno"/>
          <w:rFonts w:ascii="Trebuchet MS" w:hAnsi="Trebuchet MS"/>
          <w:sz w:val="24"/>
          <w:szCs w:val="24"/>
        </w:rPr>
        <w:t xml:space="preserve"> </w:t>
      </w:r>
    </w:p>
    <w:p w:rsidR="0042070B" w:rsidRPr="00E87BCA" w:rsidRDefault="0042070B" w:rsidP="0042070B">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t xml:space="preserve">A fin de subsanar la falta de algún requisito, se requerirá al </w:t>
      </w:r>
      <w:proofErr w:type="spellStart"/>
      <w:r w:rsidRPr="00E87BCA">
        <w:rPr>
          <w:rStyle w:val="Ninguno"/>
          <w:rFonts w:ascii="Trebuchet MS" w:hAnsi="Trebuchet MS"/>
          <w:sz w:val="24"/>
          <w:szCs w:val="24"/>
        </w:rPr>
        <w:t>promovente</w:t>
      </w:r>
      <w:proofErr w:type="spellEnd"/>
      <w:r w:rsidRPr="00E87BCA">
        <w:rPr>
          <w:rStyle w:val="Ninguno"/>
          <w:rFonts w:ascii="Trebuchet MS" w:hAnsi="Trebuchet MS"/>
          <w:sz w:val="24"/>
          <w:szCs w:val="24"/>
        </w:rPr>
        <w:t xml:space="preserve"> previniéndolo para que lo subsane dentro de los cinco días hábiles siguientes al de la notificación, con el apercibimiento que de no cumplir con la prevención se desechará la solicitud. </w:t>
      </w:r>
    </w:p>
    <w:p w:rsidR="00D5282D" w:rsidRPr="00E87BCA" w:rsidRDefault="00D5282D">
      <w:pPr>
        <w:spacing w:after="0"/>
        <w:jc w:val="both"/>
        <w:rPr>
          <w:rStyle w:val="Ninguno"/>
          <w:rFonts w:ascii="Trebuchet MS" w:eastAsia="Arial" w:hAnsi="Trebuchet MS" w:cs="Arial"/>
          <w:b/>
          <w:bCs/>
          <w:sz w:val="24"/>
          <w:szCs w:val="24"/>
        </w:rPr>
      </w:pPr>
    </w:p>
    <w:p w:rsidR="00D5282D" w:rsidRPr="00E87BCA" w:rsidRDefault="00D5282D">
      <w:pPr>
        <w:spacing w:after="0"/>
        <w:jc w:val="both"/>
        <w:rPr>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41</w:t>
      </w:r>
      <w:r w:rsidR="00E87BCA">
        <w:rPr>
          <w:rStyle w:val="Ninguno"/>
          <w:rFonts w:ascii="Trebuchet MS" w:hAnsi="Trebuchet MS"/>
          <w:b/>
          <w:bCs/>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Una vez verificadas las firmas se remitirá el expediente al Tribunal a fin de que determine la procedencia de la Revocación de Mandato.</w:t>
      </w:r>
    </w:p>
    <w:p w:rsidR="00D5282D" w:rsidRPr="00E87BCA" w:rsidRDefault="00D5282D">
      <w:pPr>
        <w:spacing w:after="0"/>
        <w:jc w:val="both"/>
        <w:rPr>
          <w:rFonts w:ascii="Trebuchet MS" w:eastAsia="Arial" w:hAnsi="Trebuchet MS" w:cs="Arial"/>
          <w:sz w:val="24"/>
          <w:szCs w:val="24"/>
        </w:rPr>
      </w:pPr>
    </w:p>
    <w:p w:rsidR="00D5282D" w:rsidRPr="00E87BCA" w:rsidRDefault="00EF4B57">
      <w:pPr>
        <w:spacing w:after="0"/>
        <w:jc w:val="both"/>
        <w:rPr>
          <w:rStyle w:val="Ninguno"/>
          <w:rFonts w:ascii="Trebuchet MS" w:eastAsia="Arial" w:hAnsi="Trebuchet MS" w:cs="Arial"/>
          <w:b/>
          <w:bC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42</w:t>
      </w:r>
      <w:r w:rsidR="00E87BCA">
        <w:rPr>
          <w:rStyle w:val="Ninguno"/>
          <w:rFonts w:ascii="Trebuchet MS" w:hAnsi="Trebuchet MS"/>
          <w:b/>
          <w:bCs/>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Las etapas del proceso, difusión, cómputo y resolución deberán ajustarse a lo estipulado en los artículos 427 al 439 del Código.</w:t>
      </w:r>
    </w:p>
    <w:p w:rsidR="00D5282D" w:rsidRPr="00E87BCA" w:rsidRDefault="00D5282D">
      <w:pPr>
        <w:spacing w:after="0"/>
        <w:jc w:val="both"/>
        <w:rPr>
          <w:rFonts w:ascii="Trebuchet MS" w:eastAsia="Arial" w:hAnsi="Trebuchet MS" w:cs="Arial"/>
          <w:sz w:val="24"/>
          <w:szCs w:val="24"/>
        </w:rPr>
      </w:pP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TÍTULO SEXTO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CAPÍTULO ÚNICO</w:t>
      </w:r>
    </w:p>
    <w:p w:rsidR="00D5282D" w:rsidRPr="00E87BCA" w:rsidRDefault="00EF4B57">
      <w:pPr>
        <w:spacing w:after="0"/>
        <w:jc w:val="center"/>
        <w:rPr>
          <w:rStyle w:val="Ninguno"/>
          <w:rFonts w:ascii="Trebuchet MS" w:eastAsia="Arial" w:hAnsi="Trebuchet MS" w:cs="Arial"/>
          <w:b/>
          <w:bCs/>
          <w:sz w:val="24"/>
          <w:szCs w:val="24"/>
        </w:rPr>
      </w:pPr>
      <w:r w:rsidRPr="00E87BCA">
        <w:rPr>
          <w:rStyle w:val="Ninguno"/>
          <w:rFonts w:ascii="Trebuchet MS" w:hAnsi="Trebuchet MS"/>
          <w:b/>
          <w:bCs/>
          <w:sz w:val="24"/>
          <w:szCs w:val="24"/>
        </w:rPr>
        <w:t>Del costo de los mecanismos</w:t>
      </w:r>
    </w:p>
    <w:p w:rsidR="00D5282D" w:rsidRPr="00E87BCA" w:rsidRDefault="00D5282D">
      <w:pPr>
        <w:spacing w:after="0"/>
        <w:jc w:val="both"/>
        <w:rPr>
          <w:rFonts w:ascii="Trebuchet MS" w:eastAsia="Arial" w:hAnsi="Trebuchet MS" w:cs="Arial"/>
          <w:sz w:val="24"/>
          <w:szCs w:val="24"/>
        </w:rPr>
      </w:pPr>
    </w:p>
    <w:p w:rsidR="00E87BCA" w:rsidRDefault="00EF4B57">
      <w:pPr>
        <w:spacing w:after="0"/>
        <w:jc w:val="both"/>
        <w:rPr>
          <w:rStyle w:val="Ninguno"/>
          <w:rFonts w:ascii="Trebuchet MS" w:hAnsi="Trebuchet MS"/>
          <w:b/>
          <w:bCs/>
          <w:sz w:val="24"/>
          <w:szCs w:val="24"/>
        </w:rPr>
      </w:pPr>
      <w:r w:rsidRPr="00E87BCA">
        <w:rPr>
          <w:rStyle w:val="Ninguno"/>
          <w:rFonts w:ascii="Trebuchet MS" w:hAnsi="Trebuchet MS"/>
          <w:b/>
          <w:bCs/>
          <w:sz w:val="24"/>
          <w:szCs w:val="24"/>
        </w:rPr>
        <w:t>Artículo.</w:t>
      </w:r>
      <w:r w:rsidR="00F8132D">
        <w:rPr>
          <w:rStyle w:val="Ninguno"/>
          <w:rFonts w:ascii="Trebuchet MS" w:hAnsi="Trebuchet MS"/>
          <w:b/>
          <w:bCs/>
          <w:sz w:val="24"/>
          <w:szCs w:val="24"/>
        </w:rPr>
        <w:t>43</w:t>
      </w:r>
      <w:r w:rsidR="00E87BCA">
        <w:rPr>
          <w:rStyle w:val="Ninguno"/>
          <w:rFonts w:ascii="Trebuchet MS" w:hAnsi="Trebuchet MS"/>
          <w:b/>
          <w:bCs/>
          <w:sz w:val="24"/>
          <w:szCs w:val="24"/>
        </w:rPr>
        <w:t>.</w:t>
      </w: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1.</w:t>
      </w:r>
      <w:r w:rsidRPr="00E87BCA">
        <w:rPr>
          <w:rStyle w:val="Ninguno"/>
          <w:rFonts w:ascii="Trebuchet MS" w:hAnsi="Trebuchet MS"/>
          <w:sz w:val="24"/>
          <w:szCs w:val="24"/>
        </w:rPr>
        <w:tab/>
      </w:r>
      <w:r w:rsidR="00EF4B57" w:rsidRPr="00E87BCA">
        <w:rPr>
          <w:rStyle w:val="Ninguno"/>
          <w:rFonts w:ascii="Trebuchet MS" w:hAnsi="Trebuchet MS"/>
          <w:sz w:val="24"/>
          <w:szCs w:val="24"/>
        </w:rPr>
        <w:t>El costo de la organización y desarrollo de los mecanismos estará a cargo de:</w:t>
      </w:r>
    </w:p>
    <w:p w:rsidR="00D5282D" w:rsidRPr="00E87BCA" w:rsidRDefault="00D5282D">
      <w:pPr>
        <w:spacing w:after="0"/>
        <w:ind w:left="1134" w:hanging="709"/>
        <w:jc w:val="both"/>
        <w:rPr>
          <w:rFonts w:ascii="Trebuchet MS" w:eastAsia="Arial" w:hAnsi="Trebuchet MS" w:cs="Arial"/>
          <w:sz w:val="24"/>
          <w:szCs w:val="24"/>
        </w:rPr>
      </w:pPr>
    </w:p>
    <w:p w:rsidR="00D5282D" w:rsidRPr="00E87BCA" w:rsidRDefault="00EF4B57">
      <w:pPr>
        <w:spacing w:after="0"/>
        <w:ind w:left="1134" w:hanging="709"/>
        <w:jc w:val="both"/>
        <w:rPr>
          <w:rStyle w:val="Ninguno"/>
          <w:rFonts w:ascii="Trebuchet MS" w:eastAsia="Arial" w:hAnsi="Trebuchet MS" w:cs="Arial"/>
          <w:sz w:val="24"/>
          <w:szCs w:val="24"/>
        </w:rPr>
      </w:pPr>
      <w:r w:rsidRPr="00E87BCA">
        <w:rPr>
          <w:rStyle w:val="Ninguno"/>
          <w:rFonts w:ascii="Trebuchet MS" w:hAnsi="Trebuchet MS"/>
          <w:sz w:val="24"/>
          <w:szCs w:val="24"/>
        </w:rPr>
        <w:t>I. Las autoridades solicitantes, cuando la solicitud formal para accionar un mecanismo de participación social la hayan presentado las mismas; y</w:t>
      </w:r>
    </w:p>
    <w:p w:rsidR="00D5282D" w:rsidRPr="00E87BCA" w:rsidRDefault="00D5282D">
      <w:pPr>
        <w:spacing w:after="0"/>
        <w:ind w:left="1134" w:hanging="709"/>
        <w:jc w:val="both"/>
        <w:rPr>
          <w:rFonts w:ascii="Trebuchet MS" w:eastAsia="Arial" w:hAnsi="Trebuchet MS" w:cs="Arial"/>
          <w:sz w:val="24"/>
          <w:szCs w:val="24"/>
        </w:rPr>
      </w:pPr>
    </w:p>
    <w:p w:rsidR="00D5282D" w:rsidRPr="00E87BCA" w:rsidRDefault="00EF4B57">
      <w:pPr>
        <w:spacing w:after="0"/>
        <w:ind w:left="1134" w:hanging="709"/>
        <w:jc w:val="both"/>
        <w:rPr>
          <w:rStyle w:val="Ninguno"/>
          <w:rFonts w:ascii="Trebuchet MS" w:eastAsia="Arial" w:hAnsi="Trebuchet MS" w:cs="Arial"/>
          <w:sz w:val="24"/>
          <w:szCs w:val="24"/>
        </w:rPr>
      </w:pPr>
      <w:r w:rsidRPr="00E87BCA">
        <w:rPr>
          <w:rStyle w:val="Ninguno"/>
          <w:rFonts w:ascii="Trebuchet MS" w:hAnsi="Trebuchet MS"/>
          <w:sz w:val="24"/>
          <w:szCs w:val="24"/>
        </w:rPr>
        <w:t>II. La autoridad que organice el proceso de consulta, cuando la solicitud la presenten los ciudadanos y ciudadanas.</w:t>
      </w:r>
    </w:p>
    <w:p w:rsidR="00D5282D" w:rsidRPr="00E87BCA" w:rsidRDefault="00D5282D">
      <w:pPr>
        <w:spacing w:after="0"/>
        <w:jc w:val="both"/>
        <w:rPr>
          <w:rFonts w:ascii="Trebuchet MS" w:eastAsia="Arial" w:hAnsi="Trebuchet MS" w:cs="Arial"/>
          <w:sz w:val="24"/>
          <w:szCs w:val="24"/>
        </w:rPr>
      </w:pP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2.</w:t>
      </w:r>
      <w:r w:rsidRPr="00E87BCA">
        <w:rPr>
          <w:rStyle w:val="Ninguno"/>
          <w:rFonts w:ascii="Trebuchet MS" w:hAnsi="Trebuchet MS"/>
          <w:sz w:val="24"/>
          <w:szCs w:val="24"/>
        </w:rPr>
        <w:tab/>
      </w:r>
      <w:r w:rsidR="00EF4B57" w:rsidRPr="00E87BCA">
        <w:rPr>
          <w:rStyle w:val="Ninguno"/>
          <w:rFonts w:ascii="Trebuchet MS" w:hAnsi="Trebuchet MS"/>
          <w:sz w:val="24"/>
          <w:szCs w:val="24"/>
        </w:rPr>
        <w:t>Una vez aprobada la procedencia del mecanismo se notificará a la autoridad solicitante el costo del mecanismo, para que en un plazo no mayor a cinco días hábiles realice el convenio respectivo. En caso de no realizarlo se entenderá que se desiste del mismo.</w:t>
      </w:r>
    </w:p>
    <w:p w:rsidR="00D5282D" w:rsidRPr="00E87BCA" w:rsidRDefault="00D5282D">
      <w:pPr>
        <w:spacing w:after="0"/>
        <w:jc w:val="both"/>
        <w:rPr>
          <w:rFonts w:ascii="Trebuchet MS" w:eastAsia="Arial" w:hAnsi="Trebuchet MS" w:cs="Arial"/>
          <w:sz w:val="24"/>
          <w:szCs w:val="24"/>
        </w:rPr>
      </w:pPr>
    </w:p>
    <w:p w:rsidR="00D5282D" w:rsidRPr="00E87BCA" w:rsidRDefault="00AA14DC">
      <w:pPr>
        <w:spacing w:after="0"/>
        <w:jc w:val="both"/>
        <w:rPr>
          <w:rStyle w:val="Ninguno"/>
          <w:rFonts w:ascii="Trebuchet MS" w:eastAsia="Arial" w:hAnsi="Trebuchet MS" w:cs="Arial"/>
          <w:sz w:val="24"/>
          <w:szCs w:val="24"/>
        </w:rPr>
      </w:pPr>
      <w:r w:rsidRPr="00E87BCA">
        <w:rPr>
          <w:rStyle w:val="Ninguno"/>
          <w:rFonts w:ascii="Trebuchet MS" w:hAnsi="Trebuchet MS"/>
          <w:sz w:val="24"/>
          <w:szCs w:val="24"/>
        </w:rPr>
        <w:t>3.</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En el caso de los mecanismos solicitados por las y los ciudadanos, el Instituto solicitará la liberación de la partida presupuestal a la Secretaría de Planeación, Administración y Finanzas del Estado. </w:t>
      </w:r>
    </w:p>
    <w:p w:rsidR="00D5282D" w:rsidRPr="00E87BCA" w:rsidRDefault="00D5282D">
      <w:pPr>
        <w:spacing w:after="0"/>
        <w:jc w:val="both"/>
        <w:rPr>
          <w:rFonts w:ascii="Trebuchet MS" w:eastAsia="Arial" w:hAnsi="Trebuchet MS" w:cs="Arial"/>
          <w:sz w:val="24"/>
          <w:szCs w:val="24"/>
        </w:rPr>
      </w:pPr>
    </w:p>
    <w:p w:rsidR="00595DF0" w:rsidRDefault="00AA14DC" w:rsidP="00380750">
      <w:pPr>
        <w:spacing w:after="0"/>
        <w:jc w:val="both"/>
        <w:rPr>
          <w:rStyle w:val="Ninguno"/>
          <w:rFonts w:ascii="Trebuchet MS" w:hAnsi="Trebuchet MS"/>
          <w:sz w:val="24"/>
          <w:szCs w:val="24"/>
        </w:rPr>
      </w:pPr>
      <w:r w:rsidRPr="00E87BCA">
        <w:rPr>
          <w:rStyle w:val="Ninguno"/>
          <w:rFonts w:ascii="Trebuchet MS" w:hAnsi="Trebuchet MS"/>
          <w:sz w:val="24"/>
          <w:szCs w:val="24"/>
        </w:rPr>
        <w:lastRenderedPageBreak/>
        <w:t>4.</w:t>
      </w:r>
      <w:r w:rsidRPr="00E87BCA">
        <w:rPr>
          <w:rStyle w:val="Ninguno"/>
          <w:rFonts w:ascii="Trebuchet MS" w:hAnsi="Trebuchet MS"/>
          <w:sz w:val="24"/>
          <w:szCs w:val="24"/>
        </w:rPr>
        <w:tab/>
      </w:r>
      <w:r w:rsidR="00EF4B57" w:rsidRPr="00E87BCA">
        <w:rPr>
          <w:rStyle w:val="Ninguno"/>
          <w:rFonts w:ascii="Trebuchet MS" w:hAnsi="Trebuchet MS"/>
          <w:sz w:val="24"/>
          <w:szCs w:val="24"/>
        </w:rPr>
        <w:t xml:space="preserve">Una vez asignado el presupuesto para la implementación del mecanismo, el Instituto mandará publicar la convocatoria en el </w:t>
      </w:r>
      <w:r w:rsidR="00EF4B57" w:rsidRPr="00E87BCA">
        <w:rPr>
          <w:rStyle w:val="Ninguno"/>
          <w:rFonts w:ascii="Trebuchet MS" w:hAnsi="Trebuchet MS"/>
          <w:spacing w:val="-2"/>
          <w:sz w:val="24"/>
          <w:szCs w:val="24"/>
        </w:rPr>
        <w:t xml:space="preserve">Periódico Oficial “El Estado de Jalisco” </w:t>
      </w:r>
      <w:r w:rsidR="00EF4B57" w:rsidRPr="00E87BCA">
        <w:rPr>
          <w:rStyle w:val="Ninguno"/>
          <w:rFonts w:ascii="Trebuchet MS" w:hAnsi="Trebuchet MS"/>
          <w:sz w:val="24"/>
          <w:szCs w:val="24"/>
        </w:rPr>
        <w:t>para dar inicio al proceso.</w:t>
      </w:r>
    </w:p>
    <w:p w:rsidR="00380750" w:rsidRDefault="00380750" w:rsidP="00380750">
      <w:pPr>
        <w:spacing w:after="0"/>
        <w:jc w:val="both"/>
        <w:rPr>
          <w:rStyle w:val="Ninguno"/>
          <w:rFonts w:ascii="Trebuchet MS" w:hAnsi="Trebuchet MS"/>
          <w:sz w:val="24"/>
          <w:szCs w:val="24"/>
        </w:rPr>
      </w:pPr>
    </w:p>
    <w:p w:rsidR="00D5282D" w:rsidRPr="00E87BCA" w:rsidRDefault="00EF4B57">
      <w:pPr>
        <w:pStyle w:val="Sinespaciado"/>
        <w:jc w:val="center"/>
        <w:rPr>
          <w:rStyle w:val="Ninguno"/>
          <w:rFonts w:ascii="Trebuchet MS" w:eastAsia="Arial" w:hAnsi="Trebuchet MS" w:cs="Arial"/>
          <w:b/>
          <w:bCs/>
          <w:sz w:val="24"/>
          <w:szCs w:val="24"/>
        </w:rPr>
      </w:pPr>
      <w:bookmarkStart w:id="0" w:name="_GoBack"/>
      <w:bookmarkEnd w:id="0"/>
      <w:r w:rsidRPr="00E87BCA">
        <w:rPr>
          <w:rStyle w:val="Ninguno"/>
          <w:rFonts w:ascii="Trebuchet MS" w:hAnsi="Trebuchet MS"/>
          <w:b/>
          <w:bCs/>
          <w:sz w:val="24"/>
          <w:szCs w:val="24"/>
        </w:rPr>
        <w:t>TRANSITORIOS</w:t>
      </w:r>
    </w:p>
    <w:p w:rsidR="00D5282D" w:rsidRPr="00E87BCA" w:rsidRDefault="00EF4B57">
      <w:pPr>
        <w:jc w:val="both"/>
        <w:rPr>
          <w:rStyle w:val="Ninguno"/>
          <w:rFonts w:ascii="Trebuchet MS" w:eastAsia="Arial" w:hAnsi="Trebuchet MS" w:cs="Arial"/>
          <w:spacing w:val="-2"/>
          <w:sz w:val="24"/>
          <w:szCs w:val="24"/>
        </w:rPr>
      </w:pPr>
      <w:r w:rsidRPr="00E87BCA">
        <w:rPr>
          <w:rStyle w:val="Ninguno"/>
          <w:rFonts w:ascii="Trebuchet MS" w:hAnsi="Trebuchet MS"/>
          <w:b/>
          <w:bCs/>
          <w:sz w:val="24"/>
          <w:szCs w:val="24"/>
        </w:rPr>
        <w:t>PRIMERO.</w:t>
      </w:r>
      <w:r w:rsidRPr="00E87BCA">
        <w:rPr>
          <w:rStyle w:val="Ninguno"/>
          <w:rFonts w:ascii="Trebuchet MS" w:hAnsi="Trebuchet MS"/>
          <w:sz w:val="24"/>
          <w:szCs w:val="24"/>
        </w:rPr>
        <w:t xml:space="preserve"> El presente Reglamento entrará en vigor al día siguiente de su publicación en el </w:t>
      </w:r>
      <w:r w:rsidRPr="00E87BCA">
        <w:rPr>
          <w:rStyle w:val="Ninguno"/>
          <w:rFonts w:ascii="Trebuchet MS" w:hAnsi="Trebuchet MS"/>
          <w:spacing w:val="-2"/>
          <w:sz w:val="24"/>
          <w:szCs w:val="24"/>
        </w:rPr>
        <w:t>Periódico Oficial “El Estado de Jalisco”.</w:t>
      </w:r>
    </w:p>
    <w:p w:rsidR="00D5282D" w:rsidRPr="00E87BCA" w:rsidRDefault="00EF4B57">
      <w:pPr>
        <w:jc w:val="both"/>
        <w:rPr>
          <w:rStyle w:val="Ninguno"/>
          <w:rFonts w:ascii="Trebuchet MS" w:eastAsia="Arial" w:hAnsi="Trebuchet MS" w:cs="Arial"/>
          <w:spacing w:val="-2"/>
          <w:sz w:val="24"/>
          <w:szCs w:val="24"/>
        </w:rPr>
      </w:pPr>
      <w:r w:rsidRPr="00E87BCA">
        <w:rPr>
          <w:rStyle w:val="Ninguno"/>
          <w:rFonts w:ascii="Trebuchet MS" w:hAnsi="Trebuchet MS"/>
          <w:b/>
          <w:bCs/>
          <w:spacing w:val="-2"/>
          <w:sz w:val="24"/>
          <w:szCs w:val="24"/>
        </w:rPr>
        <w:t>SEGUNDO.</w:t>
      </w:r>
      <w:r w:rsidRPr="00E87BCA">
        <w:rPr>
          <w:rStyle w:val="Ninguno"/>
          <w:rFonts w:ascii="Trebuchet MS" w:hAnsi="Trebuchet MS"/>
          <w:spacing w:val="-2"/>
          <w:sz w:val="24"/>
          <w:szCs w:val="24"/>
        </w:rPr>
        <w:t xml:space="preserve"> La convocatoria para la integración del Comité Consultivo de Participación Social deberá publicarse dentro de treinta días hábiles a partir de la entrada en vigor del presente Reglamento.</w:t>
      </w:r>
    </w:p>
    <w:p w:rsidR="00D5282D" w:rsidRPr="00E87BCA" w:rsidRDefault="00EF4B57">
      <w:pPr>
        <w:jc w:val="both"/>
        <w:rPr>
          <w:rStyle w:val="Ninguno"/>
          <w:rFonts w:ascii="Trebuchet MS" w:eastAsia="Arial" w:hAnsi="Trebuchet MS" w:cs="Arial"/>
          <w:sz w:val="24"/>
          <w:szCs w:val="24"/>
        </w:rPr>
      </w:pPr>
      <w:r w:rsidRPr="00E87BCA">
        <w:rPr>
          <w:rStyle w:val="Ninguno"/>
          <w:rFonts w:ascii="Trebuchet MS" w:hAnsi="Trebuchet MS"/>
          <w:b/>
          <w:bCs/>
          <w:sz w:val="24"/>
          <w:szCs w:val="24"/>
        </w:rPr>
        <w:t>TERCERO.</w:t>
      </w:r>
      <w:r w:rsidRPr="00E87BCA">
        <w:rPr>
          <w:rStyle w:val="Ninguno"/>
          <w:rFonts w:ascii="Trebuchet MS" w:hAnsi="Trebuchet MS"/>
          <w:sz w:val="24"/>
          <w:szCs w:val="24"/>
        </w:rPr>
        <w:t xml:space="preserve"> El Instituto deberá realizar un convenio de colaboración con el Instituto Nacional Electoral para los efectos conducentes en materia de participación social.</w:t>
      </w:r>
    </w:p>
    <w:p w:rsidR="00D5282D" w:rsidRPr="00E87BCA" w:rsidRDefault="00EF4B57">
      <w:pPr>
        <w:jc w:val="both"/>
        <w:rPr>
          <w:rStyle w:val="Ninguno"/>
          <w:rFonts w:ascii="Trebuchet MS" w:eastAsia="Arial" w:hAnsi="Trebuchet MS" w:cs="Arial"/>
          <w:sz w:val="24"/>
          <w:szCs w:val="24"/>
        </w:rPr>
      </w:pPr>
      <w:r w:rsidRPr="00E87BCA">
        <w:rPr>
          <w:rStyle w:val="Ninguno"/>
          <w:rFonts w:ascii="Trebuchet MS" w:hAnsi="Trebuchet MS"/>
          <w:b/>
          <w:bCs/>
          <w:sz w:val="24"/>
          <w:szCs w:val="24"/>
        </w:rPr>
        <w:t>CUARTO.</w:t>
      </w:r>
      <w:r w:rsidRPr="00E87BCA">
        <w:rPr>
          <w:rStyle w:val="Ninguno"/>
          <w:rFonts w:ascii="Trebuchet MS" w:hAnsi="Trebuchet MS"/>
          <w:sz w:val="24"/>
          <w:szCs w:val="24"/>
        </w:rPr>
        <w:t xml:space="preserve"> En lo que corresponda, el Instituto deberá armonizar su reglamentación interna en el plazo previsto en el artículo SEGUNDO TRANSITORIO del Decreto 25842/LXI/16, emitido por el Congreso del Estado de Jalisco.</w:t>
      </w:r>
    </w:p>
    <w:p w:rsidR="00D5282D" w:rsidRPr="00E87BCA" w:rsidRDefault="00EF4B57">
      <w:pPr>
        <w:jc w:val="both"/>
        <w:rPr>
          <w:rStyle w:val="Ninguno"/>
          <w:rFonts w:ascii="Trebuchet MS" w:eastAsia="Arial" w:hAnsi="Trebuchet MS" w:cs="Arial"/>
          <w:sz w:val="24"/>
          <w:szCs w:val="24"/>
        </w:rPr>
      </w:pPr>
      <w:r w:rsidRPr="00E87BCA">
        <w:rPr>
          <w:rStyle w:val="Ninguno"/>
          <w:rFonts w:ascii="Trebuchet MS" w:hAnsi="Trebuchet MS"/>
          <w:b/>
          <w:bCs/>
          <w:sz w:val="24"/>
          <w:szCs w:val="24"/>
        </w:rPr>
        <w:t>QUINTO.</w:t>
      </w:r>
      <w:r w:rsidRPr="00E87BCA">
        <w:rPr>
          <w:rStyle w:val="Ninguno"/>
          <w:rFonts w:ascii="Trebuchet MS" w:hAnsi="Trebuchet MS"/>
          <w:sz w:val="24"/>
          <w:szCs w:val="24"/>
        </w:rPr>
        <w:t xml:space="preserve"> Posterior a la publicación del presente Reglamento, el Instituto emprenderá una campaña intensiva de difusión, socialización y capacitación en el uso de los mecanismos.</w:t>
      </w:r>
    </w:p>
    <w:sectPr w:rsidR="00D5282D" w:rsidRPr="00E87BCA">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88" w:rsidRDefault="00B22E88">
      <w:pPr>
        <w:spacing w:after="0" w:line="240" w:lineRule="auto"/>
      </w:pPr>
      <w:r>
        <w:separator/>
      </w:r>
    </w:p>
  </w:endnote>
  <w:endnote w:type="continuationSeparator" w:id="0">
    <w:p w:rsidR="00B22E88" w:rsidRDefault="00B2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2D" w:rsidRDefault="00EF4B57">
    <w:pPr>
      <w:pStyle w:val="Piedepgina"/>
      <w:tabs>
        <w:tab w:val="clear" w:pos="8838"/>
        <w:tab w:val="right" w:pos="8818"/>
      </w:tabs>
      <w:jc w:val="right"/>
    </w:pPr>
    <w:r>
      <w:rPr>
        <w:rStyle w:val="Ninguno"/>
        <w:rFonts w:ascii="Arial" w:hAnsi="Arial"/>
        <w:sz w:val="16"/>
        <w:szCs w:val="16"/>
      </w:rPr>
      <w:t xml:space="preserve">Página </w:t>
    </w:r>
    <w:r>
      <w:rPr>
        <w:rStyle w:val="Ninguno"/>
        <w:rFonts w:ascii="Arial" w:eastAsia="Arial" w:hAnsi="Arial" w:cs="Arial"/>
        <w:b/>
        <w:bCs/>
        <w:sz w:val="16"/>
        <w:szCs w:val="16"/>
      </w:rPr>
      <w:fldChar w:fldCharType="begin"/>
    </w:r>
    <w:r>
      <w:rPr>
        <w:rStyle w:val="Ninguno"/>
        <w:rFonts w:ascii="Arial" w:eastAsia="Arial" w:hAnsi="Arial" w:cs="Arial"/>
        <w:b/>
        <w:bCs/>
        <w:sz w:val="16"/>
        <w:szCs w:val="16"/>
      </w:rPr>
      <w:instrText xml:space="preserve"> PAGE </w:instrText>
    </w:r>
    <w:r>
      <w:rPr>
        <w:rStyle w:val="Ninguno"/>
        <w:rFonts w:ascii="Arial" w:eastAsia="Arial" w:hAnsi="Arial" w:cs="Arial"/>
        <w:b/>
        <w:bCs/>
        <w:sz w:val="16"/>
        <w:szCs w:val="16"/>
      </w:rPr>
      <w:fldChar w:fldCharType="separate"/>
    </w:r>
    <w:r w:rsidR="00AE1A8B">
      <w:rPr>
        <w:rStyle w:val="Ninguno"/>
        <w:rFonts w:ascii="Arial" w:eastAsia="Arial" w:hAnsi="Arial" w:cs="Arial"/>
        <w:b/>
        <w:bCs/>
        <w:noProof/>
        <w:sz w:val="16"/>
        <w:szCs w:val="16"/>
      </w:rPr>
      <w:t>16</w:t>
    </w:r>
    <w:r>
      <w:rPr>
        <w:rStyle w:val="Ninguno"/>
        <w:rFonts w:ascii="Arial" w:eastAsia="Arial" w:hAnsi="Arial" w:cs="Arial"/>
        <w:b/>
        <w:bCs/>
        <w:sz w:val="16"/>
        <w:szCs w:val="16"/>
      </w:rPr>
      <w:fldChar w:fldCharType="end"/>
    </w:r>
    <w:r>
      <w:rPr>
        <w:rStyle w:val="Ninguno"/>
        <w:rFonts w:ascii="Arial" w:hAnsi="Arial"/>
        <w:sz w:val="16"/>
        <w:szCs w:val="16"/>
      </w:rPr>
      <w:t xml:space="preserve"> de </w:t>
    </w:r>
    <w:r>
      <w:rPr>
        <w:rStyle w:val="Ninguno"/>
        <w:rFonts w:ascii="Arial" w:eastAsia="Arial" w:hAnsi="Arial" w:cs="Arial"/>
        <w:b/>
        <w:bCs/>
        <w:sz w:val="16"/>
        <w:szCs w:val="16"/>
      </w:rPr>
      <w:fldChar w:fldCharType="begin"/>
    </w:r>
    <w:r>
      <w:rPr>
        <w:rStyle w:val="Ninguno"/>
        <w:rFonts w:ascii="Arial" w:eastAsia="Arial" w:hAnsi="Arial" w:cs="Arial"/>
        <w:b/>
        <w:bCs/>
        <w:sz w:val="16"/>
        <w:szCs w:val="16"/>
      </w:rPr>
      <w:instrText xml:space="preserve"> NUMPAGES </w:instrText>
    </w:r>
    <w:r>
      <w:rPr>
        <w:rStyle w:val="Ninguno"/>
        <w:rFonts w:ascii="Arial" w:eastAsia="Arial" w:hAnsi="Arial" w:cs="Arial"/>
        <w:b/>
        <w:bCs/>
        <w:sz w:val="16"/>
        <w:szCs w:val="16"/>
      </w:rPr>
      <w:fldChar w:fldCharType="separate"/>
    </w:r>
    <w:r w:rsidR="00AE1A8B">
      <w:rPr>
        <w:rStyle w:val="Ninguno"/>
        <w:rFonts w:ascii="Arial" w:eastAsia="Arial" w:hAnsi="Arial" w:cs="Arial"/>
        <w:b/>
        <w:bCs/>
        <w:noProof/>
        <w:sz w:val="16"/>
        <w:szCs w:val="16"/>
      </w:rPr>
      <w:t>16</w:t>
    </w:r>
    <w:r>
      <w:rPr>
        <w:rStyle w:val="Ninguno"/>
        <w:rFonts w:ascii="Arial" w:eastAsia="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88" w:rsidRDefault="00B22E88">
      <w:r>
        <w:separator/>
      </w:r>
    </w:p>
  </w:footnote>
  <w:footnote w:type="continuationSeparator" w:id="0">
    <w:p w:rsidR="00B22E88" w:rsidRDefault="00B22E88">
      <w:r>
        <w:continuationSeparator/>
      </w:r>
    </w:p>
  </w:footnote>
  <w:footnote w:type="continuationNotice" w:id="1">
    <w:p w:rsidR="00B22E88" w:rsidRDefault="00B22E88"/>
  </w:footnote>
  <w:footnote w:id="2">
    <w:p w:rsidR="00D5282D" w:rsidRDefault="00EF4B57">
      <w:pPr>
        <w:pStyle w:val="Textonotapie"/>
      </w:pPr>
      <w:r>
        <w:rPr>
          <w:rStyle w:val="Refdenotaalpie"/>
        </w:rPr>
        <w:footnoteRef/>
      </w:r>
      <w:r>
        <w:t xml:space="preserve"> </w:t>
      </w:r>
      <w:r>
        <w:rPr>
          <w:rStyle w:val="Ninguno"/>
          <w:rFonts w:ascii="Arial" w:hAnsi="Arial"/>
          <w:sz w:val="18"/>
          <w:szCs w:val="18"/>
        </w:rPr>
        <w:t xml:space="preserve">Ramírez </w:t>
      </w:r>
      <w:proofErr w:type="spellStart"/>
      <w:r>
        <w:rPr>
          <w:rStyle w:val="Ninguno"/>
          <w:rFonts w:ascii="Arial" w:hAnsi="Arial"/>
          <w:sz w:val="18"/>
          <w:szCs w:val="18"/>
        </w:rPr>
        <w:t>Sáiz</w:t>
      </w:r>
      <w:proofErr w:type="spellEnd"/>
      <w:r>
        <w:rPr>
          <w:rStyle w:val="Ninguno"/>
          <w:rFonts w:ascii="Arial" w:hAnsi="Arial"/>
          <w:sz w:val="18"/>
          <w:szCs w:val="18"/>
        </w:rPr>
        <w:t xml:space="preserve">, Juan Manuel. </w:t>
      </w:r>
      <w:r>
        <w:rPr>
          <w:rStyle w:val="Ninguno"/>
          <w:rFonts w:ascii="Arial" w:hAnsi="Arial"/>
          <w:i/>
          <w:iCs/>
          <w:sz w:val="18"/>
          <w:szCs w:val="18"/>
        </w:rPr>
        <w:t>La Participación Ciudadana en la Democracia</w:t>
      </w:r>
      <w:r>
        <w:rPr>
          <w:rStyle w:val="Ninguno"/>
          <w:rFonts w:ascii="Arial" w:hAnsi="Arial"/>
          <w:sz w:val="18"/>
          <w:szCs w:val="18"/>
        </w:rPr>
        <w:t xml:space="preserve">, Serie Democracia y Participación Ciudadana. Instituto Electoral y de Participación Ciudadana del Estado de Jalisco. </w:t>
      </w:r>
      <w:proofErr w:type="spellStart"/>
      <w:r>
        <w:rPr>
          <w:rStyle w:val="Ninguno"/>
          <w:rFonts w:ascii="Arial" w:hAnsi="Arial"/>
          <w:sz w:val="18"/>
          <w:szCs w:val="18"/>
        </w:rPr>
        <w:t>Mexico</w:t>
      </w:r>
      <w:proofErr w:type="spellEnd"/>
      <w:r>
        <w:rPr>
          <w:rStyle w:val="Ninguno"/>
          <w:rFonts w:ascii="Arial" w:hAnsi="Arial"/>
          <w:sz w:val="18"/>
          <w:szCs w:val="18"/>
        </w:rPr>
        <w:t>, 2013. p.11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2D" w:rsidRDefault="00EF4B57">
    <w:pPr>
      <w:pStyle w:val="Encabezado"/>
      <w:pBdr>
        <w:bottom w:val="single" w:sz="6" w:space="0" w:color="000000"/>
      </w:pBdr>
      <w:tabs>
        <w:tab w:val="clear" w:pos="8838"/>
        <w:tab w:val="right" w:pos="8818"/>
      </w:tabs>
      <w:jc w:val="center"/>
      <w:rPr>
        <w:rStyle w:val="Ninguno"/>
        <w:rFonts w:ascii="Arial" w:hAnsi="Arial"/>
      </w:rPr>
    </w:pPr>
    <w:r>
      <w:rPr>
        <w:rStyle w:val="Ninguno"/>
        <w:rFonts w:ascii="Arial" w:hAnsi="Arial"/>
        <w:noProof/>
        <w:lang w:val="es-MX"/>
      </w:rPr>
      <w:drawing>
        <wp:inline distT="0" distB="0" distL="0" distR="0" wp14:anchorId="667BC7AB" wp14:editId="35A7D299">
          <wp:extent cx="685465" cy="403800"/>
          <wp:effectExtent l="0" t="0" r="0" b="0"/>
          <wp:docPr id="2" name="officeArt object" descr="Instituto Electoral y de Participación Ciudadana de Jalisco"/>
          <wp:cNvGraphicFramePr/>
          <a:graphic xmlns:a="http://schemas.openxmlformats.org/drawingml/2006/main">
            <a:graphicData uri="http://schemas.openxmlformats.org/drawingml/2006/picture">
              <pic:pic xmlns:pic="http://schemas.openxmlformats.org/drawingml/2006/picture">
                <pic:nvPicPr>
                  <pic:cNvPr id="1073741825" name="Instituto Electoral y de Participación Ciudadana de Jalisco.png" descr="Instituto Electoral y de Participación Ciudadana de Jalisco"/>
                  <pic:cNvPicPr>
                    <a:picLocks noChangeAspect="1"/>
                  </pic:cNvPicPr>
                </pic:nvPicPr>
                <pic:blipFill>
                  <a:blip r:embed="rId1">
                    <a:extLst/>
                  </a:blip>
                  <a:srcRect r="12925" b="8035"/>
                  <a:stretch>
                    <a:fillRect/>
                  </a:stretch>
                </pic:blipFill>
                <pic:spPr>
                  <a:xfrm>
                    <a:off x="0" y="0"/>
                    <a:ext cx="685465" cy="403800"/>
                  </a:xfrm>
                  <a:prstGeom prst="rect">
                    <a:avLst/>
                  </a:prstGeom>
                  <a:ln w="12700" cap="flat">
                    <a:noFill/>
                    <a:miter lim="400000"/>
                  </a:ln>
                  <a:effectLst/>
                </pic:spPr>
              </pic:pic>
            </a:graphicData>
          </a:graphic>
        </wp:inline>
      </w:drawing>
    </w:r>
  </w:p>
  <w:p w:rsidR="00D5282D" w:rsidRDefault="00EF4B57">
    <w:pPr>
      <w:tabs>
        <w:tab w:val="left" w:pos="3890"/>
        <w:tab w:val="center" w:pos="5040"/>
      </w:tabs>
      <w:spacing w:after="0" w:line="240" w:lineRule="auto"/>
      <w:rPr>
        <w:rStyle w:val="Ninguno"/>
        <w:rFonts w:ascii="Arial" w:hAnsi="Arial"/>
        <w:b/>
        <w:bCs/>
        <w:sz w:val="6"/>
        <w:szCs w:val="6"/>
      </w:rPr>
    </w:pPr>
    <w:r>
      <w:rPr>
        <w:rStyle w:val="Ninguno"/>
        <w:rFonts w:ascii="Arial" w:hAnsi="Arial"/>
        <w:b/>
        <w:bCs/>
        <w:sz w:val="16"/>
        <w:szCs w:val="16"/>
      </w:rPr>
      <w:tab/>
    </w:r>
  </w:p>
  <w:p w:rsidR="00D5282D" w:rsidRDefault="00EF4B57">
    <w:pPr>
      <w:tabs>
        <w:tab w:val="left" w:pos="3890"/>
        <w:tab w:val="center" w:pos="5040"/>
      </w:tabs>
      <w:spacing w:after="0" w:line="240" w:lineRule="auto"/>
      <w:jc w:val="center"/>
      <w:rPr>
        <w:rStyle w:val="Ninguno"/>
        <w:rFonts w:ascii="Arial" w:eastAsia="Arial" w:hAnsi="Arial" w:cs="Arial"/>
        <w:b/>
        <w:bCs/>
        <w:sz w:val="16"/>
        <w:szCs w:val="16"/>
      </w:rPr>
    </w:pPr>
    <w:r>
      <w:rPr>
        <w:rStyle w:val="Ninguno"/>
        <w:rFonts w:ascii="Arial" w:hAnsi="Arial"/>
        <w:b/>
        <w:bCs/>
        <w:sz w:val="16"/>
        <w:szCs w:val="16"/>
      </w:rPr>
      <w:t>REGLAMENTO PARA LA IMPLEMENTACIÓN DE LOS MECANISMOS DE PARTICIPACIÓN SOCIAL DEL INSTITUTO ELECTORAL Y DE PARTICIPACIÓN CIUDADANA DEL ESTADO DE JALISCO</w:t>
    </w:r>
  </w:p>
  <w:p w:rsidR="00D5282D" w:rsidRDefault="00D5282D">
    <w:pPr>
      <w:tabs>
        <w:tab w:val="left" w:pos="3890"/>
        <w:tab w:val="center" w:pos="5040"/>
      </w:tabs>
      <w:spacing w:after="0" w:line="240" w:lineRule="auto"/>
      <w:jc w:val="center"/>
      <w:rPr>
        <w:rFonts w:ascii="Arial" w:eastAsia="Arial" w:hAnsi="Arial" w:cs="Arial"/>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7B8"/>
    <w:multiLevelType w:val="hybridMultilevel"/>
    <w:tmpl w:val="436C05EA"/>
    <w:styleLink w:val="Estiloimportado5"/>
    <w:lvl w:ilvl="0" w:tplc="4A8E9D60">
      <w:start w:val="1"/>
      <w:numFmt w:val="upperRoman"/>
      <w:lvlText w:val="%1."/>
      <w:lvlJc w:val="left"/>
      <w:pPr>
        <w:tabs>
          <w:tab w:val="num" w:pos="708"/>
        </w:tabs>
        <w:ind w:left="720" w:hanging="455"/>
      </w:pPr>
      <w:rPr>
        <w:rFonts w:hAnsi="Arial Unicode MS"/>
        <w:caps w:val="0"/>
        <w:smallCaps w:val="0"/>
        <w:strike w:val="0"/>
        <w:dstrike w:val="0"/>
        <w:outline w:val="0"/>
        <w:emboss w:val="0"/>
        <w:imprint w:val="0"/>
        <w:spacing w:val="0"/>
        <w:w w:val="100"/>
        <w:kern w:val="0"/>
        <w:position w:val="0"/>
        <w:highlight w:val="none"/>
        <w:vertAlign w:val="baseline"/>
      </w:rPr>
    </w:lvl>
    <w:lvl w:ilvl="1" w:tplc="E30E285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B694D41C">
      <w:start w:val="1"/>
      <w:numFmt w:val="lowerRoman"/>
      <w:lvlText w:val="%3."/>
      <w:lvlJc w:val="left"/>
      <w:pPr>
        <w:tabs>
          <w:tab w:val="num" w:pos="2124"/>
        </w:tabs>
        <w:ind w:left="2136"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E6782DE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436B62A">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0F8253A">
      <w:start w:val="1"/>
      <w:numFmt w:val="lowerRoman"/>
      <w:lvlText w:val="%6."/>
      <w:lvlJc w:val="left"/>
      <w:pPr>
        <w:tabs>
          <w:tab w:val="num" w:pos="4248"/>
        </w:tabs>
        <w:ind w:left="4260"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6616E4B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34EAA9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B7327D68">
      <w:start w:val="1"/>
      <w:numFmt w:val="lowerRoman"/>
      <w:lvlText w:val="%9."/>
      <w:lvlJc w:val="left"/>
      <w:pPr>
        <w:tabs>
          <w:tab w:val="num" w:pos="6372"/>
        </w:tabs>
        <w:ind w:left="6384"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64540EC"/>
    <w:multiLevelType w:val="hybridMultilevel"/>
    <w:tmpl w:val="A75293FC"/>
    <w:styleLink w:val="Estiloimportado10"/>
    <w:lvl w:ilvl="0" w:tplc="CC1C091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4451C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8B72F4AE">
      <w:start w:val="1"/>
      <w:numFmt w:val="lowerRoman"/>
      <w:lvlText w:val="%3."/>
      <w:lvlJc w:val="left"/>
      <w:pPr>
        <w:tabs>
          <w:tab w:val="num" w:pos="2124"/>
        </w:tabs>
        <w:ind w:left="2136"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5706FD52">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33C35F4">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FEA9140">
      <w:start w:val="1"/>
      <w:numFmt w:val="lowerRoman"/>
      <w:lvlText w:val="%6."/>
      <w:lvlJc w:val="left"/>
      <w:pPr>
        <w:tabs>
          <w:tab w:val="num" w:pos="4248"/>
        </w:tabs>
        <w:ind w:left="4260"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B810D5B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27C2E1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43568CC2">
      <w:start w:val="1"/>
      <w:numFmt w:val="lowerRoman"/>
      <w:lvlText w:val="%9."/>
      <w:lvlJc w:val="left"/>
      <w:pPr>
        <w:tabs>
          <w:tab w:val="num" w:pos="6372"/>
        </w:tabs>
        <w:ind w:left="6384"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7853B58"/>
    <w:multiLevelType w:val="hybridMultilevel"/>
    <w:tmpl w:val="DFE03A26"/>
    <w:styleLink w:val="Estiloimportado16"/>
    <w:lvl w:ilvl="0" w:tplc="4B6829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12AA3C">
      <w:start w:val="1"/>
      <w:numFmt w:val="lowerLetter"/>
      <w:lvlText w:val="%2."/>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8E0BD0">
      <w:start w:val="1"/>
      <w:numFmt w:val="lowerRoman"/>
      <w:lvlText w:val="%3."/>
      <w:lvlJc w:val="left"/>
      <w:pPr>
        <w:ind w:left="171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7E8ADBBE">
      <w:start w:val="1"/>
      <w:numFmt w:val="decimal"/>
      <w:lvlText w:val="%4."/>
      <w:lvlJc w:val="left"/>
      <w:pPr>
        <w:ind w:left="24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245BCC">
      <w:start w:val="1"/>
      <w:numFmt w:val="lowerLetter"/>
      <w:lvlText w:val="%5."/>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5CB30C">
      <w:start w:val="1"/>
      <w:numFmt w:val="lowerRoman"/>
      <w:lvlText w:val="%6."/>
      <w:lvlJc w:val="left"/>
      <w:pPr>
        <w:ind w:left="387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47B6A5EA">
      <w:start w:val="1"/>
      <w:numFmt w:val="decimal"/>
      <w:lvlText w:val="%7."/>
      <w:lvlJc w:val="left"/>
      <w:pPr>
        <w:ind w:left="45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F89E92">
      <w:start w:val="1"/>
      <w:numFmt w:val="lowerLetter"/>
      <w:lvlText w:val="%8."/>
      <w:lvlJc w:val="left"/>
      <w:pPr>
        <w:ind w:left="53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B68452">
      <w:start w:val="1"/>
      <w:numFmt w:val="lowerRoman"/>
      <w:lvlText w:val="%9."/>
      <w:lvlJc w:val="left"/>
      <w:pPr>
        <w:ind w:left="603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4B70B9"/>
    <w:multiLevelType w:val="hybridMultilevel"/>
    <w:tmpl w:val="5C3E4A14"/>
    <w:styleLink w:val="Estiloimportado7"/>
    <w:lvl w:ilvl="0" w:tplc="5BEE266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A5E6E1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EE4566">
      <w:start w:val="1"/>
      <w:numFmt w:val="lowerRoman"/>
      <w:lvlText w:val="%3."/>
      <w:lvlJc w:val="left"/>
      <w:pPr>
        <w:ind w:left="1724" w:hanging="199"/>
      </w:pPr>
      <w:rPr>
        <w:rFonts w:hAnsi="Arial Unicode MS"/>
        <w:caps w:val="0"/>
        <w:smallCaps w:val="0"/>
        <w:strike w:val="0"/>
        <w:dstrike w:val="0"/>
        <w:outline w:val="0"/>
        <w:emboss w:val="0"/>
        <w:imprint w:val="0"/>
        <w:spacing w:val="0"/>
        <w:w w:val="100"/>
        <w:kern w:val="0"/>
        <w:position w:val="0"/>
        <w:highlight w:val="none"/>
        <w:vertAlign w:val="baseline"/>
      </w:rPr>
    </w:lvl>
    <w:lvl w:ilvl="3" w:tplc="BE08B11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85451D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C6C46F0">
      <w:start w:val="1"/>
      <w:numFmt w:val="lowerRoman"/>
      <w:lvlText w:val="%6."/>
      <w:lvlJc w:val="left"/>
      <w:pPr>
        <w:ind w:left="3884"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E470281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000FD4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264A70A">
      <w:start w:val="1"/>
      <w:numFmt w:val="lowerRoman"/>
      <w:lvlText w:val="%9."/>
      <w:lvlJc w:val="left"/>
      <w:pPr>
        <w:ind w:left="604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078488F"/>
    <w:multiLevelType w:val="hybridMultilevel"/>
    <w:tmpl w:val="A0A8DC68"/>
    <w:styleLink w:val="Estiloimportado1"/>
    <w:lvl w:ilvl="0" w:tplc="3452AFD6">
      <w:start w:val="1"/>
      <w:numFmt w:val="decimal"/>
      <w:lvlText w:val="%1."/>
      <w:lvlJc w:val="left"/>
      <w:pPr>
        <w:tabs>
          <w:tab w:val="left" w:pos="1404"/>
          <w:tab w:val="left" w:pos="2112"/>
          <w:tab w:val="left" w:pos="2820"/>
          <w:tab w:val="left" w:pos="3528"/>
          <w:tab w:val="left" w:pos="4236"/>
          <w:tab w:val="left" w:pos="4944"/>
          <w:tab w:val="left" w:pos="5652"/>
          <w:tab w:val="left" w:pos="6360"/>
          <w:tab w:val="left" w:pos="7068"/>
          <w:tab w:val="left" w:pos="7776"/>
          <w:tab w:val="left" w:pos="8338"/>
        </w:tabs>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E04420E">
      <w:start w:val="1"/>
      <w:numFmt w:val="lowerLetter"/>
      <w:lvlText w:val="%2."/>
      <w:lvlJc w:val="left"/>
      <w:pPr>
        <w:tabs>
          <w:tab w:val="left" w:pos="1404"/>
          <w:tab w:val="left" w:pos="2112"/>
          <w:tab w:val="left" w:pos="2820"/>
          <w:tab w:val="left" w:pos="3528"/>
          <w:tab w:val="left" w:pos="4236"/>
          <w:tab w:val="left" w:pos="4944"/>
          <w:tab w:val="left" w:pos="5652"/>
          <w:tab w:val="left" w:pos="6360"/>
          <w:tab w:val="left" w:pos="7068"/>
          <w:tab w:val="left" w:pos="7776"/>
          <w:tab w:val="left" w:pos="8338"/>
        </w:tabs>
        <w:ind w:left="990" w:hanging="774"/>
      </w:pPr>
      <w:rPr>
        <w:rFonts w:hAnsi="Arial Unicode MS"/>
        <w:caps w:val="0"/>
        <w:smallCaps w:val="0"/>
        <w:strike w:val="0"/>
        <w:dstrike w:val="0"/>
        <w:outline w:val="0"/>
        <w:emboss w:val="0"/>
        <w:imprint w:val="0"/>
        <w:spacing w:val="0"/>
        <w:w w:val="100"/>
        <w:kern w:val="0"/>
        <w:position w:val="0"/>
        <w:highlight w:val="none"/>
        <w:vertAlign w:val="baseline"/>
      </w:rPr>
    </w:lvl>
    <w:lvl w:ilvl="2" w:tplc="80B41D6E">
      <w:start w:val="1"/>
      <w:numFmt w:val="lowerRoman"/>
      <w:lvlText w:val="%3."/>
      <w:lvlJc w:val="left"/>
      <w:pPr>
        <w:tabs>
          <w:tab w:val="left" w:pos="360"/>
          <w:tab w:val="left" w:pos="2112"/>
          <w:tab w:val="left" w:pos="2820"/>
          <w:tab w:val="left" w:pos="3528"/>
          <w:tab w:val="left" w:pos="4236"/>
          <w:tab w:val="left" w:pos="4944"/>
          <w:tab w:val="left" w:pos="5652"/>
          <w:tab w:val="left" w:pos="6360"/>
          <w:tab w:val="left" w:pos="7068"/>
          <w:tab w:val="left" w:pos="7776"/>
          <w:tab w:val="left" w:pos="8338"/>
        </w:tabs>
        <w:ind w:left="1710" w:hanging="677"/>
      </w:pPr>
      <w:rPr>
        <w:rFonts w:hAnsi="Arial Unicode MS"/>
        <w:caps w:val="0"/>
        <w:smallCaps w:val="0"/>
        <w:strike w:val="0"/>
        <w:dstrike w:val="0"/>
        <w:outline w:val="0"/>
        <w:emboss w:val="0"/>
        <w:imprint w:val="0"/>
        <w:spacing w:val="0"/>
        <w:w w:val="100"/>
        <w:kern w:val="0"/>
        <w:position w:val="0"/>
        <w:highlight w:val="none"/>
        <w:vertAlign w:val="baseline"/>
      </w:rPr>
    </w:lvl>
    <w:lvl w:ilvl="3" w:tplc="554CCC86">
      <w:start w:val="1"/>
      <w:numFmt w:val="decimal"/>
      <w:lvlText w:val="%4."/>
      <w:lvlJc w:val="left"/>
      <w:pPr>
        <w:tabs>
          <w:tab w:val="left" w:pos="360"/>
          <w:tab w:val="left" w:pos="1404"/>
          <w:tab w:val="left" w:pos="2820"/>
          <w:tab w:val="left" w:pos="3528"/>
          <w:tab w:val="left" w:pos="4236"/>
          <w:tab w:val="left" w:pos="4944"/>
          <w:tab w:val="left" w:pos="5652"/>
          <w:tab w:val="left" w:pos="6360"/>
          <w:tab w:val="left" w:pos="7068"/>
          <w:tab w:val="left" w:pos="7776"/>
          <w:tab w:val="left" w:pos="8338"/>
        </w:tabs>
        <w:ind w:left="2430" w:hanging="750"/>
      </w:pPr>
      <w:rPr>
        <w:rFonts w:hAnsi="Arial Unicode MS"/>
        <w:caps w:val="0"/>
        <w:smallCaps w:val="0"/>
        <w:strike w:val="0"/>
        <w:dstrike w:val="0"/>
        <w:outline w:val="0"/>
        <w:emboss w:val="0"/>
        <w:imprint w:val="0"/>
        <w:spacing w:val="0"/>
        <w:w w:val="100"/>
        <w:kern w:val="0"/>
        <w:position w:val="0"/>
        <w:highlight w:val="none"/>
        <w:vertAlign w:val="baseline"/>
      </w:rPr>
    </w:lvl>
    <w:lvl w:ilvl="4" w:tplc="ED6CC80E">
      <w:start w:val="1"/>
      <w:numFmt w:val="lowerLetter"/>
      <w:lvlText w:val="%5."/>
      <w:lvlJc w:val="left"/>
      <w:pPr>
        <w:tabs>
          <w:tab w:val="left" w:pos="360"/>
          <w:tab w:val="left" w:pos="1404"/>
          <w:tab w:val="left" w:pos="2112"/>
          <w:tab w:val="left" w:pos="3528"/>
          <w:tab w:val="left" w:pos="4236"/>
          <w:tab w:val="left" w:pos="4944"/>
          <w:tab w:val="left" w:pos="5652"/>
          <w:tab w:val="left" w:pos="6360"/>
          <w:tab w:val="left" w:pos="7068"/>
          <w:tab w:val="left" w:pos="7776"/>
          <w:tab w:val="left" w:pos="8338"/>
        </w:tabs>
        <w:ind w:left="3150" w:hanging="738"/>
      </w:pPr>
      <w:rPr>
        <w:rFonts w:hAnsi="Arial Unicode MS"/>
        <w:caps w:val="0"/>
        <w:smallCaps w:val="0"/>
        <w:strike w:val="0"/>
        <w:dstrike w:val="0"/>
        <w:outline w:val="0"/>
        <w:emboss w:val="0"/>
        <w:imprint w:val="0"/>
        <w:spacing w:val="0"/>
        <w:w w:val="100"/>
        <w:kern w:val="0"/>
        <w:position w:val="0"/>
        <w:highlight w:val="none"/>
        <w:vertAlign w:val="baseline"/>
      </w:rPr>
    </w:lvl>
    <w:lvl w:ilvl="5" w:tplc="7F72AC5A">
      <w:start w:val="1"/>
      <w:numFmt w:val="lowerRoman"/>
      <w:lvlText w:val="%6."/>
      <w:lvlJc w:val="left"/>
      <w:pPr>
        <w:tabs>
          <w:tab w:val="left" w:pos="360"/>
          <w:tab w:val="left" w:pos="1404"/>
          <w:tab w:val="left" w:pos="2112"/>
          <w:tab w:val="left" w:pos="2820"/>
          <w:tab w:val="left" w:pos="4236"/>
          <w:tab w:val="left" w:pos="4944"/>
          <w:tab w:val="left" w:pos="5652"/>
          <w:tab w:val="left" w:pos="6360"/>
          <w:tab w:val="left" w:pos="7068"/>
          <w:tab w:val="left" w:pos="7776"/>
          <w:tab w:val="left" w:pos="8338"/>
        </w:tabs>
        <w:ind w:left="387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93C0962">
      <w:start w:val="1"/>
      <w:numFmt w:val="decimal"/>
      <w:lvlText w:val="%7."/>
      <w:lvlJc w:val="left"/>
      <w:pPr>
        <w:tabs>
          <w:tab w:val="left" w:pos="360"/>
          <w:tab w:val="left" w:pos="1404"/>
          <w:tab w:val="left" w:pos="2112"/>
          <w:tab w:val="left" w:pos="2820"/>
          <w:tab w:val="left" w:pos="3528"/>
          <w:tab w:val="left" w:pos="4944"/>
          <w:tab w:val="left" w:pos="5652"/>
          <w:tab w:val="left" w:pos="6360"/>
          <w:tab w:val="left" w:pos="7068"/>
          <w:tab w:val="left" w:pos="7776"/>
          <w:tab w:val="left" w:pos="8338"/>
        </w:tabs>
        <w:ind w:left="4590" w:hanging="714"/>
      </w:pPr>
      <w:rPr>
        <w:rFonts w:hAnsi="Arial Unicode MS"/>
        <w:caps w:val="0"/>
        <w:smallCaps w:val="0"/>
        <w:strike w:val="0"/>
        <w:dstrike w:val="0"/>
        <w:outline w:val="0"/>
        <w:emboss w:val="0"/>
        <w:imprint w:val="0"/>
        <w:spacing w:val="0"/>
        <w:w w:val="100"/>
        <w:kern w:val="0"/>
        <w:position w:val="0"/>
        <w:highlight w:val="none"/>
        <w:vertAlign w:val="baseline"/>
      </w:rPr>
    </w:lvl>
    <w:lvl w:ilvl="7" w:tplc="3A343B2C">
      <w:start w:val="1"/>
      <w:numFmt w:val="lowerLetter"/>
      <w:lvlText w:val="%8."/>
      <w:lvlJc w:val="left"/>
      <w:pPr>
        <w:tabs>
          <w:tab w:val="left" w:pos="360"/>
          <w:tab w:val="left" w:pos="1404"/>
          <w:tab w:val="left" w:pos="2112"/>
          <w:tab w:val="left" w:pos="2820"/>
          <w:tab w:val="left" w:pos="3528"/>
          <w:tab w:val="left" w:pos="4236"/>
          <w:tab w:val="left" w:pos="5652"/>
          <w:tab w:val="left" w:pos="6360"/>
          <w:tab w:val="left" w:pos="7068"/>
          <w:tab w:val="left" w:pos="7776"/>
          <w:tab w:val="left" w:pos="8338"/>
        </w:tabs>
        <w:ind w:left="5310" w:hanging="702"/>
      </w:pPr>
      <w:rPr>
        <w:rFonts w:hAnsi="Arial Unicode MS"/>
        <w:caps w:val="0"/>
        <w:smallCaps w:val="0"/>
        <w:strike w:val="0"/>
        <w:dstrike w:val="0"/>
        <w:outline w:val="0"/>
        <w:emboss w:val="0"/>
        <w:imprint w:val="0"/>
        <w:spacing w:val="0"/>
        <w:w w:val="100"/>
        <w:kern w:val="0"/>
        <w:position w:val="0"/>
        <w:highlight w:val="none"/>
        <w:vertAlign w:val="baseline"/>
      </w:rPr>
    </w:lvl>
    <w:lvl w:ilvl="8" w:tplc="9042CF90">
      <w:start w:val="1"/>
      <w:numFmt w:val="lowerRoman"/>
      <w:lvlText w:val="%9."/>
      <w:lvlJc w:val="left"/>
      <w:pPr>
        <w:tabs>
          <w:tab w:val="left" w:pos="360"/>
          <w:tab w:val="left" w:pos="1404"/>
          <w:tab w:val="left" w:pos="2112"/>
          <w:tab w:val="left" w:pos="2820"/>
          <w:tab w:val="left" w:pos="3528"/>
          <w:tab w:val="left" w:pos="4236"/>
          <w:tab w:val="left" w:pos="4944"/>
          <w:tab w:val="left" w:pos="6360"/>
          <w:tab w:val="left" w:pos="7068"/>
          <w:tab w:val="left" w:pos="7776"/>
          <w:tab w:val="left" w:pos="8338"/>
        </w:tabs>
        <w:ind w:left="6030" w:hanging="6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09B09D3"/>
    <w:multiLevelType w:val="hybridMultilevel"/>
    <w:tmpl w:val="C4EAFE04"/>
    <w:numStyleLink w:val="Estiloimportado2"/>
  </w:abstractNum>
  <w:abstractNum w:abstractNumId="6">
    <w:nsid w:val="22B06383"/>
    <w:multiLevelType w:val="hybridMultilevel"/>
    <w:tmpl w:val="A4E8EC6C"/>
    <w:styleLink w:val="Estiloimportado11"/>
    <w:lvl w:ilvl="0" w:tplc="A56216E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4CEB5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3B4DB12">
      <w:start w:val="1"/>
      <w:numFmt w:val="lowerRoman"/>
      <w:lvlText w:val="%3."/>
      <w:lvlJc w:val="left"/>
      <w:pPr>
        <w:tabs>
          <w:tab w:val="num" w:pos="2124"/>
        </w:tabs>
        <w:ind w:left="2136"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F1B6814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C6EDC1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D44CE988">
      <w:start w:val="1"/>
      <w:numFmt w:val="lowerRoman"/>
      <w:lvlText w:val="%6."/>
      <w:lvlJc w:val="left"/>
      <w:pPr>
        <w:tabs>
          <w:tab w:val="num" w:pos="4248"/>
        </w:tabs>
        <w:ind w:left="4260"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B148A96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10C77A6">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1D62E18">
      <w:start w:val="1"/>
      <w:numFmt w:val="lowerRoman"/>
      <w:lvlText w:val="%9."/>
      <w:lvlJc w:val="left"/>
      <w:pPr>
        <w:tabs>
          <w:tab w:val="num" w:pos="6372"/>
        </w:tabs>
        <w:ind w:left="6384"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F656AEC"/>
    <w:multiLevelType w:val="hybridMultilevel"/>
    <w:tmpl w:val="E324993A"/>
    <w:numStyleLink w:val="Estiloimportado14"/>
  </w:abstractNum>
  <w:abstractNum w:abstractNumId="8">
    <w:nsid w:val="33823694"/>
    <w:multiLevelType w:val="hybridMultilevel"/>
    <w:tmpl w:val="A0A8DC68"/>
    <w:numStyleLink w:val="Estiloimportado1"/>
  </w:abstractNum>
  <w:abstractNum w:abstractNumId="9">
    <w:nsid w:val="350B1B52"/>
    <w:multiLevelType w:val="hybridMultilevel"/>
    <w:tmpl w:val="7ABAA0CC"/>
    <w:styleLink w:val="Estiloimportado4"/>
    <w:lvl w:ilvl="0" w:tplc="1FECF42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ECE6EA">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D1CC334">
      <w:start w:val="1"/>
      <w:numFmt w:val="lowerRoman"/>
      <w:lvlText w:val="%3."/>
      <w:lvlJc w:val="left"/>
      <w:pPr>
        <w:tabs>
          <w:tab w:val="num" w:pos="2124"/>
        </w:tabs>
        <w:ind w:left="2136"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546E598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C20711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75E89AA">
      <w:start w:val="1"/>
      <w:numFmt w:val="lowerRoman"/>
      <w:lvlText w:val="%6."/>
      <w:lvlJc w:val="left"/>
      <w:pPr>
        <w:tabs>
          <w:tab w:val="num" w:pos="4248"/>
        </w:tabs>
        <w:ind w:left="4260"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CD7ED47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99E5BB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018D31C">
      <w:start w:val="1"/>
      <w:numFmt w:val="lowerRoman"/>
      <w:lvlText w:val="%9."/>
      <w:lvlJc w:val="left"/>
      <w:pPr>
        <w:tabs>
          <w:tab w:val="num" w:pos="6372"/>
        </w:tabs>
        <w:ind w:left="6384"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7C2449B"/>
    <w:multiLevelType w:val="hybridMultilevel"/>
    <w:tmpl w:val="A4E8EC6C"/>
    <w:numStyleLink w:val="Estiloimportado11"/>
  </w:abstractNum>
  <w:abstractNum w:abstractNumId="11">
    <w:nsid w:val="3B1145C8"/>
    <w:multiLevelType w:val="hybridMultilevel"/>
    <w:tmpl w:val="E65AB294"/>
    <w:numStyleLink w:val="Estiloimportado6"/>
  </w:abstractNum>
  <w:abstractNum w:abstractNumId="12">
    <w:nsid w:val="3C682A6C"/>
    <w:multiLevelType w:val="hybridMultilevel"/>
    <w:tmpl w:val="436C05EA"/>
    <w:numStyleLink w:val="Estiloimportado5"/>
  </w:abstractNum>
  <w:abstractNum w:abstractNumId="13">
    <w:nsid w:val="40430CA6"/>
    <w:multiLevelType w:val="hybridMultilevel"/>
    <w:tmpl w:val="E65AB294"/>
    <w:styleLink w:val="Estiloimportado6"/>
    <w:lvl w:ilvl="0" w:tplc="5BB46BE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82C8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BE6C584">
      <w:start w:val="1"/>
      <w:numFmt w:val="lowerRoman"/>
      <w:lvlText w:val="%3."/>
      <w:lvlJc w:val="left"/>
      <w:pPr>
        <w:tabs>
          <w:tab w:val="num" w:pos="2124"/>
        </w:tabs>
        <w:ind w:left="2136"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F8F0A452">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86C5AE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83A7B8C">
      <w:start w:val="1"/>
      <w:numFmt w:val="lowerRoman"/>
      <w:lvlText w:val="%6."/>
      <w:lvlJc w:val="left"/>
      <w:pPr>
        <w:tabs>
          <w:tab w:val="num" w:pos="4248"/>
        </w:tabs>
        <w:ind w:left="4260"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1AD24660">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5BE34E8">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55299B4">
      <w:start w:val="1"/>
      <w:numFmt w:val="lowerRoman"/>
      <w:lvlText w:val="%9."/>
      <w:lvlJc w:val="left"/>
      <w:pPr>
        <w:tabs>
          <w:tab w:val="num" w:pos="6372"/>
        </w:tabs>
        <w:ind w:left="6384"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482671E"/>
    <w:multiLevelType w:val="hybridMultilevel"/>
    <w:tmpl w:val="084466C4"/>
    <w:numStyleLink w:val="Estiloimportado3"/>
  </w:abstractNum>
  <w:abstractNum w:abstractNumId="15">
    <w:nsid w:val="453F35BE"/>
    <w:multiLevelType w:val="hybridMultilevel"/>
    <w:tmpl w:val="E324993A"/>
    <w:styleLink w:val="Estiloimportado14"/>
    <w:lvl w:ilvl="0" w:tplc="F426075A">
      <w:start w:val="1"/>
      <w:numFmt w:val="decimal"/>
      <w:lvlText w:val="%1."/>
      <w:lvlJc w:val="left"/>
      <w:pPr>
        <w:tabs>
          <w:tab w:val="num" w:pos="708"/>
        </w:tabs>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4C6A8A">
      <w:start w:val="1"/>
      <w:numFmt w:val="lowerLetter"/>
      <w:suff w:val="nothing"/>
      <w:lvlText w:val="%2."/>
      <w:lvlJc w:val="left"/>
      <w:pPr>
        <w:ind w:left="166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B532BC54">
      <w:start w:val="1"/>
      <w:numFmt w:val="lowerRoman"/>
      <w:lvlText w:val="%3."/>
      <w:lvlJc w:val="left"/>
      <w:pPr>
        <w:tabs>
          <w:tab w:val="num" w:pos="2400"/>
        </w:tabs>
        <w:ind w:left="2652" w:hanging="527"/>
      </w:pPr>
      <w:rPr>
        <w:rFonts w:hAnsi="Arial Unicode MS"/>
        <w:caps w:val="0"/>
        <w:smallCaps w:val="0"/>
        <w:strike w:val="0"/>
        <w:dstrike w:val="0"/>
        <w:outline w:val="0"/>
        <w:emboss w:val="0"/>
        <w:imprint w:val="0"/>
        <w:spacing w:val="0"/>
        <w:w w:val="100"/>
        <w:kern w:val="0"/>
        <w:position w:val="0"/>
        <w:highlight w:val="none"/>
        <w:vertAlign w:val="baseline"/>
      </w:rPr>
    </w:lvl>
    <w:lvl w:ilvl="3" w:tplc="95A09FA6">
      <w:start w:val="1"/>
      <w:numFmt w:val="decimal"/>
      <w:lvlText w:val="%4."/>
      <w:lvlJc w:val="left"/>
      <w:pPr>
        <w:tabs>
          <w:tab w:val="num" w:pos="3120"/>
        </w:tabs>
        <w:ind w:left="3372" w:hanging="612"/>
      </w:pPr>
      <w:rPr>
        <w:rFonts w:hAnsi="Arial Unicode MS"/>
        <w:caps w:val="0"/>
        <w:smallCaps w:val="0"/>
        <w:strike w:val="0"/>
        <w:dstrike w:val="0"/>
        <w:outline w:val="0"/>
        <w:emboss w:val="0"/>
        <w:imprint w:val="0"/>
        <w:spacing w:val="0"/>
        <w:w w:val="100"/>
        <w:kern w:val="0"/>
        <w:position w:val="0"/>
        <w:highlight w:val="none"/>
        <w:vertAlign w:val="baseline"/>
      </w:rPr>
    </w:lvl>
    <w:lvl w:ilvl="4" w:tplc="35487198">
      <w:start w:val="1"/>
      <w:numFmt w:val="lowerLetter"/>
      <w:lvlText w:val="%5."/>
      <w:lvlJc w:val="left"/>
      <w:pPr>
        <w:tabs>
          <w:tab w:val="num" w:pos="3840"/>
        </w:tabs>
        <w:ind w:left="4092" w:hanging="612"/>
      </w:pPr>
      <w:rPr>
        <w:rFonts w:hAnsi="Arial Unicode MS"/>
        <w:caps w:val="0"/>
        <w:smallCaps w:val="0"/>
        <w:strike w:val="0"/>
        <w:dstrike w:val="0"/>
        <w:outline w:val="0"/>
        <w:emboss w:val="0"/>
        <w:imprint w:val="0"/>
        <w:spacing w:val="0"/>
        <w:w w:val="100"/>
        <w:kern w:val="0"/>
        <w:position w:val="0"/>
        <w:highlight w:val="none"/>
        <w:vertAlign w:val="baseline"/>
      </w:rPr>
    </w:lvl>
    <w:lvl w:ilvl="5" w:tplc="3618818A">
      <w:start w:val="1"/>
      <w:numFmt w:val="lowerRoman"/>
      <w:lvlText w:val="%6."/>
      <w:lvlJc w:val="left"/>
      <w:pPr>
        <w:tabs>
          <w:tab w:val="num" w:pos="4560"/>
        </w:tabs>
        <w:ind w:left="4812" w:hanging="527"/>
      </w:pPr>
      <w:rPr>
        <w:rFonts w:hAnsi="Arial Unicode MS"/>
        <w:caps w:val="0"/>
        <w:smallCaps w:val="0"/>
        <w:strike w:val="0"/>
        <w:dstrike w:val="0"/>
        <w:outline w:val="0"/>
        <w:emboss w:val="0"/>
        <w:imprint w:val="0"/>
        <w:spacing w:val="0"/>
        <w:w w:val="100"/>
        <w:kern w:val="0"/>
        <w:position w:val="0"/>
        <w:highlight w:val="none"/>
        <w:vertAlign w:val="baseline"/>
      </w:rPr>
    </w:lvl>
    <w:lvl w:ilvl="6" w:tplc="05E4736C">
      <w:start w:val="1"/>
      <w:numFmt w:val="decimal"/>
      <w:lvlText w:val="%7."/>
      <w:lvlJc w:val="left"/>
      <w:pPr>
        <w:tabs>
          <w:tab w:val="num" w:pos="5280"/>
        </w:tabs>
        <w:ind w:left="5532" w:hanging="612"/>
      </w:pPr>
      <w:rPr>
        <w:rFonts w:hAnsi="Arial Unicode MS"/>
        <w:caps w:val="0"/>
        <w:smallCaps w:val="0"/>
        <w:strike w:val="0"/>
        <w:dstrike w:val="0"/>
        <w:outline w:val="0"/>
        <w:emboss w:val="0"/>
        <w:imprint w:val="0"/>
        <w:spacing w:val="0"/>
        <w:w w:val="100"/>
        <w:kern w:val="0"/>
        <w:position w:val="0"/>
        <w:highlight w:val="none"/>
        <w:vertAlign w:val="baseline"/>
      </w:rPr>
    </w:lvl>
    <w:lvl w:ilvl="7" w:tplc="9356D8B8">
      <w:start w:val="1"/>
      <w:numFmt w:val="lowerLetter"/>
      <w:lvlText w:val="%8."/>
      <w:lvlJc w:val="left"/>
      <w:pPr>
        <w:tabs>
          <w:tab w:val="num" w:pos="6000"/>
        </w:tabs>
        <w:ind w:left="6252" w:hanging="612"/>
      </w:pPr>
      <w:rPr>
        <w:rFonts w:hAnsi="Arial Unicode MS"/>
        <w:caps w:val="0"/>
        <w:smallCaps w:val="0"/>
        <w:strike w:val="0"/>
        <w:dstrike w:val="0"/>
        <w:outline w:val="0"/>
        <w:emboss w:val="0"/>
        <w:imprint w:val="0"/>
        <w:spacing w:val="0"/>
        <w:w w:val="100"/>
        <w:kern w:val="0"/>
        <w:position w:val="0"/>
        <w:highlight w:val="none"/>
        <w:vertAlign w:val="baseline"/>
      </w:rPr>
    </w:lvl>
    <w:lvl w:ilvl="8" w:tplc="9C6A2BE2">
      <w:start w:val="1"/>
      <w:numFmt w:val="lowerRoman"/>
      <w:lvlText w:val="%9."/>
      <w:lvlJc w:val="left"/>
      <w:pPr>
        <w:tabs>
          <w:tab w:val="num" w:pos="6720"/>
        </w:tabs>
        <w:ind w:left="6972" w:hanging="5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48202F13"/>
    <w:multiLevelType w:val="hybridMultilevel"/>
    <w:tmpl w:val="7ABAA0CC"/>
    <w:numStyleLink w:val="Estiloimportado4"/>
  </w:abstractNum>
  <w:abstractNum w:abstractNumId="17">
    <w:nsid w:val="5B6B5E9A"/>
    <w:multiLevelType w:val="hybridMultilevel"/>
    <w:tmpl w:val="190C66DC"/>
    <w:styleLink w:val="Estiloimportado13"/>
    <w:lvl w:ilvl="0" w:tplc="5CE099C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8AD4F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5486220">
      <w:start w:val="1"/>
      <w:numFmt w:val="lowerRoman"/>
      <w:lvlText w:val="%3."/>
      <w:lvlJc w:val="left"/>
      <w:pPr>
        <w:tabs>
          <w:tab w:val="num" w:pos="2124"/>
        </w:tabs>
        <w:ind w:left="2136"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D008445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DB2C01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9A63950">
      <w:start w:val="1"/>
      <w:numFmt w:val="lowerRoman"/>
      <w:lvlText w:val="%6."/>
      <w:lvlJc w:val="left"/>
      <w:pPr>
        <w:tabs>
          <w:tab w:val="num" w:pos="4248"/>
        </w:tabs>
        <w:ind w:left="4260"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20C6B33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FA262DB8">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760AF8C0">
      <w:start w:val="1"/>
      <w:numFmt w:val="lowerRoman"/>
      <w:lvlText w:val="%9."/>
      <w:lvlJc w:val="left"/>
      <w:pPr>
        <w:tabs>
          <w:tab w:val="num" w:pos="6372"/>
        </w:tabs>
        <w:ind w:left="6384"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5BEC3A00"/>
    <w:multiLevelType w:val="hybridMultilevel"/>
    <w:tmpl w:val="BEFECCC0"/>
    <w:styleLink w:val="Estiloimportado9"/>
    <w:lvl w:ilvl="0" w:tplc="58CA8E1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D06E7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4F4A056">
      <w:start w:val="1"/>
      <w:numFmt w:val="lowerRoman"/>
      <w:lvlText w:val="%3."/>
      <w:lvlJc w:val="left"/>
      <w:pPr>
        <w:tabs>
          <w:tab w:val="num" w:pos="2124"/>
        </w:tabs>
        <w:ind w:left="2136"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9F483882">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3E2212C4">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27E6AAE">
      <w:start w:val="1"/>
      <w:numFmt w:val="lowerRoman"/>
      <w:lvlText w:val="%6."/>
      <w:lvlJc w:val="left"/>
      <w:pPr>
        <w:tabs>
          <w:tab w:val="num" w:pos="4248"/>
        </w:tabs>
        <w:ind w:left="4260"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037C0F10">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1248C4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B3706C7A">
      <w:start w:val="1"/>
      <w:numFmt w:val="lowerRoman"/>
      <w:lvlText w:val="%9."/>
      <w:lvlJc w:val="left"/>
      <w:pPr>
        <w:tabs>
          <w:tab w:val="num" w:pos="6372"/>
        </w:tabs>
        <w:ind w:left="6384"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61B06B00"/>
    <w:multiLevelType w:val="hybridMultilevel"/>
    <w:tmpl w:val="74F8CC62"/>
    <w:styleLink w:val="Estiloimportado8"/>
    <w:lvl w:ilvl="0" w:tplc="671AB744">
      <w:start w:val="1"/>
      <w:numFmt w:val="upperRoman"/>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2A94EC5C">
      <w:start w:val="1"/>
      <w:numFmt w:val="lowerLetter"/>
      <w:lvlText w:val="%2."/>
      <w:lvlJc w:val="left"/>
      <w:pPr>
        <w:ind w:left="1070" w:hanging="271"/>
      </w:pPr>
      <w:rPr>
        <w:rFonts w:hAnsi="Arial Unicode MS"/>
        <w:caps w:val="0"/>
        <w:smallCaps w:val="0"/>
        <w:strike w:val="0"/>
        <w:dstrike w:val="0"/>
        <w:outline w:val="0"/>
        <w:emboss w:val="0"/>
        <w:imprint w:val="0"/>
        <w:spacing w:val="0"/>
        <w:w w:val="100"/>
        <w:kern w:val="0"/>
        <w:position w:val="0"/>
        <w:highlight w:val="none"/>
        <w:vertAlign w:val="baseline"/>
      </w:rPr>
    </w:lvl>
    <w:lvl w:ilvl="2" w:tplc="1BDAECE8">
      <w:start w:val="1"/>
      <w:numFmt w:val="lowerRoman"/>
      <w:lvlText w:val="%3."/>
      <w:lvlJc w:val="left"/>
      <w:pPr>
        <w:ind w:left="1790"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1E284182">
      <w:start w:val="1"/>
      <w:numFmt w:val="decimal"/>
      <w:lvlText w:val="%4."/>
      <w:lvlJc w:val="left"/>
      <w:pPr>
        <w:ind w:left="2510" w:hanging="247"/>
      </w:pPr>
      <w:rPr>
        <w:rFonts w:hAnsi="Arial Unicode MS"/>
        <w:caps w:val="0"/>
        <w:smallCaps w:val="0"/>
        <w:strike w:val="0"/>
        <w:dstrike w:val="0"/>
        <w:outline w:val="0"/>
        <w:emboss w:val="0"/>
        <w:imprint w:val="0"/>
        <w:spacing w:val="0"/>
        <w:w w:val="100"/>
        <w:kern w:val="0"/>
        <w:position w:val="0"/>
        <w:highlight w:val="none"/>
        <w:vertAlign w:val="baseline"/>
      </w:rPr>
    </w:lvl>
    <w:lvl w:ilvl="4" w:tplc="723CFDF8">
      <w:start w:val="1"/>
      <w:numFmt w:val="lowerLetter"/>
      <w:lvlText w:val="%5."/>
      <w:lvlJc w:val="left"/>
      <w:pPr>
        <w:ind w:left="3230" w:hanging="235"/>
      </w:pPr>
      <w:rPr>
        <w:rFonts w:hAnsi="Arial Unicode MS"/>
        <w:caps w:val="0"/>
        <w:smallCaps w:val="0"/>
        <w:strike w:val="0"/>
        <w:dstrike w:val="0"/>
        <w:outline w:val="0"/>
        <w:emboss w:val="0"/>
        <w:imprint w:val="0"/>
        <w:spacing w:val="0"/>
        <w:w w:val="100"/>
        <w:kern w:val="0"/>
        <w:position w:val="0"/>
        <w:highlight w:val="none"/>
        <w:vertAlign w:val="baseline"/>
      </w:rPr>
    </w:lvl>
    <w:lvl w:ilvl="5" w:tplc="B4C2165A">
      <w:start w:val="1"/>
      <w:numFmt w:val="lowerRoman"/>
      <w:lvlText w:val="%6."/>
      <w:lvlJc w:val="left"/>
      <w:pPr>
        <w:ind w:left="3950" w:hanging="138"/>
      </w:pPr>
      <w:rPr>
        <w:rFonts w:hAnsi="Arial Unicode MS"/>
        <w:caps w:val="0"/>
        <w:smallCaps w:val="0"/>
        <w:strike w:val="0"/>
        <w:dstrike w:val="0"/>
        <w:outline w:val="0"/>
        <w:emboss w:val="0"/>
        <w:imprint w:val="0"/>
        <w:spacing w:val="0"/>
        <w:w w:val="100"/>
        <w:kern w:val="0"/>
        <w:position w:val="0"/>
        <w:highlight w:val="none"/>
        <w:vertAlign w:val="baseline"/>
      </w:rPr>
    </w:lvl>
    <w:lvl w:ilvl="6" w:tplc="B8D6A0D4">
      <w:start w:val="1"/>
      <w:numFmt w:val="decimal"/>
      <w:lvlText w:val="%7."/>
      <w:lvlJc w:val="left"/>
      <w:pPr>
        <w:ind w:left="4670"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577E184A">
      <w:start w:val="1"/>
      <w:numFmt w:val="lowerLetter"/>
      <w:lvlText w:val="%8."/>
      <w:lvlJc w:val="left"/>
      <w:pPr>
        <w:ind w:left="5390" w:hanging="199"/>
      </w:pPr>
      <w:rPr>
        <w:rFonts w:hAnsi="Arial Unicode MS"/>
        <w:caps w:val="0"/>
        <w:smallCaps w:val="0"/>
        <w:strike w:val="0"/>
        <w:dstrike w:val="0"/>
        <w:outline w:val="0"/>
        <w:emboss w:val="0"/>
        <w:imprint w:val="0"/>
        <w:spacing w:val="0"/>
        <w:w w:val="100"/>
        <w:kern w:val="0"/>
        <w:position w:val="0"/>
        <w:highlight w:val="none"/>
        <w:vertAlign w:val="baseline"/>
      </w:rPr>
    </w:lvl>
    <w:lvl w:ilvl="8" w:tplc="3BD0E2A0">
      <w:start w:val="1"/>
      <w:numFmt w:val="lowerRoman"/>
      <w:suff w:val="nothing"/>
      <w:lvlText w:val="%9."/>
      <w:lvlJc w:val="left"/>
      <w:pPr>
        <w:ind w:left="6110" w:hanging="1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61B650A4"/>
    <w:multiLevelType w:val="hybridMultilevel"/>
    <w:tmpl w:val="5694F4FE"/>
    <w:numStyleLink w:val="Estiloimportado15"/>
  </w:abstractNum>
  <w:abstractNum w:abstractNumId="21">
    <w:nsid w:val="644338AF"/>
    <w:multiLevelType w:val="hybridMultilevel"/>
    <w:tmpl w:val="5694F4FE"/>
    <w:styleLink w:val="Estiloimportado15"/>
    <w:lvl w:ilvl="0" w:tplc="5694F4FE">
      <w:start w:val="1"/>
      <w:numFmt w:val="upperRoman"/>
      <w:lvlText w:val="%1."/>
      <w:lvlJc w:val="left"/>
      <w:pPr>
        <w:ind w:left="1080" w:hanging="455"/>
      </w:pPr>
      <w:rPr>
        <w:rFonts w:hAnsi="Arial Unicode MS"/>
        <w:caps w:val="0"/>
        <w:smallCaps w:val="0"/>
        <w:strike w:val="0"/>
        <w:dstrike w:val="0"/>
        <w:outline w:val="0"/>
        <w:emboss w:val="0"/>
        <w:imprint w:val="0"/>
        <w:spacing w:val="0"/>
        <w:w w:val="100"/>
        <w:kern w:val="0"/>
        <w:position w:val="0"/>
        <w:highlight w:val="none"/>
        <w:vertAlign w:val="baseline"/>
      </w:rPr>
    </w:lvl>
    <w:lvl w:ilvl="1" w:tplc="3B545E4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94125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FA41C8">
      <w:start w:val="1"/>
      <w:numFmt w:val="decimal"/>
      <w:lvlText w:val="%4."/>
      <w:lvlJc w:val="left"/>
      <w:pPr>
        <w:ind w:left="708" w:hanging="258"/>
      </w:pPr>
      <w:rPr>
        <w:rFonts w:hAnsi="Arial Unicode MS"/>
        <w:caps w:val="0"/>
        <w:smallCaps w:val="0"/>
        <w:strike w:val="0"/>
        <w:dstrike w:val="0"/>
        <w:outline w:val="0"/>
        <w:emboss w:val="0"/>
        <w:imprint w:val="0"/>
        <w:spacing w:val="0"/>
        <w:w w:val="100"/>
        <w:kern w:val="0"/>
        <w:position w:val="0"/>
        <w:highlight w:val="none"/>
        <w:vertAlign w:val="baseline"/>
      </w:rPr>
    </w:lvl>
    <w:lvl w:ilvl="4" w:tplc="DFCC2724">
      <w:start w:val="1"/>
      <w:numFmt w:val="lowerLetter"/>
      <w:lvlText w:val="%5."/>
      <w:lvlJc w:val="left"/>
      <w:pPr>
        <w:ind w:left="1416" w:hanging="246"/>
      </w:pPr>
      <w:rPr>
        <w:rFonts w:hAnsi="Arial Unicode MS"/>
        <w:caps w:val="0"/>
        <w:smallCaps w:val="0"/>
        <w:strike w:val="0"/>
        <w:dstrike w:val="0"/>
        <w:outline w:val="0"/>
        <w:emboss w:val="0"/>
        <w:imprint w:val="0"/>
        <w:spacing w:val="0"/>
        <w:w w:val="100"/>
        <w:kern w:val="0"/>
        <w:position w:val="0"/>
        <w:highlight w:val="none"/>
        <w:vertAlign w:val="baseline"/>
      </w:rPr>
    </w:lvl>
    <w:lvl w:ilvl="5" w:tplc="EBE8B78C">
      <w:start w:val="1"/>
      <w:numFmt w:val="lowerRoman"/>
      <w:lvlText w:val="%6."/>
      <w:lvlJc w:val="left"/>
      <w:pPr>
        <w:ind w:left="2124" w:hanging="149"/>
      </w:pPr>
      <w:rPr>
        <w:rFonts w:hAnsi="Arial Unicode MS"/>
        <w:caps w:val="0"/>
        <w:smallCaps w:val="0"/>
        <w:strike w:val="0"/>
        <w:dstrike w:val="0"/>
        <w:outline w:val="0"/>
        <w:emboss w:val="0"/>
        <w:imprint w:val="0"/>
        <w:spacing w:val="0"/>
        <w:w w:val="100"/>
        <w:kern w:val="0"/>
        <w:position w:val="0"/>
        <w:highlight w:val="none"/>
        <w:vertAlign w:val="baseline"/>
      </w:rPr>
    </w:lvl>
    <w:lvl w:ilvl="6" w:tplc="18605AC0">
      <w:start w:val="1"/>
      <w:numFmt w:val="decimal"/>
      <w:lvlText w:val="%7."/>
      <w:lvlJc w:val="left"/>
      <w:pPr>
        <w:ind w:left="2832" w:hanging="222"/>
      </w:pPr>
      <w:rPr>
        <w:rFonts w:hAnsi="Arial Unicode MS"/>
        <w:caps w:val="0"/>
        <w:smallCaps w:val="0"/>
        <w:strike w:val="0"/>
        <w:dstrike w:val="0"/>
        <w:outline w:val="0"/>
        <w:emboss w:val="0"/>
        <w:imprint w:val="0"/>
        <w:spacing w:val="0"/>
        <w:w w:val="100"/>
        <w:kern w:val="0"/>
        <w:position w:val="0"/>
        <w:highlight w:val="none"/>
        <w:vertAlign w:val="baseline"/>
      </w:rPr>
    </w:lvl>
    <w:lvl w:ilvl="7" w:tplc="0E3431DC">
      <w:start w:val="1"/>
      <w:numFmt w:val="lowerLetter"/>
      <w:lvlText w:val="%8."/>
      <w:lvlJc w:val="left"/>
      <w:pPr>
        <w:ind w:left="3540" w:hanging="210"/>
      </w:pPr>
      <w:rPr>
        <w:rFonts w:hAnsi="Arial Unicode MS"/>
        <w:caps w:val="0"/>
        <w:smallCaps w:val="0"/>
        <w:strike w:val="0"/>
        <w:dstrike w:val="0"/>
        <w:outline w:val="0"/>
        <w:emboss w:val="0"/>
        <w:imprint w:val="0"/>
        <w:spacing w:val="0"/>
        <w:w w:val="100"/>
        <w:kern w:val="0"/>
        <w:position w:val="0"/>
        <w:highlight w:val="none"/>
        <w:vertAlign w:val="baseline"/>
      </w:rPr>
    </w:lvl>
    <w:lvl w:ilvl="8" w:tplc="25D844FC">
      <w:start w:val="1"/>
      <w:numFmt w:val="lowerRoman"/>
      <w:lvlText w:val="%9."/>
      <w:lvlJc w:val="left"/>
      <w:pPr>
        <w:ind w:left="4248" w:hanging="1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65C5790D"/>
    <w:multiLevelType w:val="hybridMultilevel"/>
    <w:tmpl w:val="74F8CC62"/>
    <w:numStyleLink w:val="Estiloimportado8"/>
  </w:abstractNum>
  <w:abstractNum w:abstractNumId="23">
    <w:nsid w:val="6A1A305C"/>
    <w:multiLevelType w:val="hybridMultilevel"/>
    <w:tmpl w:val="BEFECCC0"/>
    <w:numStyleLink w:val="Estiloimportado9"/>
  </w:abstractNum>
  <w:abstractNum w:abstractNumId="24">
    <w:nsid w:val="6A6C75A9"/>
    <w:multiLevelType w:val="hybridMultilevel"/>
    <w:tmpl w:val="032061A2"/>
    <w:numStyleLink w:val="Estiloimportado12"/>
  </w:abstractNum>
  <w:abstractNum w:abstractNumId="25">
    <w:nsid w:val="6BC94528"/>
    <w:multiLevelType w:val="hybridMultilevel"/>
    <w:tmpl w:val="5694F4FE"/>
    <w:numStyleLink w:val="Estiloimportado15"/>
  </w:abstractNum>
  <w:abstractNum w:abstractNumId="26">
    <w:nsid w:val="6CF84050"/>
    <w:multiLevelType w:val="hybridMultilevel"/>
    <w:tmpl w:val="084466C4"/>
    <w:styleLink w:val="Estiloimportado3"/>
    <w:lvl w:ilvl="0" w:tplc="F65A5CE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70295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C66857E">
      <w:start w:val="1"/>
      <w:numFmt w:val="lowerRoman"/>
      <w:lvlText w:val="%3."/>
      <w:lvlJc w:val="left"/>
      <w:pPr>
        <w:tabs>
          <w:tab w:val="num" w:pos="2124"/>
        </w:tabs>
        <w:ind w:left="2136"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C66A890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1B857D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74C54A">
      <w:start w:val="1"/>
      <w:numFmt w:val="lowerRoman"/>
      <w:lvlText w:val="%6."/>
      <w:lvlJc w:val="left"/>
      <w:pPr>
        <w:tabs>
          <w:tab w:val="num" w:pos="4248"/>
        </w:tabs>
        <w:ind w:left="4260"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52AE5B0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2FB4671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674E1EA">
      <w:start w:val="1"/>
      <w:numFmt w:val="lowerRoman"/>
      <w:lvlText w:val="%9."/>
      <w:lvlJc w:val="left"/>
      <w:pPr>
        <w:tabs>
          <w:tab w:val="num" w:pos="6372"/>
        </w:tabs>
        <w:ind w:left="6384"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704B2B4E"/>
    <w:multiLevelType w:val="hybridMultilevel"/>
    <w:tmpl w:val="032061A2"/>
    <w:styleLink w:val="Estiloimportado12"/>
    <w:lvl w:ilvl="0" w:tplc="FE6AF4EC">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A82E6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E7E3E1A">
      <w:start w:val="1"/>
      <w:numFmt w:val="lowerRoman"/>
      <w:lvlText w:val="%3."/>
      <w:lvlJc w:val="left"/>
      <w:pPr>
        <w:tabs>
          <w:tab w:val="num" w:pos="2124"/>
        </w:tabs>
        <w:ind w:left="2136"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CD8C086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EFC3E2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63A14F0">
      <w:start w:val="1"/>
      <w:numFmt w:val="lowerRoman"/>
      <w:lvlText w:val="%6."/>
      <w:lvlJc w:val="left"/>
      <w:pPr>
        <w:tabs>
          <w:tab w:val="num" w:pos="4248"/>
        </w:tabs>
        <w:ind w:left="4260"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BEAC469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29228448">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4B822A10">
      <w:start w:val="1"/>
      <w:numFmt w:val="lowerRoman"/>
      <w:lvlText w:val="%9."/>
      <w:lvlJc w:val="left"/>
      <w:pPr>
        <w:tabs>
          <w:tab w:val="num" w:pos="6372"/>
        </w:tabs>
        <w:ind w:left="6384"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71674B22"/>
    <w:multiLevelType w:val="hybridMultilevel"/>
    <w:tmpl w:val="A75293FC"/>
    <w:numStyleLink w:val="Estiloimportado10"/>
  </w:abstractNum>
  <w:abstractNum w:abstractNumId="29">
    <w:nsid w:val="73031176"/>
    <w:multiLevelType w:val="hybridMultilevel"/>
    <w:tmpl w:val="891EDA6A"/>
    <w:numStyleLink w:val="Estiloimportado17"/>
  </w:abstractNum>
  <w:abstractNum w:abstractNumId="30">
    <w:nsid w:val="76671A5B"/>
    <w:multiLevelType w:val="hybridMultilevel"/>
    <w:tmpl w:val="891EDA6A"/>
    <w:styleLink w:val="Estiloimportado17"/>
    <w:lvl w:ilvl="0" w:tplc="C5FE5A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12C308">
      <w:start w:val="1"/>
      <w:numFmt w:val="lowerLetter"/>
      <w:lvlText w:val="%2."/>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909B02">
      <w:start w:val="1"/>
      <w:numFmt w:val="lowerRoman"/>
      <w:lvlText w:val="%3."/>
      <w:lvlJc w:val="left"/>
      <w:pPr>
        <w:ind w:left="171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0FC07B56">
      <w:start w:val="1"/>
      <w:numFmt w:val="decimal"/>
      <w:lvlText w:val="%4."/>
      <w:lvlJc w:val="left"/>
      <w:pPr>
        <w:ind w:left="24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343D2A">
      <w:start w:val="1"/>
      <w:numFmt w:val="lowerLetter"/>
      <w:lvlText w:val="%5."/>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C26C58">
      <w:start w:val="1"/>
      <w:numFmt w:val="lowerRoman"/>
      <w:lvlText w:val="%6."/>
      <w:lvlJc w:val="left"/>
      <w:pPr>
        <w:ind w:left="387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02D4CAF8">
      <w:start w:val="1"/>
      <w:numFmt w:val="decimal"/>
      <w:lvlText w:val="%7."/>
      <w:lvlJc w:val="left"/>
      <w:pPr>
        <w:ind w:left="45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9C4444">
      <w:start w:val="1"/>
      <w:numFmt w:val="lowerLetter"/>
      <w:lvlText w:val="%8."/>
      <w:lvlJc w:val="left"/>
      <w:pPr>
        <w:ind w:left="53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3C5BD4">
      <w:start w:val="1"/>
      <w:numFmt w:val="lowerRoman"/>
      <w:lvlText w:val="%9."/>
      <w:lvlJc w:val="left"/>
      <w:pPr>
        <w:ind w:left="603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797126D4"/>
    <w:multiLevelType w:val="hybridMultilevel"/>
    <w:tmpl w:val="190C66DC"/>
    <w:numStyleLink w:val="Estiloimportado13"/>
  </w:abstractNum>
  <w:abstractNum w:abstractNumId="32">
    <w:nsid w:val="79CD1178"/>
    <w:multiLevelType w:val="hybridMultilevel"/>
    <w:tmpl w:val="5C3E4A14"/>
    <w:numStyleLink w:val="Estiloimportado7"/>
  </w:abstractNum>
  <w:abstractNum w:abstractNumId="33">
    <w:nsid w:val="7A9C0949"/>
    <w:multiLevelType w:val="hybridMultilevel"/>
    <w:tmpl w:val="C4EAFE04"/>
    <w:styleLink w:val="Estiloimportado2"/>
    <w:lvl w:ilvl="0" w:tplc="7C009AC2">
      <w:start w:val="1"/>
      <w:numFmt w:val="upperRoman"/>
      <w:lvlText w:val="%1."/>
      <w:lvlJc w:val="left"/>
      <w:pPr>
        <w:tabs>
          <w:tab w:val="num" w:pos="708"/>
        </w:tabs>
        <w:ind w:left="720" w:hanging="455"/>
      </w:pPr>
      <w:rPr>
        <w:rFonts w:hAnsi="Arial Unicode MS"/>
        <w:caps w:val="0"/>
        <w:smallCaps w:val="0"/>
        <w:strike w:val="0"/>
        <w:dstrike w:val="0"/>
        <w:outline w:val="0"/>
        <w:emboss w:val="0"/>
        <w:imprint w:val="0"/>
        <w:spacing w:val="0"/>
        <w:w w:val="100"/>
        <w:kern w:val="0"/>
        <w:position w:val="0"/>
        <w:highlight w:val="none"/>
        <w:vertAlign w:val="baseline"/>
      </w:rPr>
    </w:lvl>
    <w:lvl w:ilvl="1" w:tplc="A560CC5E">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5EE738E">
      <w:start w:val="1"/>
      <w:numFmt w:val="lowerRoman"/>
      <w:lvlText w:val="%3."/>
      <w:lvlJc w:val="left"/>
      <w:pPr>
        <w:tabs>
          <w:tab w:val="num" w:pos="2124"/>
        </w:tabs>
        <w:ind w:left="2136"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8D52E49C">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E90191A">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ADA9348">
      <w:start w:val="1"/>
      <w:numFmt w:val="lowerRoman"/>
      <w:lvlText w:val="%6."/>
      <w:lvlJc w:val="left"/>
      <w:pPr>
        <w:tabs>
          <w:tab w:val="num" w:pos="4248"/>
        </w:tabs>
        <w:ind w:left="4260"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DE9212B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C1AE876">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BA26D18">
      <w:start w:val="1"/>
      <w:numFmt w:val="lowerRoman"/>
      <w:lvlText w:val="%9."/>
      <w:lvlJc w:val="left"/>
      <w:pPr>
        <w:tabs>
          <w:tab w:val="num" w:pos="6372"/>
        </w:tabs>
        <w:ind w:left="6384"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7D685720"/>
    <w:multiLevelType w:val="hybridMultilevel"/>
    <w:tmpl w:val="DFE03A26"/>
    <w:numStyleLink w:val="Estiloimportado16"/>
  </w:abstractNum>
  <w:num w:numId="1">
    <w:abstractNumId w:val="4"/>
  </w:num>
  <w:num w:numId="2">
    <w:abstractNumId w:val="8"/>
  </w:num>
  <w:num w:numId="3">
    <w:abstractNumId w:val="33"/>
  </w:num>
  <w:num w:numId="4">
    <w:abstractNumId w:val="5"/>
  </w:num>
  <w:num w:numId="5">
    <w:abstractNumId w:val="26"/>
  </w:num>
  <w:num w:numId="6">
    <w:abstractNumId w:val="14"/>
  </w:num>
  <w:num w:numId="7">
    <w:abstractNumId w:val="9"/>
  </w:num>
  <w:num w:numId="8">
    <w:abstractNumId w:val="16"/>
  </w:num>
  <w:num w:numId="9">
    <w:abstractNumId w:val="0"/>
  </w:num>
  <w:num w:numId="10">
    <w:abstractNumId w:val="12"/>
  </w:num>
  <w:num w:numId="11">
    <w:abstractNumId w:val="13"/>
  </w:num>
  <w:num w:numId="12">
    <w:abstractNumId w:val="11"/>
  </w:num>
  <w:num w:numId="13">
    <w:abstractNumId w:val="3"/>
  </w:num>
  <w:num w:numId="14">
    <w:abstractNumId w:val="32"/>
  </w:num>
  <w:num w:numId="15">
    <w:abstractNumId w:val="19"/>
  </w:num>
  <w:num w:numId="16">
    <w:abstractNumId w:val="22"/>
  </w:num>
  <w:num w:numId="17">
    <w:abstractNumId w:val="22"/>
    <w:lvlOverride w:ilvl="0">
      <w:lvl w:ilvl="0" w:tplc="23E686C0">
        <w:start w:val="1"/>
        <w:numFmt w:val="upperRoman"/>
        <w:lvlText w:val="%1."/>
        <w:lvlJc w:val="left"/>
        <w:pPr>
          <w:tabs>
            <w:tab w:val="num" w:pos="708"/>
          </w:tabs>
          <w:ind w:left="1102"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5A6E194">
        <w:start w:val="1"/>
        <w:numFmt w:val="lowerLetter"/>
        <w:lvlText w:val="%2."/>
        <w:lvlJc w:val="left"/>
        <w:pPr>
          <w:tabs>
            <w:tab w:val="num" w:pos="1416"/>
          </w:tabs>
          <w:ind w:left="1810"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76CF6A8">
        <w:start w:val="1"/>
        <w:numFmt w:val="lowerRoman"/>
        <w:lvlText w:val="%3."/>
        <w:lvlJc w:val="left"/>
        <w:pPr>
          <w:tabs>
            <w:tab w:val="num" w:pos="2124"/>
          </w:tabs>
          <w:ind w:left="2518" w:hanging="6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712198E">
        <w:start w:val="1"/>
        <w:numFmt w:val="decimal"/>
        <w:lvlText w:val="%4."/>
        <w:lvlJc w:val="left"/>
        <w:pPr>
          <w:tabs>
            <w:tab w:val="num" w:pos="2832"/>
          </w:tabs>
          <w:ind w:left="322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2C6E72">
        <w:start w:val="1"/>
        <w:numFmt w:val="lowerLetter"/>
        <w:lvlText w:val="%5."/>
        <w:lvlJc w:val="left"/>
        <w:pPr>
          <w:tabs>
            <w:tab w:val="num" w:pos="3540"/>
          </w:tabs>
          <w:ind w:left="3934"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7A5E22">
        <w:start w:val="1"/>
        <w:numFmt w:val="lowerRoman"/>
        <w:lvlText w:val="%6."/>
        <w:lvlJc w:val="left"/>
        <w:pPr>
          <w:tabs>
            <w:tab w:val="num" w:pos="4248"/>
          </w:tabs>
          <w:ind w:left="4642"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4242E0">
        <w:start w:val="1"/>
        <w:numFmt w:val="decimal"/>
        <w:lvlText w:val="%7."/>
        <w:lvlJc w:val="left"/>
        <w:pPr>
          <w:tabs>
            <w:tab w:val="num" w:pos="4956"/>
          </w:tabs>
          <w:ind w:left="5350"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521B66">
        <w:start w:val="1"/>
        <w:numFmt w:val="lowerLetter"/>
        <w:lvlText w:val="%8."/>
        <w:lvlJc w:val="left"/>
        <w:pPr>
          <w:tabs>
            <w:tab w:val="num" w:pos="5664"/>
          </w:tabs>
          <w:ind w:left="6058"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6FA7098">
        <w:start w:val="1"/>
        <w:numFmt w:val="lowerRoman"/>
        <w:lvlText w:val="%9."/>
        <w:lvlJc w:val="left"/>
        <w:pPr>
          <w:tabs>
            <w:tab w:val="num" w:pos="6372"/>
          </w:tabs>
          <w:ind w:left="6766" w:hanging="5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8"/>
  </w:num>
  <w:num w:numId="19">
    <w:abstractNumId w:val="23"/>
  </w:num>
  <w:num w:numId="20">
    <w:abstractNumId w:val="1"/>
  </w:num>
  <w:num w:numId="21">
    <w:abstractNumId w:val="28"/>
  </w:num>
  <w:num w:numId="22">
    <w:abstractNumId w:val="6"/>
  </w:num>
  <w:num w:numId="23">
    <w:abstractNumId w:val="10"/>
  </w:num>
  <w:num w:numId="24">
    <w:abstractNumId w:val="27"/>
  </w:num>
  <w:num w:numId="25">
    <w:abstractNumId w:val="24"/>
  </w:num>
  <w:num w:numId="26">
    <w:abstractNumId w:val="17"/>
  </w:num>
  <w:num w:numId="27">
    <w:abstractNumId w:val="31"/>
  </w:num>
  <w:num w:numId="28">
    <w:abstractNumId w:val="31"/>
    <w:lvlOverride w:ilvl="0">
      <w:startOverride w:val="3"/>
    </w:lvlOverride>
  </w:num>
  <w:num w:numId="29">
    <w:abstractNumId w:val="15"/>
  </w:num>
  <w:num w:numId="30">
    <w:abstractNumId w:val="7"/>
  </w:num>
  <w:num w:numId="31">
    <w:abstractNumId w:val="21"/>
  </w:num>
  <w:num w:numId="32">
    <w:abstractNumId w:val="20"/>
  </w:num>
  <w:num w:numId="33">
    <w:abstractNumId w:val="7"/>
    <w:lvlOverride w:ilvl="0">
      <w:startOverride w:val="3"/>
      <w:lvl w:ilvl="0" w:tplc="7A881FB4">
        <w:start w:val="3"/>
        <w:numFmt w:val="decimal"/>
        <w:lvlText w:val="%1."/>
        <w:lvlJc w:val="left"/>
        <w:pPr>
          <w:ind w:left="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AA0AF76">
        <w:start w:val="1"/>
        <w:numFmt w:val="lowerLetter"/>
        <w:lvlText w:val="%2."/>
        <w:lvlJc w:val="left"/>
        <w:pPr>
          <w:ind w:left="1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96E5BC">
        <w:start w:val="1"/>
        <w:numFmt w:val="lowerRoman"/>
        <w:lvlText w:val="%3."/>
        <w:lvlJc w:val="left"/>
        <w:pPr>
          <w:ind w:left="2040"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BEDA86">
        <w:start w:val="1"/>
        <w:numFmt w:val="decimal"/>
        <w:lvlText w:val="%4."/>
        <w:lvlJc w:val="left"/>
        <w:pPr>
          <w:ind w:left="2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96AF492">
        <w:start w:val="1"/>
        <w:numFmt w:val="lowerLetter"/>
        <w:lvlText w:val="%5."/>
        <w:lvlJc w:val="left"/>
        <w:pPr>
          <w:ind w:left="3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DBAA002">
        <w:start w:val="1"/>
        <w:numFmt w:val="lowerRoman"/>
        <w:lvlText w:val="%6."/>
        <w:lvlJc w:val="left"/>
        <w:pPr>
          <w:ind w:left="4200"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8DC2214">
        <w:start w:val="1"/>
        <w:numFmt w:val="decimal"/>
        <w:lvlText w:val="%7."/>
        <w:lvlJc w:val="left"/>
        <w:pPr>
          <w:ind w:left="4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99CB718">
        <w:start w:val="1"/>
        <w:numFmt w:val="lowerLetter"/>
        <w:lvlText w:val="%8."/>
        <w:lvlJc w:val="left"/>
        <w:pPr>
          <w:ind w:left="5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928A728">
        <w:start w:val="1"/>
        <w:numFmt w:val="lowerRoman"/>
        <w:lvlText w:val="%9."/>
        <w:lvlJc w:val="left"/>
        <w:pPr>
          <w:ind w:left="6360" w:hanging="2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2"/>
  </w:num>
  <w:num w:numId="35">
    <w:abstractNumId w:val="34"/>
  </w:num>
  <w:num w:numId="36">
    <w:abstractNumId w:val="30"/>
  </w:num>
  <w:num w:numId="37">
    <w:abstractNumId w:val="2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D5282D"/>
    <w:rsid w:val="001627A8"/>
    <w:rsid w:val="00170C2E"/>
    <w:rsid w:val="00245FA7"/>
    <w:rsid w:val="00331445"/>
    <w:rsid w:val="00332CDF"/>
    <w:rsid w:val="00345BD4"/>
    <w:rsid w:val="00372108"/>
    <w:rsid w:val="00380750"/>
    <w:rsid w:val="003C4D4C"/>
    <w:rsid w:val="0042070B"/>
    <w:rsid w:val="004A2D57"/>
    <w:rsid w:val="004D3C05"/>
    <w:rsid w:val="004D6168"/>
    <w:rsid w:val="00555216"/>
    <w:rsid w:val="005917ED"/>
    <w:rsid w:val="00595DF0"/>
    <w:rsid w:val="006D7BBE"/>
    <w:rsid w:val="006F3DC4"/>
    <w:rsid w:val="0075731A"/>
    <w:rsid w:val="00791105"/>
    <w:rsid w:val="007E54F8"/>
    <w:rsid w:val="008155DB"/>
    <w:rsid w:val="0086781A"/>
    <w:rsid w:val="008740B8"/>
    <w:rsid w:val="008F0FCD"/>
    <w:rsid w:val="009D1AD4"/>
    <w:rsid w:val="00A23F39"/>
    <w:rsid w:val="00AA14DC"/>
    <w:rsid w:val="00AE1A8B"/>
    <w:rsid w:val="00B22E88"/>
    <w:rsid w:val="00B7664D"/>
    <w:rsid w:val="00B95357"/>
    <w:rsid w:val="00BB0A46"/>
    <w:rsid w:val="00BC3C8A"/>
    <w:rsid w:val="00C071B7"/>
    <w:rsid w:val="00C16A97"/>
    <w:rsid w:val="00CD491E"/>
    <w:rsid w:val="00D5282D"/>
    <w:rsid w:val="00D729EE"/>
    <w:rsid w:val="00D82FD4"/>
    <w:rsid w:val="00DC082F"/>
    <w:rsid w:val="00DF28E8"/>
    <w:rsid w:val="00E703A6"/>
    <w:rsid w:val="00E87BCA"/>
    <w:rsid w:val="00ED2818"/>
    <w:rsid w:val="00EF4B57"/>
    <w:rsid w:val="00F34909"/>
    <w:rsid w:val="00F813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style>
  <w:style w:type="paragraph" w:styleId="Piedepgina">
    <w:name w:val="footer"/>
    <w:pPr>
      <w:tabs>
        <w:tab w:val="center" w:pos="4419"/>
        <w:tab w:val="right" w:pos="8838"/>
      </w:tabs>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Sinespaciado">
    <w:name w:val="No Spacing"/>
    <w:pPr>
      <w:spacing w:after="200" w:line="276" w:lineRule="auto"/>
    </w:pPr>
    <w:rPr>
      <w:rFonts w:ascii="Calibri" w:eastAsia="Calibri" w:hAnsi="Calibri" w:cs="Calibri"/>
      <w:color w:val="000000"/>
      <w:sz w:val="22"/>
      <w:szCs w:val="22"/>
      <w:u w:color="000000"/>
      <w:lang w:val="es-ES_tradnl"/>
    </w:rPr>
  </w:style>
  <w:style w:type="character" w:styleId="Refdenotaalpie">
    <w:name w:val="footnote reference"/>
    <w:basedOn w:val="Ninguno"/>
    <w:rPr>
      <w:vertAlign w:val="superscript"/>
    </w:rPr>
  </w:style>
  <w:style w:type="paragraph" w:styleId="Textonotapie">
    <w:name w:val="footnote text"/>
    <w:pPr>
      <w:spacing w:after="200" w:line="276" w:lineRule="auto"/>
    </w:pPr>
    <w:rPr>
      <w:rFonts w:ascii="Calibri" w:eastAsia="Calibri" w:hAnsi="Calibri" w:cs="Calibri"/>
      <w:color w:val="000000"/>
      <w:u w:color="000000"/>
      <w:lang w:val="es-ES_tradnl"/>
    </w:r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paragraph" w:styleId="Prrafodelista">
    <w:name w:val="List Paragraph"/>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5">
    <w:name w:val="Estilo importado 5"/>
    <w:pPr>
      <w:numPr>
        <w:numId w:val="9"/>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5"/>
      </w:numPr>
    </w:pPr>
  </w:style>
  <w:style w:type="numbering" w:customStyle="1" w:styleId="Estiloimportado9">
    <w:name w:val="Estilo importado 9"/>
    <w:pPr>
      <w:numPr>
        <w:numId w:val="18"/>
      </w:numPr>
    </w:pPr>
  </w:style>
  <w:style w:type="numbering" w:customStyle="1" w:styleId="Estiloimportado10">
    <w:name w:val="Estilo importado 10"/>
    <w:pPr>
      <w:numPr>
        <w:numId w:val="20"/>
      </w:numPr>
    </w:pPr>
  </w:style>
  <w:style w:type="numbering" w:customStyle="1" w:styleId="Estiloimportado11">
    <w:name w:val="Estilo importado 11"/>
    <w:pPr>
      <w:numPr>
        <w:numId w:val="22"/>
      </w:numPr>
    </w:pPr>
  </w:style>
  <w:style w:type="numbering" w:customStyle="1" w:styleId="Estiloimportado12">
    <w:name w:val="Estilo importado 12"/>
    <w:pPr>
      <w:numPr>
        <w:numId w:val="24"/>
      </w:numPr>
    </w:pPr>
  </w:style>
  <w:style w:type="numbering" w:customStyle="1" w:styleId="Estiloimportado13">
    <w:name w:val="Estilo importado 13"/>
    <w:pPr>
      <w:numPr>
        <w:numId w:val="26"/>
      </w:numPr>
    </w:pPr>
  </w:style>
  <w:style w:type="numbering" w:customStyle="1" w:styleId="Estiloimportado14">
    <w:name w:val="Estilo importado 14"/>
    <w:pPr>
      <w:numPr>
        <w:numId w:val="29"/>
      </w:numPr>
    </w:pPr>
  </w:style>
  <w:style w:type="numbering" w:customStyle="1" w:styleId="Estiloimportado15">
    <w:name w:val="Estilo importado 15"/>
    <w:pPr>
      <w:numPr>
        <w:numId w:val="31"/>
      </w:numPr>
    </w:pPr>
  </w:style>
  <w:style w:type="character" w:customStyle="1" w:styleId="Hyperlink0">
    <w:name w:val="Hyperlink.0"/>
    <w:basedOn w:val="Ninguno"/>
    <w:rPr>
      <w:color w:val="0563C1"/>
      <w:u w:val="single" w:color="0563C1"/>
    </w:rPr>
  </w:style>
  <w:style w:type="numbering" w:customStyle="1" w:styleId="Estiloimportado16">
    <w:name w:val="Estilo importado 16"/>
    <w:pPr>
      <w:numPr>
        <w:numId w:val="34"/>
      </w:numPr>
    </w:pPr>
  </w:style>
  <w:style w:type="numbering" w:customStyle="1" w:styleId="Estiloimportado17">
    <w:name w:val="Estilo importado 17"/>
    <w:pPr>
      <w:numPr>
        <w:numId w:val="36"/>
      </w:numPr>
    </w:pPr>
  </w:style>
  <w:style w:type="paragraph" w:styleId="Textodeglobo">
    <w:name w:val="Balloon Text"/>
    <w:basedOn w:val="Normal"/>
    <w:link w:val="TextodegloboCar"/>
    <w:uiPriority w:val="99"/>
    <w:semiHidden/>
    <w:unhideWhenUsed/>
    <w:rsid w:val="00C071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1B7"/>
    <w:rPr>
      <w:rFonts w:ascii="Tahoma" w:eastAsia="Calibri" w:hAnsi="Tahoma" w:cs="Tahoma"/>
      <w:color w:val="000000"/>
      <w:sz w:val="16"/>
      <w:szCs w:val="16"/>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style>
  <w:style w:type="paragraph" w:styleId="Piedepgina">
    <w:name w:val="footer"/>
    <w:pPr>
      <w:tabs>
        <w:tab w:val="center" w:pos="4419"/>
        <w:tab w:val="right" w:pos="8838"/>
      </w:tabs>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Sinespaciado">
    <w:name w:val="No Spacing"/>
    <w:pPr>
      <w:spacing w:after="200" w:line="276" w:lineRule="auto"/>
    </w:pPr>
    <w:rPr>
      <w:rFonts w:ascii="Calibri" w:eastAsia="Calibri" w:hAnsi="Calibri" w:cs="Calibri"/>
      <w:color w:val="000000"/>
      <w:sz w:val="22"/>
      <w:szCs w:val="22"/>
      <w:u w:color="000000"/>
      <w:lang w:val="es-ES_tradnl"/>
    </w:rPr>
  </w:style>
  <w:style w:type="character" w:styleId="Refdenotaalpie">
    <w:name w:val="footnote reference"/>
    <w:basedOn w:val="Ninguno"/>
    <w:rPr>
      <w:vertAlign w:val="superscript"/>
    </w:rPr>
  </w:style>
  <w:style w:type="paragraph" w:styleId="Textonotapie">
    <w:name w:val="footnote text"/>
    <w:pPr>
      <w:spacing w:after="200" w:line="276" w:lineRule="auto"/>
    </w:pPr>
    <w:rPr>
      <w:rFonts w:ascii="Calibri" w:eastAsia="Calibri" w:hAnsi="Calibri" w:cs="Calibri"/>
      <w:color w:val="000000"/>
      <w:u w:color="000000"/>
      <w:lang w:val="es-ES_tradnl"/>
    </w:r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paragraph" w:styleId="Prrafodelista">
    <w:name w:val="List Paragraph"/>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5">
    <w:name w:val="Estilo importado 5"/>
    <w:pPr>
      <w:numPr>
        <w:numId w:val="9"/>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5"/>
      </w:numPr>
    </w:pPr>
  </w:style>
  <w:style w:type="numbering" w:customStyle="1" w:styleId="Estiloimportado9">
    <w:name w:val="Estilo importado 9"/>
    <w:pPr>
      <w:numPr>
        <w:numId w:val="18"/>
      </w:numPr>
    </w:pPr>
  </w:style>
  <w:style w:type="numbering" w:customStyle="1" w:styleId="Estiloimportado10">
    <w:name w:val="Estilo importado 10"/>
    <w:pPr>
      <w:numPr>
        <w:numId w:val="20"/>
      </w:numPr>
    </w:pPr>
  </w:style>
  <w:style w:type="numbering" w:customStyle="1" w:styleId="Estiloimportado11">
    <w:name w:val="Estilo importado 11"/>
    <w:pPr>
      <w:numPr>
        <w:numId w:val="22"/>
      </w:numPr>
    </w:pPr>
  </w:style>
  <w:style w:type="numbering" w:customStyle="1" w:styleId="Estiloimportado12">
    <w:name w:val="Estilo importado 12"/>
    <w:pPr>
      <w:numPr>
        <w:numId w:val="24"/>
      </w:numPr>
    </w:pPr>
  </w:style>
  <w:style w:type="numbering" w:customStyle="1" w:styleId="Estiloimportado13">
    <w:name w:val="Estilo importado 13"/>
    <w:pPr>
      <w:numPr>
        <w:numId w:val="26"/>
      </w:numPr>
    </w:pPr>
  </w:style>
  <w:style w:type="numbering" w:customStyle="1" w:styleId="Estiloimportado14">
    <w:name w:val="Estilo importado 14"/>
    <w:pPr>
      <w:numPr>
        <w:numId w:val="29"/>
      </w:numPr>
    </w:pPr>
  </w:style>
  <w:style w:type="numbering" w:customStyle="1" w:styleId="Estiloimportado15">
    <w:name w:val="Estilo importado 15"/>
    <w:pPr>
      <w:numPr>
        <w:numId w:val="31"/>
      </w:numPr>
    </w:pPr>
  </w:style>
  <w:style w:type="character" w:customStyle="1" w:styleId="Hyperlink0">
    <w:name w:val="Hyperlink.0"/>
    <w:basedOn w:val="Ninguno"/>
    <w:rPr>
      <w:color w:val="0563C1"/>
      <w:u w:val="single" w:color="0563C1"/>
    </w:rPr>
  </w:style>
  <w:style w:type="numbering" w:customStyle="1" w:styleId="Estiloimportado16">
    <w:name w:val="Estilo importado 16"/>
    <w:pPr>
      <w:numPr>
        <w:numId w:val="34"/>
      </w:numPr>
    </w:pPr>
  </w:style>
  <w:style w:type="numbering" w:customStyle="1" w:styleId="Estiloimportado17">
    <w:name w:val="Estilo importado 17"/>
    <w:pPr>
      <w:numPr>
        <w:numId w:val="36"/>
      </w:numPr>
    </w:pPr>
  </w:style>
  <w:style w:type="paragraph" w:styleId="Textodeglobo">
    <w:name w:val="Balloon Text"/>
    <w:basedOn w:val="Normal"/>
    <w:link w:val="TextodegloboCar"/>
    <w:uiPriority w:val="99"/>
    <w:semiHidden/>
    <w:unhideWhenUsed/>
    <w:rsid w:val="00C071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1B7"/>
    <w:rPr>
      <w:rFonts w:ascii="Tahoma" w:eastAsia="Calibri" w:hAnsi="Tahoma" w:cs="Tahoma"/>
      <w:color w:val="000000"/>
      <w:sz w:val="16"/>
      <w:szCs w:val="16"/>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rticipacionciudadana@iepcjalisco.org.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epcjalisco.org.mx/participacion-ciudadana" TargetMode="External"/><Relationship Id="rId4" Type="http://schemas.microsoft.com/office/2007/relationships/stylesWithEffects" Target="stylesWithEffects.xml"/><Relationship Id="rId9" Type="http://schemas.openxmlformats.org/officeDocument/2006/relationships/hyperlink" Target="http://www.derecho.com/c/Dat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B2FB8-C482-4F42-BF55-A4F4212E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3815</Words>
  <Characters>20984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Gutierrez Mora</dc:creator>
  <cp:lastModifiedBy>Jesús Roberto Gómez Navarro</cp:lastModifiedBy>
  <cp:revision>2</cp:revision>
  <cp:lastPrinted>2016-08-31T20:24:00Z</cp:lastPrinted>
  <dcterms:created xsi:type="dcterms:W3CDTF">2016-08-31T20:34:00Z</dcterms:created>
  <dcterms:modified xsi:type="dcterms:W3CDTF">2016-08-31T20:34:00Z</dcterms:modified>
</cp:coreProperties>
</file>