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E136A" w14:textId="77777777" w:rsidR="00871781" w:rsidRPr="00DE1F1C" w:rsidRDefault="008C646E" w:rsidP="00DE1F1C">
      <w:pPr>
        <w:spacing w:after="0" w:line="276" w:lineRule="auto"/>
        <w:jc w:val="center"/>
        <w:rPr>
          <w:rFonts w:ascii="Trebuchet MS" w:hAnsi="Trebuchet MS"/>
          <w:b/>
          <w:sz w:val="24"/>
          <w:szCs w:val="24"/>
        </w:rPr>
      </w:pPr>
      <w:r w:rsidRPr="00DE1F1C">
        <w:rPr>
          <w:rFonts w:ascii="Trebuchet MS" w:hAnsi="Trebuchet MS"/>
          <w:b/>
          <w:sz w:val="24"/>
          <w:szCs w:val="24"/>
        </w:rPr>
        <w:t xml:space="preserve">RESOLUCIÓN DEL </w:t>
      </w:r>
      <w:r w:rsidR="00B06A82" w:rsidRPr="00DE1F1C">
        <w:rPr>
          <w:rFonts w:ascii="Trebuchet MS" w:hAnsi="Trebuchet MS"/>
          <w:b/>
          <w:sz w:val="24"/>
          <w:szCs w:val="24"/>
        </w:rPr>
        <w:t xml:space="preserve">COMITÉ DE TRANSPARENCIA </w:t>
      </w:r>
      <w:r w:rsidR="00DE1F1C">
        <w:rPr>
          <w:rFonts w:ascii="Trebuchet MS" w:hAnsi="Trebuchet MS"/>
          <w:b/>
          <w:sz w:val="24"/>
          <w:szCs w:val="24"/>
        </w:rPr>
        <w:t>DEL INSTITUTO ELECTORAL Y DE PARTICIPACIÓN CIUDADANA</w:t>
      </w:r>
      <w:r w:rsidR="0032331D">
        <w:rPr>
          <w:rFonts w:ascii="Trebuchet MS" w:hAnsi="Trebuchet MS"/>
          <w:b/>
          <w:sz w:val="24"/>
          <w:szCs w:val="24"/>
        </w:rPr>
        <w:t xml:space="preserve"> DEL ESTADO DE JALISCO</w:t>
      </w:r>
      <w:r w:rsidR="00DE1F1C">
        <w:rPr>
          <w:rFonts w:ascii="Trebuchet MS" w:hAnsi="Trebuchet MS"/>
          <w:b/>
          <w:sz w:val="24"/>
          <w:szCs w:val="24"/>
        </w:rPr>
        <w:t xml:space="preserve"> </w:t>
      </w:r>
      <w:r w:rsidR="00B06A82" w:rsidRPr="00DE1F1C">
        <w:rPr>
          <w:rFonts w:ascii="Trebuchet MS" w:hAnsi="Trebuchet MS"/>
          <w:b/>
          <w:sz w:val="24"/>
          <w:szCs w:val="24"/>
        </w:rPr>
        <w:t>RELATIVA</w:t>
      </w:r>
      <w:r w:rsidRPr="00DE1F1C">
        <w:rPr>
          <w:rFonts w:ascii="Trebuchet MS" w:hAnsi="Trebuchet MS"/>
          <w:b/>
          <w:sz w:val="24"/>
          <w:szCs w:val="24"/>
        </w:rPr>
        <w:t xml:space="preserve"> A LA SOLICITUD DE EJERCICIO DE DERECHOS ARCO,</w:t>
      </w:r>
      <w:r w:rsidR="00B06A82" w:rsidRPr="00DE1F1C">
        <w:rPr>
          <w:rFonts w:ascii="Trebuchet MS" w:hAnsi="Trebuchet MS"/>
          <w:b/>
          <w:sz w:val="24"/>
          <w:szCs w:val="24"/>
        </w:rPr>
        <w:t xml:space="preserve"> </w:t>
      </w:r>
      <w:r w:rsidRPr="00DE1F1C">
        <w:rPr>
          <w:rFonts w:ascii="Trebuchet MS" w:hAnsi="Trebuchet MS"/>
          <w:b/>
          <w:sz w:val="24"/>
          <w:szCs w:val="24"/>
        </w:rPr>
        <w:t>IEPC-ARCO-005/2020,</w:t>
      </w:r>
    </w:p>
    <w:p w14:paraId="5F5B9DCD" w14:textId="20C70CB9" w:rsidR="00BD59E8" w:rsidRPr="00DE1F1C" w:rsidRDefault="008C646E" w:rsidP="00DE1F1C">
      <w:pPr>
        <w:spacing w:after="0" w:line="276" w:lineRule="auto"/>
        <w:jc w:val="center"/>
        <w:rPr>
          <w:rFonts w:ascii="Trebuchet MS" w:hAnsi="Trebuchet MS"/>
          <w:b/>
          <w:sz w:val="24"/>
          <w:szCs w:val="24"/>
        </w:rPr>
      </w:pPr>
      <w:r w:rsidRPr="00DE1F1C">
        <w:rPr>
          <w:rFonts w:ascii="Trebuchet MS" w:hAnsi="Trebuchet MS"/>
          <w:b/>
          <w:sz w:val="24"/>
          <w:szCs w:val="24"/>
        </w:rPr>
        <w:t xml:space="preserve"> PRESENTADA POR EL C. </w:t>
      </w:r>
      <w:r w:rsidR="00FB4E8B">
        <w:rPr>
          <w:rFonts w:ascii="Trebuchet MS" w:hAnsi="Trebuchet MS" w:cs="Arial"/>
          <w:sz w:val="23"/>
          <w:szCs w:val="23"/>
        </w:rPr>
        <w:t>(**********).</w:t>
      </w:r>
    </w:p>
    <w:p w14:paraId="58C1A893" w14:textId="77777777" w:rsidR="008C646E" w:rsidRPr="00DE1F1C" w:rsidRDefault="008C646E" w:rsidP="003D0891">
      <w:pPr>
        <w:spacing w:after="0" w:line="276" w:lineRule="auto"/>
        <w:rPr>
          <w:rFonts w:ascii="Trebuchet MS" w:hAnsi="Trebuchet MS"/>
        </w:rPr>
      </w:pPr>
    </w:p>
    <w:p w14:paraId="186CE6D9" w14:textId="77777777" w:rsidR="00DE1F1C" w:rsidRDefault="00DE1F1C" w:rsidP="00DE1F1C">
      <w:pPr>
        <w:spacing w:after="0" w:line="360" w:lineRule="auto"/>
        <w:jc w:val="both"/>
        <w:rPr>
          <w:rFonts w:ascii="Trebuchet MS" w:hAnsi="Trebuchet MS"/>
        </w:rPr>
      </w:pPr>
    </w:p>
    <w:p w14:paraId="24E0C556" w14:textId="77777777" w:rsidR="00BD59E8" w:rsidRPr="00DE1F1C" w:rsidRDefault="00BD59E8" w:rsidP="00DE1F1C">
      <w:pPr>
        <w:spacing w:after="0" w:line="360" w:lineRule="auto"/>
        <w:jc w:val="both"/>
        <w:rPr>
          <w:rFonts w:ascii="Trebuchet MS" w:hAnsi="Trebuchet MS"/>
        </w:rPr>
      </w:pPr>
      <w:r w:rsidRPr="00DE1F1C">
        <w:rPr>
          <w:rFonts w:ascii="Trebuchet MS" w:hAnsi="Trebuchet MS"/>
        </w:rPr>
        <w:t xml:space="preserve">Vistos para resolver los autos del expediente citado al rubro, formado con motivo de la solicitud de ejercicio de los derechos de acceso, rectificación, cancelación y oposición (ARCO). </w:t>
      </w:r>
    </w:p>
    <w:p w14:paraId="5DFF380D" w14:textId="77777777" w:rsidR="00BD59E8" w:rsidRPr="00DE1F1C" w:rsidRDefault="00BD59E8" w:rsidP="00DE1F1C">
      <w:pPr>
        <w:spacing w:after="0" w:line="360" w:lineRule="auto"/>
        <w:jc w:val="center"/>
        <w:rPr>
          <w:rFonts w:ascii="Trebuchet MS" w:hAnsi="Trebuchet MS"/>
          <w:b/>
        </w:rPr>
      </w:pPr>
      <w:r w:rsidRPr="00DE1F1C">
        <w:rPr>
          <w:rFonts w:ascii="Trebuchet MS" w:hAnsi="Trebuchet MS"/>
          <w:b/>
        </w:rPr>
        <w:t>ANTECEDENTES</w:t>
      </w:r>
    </w:p>
    <w:p w14:paraId="23163353" w14:textId="444A5A27" w:rsidR="00BD59E8" w:rsidRPr="00DE1F1C" w:rsidRDefault="009C14F3" w:rsidP="00DE1F1C">
      <w:pPr>
        <w:spacing w:after="0" w:line="360" w:lineRule="auto"/>
        <w:jc w:val="both"/>
        <w:rPr>
          <w:rFonts w:ascii="Trebuchet MS" w:hAnsi="Trebuchet MS"/>
        </w:rPr>
      </w:pPr>
      <w:r w:rsidRPr="00DE1F1C">
        <w:rPr>
          <w:rFonts w:ascii="Trebuchet MS" w:hAnsi="Trebuchet MS"/>
        </w:rPr>
        <w:t>Con fecha 27</w:t>
      </w:r>
      <w:r w:rsidR="00BD59E8" w:rsidRPr="00DE1F1C">
        <w:rPr>
          <w:rFonts w:ascii="Trebuchet MS" w:hAnsi="Trebuchet MS"/>
        </w:rPr>
        <w:t xml:space="preserve"> </w:t>
      </w:r>
      <w:r w:rsidR="00215F36">
        <w:rPr>
          <w:rFonts w:ascii="Trebuchet MS" w:hAnsi="Trebuchet MS"/>
        </w:rPr>
        <w:t xml:space="preserve">veintisiete </w:t>
      </w:r>
      <w:r w:rsidR="00BD59E8" w:rsidRPr="00DE1F1C">
        <w:rPr>
          <w:rFonts w:ascii="Trebuchet MS" w:hAnsi="Trebuchet MS"/>
        </w:rPr>
        <w:t xml:space="preserve">de </w:t>
      </w:r>
      <w:r w:rsidRPr="00DE1F1C">
        <w:rPr>
          <w:rFonts w:ascii="Trebuchet MS" w:hAnsi="Trebuchet MS"/>
        </w:rPr>
        <w:t xml:space="preserve">julio </w:t>
      </w:r>
      <w:r w:rsidR="00BD59E8" w:rsidRPr="00DE1F1C">
        <w:rPr>
          <w:rFonts w:ascii="Trebuchet MS" w:hAnsi="Trebuchet MS"/>
        </w:rPr>
        <w:t>de 20</w:t>
      </w:r>
      <w:r w:rsidR="003103B8" w:rsidRPr="00DE1F1C">
        <w:rPr>
          <w:rFonts w:ascii="Trebuchet MS" w:hAnsi="Trebuchet MS"/>
        </w:rPr>
        <w:t>20</w:t>
      </w:r>
      <w:r w:rsidR="00BD59E8" w:rsidRPr="00DE1F1C">
        <w:rPr>
          <w:rFonts w:ascii="Trebuchet MS" w:hAnsi="Trebuchet MS"/>
        </w:rPr>
        <w:t xml:space="preserve"> </w:t>
      </w:r>
      <w:r w:rsidR="00215F36">
        <w:rPr>
          <w:rFonts w:ascii="Trebuchet MS" w:hAnsi="Trebuchet MS"/>
        </w:rPr>
        <w:t xml:space="preserve">dos mil veinte </w:t>
      </w:r>
      <w:r w:rsidR="00BD59E8" w:rsidRPr="00DE1F1C">
        <w:rPr>
          <w:rFonts w:ascii="Trebuchet MS" w:hAnsi="Trebuchet MS"/>
        </w:rPr>
        <w:t xml:space="preserve">se </w:t>
      </w:r>
      <w:r w:rsidRPr="00DE1F1C">
        <w:rPr>
          <w:rFonts w:ascii="Trebuchet MS" w:hAnsi="Trebuchet MS"/>
        </w:rPr>
        <w:t xml:space="preserve">tuvo por </w:t>
      </w:r>
      <w:r w:rsidR="00BD59E8" w:rsidRPr="00DE1F1C">
        <w:rPr>
          <w:rFonts w:ascii="Trebuchet MS" w:hAnsi="Trebuchet MS"/>
        </w:rPr>
        <w:t>recibi</w:t>
      </w:r>
      <w:r w:rsidRPr="00DE1F1C">
        <w:rPr>
          <w:rFonts w:ascii="Trebuchet MS" w:hAnsi="Trebuchet MS"/>
        </w:rPr>
        <w:t>da</w:t>
      </w:r>
      <w:r w:rsidR="00BD59E8" w:rsidRPr="00DE1F1C">
        <w:rPr>
          <w:rFonts w:ascii="Trebuchet MS" w:hAnsi="Trebuchet MS"/>
        </w:rPr>
        <w:t xml:space="preserve"> solicitud de </w:t>
      </w:r>
      <w:r w:rsidR="003103B8" w:rsidRPr="00DE1F1C">
        <w:rPr>
          <w:rFonts w:ascii="Trebuchet MS" w:hAnsi="Trebuchet MS"/>
        </w:rPr>
        <w:t xml:space="preserve">acceso a la </w:t>
      </w:r>
      <w:r w:rsidR="00BD59E8" w:rsidRPr="00DE1F1C">
        <w:rPr>
          <w:rFonts w:ascii="Trebuchet MS" w:hAnsi="Trebuchet MS"/>
        </w:rPr>
        <w:t>información</w:t>
      </w:r>
      <w:r w:rsidR="009E63DB" w:rsidRPr="00DE1F1C">
        <w:rPr>
          <w:rFonts w:ascii="Trebuchet MS" w:hAnsi="Trebuchet MS"/>
        </w:rPr>
        <w:t xml:space="preserve">, presentada </w:t>
      </w:r>
      <w:r w:rsidR="00B06A82" w:rsidRPr="00DE1F1C">
        <w:rPr>
          <w:rFonts w:ascii="Trebuchet MS" w:hAnsi="Trebuchet MS"/>
        </w:rPr>
        <w:t xml:space="preserve">por el C. </w:t>
      </w:r>
      <w:r w:rsidR="007540E5">
        <w:rPr>
          <w:rFonts w:ascii="Trebuchet MS" w:hAnsi="Trebuchet MS" w:cs="Arial"/>
          <w:sz w:val="23"/>
          <w:szCs w:val="23"/>
        </w:rPr>
        <w:t>(**********</w:t>
      </w:r>
      <w:r w:rsidR="00FB4E8B">
        <w:rPr>
          <w:rFonts w:ascii="Trebuchet MS" w:hAnsi="Trebuchet MS" w:cs="Arial"/>
          <w:sz w:val="23"/>
          <w:szCs w:val="23"/>
        </w:rPr>
        <w:t>).</w:t>
      </w:r>
      <w:r w:rsidR="00FB4E8B" w:rsidRPr="00DE1F1C">
        <w:rPr>
          <w:rFonts w:ascii="Trebuchet MS" w:hAnsi="Trebuchet MS"/>
        </w:rPr>
        <w:t xml:space="preserve"> a</w:t>
      </w:r>
      <w:r w:rsidR="009E63DB" w:rsidRPr="00DE1F1C">
        <w:rPr>
          <w:rFonts w:ascii="Trebuchet MS" w:hAnsi="Trebuchet MS"/>
        </w:rPr>
        <w:t xml:space="preserve"> través de la Plataforma Nacional de Transparencia, </w:t>
      </w:r>
      <w:r w:rsidR="003103B8" w:rsidRPr="00DE1F1C">
        <w:rPr>
          <w:rFonts w:ascii="Trebuchet MS" w:hAnsi="Trebuchet MS"/>
        </w:rPr>
        <w:t xml:space="preserve">con </w:t>
      </w:r>
      <w:r w:rsidR="00BD59E8" w:rsidRPr="00DE1F1C">
        <w:rPr>
          <w:rFonts w:ascii="Trebuchet MS" w:hAnsi="Trebuchet MS"/>
        </w:rPr>
        <w:t xml:space="preserve">número de folio </w:t>
      </w:r>
      <w:r w:rsidRPr="00DE1F1C">
        <w:rPr>
          <w:rFonts w:ascii="Trebuchet MS" w:hAnsi="Trebuchet MS"/>
        </w:rPr>
        <w:t>04625520</w:t>
      </w:r>
      <w:r w:rsidR="003103B8" w:rsidRPr="00DE1F1C">
        <w:rPr>
          <w:rFonts w:ascii="Trebuchet MS" w:hAnsi="Trebuchet MS" w:cs="Arial"/>
        </w:rPr>
        <w:t>,</w:t>
      </w:r>
      <w:r w:rsidR="00BD59E8" w:rsidRPr="00DE1F1C">
        <w:rPr>
          <w:rFonts w:ascii="Trebuchet MS" w:hAnsi="Trebuchet MS"/>
        </w:rPr>
        <w:t xml:space="preserve"> mediante la cual solicita lo siguiente: </w:t>
      </w:r>
    </w:p>
    <w:p w14:paraId="25BBC082" w14:textId="77777777" w:rsidR="003D0891" w:rsidRPr="00DE1F1C" w:rsidRDefault="003D0891" w:rsidP="00DE1F1C">
      <w:pPr>
        <w:spacing w:after="0" w:line="360" w:lineRule="auto"/>
        <w:rPr>
          <w:rFonts w:ascii="Trebuchet MS" w:hAnsi="Trebuchet MS"/>
        </w:rPr>
      </w:pPr>
    </w:p>
    <w:p w14:paraId="2ED50E66" w14:textId="77777777" w:rsidR="00275676" w:rsidRPr="00DE1F1C" w:rsidRDefault="003103B8" w:rsidP="00DE1F1C">
      <w:pPr>
        <w:spacing w:after="0" w:line="360" w:lineRule="auto"/>
        <w:jc w:val="both"/>
        <w:rPr>
          <w:rFonts w:ascii="Trebuchet MS" w:hAnsi="Trebuchet MS" w:cs="Arial"/>
          <w:i/>
        </w:rPr>
      </w:pPr>
      <w:r w:rsidRPr="00DE1F1C">
        <w:rPr>
          <w:rFonts w:ascii="Trebuchet MS" w:hAnsi="Trebuchet MS" w:cs="Arial"/>
          <w:i/>
        </w:rPr>
        <w:t>“</w:t>
      </w:r>
      <w:r w:rsidR="009C14F3" w:rsidRPr="00DE1F1C">
        <w:rPr>
          <w:rFonts w:ascii="Trebuchet MS" w:hAnsi="Trebuchet MS" w:cs="Arial"/>
          <w:i/>
        </w:rPr>
        <w:t>copia simple del oficio de mi baja administrativa definitiva dirigido al Director del Instituto de Pensiones del Estado de Jalisco (IPEJAL), expedida por el Instituto Electoral y de Participación Ciudadana del Estado de Jalisco (IEPCEJ), en los términos precisados de forma detallada en el escrito de petición (solicitud) que se adjunta.</w:t>
      </w:r>
      <w:r w:rsidR="00B06A82" w:rsidRPr="00DE1F1C">
        <w:rPr>
          <w:rFonts w:ascii="Trebuchet MS" w:hAnsi="Trebuchet MS" w:cs="Arial"/>
          <w:i/>
        </w:rPr>
        <w:t>”</w:t>
      </w:r>
      <w:r w:rsidR="00275676" w:rsidRPr="00DE1F1C">
        <w:rPr>
          <w:rFonts w:ascii="Trebuchet MS" w:hAnsi="Trebuchet MS" w:cs="Arial"/>
          <w:i/>
        </w:rPr>
        <w:t xml:space="preserve"> (Sic)</w:t>
      </w:r>
    </w:p>
    <w:p w14:paraId="3E962A5C" w14:textId="77777777" w:rsidR="00B06A82" w:rsidRPr="00DE1F1C" w:rsidRDefault="00B06A82" w:rsidP="00DE1F1C">
      <w:pPr>
        <w:spacing w:after="0" w:line="360" w:lineRule="auto"/>
        <w:jc w:val="both"/>
        <w:rPr>
          <w:rFonts w:ascii="Trebuchet MS" w:hAnsi="Trebuchet MS" w:cs="Arial"/>
          <w:i/>
        </w:rPr>
      </w:pPr>
    </w:p>
    <w:p w14:paraId="21E3D3F4" w14:textId="77777777" w:rsidR="00275676" w:rsidRPr="00DE1F1C" w:rsidRDefault="00275676" w:rsidP="00DE1F1C">
      <w:pPr>
        <w:spacing w:after="0" w:line="360" w:lineRule="auto"/>
        <w:jc w:val="both"/>
        <w:rPr>
          <w:rFonts w:ascii="Trebuchet MS" w:hAnsi="Trebuchet MS" w:cs="Arial"/>
        </w:rPr>
      </w:pPr>
      <w:r w:rsidRPr="00DE1F1C">
        <w:rPr>
          <w:rFonts w:ascii="Trebuchet MS" w:hAnsi="Trebuchet MS" w:cs="Arial"/>
        </w:rPr>
        <w:t>En tanto que en el archivo adjunto, precisa:</w:t>
      </w:r>
    </w:p>
    <w:p w14:paraId="3C470AE3" w14:textId="77777777" w:rsidR="00B06A82" w:rsidRPr="00DE1F1C" w:rsidRDefault="00B06A82" w:rsidP="00DE1F1C">
      <w:pPr>
        <w:spacing w:after="0" w:line="360" w:lineRule="auto"/>
        <w:jc w:val="both"/>
        <w:rPr>
          <w:rFonts w:ascii="Trebuchet MS" w:hAnsi="Trebuchet MS" w:cs="Arial"/>
        </w:rPr>
      </w:pPr>
    </w:p>
    <w:p w14:paraId="0C7978BD" w14:textId="77777777" w:rsidR="003103B8" w:rsidRPr="00DE1F1C" w:rsidRDefault="00275676" w:rsidP="00DE1F1C">
      <w:pPr>
        <w:spacing w:after="0" w:line="360" w:lineRule="auto"/>
        <w:jc w:val="both"/>
        <w:rPr>
          <w:rFonts w:ascii="Trebuchet MS" w:hAnsi="Trebuchet MS" w:cs="Arial"/>
          <w:i/>
        </w:rPr>
      </w:pPr>
      <w:r w:rsidRPr="00DE1F1C">
        <w:rPr>
          <w:rFonts w:ascii="Trebuchet MS" w:hAnsi="Trebuchet MS" w:cs="Arial"/>
          <w:i/>
        </w:rPr>
        <w:t xml:space="preserve">“De conformidad a la fracción I) del artículo 13 de la Ley del Instituto de Pensiones del Estado de Jalisco SOLICITO copia simple del oficio de mi baja administrativa definitiva dirigido al Director del Instituto de Pensiones del Estado de Jalisco (IPEJAL), expedida por el Instituto Electoral y de Participación Ciudadana del Estado de Jalisco (IEPCEJ).” </w:t>
      </w:r>
      <w:r w:rsidR="003103B8" w:rsidRPr="00DE1F1C">
        <w:rPr>
          <w:rFonts w:ascii="Trebuchet MS" w:hAnsi="Trebuchet MS" w:cs="Arial"/>
          <w:i/>
        </w:rPr>
        <w:t>(Sic)</w:t>
      </w:r>
    </w:p>
    <w:p w14:paraId="2B19AF12" w14:textId="77777777" w:rsidR="00BD59E8" w:rsidRPr="00DE1F1C" w:rsidRDefault="003D0891" w:rsidP="00DE1F1C">
      <w:pPr>
        <w:spacing w:after="0" w:line="360" w:lineRule="auto"/>
        <w:jc w:val="center"/>
        <w:rPr>
          <w:rFonts w:ascii="Trebuchet MS" w:hAnsi="Trebuchet MS"/>
          <w:b/>
        </w:rPr>
      </w:pPr>
      <w:r w:rsidRPr="00DE1F1C">
        <w:rPr>
          <w:rFonts w:ascii="Trebuchet MS" w:hAnsi="Trebuchet MS"/>
          <w:b/>
        </w:rPr>
        <w:t>ADMISIÓN</w:t>
      </w:r>
    </w:p>
    <w:p w14:paraId="135E1929" w14:textId="77777777" w:rsidR="008C646E" w:rsidRPr="00DE1F1C" w:rsidRDefault="00BD59E8" w:rsidP="00DE1F1C">
      <w:pPr>
        <w:spacing w:after="0" w:line="360" w:lineRule="auto"/>
        <w:jc w:val="both"/>
        <w:rPr>
          <w:rFonts w:ascii="Trebuchet MS" w:hAnsi="Trebuchet MS"/>
        </w:rPr>
      </w:pPr>
      <w:r w:rsidRPr="00DE1F1C">
        <w:rPr>
          <w:rFonts w:ascii="Trebuchet MS" w:hAnsi="Trebuchet MS"/>
        </w:rPr>
        <w:t xml:space="preserve">Una vez analizados los documentos presentados, la </w:t>
      </w:r>
      <w:r w:rsidR="009D6D6C" w:rsidRPr="00DE1F1C">
        <w:rPr>
          <w:rFonts w:ascii="Trebuchet MS" w:hAnsi="Trebuchet MS"/>
        </w:rPr>
        <w:t>Dirección de Transparencia</w:t>
      </w:r>
      <w:r w:rsidR="00B06A82" w:rsidRPr="00DE1F1C">
        <w:rPr>
          <w:rFonts w:ascii="Trebuchet MS" w:hAnsi="Trebuchet MS"/>
        </w:rPr>
        <w:t xml:space="preserve"> y Acceso a la Información Pública</w:t>
      </w:r>
      <w:r w:rsidR="009D6D6C" w:rsidRPr="00DE1F1C">
        <w:rPr>
          <w:rFonts w:ascii="Trebuchet MS" w:hAnsi="Trebuchet MS"/>
        </w:rPr>
        <w:t xml:space="preserve"> de este I</w:t>
      </w:r>
      <w:r w:rsidRPr="00DE1F1C">
        <w:rPr>
          <w:rFonts w:ascii="Trebuchet MS" w:hAnsi="Trebuchet MS"/>
        </w:rPr>
        <w:t xml:space="preserve">nstituto, </w:t>
      </w:r>
      <w:r w:rsidR="002C5A81">
        <w:rPr>
          <w:rFonts w:ascii="Trebuchet MS" w:hAnsi="Trebuchet MS"/>
        </w:rPr>
        <w:t>advirtió</w:t>
      </w:r>
      <w:r w:rsidRPr="00DE1F1C">
        <w:rPr>
          <w:rFonts w:ascii="Trebuchet MS" w:hAnsi="Trebuchet MS"/>
        </w:rPr>
        <w:t xml:space="preserve"> que la solicitud no debe ser considerada como "Solicitud de </w:t>
      </w:r>
      <w:r w:rsidR="00052D4F" w:rsidRPr="00DE1F1C">
        <w:rPr>
          <w:rFonts w:ascii="Trebuchet MS" w:hAnsi="Trebuchet MS"/>
        </w:rPr>
        <w:t xml:space="preserve">acceso a la </w:t>
      </w:r>
      <w:r w:rsidRPr="00DE1F1C">
        <w:rPr>
          <w:rFonts w:ascii="Trebuchet MS" w:hAnsi="Trebuchet MS"/>
        </w:rPr>
        <w:t>Información", sino como una solicitud de "</w:t>
      </w:r>
      <w:r w:rsidR="008C646E" w:rsidRPr="00DE1F1C">
        <w:rPr>
          <w:rFonts w:ascii="Trebuchet MS" w:hAnsi="Trebuchet MS"/>
        </w:rPr>
        <w:t>D</w:t>
      </w:r>
      <w:r w:rsidRPr="00DE1F1C">
        <w:rPr>
          <w:rFonts w:ascii="Trebuchet MS" w:hAnsi="Trebuchet MS"/>
        </w:rPr>
        <w:t xml:space="preserve">erechos de </w:t>
      </w:r>
      <w:r w:rsidRPr="00DE1F1C">
        <w:rPr>
          <w:rFonts w:ascii="Trebuchet MS" w:hAnsi="Trebuchet MS"/>
        </w:rPr>
        <w:lastRenderedPageBreak/>
        <w:t>acceso, rectificación, cancelación y oposición (ARCO)</w:t>
      </w:r>
      <w:r w:rsidR="00B06A82" w:rsidRPr="00DE1F1C">
        <w:rPr>
          <w:rFonts w:ascii="Trebuchet MS" w:hAnsi="Trebuchet MS"/>
        </w:rPr>
        <w:t>”</w:t>
      </w:r>
      <w:r w:rsidRPr="00DE1F1C">
        <w:rPr>
          <w:rFonts w:ascii="Trebuchet MS" w:hAnsi="Trebuchet MS"/>
        </w:rPr>
        <w:t xml:space="preserve">, en la modalidad de </w:t>
      </w:r>
      <w:r w:rsidR="003103B8" w:rsidRPr="00DE1F1C">
        <w:rPr>
          <w:rFonts w:ascii="Trebuchet MS" w:hAnsi="Trebuchet MS"/>
        </w:rPr>
        <w:t>acceso</w:t>
      </w:r>
      <w:r w:rsidR="00876B8D" w:rsidRPr="00DE1F1C">
        <w:rPr>
          <w:rFonts w:ascii="Trebuchet MS" w:hAnsi="Trebuchet MS"/>
        </w:rPr>
        <w:t>, por lo cual se recondu</w:t>
      </w:r>
      <w:r w:rsidR="009D6D6C" w:rsidRPr="00DE1F1C">
        <w:rPr>
          <w:rFonts w:ascii="Trebuchet MS" w:hAnsi="Trebuchet MS"/>
        </w:rPr>
        <w:t>jo</w:t>
      </w:r>
      <w:r w:rsidR="00471D82">
        <w:rPr>
          <w:rFonts w:ascii="Trebuchet MS" w:hAnsi="Trebuchet MS"/>
        </w:rPr>
        <w:t>, con fundamento en los</w:t>
      </w:r>
      <w:r w:rsidR="00471D82" w:rsidRPr="00DE1F1C">
        <w:rPr>
          <w:rFonts w:ascii="Trebuchet MS" w:hAnsi="Trebuchet MS"/>
        </w:rPr>
        <w:t xml:space="preserve"> artículo</w:t>
      </w:r>
      <w:r w:rsidR="00471D82">
        <w:rPr>
          <w:rFonts w:ascii="Trebuchet MS" w:hAnsi="Trebuchet MS"/>
        </w:rPr>
        <w:t>s</w:t>
      </w:r>
      <w:r w:rsidR="00471D82" w:rsidRPr="00DE1F1C">
        <w:rPr>
          <w:rFonts w:ascii="Trebuchet MS" w:hAnsi="Trebuchet MS"/>
        </w:rPr>
        <w:t xml:space="preserve"> </w:t>
      </w:r>
      <w:r w:rsidR="00471D82">
        <w:rPr>
          <w:rFonts w:ascii="Trebuchet MS" w:hAnsi="Trebuchet MS"/>
        </w:rPr>
        <w:t xml:space="preserve">46.1, fracción I y </w:t>
      </w:r>
      <w:r w:rsidR="00471D82" w:rsidRPr="00DE1F1C">
        <w:rPr>
          <w:rFonts w:ascii="Trebuchet MS" w:hAnsi="Trebuchet MS"/>
        </w:rPr>
        <w:t xml:space="preserve">56.1 de </w:t>
      </w:r>
      <w:r w:rsidR="00876B8D" w:rsidRPr="00DE1F1C">
        <w:rPr>
          <w:rFonts w:ascii="Trebuchet MS" w:hAnsi="Trebuchet MS"/>
        </w:rPr>
        <w:t>la Ley de Protección de Datos Personales en Posesión de Sujetos Obligados del Estado de Jalisco y sus Municipios</w:t>
      </w:r>
      <w:r w:rsidR="00B06A82" w:rsidRPr="00DE1F1C">
        <w:rPr>
          <w:rFonts w:ascii="Trebuchet MS" w:hAnsi="Trebuchet MS"/>
        </w:rPr>
        <w:t>.</w:t>
      </w:r>
      <w:r w:rsidR="00ED2DA2" w:rsidRPr="00DE1F1C">
        <w:rPr>
          <w:rStyle w:val="Refdenotaalpie"/>
          <w:rFonts w:ascii="Trebuchet MS" w:hAnsi="Trebuchet MS"/>
        </w:rPr>
        <w:footnoteReference w:id="1"/>
      </w:r>
      <w:r w:rsidR="00876B8D" w:rsidRPr="00DE1F1C">
        <w:rPr>
          <w:rFonts w:ascii="Trebuchet MS" w:hAnsi="Trebuchet MS"/>
        </w:rPr>
        <w:t xml:space="preserve"> (LPDPPSOJ)</w:t>
      </w:r>
      <w:r w:rsidR="008C646E" w:rsidRPr="00DE1F1C">
        <w:rPr>
          <w:rFonts w:ascii="Trebuchet MS" w:hAnsi="Trebuchet MS"/>
        </w:rPr>
        <w:t xml:space="preserve">. </w:t>
      </w:r>
    </w:p>
    <w:p w14:paraId="1BF808A6" w14:textId="77777777" w:rsidR="008C646E" w:rsidRPr="00DE1F1C" w:rsidRDefault="008C646E" w:rsidP="00DE1F1C">
      <w:pPr>
        <w:spacing w:after="0" w:line="360" w:lineRule="auto"/>
        <w:jc w:val="both"/>
        <w:rPr>
          <w:rFonts w:ascii="Trebuchet MS" w:hAnsi="Trebuchet MS"/>
        </w:rPr>
      </w:pPr>
    </w:p>
    <w:p w14:paraId="1570781D" w14:textId="77777777" w:rsidR="00BD59E8" w:rsidRPr="00DE1F1C" w:rsidRDefault="00BD59E8" w:rsidP="00DE1F1C">
      <w:pPr>
        <w:spacing w:after="0" w:line="360" w:lineRule="auto"/>
        <w:jc w:val="both"/>
        <w:rPr>
          <w:rFonts w:ascii="Trebuchet MS" w:hAnsi="Trebuchet MS"/>
        </w:rPr>
      </w:pPr>
      <w:r w:rsidRPr="00DE1F1C">
        <w:rPr>
          <w:rFonts w:ascii="Trebuchet MS" w:hAnsi="Trebuchet MS"/>
        </w:rPr>
        <w:t xml:space="preserve">Así mismo, se </w:t>
      </w:r>
      <w:r w:rsidR="003D0891" w:rsidRPr="00DE1F1C">
        <w:rPr>
          <w:rFonts w:ascii="Trebuchet MS" w:hAnsi="Trebuchet MS"/>
        </w:rPr>
        <w:t>admitió</w:t>
      </w:r>
      <w:r w:rsidRPr="00DE1F1C">
        <w:rPr>
          <w:rFonts w:ascii="Trebuchet MS" w:hAnsi="Trebuchet MS"/>
        </w:rPr>
        <w:t xml:space="preserve"> la solicitud de ejercicio de los derechos ARCO, asignándole el número de expediente IEPC-ARCO-00</w:t>
      </w:r>
      <w:r w:rsidR="00871781" w:rsidRPr="00DE1F1C">
        <w:rPr>
          <w:rFonts w:ascii="Trebuchet MS" w:hAnsi="Trebuchet MS"/>
        </w:rPr>
        <w:t>5</w:t>
      </w:r>
      <w:r w:rsidRPr="00DE1F1C">
        <w:rPr>
          <w:rFonts w:ascii="Trebuchet MS" w:hAnsi="Trebuchet MS"/>
        </w:rPr>
        <w:t>/20</w:t>
      </w:r>
      <w:r w:rsidR="00876B8D" w:rsidRPr="00DE1F1C">
        <w:rPr>
          <w:rFonts w:ascii="Trebuchet MS" w:hAnsi="Trebuchet MS"/>
        </w:rPr>
        <w:t>20</w:t>
      </w:r>
      <w:r w:rsidR="00B06A82" w:rsidRPr="00DE1F1C">
        <w:rPr>
          <w:rFonts w:ascii="Trebuchet MS" w:hAnsi="Trebuchet MS"/>
        </w:rPr>
        <w:t>,</w:t>
      </w:r>
      <w:r w:rsidRPr="00DE1F1C">
        <w:rPr>
          <w:rFonts w:ascii="Trebuchet MS" w:hAnsi="Trebuchet MS"/>
        </w:rPr>
        <w:t xml:space="preserve"> atendiendo a lo dispuesto por </w:t>
      </w:r>
      <w:r w:rsidR="00FC3A8E">
        <w:rPr>
          <w:rFonts w:ascii="Trebuchet MS" w:hAnsi="Trebuchet MS"/>
        </w:rPr>
        <w:t>los</w:t>
      </w:r>
      <w:r w:rsidR="00FC3A8E" w:rsidRPr="00DE1F1C">
        <w:rPr>
          <w:rFonts w:ascii="Trebuchet MS" w:hAnsi="Trebuchet MS"/>
        </w:rPr>
        <w:t xml:space="preserve"> artículo</w:t>
      </w:r>
      <w:r w:rsidR="00FC3A8E">
        <w:rPr>
          <w:rFonts w:ascii="Trebuchet MS" w:hAnsi="Trebuchet MS"/>
        </w:rPr>
        <w:t>s</w:t>
      </w:r>
      <w:r w:rsidR="00FC3A8E" w:rsidRPr="00DE1F1C">
        <w:rPr>
          <w:rFonts w:ascii="Trebuchet MS" w:hAnsi="Trebuchet MS"/>
        </w:rPr>
        <w:t xml:space="preserve"> </w:t>
      </w:r>
      <w:r w:rsidR="00FC3A8E">
        <w:rPr>
          <w:rFonts w:ascii="Trebuchet MS" w:hAnsi="Trebuchet MS"/>
        </w:rPr>
        <w:t xml:space="preserve">53.1 y </w:t>
      </w:r>
      <w:r w:rsidR="00FC3A8E" w:rsidRPr="00DE1F1C">
        <w:rPr>
          <w:rFonts w:ascii="Trebuchet MS" w:hAnsi="Trebuchet MS"/>
        </w:rPr>
        <w:t>58</w:t>
      </w:r>
      <w:r w:rsidR="00FC3A8E">
        <w:rPr>
          <w:rFonts w:ascii="Trebuchet MS" w:hAnsi="Trebuchet MS"/>
        </w:rPr>
        <w:t xml:space="preserve"> </w:t>
      </w:r>
      <w:r w:rsidR="00876B8D" w:rsidRPr="00DE1F1C">
        <w:rPr>
          <w:rFonts w:ascii="Trebuchet MS" w:hAnsi="Trebuchet MS"/>
        </w:rPr>
        <w:t>de la LPDPPSOJ</w:t>
      </w:r>
      <w:r w:rsidRPr="00DE1F1C">
        <w:rPr>
          <w:rFonts w:ascii="Trebuchet MS" w:hAnsi="Trebuchet MS"/>
        </w:rPr>
        <w:t xml:space="preserve">. </w:t>
      </w:r>
    </w:p>
    <w:p w14:paraId="16BC9FAB" w14:textId="77777777" w:rsidR="008C646E" w:rsidRPr="00DE1F1C" w:rsidRDefault="008C646E" w:rsidP="00DE1F1C">
      <w:pPr>
        <w:spacing w:after="0" w:line="360" w:lineRule="auto"/>
        <w:jc w:val="both"/>
        <w:rPr>
          <w:rFonts w:ascii="Trebuchet MS" w:hAnsi="Trebuchet MS"/>
        </w:rPr>
      </w:pPr>
    </w:p>
    <w:p w14:paraId="5D462043" w14:textId="77777777" w:rsidR="008C646E" w:rsidRPr="00DE1F1C" w:rsidRDefault="00B06A82" w:rsidP="00DE1F1C">
      <w:pPr>
        <w:spacing w:after="0" w:line="360" w:lineRule="auto"/>
        <w:jc w:val="both"/>
        <w:rPr>
          <w:rFonts w:ascii="Trebuchet MS" w:hAnsi="Trebuchet MS"/>
        </w:rPr>
      </w:pPr>
      <w:r w:rsidRPr="00DE1F1C">
        <w:rPr>
          <w:rFonts w:ascii="Trebuchet MS" w:hAnsi="Trebuchet MS"/>
        </w:rPr>
        <w:t>Se n</w:t>
      </w:r>
      <w:r w:rsidR="008C646E" w:rsidRPr="00DE1F1C">
        <w:rPr>
          <w:rFonts w:ascii="Trebuchet MS" w:hAnsi="Trebuchet MS"/>
        </w:rPr>
        <w:t>otific</w:t>
      </w:r>
      <w:r w:rsidRPr="00DE1F1C">
        <w:rPr>
          <w:rFonts w:ascii="Trebuchet MS" w:hAnsi="Trebuchet MS"/>
        </w:rPr>
        <w:t xml:space="preserve">ó </w:t>
      </w:r>
      <w:r w:rsidR="00871781" w:rsidRPr="00DE1F1C">
        <w:rPr>
          <w:rFonts w:ascii="Trebuchet MS" w:hAnsi="Trebuchet MS"/>
        </w:rPr>
        <w:t>personalmente</w:t>
      </w:r>
      <w:r w:rsidR="00052D4F" w:rsidRPr="00DE1F1C">
        <w:rPr>
          <w:rFonts w:ascii="Trebuchet MS" w:hAnsi="Trebuchet MS"/>
        </w:rPr>
        <w:t xml:space="preserve"> al solicitante</w:t>
      </w:r>
      <w:r w:rsidR="008C646E" w:rsidRPr="00DE1F1C">
        <w:rPr>
          <w:rFonts w:ascii="Trebuchet MS" w:hAnsi="Trebuchet MS"/>
        </w:rPr>
        <w:t xml:space="preserve"> la reconducción </w:t>
      </w:r>
      <w:r w:rsidRPr="00DE1F1C">
        <w:rPr>
          <w:rFonts w:ascii="Trebuchet MS" w:hAnsi="Trebuchet MS"/>
        </w:rPr>
        <w:t>de la</w:t>
      </w:r>
      <w:r w:rsidR="008C646E" w:rsidRPr="00DE1F1C">
        <w:rPr>
          <w:rFonts w:ascii="Trebuchet MS" w:hAnsi="Trebuchet MS"/>
        </w:rPr>
        <w:t xml:space="preserve"> solicitud </w:t>
      </w:r>
      <w:r w:rsidRPr="00DE1F1C">
        <w:rPr>
          <w:rFonts w:ascii="Trebuchet MS" w:hAnsi="Trebuchet MS"/>
        </w:rPr>
        <w:t xml:space="preserve">a </w:t>
      </w:r>
      <w:r w:rsidR="008C646E" w:rsidRPr="00DE1F1C">
        <w:rPr>
          <w:rFonts w:ascii="Trebuchet MS" w:hAnsi="Trebuchet MS"/>
        </w:rPr>
        <w:t xml:space="preserve">Derechos de acceso, rectificación, cancelación y oposición (ARCO), </w:t>
      </w:r>
      <w:r w:rsidRPr="00DE1F1C">
        <w:rPr>
          <w:rFonts w:ascii="Trebuchet MS" w:hAnsi="Trebuchet MS"/>
        </w:rPr>
        <w:t xml:space="preserve">en su modalidad de acceso </w:t>
      </w:r>
      <w:r w:rsidR="008C646E" w:rsidRPr="00DE1F1C">
        <w:rPr>
          <w:rFonts w:ascii="Trebuchet MS" w:hAnsi="Trebuchet MS"/>
        </w:rPr>
        <w:t xml:space="preserve">y </w:t>
      </w:r>
      <w:r w:rsidR="00052D4F" w:rsidRPr="00DE1F1C">
        <w:rPr>
          <w:rFonts w:ascii="Trebuchet MS" w:hAnsi="Trebuchet MS"/>
        </w:rPr>
        <w:t xml:space="preserve">su correspondiente </w:t>
      </w:r>
      <w:r w:rsidR="008C646E" w:rsidRPr="00DE1F1C">
        <w:rPr>
          <w:rFonts w:ascii="Trebuchet MS" w:hAnsi="Trebuchet MS"/>
        </w:rPr>
        <w:t>admisión</w:t>
      </w:r>
      <w:r w:rsidR="00052D4F" w:rsidRPr="00DE1F1C">
        <w:rPr>
          <w:rFonts w:ascii="Trebuchet MS" w:hAnsi="Trebuchet MS"/>
        </w:rPr>
        <w:t xml:space="preserve">, </w:t>
      </w:r>
      <w:r w:rsidR="008C646E" w:rsidRPr="00DE1F1C">
        <w:rPr>
          <w:rFonts w:ascii="Trebuchet MS" w:hAnsi="Trebuchet MS"/>
        </w:rPr>
        <w:t xml:space="preserve">el día 30 </w:t>
      </w:r>
      <w:r w:rsidR="004047FA">
        <w:rPr>
          <w:rFonts w:ascii="Trebuchet MS" w:hAnsi="Trebuchet MS"/>
        </w:rPr>
        <w:t xml:space="preserve">treinta </w:t>
      </w:r>
      <w:r w:rsidR="008C646E" w:rsidRPr="00DE1F1C">
        <w:rPr>
          <w:rFonts w:ascii="Trebuchet MS" w:hAnsi="Trebuchet MS"/>
        </w:rPr>
        <w:t>de julio de 2020</w:t>
      </w:r>
      <w:r w:rsidR="004047FA">
        <w:rPr>
          <w:rFonts w:ascii="Trebuchet MS" w:hAnsi="Trebuchet MS"/>
        </w:rPr>
        <w:t xml:space="preserve"> dos mil veinte</w:t>
      </w:r>
      <w:r w:rsidR="008C646E" w:rsidRPr="00DE1F1C">
        <w:rPr>
          <w:rFonts w:ascii="Trebuchet MS" w:hAnsi="Trebuchet MS"/>
        </w:rPr>
        <w:t>.</w:t>
      </w:r>
    </w:p>
    <w:p w14:paraId="66508C92" w14:textId="77777777" w:rsidR="007C6D31" w:rsidRPr="00DE1F1C" w:rsidRDefault="007C6D31" w:rsidP="00DE1F1C">
      <w:pPr>
        <w:spacing w:after="0" w:line="360" w:lineRule="auto"/>
        <w:jc w:val="center"/>
        <w:rPr>
          <w:rFonts w:ascii="Trebuchet MS" w:hAnsi="Trebuchet MS"/>
          <w:b/>
        </w:rPr>
      </w:pPr>
    </w:p>
    <w:p w14:paraId="3B2D9BE6" w14:textId="77777777" w:rsidR="00391296" w:rsidRPr="00DE1F1C" w:rsidRDefault="00BD59E8" w:rsidP="00DE1F1C">
      <w:pPr>
        <w:spacing w:after="0" w:line="360" w:lineRule="auto"/>
        <w:jc w:val="center"/>
        <w:rPr>
          <w:rFonts w:ascii="Trebuchet MS" w:hAnsi="Trebuchet MS"/>
          <w:b/>
        </w:rPr>
      </w:pPr>
      <w:r w:rsidRPr="00DE1F1C">
        <w:rPr>
          <w:rFonts w:ascii="Trebuchet MS" w:hAnsi="Trebuchet MS"/>
          <w:b/>
        </w:rPr>
        <w:t>CONSIDERANDOS</w:t>
      </w:r>
    </w:p>
    <w:p w14:paraId="5FC29EBE" w14:textId="77777777" w:rsidR="00BD59E8" w:rsidRPr="00DE1F1C" w:rsidRDefault="00BD59E8" w:rsidP="00DE1F1C">
      <w:pPr>
        <w:spacing w:after="0" w:line="360" w:lineRule="auto"/>
        <w:jc w:val="both"/>
        <w:rPr>
          <w:rFonts w:ascii="Trebuchet MS" w:hAnsi="Trebuchet MS"/>
        </w:rPr>
      </w:pPr>
      <w:r w:rsidRPr="00DE1F1C">
        <w:rPr>
          <w:rFonts w:ascii="Trebuchet MS" w:hAnsi="Trebuchet MS"/>
        </w:rPr>
        <w:t xml:space="preserve">Competencia. Es competente el Comité de Transparencia del Instituto Electoral y de Participación Ciudadana del Estado de Jalisco, para conocer y resolver la presente resolución de conformidad con el artículo 59 de la </w:t>
      </w:r>
      <w:r w:rsidR="00B91591" w:rsidRPr="00DE1F1C">
        <w:rPr>
          <w:rFonts w:ascii="Trebuchet MS" w:hAnsi="Trebuchet MS"/>
        </w:rPr>
        <w:t>Ley de Protección de Datos Personales en Posesión de Sujetos Obligados del Estado de Jalisco y sus Municipios</w:t>
      </w:r>
      <w:r w:rsidRPr="00DE1F1C">
        <w:rPr>
          <w:rFonts w:ascii="Trebuchet MS" w:hAnsi="Trebuchet MS"/>
        </w:rPr>
        <w:t>.</w:t>
      </w:r>
    </w:p>
    <w:p w14:paraId="4850D735" w14:textId="77777777" w:rsidR="007C6D31" w:rsidRPr="00DE1F1C" w:rsidRDefault="007C6D31" w:rsidP="00DE1F1C">
      <w:pPr>
        <w:spacing w:after="0" w:line="360" w:lineRule="auto"/>
        <w:jc w:val="both"/>
        <w:rPr>
          <w:rFonts w:ascii="Trebuchet MS" w:hAnsi="Trebuchet MS"/>
        </w:rPr>
      </w:pPr>
    </w:p>
    <w:p w14:paraId="605CF394" w14:textId="77777777" w:rsidR="00BD59E8" w:rsidRPr="00DE1F1C" w:rsidRDefault="00BD59E8" w:rsidP="00DE1F1C">
      <w:pPr>
        <w:spacing w:after="0" w:line="360" w:lineRule="auto"/>
        <w:jc w:val="both"/>
        <w:rPr>
          <w:rFonts w:ascii="Trebuchet MS" w:hAnsi="Trebuchet MS"/>
        </w:rPr>
      </w:pPr>
      <w:r w:rsidRPr="00DE1F1C">
        <w:rPr>
          <w:rFonts w:ascii="Trebuchet MS" w:hAnsi="Trebuchet MS"/>
        </w:rPr>
        <w:t>Procedencia. Determinada la competencia del Comité de Transparencia para conocer y resolver el presente, se continúa con el análisis de la procedencia de la solicitud.</w:t>
      </w:r>
    </w:p>
    <w:p w14:paraId="68F9611C" w14:textId="77777777" w:rsidR="007C6D31" w:rsidRPr="00DE1F1C" w:rsidRDefault="007C6D31" w:rsidP="00DE1F1C">
      <w:pPr>
        <w:spacing w:after="0" w:line="360" w:lineRule="auto"/>
        <w:jc w:val="both"/>
        <w:rPr>
          <w:rFonts w:ascii="Trebuchet MS" w:hAnsi="Trebuchet MS"/>
        </w:rPr>
      </w:pPr>
    </w:p>
    <w:p w14:paraId="420F620A" w14:textId="77777777" w:rsidR="00B91591" w:rsidRPr="00DE1F1C" w:rsidRDefault="00BD59E8" w:rsidP="00DE1F1C">
      <w:pPr>
        <w:spacing w:after="0" w:line="360" w:lineRule="auto"/>
        <w:jc w:val="both"/>
        <w:rPr>
          <w:rFonts w:ascii="Trebuchet MS" w:hAnsi="Trebuchet MS"/>
        </w:rPr>
      </w:pPr>
      <w:r w:rsidRPr="00DE1F1C">
        <w:rPr>
          <w:rFonts w:ascii="Trebuchet MS" w:hAnsi="Trebuchet MS"/>
        </w:rPr>
        <w:t>Derivada de una revisión exhaustiva en</w:t>
      </w:r>
      <w:r w:rsidR="00876B8D" w:rsidRPr="00DE1F1C">
        <w:rPr>
          <w:rFonts w:ascii="Trebuchet MS" w:hAnsi="Trebuchet MS"/>
        </w:rPr>
        <w:t xml:space="preserve"> los archivos de la Dirección de Administración y Finanzas de este In</w:t>
      </w:r>
      <w:r w:rsidRPr="00DE1F1C">
        <w:rPr>
          <w:rFonts w:ascii="Trebuchet MS" w:hAnsi="Trebuchet MS"/>
        </w:rPr>
        <w:t xml:space="preserve">stituto, </w:t>
      </w:r>
      <w:r w:rsidR="00B91591" w:rsidRPr="00DE1F1C">
        <w:rPr>
          <w:rFonts w:ascii="Trebuchet MS" w:hAnsi="Trebuchet MS"/>
        </w:rPr>
        <w:t xml:space="preserve">se advirtió que </w:t>
      </w:r>
      <w:r w:rsidR="009E63DB" w:rsidRPr="00DE1F1C">
        <w:rPr>
          <w:rFonts w:ascii="Trebuchet MS" w:hAnsi="Trebuchet MS"/>
        </w:rPr>
        <w:t>el aviso de baja del C.</w:t>
      </w:r>
      <w:r w:rsidR="007540E5">
        <w:rPr>
          <w:rFonts w:ascii="Trebuchet MS" w:hAnsi="Trebuchet MS"/>
        </w:rPr>
        <w:t xml:space="preserve"> </w:t>
      </w:r>
      <w:r w:rsidR="007540E5">
        <w:rPr>
          <w:rFonts w:ascii="Trebuchet MS" w:hAnsi="Trebuchet MS" w:cs="Arial"/>
          <w:sz w:val="23"/>
          <w:szCs w:val="23"/>
        </w:rPr>
        <w:t>(**********)</w:t>
      </w:r>
      <w:r w:rsidR="009E63DB" w:rsidRPr="00DE1F1C">
        <w:rPr>
          <w:rFonts w:ascii="Trebuchet MS" w:hAnsi="Trebuchet MS"/>
        </w:rPr>
        <w:t xml:space="preserve">, se </w:t>
      </w:r>
      <w:r w:rsidR="00B91591" w:rsidRPr="00DE1F1C">
        <w:rPr>
          <w:rFonts w:ascii="Trebuchet MS" w:hAnsi="Trebuchet MS"/>
        </w:rPr>
        <w:t xml:space="preserve">realizó </w:t>
      </w:r>
      <w:r w:rsidR="009E63DB" w:rsidRPr="00DE1F1C">
        <w:rPr>
          <w:rFonts w:ascii="Trebuchet MS" w:hAnsi="Trebuchet MS"/>
        </w:rPr>
        <w:t xml:space="preserve">por medio de la página </w:t>
      </w:r>
      <w:r w:rsidR="00C43897">
        <w:rPr>
          <w:rFonts w:ascii="Trebuchet MS" w:hAnsi="Trebuchet MS"/>
        </w:rPr>
        <w:t xml:space="preserve">oficial </w:t>
      </w:r>
      <w:r w:rsidR="009E63DB" w:rsidRPr="00DE1F1C">
        <w:rPr>
          <w:rFonts w:ascii="Trebuchet MS" w:hAnsi="Trebuchet MS"/>
        </w:rPr>
        <w:t>de</w:t>
      </w:r>
      <w:r w:rsidR="00B91591" w:rsidRPr="00DE1F1C">
        <w:rPr>
          <w:rFonts w:ascii="Trebuchet MS" w:hAnsi="Trebuchet MS"/>
        </w:rPr>
        <w:t xml:space="preserve">l Instituto de </w:t>
      </w:r>
      <w:r w:rsidR="009E63DB" w:rsidRPr="00DE1F1C">
        <w:rPr>
          <w:rFonts w:ascii="Trebuchet MS" w:hAnsi="Trebuchet MS"/>
        </w:rPr>
        <w:t xml:space="preserve"> P</w:t>
      </w:r>
      <w:r w:rsidR="00B91591" w:rsidRPr="00DE1F1C">
        <w:rPr>
          <w:rFonts w:ascii="Trebuchet MS" w:hAnsi="Trebuchet MS"/>
        </w:rPr>
        <w:t>ensiones del Estado de Jalisco, de conformidad al artículo 13</w:t>
      </w:r>
      <w:r w:rsidR="00B06A82" w:rsidRPr="00DE1F1C">
        <w:rPr>
          <w:rFonts w:ascii="Trebuchet MS" w:hAnsi="Trebuchet MS"/>
        </w:rPr>
        <w:t>, párrafo I</w:t>
      </w:r>
      <w:r w:rsidR="00B91591" w:rsidRPr="00DE1F1C">
        <w:rPr>
          <w:rFonts w:ascii="Trebuchet MS" w:hAnsi="Trebuchet MS"/>
        </w:rPr>
        <w:t xml:space="preserve"> de la Ley </w:t>
      </w:r>
      <w:r w:rsidR="00B91591" w:rsidRPr="00DE1F1C">
        <w:rPr>
          <w:rFonts w:ascii="Trebuchet MS" w:hAnsi="Trebuchet MS" w:cs="Arial"/>
        </w:rPr>
        <w:t>del Instituto de Pensiones del Estado de Jalisco</w:t>
      </w:r>
      <w:r w:rsidR="00CB0F32" w:rsidRPr="00DE1F1C">
        <w:rPr>
          <w:rStyle w:val="Refdenotaalpie"/>
          <w:rFonts w:ascii="Trebuchet MS" w:hAnsi="Trebuchet MS" w:cs="Arial"/>
        </w:rPr>
        <w:footnoteReference w:id="2"/>
      </w:r>
      <w:r w:rsidR="00B91591" w:rsidRPr="00DE1F1C">
        <w:rPr>
          <w:rFonts w:ascii="Trebuchet MS" w:hAnsi="Trebuchet MS"/>
        </w:rPr>
        <w:t>, que señala:</w:t>
      </w:r>
    </w:p>
    <w:p w14:paraId="6330DE91" w14:textId="77777777" w:rsidR="00B91591" w:rsidRPr="00DE1F1C" w:rsidRDefault="00B91591" w:rsidP="00DE1F1C">
      <w:pPr>
        <w:spacing w:after="0" w:line="360" w:lineRule="auto"/>
        <w:jc w:val="both"/>
        <w:rPr>
          <w:rFonts w:ascii="Trebuchet MS" w:hAnsi="Trebuchet MS"/>
          <w:color w:val="1F497D"/>
        </w:rPr>
      </w:pPr>
    </w:p>
    <w:p w14:paraId="64D73EB5" w14:textId="77777777" w:rsidR="00B91591" w:rsidRPr="00DE1F1C" w:rsidRDefault="00B91591" w:rsidP="00DE1F1C">
      <w:pPr>
        <w:pStyle w:val="Textosinformato"/>
        <w:spacing w:line="360" w:lineRule="auto"/>
        <w:jc w:val="both"/>
        <w:rPr>
          <w:rFonts w:ascii="Trebuchet MS" w:hAnsi="Trebuchet MS" w:cs="Arial"/>
          <w:i/>
          <w:sz w:val="22"/>
          <w:szCs w:val="22"/>
        </w:rPr>
      </w:pPr>
      <w:r w:rsidRPr="00DE1F1C">
        <w:rPr>
          <w:rFonts w:ascii="Trebuchet MS" w:hAnsi="Trebuchet MS" w:cs="Arial"/>
          <w:b/>
          <w:i/>
          <w:sz w:val="22"/>
          <w:szCs w:val="22"/>
        </w:rPr>
        <w:t>“Artículo 13</w:t>
      </w:r>
      <w:r w:rsidRPr="00DE1F1C">
        <w:rPr>
          <w:rFonts w:ascii="Trebuchet MS" w:hAnsi="Trebuchet MS" w:cs="Arial"/>
          <w:i/>
          <w:sz w:val="22"/>
          <w:szCs w:val="22"/>
        </w:rPr>
        <w:t xml:space="preserve">. Las entidades públicas patronales incorporadas deberán notificar al Instituto, de forma escrita </w:t>
      </w:r>
      <w:r w:rsidRPr="00DE1F1C">
        <w:rPr>
          <w:rFonts w:ascii="Trebuchet MS" w:hAnsi="Trebuchet MS" w:cs="Arial"/>
          <w:b/>
          <w:i/>
          <w:sz w:val="22"/>
          <w:szCs w:val="22"/>
        </w:rPr>
        <w:t>o</w:t>
      </w:r>
      <w:r w:rsidRPr="00DE1F1C">
        <w:rPr>
          <w:rFonts w:ascii="Trebuchet MS" w:hAnsi="Trebuchet MS" w:cs="Arial"/>
          <w:i/>
          <w:sz w:val="22"/>
          <w:szCs w:val="22"/>
        </w:rPr>
        <w:t xml:space="preserve"> por medio magnético </w:t>
      </w:r>
      <w:r w:rsidRPr="00DE1F1C">
        <w:rPr>
          <w:rFonts w:ascii="Trebuchet MS" w:hAnsi="Trebuchet MS" w:cs="Arial"/>
          <w:b/>
          <w:i/>
          <w:sz w:val="22"/>
          <w:szCs w:val="22"/>
        </w:rPr>
        <w:t>o</w:t>
      </w:r>
      <w:r w:rsidRPr="00DE1F1C">
        <w:rPr>
          <w:rFonts w:ascii="Trebuchet MS" w:hAnsi="Trebuchet MS" w:cs="Arial"/>
          <w:i/>
          <w:sz w:val="22"/>
          <w:szCs w:val="22"/>
        </w:rPr>
        <w:t xml:space="preserve"> electrónico, en los </w:t>
      </w:r>
      <w:r w:rsidRPr="00DE1F1C">
        <w:rPr>
          <w:rFonts w:ascii="Trebuchet MS" w:hAnsi="Trebuchet MS" w:cs="Arial"/>
          <w:b/>
          <w:i/>
          <w:sz w:val="22"/>
          <w:szCs w:val="22"/>
        </w:rPr>
        <w:t>formatos, programas y sistemas de cómputo oficiales autorizados por el Instituto</w:t>
      </w:r>
      <w:r w:rsidRPr="00DE1F1C">
        <w:rPr>
          <w:rFonts w:ascii="Trebuchet MS" w:hAnsi="Trebuchet MS" w:cs="Arial"/>
          <w:i/>
          <w:sz w:val="22"/>
          <w:szCs w:val="22"/>
        </w:rPr>
        <w:t>, la siguiente información:</w:t>
      </w:r>
    </w:p>
    <w:p w14:paraId="308DA462" w14:textId="77777777" w:rsidR="00B91591" w:rsidRPr="00DE1F1C" w:rsidRDefault="00B91591" w:rsidP="00DE1F1C">
      <w:pPr>
        <w:pStyle w:val="Textosinformato"/>
        <w:spacing w:line="360" w:lineRule="auto"/>
        <w:jc w:val="both"/>
        <w:rPr>
          <w:rFonts w:ascii="Trebuchet MS" w:hAnsi="Trebuchet MS" w:cs="Arial"/>
          <w:i/>
          <w:sz w:val="22"/>
          <w:szCs w:val="22"/>
        </w:rPr>
      </w:pPr>
    </w:p>
    <w:p w14:paraId="44E81C64" w14:textId="77777777" w:rsidR="00B91591" w:rsidRPr="00DE1F1C" w:rsidRDefault="00B91591" w:rsidP="00DE1F1C">
      <w:pPr>
        <w:pStyle w:val="Textosinformato"/>
        <w:spacing w:line="360" w:lineRule="auto"/>
        <w:jc w:val="both"/>
        <w:rPr>
          <w:rFonts w:ascii="Trebuchet MS" w:hAnsi="Trebuchet MS" w:cs="Arial"/>
          <w:i/>
          <w:sz w:val="22"/>
          <w:szCs w:val="22"/>
        </w:rPr>
      </w:pPr>
      <w:r w:rsidRPr="00DE1F1C">
        <w:rPr>
          <w:rFonts w:ascii="Trebuchet MS" w:hAnsi="Trebuchet MS" w:cs="Arial"/>
          <w:i/>
          <w:sz w:val="22"/>
          <w:szCs w:val="22"/>
        </w:rPr>
        <w:t xml:space="preserve">I. Las altas y bajas de los trabajadores sujetos al régimen obligatorio de esta Ley, especificando el carácter de la relación laboral y, en su caso, el tipo de nombramiento, su código funcional y el número de plaza o clave presupuestal de la misma; </w:t>
      </w:r>
    </w:p>
    <w:p w14:paraId="17960B89" w14:textId="77777777" w:rsidR="00B91591" w:rsidRPr="00DE1F1C" w:rsidRDefault="00B91591" w:rsidP="00DE1F1C">
      <w:pPr>
        <w:pStyle w:val="Textosinformato"/>
        <w:spacing w:line="360" w:lineRule="auto"/>
        <w:jc w:val="both"/>
        <w:rPr>
          <w:rFonts w:ascii="Trebuchet MS" w:hAnsi="Trebuchet MS" w:cs="Arial"/>
          <w:i/>
          <w:sz w:val="22"/>
          <w:szCs w:val="22"/>
        </w:rPr>
      </w:pPr>
      <w:r w:rsidRPr="00DE1F1C">
        <w:rPr>
          <w:rFonts w:ascii="Trebuchet MS" w:hAnsi="Trebuchet MS" w:cs="Arial"/>
          <w:i/>
          <w:sz w:val="22"/>
          <w:szCs w:val="22"/>
        </w:rPr>
        <w:t xml:space="preserve">…” </w:t>
      </w:r>
    </w:p>
    <w:p w14:paraId="72454D20" w14:textId="77777777" w:rsidR="00B91591" w:rsidRPr="00DE1F1C" w:rsidRDefault="00B91591" w:rsidP="00DE1F1C">
      <w:pPr>
        <w:spacing w:after="0" w:line="360" w:lineRule="auto"/>
        <w:jc w:val="both"/>
        <w:rPr>
          <w:rFonts w:ascii="Trebuchet MS" w:hAnsi="Trebuchet MS"/>
          <w:color w:val="1F497D"/>
          <w:lang w:val="es-ES"/>
        </w:rPr>
      </w:pPr>
    </w:p>
    <w:p w14:paraId="67ACB3F7" w14:textId="77777777" w:rsidR="009E63DB" w:rsidRPr="00DE1F1C" w:rsidRDefault="00B91591" w:rsidP="00DE1F1C">
      <w:pPr>
        <w:spacing w:after="0" w:line="360" w:lineRule="auto"/>
        <w:jc w:val="both"/>
        <w:rPr>
          <w:rFonts w:ascii="Trebuchet MS" w:hAnsi="Trebuchet MS"/>
        </w:rPr>
      </w:pPr>
      <w:r w:rsidRPr="00DE1F1C">
        <w:rPr>
          <w:rFonts w:ascii="Trebuchet MS" w:hAnsi="Trebuchet MS"/>
          <w:lang w:val="es-ES"/>
        </w:rPr>
        <w:t xml:space="preserve">Precisando </w:t>
      </w:r>
      <w:r w:rsidR="00C43897">
        <w:rPr>
          <w:rFonts w:ascii="Trebuchet MS" w:hAnsi="Trebuchet MS"/>
          <w:lang w:val="es-ES"/>
        </w:rPr>
        <w:t xml:space="preserve">la Dirección de Administración y Finanzas </w:t>
      </w:r>
      <w:r w:rsidRPr="00DE1F1C">
        <w:rPr>
          <w:rFonts w:ascii="Trebuchet MS" w:hAnsi="Trebuchet MS"/>
          <w:lang w:val="es-ES"/>
        </w:rPr>
        <w:t xml:space="preserve">que la baja </w:t>
      </w:r>
      <w:r w:rsidR="009E63DB" w:rsidRPr="00DE1F1C">
        <w:rPr>
          <w:rFonts w:ascii="Trebuchet MS" w:hAnsi="Trebuchet MS"/>
        </w:rPr>
        <w:t xml:space="preserve">fue realizada en la </w:t>
      </w:r>
      <w:r w:rsidR="00C43897" w:rsidRPr="00DE1F1C">
        <w:rPr>
          <w:rFonts w:ascii="Trebuchet MS" w:hAnsi="Trebuchet MS"/>
        </w:rPr>
        <w:t>primera</w:t>
      </w:r>
      <w:r w:rsidR="009E63DB" w:rsidRPr="00DE1F1C">
        <w:rPr>
          <w:rFonts w:ascii="Trebuchet MS" w:hAnsi="Trebuchet MS"/>
        </w:rPr>
        <w:t xml:space="preserve"> quincena de septiembre de 2011</w:t>
      </w:r>
      <w:r w:rsidR="00EC25F9">
        <w:rPr>
          <w:rFonts w:ascii="Trebuchet MS" w:hAnsi="Trebuchet MS"/>
        </w:rPr>
        <w:t xml:space="preserve"> dos mil once</w:t>
      </w:r>
      <w:r w:rsidR="009E63DB" w:rsidRPr="00DE1F1C">
        <w:rPr>
          <w:rFonts w:ascii="Trebuchet MS" w:hAnsi="Trebuchet MS"/>
        </w:rPr>
        <w:t xml:space="preserve">. </w:t>
      </w:r>
    </w:p>
    <w:p w14:paraId="678107EF" w14:textId="77777777" w:rsidR="00B91591" w:rsidRPr="00DE1F1C" w:rsidRDefault="00B91591" w:rsidP="00DE1F1C">
      <w:pPr>
        <w:spacing w:after="0" w:line="360" w:lineRule="auto"/>
        <w:jc w:val="both"/>
        <w:rPr>
          <w:rFonts w:ascii="Trebuchet MS" w:hAnsi="Trebuchet MS"/>
          <w:color w:val="1F497D"/>
        </w:rPr>
      </w:pPr>
    </w:p>
    <w:p w14:paraId="5C1A49AB" w14:textId="2F17BFF7" w:rsidR="00BD59E8" w:rsidRPr="00DE1F1C" w:rsidRDefault="00B91591" w:rsidP="00DE1F1C">
      <w:pPr>
        <w:spacing w:after="0" w:line="360" w:lineRule="auto"/>
        <w:jc w:val="both"/>
        <w:rPr>
          <w:rFonts w:ascii="Trebuchet MS" w:hAnsi="Trebuchet MS"/>
        </w:rPr>
      </w:pPr>
      <w:r w:rsidRPr="00DE1F1C">
        <w:rPr>
          <w:rFonts w:ascii="Trebuchet MS" w:hAnsi="Trebuchet MS"/>
        </w:rPr>
        <w:t xml:space="preserve">Dicho lo anterior, la </w:t>
      </w:r>
      <w:r w:rsidR="00400DB4" w:rsidRPr="00DE1F1C">
        <w:rPr>
          <w:rFonts w:ascii="Trebuchet MS" w:hAnsi="Trebuchet MS"/>
        </w:rPr>
        <w:t>L</w:t>
      </w:r>
      <w:r w:rsidRPr="00DE1F1C">
        <w:rPr>
          <w:rFonts w:ascii="Trebuchet MS" w:hAnsi="Trebuchet MS"/>
        </w:rPr>
        <w:t>ey en comento señala las diversas modalidades mediante las cuales l</w:t>
      </w:r>
      <w:r w:rsidRPr="00DE1F1C">
        <w:rPr>
          <w:rFonts w:ascii="Trebuchet MS" w:hAnsi="Trebuchet MS" w:cs="Arial"/>
        </w:rPr>
        <w:t>as entidades públicas patronales incorporadas deberán notificar al Instituto de Pensiones</w:t>
      </w:r>
      <w:r w:rsidR="00E300A5" w:rsidRPr="00DE1F1C">
        <w:rPr>
          <w:rFonts w:ascii="Trebuchet MS" w:hAnsi="Trebuchet MS" w:cs="Arial"/>
        </w:rPr>
        <w:t xml:space="preserve"> del Estado de Jalisco las altas o bajas de los trabajadores, e</w:t>
      </w:r>
      <w:r w:rsidR="00400DB4" w:rsidRPr="00DE1F1C">
        <w:rPr>
          <w:rFonts w:ascii="Trebuchet MS" w:hAnsi="Trebuchet MS" w:cs="Arial"/>
        </w:rPr>
        <w:t>sto es, no circunscribe a un solo medio para hacer</w:t>
      </w:r>
      <w:r w:rsidR="00E300A5" w:rsidRPr="00DE1F1C">
        <w:rPr>
          <w:rFonts w:ascii="Trebuchet MS" w:hAnsi="Trebuchet MS" w:cs="Arial"/>
        </w:rPr>
        <w:t>le</w:t>
      </w:r>
      <w:r w:rsidR="00400DB4" w:rsidRPr="00DE1F1C">
        <w:rPr>
          <w:rFonts w:ascii="Trebuchet MS" w:hAnsi="Trebuchet MS" w:cs="Arial"/>
        </w:rPr>
        <w:t xml:space="preserve"> de conocimiento</w:t>
      </w:r>
      <w:r w:rsidR="00E300A5" w:rsidRPr="00DE1F1C">
        <w:rPr>
          <w:rFonts w:ascii="Trebuchet MS" w:hAnsi="Trebuchet MS" w:cs="Arial"/>
        </w:rPr>
        <w:t xml:space="preserve"> dichos movimientos</w:t>
      </w:r>
      <w:r w:rsidR="00400DB4" w:rsidRPr="00DE1F1C">
        <w:rPr>
          <w:rFonts w:ascii="Trebuchet MS" w:hAnsi="Trebuchet MS" w:cs="Arial"/>
        </w:rPr>
        <w:t xml:space="preserve">, es por ello que se determina </w:t>
      </w:r>
      <w:r w:rsidR="00400DB4" w:rsidRPr="00DE1F1C">
        <w:rPr>
          <w:rFonts w:ascii="Trebuchet MS" w:hAnsi="Trebuchet MS"/>
        </w:rPr>
        <w:t xml:space="preserve">la </w:t>
      </w:r>
      <w:r w:rsidR="00767E70" w:rsidRPr="00DE1F1C">
        <w:rPr>
          <w:rFonts w:ascii="Trebuchet MS" w:hAnsi="Trebuchet MS"/>
        </w:rPr>
        <w:t xml:space="preserve"> existencia</w:t>
      </w:r>
      <w:r w:rsidR="00400DB4" w:rsidRPr="00DE1F1C">
        <w:rPr>
          <w:rFonts w:ascii="Trebuchet MS" w:hAnsi="Trebuchet MS"/>
        </w:rPr>
        <w:t xml:space="preserve"> del aviso de baja del C.</w:t>
      </w:r>
      <w:bookmarkStart w:id="0" w:name="_GoBack"/>
      <w:bookmarkEnd w:id="0"/>
      <w:r w:rsidR="00CD1436">
        <w:rPr>
          <w:rFonts w:ascii="Trebuchet MS" w:hAnsi="Trebuchet MS"/>
        </w:rPr>
        <w:t xml:space="preserve"> </w:t>
      </w:r>
      <w:r w:rsidR="00CD1436">
        <w:rPr>
          <w:rFonts w:ascii="Trebuchet MS" w:hAnsi="Trebuchet MS" w:cs="Arial"/>
          <w:sz w:val="23"/>
          <w:szCs w:val="23"/>
        </w:rPr>
        <w:t>(**********)</w:t>
      </w:r>
      <w:r w:rsidR="00CD1436" w:rsidRPr="00DE1F1C">
        <w:rPr>
          <w:rFonts w:ascii="Trebuchet MS" w:hAnsi="Trebuchet MS"/>
        </w:rPr>
        <w:t>,</w:t>
      </w:r>
      <w:r w:rsidR="00400DB4" w:rsidRPr="00DE1F1C">
        <w:rPr>
          <w:rFonts w:ascii="Trebuchet MS" w:hAnsi="Trebuchet MS"/>
        </w:rPr>
        <w:t xml:space="preserve">, </w:t>
      </w:r>
      <w:r w:rsidR="00767E70" w:rsidRPr="00DE1F1C">
        <w:rPr>
          <w:rFonts w:ascii="Trebuchet MS" w:hAnsi="Trebuchet MS"/>
        </w:rPr>
        <w:t>d</w:t>
      </w:r>
      <w:r w:rsidR="00E300A5" w:rsidRPr="00DE1F1C">
        <w:rPr>
          <w:rFonts w:ascii="Trebuchet MS" w:hAnsi="Trebuchet MS"/>
        </w:rPr>
        <w:t xml:space="preserve">e conformidad a lo señalado </w:t>
      </w:r>
      <w:r w:rsidR="00767E70" w:rsidRPr="00DE1F1C">
        <w:rPr>
          <w:rFonts w:ascii="Trebuchet MS" w:hAnsi="Trebuchet MS"/>
        </w:rPr>
        <w:t>los a</w:t>
      </w:r>
      <w:r w:rsidR="00BD59E8" w:rsidRPr="00DE1F1C">
        <w:rPr>
          <w:rFonts w:ascii="Trebuchet MS" w:hAnsi="Trebuchet MS"/>
        </w:rPr>
        <w:t>rtículo</w:t>
      </w:r>
      <w:r w:rsidR="00400DB4" w:rsidRPr="00DE1F1C">
        <w:rPr>
          <w:rFonts w:ascii="Trebuchet MS" w:hAnsi="Trebuchet MS"/>
        </w:rPr>
        <w:t xml:space="preserve">s </w:t>
      </w:r>
      <w:r w:rsidR="00E300A5" w:rsidRPr="00DE1F1C">
        <w:rPr>
          <w:rFonts w:ascii="Trebuchet MS" w:hAnsi="Trebuchet MS"/>
        </w:rPr>
        <w:t xml:space="preserve">13, fracción I) de la Ley </w:t>
      </w:r>
      <w:r w:rsidR="00E300A5" w:rsidRPr="00DE1F1C">
        <w:rPr>
          <w:rFonts w:ascii="Trebuchet MS" w:hAnsi="Trebuchet MS" w:cs="Arial"/>
        </w:rPr>
        <w:t>del Instituto de Pensiones del Estado de Jalisco</w:t>
      </w:r>
      <w:r w:rsidR="00E300A5" w:rsidRPr="00DE1F1C">
        <w:rPr>
          <w:rFonts w:ascii="Trebuchet MS" w:hAnsi="Trebuchet MS"/>
        </w:rPr>
        <w:t xml:space="preserve">; </w:t>
      </w:r>
      <w:r w:rsidR="00EE082C" w:rsidRPr="00DE1F1C">
        <w:rPr>
          <w:rFonts w:ascii="Trebuchet MS" w:hAnsi="Trebuchet MS"/>
        </w:rPr>
        <w:t>59.1 y 3</w:t>
      </w:r>
      <w:r w:rsidR="00E300A5" w:rsidRPr="00DE1F1C">
        <w:rPr>
          <w:rFonts w:ascii="Trebuchet MS" w:hAnsi="Trebuchet MS"/>
        </w:rPr>
        <w:t>;</w:t>
      </w:r>
      <w:r w:rsidR="00EE082C" w:rsidRPr="00DE1F1C">
        <w:rPr>
          <w:rFonts w:ascii="Trebuchet MS" w:hAnsi="Trebuchet MS"/>
        </w:rPr>
        <w:t xml:space="preserve"> </w:t>
      </w:r>
      <w:r w:rsidR="00767E70" w:rsidRPr="00DE1F1C">
        <w:rPr>
          <w:rFonts w:ascii="Trebuchet MS" w:hAnsi="Trebuchet MS"/>
        </w:rPr>
        <w:t>60 y 62.1</w:t>
      </w:r>
      <w:r w:rsidR="00400DB4" w:rsidRPr="00DE1F1C">
        <w:rPr>
          <w:rFonts w:ascii="Trebuchet MS" w:hAnsi="Trebuchet MS"/>
        </w:rPr>
        <w:t xml:space="preserve"> de la Ley de Protección de Datos Personales en Posesión de Sujetos Obligados del Estado de Jalisco y sus Municipios</w:t>
      </w:r>
      <w:r w:rsidR="00767E70" w:rsidRPr="00DE1F1C">
        <w:rPr>
          <w:rFonts w:ascii="Trebuchet MS" w:hAnsi="Trebuchet MS"/>
        </w:rPr>
        <w:t>,</w:t>
      </w:r>
      <w:r w:rsidR="00E300A5" w:rsidRPr="00DE1F1C">
        <w:rPr>
          <w:rFonts w:ascii="Trebuchet MS" w:hAnsi="Trebuchet MS"/>
        </w:rPr>
        <w:t xml:space="preserve">  por lo tanto</w:t>
      </w:r>
      <w:r w:rsidR="00767E70" w:rsidRPr="00DE1F1C">
        <w:rPr>
          <w:rFonts w:ascii="Trebuchet MS" w:hAnsi="Trebuchet MS"/>
        </w:rPr>
        <w:t xml:space="preserve"> se emiten los </w:t>
      </w:r>
      <w:r w:rsidR="00BD59E8" w:rsidRPr="00DE1F1C">
        <w:rPr>
          <w:rFonts w:ascii="Trebuchet MS" w:hAnsi="Trebuchet MS"/>
        </w:rPr>
        <w:t>siguiente</w:t>
      </w:r>
      <w:r w:rsidR="00767E70" w:rsidRPr="00DE1F1C">
        <w:rPr>
          <w:rFonts w:ascii="Trebuchet MS" w:hAnsi="Trebuchet MS"/>
        </w:rPr>
        <w:t>s</w:t>
      </w:r>
      <w:r w:rsidR="00BD59E8" w:rsidRPr="00DE1F1C">
        <w:rPr>
          <w:rFonts w:ascii="Trebuchet MS" w:hAnsi="Trebuchet MS"/>
        </w:rPr>
        <w:t>:</w:t>
      </w:r>
    </w:p>
    <w:p w14:paraId="778909E6" w14:textId="77777777" w:rsidR="00BD59E8" w:rsidRPr="00DE1F1C" w:rsidRDefault="00BD59E8" w:rsidP="00DE1F1C">
      <w:pPr>
        <w:spacing w:after="0" w:line="360" w:lineRule="auto"/>
        <w:jc w:val="center"/>
        <w:rPr>
          <w:rFonts w:ascii="Trebuchet MS" w:hAnsi="Trebuchet MS"/>
          <w:b/>
        </w:rPr>
      </w:pPr>
      <w:r w:rsidRPr="00DE1F1C">
        <w:rPr>
          <w:rFonts w:ascii="Trebuchet MS" w:hAnsi="Trebuchet MS"/>
          <w:b/>
        </w:rPr>
        <w:t>RESOLUTIVOS</w:t>
      </w:r>
    </w:p>
    <w:p w14:paraId="5F4DA228" w14:textId="77777777" w:rsidR="003D0891" w:rsidRPr="00DE1F1C" w:rsidRDefault="003D0891" w:rsidP="00DE1F1C">
      <w:pPr>
        <w:spacing w:after="0" w:line="360" w:lineRule="auto"/>
        <w:jc w:val="center"/>
        <w:rPr>
          <w:rFonts w:ascii="Trebuchet MS" w:hAnsi="Trebuchet MS"/>
          <w:b/>
        </w:rPr>
      </w:pPr>
    </w:p>
    <w:p w14:paraId="4052BE0F" w14:textId="77777777" w:rsidR="00BD59E8" w:rsidRPr="00DE1F1C" w:rsidRDefault="00BD59E8" w:rsidP="00DE1F1C">
      <w:pPr>
        <w:spacing w:after="0" w:line="360" w:lineRule="auto"/>
        <w:jc w:val="both"/>
        <w:rPr>
          <w:rFonts w:ascii="Trebuchet MS" w:hAnsi="Trebuchet MS"/>
        </w:rPr>
      </w:pPr>
      <w:r w:rsidRPr="00DE1F1C">
        <w:rPr>
          <w:rFonts w:ascii="Trebuchet MS" w:hAnsi="Trebuchet MS"/>
          <w:b/>
        </w:rPr>
        <w:t>Primero</w:t>
      </w:r>
      <w:r w:rsidRPr="00DE1F1C">
        <w:rPr>
          <w:rFonts w:ascii="Trebuchet MS" w:hAnsi="Trebuchet MS"/>
        </w:rPr>
        <w:t xml:space="preserve">. Se declara </w:t>
      </w:r>
      <w:r w:rsidR="00876B8D" w:rsidRPr="00DE1F1C">
        <w:rPr>
          <w:rFonts w:ascii="Trebuchet MS" w:hAnsi="Trebuchet MS"/>
        </w:rPr>
        <w:t>p</w:t>
      </w:r>
      <w:r w:rsidRPr="00DE1F1C">
        <w:rPr>
          <w:rFonts w:ascii="Trebuchet MS" w:hAnsi="Trebuchet MS"/>
        </w:rPr>
        <w:t xml:space="preserve">rocedente la solicitud de ejercicio de los derechos ARCO, en su modalidad de </w:t>
      </w:r>
      <w:r w:rsidR="00876B8D" w:rsidRPr="00DE1F1C">
        <w:rPr>
          <w:rFonts w:ascii="Trebuchet MS" w:hAnsi="Trebuchet MS"/>
        </w:rPr>
        <w:t>acceso</w:t>
      </w:r>
      <w:r w:rsidRPr="00DE1F1C">
        <w:rPr>
          <w:rFonts w:ascii="Trebuchet MS" w:hAnsi="Trebuchet MS"/>
        </w:rPr>
        <w:t xml:space="preserve">. </w:t>
      </w:r>
    </w:p>
    <w:p w14:paraId="41522402" w14:textId="77777777" w:rsidR="003D0891" w:rsidRPr="00DE1F1C" w:rsidRDefault="003D0891" w:rsidP="00DE1F1C">
      <w:pPr>
        <w:spacing w:after="0" w:line="360" w:lineRule="auto"/>
        <w:jc w:val="both"/>
        <w:rPr>
          <w:rFonts w:ascii="Trebuchet MS" w:hAnsi="Trebuchet MS"/>
        </w:rPr>
      </w:pPr>
    </w:p>
    <w:p w14:paraId="073C4369" w14:textId="77777777" w:rsidR="007C6D31" w:rsidRPr="00DE1F1C" w:rsidRDefault="00BD59E8" w:rsidP="00DE1F1C">
      <w:pPr>
        <w:spacing w:after="0" w:line="360" w:lineRule="auto"/>
        <w:jc w:val="both"/>
        <w:rPr>
          <w:rFonts w:ascii="Trebuchet MS" w:hAnsi="Trebuchet MS" w:cs="Arial"/>
          <w:lang w:val="es-ES_tradnl"/>
        </w:rPr>
      </w:pPr>
      <w:r w:rsidRPr="00DE1F1C">
        <w:rPr>
          <w:rFonts w:ascii="Trebuchet MS" w:hAnsi="Trebuchet MS"/>
          <w:b/>
        </w:rPr>
        <w:t>Segundo</w:t>
      </w:r>
      <w:r w:rsidRPr="00DE1F1C">
        <w:rPr>
          <w:rFonts w:ascii="Trebuchet MS" w:hAnsi="Trebuchet MS"/>
        </w:rPr>
        <w:t xml:space="preserve">. </w:t>
      </w:r>
      <w:r w:rsidR="00EE082C" w:rsidRPr="00DE1F1C">
        <w:rPr>
          <w:rFonts w:ascii="Trebuchet MS" w:hAnsi="Trebuchet MS"/>
        </w:rPr>
        <w:t xml:space="preserve">Una vez que el solicitante </w:t>
      </w:r>
      <w:r w:rsidR="00E300A5" w:rsidRPr="00DE1F1C">
        <w:rPr>
          <w:rFonts w:ascii="Trebuchet MS" w:hAnsi="Trebuchet MS"/>
        </w:rPr>
        <w:t>acredite</w:t>
      </w:r>
      <w:r w:rsidR="00EE082C" w:rsidRPr="00DE1F1C">
        <w:rPr>
          <w:rFonts w:ascii="Trebuchet MS" w:hAnsi="Trebuchet MS"/>
        </w:rPr>
        <w:t xml:space="preserve"> ser </w:t>
      </w:r>
      <w:r w:rsidR="00EE082C" w:rsidRPr="00DE1F1C">
        <w:rPr>
          <w:rFonts w:ascii="Trebuchet MS" w:hAnsi="Trebuchet MS" w:cs="Arial"/>
        </w:rPr>
        <w:t>el titular de los derechos,</w:t>
      </w:r>
      <w:r w:rsidR="00B06A82" w:rsidRPr="00DE1F1C">
        <w:rPr>
          <w:rFonts w:ascii="Trebuchet MS" w:hAnsi="Trebuchet MS" w:cs="Arial"/>
        </w:rPr>
        <w:t xml:space="preserve"> hágase efectivo el ejercicio de los derecho ARCO,</w:t>
      </w:r>
      <w:r w:rsidR="00EE082C" w:rsidRPr="00DE1F1C">
        <w:rPr>
          <w:rFonts w:ascii="Trebuchet MS" w:hAnsi="Trebuchet MS" w:cs="Arial"/>
        </w:rPr>
        <w:t xml:space="preserve"> </w:t>
      </w:r>
      <w:r w:rsidR="00ED2DA2" w:rsidRPr="00DE1F1C">
        <w:rPr>
          <w:rFonts w:ascii="Trebuchet MS" w:hAnsi="Trebuchet MS" w:cs="Arial"/>
        </w:rPr>
        <w:t xml:space="preserve">de conformidad al artículo </w:t>
      </w:r>
      <w:r w:rsidR="00EE082C" w:rsidRPr="00DE1F1C">
        <w:rPr>
          <w:rFonts w:ascii="Trebuchet MS" w:hAnsi="Trebuchet MS" w:cs="Arial"/>
          <w:lang w:val="es-ES_tradnl"/>
        </w:rPr>
        <w:t xml:space="preserve">48.1 y 4 de la Ley </w:t>
      </w:r>
      <w:r w:rsidR="00EE082C" w:rsidRPr="00DE1F1C">
        <w:rPr>
          <w:rFonts w:ascii="Trebuchet MS" w:hAnsi="Trebuchet MS" w:cs="Arial"/>
          <w:snapToGrid w:val="0"/>
        </w:rPr>
        <w:t>de Protección de Datos Personales en Posesión de Sujetos Obligados del Estado de Jalisco y sus Municipios</w:t>
      </w:r>
      <w:r w:rsidR="00CB0F32" w:rsidRPr="00DE1F1C">
        <w:rPr>
          <w:rFonts w:ascii="Trebuchet MS" w:hAnsi="Trebuchet MS" w:cs="Arial"/>
          <w:snapToGrid w:val="0"/>
        </w:rPr>
        <w:t>;</w:t>
      </w:r>
      <w:r w:rsidR="00EE082C" w:rsidRPr="00DE1F1C">
        <w:rPr>
          <w:rFonts w:ascii="Trebuchet MS" w:hAnsi="Trebuchet MS" w:cs="Arial"/>
          <w:lang w:val="es-ES_tradnl"/>
        </w:rPr>
        <w:t xml:space="preserve"> y los lineamientos Quinto</w:t>
      </w:r>
      <w:r w:rsidR="00E300A5" w:rsidRPr="00DE1F1C">
        <w:rPr>
          <w:rFonts w:ascii="Trebuchet MS" w:hAnsi="Trebuchet MS" w:cs="Arial"/>
          <w:lang w:val="es-ES_tradnl"/>
        </w:rPr>
        <w:t xml:space="preserve">, </w:t>
      </w:r>
      <w:r w:rsidR="00EE082C" w:rsidRPr="00DE1F1C">
        <w:rPr>
          <w:rFonts w:ascii="Trebuchet MS" w:hAnsi="Trebuchet MS" w:cs="Arial"/>
          <w:lang w:val="es-ES_tradnl"/>
        </w:rPr>
        <w:t xml:space="preserve">Vigésimo </w:t>
      </w:r>
      <w:r w:rsidR="00ED2DA2" w:rsidRPr="00DE1F1C">
        <w:rPr>
          <w:rFonts w:ascii="Trebuchet MS" w:hAnsi="Trebuchet MS" w:cs="Arial"/>
          <w:lang w:val="es-ES_tradnl"/>
        </w:rPr>
        <w:t>T</w:t>
      </w:r>
      <w:r w:rsidR="00EE082C" w:rsidRPr="00DE1F1C">
        <w:rPr>
          <w:rFonts w:ascii="Trebuchet MS" w:hAnsi="Trebuchet MS" w:cs="Arial"/>
          <w:lang w:val="es-ES_tradnl"/>
        </w:rPr>
        <w:t>ercero</w:t>
      </w:r>
      <w:r w:rsidR="00CB0F32" w:rsidRPr="00DE1F1C">
        <w:rPr>
          <w:rFonts w:ascii="Trebuchet MS" w:hAnsi="Trebuchet MS" w:cs="Arial"/>
          <w:lang w:val="es-ES_tradnl"/>
        </w:rPr>
        <w:t>, párrafo tercero</w:t>
      </w:r>
      <w:r w:rsidR="00ED2DA2" w:rsidRPr="00DE1F1C">
        <w:rPr>
          <w:rFonts w:ascii="Trebuchet MS" w:hAnsi="Trebuchet MS" w:cs="Arial"/>
          <w:lang w:val="es-ES_tradnl"/>
        </w:rPr>
        <w:t xml:space="preserve"> y Vigésimo Cuarto </w:t>
      </w:r>
      <w:r w:rsidR="00EE082C" w:rsidRPr="00DE1F1C">
        <w:rPr>
          <w:rFonts w:ascii="Trebuchet MS" w:hAnsi="Trebuchet MS" w:cs="Arial"/>
          <w:lang w:val="es-ES_tradnl"/>
        </w:rPr>
        <w:t>de los Lineamientos para la Homologación del Ejercicio de Derechos Arco que deberán Observar los Sujetos Obligados Previstos por la Ley de Protección de Datos Personales en Posesión de Sujetos Obligados del Estado de Jalisco y sus Municipios</w:t>
      </w:r>
      <w:r w:rsidR="00CB0F32" w:rsidRPr="00DE1F1C">
        <w:rPr>
          <w:rStyle w:val="Refdenotaalpie"/>
          <w:rFonts w:ascii="Trebuchet MS" w:hAnsi="Trebuchet MS" w:cs="Arial"/>
          <w:lang w:val="es-ES_tradnl"/>
        </w:rPr>
        <w:footnoteReference w:id="3"/>
      </w:r>
    </w:p>
    <w:p w14:paraId="2DF2CF17" w14:textId="77777777" w:rsidR="00B06A82" w:rsidRPr="00DE1F1C" w:rsidRDefault="00B06A82" w:rsidP="00DE1F1C">
      <w:pPr>
        <w:spacing w:after="0" w:line="360" w:lineRule="auto"/>
        <w:jc w:val="both"/>
        <w:rPr>
          <w:rFonts w:ascii="Trebuchet MS" w:hAnsi="Trebuchet MS"/>
        </w:rPr>
      </w:pPr>
    </w:p>
    <w:p w14:paraId="56FF64D2" w14:textId="77777777" w:rsidR="00B06A82" w:rsidRPr="00DE1F1C" w:rsidRDefault="00B06A82" w:rsidP="00DE1F1C">
      <w:pPr>
        <w:spacing w:after="0" w:line="360" w:lineRule="auto"/>
        <w:jc w:val="both"/>
        <w:rPr>
          <w:rFonts w:ascii="Trebuchet MS" w:hAnsi="Trebuchet MS"/>
        </w:rPr>
      </w:pPr>
      <w:r w:rsidRPr="00DE1F1C">
        <w:rPr>
          <w:rFonts w:ascii="Trebuchet MS" w:hAnsi="Trebuchet MS"/>
          <w:b/>
        </w:rPr>
        <w:t>Tercero.</w:t>
      </w:r>
      <w:r w:rsidRPr="00DE1F1C">
        <w:rPr>
          <w:rFonts w:ascii="Trebuchet MS" w:hAnsi="Trebuchet MS"/>
        </w:rPr>
        <w:t xml:space="preserve"> Notifíquese personalmente al ciudadano</w:t>
      </w:r>
      <w:r w:rsidR="007540E5" w:rsidRPr="007540E5">
        <w:rPr>
          <w:rFonts w:ascii="Trebuchet MS" w:hAnsi="Trebuchet MS" w:cs="Arial"/>
        </w:rPr>
        <w:t xml:space="preserve"> </w:t>
      </w:r>
      <w:r w:rsidR="007540E5" w:rsidRPr="007540E5">
        <w:rPr>
          <w:rFonts w:ascii="Trebuchet MS" w:hAnsi="Trebuchet MS" w:cs="Arial"/>
          <w:sz w:val="23"/>
          <w:szCs w:val="23"/>
        </w:rPr>
        <w:t>(**********)</w:t>
      </w:r>
      <w:r w:rsidRPr="007540E5">
        <w:rPr>
          <w:rFonts w:ascii="Trebuchet MS" w:hAnsi="Trebuchet MS" w:cs="Arial"/>
        </w:rPr>
        <w:t>,</w:t>
      </w:r>
      <w:r w:rsidRPr="00DE1F1C">
        <w:rPr>
          <w:rFonts w:ascii="Trebuchet MS" w:hAnsi="Trebuchet MS" w:cs="Arial"/>
          <w:b/>
        </w:rPr>
        <w:t xml:space="preserve"> </w:t>
      </w:r>
      <w:r w:rsidRPr="00DE1F1C">
        <w:rPr>
          <w:rFonts w:ascii="Trebuchet MS" w:hAnsi="Trebuchet MS" w:cs="Arial"/>
        </w:rPr>
        <w:t>y</w:t>
      </w:r>
      <w:r w:rsidR="00E300A5" w:rsidRPr="00DE1F1C">
        <w:rPr>
          <w:rFonts w:ascii="Trebuchet MS" w:hAnsi="Trebuchet MS" w:cs="Arial"/>
        </w:rPr>
        <w:t xml:space="preserve"> mediante </w:t>
      </w:r>
      <w:r w:rsidRPr="00DE1F1C">
        <w:rPr>
          <w:rFonts w:ascii="Trebuchet MS" w:hAnsi="Trebuchet MS" w:cs="Arial"/>
        </w:rPr>
        <w:t xml:space="preserve">la </w:t>
      </w:r>
      <w:r w:rsidRPr="00DE1F1C">
        <w:rPr>
          <w:rFonts w:ascii="Trebuchet MS" w:hAnsi="Trebuchet MS"/>
        </w:rPr>
        <w:t>Plataforma Nacional de Transparencia.</w:t>
      </w:r>
    </w:p>
    <w:p w14:paraId="1ECBA05C" w14:textId="77777777" w:rsidR="007C6D31" w:rsidRPr="00DE1F1C" w:rsidRDefault="007C6D31" w:rsidP="00DE1F1C">
      <w:pPr>
        <w:spacing w:after="0" w:line="360" w:lineRule="auto"/>
        <w:jc w:val="both"/>
        <w:rPr>
          <w:rFonts w:ascii="Trebuchet MS" w:hAnsi="Trebuchet MS"/>
        </w:rPr>
      </w:pPr>
    </w:p>
    <w:p w14:paraId="04D3BB9F" w14:textId="77777777" w:rsidR="00BD59E8" w:rsidRPr="00DE1F1C" w:rsidRDefault="007C6D31" w:rsidP="00DE1F1C">
      <w:pPr>
        <w:spacing w:after="0" w:line="360" w:lineRule="auto"/>
        <w:jc w:val="both"/>
        <w:rPr>
          <w:rFonts w:ascii="Trebuchet MS" w:hAnsi="Trebuchet MS"/>
          <w:sz w:val="23"/>
          <w:szCs w:val="23"/>
        </w:rPr>
      </w:pPr>
      <w:r w:rsidRPr="00DE1F1C">
        <w:rPr>
          <w:rFonts w:ascii="Trebuchet MS" w:hAnsi="Trebuchet MS"/>
          <w:b/>
        </w:rPr>
        <w:t>Cuarto</w:t>
      </w:r>
      <w:r w:rsidRPr="00DE1F1C">
        <w:rPr>
          <w:rFonts w:ascii="Trebuchet MS" w:hAnsi="Trebuchet MS"/>
        </w:rPr>
        <w:t xml:space="preserve">. </w:t>
      </w:r>
      <w:r w:rsidR="00BD59E8" w:rsidRPr="00DE1F1C">
        <w:rPr>
          <w:rFonts w:ascii="Trebuchet MS" w:hAnsi="Trebuchet MS"/>
        </w:rPr>
        <w:t>En su oportunidad, archívese el expediente como asunto concluido</w:t>
      </w:r>
      <w:r w:rsidR="00BD59E8" w:rsidRPr="00DE1F1C">
        <w:rPr>
          <w:rFonts w:ascii="Trebuchet MS" w:hAnsi="Trebuchet MS"/>
          <w:sz w:val="23"/>
          <w:szCs w:val="23"/>
        </w:rPr>
        <w:t>.</w:t>
      </w:r>
    </w:p>
    <w:tbl>
      <w:tblPr>
        <w:tblW w:w="5000" w:type="pct"/>
        <w:jc w:val="center"/>
        <w:tblLayout w:type="fixed"/>
        <w:tblLook w:val="0000" w:firstRow="0" w:lastRow="0" w:firstColumn="0" w:lastColumn="0" w:noHBand="0" w:noVBand="0"/>
      </w:tblPr>
      <w:tblGrid>
        <w:gridCol w:w="4491"/>
        <w:gridCol w:w="4347"/>
      </w:tblGrid>
      <w:tr w:rsidR="0054423E" w:rsidRPr="00DE1F1C" w14:paraId="3A984593" w14:textId="77777777" w:rsidTr="00E50547">
        <w:trPr>
          <w:trHeight w:val="259"/>
          <w:jc w:val="center"/>
        </w:trPr>
        <w:tc>
          <w:tcPr>
            <w:tcW w:w="5000" w:type="pct"/>
            <w:gridSpan w:val="2"/>
            <w:vAlign w:val="center"/>
          </w:tcPr>
          <w:p w14:paraId="49D18034" w14:textId="77777777" w:rsidR="0054423E" w:rsidRDefault="0054423E" w:rsidP="00E50547">
            <w:pPr>
              <w:pStyle w:val="Default"/>
              <w:keepNext/>
              <w:snapToGrid w:val="0"/>
              <w:spacing w:before="100" w:beforeAutospacing="1" w:after="100" w:afterAutospacing="1" w:line="276" w:lineRule="auto"/>
              <w:ind w:left="-108"/>
              <w:jc w:val="center"/>
              <w:rPr>
                <w:rFonts w:ascii="Trebuchet MS" w:hAnsi="Trebuchet MS" w:cs="Arial"/>
                <w:b/>
                <w:sz w:val="23"/>
                <w:szCs w:val="23"/>
              </w:rPr>
            </w:pPr>
          </w:p>
          <w:p w14:paraId="053022A3" w14:textId="77777777" w:rsidR="007B6BD2" w:rsidRPr="007B6BD2" w:rsidRDefault="007B6BD2" w:rsidP="00E50547">
            <w:pPr>
              <w:pStyle w:val="Default"/>
              <w:keepNext/>
              <w:snapToGrid w:val="0"/>
              <w:spacing w:before="100" w:beforeAutospacing="1" w:after="100" w:afterAutospacing="1" w:line="276" w:lineRule="auto"/>
              <w:ind w:left="-108"/>
              <w:jc w:val="center"/>
              <w:rPr>
                <w:rFonts w:ascii="Trebuchet MS" w:hAnsi="Trebuchet MS" w:cs="Arial"/>
                <w:sz w:val="23"/>
                <w:szCs w:val="23"/>
              </w:rPr>
            </w:pPr>
            <w:r w:rsidRPr="007B6BD2">
              <w:rPr>
                <w:rFonts w:ascii="Trebuchet MS" w:hAnsi="Trebuchet MS" w:cs="Arial"/>
                <w:sz w:val="23"/>
                <w:szCs w:val="23"/>
              </w:rPr>
              <w:t>Guadalajara, Jalisco, a los 13 trece días del mes de agosto de 2020 dos mil veinte.</w:t>
            </w:r>
          </w:p>
          <w:p w14:paraId="22AD6F3B" w14:textId="77777777" w:rsidR="0054423E" w:rsidRDefault="0054423E" w:rsidP="00E50547">
            <w:pPr>
              <w:pStyle w:val="Default"/>
              <w:keepNext/>
              <w:snapToGrid w:val="0"/>
              <w:spacing w:before="100" w:beforeAutospacing="1" w:after="100" w:afterAutospacing="1" w:line="276" w:lineRule="auto"/>
              <w:ind w:left="-108"/>
              <w:jc w:val="center"/>
              <w:rPr>
                <w:rFonts w:ascii="Trebuchet MS" w:hAnsi="Trebuchet MS" w:cs="Arial"/>
                <w:b/>
                <w:sz w:val="23"/>
                <w:szCs w:val="23"/>
              </w:rPr>
            </w:pPr>
            <w:r w:rsidRPr="00DE1F1C">
              <w:rPr>
                <w:rFonts w:ascii="Trebuchet MS" w:hAnsi="Trebuchet MS" w:cs="Arial"/>
                <w:b/>
                <w:sz w:val="23"/>
                <w:szCs w:val="23"/>
              </w:rPr>
              <w:t>Comité de Transparencia</w:t>
            </w:r>
          </w:p>
          <w:p w14:paraId="7290DDC2" w14:textId="77777777" w:rsidR="007B6BD2" w:rsidRPr="00DE1F1C" w:rsidRDefault="007B6BD2" w:rsidP="00E50547">
            <w:pPr>
              <w:pStyle w:val="Default"/>
              <w:keepNext/>
              <w:snapToGrid w:val="0"/>
              <w:spacing w:before="100" w:beforeAutospacing="1" w:after="100" w:afterAutospacing="1" w:line="276" w:lineRule="auto"/>
              <w:ind w:left="-108"/>
              <w:jc w:val="center"/>
              <w:rPr>
                <w:rFonts w:ascii="Trebuchet MS" w:hAnsi="Trebuchet MS" w:cs="Arial"/>
                <w:b/>
                <w:bCs/>
                <w:sz w:val="23"/>
                <w:szCs w:val="23"/>
              </w:rPr>
            </w:pPr>
          </w:p>
        </w:tc>
      </w:tr>
      <w:tr w:rsidR="0054423E" w:rsidRPr="00DE1F1C" w14:paraId="3D07BBA4" w14:textId="77777777" w:rsidTr="00E50547">
        <w:trPr>
          <w:trHeight w:val="1891"/>
          <w:jc w:val="center"/>
        </w:trPr>
        <w:tc>
          <w:tcPr>
            <w:tcW w:w="5000" w:type="pct"/>
            <w:gridSpan w:val="2"/>
            <w:vAlign w:val="center"/>
          </w:tcPr>
          <w:p w14:paraId="7EB1FA08" w14:textId="77777777"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______________________________________</w:t>
            </w:r>
          </w:p>
          <w:p w14:paraId="0CD1F8C0" w14:textId="77777777" w:rsidR="0054423E" w:rsidRPr="00DE1F1C" w:rsidRDefault="0054423E" w:rsidP="0054423E">
            <w:pPr>
              <w:snapToGrid w:val="0"/>
              <w:spacing w:after="0" w:line="240" w:lineRule="auto"/>
              <w:jc w:val="center"/>
              <w:rPr>
                <w:rFonts w:ascii="Trebuchet MS" w:hAnsi="Trebuchet MS" w:cs="Arial"/>
                <w:b/>
                <w:bCs/>
                <w:sz w:val="23"/>
                <w:szCs w:val="23"/>
              </w:rPr>
            </w:pPr>
            <w:r w:rsidRPr="00DE1F1C">
              <w:rPr>
                <w:rFonts w:ascii="Trebuchet MS" w:hAnsi="Trebuchet MS" w:cs="Arial"/>
                <w:b/>
                <w:bCs/>
                <w:sz w:val="23"/>
                <w:szCs w:val="23"/>
              </w:rPr>
              <w:t>Guillermo Amado Alcaraz Cross</w:t>
            </w:r>
          </w:p>
          <w:p w14:paraId="6E408A54" w14:textId="77777777" w:rsidR="0054423E" w:rsidRPr="00DE1F1C" w:rsidRDefault="0054423E" w:rsidP="0054423E">
            <w:pPr>
              <w:pStyle w:val="Ttulo1"/>
              <w:numPr>
                <w:ilvl w:val="0"/>
                <w:numId w:val="0"/>
              </w:numPr>
              <w:rPr>
                <w:rFonts w:ascii="Trebuchet MS" w:hAnsi="Trebuchet MS"/>
                <w:b w:val="0"/>
                <w:bCs/>
                <w:sz w:val="23"/>
                <w:szCs w:val="23"/>
              </w:rPr>
            </w:pPr>
            <w:r w:rsidRPr="00DE1F1C">
              <w:rPr>
                <w:rFonts w:ascii="Trebuchet MS" w:hAnsi="Trebuchet MS"/>
                <w:b w:val="0"/>
                <w:bCs/>
                <w:sz w:val="23"/>
                <w:szCs w:val="23"/>
              </w:rPr>
              <w:t xml:space="preserve"> </w:t>
            </w:r>
            <w:r w:rsidRPr="00DE1F1C">
              <w:rPr>
                <w:rFonts w:ascii="Trebuchet MS" w:hAnsi="Trebuchet MS"/>
                <w:b w:val="0"/>
                <w:sz w:val="23"/>
                <w:szCs w:val="23"/>
              </w:rPr>
              <w:t>Presidente del Comité</w:t>
            </w:r>
          </w:p>
        </w:tc>
      </w:tr>
      <w:tr w:rsidR="0054423E" w:rsidRPr="00DE1F1C" w14:paraId="4DA4B476" w14:textId="77777777" w:rsidTr="00E300A5">
        <w:trPr>
          <w:trHeight w:val="106"/>
          <w:jc w:val="center"/>
        </w:trPr>
        <w:tc>
          <w:tcPr>
            <w:tcW w:w="2541" w:type="pct"/>
            <w:vAlign w:val="center"/>
          </w:tcPr>
          <w:p w14:paraId="6CB6579F" w14:textId="77777777" w:rsidR="0054423E" w:rsidRPr="00DE1F1C" w:rsidRDefault="0054423E" w:rsidP="0054423E">
            <w:pPr>
              <w:spacing w:after="0" w:line="240" w:lineRule="auto"/>
              <w:jc w:val="center"/>
              <w:rPr>
                <w:rFonts w:ascii="Trebuchet MS" w:hAnsi="Trebuchet MS" w:cs="Arial"/>
                <w:b/>
                <w:bCs/>
                <w:sz w:val="23"/>
                <w:szCs w:val="23"/>
              </w:rPr>
            </w:pPr>
          </w:p>
          <w:p w14:paraId="2A4C4ED2" w14:textId="77777777" w:rsidR="0054423E" w:rsidRPr="00DE1F1C" w:rsidRDefault="0054423E" w:rsidP="0054423E">
            <w:pPr>
              <w:spacing w:after="0" w:line="240" w:lineRule="auto"/>
              <w:jc w:val="center"/>
              <w:rPr>
                <w:rFonts w:ascii="Trebuchet MS" w:hAnsi="Trebuchet MS" w:cs="Arial"/>
                <w:b/>
                <w:bCs/>
                <w:sz w:val="23"/>
                <w:szCs w:val="23"/>
              </w:rPr>
            </w:pPr>
          </w:p>
          <w:p w14:paraId="4C78A308" w14:textId="77777777"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w:t>
            </w:r>
          </w:p>
          <w:p w14:paraId="4B135474" w14:textId="77777777" w:rsidR="0054423E" w:rsidRPr="00DE1F1C" w:rsidRDefault="0054423E" w:rsidP="0054423E">
            <w:pPr>
              <w:pStyle w:val="Ttulo1"/>
              <w:numPr>
                <w:ilvl w:val="0"/>
                <w:numId w:val="0"/>
              </w:numPr>
              <w:shd w:val="clear" w:color="auto" w:fill="FFFFFF"/>
              <w:rPr>
                <w:rFonts w:ascii="Trebuchet MS" w:hAnsi="Trebuchet MS"/>
                <w:color w:val="000000"/>
                <w:sz w:val="23"/>
                <w:szCs w:val="23"/>
              </w:rPr>
            </w:pPr>
            <w:r w:rsidRPr="00DE1F1C">
              <w:rPr>
                <w:rFonts w:ascii="Trebuchet MS" w:hAnsi="Trebuchet MS"/>
                <w:color w:val="000000"/>
                <w:sz w:val="23"/>
                <w:szCs w:val="23"/>
              </w:rPr>
              <w:t>Paúl Alejandro Sánchez Meza.</w:t>
            </w:r>
          </w:p>
          <w:p w14:paraId="3F9BCB38" w14:textId="77777777" w:rsidR="0054423E" w:rsidRPr="00DE1F1C" w:rsidRDefault="0054423E" w:rsidP="00E50547">
            <w:pPr>
              <w:spacing w:line="276" w:lineRule="auto"/>
              <w:jc w:val="center"/>
              <w:rPr>
                <w:rFonts w:ascii="Trebuchet MS" w:hAnsi="Trebuchet MS" w:cs="Arial"/>
                <w:bCs/>
                <w:sz w:val="23"/>
                <w:szCs w:val="23"/>
              </w:rPr>
            </w:pPr>
            <w:r w:rsidRPr="00DE1F1C">
              <w:rPr>
                <w:rFonts w:ascii="Trebuchet MS" w:hAnsi="Trebuchet MS" w:cs="Arial"/>
                <w:sz w:val="23"/>
                <w:szCs w:val="23"/>
              </w:rPr>
              <w:t>Integrante del Comité</w:t>
            </w:r>
          </w:p>
        </w:tc>
        <w:tc>
          <w:tcPr>
            <w:tcW w:w="2459" w:type="pct"/>
            <w:vAlign w:val="center"/>
          </w:tcPr>
          <w:p w14:paraId="56CFFE75" w14:textId="77777777" w:rsidR="0054423E" w:rsidRPr="00DE1F1C" w:rsidRDefault="0054423E" w:rsidP="0054423E">
            <w:pPr>
              <w:snapToGrid w:val="0"/>
              <w:spacing w:after="0" w:line="240" w:lineRule="auto"/>
              <w:jc w:val="center"/>
              <w:rPr>
                <w:rFonts w:ascii="Trebuchet MS" w:hAnsi="Trebuchet MS" w:cs="Arial"/>
                <w:b/>
                <w:bCs/>
                <w:sz w:val="23"/>
                <w:szCs w:val="23"/>
              </w:rPr>
            </w:pPr>
          </w:p>
          <w:p w14:paraId="0461A38D" w14:textId="77777777" w:rsidR="0054423E" w:rsidRPr="00DE1F1C" w:rsidRDefault="0054423E" w:rsidP="0054423E">
            <w:pPr>
              <w:spacing w:after="0" w:line="240" w:lineRule="auto"/>
              <w:jc w:val="center"/>
              <w:rPr>
                <w:rFonts w:ascii="Trebuchet MS" w:hAnsi="Trebuchet MS" w:cs="Arial"/>
                <w:b/>
                <w:bCs/>
                <w:sz w:val="23"/>
                <w:szCs w:val="23"/>
              </w:rPr>
            </w:pPr>
          </w:p>
          <w:p w14:paraId="30CC11EB" w14:textId="77777777" w:rsidR="0054423E" w:rsidRPr="00DE1F1C" w:rsidRDefault="0054423E" w:rsidP="0054423E">
            <w:pPr>
              <w:spacing w:after="0" w:line="240" w:lineRule="auto"/>
              <w:jc w:val="center"/>
              <w:rPr>
                <w:rFonts w:ascii="Trebuchet MS" w:hAnsi="Trebuchet MS" w:cs="Arial"/>
                <w:b/>
                <w:bCs/>
                <w:sz w:val="23"/>
                <w:szCs w:val="23"/>
              </w:rPr>
            </w:pPr>
            <w:r w:rsidRPr="00DE1F1C">
              <w:rPr>
                <w:rFonts w:ascii="Trebuchet MS" w:hAnsi="Trebuchet MS" w:cs="Arial"/>
                <w:b/>
                <w:bCs/>
                <w:sz w:val="23"/>
                <w:szCs w:val="23"/>
              </w:rPr>
              <w:t>_____________________________</w:t>
            </w:r>
          </w:p>
          <w:p w14:paraId="1FD838F8" w14:textId="77777777" w:rsidR="0054423E" w:rsidRPr="00DE1F1C" w:rsidRDefault="0054423E" w:rsidP="0054423E">
            <w:pPr>
              <w:pStyle w:val="Ttulo1"/>
              <w:numPr>
                <w:ilvl w:val="0"/>
                <w:numId w:val="0"/>
              </w:numPr>
              <w:shd w:val="clear" w:color="auto" w:fill="FFFFFF"/>
              <w:rPr>
                <w:rFonts w:ascii="Trebuchet MS" w:hAnsi="Trebuchet MS"/>
                <w:color w:val="000000"/>
                <w:sz w:val="23"/>
                <w:szCs w:val="23"/>
              </w:rPr>
            </w:pPr>
            <w:r w:rsidRPr="00DE1F1C">
              <w:rPr>
                <w:rFonts w:ascii="Trebuchet MS" w:hAnsi="Trebuchet MS"/>
                <w:color w:val="000000"/>
                <w:sz w:val="23"/>
                <w:szCs w:val="23"/>
              </w:rPr>
              <w:t>Alma Fabiola del Rosario</w:t>
            </w:r>
          </w:p>
          <w:p w14:paraId="450E3858" w14:textId="77777777" w:rsidR="0054423E" w:rsidRPr="00DE1F1C" w:rsidRDefault="0054423E" w:rsidP="0054423E">
            <w:pPr>
              <w:pStyle w:val="Ttulo1"/>
              <w:numPr>
                <w:ilvl w:val="0"/>
                <w:numId w:val="0"/>
              </w:numPr>
              <w:shd w:val="clear" w:color="auto" w:fill="FFFFFF"/>
              <w:rPr>
                <w:rFonts w:ascii="Trebuchet MS" w:hAnsi="Trebuchet MS"/>
                <w:color w:val="000000"/>
                <w:sz w:val="23"/>
                <w:szCs w:val="23"/>
              </w:rPr>
            </w:pPr>
            <w:r w:rsidRPr="00DE1F1C">
              <w:rPr>
                <w:rFonts w:ascii="Trebuchet MS" w:hAnsi="Trebuchet MS"/>
                <w:color w:val="000000"/>
                <w:sz w:val="23"/>
                <w:szCs w:val="23"/>
              </w:rPr>
              <w:t>Rosas Villalobos.</w:t>
            </w:r>
          </w:p>
          <w:p w14:paraId="4D944EED" w14:textId="77777777" w:rsidR="0054423E" w:rsidRPr="00DE1F1C" w:rsidRDefault="0054423E" w:rsidP="0054423E">
            <w:pPr>
              <w:snapToGrid w:val="0"/>
              <w:spacing w:after="0" w:line="240" w:lineRule="auto"/>
              <w:jc w:val="center"/>
              <w:rPr>
                <w:rFonts w:ascii="Trebuchet MS" w:hAnsi="Trebuchet MS" w:cs="Arial"/>
                <w:bCs/>
                <w:sz w:val="23"/>
                <w:szCs w:val="23"/>
              </w:rPr>
            </w:pPr>
            <w:r w:rsidRPr="00DE1F1C">
              <w:rPr>
                <w:rFonts w:ascii="Trebuchet MS" w:hAnsi="Trebuchet MS" w:cs="Arial"/>
                <w:bCs/>
                <w:sz w:val="23"/>
                <w:szCs w:val="23"/>
              </w:rPr>
              <w:t xml:space="preserve">Secretaria del Comité </w:t>
            </w:r>
          </w:p>
        </w:tc>
      </w:tr>
    </w:tbl>
    <w:p w14:paraId="42ABEEF4" w14:textId="77777777" w:rsidR="0054423E" w:rsidRPr="00E300A5" w:rsidRDefault="0054423E" w:rsidP="0054423E">
      <w:pPr>
        <w:spacing w:line="276" w:lineRule="auto"/>
        <w:jc w:val="center"/>
        <w:rPr>
          <w:rFonts w:ascii="Trebuchet MS" w:hAnsi="Trebuchet MS"/>
          <w:sz w:val="24"/>
          <w:szCs w:val="24"/>
        </w:rPr>
      </w:pPr>
    </w:p>
    <w:sectPr w:rsidR="0054423E" w:rsidRPr="00E300A5" w:rsidSect="009D6D6C">
      <w:headerReference w:type="default" r:id="rId8"/>
      <w:footerReference w:type="default" r:id="rId9"/>
      <w:pgSz w:w="12240" w:h="15840"/>
      <w:pgMar w:top="1417" w:right="1701" w:bottom="1417" w:left="1701" w:header="708" w:footer="5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3CCBC" w14:textId="77777777" w:rsidR="0029432D" w:rsidRDefault="0029432D" w:rsidP="008473B0">
      <w:pPr>
        <w:spacing w:after="0" w:line="240" w:lineRule="auto"/>
      </w:pPr>
      <w:r>
        <w:separator/>
      </w:r>
    </w:p>
  </w:endnote>
  <w:endnote w:type="continuationSeparator" w:id="0">
    <w:p w14:paraId="63DBC4B2" w14:textId="77777777" w:rsidR="0029432D" w:rsidRDefault="0029432D" w:rsidP="0084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1987965119"/>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p w14:paraId="7C3DCBE9" w14:textId="77777777" w:rsidR="00E300A5" w:rsidRPr="00E300A5" w:rsidRDefault="00E300A5">
            <w:pPr>
              <w:pStyle w:val="Piedepgina"/>
              <w:jc w:val="right"/>
              <w:rPr>
                <w:rFonts w:ascii="Trebuchet MS" w:hAnsi="Trebuchet MS"/>
                <w:sz w:val="18"/>
                <w:szCs w:val="18"/>
              </w:rPr>
            </w:pPr>
            <w:r w:rsidRPr="00E300A5">
              <w:rPr>
                <w:rFonts w:ascii="Trebuchet MS" w:hAnsi="Trebuchet MS"/>
                <w:sz w:val="18"/>
                <w:szCs w:val="18"/>
                <w:lang w:val="es-ES"/>
              </w:rPr>
              <w:t xml:space="preserve">Página </w:t>
            </w:r>
            <w:r w:rsidRPr="00E300A5">
              <w:rPr>
                <w:rFonts w:ascii="Trebuchet MS" w:hAnsi="Trebuchet MS"/>
                <w:b/>
                <w:bCs/>
                <w:sz w:val="18"/>
                <w:szCs w:val="18"/>
              </w:rPr>
              <w:fldChar w:fldCharType="begin"/>
            </w:r>
            <w:r w:rsidRPr="00E300A5">
              <w:rPr>
                <w:rFonts w:ascii="Trebuchet MS" w:hAnsi="Trebuchet MS"/>
                <w:b/>
                <w:bCs/>
                <w:sz w:val="18"/>
                <w:szCs w:val="18"/>
              </w:rPr>
              <w:instrText>PAGE</w:instrText>
            </w:r>
            <w:r w:rsidRPr="00E300A5">
              <w:rPr>
                <w:rFonts w:ascii="Trebuchet MS" w:hAnsi="Trebuchet MS"/>
                <w:b/>
                <w:bCs/>
                <w:sz w:val="18"/>
                <w:szCs w:val="18"/>
              </w:rPr>
              <w:fldChar w:fldCharType="separate"/>
            </w:r>
            <w:r w:rsidR="00CD1436">
              <w:rPr>
                <w:rFonts w:ascii="Trebuchet MS" w:hAnsi="Trebuchet MS"/>
                <w:b/>
                <w:bCs/>
                <w:noProof/>
                <w:sz w:val="18"/>
                <w:szCs w:val="18"/>
              </w:rPr>
              <w:t>3</w:t>
            </w:r>
            <w:r w:rsidRPr="00E300A5">
              <w:rPr>
                <w:rFonts w:ascii="Trebuchet MS" w:hAnsi="Trebuchet MS"/>
                <w:b/>
                <w:bCs/>
                <w:sz w:val="18"/>
                <w:szCs w:val="18"/>
              </w:rPr>
              <w:fldChar w:fldCharType="end"/>
            </w:r>
            <w:r w:rsidRPr="00E300A5">
              <w:rPr>
                <w:rFonts w:ascii="Trebuchet MS" w:hAnsi="Trebuchet MS"/>
                <w:sz w:val="18"/>
                <w:szCs w:val="18"/>
                <w:lang w:val="es-ES"/>
              </w:rPr>
              <w:t xml:space="preserve"> de </w:t>
            </w:r>
            <w:r w:rsidRPr="00E300A5">
              <w:rPr>
                <w:rFonts w:ascii="Trebuchet MS" w:hAnsi="Trebuchet MS"/>
                <w:b/>
                <w:bCs/>
                <w:sz w:val="18"/>
                <w:szCs w:val="18"/>
              </w:rPr>
              <w:fldChar w:fldCharType="begin"/>
            </w:r>
            <w:r w:rsidRPr="00E300A5">
              <w:rPr>
                <w:rFonts w:ascii="Trebuchet MS" w:hAnsi="Trebuchet MS"/>
                <w:b/>
                <w:bCs/>
                <w:sz w:val="18"/>
                <w:szCs w:val="18"/>
              </w:rPr>
              <w:instrText>NUMPAGES</w:instrText>
            </w:r>
            <w:r w:rsidRPr="00E300A5">
              <w:rPr>
                <w:rFonts w:ascii="Trebuchet MS" w:hAnsi="Trebuchet MS"/>
                <w:b/>
                <w:bCs/>
                <w:sz w:val="18"/>
                <w:szCs w:val="18"/>
              </w:rPr>
              <w:fldChar w:fldCharType="separate"/>
            </w:r>
            <w:r w:rsidR="00CD1436">
              <w:rPr>
                <w:rFonts w:ascii="Trebuchet MS" w:hAnsi="Trebuchet MS"/>
                <w:b/>
                <w:bCs/>
                <w:noProof/>
                <w:sz w:val="18"/>
                <w:szCs w:val="18"/>
              </w:rPr>
              <w:t>4</w:t>
            </w:r>
            <w:r w:rsidRPr="00E300A5">
              <w:rPr>
                <w:rFonts w:ascii="Trebuchet MS" w:hAnsi="Trebuchet MS"/>
                <w:b/>
                <w:bCs/>
                <w:sz w:val="18"/>
                <w:szCs w:val="18"/>
              </w:rPr>
              <w:fldChar w:fldCharType="end"/>
            </w:r>
          </w:p>
        </w:sdtContent>
      </w:sdt>
    </w:sdtContent>
  </w:sdt>
  <w:p w14:paraId="69C4AE44" w14:textId="77777777" w:rsidR="00E300A5" w:rsidRPr="00E300A5" w:rsidRDefault="00E300A5">
    <w:pPr>
      <w:pStyle w:val="Piedepgina"/>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40E34" w14:textId="77777777" w:rsidR="0029432D" w:rsidRDefault="0029432D" w:rsidP="008473B0">
      <w:pPr>
        <w:spacing w:after="0" w:line="240" w:lineRule="auto"/>
      </w:pPr>
      <w:r>
        <w:separator/>
      </w:r>
    </w:p>
  </w:footnote>
  <w:footnote w:type="continuationSeparator" w:id="0">
    <w:p w14:paraId="2F1C72FA" w14:textId="77777777" w:rsidR="0029432D" w:rsidRDefault="0029432D" w:rsidP="008473B0">
      <w:pPr>
        <w:spacing w:after="0" w:line="240" w:lineRule="auto"/>
      </w:pPr>
      <w:r>
        <w:continuationSeparator/>
      </w:r>
    </w:p>
  </w:footnote>
  <w:footnote w:id="1">
    <w:p w14:paraId="7C7C88FC" w14:textId="77777777" w:rsidR="00ED2DA2" w:rsidRPr="00ED2DA2" w:rsidRDefault="00ED2DA2" w:rsidP="00C43897">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de Protección de Datos Personales en Posesión de Sujetos Obligados del Estado de Jalisco y sus Municipios, consultable en el hipervínculo: </w:t>
      </w:r>
      <w:hyperlink r:id="rId1" w:history="1">
        <w:r w:rsidR="00C43897" w:rsidRPr="00491DD2">
          <w:rPr>
            <w:rStyle w:val="Hipervnculo"/>
            <w:rFonts w:ascii="Trebuchet MS" w:hAnsi="Trebuchet MS"/>
            <w:sz w:val="14"/>
            <w:szCs w:val="14"/>
          </w:rPr>
          <w:t>https://congresoweb.congresojal.gob.mx/BibliotecaVirtual/legislacion/Leyes/Ley%20de%20Protecci%C3%B3n%20de%20Datos%20Personales%20en%20Posesi%C3%B3n%20de%20Sujetos%20Obligados%20del%20Estado%20de%20Jalisco%20y%20sus%20Municipios%20.doc</w:t>
        </w:r>
      </w:hyperlink>
      <w:r w:rsidR="00C43897">
        <w:rPr>
          <w:rFonts w:ascii="Trebuchet MS" w:hAnsi="Trebuchet MS"/>
          <w:sz w:val="14"/>
          <w:szCs w:val="14"/>
        </w:rPr>
        <w:t xml:space="preserve"> </w:t>
      </w:r>
    </w:p>
  </w:footnote>
  <w:footnote w:id="2">
    <w:p w14:paraId="50A02741" w14:textId="77777777" w:rsidR="00CB0F32" w:rsidRDefault="00CB0F32" w:rsidP="00C43897">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Ley </w:t>
      </w:r>
      <w:r w:rsidRPr="00ED2DA2">
        <w:rPr>
          <w:rFonts w:ascii="Trebuchet MS" w:hAnsi="Trebuchet MS" w:cs="Arial"/>
          <w:sz w:val="14"/>
          <w:szCs w:val="14"/>
        </w:rPr>
        <w:t>del Instituto de Pensiones del Estado de Jalisco</w:t>
      </w:r>
      <w:r w:rsidRPr="00ED2DA2">
        <w:rPr>
          <w:rFonts w:ascii="Trebuchet MS" w:hAnsi="Trebuchet MS"/>
          <w:sz w:val="14"/>
          <w:szCs w:val="14"/>
        </w:rPr>
        <w:t xml:space="preserve">, consultable en el hipervínculo: </w:t>
      </w:r>
      <w:hyperlink r:id="rId2" w:history="1">
        <w:r w:rsidR="00B06A82" w:rsidRPr="00491DD2">
          <w:rPr>
            <w:rStyle w:val="Hipervnculo"/>
            <w:rFonts w:ascii="Trebuchet MS" w:hAnsi="Trebuchet MS"/>
            <w:sz w:val="14"/>
            <w:szCs w:val="14"/>
          </w:rPr>
          <w:t>https://congresoweb.congresojal.gob.mx/BibliotecaVirtual/legislacion/Leyes/Ley%20del%20Instituto%20de%20Pensiones%20del%20Estado%20de%20Jalisco.doc</w:t>
        </w:r>
      </w:hyperlink>
    </w:p>
    <w:p w14:paraId="2B0EBE42" w14:textId="77777777" w:rsidR="00B06A82" w:rsidRPr="00ED2DA2" w:rsidRDefault="00B06A82" w:rsidP="00ED2DA2">
      <w:pPr>
        <w:pStyle w:val="Textonotapie"/>
        <w:jc w:val="both"/>
        <w:rPr>
          <w:rFonts w:ascii="Trebuchet MS" w:hAnsi="Trebuchet MS"/>
          <w:sz w:val="14"/>
          <w:szCs w:val="14"/>
        </w:rPr>
      </w:pPr>
    </w:p>
  </w:footnote>
  <w:footnote w:id="3">
    <w:p w14:paraId="6FA5B50D" w14:textId="77777777" w:rsidR="00CB0F32" w:rsidRPr="00ED2DA2" w:rsidRDefault="00CB0F32" w:rsidP="00ED2DA2">
      <w:pPr>
        <w:pStyle w:val="Textonotapie"/>
        <w:jc w:val="both"/>
        <w:rPr>
          <w:rFonts w:ascii="Trebuchet MS" w:hAnsi="Trebuchet MS"/>
          <w:sz w:val="14"/>
          <w:szCs w:val="14"/>
        </w:rPr>
      </w:pPr>
      <w:r w:rsidRPr="00ED2DA2">
        <w:rPr>
          <w:rStyle w:val="Refdenotaalpie"/>
          <w:rFonts w:ascii="Trebuchet MS" w:hAnsi="Trebuchet MS"/>
          <w:sz w:val="14"/>
          <w:szCs w:val="14"/>
        </w:rPr>
        <w:footnoteRef/>
      </w:r>
      <w:r w:rsidRPr="00ED2DA2">
        <w:rPr>
          <w:rFonts w:ascii="Trebuchet MS" w:hAnsi="Trebuchet MS"/>
          <w:sz w:val="14"/>
          <w:szCs w:val="14"/>
        </w:rPr>
        <w:t xml:space="preserve"> </w:t>
      </w:r>
      <w:r w:rsidRPr="00ED2DA2">
        <w:rPr>
          <w:rFonts w:ascii="Trebuchet MS" w:hAnsi="Trebuchet MS" w:cs="Arial"/>
          <w:sz w:val="14"/>
          <w:szCs w:val="14"/>
          <w:lang w:val="es-ES_tradnl"/>
        </w:rPr>
        <w:t xml:space="preserve">Lineamientos para la Homologación del Ejercicio de Derechos Arco que deberán Observar los Sujetos Obligados Previstos por la Ley de Protección de Datos Personales en Posesión de Sujetos Obligados del Estado de Jalisco y sus Municipios, consultables en: </w:t>
      </w:r>
      <w:hyperlink r:id="rId3" w:history="1">
        <w:r w:rsidRPr="00ED2DA2">
          <w:rPr>
            <w:rStyle w:val="Hipervnculo"/>
            <w:rFonts w:ascii="Trebuchet MS" w:hAnsi="Trebuchet MS"/>
            <w:sz w:val="14"/>
            <w:szCs w:val="14"/>
          </w:rPr>
          <w:t>https://www.itei.org.mx/v3/documentos/art12-22/acuerdo_lineamientos_datos_personales.pdf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8A82" w14:textId="77777777" w:rsidR="008473B0" w:rsidRPr="00A7639A" w:rsidRDefault="008473B0" w:rsidP="008473B0">
    <w:pPr>
      <w:pStyle w:val="Encabezado"/>
      <w:pBdr>
        <w:bottom w:val="single" w:sz="4" w:space="1" w:color="auto"/>
      </w:pBdr>
      <w:tabs>
        <w:tab w:val="clear" w:pos="4419"/>
        <w:tab w:val="clear" w:pos="8838"/>
        <w:tab w:val="left" w:pos="4380"/>
      </w:tabs>
      <w:rPr>
        <w:rFonts w:ascii="Trebuchet MS" w:hAnsi="Trebuchet MS" w:cs="Arial"/>
        <w:b/>
        <w:sz w:val="24"/>
        <w:szCs w:val="24"/>
      </w:rPr>
    </w:pPr>
    <w:r w:rsidRPr="00107739">
      <w:rPr>
        <w:rFonts w:ascii="Arial Narrow" w:hAnsi="Arial Narrow"/>
        <w:noProof/>
        <w:sz w:val="24"/>
        <w:szCs w:val="24"/>
        <w:lang w:eastAsia="es-MX"/>
      </w:rPr>
      <w:drawing>
        <wp:inline distT="0" distB="0" distL="0" distR="0" wp14:anchorId="54B46495" wp14:editId="27838B1C">
          <wp:extent cx="1828800" cy="100076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1000760"/>
                  </a:xfrm>
                  <a:prstGeom prst="rect">
                    <a:avLst/>
                  </a:prstGeom>
                  <a:noFill/>
                  <a:ln w="9525">
                    <a:noFill/>
                    <a:miter lim="800000"/>
                    <a:headEnd/>
                    <a:tailEnd/>
                  </a:ln>
                </pic:spPr>
              </pic:pic>
            </a:graphicData>
          </a:graphic>
        </wp:inline>
      </w:drawing>
    </w:r>
    <w:r w:rsidRPr="00107739">
      <w:rPr>
        <w:rFonts w:ascii="Arial Narrow" w:hAnsi="Arial Narrow"/>
        <w:sz w:val="24"/>
        <w:szCs w:val="24"/>
      </w:rPr>
      <w:t xml:space="preserve">                          </w:t>
    </w:r>
    <w:r>
      <w:rPr>
        <w:rFonts w:ascii="Arial Narrow" w:hAnsi="Arial Narrow"/>
        <w:sz w:val="24"/>
        <w:szCs w:val="24"/>
      </w:rPr>
      <w:t xml:space="preserve">   </w:t>
    </w:r>
    <w:r w:rsidRPr="00107739">
      <w:rPr>
        <w:rFonts w:ascii="Arial Narrow" w:hAnsi="Arial Narrow"/>
        <w:sz w:val="24"/>
        <w:szCs w:val="24"/>
      </w:rPr>
      <w:t xml:space="preserve">          </w:t>
    </w:r>
    <w:r w:rsidRPr="00107739">
      <w:rPr>
        <w:rFonts w:ascii="Arial Narrow" w:hAnsi="Arial Narrow"/>
        <w:sz w:val="24"/>
        <w:szCs w:val="24"/>
      </w:rPr>
      <w:tab/>
    </w:r>
    <w:r w:rsidRPr="00A7639A">
      <w:rPr>
        <w:rFonts w:ascii="Trebuchet MS" w:hAnsi="Trebuchet MS"/>
        <w:b/>
        <w:sz w:val="24"/>
        <w:szCs w:val="24"/>
      </w:rPr>
      <w:t xml:space="preserve">     IEPC- ARCO-</w:t>
    </w:r>
    <w:r>
      <w:rPr>
        <w:rFonts w:ascii="Trebuchet MS" w:hAnsi="Trebuchet MS"/>
        <w:b/>
        <w:sz w:val="24"/>
        <w:szCs w:val="24"/>
      </w:rPr>
      <w:t>00</w:t>
    </w:r>
    <w:r w:rsidR="009C14F3">
      <w:rPr>
        <w:rFonts w:ascii="Trebuchet MS" w:hAnsi="Trebuchet MS"/>
        <w:b/>
        <w:sz w:val="24"/>
        <w:szCs w:val="24"/>
      </w:rPr>
      <w:t>5</w:t>
    </w:r>
    <w:r w:rsidRPr="00A7639A">
      <w:rPr>
        <w:rFonts w:ascii="Trebuchet MS" w:hAnsi="Trebuchet MS"/>
        <w:b/>
        <w:sz w:val="24"/>
        <w:szCs w:val="24"/>
      </w:rPr>
      <w:t>/2020</w:t>
    </w:r>
  </w:p>
  <w:p w14:paraId="3E184490" w14:textId="77777777" w:rsidR="008473B0" w:rsidRDefault="00847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28795AB3"/>
    <w:multiLevelType w:val="hybridMultilevel"/>
    <w:tmpl w:val="AB70785C"/>
    <w:lvl w:ilvl="0" w:tplc="E9F04876">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6CDC705B"/>
    <w:multiLevelType w:val="hybridMultilevel"/>
    <w:tmpl w:val="37D8B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E8"/>
    <w:rsid w:val="00052D4F"/>
    <w:rsid w:val="00145EBB"/>
    <w:rsid w:val="001D6D5A"/>
    <w:rsid w:val="00215F36"/>
    <w:rsid w:val="00275676"/>
    <w:rsid w:val="0029432D"/>
    <w:rsid w:val="002C5A81"/>
    <w:rsid w:val="003103B8"/>
    <w:rsid w:val="0032331D"/>
    <w:rsid w:val="00391296"/>
    <w:rsid w:val="003D0891"/>
    <w:rsid w:val="00400DB4"/>
    <w:rsid w:val="004047FA"/>
    <w:rsid w:val="00471D82"/>
    <w:rsid w:val="0054423E"/>
    <w:rsid w:val="005735B4"/>
    <w:rsid w:val="005E62DA"/>
    <w:rsid w:val="0064744C"/>
    <w:rsid w:val="006567F3"/>
    <w:rsid w:val="00660FC8"/>
    <w:rsid w:val="007540E5"/>
    <w:rsid w:val="00767E70"/>
    <w:rsid w:val="007B6BD2"/>
    <w:rsid w:val="007C6D31"/>
    <w:rsid w:val="008473B0"/>
    <w:rsid w:val="00871781"/>
    <w:rsid w:val="00876B8D"/>
    <w:rsid w:val="008C646E"/>
    <w:rsid w:val="0091286E"/>
    <w:rsid w:val="009C14F3"/>
    <w:rsid w:val="009D6D6C"/>
    <w:rsid w:val="009E63DB"/>
    <w:rsid w:val="00B06A82"/>
    <w:rsid w:val="00B91591"/>
    <w:rsid w:val="00BD59E8"/>
    <w:rsid w:val="00C16734"/>
    <w:rsid w:val="00C43897"/>
    <w:rsid w:val="00C77DEA"/>
    <w:rsid w:val="00CB0F32"/>
    <w:rsid w:val="00CD1436"/>
    <w:rsid w:val="00CE01C3"/>
    <w:rsid w:val="00DC2394"/>
    <w:rsid w:val="00DE1F1C"/>
    <w:rsid w:val="00E300A5"/>
    <w:rsid w:val="00E77C49"/>
    <w:rsid w:val="00EC25F9"/>
    <w:rsid w:val="00ED2DA2"/>
    <w:rsid w:val="00EE082C"/>
    <w:rsid w:val="00F34216"/>
    <w:rsid w:val="00FB4E8B"/>
    <w:rsid w:val="00FC3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7E9C"/>
  <w15:chartTrackingRefBased/>
  <w15:docId w15:val="{A8FF899B-DEB6-4B00-969C-B26851CE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4423E"/>
    <w:pPr>
      <w:keepNext/>
      <w:numPr>
        <w:numId w:val="2"/>
      </w:numPr>
      <w:suppressAutoHyphens/>
      <w:spacing w:after="0" w:line="240" w:lineRule="auto"/>
      <w:jc w:val="center"/>
      <w:outlineLvl w:val="0"/>
    </w:pPr>
    <w:rPr>
      <w:rFonts w:ascii="Times New Roman" w:eastAsia="Times New Roman" w:hAnsi="Times New Roman" w:cs="Arial"/>
      <w:b/>
      <w:sz w:val="20"/>
      <w:szCs w:val="16"/>
      <w:lang w:eastAsia="ar-SA"/>
    </w:rPr>
  </w:style>
  <w:style w:type="paragraph" w:styleId="Ttulo2">
    <w:name w:val="heading 2"/>
    <w:basedOn w:val="Normal"/>
    <w:next w:val="Normal"/>
    <w:link w:val="Ttulo2Car"/>
    <w:qFormat/>
    <w:rsid w:val="0054423E"/>
    <w:pPr>
      <w:keepNext/>
      <w:numPr>
        <w:ilvl w:val="1"/>
        <w:numId w:val="2"/>
      </w:numPr>
      <w:suppressAutoHyphens/>
      <w:spacing w:before="120" w:after="120" w:line="240" w:lineRule="auto"/>
      <w:outlineLvl w:val="1"/>
    </w:pPr>
    <w:rPr>
      <w:rFonts w:ascii="Times New Roman" w:eastAsia="Times New Roman" w:hAnsi="Times New Roman" w:cs="Times New Roman"/>
      <w:b/>
      <w:sz w:val="20"/>
      <w:szCs w:val="20"/>
      <w:lang w:eastAsia="ar-SA"/>
    </w:rPr>
  </w:style>
  <w:style w:type="paragraph" w:styleId="Ttulo7">
    <w:name w:val="heading 7"/>
    <w:basedOn w:val="Normal"/>
    <w:next w:val="Normal"/>
    <w:link w:val="Ttulo7Car"/>
    <w:qFormat/>
    <w:rsid w:val="0054423E"/>
    <w:pPr>
      <w:keepNext/>
      <w:numPr>
        <w:ilvl w:val="6"/>
        <w:numId w:val="2"/>
      </w:numPr>
      <w:suppressAutoHyphens/>
      <w:spacing w:after="0" w:line="240" w:lineRule="auto"/>
      <w:jc w:val="right"/>
      <w:outlineLvl w:val="6"/>
    </w:pPr>
    <w:rPr>
      <w:rFonts w:ascii="Arial" w:eastAsia="Times New Roman" w:hAnsi="Arial"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59E8"/>
    <w:pPr>
      <w:ind w:left="720"/>
      <w:contextualSpacing/>
    </w:pPr>
  </w:style>
  <w:style w:type="character" w:styleId="Hipervnculo">
    <w:name w:val="Hyperlink"/>
    <w:basedOn w:val="Fuentedeprrafopredeter"/>
    <w:uiPriority w:val="99"/>
    <w:unhideWhenUsed/>
    <w:rsid w:val="00BD59E8"/>
    <w:rPr>
      <w:color w:val="0563C1" w:themeColor="hyperlink"/>
      <w:u w:val="single"/>
    </w:rPr>
  </w:style>
  <w:style w:type="paragraph" w:styleId="Encabezado">
    <w:name w:val="header"/>
    <w:basedOn w:val="Normal"/>
    <w:link w:val="EncabezadoCar"/>
    <w:uiPriority w:val="99"/>
    <w:unhideWhenUsed/>
    <w:rsid w:val="00847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3B0"/>
  </w:style>
  <w:style w:type="paragraph" w:styleId="Piedepgina">
    <w:name w:val="footer"/>
    <w:basedOn w:val="Normal"/>
    <w:link w:val="PiedepginaCar"/>
    <w:uiPriority w:val="99"/>
    <w:unhideWhenUsed/>
    <w:rsid w:val="00847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3B0"/>
  </w:style>
  <w:style w:type="character" w:customStyle="1" w:styleId="Ttulo1Car">
    <w:name w:val="Título 1 Car"/>
    <w:basedOn w:val="Fuentedeprrafopredeter"/>
    <w:link w:val="Ttulo1"/>
    <w:rsid w:val="0054423E"/>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54423E"/>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54423E"/>
    <w:rPr>
      <w:rFonts w:ascii="Arial" w:eastAsia="Times New Roman" w:hAnsi="Arial" w:cs="Times New Roman"/>
      <w:b/>
      <w:sz w:val="24"/>
      <w:szCs w:val="20"/>
      <w:lang w:eastAsia="ar-SA"/>
    </w:rPr>
  </w:style>
  <w:style w:type="paragraph" w:customStyle="1" w:styleId="Default">
    <w:name w:val="Default"/>
    <w:link w:val="DefaultCar"/>
    <w:rsid w:val="0054423E"/>
    <w:pPr>
      <w:suppressAutoHyphens/>
      <w:autoSpaceDE w:val="0"/>
      <w:spacing w:after="0" w:line="240" w:lineRule="auto"/>
    </w:pPr>
    <w:rPr>
      <w:rFonts w:ascii="Arial" w:eastAsia="Arial" w:hAnsi="Arial" w:cs="Times New Roman"/>
      <w:color w:val="000000"/>
      <w:sz w:val="24"/>
      <w:szCs w:val="24"/>
      <w:lang w:val="es-ES" w:eastAsia="ar-SA"/>
    </w:rPr>
  </w:style>
  <w:style w:type="character" w:customStyle="1" w:styleId="DefaultCar">
    <w:name w:val="Default Car"/>
    <w:link w:val="Default"/>
    <w:rsid w:val="0054423E"/>
    <w:rPr>
      <w:rFonts w:ascii="Arial" w:eastAsia="Arial" w:hAnsi="Arial" w:cs="Times New Roman"/>
      <w:color w:val="000000"/>
      <w:sz w:val="24"/>
      <w:szCs w:val="24"/>
      <w:lang w:val="es-ES" w:eastAsia="ar-SA"/>
    </w:rPr>
  </w:style>
  <w:style w:type="paragraph" w:styleId="Textosinformato">
    <w:name w:val="Plain Text"/>
    <w:basedOn w:val="Normal"/>
    <w:link w:val="TextosinformatoCar"/>
    <w:rsid w:val="00B9159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B91591"/>
    <w:rPr>
      <w:rFonts w:ascii="Courier New" w:eastAsia="Times New Roman" w:hAnsi="Courier New" w:cs="Courier New"/>
      <w:sz w:val="20"/>
      <w:szCs w:val="20"/>
      <w:lang w:val="es-ES" w:eastAsia="es-ES"/>
    </w:rPr>
  </w:style>
  <w:style w:type="paragraph" w:styleId="Textonotapie">
    <w:name w:val="footnote text"/>
    <w:basedOn w:val="Normal"/>
    <w:link w:val="TextonotapieCar"/>
    <w:uiPriority w:val="99"/>
    <w:semiHidden/>
    <w:unhideWhenUsed/>
    <w:rsid w:val="00CB0F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0F32"/>
    <w:rPr>
      <w:sz w:val="20"/>
      <w:szCs w:val="20"/>
    </w:rPr>
  </w:style>
  <w:style w:type="character" w:styleId="Refdenotaalpie">
    <w:name w:val="footnote reference"/>
    <w:basedOn w:val="Fuentedeprrafopredeter"/>
    <w:uiPriority w:val="99"/>
    <w:semiHidden/>
    <w:unhideWhenUsed/>
    <w:rsid w:val="00CB0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ei.org.mx/v3/documentos/art12-22/acuerdo_lineamientos_datos_personales.pdf" TargetMode="External"/><Relationship Id="rId2" Type="http://schemas.openxmlformats.org/officeDocument/2006/relationships/hyperlink" Target="https://congresoweb.congresojal.gob.mx/BibliotecaVirtual/legislacion/Leyes/Ley%20del%20Instituto%20de%20Pensiones%20del%20Estado%20de%20Jalisco.doc" TargetMode="External"/><Relationship Id="rId1" Type="http://schemas.openxmlformats.org/officeDocument/2006/relationships/hyperlink" Target="https://congresoweb.congresojal.gob.mx/BibliotecaVirtual/legislacion/Leyes/Ley%20de%20Protecci%C3%B3n%20de%20Datos%20Personales%20en%20Posesi%C3%B3n%20de%20Sujetos%20Obligados%20del%20Estado%20de%20Jalisco%20y%20sus%20Municipios%20.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FB23-B424-4AB0-8A37-6F9C2DFA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2</cp:revision>
  <dcterms:created xsi:type="dcterms:W3CDTF">2021-09-26T03:05:00Z</dcterms:created>
  <dcterms:modified xsi:type="dcterms:W3CDTF">2021-09-26T03:05:00Z</dcterms:modified>
</cp:coreProperties>
</file>