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00BB" w14:textId="500E6335" w:rsidR="00E2554D" w:rsidRPr="00FB0F1D" w:rsidRDefault="00B0111E" w:rsidP="002B04A3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</w:pPr>
      <w:r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>5</w:t>
      </w:r>
      <w:r w:rsidR="00243C7F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>t</w:t>
      </w:r>
      <w:r w:rsidR="00B1565D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>a.</w:t>
      </w:r>
      <w:r w:rsidR="00E2554D" w:rsidRPr="00FB0F1D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 xml:space="preserve"> </w:t>
      </w:r>
      <w:r w:rsidR="009127FC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>Sesión Ordinaria del COTAPREP</w:t>
      </w:r>
    </w:p>
    <w:p w14:paraId="4D43551B" w14:textId="77777777" w:rsidR="00357E5E" w:rsidRDefault="00357E5E" w:rsidP="00920542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F4395C5" w14:textId="0875818D" w:rsidR="00357E5E" w:rsidRPr="007879E8" w:rsidRDefault="00B0111E" w:rsidP="00357E5E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</w:pPr>
      <w:r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>19</w:t>
      </w:r>
      <w:r w:rsidR="00357E5E" w:rsidRPr="007879E8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de 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>marzo</w:t>
      </w:r>
      <w:r w:rsidR="00357E5E" w:rsidRPr="007879E8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de 2024</w:t>
      </w:r>
      <w:r w:rsidR="000B6853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</w:t>
      </w:r>
      <w:r w:rsidR="00AF4016">
        <w:rPr>
          <w:rFonts w:ascii="Lucida Sans Unicode" w:eastAsia="Times New Roman" w:hAnsi="Lucida Sans Unicode" w:cs="Lucida Sans Unicode"/>
          <w:color w:val="4DBBB8"/>
          <w:lang w:val="es-ES" w:eastAsia="es-ES"/>
        </w:rPr>
        <w:t>16</w:t>
      </w:r>
      <w:r w:rsidR="000B6853">
        <w:rPr>
          <w:rFonts w:ascii="Lucida Sans Unicode" w:eastAsia="Times New Roman" w:hAnsi="Lucida Sans Unicode" w:cs="Lucida Sans Unicode"/>
          <w:color w:val="4DBBB8"/>
          <w:lang w:val="es-ES" w:eastAsia="es-ES"/>
        </w:rPr>
        <w:t>:</w:t>
      </w:r>
      <w:r w:rsidR="00AF4016">
        <w:rPr>
          <w:rFonts w:ascii="Lucida Sans Unicode" w:eastAsia="Times New Roman" w:hAnsi="Lucida Sans Unicode" w:cs="Lucida Sans Unicode"/>
          <w:color w:val="4DBBB8"/>
          <w:lang w:val="es-ES" w:eastAsia="es-ES"/>
        </w:rPr>
        <w:t>30</w:t>
      </w:r>
      <w:r w:rsidR="000B6853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h</w:t>
      </w:r>
      <w:r w:rsidR="00ED21E9">
        <w:rPr>
          <w:rFonts w:ascii="Lucida Sans Unicode" w:eastAsia="Times New Roman" w:hAnsi="Lucida Sans Unicode" w:cs="Lucida Sans Unicode"/>
          <w:color w:val="4DBBB8"/>
          <w:lang w:val="es-ES" w:eastAsia="es-ES"/>
        </w:rPr>
        <w:t>oras</w:t>
      </w:r>
      <w:r w:rsidR="000B6853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Videoconferencia</w:t>
      </w:r>
    </w:p>
    <w:p w14:paraId="0A91275D" w14:textId="77777777" w:rsidR="002B3FD2" w:rsidRDefault="002B3FD2" w:rsidP="00C8271F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</w:p>
    <w:p w14:paraId="6B4A2F4D" w14:textId="77777777" w:rsidR="00336D2E" w:rsidRDefault="00336D2E" w:rsidP="00C8271F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</w:p>
    <w:p w14:paraId="38A79D0E" w14:textId="5E00F797" w:rsidR="00C8271F" w:rsidRPr="002B3FD2" w:rsidRDefault="00C8271F" w:rsidP="00C8271F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  <w:r w:rsidRPr="002B3FD2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  <w:t>Seguimiento de acuerdos</w:t>
      </w:r>
      <w:r w:rsidR="003E3393" w:rsidRPr="002B3FD2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  <w:t>:</w:t>
      </w:r>
    </w:p>
    <w:p w14:paraId="4BE69126" w14:textId="77777777" w:rsidR="00ED21E9" w:rsidRPr="007D70BE" w:rsidRDefault="00ED21E9" w:rsidP="002B3FD2">
      <w:pPr>
        <w:pStyle w:val="Sinespaciado"/>
        <w:rPr>
          <w:rFonts w:ascii="Arial" w:eastAsia="Calibri" w:hAnsi="Arial" w:cs="Arial"/>
          <w:b/>
          <w:sz w:val="24"/>
          <w:szCs w:val="24"/>
          <w:lang w:bidi="en-US"/>
        </w:rPr>
      </w:pPr>
    </w:p>
    <w:tbl>
      <w:tblPr>
        <w:tblStyle w:val="Tablaconcuadrcula4-nfasis1"/>
        <w:tblW w:w="9634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59"/>
        <w:gridCol w:w="1554"/>
        <w:gridCol w:w="1565"/>
        <w:gridCol w:w="1336"/>
        <w:gridCol w:w="1499"/>
        <w:gridCol w:w="1275"/>
      </w:tblGrid>
      <w:tr w:rsidR="00336D2E" w:rsidRPr="00AB0DC3" w14:paraId="4CBA420E" w14:textId="2B10CC36" w:rsidTr="001C3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788E"/>
            <w:vAlign w:val="center"/>
          </w:tcPr>
          <w:p w14:paraId="5850E6BD" w14:textId="46EB535F" w:rsidR="00746A56" w:rsidRPr="00AB0DC3" w:rsidRDefault="00746A56" w:rsidP="00746A56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bookmarkStart w:id="0" w:name="_Hlk143272184"/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Nú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m.</w:t>
            </w:r>
          </w:p>
        </w:tc>
        <w:tc>
          <w:tcPr>
            <w:tcW w:w="1559" w:type="dxa"/>
            <w:shd w:val="clear" w:color="auto" w:fill="00788E"/>
            <w:vAlign w:val="center"/>
          </w:tcPr>
          <w:p w14:paraId="32B0BC4C" w14:textId="7359AE7F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Asunto/tema</w:t>
            </w:r>
          </w:p>
        </w:tc>
        <w:tc>
          <w:tcPr>
            <w:tcW w:w="1554" w:type="dxa"/>
            <w:shd w:val="clear" w:color="auto" w:fill="00788E"/>
            <w:vAlign w:val="center"/>
          </w:tcPr>
          <w:p w14:paraId="3073F6E6" w14:textId="45F24F51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Acuerdo</w:t>
            </w:r>
          </w:p>
        </w:tc>
        <w:tc>
          <w:tcPr>
            <w:tcW w:w="1565" w:type="dxa"/>
            <w:shd w:val="clear" w:color="auto" w:fill="00788E"/>
            <w:vAlign w:val="center"/>
          </w:tcPr>
          <w:p w14:paraId="41348F11" w14:textId="2ED159EF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Fecha del acuerdo</w:t>
            </w:r>
          </w:p>
        </w:tc>
        <w:tc>
          <w:tcPr>
            <w:tcW w:w="1336" w:type="dxa"/>
            <w:shd w:val="clear" w:color="auto" w:fill="00788E"/>
            <w:vAlign w:val="center"/>
          </w:tcPr>
          <w:p w14:paraId="67F138CE" w14:textId="77777777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Propuesto/</w:t>
            </w:r>
          </w:p>
          <w:p w14:paraId="186168C1" w14:textId="578A1916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Solicitado por</w:t>
            </w:r>
          </w:p>
        </w:tc>
        <w:tc>
          <w:tcPr>
            <w:tcW w:w="1499" w:type="dxa"/>
            <w:shd w:val="clear" w:color="auto" w:fill="00788E"/>
            <w:vAlign w:val="center"/>
          </w:tcPr>
          <w:p w14:paraId="6BFC64F7" w14:textId="3D40AD79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Responsable</w:t>
            </w:r>
          </w:p>
        </w:tc>
        <w:tc>
          <w:tcPr>
            <w:tcW w:w="1275" w:type="dxa"/>
            <w:shd w:val="clear" w:color="auto" w:fill="00788E"/>
            <w:vAlign w:val="center"/>
          </w:tcPr>
          <w:p w14:paraId="3E76FDA6" w14:textId="0F3C57C5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Estatus</w:t>
            </w:r>
          </w:p>
        </w:tc>
      </w:tr>
      <w:tr w:rsidR="00D7272B" w:rsidRPr="00AB0DC3" w14:paraId="195DE465" w14:textId="6C8CCC40" w:rsidTr="001C3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F4F3"/>
            <w:vAlign w:val="center"/>
          </w:tcPr>
          <w:p w14:paraId="2084E356" w14:textId="62908D98" w:rsidR="00D7272B" w:rsidRPr="00AB0DC3" w:rsidRDefault="00D7272B" w:rsidP="00D7272B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</w:t>
            </w:r>
          </w:p>
        </w:tc>
        <w:tc>
          <w:tcPr>
            <w:tcW w:w="1559" w:type="dxa"/>
            <w:shd w:val="clear" w:color="auto" w:fill="D0F4F3"/>
            <w:vAlign w:val="center"/>
          </w:tcPr>
          <w:p w14:paraId="25122253" w14:textId="13840235" w:rsidR="00D7272B" w:rsidRPr="00D7272B" w:rsidRDefault="00D7272B" w:rsidP="00D7272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</w:rPr>
              <w:t>Dictamen por el que se determina la fecha y hora de inicio y última actualización del PREP</w:t>
            </w:r>
          </w:p>
        </w:tc>
        <w:tc>
          <w:tcPr>
            <w:tcW w:w="1554" w:type="dxa"/>
            <w:shd w:val="clear" w:color="auto" w:fill="D0F4F3"/>
            <w:vAlign w:val="center"/>
          </w:tcPr>
          <w:p w14:paraId="0DA30051" w14:textId="478A8455" w:rsidR="00D7272B" w:rsidRPr="00D7272B" w:rsidRDefault="00D7272B" w:rsidP="00D7272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</w:rPr>
              <w:t>Modificación en la redacción del numeral 10 del dictamen.</w:t>
            </w:r>
          </w:p>
        </w:tc>
        <w:tc>
          <w:tcPr>
            <w:tcW w:w="1565" w:type="dxa"/>
            <w:shd w:val="clear" w:color="auto" w:fill="D0F4F3"/>
            <w:vAlign w:val="center"/>
          </w:tcPr>
          <w:p w14:paraId="43BB99F3" w14:textId="287AE2B6" w:rsidR="00D7272B" w:rsidRPr="00D7272B" w:rsidRDefault="00D7272B" w:rsidP="00D7272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</w:rPr>
              <w:t>19/03/2024</w:t>
            </w:r>
          </w:p>
        </w:tc>
        <w:tc>
          <w:tcPr>
            <w:tcW w:w="1336" w:type="dxa"/>
            <w:shd w:val="clear" w:color="auto" w:fill="D0F4F3"/>
            <w:vAlign w:val="center"/>
          </w:tcPr>
          <w:p w14:paraId="0F0DEA47" w14:textId="094A64FF" w:rsidR="00D7272B" w:rsidRPr="00D7272B" w:rsidRDefault="00D7272B" w:rsidP="00D7272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</w:rPr>
              <w:t>César Ledesma</w:t>
            </w:r>
          </w:p>
        </w:tc>
        <w:tc>
          <w:tcPr>
            <w:tcW w:w="1499" w:type="dxa"/>
            <w:shd w:val="clear" w:color="auto" w:fill="D0F4F3"/>
            <w:vAlign w:val="center"/>
          </w:tcPr>
          <w:p w14:paraId="23E167F5" w14:textId="5C7D87BE" w:rsidR="00D7272B" w:rsidRPr="00D7272B" w:rsidRDefault="00D7272B" w:rsidP="00D7272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</w:rPr>
              <w:t>Héctor Gallego</w:t>
            </w:r>
          </w:p>
        </w:tc>
        <w:tc>
          <w:tcPr>
            <w:tcW w:w="1275" w:type="dxa"/>
            <w:shd w:val="clear" w:color="auto" w:fill="D0F4F3"/>
            <w:vAlign w:val="center"/>
          </w:tcPr>
          <w:p w14:paraId="70849B19" w14:textId="22B01544" w:rsidR="00D7272B" w:rsidRPr="00D7272B" w:rsidRDefault="00D7272B" w:rsidP="00D7272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</w:rPr>
              <w:t>Realizado</w:t>
            </w:r>
          </w:p>
        </w:tc>
      </w:tr>
      <w:tr w:rsidR="00D7272B" w:rsidRPr="00AB0DC3" w14:paraId="6E792FFE" w14:textId="77777777" w:rsidTr="00D255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083619A" w14:textId="7A8AA0E8" w:rsidR="00D7272B" w:rsidRDefault="00D7272B" w:rsidP="00D7272B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</w:p>
        </w:tc>
        <w:tc>
          <w:tcPr>
            <w:tcW w:w="1559" w:type="dxa"/>
            <w:vAlign w:val="center"/>
          </w:tcPr>
          <w:p w14:paraId="3B4410B6" w14:textId="40F230E1" w:rsidR="00D7272B" w:rsidRPr="00D7272B" w:rsidRDefault="00D7272B" w:rsidP="00D7272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</w:rPr>
              <w:t>Dictamen por el que se determina la fecha y hora de inicio y última actualización del PREP</w:t>
            </w:r>
          </w:p>
        </w:tc>
        <w:tc>
          <w:tcPr>
            <w:tcW w:w="1554" w:type="dxa"/>
            <w:vAlign w:val="center"/>
          </w:tcPr>
          <w:p w14:paraId="3D41DFB2" w14:textId="01E048C9" w:rsidR="00D7272B" w:rsidRPr="00D7272B" w:rsidRDefault="00D7272B" w:rsidP="00D7272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</w:rPr>
              <w:t>El antecedente numeral 10 del dictamen se mueve al considerando X de éste.</w:t>
            </w:r>
          </w:p>
        </w:tc>
        <w:tc>
          <w:tcPr>
            <w:tcW w:w="1565" w:type="dxa"/>
            <w:vAlign w:val="center"/>
          </w:tcPr>
          <w:p w14:paraId="232F97BE" w14:textId="19268251" w:rsidR="00D7272B" w:rsidRPr="00D7272B" w:rsidRDefault="00D7272B" w:rsidP="00D7272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</w:rPr>
              <w:t>19/03/2024</w:t>
            </w:r>
          </w:p>
        </w:tc>
        <w:tc>
          <w:tcPr>
            <w:tcW w:w="1336" w:type="dxa"/>
            <w:vAlign w:val="center"/>
          </w:tcPr>
          <w:p w14:paraId="73DD12F6" w14:textId="4FCA4D18" w:rsidR="00D7272B" w:rsidRPr="00D7272B" w:rsidRDefault="00D7272B" w:rsidP="00D7272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499" w:type="dxa"/>
            <w:vAlign w:val="center"/>
          </w:tcPr>
          <w:p w14:paraId="032D5764" w14:textId="5854B4FA" w:rsidR="00D7272B" w:rsidRPr="00D7272B" w:rsidRDefault="00D7272B" w:rsidP="00D7272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75" w:type="dxa"/>
            <w:vAlign w:val="center"/>
          </w:tcPr>
          <w:p w14:paraId="7D7E39B7" w14:textId="25FCEEB0" w:rsidR="00D7272B" w:rsidRPr="00D7272B" w:rsidRDefault="00D7272B" w:rsidP="00D7272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7272B"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bookmarkEnd w:id="0"/>
    </w:tbl>
    <w:p w14:paraId="18E98C7E" w14:textId="6DCA7DE0" w:rsidR="00EB5130" w:rsidRPr="00EB5130" w:rsidRDefault="00EB5130" w:rsidP="00684614">
      <w:pPr>
        <w:tabs>
          <w:tab w:val="left" w:pos="7413"/>
          <w:tab w:val="left" w:pos="8114"/>
        </w:tabs>
        <w:rPr>
          <w:rFonts w:cs="Arial"/>
          <w:lang w:val="en-US" w:eastAsia="es-ES"/>
        </w:rPr>
      </w:pPr>
    </w:p>
    <w:sectPr w:rsidR="00EB5130" w:rsidRPr="00EB5130" w:rsidSect="005D38C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701" w:bottom="1417" w:left="1701" w:header="663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D95F" w14:textId="77777777" w:rsidR="005D38C8" w:rsidRDefault="005D38C8" w:rsidP="00841AC8">
      <w:pPr>
        <w:spacing w:before="0" w:after="0"/>
      </w:pPr>
      <w:r>
        <w:separator/>
      </w:r>
    </w:p>
  </w:endnote>
  <w:endnote w:type="continuationSeparator" w:id="0">
    <w:p w14:paraId="65EEBE08" w14:textId="77777777" w:rsidR="005D38C8" w:rsidRDefault="005D38C8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ucida Sans Unicode" w:hAnsi="Lucida Sans Unicode" w:cs="Lucida Sans Unicode"/>
      </w:rPr>
      <w:id w:val="1880433476"/>
      <w:docPartObj>
        <w:docPartGallery w:val="Page Numbers (Bottom of Page)"/>
        <w:docPartUnique/>
      </w:docPartObj>
    </w:sdtPr>
    <w:sdtContent>
      <w:p w14:paraId="37AAC470" w14:textId="7A0CD696" w:rsidR="00F832BB" w:rsidRDefault="00825F21" w:rsidP="00A055C5">
        <w:pPr>
          <w:pStyle w:val="Piedepgina"/>
          <w:ind w:left="1416"/>
          <w:jc w:val="right"/>
          <w:rPr>
            <w:rFonts w:ascii="Lucida Sans Unicode" w:hAnsi="Lucida Sans Unicode" w:cs="Lucida Sans Unicode"/>
          </w:rPr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E709D20" wp14:editId="65CEB5F3">
                  <wp:simplePos x="0" y="0"/>
                  <wp:positionH relativeFrom="column">
                    <wp:posOffset>5234940</wp:posOffset>
                  </wp:positionH>
                  <wp:positionV relativeFrom="paragraph">
                    <wp:posOffset>174625</wp:posOffset>
                  </wp:positionV>
                  <wp:extent cx="704850" cy="436880"/>
                  <wp:effectExtent l="0" t="0" r="0" b="1270"/>
                  <wp:wrapNone/>
                  <wp:docPr id="707604633" name="Rectangl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485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C221F8" w14:textId="052F895A" w:rsidR="00F832BB" w:rsidRPr="00ED7AA1" w:rsidRDefault="00F832BB">
                              <w:pPr>
                                <w:pStyle w:val="Piedepgina"/>
                                <w:jc w:val="center"/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</w:pP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C401A7"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B76546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1E709D20" id="Rectangle 78" o:spid="_x0000_s1026" style="position:absolute;left:0;text-align:left;margin-left:412.2pt;margin-top:13.75pt;width:55.5pt;height:3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" filled="f" stroked="f">
                  <v:textbox>
                    <w:txbxContent>
                      <w:p w14:paraId="17C221F8" w14:textId="052F895A" w:rsidR="00F832BB" w:rsidRPr="00ED7AA1" w:rsidRDefault="00F832BB">
                        <w:pPr>
                          <w:pStyle w:val="Piedepgina"/>
                          <w:jc w:val="center"/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</w:pP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begin"/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separate"/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end"/>
                        </w:r>
                        <w:r w:rsidR="00C401A7"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t xml:space="preserve"> de </w:t>
                        </w:r>
                        <w:r w:rsidR="00B76546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61546" w:rsidRPr="005A0B00">
          <w:rPr>
            <w:noProof/>
            <w:sz w:val="18"/>
            <w:szCs w:val="18"/>
          </w:rPr>
          <w:drawing>
            <wp:anchor distT="0" distB="0" distL="114300" distR="114300" simplePos="0" relativeHeight="251660288" behindDoc="0" locked="0" layoutInCell="1" allowOverlap="1" wp14:anchorId="52434B9D" wp14:editId="60BC13D3">
              <wp:simplePos x="0" y="0"/>
              <wp:positionH relativeFrom="column">
                <wp:posOffset>-401320</wp:posOffset>
              </wp:positionH>
              <wp:positionV relativeFrom="paragraph">
                <wp:posOffset>48895</wp:posOffset>
              </wp:positionV>
              <wp:extent cx="3649980" cy="862965"/>
              <wp:effectExtent l="0" t="0" r="7620" b="0"/>
              <wp:wrapSquare wrapText="bothSides"/>
              <wp:docPr id="1089215582" name="Imagen 3" descr="Texto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9215582" name="Imagen 3" descr="Texto&#10;&#10;Descripción generada automáticamente con confianza baj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9980" cy="862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sdt>
    <w:sdtPr>
      <w:rPr>
        <w:rFonts w:ascii="Lucida Sans Unicode" w:hAnsi="Lucida Sans Unicode" w:cs="Lucida Sans Unicode"/>
      </w:rPr>
      <w:id w:val="-438305994"/>
      <w:docPartObj>
        <w:docPartGallery w:val="Page Numbers (Bottom of Page)"/>
        <w:docPartUnique/>
      </w:docPartObj>
    </w:sdtPr>
    <w:sdtContent>
      <w:sdt>
        <w:sdtPr>
          <w:rPr>
            <w:rFonts w:ascii="Lucida Sans Unicode" w:hAnsi="Lucida Sans Unicode" w:cs="Lucida Sans Unicode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6169FD" w14:textId="2A30D021" w:rsidR="008B6C35" w:rsidRPr="005A0B00" w:rsidRDefault="008B6C35" w:rsidP="00B12D62">
            <w:pPr>
              <w:pStyle w:val="Piedepgina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</w:p>
          <w:p w14:paraId="70D79BD2" w14:textId="3AF664D1" w:rsidR="00A055C5" w:rsidRDefault="00A055C5" w:rsidP="00870A74">
            <w:pPr>
              <w:pStyle w:val="Piedepgina"/>
              <w:jc w:val="right"/>
              <w:rPr>
                <w:rFonts w:ascii="Lucida Sans Unicode" w:hAnsi="Lucida Sans Unicode" w:cs="Lucida Sans Unicode"/>
                <w:b/>
                <w:bCs/>
                <w:sz w:val="24"/>
              </w:rPr>
            </w:pPr>
          </w:p>
          <w:p w14:paraId="72E91CB3" w14:textId="77777777" w:rsidR="00294C95" w:rsidRDefault="00294C95" w:rsidP="00870A74">
            <w:pPr>
              <w:pStyle w:val="Piedepgina"/>
              <w:jc w:val="right"/>
              <w:rPr>
                <w:rFonts w:ascii="Lucida Sans Unicode" w:hAnsi="Lucida Sans Unicode" w:cs="Lucida Sans Unicode"/>
                <w:b/>
                <w:bCs/>
                <w:sz w:val="24"/>
              </w:rPr>
            </w:pPr>
          </w:p>
          <w:p w14:paraId="257B8EBC" w14:textId="690099AA" w:rsidR="009D109D" w:rsidRPr="00184329" w:rsidRDefault="00000000" w:rsidP="00184329">
            <w:pPr>
              <w:pStyle w:val="Piedepgina"/>
              <w:jc w:val="right"/>
              <w:rPr>
                <w:rFonts w:ascii="Lucida Sans Unicode" w:hAnsi="Lucida Sans Unicode" w:cs="Lucida Sans Unicode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56B8" w14:textId="77777777" w:rsidR="00E22ED2" w:rsidRPr="00FD4A13" w:rsidRDefault="00E22ED2" w:rsidP="00E22ED2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Parque de las Estrellas 2764, colonia Jardines del Bosque Centro, Guadalajara, Jalisco, México. C.P.445200</w:t>
    </w:r>
  </w:p>
  <w:p w14:paraId="04CFD5D8" w14:textId="77777777" w:rsidR="00E22ED2" w:rsidRPr="00FD4A13" w:rsidRDefault="00000000" w:rsidP="00E22ED2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4736FCA">
        <v:rect id="_x0000_i1026" style="width:441.9pt;height:1.5pt;mso-position-horizontal:absolute" o:hralign="center" o:hrstd="t" o:hrnoshade="t" o:hr="t" fillcolor="#002060" stroked="f"/>
      </w:pict>
    </w:r>
  </w:p>
  <w:p w14:paraId="344B82D5" w14:textId="77777777" w:rsidR="00E22ED2" w:rsidRPr="00E22ED2" w:rsidRDefault="00E22ED2" w:rsidP="00E22ED2">
    <w:pPr>
      <w:pStyle w:val="Piedepgina"/>
      <w:jc w:val="center"/>
      <w:rPr>
        <w:b/>
        <w:color w:val="009999"/>
        <w:sz w:val="18"/>
        <w:szCs w:val="18"/>
        <w:lang w:val="en-US"/>
      </w:rPr>
    </w:pPr>
    <w:r w:rsidRPr="00E22ED2">
      <w:rPr>
        <w:rFonts w:ascii="Trebuchet MS" w:hAnsi="Trebuchet MS" w:cs="Tahoma"/>
        <w:b/>
        <w:bCs/>
        <w:color w:val="009999"/>
        <w:sz w:val="18"/>
        <w:szCs w:val="18"/>
        <w:lang w:val="en-US"/>
      </w:rPr>
      <w:t>www.iepcjalisco.org.mx</w:t>
    </w:r>
  </w:p>
  <w:p w14:paraId="31EE77B7" w14:textId="77777777" w:rsidR="00E22ED2" w:rsidRDefault="00E22E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08CD" w14:textId="77777777" w:rsidR="005D38C8" w:rsidRDefault="005D38C8" w:rsidP="00841AC8">
      <w:pPr>
        <w:spacing w:before="0" w:after="0"/>
      </w:pPr>
      <w:r>
        <w:separator/>
      </w:r>
    </w:p>
  </w:footnote>
  <w:footnote w:type="continuationSeparator" w:id="0">
    <w:p w14:paraId="085421A9" w14:textId="77777777" w:rsidR="005D38C8" w:rsidRDefault="005D38C8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CE84" w14:textId="75D9ECB7" w:rsidR="00062A2B" w:rsidRDefault="00062A2B" w:rsidP="001B5B7D">
    <w:pPr>
      <w:tabs>
        <w:tab w:val="center" w:pos="4252"/>
        <w:tab w:val="right" w:pos="8504"/>
      </w:tabs>
      <w:spacing w:before="0" w:after="0"/>
      <w:ind w:left="-108"/>
      <w:jc w:val="center"/>
      <w:rPr>
        <w:rFonts w:ascii="Lucida Sans Unicode" w:eastAsia="MS Mincho" w:hAnsi="Lucida Sans Unicode" w:cs="Lucida Sans Unicode"/>
        <w:sz w:val="18"/>
        <w:szCs w:val="18"/>
      </w:rPr>
    </w:pPr>
    <w:r w:rsidRPr="00C52A84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 wp14:anchorId="7B170015" wp14:editId="03F519F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58000" cy="748800"/>
          <wp:effectExtent l="0" t="0" r="8890" b="0"/>
          <wp:wrapSquare wrapText="bothSides"/>
          <wp:docPr id="955319793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B7D" w:rsidRPr="00C52A84">
      <w:rPr>
        <w:rFonts w:ascii="Lucida Sans Unicode" w:eastAsia="MS Mincho" w:hAnsi="Lucida Sans Unicode" w:cs="Lucida Sans Unicode"/>
        <w:sz w:val="18"/>
        <w:szCs w:val="18"/>
      </w:rPr>
      <w:t xml:space="preserve">Comité Técnico Asesor del </w:t>
    </w:r>
  </w:p>
  <w:p w14:paraId="12E5C211" w14:textId="14FAD569" w:rsidR="001B5B7D" w:rsidRPr="00C52A84" w:rsidRDefault="001B5B7D" w:rsidP="001B5B7D">
    <w:pPr>
      <w:tabs>
        <w:tab w:val="center" w:pos="4252"/>
        <w:tab w:val="right" w:pos="8504"/>
      </w:tabs>
      <w:spacing w:before="0"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52A84">
      <w:rPr>
        <w:rFonts w:ascii="Lucida Sans Unicode" w:eastAsia="MS Mincho" w:hAnsi="Lucida Sans Unicode" w:cs="Lucida Sans Unicode"/>
        <w:sz w:val="18"/>
        <w:szCs w:val="18"/>
      </w:rPr>
      <w:t xml:space="preserve">Programa de Resultados Electorales Preliminares </w:t>
    </w:r>
  </w:p>
  <w:p w14:paraId="1352B41C" w14:textId="77777777" w:rsidR="001B5B7D" w:rsidRPr="00C52A84" w:rsidRDefault="001B5B7D" w:rsidP="001B5B7D">
    <w:pPr>
      <w:tabs>
        <w:tab w:val="center" w:pos="4252"/>
        <w:tab w:val="right" w:pos="8504"/>
      </w:tabs>
      <w:spacing w:before="0" w:after="0"/>
      <w:ind w:left="-108"/>
      <w:jc w:val="center"/>
      <w:rPr>
        <w:rFonts w:ascii="Lucida Sans Unicode" w:eastAsia="MS Mincho" w:hAnsi="Lucida Sans Unicode" w:cs="Lucida Sans Unicode"/>
        <w:i/>
        <w:iCs/>
        <w:sz w:val="18"/>
        <w:szCs w:val="18"/>
      </w:rPr>
    </w:pPr>
    <w:r w:rsidRPr="00C52A84">
      <w:rPr>
        <w:rFonts w:ascii="Lucida Sans Unicode" w:eastAsia="MS Mincho" w:hAnsi="Lucida Sans Unicode" w:cs="Lucida Sans Unicode"/>
        <w:sz w:val="18"/>
        <w:szCs w:val="18"/>
      </w:rPr>
      <w:t>(COTAPREP)</w:t>
    </w:r>
  </w:p>
  <w:p w14:paraId="33C01867" w14:textId="6FDAFBCA" w:rsidR="00490FB9" w:rsidRDefault="001B5B7D" w:rsidP="00DC5436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  <w:r w:rsidRPr="00C52A84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  <w:t>Proceso Electoral Local 2023-2024</w:t>
    </w:r>
  </w:p>
  <w:p w14:paraId="7BB848EF" w14:textId="0BAFE97B" w:rsidR="00DC5436" w:rsidRPr="00A77C42" w:rsidRDefault="00DC5436" w:rsidP="00DC5436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646B" w14:textId="232F4CAE" w:rsidR="003A7FC4" w:rsidRDefault="000C5EA1" w:rsidP="007D6C41">
    <w:pPr>
      <w:tabs>
        <w:tab w:val="center" w:pos="4252"/>
        <w:tab w:val="right" w:pos="8504"/>
      </w:tabs>
      <w:spacing w:before="0" w:after="0"/>
      <w:ind w:left="-108"/>
      <w:jc w:val="center"/>
      <w:rPr>
        <w:rFonts w:cs="Arial"/>
        <w:sz w:val="22"/>
        <w:szCs w:val="22"/>
      </w:rPr>
    </w:pPr>
    <w:r w:rsidRPr="00864531">
      <w:rPr>
        <w:noProof/>
      </w:rPr>
      <w:drawing>
        <wp:anchor distT="0" distB="0" distL="114300" distR="114300" simplePos="0" relativeHeight="251657216" behindDoc="0" locked="0" layoutInCell="1" allowOverlap="1" wp14:anchorId="5ADE8DA0" wp14:editId="7DE27B66">
          <wp:simplePos x="0" y="0"/>
          <wp:positionH relativeFrom="column">
            <wp:posOffset>135890</wp:posOffset>
          </wp:positionH>
          <wp:positionV relativeFrom="paragraph">
            <wp:posOffset>153670</wp:posOffset>
          </wp:positionV>
          <wp:extent cx="1456690" cy="749935"/>
          <wp:effectExtent l="0" t="0" r="0" b="0"/>
          <wp:wrapSquare wrapText="bothSides"/>
          <wp:docPr id="1817169485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FC4" w:rsidRPr="00864531">
      <w:rPr>
        <w:rFonts w:eastAsia="MS Mincho" w:cs="Arial"/>
        <w:sz w:val="22"/>
        <w:szCs w:val="22"/>
      </w:rPr>
      <w:t xml:space="preserve">Comité Técnico Asesor del Programa de Resultados Electorales Preliminares </w:t>
    </w:r>
    <w:r w:rsidR="003A7FC4" w:rsidRPr="00864531">
      <w:rPr>
        <w:rFonts w:cs="Arial"/>
        <w:sz w:val="22"/>
        <w:szCs w:val="22"/>
      </w:rPr>
      <w:t>del Instituto Electoral y de Participación Ciudadana del Estado de Jalisco</w:t>
    </w:r>
  </w:p>
  <w:p w14:paraId="03523413" w14:textId="38FE9EA4" w:rsidR="007D6C41" w:rsidRPr="00864531" w:rsidRDefault="007D6C41" w:rsidP="007D6C41">
    <w:pPr>
      <w:tabs>
        <w:tab w:val="center" w:pos="4252"/>
        <w:tab w:val="right" w:pos="8504"/>
      </w:tabs>
      <w:spacing w:before="0" w:after="0"/>
      <w:ind w:left="-108"/>
      <w:jc w:val="center"/>
      <w:rPr>
        <w:rFonts w:eastAsia="MS Mincho" w:cs="Arial"/>
        <w:i/>
        <w:iCs/>
        <w:sz w:val="22"/>
        <w:szCs w:val="22"/>
      </w:rPr>
    </w:pPr>
    <w:r>
      <w:rPr>
        <w:rFonts w:eastAsia="MS Mincho" w:cs="Arial"/>
        <w:sz w:val="22"/>
        <w:szCs w:val="22"/>
      </w:rPr>
      <w:t>(COTAPREP)</w:t>
    </w:r>
  </w:p>
  <w:p w14:paraId="0C3A4028" w14:textId="77777777" w:rsidR="003A7FC4" w:rsidRPr="00864531" w:rsidRDefault="003A7FC4" w:rsidP="003A7FC4">
    <w:pPr>
      <w:pStyle w:val="SubtituloUTSI"/>
      <w:jc w:val="center"/>
      <w:rPr>
        <w:b w:val="0"/>
        <w:bCs w:val="0"/>
        <w:color w:val="auto"/>
        <w:sz w:val="22"/>
        <w:szCs w:val="22"/>
        <w:lang w:val="en-US"/>
      </w:rPr>
    </w:pPr>
    <w:r w:rsidRPr="00864531">
      <w:rPr>
        <w:rFonts w:eastAsia="MS Mincho" w:cs="Arial"/>
        <w:b w:val="0"/>
        <w:bCs w:val="0"/>
        <w:color w:val="auto"/>
        <w:sz w:val="22"/>
        <w:szCs w:val="22"/>
      </w:rPr>
      <w:t>Procesos Electoral Local 2023-2024</w:t>
    </w:r>
  </w:p>
  <w:p w14:paraId="16B428E7" w14:textId="31BBE57F" w:rsidR="0061057E" w:rsidRDefault="00610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39.1pt;height:37.35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7"/>
  </w:num>
  <w:num w:numId="2" w16cid:durableId="1901138123">
    <w:abstractNumId w:val="3"/>
  </w:num>
  <w:num w:numId="3" w16cid:durableId="884492140">
    <w:abstractNumId w:val="0"/>
  </w:num>
  <w:num w:numId="4" w16cid:durableId="928078388">
    <w:abstractNumId w:val="6"/>
  </w:num>
  <w:num w:numId="5" w16cid:durableId="1345784812">
    <w:abstractNumId w:val="5"/>
  </w:num>
  <w:num w:numId="6" w16cid:durableId="1339382844">
    <w:abstractNumId w:val="4"/>
  </w:num>
  <w:num w:numId="7" w16cid:durableId="1003514443">
    <w:abstractNumId w:val="1"/>
  </w:num>
  <w:num w:numId="8" w16cid:durableId="1125349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18C0"/>
    <w:rsid w:val="00004DE4"/>
    <w:rsid w:val="00022792"/>
    <w:rsid w:val="00027118"/>
    <w:rsid w:val="000305EB"/>
    <w:rsid w:val="00031927"/>
    <w:rsid w:val="0003604B"/>
    <w:rsid w:val="000619B4"/>
    <w:rsid w:val="00062A2B"/>
    <w:rsid w:val="0008042C"/>
    <w:rsid w:val="00092D10"/>
    <w:rsid w:val="000A0E64"/>
    <w:rsid w:val="000A16CD"/>
    <w:rsid w:val="000B2B6C"/>
    <w:rsid w:val="000B6853"/>
    <w:rsid w:val="000C46BE"/>
    <w:rsid w:val="000C5842"/>
    <w:rsid w:val="000C5EA1"/>
    <w:rsid w:val="000D4B5E"/>
    <w:rsid w:val="00100765"/>
    <w:rsid w:val="001010AA"/>
    <w:rsid w:val="00101C94"/>
    <w:rsid w:val="00106673"/>
    <w:rsid w:val="0012100F"/>
    <w:rsid w:val="00123E47"/>
    <w:rsid w:val="00163866"/>
    <w:rsid w:val="0016543C"/>
    <w:rsid w:val="00166BB9"/>
    <w:rsid w:val="00184329"/>
    <w:rsid w:val="00185CC8"/>
    <w:rsid w:val="0019609F"/>
    <w:rsid w:val="001A505E"/>
    <w:rsid w:val="001B5B7D"/>
    <w:rsid w:val="001C14D3"/>
    <w:rsid w:val="001C3D1E"/>
    <w:rsid w:val="001C55FF"/>
    <w:rsid w:val="001D73CB"/>
    <w:rsid w:val="001F28D6"/>
    <w:rsid w:val="00220B67"/>
    <w:rsid w:val="00240F22"/>
    <w:rsid w:val="00243C7F"/>
    <w:rsid w:val="00256A11"/>
    <w:rsid w:val="00262CA2"/>
    <w:rsid w:val="00294C95"/>
    <w:rsid w:val="00295693"/>
    <w:rsid w:val="00295E2E"/>
    <w:rsid w:val="002A4EC2"/>
    <w:rsid w:val="002B04A3"/>
    <w:rsid w:val="002B0AEE"/>
    <w:rsid w:val="002B1143"/>
    <w:rsid w:val="002B3FD2"/>
    <w:rsid w:val="002B75CC"/>
    <w:rsid w:val="002C4287"/>
    <w:rsid w:val="002C78E4"/>
    <w:rsid w:val="002D3E6D"/>
    <w:rsid w:val="002E2843"/>
    <w:rsid w:val="002E3A45"/>
    <w:rsid w:val="002F3F85"/>
    <w:rsid w:val="002F474A"/>
    <w:rsid w:val="00301B4A"/>
    <w:rsid w:val="00302B85"/>
    <w:rsid w:val="00312699"/>
    <w:rsid w:val="00323DE1"/>
    <w:rsid w:val="00336892"/>
    <w:rsid w:val="00336D2E"/>
    <w:rsid w:val="00337909"/>
    <w:rsid w:val="00337FFE"/>
    <w:rsid w:val="003413E7"/>
    <w:rsid w:val="00356877"/>
    <w:rsid w:val="00357E5E"/>
    <w:rsid w:val="00373346"/>
    <w:rsid w:val="00377AF5"/>
    <w:rsid w:val="00381028"/>
    <w:rsid w:val="003A4172"/>
    <w:rsid w:val="003A69C5"/>
    <w:rsid w:val="003A7F43"/>
    <w:rsid w:val="003A7FC4"/>
    <w:rsid w:val="003D13A1"/>
    <w:rsid w:val="003D47B6"/>
    <w:rsid w:val="003D50F2"/>
    <w:rsid w:val="003E3393"/>
    <w:rsid w:val="003E3457"/>
    <w:rsid w:val="003E77FD"/>
    <w:rsid w:val="00400493"/>
    <w:rsid w:val="00406B1C"/>
    <w:rsid w:val="00407475"/>
    <w:rsid w:val="00415F0C"/>
    <w:rsid w:val="00436C55"/>
    <w:rsid w:val="0044216C"/>
    <w:rsid w:val="00445266"/>
    <w:rsid w:val="0045229F"/>
    <w:rsid w:val="00481C35"/>
    <w:rsid w:val="00490FB9"/>
    <w:rsid w:val="004A7199"/>
    <w:rsid w:val="004B10CF"/>
    <w:rsid w:val="004B7838"/>
    <w:rsid w:val="004C54C5"/>
    <w:rsid w:val="004D4189"/>
    <w:rsid w:val="004D7B9D"/>
    <w:rsid w:val="004E6B87"/>
    <w:rsid w:val="004F016E"/>
    <w:rsid w:val="004F6725"/>
    <w:rsid w:val="004F7E15"/>
    <w:rsid w:val="00501478"/>
    <w:rsid w:val="0050286B"/>
    <w:rsid w:val="005258A6"/>
    <w:rsid w:val="00527F35"/>
    <w:rsid w:val="00534CEA"/>
    <w:rsid w:val="00534DEB"/>
    <w:rsid w:val="00535EB2"/>
    <w:rsid w:val="00536740"/>
    <w:rsid w:val="00543D1E"/>
    <w:rsid w:val="0055765E"/>
    <w:rsid w:val="00560AD0"/>
    <w:rsid w:val="00566CF2"/>
    <w:rsid w:val="00580CFC"/>
    <w:rsid w:val="00581256"/>
    <w:rsid w:val="00581470"/>
    <w:rsid w:val="0058726B"/>
    <w:rsid w:val="00595499"/>
    <w:rsid w:val="005A0835"/>
    <w:rsid w:val="005A0B00"/>
    <w:rsid w:val="005A25F2"/>
    <w:rsid w:val="005A34D6"/>
    <w:rsid w:val="005A4738"/>
    <w:rsid w:val="005C1EB7"/>
    <w:rsid w:val="005C2ABB"/>
    <w:rsid w:val="005C4A45"/>
    <w:rsid w:val="005D21CB"/>
    <w:rsid w:val="005D38C8"/>
    <w:rsid w:val="005D7A6A"/>
    <w:rsid w:val="006051A7"/>
    <w:rsid w:val="006059D6"/>
    <w:rsid w:val="0061057E"/>
    <w:rsid w:val="00617D8C"/>
    <w:rsid w:val="006211F6"/>
    <w:rsid w:val="00623D59"/>
    <w:rsid w:val="00633DFC"/>
    <w:rsid w:val="00641F76"/>
    <w:rsid w:val="00646BB9"/>
    <w:rsid w:val="006674F4"/>
    <w:rsid w:val="00673760"/>
    <w:rsid w:val="00684614"/>
    <w:rsid w:val="0068744B"/>
    <w:rsid w:val="006A1747"/>
    <w:rsid w:val="006B4A9B"/>
    <w:rsid w:val="006E0AB4"/>
    <w:rsid w:val="006F0155"/>
    <w:rsid w:val="007004B4"/>
    <w:rsid w:val="00722A32"/>
    <w:rsid w:val="00722F44"/>
    <w:rsid w:val="00727AF3"/>
    <w:rsid w:val="007319AE"/>
    <w:rsid w:val="00746A56"/>
    <w:rsid w:val="007675FF"/>
    <w:rsid w:val="00767A38"/>
    <w:rsid w:val="00767F94"/>
    <w:rsid w:val="00783B06"/>
    <w:rsid w:val="00786389"/>
    <w:rsid w:val="007879E8"/>
    <w:rsid w:val="00796F72"/>
    <w:rsid w:val="007A3CAA"/>
    <w:rsid w:val="007A6959"/>
    <w:rsid w:val="007A771B"/>
    <w:rsid w:val="007B41C3"/>
    <w:rsid w:val="007D6C41"/>
    <w:rsid w:val="007E075E"/>
    <w:rsid w:val="007F1943"/>
    <w:rsid w:val="007F56B4"/>
    <w:rsid w:val="007F6630"/>
    <w:rsid w:val="0081119F"/>
    <w:rsid w:val="00825F21"/>
    <w:rsid w:val="00826CB2"/>
    <w:rsid w:val="008277C5"/>
    <w:rsid w:val="00830DE6"/>
    <w:rsid w:val="00841AC8"/>
    <w:rsid w:val="008461BA"/>
    <w:rsid w:val="00861E62"/>
    <w:rsid w:val="00864531"/>
    <w:rsid w:val="00870A74"/>
    <w:rsid w:val="008924EF"/>
    <w:rsid w:val="008A16EE"/>
    <w:rsid w:val="008B29CA"/>
    <w:rsid w:val="008B3BEA"/>
    <w:rsid w:val="008B6C35"/>
    <w:rsid w:val="008C1D39"/>
    <w:rsid w:val="008D0664"/>
    <w:rsid w:val="008D6173"/>
    <w:rsid w:val="008D6C89"/>
    <w:rsid w:val="008E0C0E"/>
    <w:rsid w:val="00902291"/>
    <w:rsid w:val="009071A5"/>
    <w:rsid w:val="009127FC"/>
    <w:rsid w:val="00920542"/>
    <w:rsid w:val="009224F0"/>
    <w:rsid w:val="009456D6"/>
    <w:rsid w:val="00957519"/>
    <w:rsid w:val="00961546"/>
    <w:rsid w:val="00965E64"/>
    <w:rsid w:val="009668EA"/>
    <w:rsid w:val="0097481B"/>
    <w:rsid w:val="00981C08"/>
    <w:rsid w:val="0099799E"/>
    <w:rsid w:val="009D109D"/>
    <w:rsid w:val="009E2318"/>
    <w:rsid w:val="009E593A"/>
    <w:rsid w:val="009F36D5"/>
    <w:rsid w:val="00A025C5"/>
    <w:rsid w:val="00A055C5"/>
    <w:rsid w:val="00A139D5"/>
    <w:rsid w:val="00A261C9"/>
    <w:rsid w:val="00A30D3E"/>
    <w:rsid w:val="00A50E74"/>
    <w:rsid w:val="00A511AA"/>
    <w:rsid w:val="00A77C42"/>
    <w:rsid w:val="00A86970"/>
    <w:rsid w:val="00A93C67"/>
    <w:rsid w:val="00A944FD"/>
    <w:rsid w:val="00A94B40"/>
    <w:rsid w:val="00AA08D7"/>
    <w:rsid w:val="00AB0DC3"/>
    <w:rsid w:val="00AB14B6"/>
    <w:rsid w:val="00AB4F18"/>
    <w:rsid w:val="00AB77AC"/>
    <w:rsid w:val="00AC452B"/>
    <w:rsid w:val="00AE3E48"/>
    <w:rsid w:val="00AE44B3"/>
    <w:rsid w:val="00AE682A"/>
    <w:rsid w:val="00AF4016"/>
    <w:rsid w:val="00B007BA"/>
    <w:rsid w:val="00B0111E"/>
    <w:rsid w:val="00B069E1"/>
    <w:rsid w:val="00B12D62"/>
    <w:rsid w:val="00B1565D"/>
    <w:rsid w:val="00B204D7"/>
    <w:rsid w:val="00B3207F"/>
    <w:rsid w:val="00B35F63"/>
    <w:rsid w:val="00B76546"/>
    <w:rsid w:val="00B76F07"/>
    <w:rsid w:val="00B83A52"/>
    <w:rsid w:val="00B928CE"/>
    <w:rsid w:val="00BB0FC3"/>
    <w:rsid w:val="00BB7F9A"/>
    <w:rsid w:val="00BC3597"/>
    <w:rsid w:val="00BD082E"/>
    <w:rsid w:val="00BE2F4D"/>
    <w:rsid w:val="00BE780F"/>
    <w:rsid w:val="00BF4F9B"/>
    <w:rsid w:val="00BF5A5B"/>
    <w:rsid w:val="00C2628E"/>
    <w:rsid w:val="00C26659"/>
    <w:rsid w:val="00C401A7"/>
    <w:rsid w:val="00C43FBE"/>
    <w:rsid w:val="00C52A84"/>
    <w:rsid w:val="00C8271F"/>
    <w:rsid w:val="00C84793"/>
    <w:rsid w:val="00C918FF"/>
    <w:rsid w:val="00C96274"/>
    <w:rsid w:val="00CA4578"/>
    <w:rsid w:val="00CA6D44"/>
    <w:rsid w:val="00CB460D"/>
    <w:rsid w:val="00CC587A"/>
    <w:rsid w:val="00CE49F8"/>
    <w:rsid w:val="00CF74D4"/>
    <w:rsid w:val="00D2034A"/>
    <w:rsid w:val="00D21AC3"/>
    <w:rsid w:val="00D23066"/>
    <w:rsid w:val="00D2559F"/>
    <w:rsid w:val="00D26B58"/>
    <w:rsid w:val="00D30BD8"/>
    <w:rsid w:val="00D34261"/>
    <w:rsid w:val="00D46661"/>
    <w:rsid w:val="00D5417E"/>
    <w:rsid w:val="00D55C45"/>
    <w:rsid w:val="00D7272B"/>
    <w:rsid w:val="00D75AE0"/>
    <w:rsid w:val="00D90E51"/>
    <w:rsid w:val="00D92485"/>
    <w:rsid w:val="00D92884"/>
    <w:rsid w:val="00DB4A73"/>
    <w:rsid w:val="00DC2C4F"/>
    <w:rsid w:val="00DC5436"/>
    <w:rsid w:val="00DC7448"/>
    <w:rsid w:val="00DD69A7"/>
    <w:rsid w:val="00DD7B8C"/>
    <w:rsid w:val="00DE368F"/>
    <w:rsid w:val="00E014D2"/>
    <w:rsid w:val="00E11A47"/>
    <w:rsid w:val="00E22ED2"/>
    <w:rsid w:val="00E2554D"/>
    <w:rsid w:val="00E4778B"/>
    <w:rsid w:val="00E573B7"/>
    <w:rsid w:val="00E64C41"/>
    <w:rsid w:val="00E66606"/>
    <w:rsid w:val="00E74497"/>
    <w:rsid w:val="00E74DBD"/>
    <w:rsid w:val="00E8596D"/>
    <w:rsid w:val="00E94453"/>
    <w:rsid w:val="00E951DC"/>
    <w:rsid w:val="00E9655A"/>
    <w:rsid w:val="00EB04CD"/>
    <w:rsid w:val="00EB5130"/>
    <w:rsid w:val="00EB7E59"/>
    <w:rsid w:val="00ED0E04"/>
    <w:rsid w:val="00ED21E9"/>
    <w:rsid w:val="00ED7AA1"/>
    <w:rsid w:val="00EE2E9E"/>
    <w:rsid w:val="00EE3D2B"/>
    <w:rsid w:val="00EF0895"/>
    <w:rsid w:val="00EF4AD7"/>
    <w:rsid w:val="00F052BE"/>
    <w:rsid w:val="00F06462"/>
    <w:rsid w:val="00F0696B"/>
    <w:rsid w:val="00F43C48"/>
    <w:rsid w:val="00F65F09"/>
    <w:rsid w:val="00F74D1C"/>
    <w:rsid w:val="00F76199"/>
    <w:rsid w:val="00F810A3"/>
    <w:rsid w:val="00F832BB"/>
    <w:rsid w:val="00F861C7"/>
    <w:rsid w:val="00F901FB"/>
    <w:rsid w:val="00F907E0"/>
    <w:rsid w:val="00FB0F1D"/>
    <w:rsid w:val="00FB161F"/>
    <w:rsid w:val="00FB1C41"/>
    <w:rsid w:val="00FF0593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46661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009999"/>
      <w:sz w:val="96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D46661"/>
    <w:rPr>
      <w:rFonts w:ascii="Arial" w:eastAsiaTheme="majorEastAsia" w:hAnsi="Arial" w:cstheme="majorBidi"/>
      <w:b/>
      <w:color w:val="009999"/>
      <w:sz w:val="96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aliases w:val="CNBV Parrafo1,Listas,AB List 1,Bullet Points,Bullet List,FooterText,numbered,Paragraphe de liste1,List Paragraph1,Bulletr List Paragraph,Párrafo de lista1,List Paragraph-Thesis,Dot pt,List Paragraph Char Char Char,Indicator Text,Bullet "/>
    <w:basedOn w:val="Normal"/>
    <w:link w:val="PrrafodelistaCar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NBV Parrafo1 Car,Listas Car,AB List 1 Car,Bullet Points Car,Bullet List Car,FooterText Car,numbered Car,Paragraphe de liste1 Car,List Paragraph1 Car,Bulletr List Paragraph Car,Párrafo de lista1 Car,List Paragraph-Thesis Car"/>
    <w:basedOn w:val="Fuentedeprrafopredeter"/>
    <w:link w:val="Prrafodelista"/>
    <w:uiPriority w:val="34"/>
    <w:qFormat/>
    <w:locked/>
    <w:rsid w:val="00AB77AC"/>
    <w:rPr>
      <w:rFonts w:ascii="Arial" w:hAnsi="Arial"/>
      <w:sz w:val="20"/>
    </w:rPr>
  </w:style>
  <w:style w:type="table" w:customStyle="1" w:styleId="Tablaconcuadrcula1">
    <w:name w:val="Tabla con cuadrícula1"/>
    <w:basedOn w:val="Tablanormal"/>
    <w:next w:val="Tablaconcuadrcula"/>
    <w:rsid w:val="00AB77AC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A0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B2427C-5B86-45D1-9318-14319C58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182</cp:revision>
  <dcterms:created xsi:type="dcterms:W3CDTF">2023-12-15T17:45:00Z</dcterms:created>
  <dcterms:modified xsi:type="dcterms:W3CDTF">2024-04-01T17:41:00Z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ced83ac1-3787-4383-a969-159b7ddd194f</vt:lpwstr>
  </property>
</Properties>
</file>