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226E6" w14:textId="77777777" w:rsidR="004C5A3D" w:rsidRDefault="004C5A3D">
      <w:pPr>
        <w:pStyle w:val="Normal1"/>
        <w:jc w:val="both"/>
        <w:rPr>
          <w:rFonts w:ascii="Trebuchet MS" w:eastAsia="Trebuchet MS" w:hAnsi="Trebuchet MS" w:cs="Trebuchet MS"/>
          <w:b/>
        </w:rPr>
      </w:pPr>
    </w:p>
    <w:p w14:paraId="784B0637" w14:textId="77777777" w:rsidR="004C5A3D" w:rsidRPr="00D237FA" w:rsidRDefault="0030788A">
      <w:pPr>
        <w:pStyle w:val="Normal1"/>
        <w:jc w:val="both"/>
        <w:rPr>
          <w:rFonts w:ascii="Trebuchet MS" w:eastAsia="Trebuchet MS" w:hAnsi="Trebuchet MS" w:cs="Trebuchet MS"/>
          <w:b/>
          <w:sz w:val="23"/>
          <w:szCs w:val="23"/>
        </w:rPr>
      </w:pPr>
      <w:r w:rsidRPr="00D237FA">
        <w:rPr>
          <w:rFonts w:ascii="Trebuchet MS" w:eastAsia="Trebuchet MS" w:hAnsi="Trebuchet MS" w:cs="Trebuchet MS"/>
          <w:b/>
          <w:sz w:val="23"/>
          <w:szCs w:val="23"/>
        </w:rPr>
        <w:t>INFORME QUE RINDE LA SECRETAR</w:t>
      </w:r>
      <w:r w:rsidR="00A00846" w:rsidRPr="00D237FA">
        <w:rPr>
          <w:rFonts w:ascii="Trebuchet MS" w:eastAsia="Trebuchet MS" w:hAnsi="Trebuchet MS" w:cs="Trebuchet MS"/>
          <w:b/>
          <w:sz w:val="23"/>
          <w:szCs w:val="23"/>
        </w:rPr>
        <w:t>ÍA</w:t>
      </w:r>
      <w:r w:rsidRPr="00D237FA">
        <w:rPr>
          <w:rFonts w:ascii="Trebuchet MS" w:eastAsia="Trebuchet MS" w:hAnsi="Trebuchet MS" w:cs="Trebuchet MS"/>
          <w:b/>
          <w:sz w:val="23"/>
          <w:szCs w:val="23"/>
        </w:rPr>
        <w:t xml:space="preserve"> EJECUTIVA DEL INSTITUTO ELECTORAL Y DE PARTICIPACIÓN CIUDADANA DEL ESTADO DE JALISCO</w:t>
      </w:r>
      <w:r w:rsidR="00A00846" w:rsidRPr="00D237FA">
        <w:rPr>
          <w:rFonts w:ascii="Trebuchet MS" w:eastAsia="Trebuchet MS" w:hAnsi="Trebuchet MS" w:cs="Trebuchet MS"/>
          <w:b/>
          <w:sz w:val="23"/>
          <w:szCs w:val="23"/>
        </w:rPr>
        <w:t>,</w:t>
      </w:r>
      <w:r w:rsidRPr="00D237FA">
        <w:rPr>
          <w:rFonts w:ascii="Trebuchet MS" w:eastAsia="Trebuchet MS" w:hAnsi="Trebuchet MS" w:cs="Trebuchet MS"/>
          <w:b/>
          <w:sz w:val="23"/>
          <w:szCs w:val="23"/>
        </w:rPr>
        <w:t xml:space="preserve"> AL CONSEJO GENERAL DE ESTE ORGANISMO ELECTORAL, RELATIVO A</w:t>
      </w:r>
      <w:r w:rsidR="00A00846" w:rsidRPr="00D237FA">
        <w:rPr>
          <w:rFonts w:ascii="Trebuchet MS" w:eastAsia="Trebuchet MS" w:hAnsi="Trebuchet MS" w:cs="Trebuchet MS"/>
          <w:b/>
          <w:sz w:val="23"/>
          <w:szCs w:val="23"/>
        </w:rPr>
        <w:t xml:space="preserve"> LO ESTABLECIDO </w:t>
      </w:r>
      <w:r w:rsidRPr="00D237FA">
        <w:rPr>
          <w:rFonts w:ascii="Trebuchet MS" w:eastAsia="Trebuchet MS" w:hAnsi="Trebuchet MS" w:cs="Trebuchet MS"/>
          <w:b/>
          <w:sz w:val="23"/>
          <w:szCs w:val="23"/>
        </w:rPr>
        <w:t>EN EL ARTÍCULO 229, PÁRRAFO 2 DEL CÓDIGO ELECTORAL DEL ESTADO DE JALISCO.</w:t>
      </w:r>
    </w:p>
    <w:p w14:paraId="713A62D0" w14:textId="77777777" w:rsidR="004C5A3D" w:rsidRPr="00D237FA" w:rsidRDefault="004C5A3D">
      <w:pPr>
        <w:pStyle w:val="Normal1"/>
        <w:jc w:val="both"/>
        <w:rPr>
          <w:rFonts w:ascii="Trebuchet MS" w:eastAsia="Trebuchet MS" w:hAnsi="Trebuchet MS" w:cs="Trebuchet MS"/>
          <w:sz w:val="23"/>
          <w:szCs w:val="23"/>
        </w:rPr>
      </w:pPr>
    </w:p>
    <w:p w14:paraId="67EDC90F" w14:textId="77777777" w:rsidR="004F3866" w:rsidRPr="00D237FA" w:rsidRDefault="0030788A" w:rsidP="004F3866">
      <w:pPr>
        <w:pStyle w:val="Normal1"/>
        <w:jc w:val="both"/>
        <w:rPr>
          <w:rFonts w:ascii="Trebuchet MS" w:eastAsia="Trebuchet MS" w:hAnsi="Trebuchet MS" w:cs="Trebuchet MS"/>
          <w:sz w:val="23"/>
          <w:szCs w:val="23"/>
        </w:rPr>
      </w:pPr>
      <w:r w:rsidRPr="00D237FA">
        <w:rPr>
          <w:rFonts w:ascii="Trebuchet MS" w:eastAsia="Trebuchet MS" w:hAnsi="Trebuchet MS" w:cs="Trebuchet MS"/>
          <w:sz w:val="23"/>
          <w:szCs w:val="23"/>
        </w:rPr>
        <w:t>De conformidad a lo establecido por el artículo 229, párrafo 2 del Código Electoral del Estado de Jalisco, cada partido político determinará, conforme a sus estatutos, el procedimiento aplicable para la selección de sus candidatos a cargos de elección popular, seg</w:t>
      </w:r>
      <w:r w:rsidR="0002598C" w:rsidRPr="00D237FA">
        <w:rPr>
          <w:rFonts w:ascii="Trebuchet MS" w:eastAsia="Trebuchet MS" w:hAnsi="Trebuchet MS" w:cs="Trebuchet MS"/>
          <w:sz w:val="23"/>
          <w:szCs w:val="23"/>
        </w:rPr>
        <w:t>ún la elección de que se trate</w:t>
      </w:r>
      <w:r w:rsidR="00E6301D" w:rsidRPr="00D237FA">
        <w:rPr>
          <w:rFonts w:ascii="Trebuchet MS" w:eastAsia="Trebuchet MS" w:hAnsi="Trebuchet MS" w:cs="Trebuchet MS"/>
          <w:sz w:val="23"/>
          <w:szCs w:val="23"/>
        </w:rPr>
        <w:t xml:space="preserve">. </w:t>
      </w:r>
      <w:r w:rsidR="004F3866" w:rsidRPr="00D237FA">
        <w:rPr>
          <w:rFonts w:ascii="Trebuchet MS" w:eastAsia="Trebuchet MS" w:hAnsi="Trebuchet MS" w:cs="Trebuchet MS"/>
          <w:sz w:val="23"/>
          <w:szCs w:val="23"/>
        </w:rPr>
        <w:t>La determinación deberá ser comunicada al Consejo General del Instituto dentro de las setenta y dos horas siguientes a su 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 la asamblea electoral estatal, distrital, municipal o, en su caso, de realización de la jornada comicial interna.</w:t>
      </w:r>
    </w:p>
    <w:p w14:paraId="28473C43" w14:textId="77777777" w:rsidR="004F3866" w:rsidRPr="00D237FA" w:rsidRDefault="004F3866">
      <w:pPr>
        <w:pStyle w:val="Normal1"/>
        <w:jc w:val="both"/>
        <w:rPr>
          <w:rFonts w:ascii="Trebuchet MS" w:eastAsia="Trebuchet MS" w:hAnsi="Trebuchet MS" w:cs="Trebuchet MS"/>
          <w:sz w:val="23"/>
          <w:szCs w:val="23"/>
        </w:rPr>
      </w:pPr>
    </w:p>
    <w:p w14:paraId="4FDF9AD3" w14:textId="3128FB79" w:rsidR="004F3866" w:rsidRPr="00D237FA" w:rsidRDefault="004F3866" w:rsidP="004F3866">
      <w:pPr>
        <w:pStyle w:val="Normal1"/>
        <w:jc w:val="both"/>
        <w:rPr>
          <w:rFonts w:ascii="Trebuchet MS" w:eastAsia="Trebuchet MS" w:hAnsi="Trebuchet MS" w:cs="Trebuchet MS"/>
          <w:sz w:val="23"/>
          <w:szCs w:val="23"/>
        </w:rPr>
      </w:pPr>
      <w:r w:rsidRPr="00D237FA">
        <w:rPr>
          <w:rFonts w:ascii="Trebuchet MS" w:eastAsia="Trebuchet MS" w:hAnsi="Trebuchet MS" w:cs="Trebuchet MS"/>
          <w:sz w:val="23"/>
          <w:szCs w:val="23"/>
        </w:rPr>
        <w:t xml:space="preserve">Así las cosas, los partidos políticos acreditados y registrados ante este organismo electoral, cumplieron con lo referido en el párrafo que antecede, lo que se informó al Consejo General el día </w:t>
      </w:r>
      <w:r w:rsidR="00513FB6">
        <w:rPr>
          <w:rFonts w:ascii="Trebuchet MS" w:eastAsia="Trebuchet MS" w:hAnsi="Trebuchet MS" w:cs="Trebuchet MS"/>
          <w:sz w:val="23"/>
          <w:szCs w:val="23"/>
        </w:rPr>
        <w:t>veinticuatro</w:t>
      </w:r>
      <w:bookmarkStart w:id="0" w:name="_GoBack"/>
      <w:bookmarkEnd w:id="0"/>
      <w:r w:rsidRPr="00D237FA">
        <w:rPr>
          <w:rFonts w:ascii="Trebuchet MS" w:eastAsia="Trebuchet MS" w:hAnsi="Trebuchet MS" w:cs="Trebuchet MS"/>
          <w:sz w:val="23"/>
          <w:szCs w:val="23"/>
        </w:rPr>
        <w:t xml:space="preserve"> de </w:t>
      </w:r>
      <w:r w:rsidR="00513FB6">
        <w:rPr>
          <w:rFonts w:ascii="Trebuchet MS" w:eastAsia="Trebuchet MS" w:hAnsi="Trebuchet MS" w:cs="Trebuchet MS"/>
          <w:sz w:val="23"/>
          <w:szCs w:val="23"/>
        </w:rPr>
        <w:t>diciembre</w:t>
      </w:r>
      <w:r w:rsidRPr="00D237FA">
        <w:rPr>
          <w:rFonts w:ascii="Trebuchet MS" w:eastAsia="Trebuchet MS" w:hAnsi="Trebuchet MS" w:cs="Trebuchet MS"/>
          <w:sz w:val="23"/>
          <w:szCs w:val="23"/>
        </w:rPr>
        <w:t xml:space="preserve"> de dos mil veinte. En dicho informe, también se hizo del conocimiento del Consejo General que el partido político Fuerza por México, incumplió con el plazo establecido para la realización de precampañas, por lo que se</w:t>
      </w:r>
      <w:r w:rsidR="002E1C2A">
        <w:rPr>
          <w:rFonts w:ascii="Trebuchet MS" w:eastAsia="Trebuchet MS" w:hAnsi="Trebuchet MS" w:cs="Trebuchet MS"/>
          <w:sz w:val="23"/>
          <w:szCs w:val="23"/>
        </w:rPr>
        <w:t xml:space="preserve"> </w:t>
      </w:r>
      <w:r w:rsidR="002E1C2A" w:rsidRPr="00D237FA">
        <w:rPr>
          <w:rFonts w:ascii="Trebuchet MS" w:eastAsia="Trebuchet MS" w:hAnsi="Trebuchet MS" w:cs="Trebuchet MS"/>
          <w:sz w:val="23"/>
          <w:szCs w:val="23"/>
        </w:rPr>
        <w:t>requ</w:t>
      </w:r>
      <w:r w:rsidR="002E1C2A">
        <w:rPr>
          <w:rFonts w:ascii="Trebuchet MS" w:eastAsia="Trebuchet MS" w:hAnsi="Trebuchet MS" w:cs="Trebuchet MS"/>
          <w:sz w:val="23"/>
          <w:szCs w:val="23"/>
        </w:rPr>
        <w:t>irió</w:t>
      </w:r>
      <w:r w:rsidR="00132771" w:rsidRPr="00D237FA">
        <w:rPr>
          <w:rFonts w:ascii="Trebuchet MS" w:eastAsia="Trebuchet MS" w:hAnsi="Trebuchet MS" w:cs="Trebuchet MS"/>
          <w:sz w:val="23"/>
          <w:szCs w:val="23"/>
        </w:rPr>
        <w:t xml:space="preserve"> con </w:t>
      </w:r>
      <w:r w:rsidR="00132771" w:rsidRPr="00D237FA">
        <w:rPr>
          <w:rFonts w:ascii="Trebuchet MS" w:eastAsia="Trebuchet MS" w:hAnsi="Trebuchet MS" w:cs="Trebuchet MS"/>
          <w:color w:val="000000"/>
          <w:sz w:val="23"/>
          <w:szCs w:val="23"/>
        </w:rPr>
        <w:t xml:space="preserve">oficios 1938/2020 y 2438/2020, </w:t>
      </w:r>
      <w:r w:rsidRPr="00D237FA">
        <w:rPr>
          <w:rFonts w:ascii="Trebuchet MS" w:eastAsia="Trebuchet MS" w:hAnsi="Trebuchet MS" w:cs="Trebuchet MS"/>
          <w:sz w:val="23"/>
          <w:szCs w:val="23"/>
        </w:rPr>
        <w:t xml:space="preserve">para que se modificara dicha fecha y se adecuara al periodo establecido en el calendario Integral del Proceso Electoral Concurrente 2020-2021, sin que hasta la fecha de emisión del referido informe se hubiese tenido respuesta por parte del partido requerido. </w:t>
      </w:r>
    </w:p>
    <w:p w14:paraId="50436B3D" w14:textId="77777777" w:rsidR="00E75A78" w:rsidRPr="00D237FA" w:rsidRDefault="00E75A78" w:rsidP="004F3866">
      <w:pPr>
        <w:pStyle w:val="Normal1"/>
        <w:pBdr>
          <w:top w:val="nil"/>
          <w:left w:val="nil"/>
          <w:bottom w:val="nil"/>
          <w:right w:val="nil"/>
          <w:between w:val="nil"/>
        </w:pBdr>
        <w:rPr>
          <w:color w:val="000000"/>
          <w:sz w:val="23"/>
          <w:szCs w:val="23"/>
        </w:rPr>
      </w:pPr>
    </w:p>
    <w:p w14:paraId="4575F427" w14:textId="77777777" w:rsidR="00132771" w:rsidRPr="00D237FA" w:rsidRDefault="00132771" w:rsidP="00132771">
      <w:pPr>
        <w:pStyle w:val="Normal1"/>
        <w:jc w:val="both"/>
        <w:rPr>
          <w:rFonts w:ascii="Trebuchet MS" w:eastAsia="Trebuchet MS" w:hAnsi="Trebuchet MS" w:cs="Trebuchet MS"/>
          <w:sz w:val="23"/>
          <w:szCs w:val="23"/>
        </w:rPr>
      </w:pPr>
      <w:r w:rsidRPr="00D237FA">
        <w:rPr>
          <w:rFonts w:ascii="Trebuchet MS" w:eastAsia="Trebuchet MS" w:hAnsi="Trebuchet MS" w:cs="Trebuchet MS"/>
          <w:color w:val="000000"/>
          <w:sz w:val="23"/>
          <w:szCs w:val="23"/>
        </w:rPr>
        <w:t>En ese sentido, el partido</w:t>
      </w:r>
      <w:r w:rsidRPr="00D237FA">
        <w:rPr>
          <w:rFonts w:ascii="Trebuchet MS" w:eastAsia="Trebuchet MS" w:hAnsi="Trebuchet MS" w:cs="Trebuchet MS"/>
          <w:b/>
          <w:color w:val="000000"/>
          <w:sz w:val="23"/>
          <w:szCs w:val="23"/>
        </w:rPr>
        <w:t xml:space="preserve"> </w:t>
      </w:r>
      <w:r w:rsidRPr="00D237FA">
        <w:rPr>
          <w:rFonts w:ascii="Trebuchet MS" w:eastAsia="Trebuchet MS" w:hAnsi="Trebuchet MS" w:cs="Trebuchet MS"/>
          <w:color w:val="000000"/>
          <w:sz w:val="23"/>
          <w:szCs w:val="23"/>
        </w:rPr>
        <w:t xml:space="preserve">político </w:t>
      </w:r>
      <w:r w:rsidRPr="00D237FA">
        <w:rPr>
          <w:rFonts w:ascii="Trebuchet MS" w:eastAsia="Trebuchet MS" w:hAnsi="Trebuchet MS" w:cs="Trebuchet MS"/>
          <w:b/>
          <w:color w:val="000000"/>
          <w:sz w:val="23"/>
          <w:szCs w:val="23"/>
        </w:rPr>
        <w:t>Fuerza Social por México</w:t>
      </w:r>
      <w:r w:rsidRPr="00D237FA">
        <w:rPr>
          <w:rFonts w:ascii="Trebuchet MS" w:eastAsia="Trebuchet MS" w:hAnsi="Trebuchet MS" w:cs="Trebuchet MS"/>
          <w:color w:val="000000"/>
          <w:sz w:val="23"/>
          <w:szCs w:val="23"/>
        </w:rPr>
        <w:t>, presentó escritos registrados bajo los números de folio 02069, 02070 y 10505, los días veintinueve y treinta de diciembre de dos mil veinte, respectivamente,</w:t>
      </w:r>
      <w:r w:rsidRPr="00D237FA">
        <w:rPr>
          <w:rFonts w:ascii="Trebuchet MS" w:eastAsia="Trebuchet MS" w:hAnsi="Trebuchet MS" w:cs="Trebuchet MS"/>
          <w:b/>
          <w:color w:val="000000"/>
          <w:sz w:val="23"/>
          <w:szCs w:val="23"/>
        </w:rPr>
        <w:t xml:space="preserve"> </w:t>
      </w:r>
      <w:r w:rsidR="002E1C2A">
        <w:rPr>
          <w:rFonts w:ascii="Trebuchet MS" w:eastAsia="Trebuchet MS" w:hAnsi="Trebuchet MS" w:cs="Trebuchet MS"/>
          <w:color w:val="000000"/>
          <w:sz w:val="23"/>
          <w:szCs w:val="23"/>
        </w:rPr>
        <w:t>mediante los cuales</w:t>
      </w:r>
      <w:r w:rsidRPr="00D237FA">
        <w:rPr>
          <w:rFonts w:ascii="Trebuchet MS" w:eastAsia="Trebuchet MS" w:hAnsi="Trebuchet MS" w:cs="Trebuchet MS"/>
          <w:color w:val="000000"/>
          <w:sz w:val="23"/>
          <w:szCs w:val="23"/>
        </w:rPr>
        <w:t xml:space="preserve"> se dio cumplimiento a los requerimientos referidos en el párrafo que antecede,</w:t>
      </w:r>
      <w:r w:rsidRPr="00D237FA">
        <w:rPr>
          <w:rFonts w:ascii="Trebuchet MS" w:eastAsia="Trebuchet MS" w:hAnsi="Trebuchet MS" w:cs="Trebuchet MS"/>
          <w:sz w:val="23"/>
          <w:szCs w:val="23"/>
        </w:rPr>
        <w:t xml:space="preserve"> para quedar de la siguiente manera:</w:t>
      </w:r>
    </w:p>
    <w:p w14:paraId="592452B5" w14:textId="77777777" w:rsidR="00E75A78" w:rsidRDefault="00E75A78" w:rsidP="00132771">
      <w:pPr>
        <w:pStyle w:val="Normal1"/>
        <w:jc w:val="both"/>
        <w:rPr>
          <w:rFonts w:ascii="Trebuchet MS" w:eastAsia="Trebuchet MS" w:hAnsi="Trebuchet MS" w:cs="Trebuchet MS"/>
        </w:rPr>
      </w:pPr>
    </w:p>
    <w:p w14:paraId="6185E216" w14:textId="77777777" w:rsidR="00132771" w:rsidRDefault="00132771" w:rsidP="00132771">
      <w:pPr>
        <w:pStyle w:val="Normal2"/>
        <w:pBdr>
          <w:top w:val="nil"/>
          <w:left w:val="nil"/>
          <w:bottom w:val="nil"/>
          <w:right w:val="nil"/>
          <w:between w:val="nil"/>
        </w:pBdr>
        <w:jc w:val="both"/>
        <w:rPr>
          <w:rFonts w:ascii="Trebuchet MS" w:eastAsia="Trebuchet MS" w:hAnsi="Trebuchet MS" w:cs="Trebuchet MS"/>
          <w:color w:val="000000"/>
        </w:rPr>
      </w:pPr>
    </w:p>
    <w:tbl>
      <w:tblPr>
        <w:tblW w:w="1020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975"/>
        <w:gridCol w:w="6658"/>
      </w:tblGrid>
      <w:tr w:rsidR="00132771" w14:paraId="05BA07A6" w14:textId="77777777" w:rsidTr="00E96767">
        <w:tc>
          <w:tcPr>
            <w:tcW w:w="56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3F5B41"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color w:val="000000"/>
              </w:rPr>
            </w:pPr>
          </w:p>
        </w:tc>
        <w:tc>
          <w:tcPr>
            <w:tcW w:w="29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9CB0B7"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Actividad</w:t>
            </w:r>
          </w:p>
          <w:p w14:paraId="53345018"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(artículo 229, párrafo 2 CEEJ)</w:t>
            </w:r>
          </w:p>
        </w:tc>
        <w:tc>
          <w:tcPr>
            <w:tcW w:w="6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F18CFA"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Fecha, plazo y órganos responsables</w:t>
            </w:r>
          </w:p>
        </w:tc>
      </w:tr>
      <w:tr w:rsidR="00132771" w14:paraId="720C4DAD" w14:textId="77777777" w:rsidTr="00E96767">
        <w:tc>
          <w:tcPr>
            <w:tcW w:w="567" w:type="dxa"/>
            <w:tcBorders>
              <w:top w:val="single" w:sz="4" w:space="0" w:color="000000"/>
              <w:left w:val="single" w:sz="4" w:space="0" w:color="000000"/>
              <w:bottom w:val="single" w:sz="4" w:space="0" w:color="000000"/>
              <w:right w:val="single" w:sz="4" w:space="0" w:color="000000"/>
            </w:tcBorders>
            <w:vAlign w:val="center"/>
          </w:tcPr>
          <w:p w14:paraId="4CC420F4"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a.</w:t>
            </w:r>
          </w:p>
        </w:tc>
        <w:tc>
          <w:tcPr>
            <w:tcW w:w="2975" w:type="dxa"/>
            <w:tcBorders>
              <w:top w:val="single" w:sz="4" w:space="0" w:color="000000"/>
              <w:left w:val="single" w:sz="4" w:space="0" w:color="000000"/>
              <w:bottom w:val="single" w:sz="4" w:space="0" w:color="000000"/>
              <w:right w:val="single" w:sz="4" w:space="0" w:color="000000"/>
            </w:tcBorders>
            <w:vAlign w:val="center"/>
          </w:tcPr>
          <w:p w14:paraId="1B310C95" w14:textId="77777777" w:rsidR="00132771" w:rsidRDefault="00132771" w:rsidP="00E96767">
            <w:pPr>
              <w:pStyle w:val="Normal2"/>
              <w:pBdr>
                <w:top w:val="nil"/>
                <w:left w:val="nil"/>
                <w:bottom w:val="nil"/>
                <w:right w:val="nil"/>
                <w:between w:val="nil"/>
              </w:pBdr>
              <w:jc w:val="both"/>
              <w:rPr>
                <w:rFonts w:ascii="Trebuchet MS" w:eastAsia="Trebuchet MS" w:hAnsi="Trebuchet MS" w:cs="Trebuchet MS"/>
                <w:color w:val="000000"/>
              </w:rPr>
            </w:pPr>
            <w:r w:rsidRPr="00662CD1">
              <w:rPr>
                <w:rFonts w:ascii="Trebuchet MS" w:eastAsia="Trebuchet MS" w:hAnsi="Trebuchet MS" w:cs="Trebuchet MS"/>
                <w:color w:val="000000"/>
              </w:rPr>
              <w:t>Fecha de inicio del proceso interno.</w:t>
            </w:r>
          </w:p>
        </w:tc>
        <w:tc>
          <w:tcPr>
            <w:tcW w:w="6658" w:type="dxa"/>
            <w:tcBorders>
              <w:top w:val="single" w:sz="4" w:space="0" w:color="000000"/>
              <w:left w:val="single" w:sz="4" w:space="0" w:color="000000"/>
              <w:bottom w:val="single" w:sz="4" w:space="0" w:color="000000"/>
              <w:right w:val="single" w:sz="4" w:space="0" w:color="000000"/>
            </w:tcBorders>
            <w:vAlign w:val="center"/>
          </w:tcPr>
          <w:p w14:paraId="43BC5EBC" w14:textId="77777777" w:rsidR="00132771" w:rsidRDefault="00132771" w:rsidP="00132771">
            <w:pPr>
              <w:pStyle w:val="Normal2"/>
              <w:numPr>
                <w:ilvl w:val="0"/>
                <w:numId w:val="25"/>
              </w:numPr>
              <w:pBdr>
                <w:top w:val="nil"/>
                <w:left w:val="nil"/>
                <w:bottom w:val="nil"/>
                <w:right w:val="nil"/>
                <w:between w:val="nil"/>
              </w:pBdr>
              <w:ind w:left="311" w:hanging="284"/>
              <w:jc w:val="both"/>
              <w:rPr>
                <w:color w:val="000000"/>
              </w:rPr>
            </w:pPr>
            <w:r>
              <w:rPr>
                <w:rFonts w:ascii="Trebuchet MS" w:eastAsia="Trebuchet MS" w:hAnsi="Trebuchet MS" w:cs="Trebuchet MS"/>
                <w:color w:val="000000"/>
              </w:rPr>
              <w:t>28 de diciembre del 2020.</w:t>
            </w:r>
          </w:p>
          <w:p w14:paraId="2C8B2B63" w14:textId="77777777" w:rsidR="00132771" w:rsidRDefault="00132771" w:rsidP="00E96767">
            <w:pPr>
              <w:pStyle w:val="Normal2"/>
              <w:pBdr>
                <w:top w:val="nil"/>
                <w:left w:val="nil"/>
                <w:bottom w:val="nil"/>
                <w:right w:val="nil"/>
                <w:between w:val="nil"/>
              </w:pBdr>
              <w:ind w:left="309"/>
              <w:jc w:val="both"/>
              <w:rPr>
                <w:rFonts w:ascii="Trebuchet MS" w:eastAsia="Trebuchet MS" w:hAnsi="Trebuchet MS" w:cs="Trebuchet MS"/>
                <w:color w:val="000000"/>
              </w:rPr>
            </w:pPr>
          </w:p>
        </w:tc>
      </w:tr>
      <w:tr w:rsidR="00132771" w14:paraId="4BAF523C" w14:textId="77777777" w:rsidTr="00E96767">
        <w:trPr>
          <w:trHeight w:val="150"/>
        </w:trPr>
        <w:tc>
          <w:tcPr>
            <w:tcW w:w="567" w:type="dxa"/>
            <w:tcBorders>
              <w:top w:val="single" w:sz="4" w:space="0" w:color="000000"/>
              <w:left w:val="single" w:sz="4" w:space="0" w:color="000000"/>
              <w:bottom w:val="single" w:sz="4" w:space="0" w:color="000000"/>
              <w:right w:val="single" w:sz="4" w:space="0" w:color="000000"/>
            </w:tcBorders>
            <w:vAlign w:val="center"/>
          </w:tcPr>
          <w:p w14:paraId="5D0CE872"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b.</w:t>
            </w:r>
          </w:p>
        </w:tc>
        <w:tc>
          <w:tcPr>
            <w:tcW w:w="2975" w:type="dxa"/>
            <w:tcBorders>
              <w:top w:val="single" w:sz="4" w:space="0" w:color="000000"/>
              <w:left w:val="single" w:sz="4" w:space="0" w:color="000000"/>
              <w:bottom w:val="single" w:sz="4" w:space="0" w:color="000000"/>
              <w:right w:val="single" w:sz="4" w:space="0" w:color="000000"/>
            </w:tcBorders>
            <w:vAlign w:val="center"/>
          </w:tcPr>
          <w:p w14:paraId="533E4E55" w14:textId="77777777" w:rsidR="00132771" w:rsidRDefault="00132771" w:rsidP="00E96767">
            <w:pPr>
              <w:pStyle w:val="Normal2"/>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Método o métodos que serán utilizados.</w:t>
            </w:r>
          </w:p>
        </w:tc>
        <w:tc>
          <w:tcPr>
            <w:tcW w:w="6658" w:type="dxa"/>
            <w:tcBorders>
              <w:top w:val="single" w:sz="4" w:space="0" w:color="000000"/>
              <w:left w:val="single" w:sz="4" w:space="0" w:color="000000"/>
              <w:bottom w:val="single" w:sz="4" w:space="0" w:color="000000"/>
              <w:right w:val="single" w:sz="4" w:space="0" w:color="000000"/>
            </w:tcBorders>
            <w:vAlign w:val="center"/>
          </w:tcPr>
          <w:p w14:paraId="184FE275" w14:textId="77777777" w:rsidR="00132771" w:rsidRDefault="00132771" w:rsidP="00132771">
            <w:pPr>
              <w:pStyle w:val="Normal2"/>
              <w:numPr>
                <w:ilvl w:val="0"/>
                <w:numId w:val="26"/>
              </w:numPr>
              <w:pBdr>
                <w:top w:val="nil"/>
                <w:left w:val="nil"/>
                <w:bottom w:val="nil"/>
                <w:right w:val="nil"/>
                <w:between w:val="nil"/>
              </w:pBdr>
              <w:ind w:left="309" w:hanging="309"/>
              <w:jc w:val="both"/>
              <w:rPr>
                <w:color w:val="000000"/>
              </w:rPr>
            </w:pPr>
            <w:r>
              <w:rPr>
                <w:rFonts w:ascii="Trebuchet MS" w:eastAsia="Trebuchet MS" w:hAnsi="Trebuchet MS" w:cs="Trebuchet MS"/>
                <w:color w:val="000000"/>
              </w:rPr>
              <w:t xml:space="preserve">Método de designación directa, pero en aquéllos casos que así lo considere la Comisión Permanente Nacional, por conducto de su Comité Interno de Elecciones, la elección de candidaturas se realizará a través del método de elección abierta de los afiliados y </w:t>
            </w:r>
            <w:r>
              <w:rPr>
                <w:rFonts w:ascii="Trebuchet MS" w:eastAsia="Trebuchet MS" w:hAnsi="Trebuchet MS" w:cs="Trebuchet MS"/>
                <w:color w:val="000000"/>
              </w:rPr>
              <w:lastRenderedPageBreak/>
              <w:t>simpatizantes de Fuerza por México.</w:t>
            </w:r>
          </w:p>
        </w:tc>
      </w:tr>
      <w:tr w:rsidR="00132771" w14:paraId="6F876D2A" w14:textId="77777777" w:rsidTr="00E96767">
        <w:tc>
          <w:tcPr>
            <w:tcW w:w="567" w:type="dxa"/>
            <w:tcBorders>
              <w:top w:val="single" w:sz="4" w:space="0" w:color="000000"/>
              <w:left w:val="single" w:sz="4" w:space="0" w:color="000000"/>
              <w:bottom w:val="single" w:sz="4" w:space="0" w:color="000000"/>
              <w:right w:val="single" w:sz="4" w:space="0" w:color="000000"/>
            </w:tcBorders>
            <w:vAlign w:val="center"/>
          </w:tcPr>
          <w:p w14:paraId="1FF29653"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lastRenderedPageBreak/>
              <w:t>c.</w:t>
            </w:r>
          </w:p>
        </w:tc>
        <w:tc>
          <w:tcPr>
            <w:tcW w:w="2975" w:type="dxa"/>
            <w:tcBorders>
              <w:top w:val="single" w:sz="4" w:space="0" w:color="000000"/>
              <w:left w:val="single" w:sz="4" w:space="0" w:color="000000"/>
              <w:bottom w:val="single" w:sz="4" w:space="0" w:color="000000"/>
              <w:right w:val="single" w:sz="4" w:space="0" w:color="000000"/>
            </w:tcBorders>
            <w:vAlign w:val="center"/>
          </w:tcPr>
          <w:p w14:paraId="387DAF6A" w14:textId="77777777" w:rsidR="00132771" w:rsidRDefault="00132771" w:rsidP="00E96767">
            <w:pPr>
              <w:pStyle w:val="Normal2"/>
              <w:pBdr>
                <w:top w:val="nil"/>
                <w:left w:val="nil"/>
                <w:bottom w:val="nil"/>
                <w:right w:val="nil"/>
                <w:between w:val="nil"/>
              </w:pBdr>
              <w:jc w:val="both"/>
              <w:rPr>
                <w:rFonts w:ascii="Trebuchet MS" w:eastAsia="Trebuchet MS" w:hAnsi="Trebuchet MS" w:cs="Trebuchet MS"/>
                <w:color w:val="000000"/>
              </w:rPr>
            </w:pPr>
            <w:r w:rsidRPr="00662CD1">
              <w:rPr>
                <w:rFonts w:ascii="Trebuchet MS" w:eastAsia="Trebuchet MS" w:hAnsi="Trebuchet MS" w:cs="Trebuchet MS"/>
                <w:color w:val="000000"/>
              </w:rPr>
              <w:t>Fecha para la expedición de la convocatoria.</w:t>
            </w:r>
          </w:p>
        </w:tc>
        <w:tc>
          <w:tcPr>
            <w:tcW w:w="6658" w:type="dxa"/>
            <w:tcBorders>
              <w:top w:val="single" w:sz="4" w:space="0" w:color="000000"/>
              <w:left w:val="single" w:sz="4" w:space="0" w:color="000000"/>
              <w:bottom w:val="single" w:sz="4" w:space="0" w:color="000000"/>
              <w:right w:val="single" w:sz="4" w:space="0" w:color="000000"/>
            </w:tcBorders>
            <w:vAlign w:val="center"/>
          </w:tcPr>
          <w:p w14:paraId="48BF575D" w14:textId="77777777" w:rsidR="00132771" w:rsidRDefault="00132771" w:rsidP="00132771">
            <w:pPr>
              <w:pStyle w:val="Normal2"/>
              <w:numPr>
                <w:ilvl w:val="0"/>
                <w:numId w:val="25"/>
              </w:numPr>
              <w:pBdr>
                <w:top w:val="nil"/>
                <w:left w:val="nil"/>
                <w:bottom w:val="nil"/>
                <w:right w:val="nil"/>
                <w:between w:val="nil"/>
              </w:pBdr>
              <w:ind w:left="311" w:hanging="284"/>
              <w:jc w:val="both"/>
              <w:rPr>
                <w:color w:val="000000"/>
              </w:rPr>
            </w:pPr>
            <w:r>
              <w:rPr>
                <w:rFonts w:ascii="Trebuchet MS" w:eastAsia="Trebuchet MS" w:hAnsi="Trebuchet MS" w:cs="Trebuchet MS"/>
                <w:color w:val="000000"/>
              </w:rPr>
              <w:t>25 de diciembre del 2020.</w:t>
            </w:r>
          </w:p>
        </w:tc>
      </w:tr>
      <w:tr w:rsidR="00132771" w14:paraId="338D132A" w14:textId="77777777" w:rsidTr="00E96767">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3D10E"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d.</w:t>
            </w:r>
          </w:p>
        </w:tc>
        <w:tc>
          <w:tcPr>
            <w:tcW w:w="2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7D609" w14:textId="77777777" w:rsidR="00132771" w:rsidRDefault="00132771" w:rsidP="00E96767">
            <w:pPr>
              <w:pStyle w:val="Normal2"/>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Plazos que comprenderá cada fase del proceso interno.</w:t>
            </w:r>
          </w:p>
        </w:tc>
        <w:tc>
          <w:tcPr>
            <w:tcW w:w="6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AE9D7" w14:textId="77777777" w:rsidR="00132771" w:rsidRDefault="00132771" w:rsidP="00132771">
            <w:pPr>
              <w:pStyle w:val="Normal2"/>
              <w:numPr>
                <w:ilvl w:val="0"/>
                <w:numId w:val="26"/>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Fecha para la expedición de la convocatoria será el 25 de diciembre de 2020.</w:t>
            </w:r>
          </w:p>
          <w:p w14:paraId="7EF9BD63" w14:textId="77777777" w:rsidR="00132771" w:rsidRDefault="00132771" w:rsidP="00132771">
            <w:pPr>
              <w:pStyle w:val="Normal2"/>
              <w:numPr>
                <w:ilvl w:val="0"/>
                <w:numId w:val="26"/>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Solicitud de registro interno de precandidatura, mismo que transcurrirá del 28 de diciembre al 30 de diciembre de 2020.</w:t>
            </w:r>
          </w:p>
          <w:p w14:paraId="4DE36877" w14:textId="77777777" w:rsidR="00132771" w:rsidRDefault="00132771" w:rsidP="00132771">
            <w:pPr>
              <w:pStyle w:val="Normal2"/>
              <w:numPr>
                <w:ilvl w:val="0"/>
                <w:numId w:val="26"/>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Publicación de la relación de solicitudes de registro aprobadas será hasta el 31 de diciembre de 2020.</w:t>
            </w:r>
          </w:p>
          <w:p w14:paraId="282B6D7B" w14:textId="77777777" w:rsidR="00132771" w:rsidRDefault="00132771" w:rsidP="00132771">
            <w:pPr>
              <w:pStyle w:val="Normal2"/>
              <w:numPr>
                <w:ilvl w:val="0"/>
                <w:numId w:val="26"/>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Periodo de aclaraciones o impugnaciones, culminará el 03 de enero de 2021.</w:t>
            </w:r>
          </w:p>
          <w:p w14:paraId="2513CFC4" w14:textId="77777777" w:rsidR="00132771" w:rsidRDefault="00132771" w:rsidP="00132771">
            <w:pPr>
              <w:pStyle w:val="Normal2"/>
              <w:numPr>
                <w:ilvl w:val="0"/>
                <w:numId w:val="26"/>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Fecha de precampaña: 04 enero al 12 febrero 2021.</w:t>
            </w:r>
          </w:p>
          <w:p w14:paraId="04166201" w14:textId="77777777" w:rsidR="00132771" w:rsidRDefault="00132771" w:rsidP="00132771">
            <w:pPr>
              <w:pStyle w:val="Normal2"/>
              <w:numPr>
                <w:ilvl w:val="0"/>
                <w:numId w:val="26"/>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Proceso de selección interna, que iniciará el 12 y terminará el 14 de febrero de 2021.</w:t>
            </w:r>
          </w:p>
          <w:p w14:paraId="69BA84FF" w14:textId="77777777" w:rsidR="00132771" w:rsidRDefault="00132771" w:rsidP="00132771">
            <w:pPr>
              <w:pStyle w:val="Normal2"/>
              <w:numPr>
                <w:ilvl w:val="0"/>
                <w:numId w:val="26"/>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Asignación definitiva de las candidaturas a cada género será presentada a la Comisión Permanente a más tardar 2 días antes de la conclusión del periodo de precampañas.</w:t>
            </w:r>
          </w:p>
        </w:tc>
      </w:tr>
      <w:tr w:rsidR="00132771" w14:paraId="0F83964F" w14:textId="77777777" w:rsidTr="00E96767">
        <w:tc>
          <w:tcPr>
            <w:tcW w:w="567" w:type="dxa"/>
            <w:tcBorders>
              <w:top w:val="single" w:sz="4" w:space="0" w:color="000000"/>
              <w:left w:val="single" w:sz="4" w:space="0" w:color="000000"/>
              <w:bottom w:val="single" w:sz="4" w:space="0" w:color="000000"/>
              <w:right w:val="single" w:sz="4" w:space="0" w:color="000000"/>
            </w:tcBorders>
            <w:vAlign w:val="center"/>
          </w:tcPr>
          <w:p w14:paraId="4624F4A5"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e.</w:t>
            </w:r>
          </w:p>
        </w:tc>
        <w:tc>
          <w:tcPr>
            <w:tcW w:w="2975" w:type="dxa"/>
            <w:tcBorders>
              <w:top w:val="single" w:sz="4" w:space="0" w:color="000000"/>
              <w:left w:val="single" w:sz="4" w:space="0" w:color="000000"/>
              <w:bottom w:val="single" w:sz="4" w:space="0" w:color="000000"/>
              <w:right w:val="single" w:sz="4" w:space="0" w:color="000000"/>
            </w:tcBorders>
            <w:vAlign w:val="center"/>
          </w:tcPr>
          <w:p w14:paraId="12CA353C" w14:textId="77777777" w:rsidR="00132771" w:rsidRDefault="00132771" w:rsidP="00E96767">
            <w:pPr>
              <w:pStyle w:val="Normal2"/>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Órganos de dirección responsables de su conducción y vigilancia.</w:t>
            </w:r>
          </w:p>
        </w:tc>
        <w:tc>
          <w:tcPr>
            <w:tcW w:w="6658" w:type="dxa"/>
            <w:tcBorders>
              <w:top w:val="single" w:sz="4" w:space="0" w:color="000000"/>
              <w:left w:val="single" w:sz="4" w:space="0" w:color="000000"/>
              <w:bottom w:val="single" w:sz="4" w:space="0" w:color="000000"/>
              <w:right w:val="single" w:sz="4" w:space="0" w:color="000000"/>
            </w:tcBorders>
            <w:vAlign w:val="center"/>
          </w:tcPr>
          <w:p w14:paraId="726909B9" w14:textId="77777777" w:rsidR="00132771" w:rsidRDefault="00132771" w:rsidP="00132771">
            <w:pPr>
              <w:pStyle w:val="Normal2"/>
              <w:numPr>
                <w:ilvl w:val="0"/>
                <w:numId w:val="26"/>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Comisión Nacional de Procesos Internos.</w:t>
            </w:r>
          </w:p>
          <w:p w14:paraId="42A6F09F" w14:textId="77777777" w:rsidR="00132771" w:rsidRDefault="00132771" w:rsidP="00132771">
            <w:pPr>
              <w:pStyle w:val="Normal2"/>
              <w:numPr>
                <w:ilvl w:val="0"/>
                <w:numId w:val="26"/>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Comisión Nacional de Legalidad y Justicia.</w:t>
            </w:r>
          </w:p>
          <w:p w14:paraId="1969EBB1"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color w:val="000000"/>
              </w:rPr>
            </w:pPr>
          </w:p>
        </w:tc>
      </w:tr>
      <w:tr w:rsidR="00132771" w14:paraId="06E056FD" w14:textId="77777777" w:rsidTr="00E96767">
        <w:tc>
          <w:tcPr>
            <w:tcW w:w="567" w:type="dxa"/>
            <w:tcBorders>
              <w:top w:val="single" w:sz="4" w:space="0" w:color="000000"/>
              <w:left w:val="single" w:sz="4" w:space="0" w:color="000000"/>
              <w:bottom w:val="single" w:sz="4" w:space="0" w:color="000000"/>
              <w:right w:val="single" w:sz="4" w:space="0" w:color="000000"/>
            </w:tcBorders>
            <w:vAlign w:val="center"/>
          </w:tcPr>
          <w:p w14:paraId="462A003C" w14:textId="77777777" w:rsidR="00132771" w:rsidRDefault="00132771" w:rsidP="00E96767">
            <w:pPr>
              <w:pStyle w:val="Normal2"/>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f.</w:t>
            </w:r>
          </w:p>
        </w:tc>
        <w:tc>
          <w:tcPr>
            <w:tcW w:w="2975" w:type="dxa"/>
            <w:tcBorders>
              <w:top w:val="single" w:sz="4" w:space="0" w:color="000000"/>
              <w:left w:val="single" w:sz="4" w:space="0" w:color="000000"/>
              <w:bottom w:val="single" w:sz="4" w:space="0" w:color="000000"/>
              <w:right w:val="single" w:sz="4" w:space="0" w:color="000000"/>
            </w:tcBorders>
            <w:vAlign w:val="center"/>
          </w:tcPr>
          <w:p w14:paraId="5457C5BA" w14:textId="77777777" w:rsidR="00132771" w:rsidRDefault="00132771" w:rsidP="00E96767">
            <w:pPr>
              <w:pStyle w:val="Normal2"/>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Fecha de celebración de la asamblea electoral estatal, distrital, municipal o, en su caso, de realización de la jornada comicial interna.</w:t>
            </w:r>
          </w:p>
        </w:tc>
        <w:tc>
          <w:tcPr>
            <w:tcW w:w="6658" w:type="dxa"/>
            <w:tcBorders>
              <w:top w:val="single" w:sz="4" w:space="0" w:color="000000"/>
              <w:left w:val="single" w:sz="4" w:space="0" w:color="000000"/>
              <w:bottom w:val="single" w:sz="4" w:space="0" w:color="000000"/>
              <w:right w:val="single" w:sz="4" w:space="0" w:color="000000"/>
            </w:tcBorders>
            <w:vAlign w:val="center"/>
          </w:tcPr>
          <w:p w14:paraId="464958CC" w14:textId="77777777" w:rsidR="00132771" w:rsidRDefault="00132771" w:rsidP="00132771">
            <w:pPr>
              <w:pStyle w:val="Normal2"/>
              <w:numPr>
                <w:ilvl w:val="0"/>
                <w:numId w:val="25"/>
              </w:numPr>
              <w:pBdr>
                <w:top w:val="nil"/>
                <w:left w:val="nil"/>
                <w:bottom w:val="nil"/>
                <w:right w:val="nil"/>
                <w:between w:val="nil"/>
              </w:pBdr>
              <w:ind w:left="311" w:hanging="209"/>
              <w:jc w:val="both"/>
              <w:rPr>
                <w:color w:val="000000"/>
              </w:rPr>
            </w:pPr>
            <w:r>
              <w:rPr>
                <w:rFonts w:ascii="Trebuchet MS" w:eastAsia="Trebuchet MS" w:hAnsi="Trebuchet MS" w:cs="Trebuchet MS"/>
                <w:color w:val="000000"/>
              </w:rPr>
              <w:t>16 de febrero de 2021.</w:t>
            </w:r>
          </w:p>
        </w:tc>
      </w:tr>
    </w:tbl>
    <w:p w14:paraId="6775E952" w14:textId="77777777" w:rsidR="00132771" w:rsidRDefault="00132771" w:rsidP="004F3866">
      <w:pPr>
        <w:pStyle w:val="Normal1"/>
        <w:pBdr>
          <w:top w:val="nil"/>
          <w:left w:val="nil"/>
          <w:bottom w:val="nil"/>
          <w:right w:val="nil"/>
          <w:between w:val="nil"/>
        </w:pBdr>
        <w:rPr>
          <w:color w:val="000000"/>
        </w:rPr>
      </w:pPr>
    </w:p>
    <w:p w14:paraId="3184DE95" w14:textId="77777777" w:rsidR="004F3866" w:rsidRDefault="004F3866">
      <w:pPr>
        <w:pStyle w:val="Normal1"/>
        <w:jc w:val="both"/>
        <w:rPr>
          <w:rFonts w:ascii="Trebuchet MS" w:eastAsia="Trebuchet MS" w:hAnsi="Trebuchet MS" w:cs="Trebuchet MS"/>
        </w:rPr>
      </w:pPr>
      <w:r>
        <w:rPr>
          <w:rFonts w:ascii="Trebuchet MS" w:eastAsia="Trebuchet MS" w:hAnsi="Trebuchet MS" w:cs="Trebuchet MS"/>
        </w:rPr>
        <w:t xml:space="preserve"> </w:t>
      </w:r>
    </w:p>
    <w:p w14:paraId="515BD444" w14:textId="77777777" w:rsidR="00A13254" w:rsidRPr="0019285F" w:rsidRDefault="00C24FBF">
      <w:pPr>
        <w:pStyle w:val="Normal1"/>
        <w:jc w:val="both"/>
        <w:rPr>
          <w:rFonts w:ascii="Trebuchet MS" w:eastAsia="Trebuchet MS" w:hAnsi="Trebuchet MS" w:cs="Trebuchet MS"/>
          <w:sz w:val="23"/>
          <w:szCs w:val="23"/>
        </w:rPr>
      </w:pPr>
      <w:r w:rsidRPr="0019285F">
        <w:rPr>
          <w:rFonts w:ascii="Trebuchet MS" w:eastAsia="Trebuchet MS" w:hAnsi="Trebuchet MS" w:cs="Trebuchet MS"/>
          <w:sz w:val="23"/>
          <w:szCs w:val="23"/>
        </w:rPr>
        <w:t xml:space="preserve">En otro orden de ideas, </w:t>
      </w:r>
      <w:r w:rsidR="00A13254" w:rsidRPr="0019285F">
        <w:rPr>
          <w:rFonts w:ascii="Trebuchet MS" w:eastAsia="Trebuchet MS" w:hAnsi="Trebuchet MS" w:cs="Trebuchet MS"/>
          <w:sz w:val="23"/>
          <w:szCs w:val="23"/>
        </w:rPr>
        <w:t xml:space="preserve">el </w:t>
      </w:r>
      <w:r w:rsidR="00A13254" w:rsidRPr="0019285F">
        <w:rPr>
          <w:rFonts w:ascii="Trebuchet MS" w:eastAsia="Trebuchet MS" w:hAnsi="Trebuchet MS" w:cs="Trebuchet MS"/>
          <w:b/>
          <w:sz w:val="23"/>
          <w:szCs w:val="23"/>
        </w:rPr>
        <w:t xml:space="preserve">Partido Revolucionario </w:t>
      </w:r>
      <w:r w:rsidR="0002598C" w:rsidRPr="0019285F">
        <w:rPr>
          <w:rFonts w:ascii="Trebuchet MS" w:eastAsia="Trebuchet MS" w:hAnsi="Trebuchet MS" w:cs="Trebuchet MS"/>
          <w:b/>
          <w:sz w:val="23"/>
          <w:szCs w:val="23"/>
        </w:rPr>
        <w:t>Institucional</w:t>
      </w:r>
      <w:r w:rsidR="0002598C" w:rsidRPr="0019285F">
        <w:rPr>
          <w:rFonts w:ascii="Trebuchet MS" w:eastAsia="Trebuchet MS" w:hAnsi="Trebuchet MS" w:cs="Trebuchet MS"/>
          <w:sz w:val="23"/>
          <w:szCs w:val="23"/>
        </w:rPr>
        <w:t>,</w:t>
      </w:r>
      <w:r w:rsidR="00A13254" w:rsidRPr="0019285F">
        <w:rPr>
          <w:rFonts w:ascii="Trebuchet MS" w:eastAsia="Trebuchet MS" w:hAnsi="Trebuchet MS" w:cs="Trebuchet MS"/>
          <w:sz w:val="23"/>
          <w:szCs w:val="23"/>
        </w:rPr>
        <w:t xml:space="preserve"> present</w:t>
      </w:r>
      <w:r w:rsidRPr="0019285F">
        <w:rPr>
          <w:rFonts w:ascii="Trebuchet MS" w:eastAsia="Trebuchet MS" w:hAnsi="Trebuchet MS" w:cs="Trebuchet MS"/>
          <w:sz w:val="23"/>
          <w:szCs w:val="23"/>
        </w:rPr>
        <w:t>ó</w:t>
      </w:r>
      <w:r w:rsidR="00A13254" w:rsidRPr="0019285F">
        <w:rPr>
          <w:rFonts w:ascii="Trebuchet MS" w:eastAsia="Trebuchet MS" w:hAnsi="Trebuchet MS" w:cs="Trebuchet MS"/>
          <w:sz w:val="23"/>
          <w:szCs w:val="23"/>
        </w:rPr>
        <w:t xml:space="preserve"> un escrito </w:t>
      </w:r>
      <w:r w:rsidR="00843142" w:rsidRPr="0019285F">
        <w:rPr>
          <w:rFonts w:ascii="Trebuchet MS" w:eastAsia="Trebuchet MS" w:hAnsi="Trebuchet MS" w:cs="Trebuchet MS"/>
          <w:sz w:val="23"/>
          <w:szCs w:val="23"/>
        </w:rPr>
        <w:t>registrado bajo el número de folio 02096</w:t>
      </w:r>
      <w:r w:rsidRPr="0019285F">
        <w:rPr>
          <w:rFonts w:ascii="Trebuchet MS" w:eastAsia="Trebuchet MS" w:hAnsi="Trebuchet MS" w:cs="Trebuchet MS"/>
          <w:sz w:val="23"/>
          <w:szCs w:val="23"/>
        </w:rPr>
        <w:t xml:space="preserve">, </w:t>
      </w:r>
      <w:r w:rsidR="00843142" w:rsidRPr="0019285F">
        <w:rPr>
          <w:rFonts w:ascii="Trebuchet MS" w:eastAsia="Trebuchet MS" w:hAnsi="Trebuchet MS" w:cs="Trebuchet MS"/>
          <w:sz w:val="23"/>
          <w:szCs w:val="23"/>
        </w:rPr>
        <w:t xml:space="preserve">el día </w:t>
      </w:r>
      <w:r w:rsidRPr="0019285F">
        <w:rPr>
          <w:rFonts w:ascii="Trebuchet MS" w:eastAsia="Trebuchet MS" w:hAnsi="Trebuchet MS" w:cs="Trebuchet MS"/>
          <w:sz w:val="23"/>
          <w:szCs w:val="23"/>
        </w:rPr>
        <w:t>treinta y uno</w:t>
      </w:r>
      <w:r w:rsidR="00843142" w:rsidRPr="0019285F">
        <w:rPr>
          <w:rFonts w:ascii="Trebuchet MS" w:eastAsia="Trebuchet MS" w:hAnsi="Trebuchet MS" w:cs="Trebuchet MS"/>
          <w:sz w:val="23"/>
          <w:szCs w:val="23"/>
        </w:rPr>
        <w:t xml:space="preserve"> de diciembre del año </w:t>
      </w:r>
      <w:r w:rsidRPr="0019285F">
        <w:rPr>
          <w:rFonts w:ascii="Trebuchet MS" w:eastAsia="Trebuchet MS" w:hAnsi="Trebuchet MS" w:cs="Trebuchet MS"/>
          <w:sz w:val="23"/>
          <w:szCs w:val="23"/>
        </w:rPr>
        <w:t>dos mil veinte</w:t>
      </w:r>
      <w:r w:rsidR="00843142" w:rsidRPr="0019285F">
        <w:rPr>
          <w:rFonts w:ascii="Trebuchet MS" w:eastAsia="Trebuchet MS" w:hAnsi="Trebuchet MS" w:cs="Trebuchet MS"/>
          <w:sz w:val="23"/>
          <w:szCs w:val="23"/>
        </w:rPr>
        <w:t xml:space="preserve">, </w:t>
      </w:r>
      <w:r w:rsidR="00A13254" w:rsidRPr="0019285F">
        <w:rPr>
          <w:rFonts w:ascii="Trebuchet MS" w:eastAsia="Trebuchet MS" w:hAnsi="Trebuchet MS" w:cs="Trebuchet MS"/>
          <w:sz w:val="23"/>
          <w:szCs w:val="23"/>
        </w:rPr>
        <w:t xml:space="preserve">mediante el cual hace manifestación de modificación en </w:t>
      </w:r>
      <w:r w:rsidR="00EA2356">
        <w:rPr>
          <w:rFonts w:ascii="Trebuchet MS" w:eastAsia="Trebuchet MS" w:hAnsi="Trebuchet MS" w:cs="Trebuchet MS"/>
          <w:sz w:val="23"/>
          <w:szCs w:val="23"/>
        </w:rPr>
        <w:t xml:space="preserve">algunas </w:t>
      </w:r>
      <w:r w:rsidR="00A13254" w:rsidRPr="0019285F">
        <w:rPr>
          <w:rFonts w:ascii="Trebuchet MS" w:eastAsia="Trebuchet MS" w:hAnsi="Trebuchet MS" w:cs="Trebuchet MS"/>
          <w:sz w:val="23"/>
          <w:szCs w:val="23"/>
        </w:rPr>
        <w:t>fechas</w:t>
      </w:r>
      <w:r w:rsidR="00EA2356">
        <w:rPr>
          <w:rFonts w:ascii="Trebuchet MS" w:eastAsia="Trebuchet MS" w:hAnsi="Trebuchet MS" w:cs="Trebuchet MS"/>
          <w:sz w:val="23"/>
          <w:szCs w:val="23"/>
        </w:rPr>
        <w:t xml:space="preserve"> de su proceso interno</w:t>
      </w:r>
      <w:r w:rsidR="00E75A78" w:rsidRPr="0019285F">
        <w:rPr>
          <w:rFonts w:ascii="Trebuchet MS" w:eastAsia="Trebuchet MS" w:hAnsi="Trebuchet MS" w:cs="Trebuchet MS"/>
          <w:sz w:val="23"/>
          <w:szCs w:val="23"/>
        </w:rPr>
        <w:t>,</w:t>
      </w:r>
      <w:r w:rsidR="00A13254" w:rsidRPr="0019285F">
        <w:rPr>
          <w:rFonts w:ascii="Trebuchet MS" w:eastAsia="Trebuchet MS" w:hAnsi="Trebuchet MS" w:cs="Trebuchet MS"/>
          <w:sz w:val="23"/>
          <w:szCs w:val="23"/>
        </w:rPr>
        <w:t xml:space="preserve"> </w:t>
      </w:r>
      <w:r w:rsidR="00EA2356">
        <w:rPr>
          <w:rFonts w:ascii="Trebuchet MS" w:eastAsia="Trebuchet MS" w:hAnsi="Trebuchet MS" w:cs="Trebuchet MS"/>
          <w:sz w:val="23"/>
          <w:szCs w:val="23"/>
        </w:rPr>
        <w:t xml:space="preserve">en lo </w:t>
      </w:r>
      <w:r w:rsidR="00A13254" w:rsidRPr="0019285F">
        <w:rPr>
          <w:rFonts w:ascii="Trebuchet MS" w:eastAsia="Trebuchet MS" w:hAnsi="Trebuchet MS" w:cs="Trebuchet MS"/>
          <w:sz w:val="23"/>
          <w:szCs w:val="23"/>
        </w:rPr>
        <w:t>relativo a l</w:t>
      </w:r>
      <w:r w:rsidR="00E75A78" w:rsidRPr="0019285F">
        <w:rPr>
          <w:rFonts w:ascii="Trebuchet MS" w:eastAsia="Trebuchet MS" w:hAnsi="Trebuchet MS" w:cs="Trebuchet MS"/>
          <w:sz w:val="23"/>
          <w:szCs w:val="23"/>
        </w:rPr>
        <w:t>as</w:t>
      </w:r>
      <w:r w:rsidR="00A13254" w:rsidRPr="0019285F">
        <w:rPr>
          <w:rFonts w:ascii="Trebuchet MS" w:eastAsia="Trebuchet MS" w:hAnsi="Trebuchet MS" w:cs="Trebuchet MS"/>
          <w:sz w:val="23"/>
          <w:szCs w:val="23"/>
        </w:rPr>
        <w:t xml:space="preserve"> candidat</w:t>
      </w:r>
      <w:r w:rsidR="00E75A78" w:rsidRPr="0019285F">
        <w:rPr>
          <w:rFonts w:ascii="Trebuchet MS" w:eastAsia="Trebuchet MS" w:hAnsi="Trebuchet MS" w:cs="Trebuchet MS"/>
          <w:sz w:val="23"/>
          <w:szCs w:val="23"/>
        </w:rPr>
        <w:t>uras</w:t>
      </w:r>
      <w:r w:rsidR="00A13254" w:rsidRPr="0019285F">
        <w:rPr>
          <w:rFonts w:ascii="Trebuchet MS" w:eastAsia="Trebuchet MS" w:hAnsi="Trebuchet MS" w:cs="Trebuchet MS"/>
          <w:sz w:val="23"/>
          <w:szCs w:val="23"/>
        </w:rPr>
        <w:t xml:space="preserve"> a diputa</w:t>
      </w:r>
      <w:r w:rsidR="00E75A78" w:rsidRPr="0019285F">
        <w:rPr>
          <w:rFonts w:ascii="Trebuchet MS" w:eastAsia="Trebuchet MS" w:hAnsi="Trebuchet MS" w:cs="Trebuchet MS"/>
          <w:sz w:val="23"/>
          <w:szCs w:val="23"/>
        </w:rPr>
        <w:t>ciones</w:t>
      </w:r>
      <w:r w:rsidR="00A13254" w:rsidRPr="0019285F">
        <w:rPr>
          <w:rFonts w:ascii="Trebuchet MS" w:eastAsia="Trebuchet MS" w:hAnsi="Trebuchet MS" w:cs="Trebuchet MS"/>
          <w:sz w:val="23"/>
          <w:szCs w:val="23"/>
        </w:rPr>
        <w:t xml:space="preserve"> locales, </w:t>
      </w:r>
      <w:r w:rsidR="0002598C" w:rsidRPr="0019285F">
        <w:rPr>
          <w:rFonts w:ascii="Trebuchet MS" w:eastAsia="Trebuchet MS" w:hAnsi="Trebuchet MS" w:cs="Trebuchet MS"/>
          <w:sz w:val="23"/>
          <w:szCs w:val="23"/>
        </w:rPr>
        <w:t>para quedar de la siguiente manera:</w:t>
      </w:r>
    </w:p>
    <w:p w14:paraId="4AEB223F" w14:textId="77777777" w:rsidR="0002598C" w:rsidRDefault="0002598C">
      <w:pPr>
        <w:pStyle w:val="Normal1"/>
        <w:jc w:val="both"/>
        <w:rPr>
          <w:rFonts w:ascii="Trebuchet MS" w:eastAsia="Trebuchet MS" w:hAnsi="Trebuchet MS" w:cs="Trebuchet MS"/>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
        <w:gridCol w:w="3106"/>
        <w:gridCol w:w="6663"/>
      </w:tblGrid>
      <w:tr w:rsidR="007953DC" w14:paraId="662F3C15" w14:textId="77777777" w:rsidTr="002D37D6">
        <w:tc>
          <w:tcPr>
            <w:tcW w:w="438" w:type="dxa"/>
            <w:shd w:val="clear" w:color="auto" w:fill="BFBFBF"/>
            <w:vAlign w:val="center"/>
          </w:tcPr>
          <w:p w14:paraId="398DBA28" w14:textId="77777777" w:rsidR="007953DC" w:rsidRDefault="007953DC" w:rsidP="002D37D6">
            <w:pPr>
              <w:pStyle w:val="Normal1"/>
              <w:pBdr>
                <w:top w:val="nil"/>
                <w:left w:val="nil"/>
                <w:bottom w:val="nil"/>
                <w:right w:val="nil"/>
                <w:between w:val="nil"/>
              </w:pBdr>
              <w:jc w:val="center"/>
              <w:rPr>
                <w:rFonts w:ascii="Trebuchet MS" w:eastAsia="Trebuchet MS" w:hAnsi="Trebuchet MS" w:cs="Trebuchet MS"/>
                <w:color w:val="000000"/>
              </w:rPr>
            </w:pPr>
          </w:p>
        </w:tc>
        <w:tc>
          <w:tcPr>
            <w:tcW w:w="3106" w:type="dxa"/>
            <w:shd w:val="clear" w:color="auto" w:fill="BFBFBF"/>
            <w:vAlign w:val="center"/>
          </w:tcPr>
          <w:p w14:paraId="0D2B6042" w14:textId="77777777" w:rsidR="007953DC" w:rsidRDefault="007953DC" w:rsidP="002D37D6">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Actividad</w:t>
            </w:r>
          </w:p>
          <w:p w14:paraId="541881A4" w14:textId="77777777" w:rsidR="007953DC" w:rsidRDefault="007953DC" w:rsidP="002D37D6">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(artículo 229, párrafo 2 CEEJ)</w:t>
            </w:r>
          </w:p>
        </w:tc>
        <w:tc>
          <w:tcPr>
            <w:tcW w:w="6663" w:type="dxa"/>
            <w:shd w:val="clear" w:color="auto" w:fill="BFBFBF"/>
            <w:vAlign w:val="center"/>
          </w:tcPr>
          <w:p w14:paraId="4B325D39" w14:textId="77777777" w:rsidR="007953DC" w:rsidRDefault="007953DC" w:rsidP="002D37D6">
            <w:pPr>
              <w:pStyle w:val="Normal1"/>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Fecha, plazo y órganos responsables</w:t>
            </w:r>
          </w:p>
        </w:tc>
      </w:tr>
      <w:tr w:rsidR="007953DC" w14:paraId="7B22A376" w14:textId="77777777" w:rsidTr="002D37D6">
        <w:tc>
          <w:tcPr>
            <w:tcW w:w="438" w:type="dxa"/>
            <w:shd w:val="clear" w:color="auto" w:fill="auto"/>
            <w:vAlign w:val="center"/>
          </w:tcPr>
          <w:p w14:paraId="3D20CC71" w14:textId="77777777" w:rsidR="007953DC" w:rsidRDefault="007953DC" w:rsidP="002D37D6">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a.</w:t>
            </w:r>
          </w:p>
        </w:tc>
        <w:tc>
          <w:tcPr>
            <w:tcW w:w="3106" w:type="dxa"/>
            <w:shd w:val="clear" w:color="auto" w:fill="auto"/>
            <w:vAlign w:val="center"/>
          </w:tcPr>
          <w:p w14:paraId="2E4FEA96" w14:textId="77777777" w:rsidR="007953DC" w:rsidRDefault="007953DC" w:rsidP="002D37D6">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Fecha de inicio del proceso interno.</w:t>
            </w:r>
          </w:p>
        </w:tc>
        <w:tc>
          <w:tcPr>
            <w:tcW w:w="6663" w:type="dxa"/>
            <w:shd w:val="clear" w:color="auto" w:fill="auto"/>
            <w:vAlign w:val="center"/>
          </w:tcPr>
          <w:p w14:paraId="4AE746AC" w14:textId="77777777" w:rsidR="007953DC" w:rsidRDefault="007953DC" w:rsidP="007953DC">
            <w:pPr>
              <w:pStyle w:val="Normal1"/>
              <w:numPr>
                <w:ilvl w:val="0"/>
                <w:numId w:val="20"/>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0</w:t>
            </w:r>
            <w:r w:rsidR="0002598C">
              <w:rPr>
                <w:rFonts w:ascii="Trebuchet MS" w:eastAsia="Trebuchet MS" w:hAnsi="Trebuchet MS" w:cs="Trebuchet MS"/>
                <w:color w:val="000000"/>
              </w:rPr>
              <w:t>8</w:t>
            </w:r>
            <w:r>
              <w:rPr>
                <w:rFonts w:ascii="Trebuchet MS" w:eastAsia="Trebuchet MS" w:hAnsi="Trebuchet MS" w:cs="Trebuchet MS"/>
                <w:color w:val="000000"/>
              </w:rPr>
              <w:t xml:space="preserve"> de enero de 2021 (para diputa</w:t>
            </w:r>
            <w:r w:rsidR="00372F0F">
              <w:rPr>
                <w:rFonts w:ascii="Trebuchet MS" w:eastAsia="Trebuchet MS" w:hAnsi="Trebuchet MS" w:cs="Trebuchet MS"/>
                <w:color w:val="000000"/>
              </w:rPr>
              <w:t>ciones</w:t>
            </w:r>
            <w:r>
              <w:rPr>
                <w:rFonts w:ascii="Trebuchet MS" w:eastAsia="Trebuchet MS" w:hAnsi="Trebuchet MS" w:cs="Trebuchet MS"/>
                <w:color w:val="000000"/>
              </w:rPr>
              <w:t xml:space="preserve"> locales).</w:t>
            </w:r>
          </w:p>
          <w:p w14:paraId="258F0795" w14:textId="77777777" w:rsidR="007953DC" w:rsidRDefault="007953DC" w:rsidP="00372F0F">
            <w:pPr>
              <w:pStyle w:val="Normal1"/>
              <w:numPr>
                <w:ilvl w:val="0"/>
                <w:numId w:val="20"/>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06 de enero de 2021 (para presiden</w:t>
            </w:r>
            <w:r w:rsidR="00372F0F">
              <w:rPr>
                <w:rFonts w:ascii="Trebuchet MS" w:eastAsia="Trebuchet MS" w:hAnsi="Trebuchet MS" w:cs="Trebuchet MS"/>
                <w:color w:val="000000"/>
              </w:rPr>
              <w:t>cias</w:t>
            </w:r>
            <w:r>
              <w:rPr>
                <w:rFonts w:ascii="Trebuchet MS" w:eastAsia="Trebuchet MS" w:hAnsi="Trebuchet MS" w:cs="Trebuchet MS"/>
                <w:color w:val="000000"/>
              </w:rPr>
              <w:t xml:space="preserve"> municipales).</w:t>
            </w:r>
          </w:p>
        </w:tc>
      </w:tr>
      <w:tr w:rsidR="007953DC" w14:paraId="53D50A8B" w14:textId="77777777" w:rsidTr="002D37D6">
        <w:trPr>
          <w:trHeight w:val="150"/>
        </w:trPr>
        <w:tc>
          <w:tcPr>
            <w:tcW w:w="438" w:type="dxa"/>
            <w:shd w:val="clear" w:color="auto" w:fill="auto"/>
            <w:vAlign w:val="center"/>
          </w:tcPr>
          <w:p w14:paraId="7AE5D8E1" w14:textId="77777777" w:rsidR="007953DC" w:rsidRDefault="007953DC" w:rsidP="002D37D6">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b.</w:t>
            </w:r>
          </w:p>
        </w:tc>
        <w:tc>
          <w:tcPr>
            <w:tcW w:w="3106" w:type="dxa"/>
            <w:shd w:val="clear" w:color="auto" w:fill="auto"/>
            <w:vAlign w:val="center"/>
          </w:tcPr>
          <w:p w14:paraId="5EBE290C" w14:textId="77777777" w:rsidR="007953DC" w:rsidRDefault="007953DC" w:rsidP="002D37D6">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Método o métodos que serán utilizados.</w:t>
            </w:r>
          </w:p>
        </w:tc>
        <w:tc>
          <w:tcPr>
            <w:tcW w:w="6663" w:type="dxa"/>
            <w:shd w:val="clear" w:color="auto" w:fill="auto"/>
            <w:vAlign w:val="center"/>
          </w:tcPr>
          <w:p w14:paraId="40398E32" w14:textId="77777777" w:rsidR="007953DC" w:rsidRDefault="007953DC" w:rsidP="007953DC">
            <w:pPr>
              <w:pStyle w:val="Normal1"/>
              <w:numPr>
                <w:ilvl w:val="0"/>
                <w:numId w:val="20"/>
              </w:numPr>
              <w:pBdr>
                <w:top w:val="nil"/>
                <w:left w:val="nil"/>
                <w:bottom w:val="nil"/>
                <w:right w:val="nil"/>
                <w:between w:val="nil"/>
              </w:pBdr>
              <w:ind w:left="309" w:hanging="309"/>
              <w:jc w:val="both"/>
              <w:rPr>
                <w:color w:val="000000"/>
              </w:rPr>
            </w:pPr>
            <w:r>
              <w:rPr>
                <w:rFonts w:ascii="Trebuchet MS" w:eastAsia="Trebuchet MS" w:hAnsi="Trebuchet MS" w:cs="Trebuchet MS"/>
                <w:color w:val="000000"/>
              </w:rPr>
              <w:t>Elección Directa.</w:t>
            </w:r>
          </w:p>
          <w:p w14:paraId="7B10F006" w14:textId="77777777" w:rsidR="007953DC" w:rsidRDefault="007953DC" w:rsidP="007953DC">
            <w:pPr>
              <w:pStyle w:val="Normal1"/>
              <w:numPr>
                <w:ilvl w:val="0"/>
                <w:numId w:val="20"/>
              </w:numPr>
              <w:pBdr>
                <w:top w:val="nil"/>
                <w:left w:val="nil"/>
                <w:bottom w:val="nil"/>
                <w:right w:val="nil"/>
                <w:between w:val="nil"/>
              </w:pBdr>
              <w:ind w:left="309" w:hanging="309"/>
              <w:jc w:val="both"/>
              <w:rPr>
                <w:color w:val="000000"/>
              </w:rPr>
            </w:pPr>
            <w:r>
              <w:rPr>
                <w:rFonts w:ascii="Trebuchet MS" w:eastAsia="Trebuchet MS" w:hAnsi="Trebuchet MS" w:cs="Trebuchet MS"/>
                <w:color w:val="000000"/>
              </w:rPr>
              <w:t>Comisión de postulación.</w:t>
            </w:r>
          </w:p>
        </w:tc>
      </w:tr>
      <w:tr w:rsidR="007953DC" w14:paraId="663131E1" w14:textId="77777777" w:rsidTr="002D37D6">
        <w:tc>
          <w:tcPr>
            <w:tcW w:w="438" w:type="dxa"/>
            <w:shd w:val="clear" w:color="auto" w:fill="auto"/>
            <w:vAlign w:val="center"/>
          </w:tcPr>
          <w:p w14:paraId="2F0253C8" w14:textId="77777777" w:rsidR="007953DC" w:rsidRDefault="007953DC" w:rsidP="002D37D6">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c.</w:t>
            </w:r>
          </w:p>
        </w:tc>
        <w:tc>
          <w:tcPr>
            <w:tcW w:w="3106" w:type="dxa"/>
            <w:shd w:val="clear" w:color="auto" w:fill="auto"/>
            <w:vAlign w:val="center"/>
          </w:tcPr>
          <w:p w14:paraId="0754FEF8" w14:textId="77777777" w:rsidR="007953DC" w:rsidRDefault="007953DC" w:rsidP="002D37D6">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 xml:space="preserve">Fecha para la expedición </w:t>
            </w:r>
            <w:r>
              <w:rPr>
                <w:rFonts w:ascii="Trebuchet MS" w:eastAsia="Trebuchet MS" w:hAnsi="Trebuchet MS" w:cs="Trebuchet MS"/>
                <w:color w:val="000000"/>
              </w:rPr>
              <w:lastRenderedPageBreak/>
              <w:t>de la convocatoria.</w:t>
            </w:r>
          </w:p>
        </w:tc>
        <w:tc>
          <w:tcPr>
            <w:tcW w:w="6663" w:type="dxa"/>
            <w:shd w:val="clear" w:color="auto" w:fill="auto"/>
            <w:vAlign w:val="center"/>
          </w:tcPr>
          <w:p w14:paraId="62C6255E" w14:textId="77777777" w:rsidR="007953DC" w:rsidRDefault="007953DC" w:rsidP="007953DC">
            <w:pPr>
              <w:pStyle w:val="Normal1"/>
              <w:numPr>
                <w:ilvl w:val="0"/>
                <w:numId w:val="20"/>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lastRenderedPageBreak/>
              <w:t>0</w:t>
            </w:r>
            <w:r w:rsidR="0002598C">
              <w:rPr>
                <w:rFonts w:ascii="Trebuchet MS" w:eastAsia="Trebuchet MS" w:hAnsi="Trebuchet MS" w:cs="Trebuchet MS"/>
                <w:color w:val="000000"/>
              </w:rPr>
              <w:t>8</w:t>
            </w:r>
            <w:r>
              <w:rPr>
                <w:rFonts w:ascii="Trebuchet MS" w:eastAsia="Trebuchet MS" w:hAnsi="Trebuchet MS" w:cs="Trebuchet MS"/>
                <w:color w:val="000000"/>
              </w:rPr>
              <w:t xml:space="preserve"> de enero de 2021 (para diputa</w:t>
            </w:r>
            <w:r w:rsidR="00B13828">
              <w:rPr>
                <w:rFonts w:ascii="Trebuchet MS" w:eastAsia="Trebuchet MS" w:hAnsi="Trebuchet MS" w:cs="Trebuchet MS"/>
                <w:color w:val="000000"/>
              </w:rPr>
              <w:t>ciones</w:t>
            </w:r>
            <w:r>
              <w:rPr>
                <w:rFonts w:ascii="Trebuchet MS" w:eastAsia="Trebuchet MS" w:hAnsi="Trebuchet MS" w:cs="Trebuchet MS"/>
                <w:color w:val="000000"/>
              </w:rPr>
              <w:t xml:space="preserve"> locales).</w:t>
            </w:r>
          </w:p>
          <w:p w14:paraId="6694669B" w14:textId="77777777" w:rsidR="007953DC" w:rsidRDefault="007953DC" w:rsidP="00B13828">
            <w:pPr>
              <w:pStyle w:val="Normal1"/>
              <w:numPr>
                <w:ilvl w:val="0"/>
                <w:numId w:val="20"/>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lastRenderedPageBreak/>
              <w:t>06 de enero de 2021 (para presiden</w:t>
            </w:r>
            <w:r w:rsidR="00B13828">
              <w:rPr>
                <w:rFonts w:ascii="Trebuchet MS" w:eastAsia="Trebuchet MS" w:hAnsi="Trebuchet MS" w:cs="Trebuchet MS"/>
                <w:color w:val="000000"/>
              </w:rPr>
              <w:t>cias</w:t>
            </w:r>
            <w:r>
              <w:rPr>
                <w:rFonts w:ascii="Trebuchet MS" w:eastAsia="Trebuchet MS" w:hAnsi="Trebuchet MS" w:cs="Trebuchet MS"/>
                <w:color w:val="000000"/>
              </w:rPr>
              <w:t xml:space="preserve"> municipales).</w:t>
            </w:r>
          </w:p>
        </w:tc>
      </w:tr>
      <w:tr w:rsidR="007953DC" w14:paraId="215D8E60" w14:textId="77777777" w:rsidTr="002D37D6">
        <w:tc>
          <w:tcPr>
            <w:tcW w:w="438" w:type="dxa"/>
            <w:shd w:val="clear" w:color="auto" w:fill="auto"/>
            <w:vAlign w:val="center"/>
          </w:tcPr>
          <w:p w14:paraId="08538252" w14:textId="77777777" w:rsidR="007953DC" w:rsidRDefault="007953DC" w:rsidP="002D37D6">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lastRenderedPageBreak/>
              <w:t>d.</w:t>
            </w:r>
          </w:p>
        </w:tc>
        <w:tc>
          <w:tcPr>
            <w:tcW w:w="3106" w:type="dxa"/>
            <w:shd w:val="clear" w:color="auto" w:fill="auto"/>
            <w:vAlign w:val="center"/>
          </w:tcPr>
          <w:p w14:paraId="06BB47C1" w14:textId="77777777" w:rsidR="007953DC" w:rsidRDefault="007953DC" w:rsidP="002D37D6">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Plazos que comprenderá cada fase del proceso interno.</w:t>
            </w:r>
          </w:p>
        </w:tc>
        <w:tc>
          <w:tcPr>
            <w:tcW w:w="6663" w:type="dxa"/>
            <w:shd w:val="clear" w:color="auto" w:fill="auto"/>
            <w:vAlign w:val="center"/>
          </w:tcPr>
          <w:p w14:paraId="59BC60EC" w14:textId="77777777" w:rsidR="007953DC" w:rsidRDefault="007953DC" w:rsidP="007953DC">
            <w:pPr>
              <w:pStyle w:val="Normal1"/>
              <w:numPr>
                <w:ilvl w:val="0"/>
                <w:numId w:val="14"/>
              </w:numPr>
              <w:pBdr>
                <w:top w:val="nil"/>
                <w:left w:val="nil"/>
                <w:bottom w:val="nil"/>
                <w:right w:val="nil"/>
                <w:between w:val="nil"/>
              </w:pBdr>
              <w:ind w:left="338" w:hanging="360"/>
              <w:jc w:val="both"/>
              <w:rPr>
                <w:color w:val="000000"/>
              </w:rPr>
            </w:pPr>
            <w:r>
              <w:rPr>
                <w:rFonts w:ascii="Trebuchet MS" w:eastAsia="Trebuchet MS" w:hAnsi="Trebuchet MS" w:cs="Trebuchet MS"/>
                <w:color w:val="000000"/>
              </w:rPr>
              <w:t>El inicio del proceso será los días 0</w:t>
            </w:r>
            <w:r w:rsidR="0002598C">
              <w:rPr>
                <w:rFonts w:ascii="Trebuchet MS" w:eastAsia="Trebuchet MS" w:hAnsi="Trebuchet MS" w:cs="Trebuchet MS"/>
                <w:color w:val="000000"/>
              </w:rPr>
              <w:t>8</w:t>
            </w:r>
            <w:r>
              <w:rPr>
                <w:rFonts w:ascii="Trebuchet MS" w:eastAsia="Trebuchet MS" w:hAnsi="Trebuchet MS" w:cs="Trebuchet MS"/>
                <w:color w:val="000000"/>
              </w:rPr>
              <w:t xml:space="preserve"> de enero de 2021 para diputa</w:t>
            </w:r>
            <w:r w:rsidR="00B87BED">
              <w:rPr>
                <w:rFonts w:ascii="Trebuchet MS" w:eastAsia="Trebuchet MS" w:hAnsi="Trebuchet MS" w:cs="Trebuchet MS"/>
                <w:color w:val="000000"/>
              </w:rPr>
              <w:t>ciones</w:t>
            </w:r>
            <w:r>
              <w:rPr>
                <w:rFonts w:ascii="Trebuchet MS" w:eastAsia="Trebuchet MS" w:hAnsi="Trebuchet MS" w:cs="Trebuchet MS"/>
                <w:color w:val="000000"/>
              </w:rPr>
              <w:t xml:space="preserve"> locales, y el día 06 de enero de 2021 para presiden</w:t>
            </w:r>
            <w:r w:rsidR="00B87BED">
              <w:rPr>
                <w:rFonts w:ascii="Trebuchet MS" w:eastAsia="Trebuchet MS" w:hAnsi="Trebuchet MS" w:cs="Trebuchet MS"/>
                <w:color w:val="000000"/>
              </w:rPr>
              <w:t xml:space="preserve">cias </w:t>
            </w:r>
            <w:r>
              <w:rPr>
                <w:rFonts w:ascii="Trebuchet MS" w:eastAsia="Trebuchet MS" w:hAnsi="Trebuchet MS" w:cs="Trebuchet MS"/>
                <w:color w:val="000000"/>
              </w:rPr>
              <w:t>municipales.</w:t>
            </w:r>
          </w:p>
          <w:p w14:paraId="2ADF2536" w14:textId="77777777" w:rsidR="007953DC" w:rsidRDefault="007953DC" w:rsidP="007953DC">
            <w:pPr>
              <w:pStyle w:val="Normal1"/>
              <w:numPr>
                <w:ilvl w:val="0"/>
                <w:numId w:val="24"/>
              </w:numPr>
              <w:pBdr>
                <w:top w:val="nil"/>
                <w:left w:val="nil"/>
                <w:bottom w:val="nil"/>
                <w:right w:val="nil"/>
                <w:between w:val="nil"/>
              </w:pBdr>
              <w:ind w:left="54" w:firstLine="0"/>
              <w:jc w:val="both"/>
              <w:rPr>
                <w:color w:val="000000"/>
              </w:rPr>
            </w:pPr>
            <w:r>
              <w:rPr>
                <w:rFonts w:ascii="Trebuchet MS" w:eastAsia="Trebuchet MS" w:hAnsi="Trebuchet MS" w:cs="Trebuchet MS"/>
                <w:color w:val="000000"/>
              </w:rPr>
              <w:t xml:space="preserve">La expedición de la convocatoria será los </w:t>
            </w:r>
            <w:r w:rsidR="0002598C">
              <w:rPr>
                <w:rFonts w:ascii="Trebuchet MS" w:eastAsia="Trebuchet MS" w:hAnsi="Trebuchet MS" w:cs="Trebuchet MS"/>
                <w:color w:val="000000"/>
              </w:rPr>
              <w:t>días 08</w:t>
            </w:r>
            <w:r>
              <w:rPr>
                <w:rFonts w:ascii="Trebuchet MS" w:eastAsia="Trebuchet MS" w:hAnsi="Trebuchet MS" w:cs="Trebuchet MS"/>
                <w:color w:val="000000"/>
              </w:rPr>
              <w:t xml:space="preserve"> de enero de 2021 para diputa</w:t>
            </w:r>
            <w:r w:rsidR="00E84D7B">
              <w:rPr>
                <w:rFonts w:ascii="Trebuchet MS" w:eastAsia="Trebuchet MS" w:hAnsi="Trebuchet MS" w:cs="Trebuchet MS"/>
                <w:color w:val="000000"/>
              </w:rPr>
              <w:t>ciones</w:t>
            </w:r>
            <w:r>
              <w:rPr>
                <w:rFonts w:ascii="Trebuchet MS" w:eastAsia="Trebuchet MS" w:hAnsi="Trebuchet MS" w:cs="Trebuchet MS"/>
                <w:color w:val="000000"/>
              </w:rPr>
              <w:t xml:space="preserve"> locales y el día 06 de enero de 2021 para presiden</w:t>
            </w:r>
            <w:r w:rsidR="00E84D7B">
              <w:rPr>
                <w:rFonts w:ascii="Trebuchet MS" w:eastAsia="Trebuchet MS" w:hAnsi="Trebuchet MS" w:cs="Trebuchet MS"/>
                <w:color w:val="000000"/>
              </w:rPr>
              <w:t>cias</w:t>
            </w:r>
            <w:r>
              <w:rPr>
                <w:rFonts w:ascii="Trebuchet MS" w:eastAsia="Trebuchet MS" w:hAnsi="Trebuchet MS" w:cs="Trebuchet MS"/>
                <w:color w:val="000000"/>
              </w:rPr>
              <w:t xml:space="preserve"> municipales.</w:t>
            </w:r>
          </w:p>
          <w:p w14:paraId="4DA35C89" w14:textId="77777777" w:rsidR="007953DC" w:rsidRDefault="007953DC" w:rsidP="007953DC">
            <w:pPr>
              <w:pStyle w:val="Normal1"/>
              <w:numPr>
                <w:ilvl w:val="0"/>
                <w:numId w:val="24"/>
              </w:numPr>
              <w:pBdr>
                <w:top w:val="nil"/>
                <w:left w:val="nil"/>
                <w:bottom w:val="nil"/>
                <w:right w:val="nil"/>
                <w:between w:val="nil"/>
              </w:pBdr>
              <w:ind w:left="54" w:firstLine="0"/>
              <w:jc w:val="both"/>
              <w:rPr>
                <w:color w:val="000000"/>
              </w:rPr>
            </w:pPr>
            <w:r>
              <w:rPr>
                <w:rFonts w:ascii="Trebuchet MS" w:eastAsia="Trebuchet MS" w:hAnsi="Trebuchet MS" w:cs="Trebuchet MS"/>
                <w:color w:val="000000"/>
              </w:rPr>
              <w:t>El registro de aspirantes, el día 1</w:t>
            </w:r>
            <w:r w:rsidR="0002598C">
              <w:rPr>
                <w:rFonts w:ascii="Trebuchet MS" w:eastAsia="Trebuchet MS" w:hAnsi="Trebuchet MS" w:cs="Trebuchet MS"/>
                <w:color w:val="000000"/>
              </w:rPr>
              <w:t>8</w:t>
            </w:r>
            <w:r>
              <w:rPr>
                <w:rFonts w:ascii="Trebuchet MS" w:eastAsia="Trebuchet MS" w:hAnsi="Trebuchet MS" w:cs="Trebuchet MS"/>
                <w:color w:val="000000"/>
              </w:rPr>
              <w:t xml:space="preserve"> de enero de 2021 para diputa</w:t>
            </w:r>
            <w:r w:rsidR="000A7F79">
              <w:rPr>
                <w:rFonts w:ascii="Trebuchet MS" w:eastAsia="Trebuchet MS" w:hAnsi="Trebuchet MS" w:cs="Trebuchet MS"/>
                <w:color w:val="000000"/>
              </w:rPr>
              <w:t>ciones</w:t>
            </w:r>
            <w:r>
              <w:rPr>
                <w:rFonts w:ascii="Trebuchet MS" w:eastAsia="Trebuchet MS" w:hAnsi="Trebuchet MS" w:cs="Trebuchet MS"/>
                <w:color w:val="000000"/>
              </w:rPr>
              <w:t xml:space="preserve"> locales, y el 16 de enero de 2021 para presiden</w:t>
            </w:r>
            <w:r w:rsidR="000A7F79">
              <w:rPr>
                <w:rFonts w:ascii="Trebuchet MS" w:eastAsia="Trebuchet MS" w:hAnsi="Trebuchet MS" w:cs="Trebuchet MS"/>
                <w:color w:val="000000"/>
              </w:rPr>
              <w:t>cias</w:t>
            </w:r>
            <w:r>
              <w:rPr>
                <w:rFonts w:ascii="Trebuchet MS" w:eastAsia="Trebuchet MS" w:hAnsi="Trebuchet MS" w:cs="Trebuchet MS"/>
                <w:color w:val="000000"/>
              </w:rPr>
              <w:t xml:space="preserve"> municipales.</w:t>
            </w:r>
          </w:p>
          <w:p w14:paraId="0F21DE65" w14:textId="77777777" w:rsidR="007953DC" w:rsidRDefault="007953DC" w:rsidP="00537C1A">
            <w:pPr>
              <w:pStyle w:val="Normal1"/>
              <w:numPr>
                <w:ilvl w:val="0"/>
                <w:numId w:val="24"/>
              </w:numPr>
              <w:pBdr>
                <w:top w:val="nil"/>
                <w:left w:val="nil"/>
                <w:bottom w:val="nil"/>
                <w:right w:val="nil"/>
                <w:between w:val="nil"/>
              </w:pBdr>
              <w:ind w:left="54" w:firstLine="0"/>
              <w:jc w:val="both"/>
              <w:rPr>
                <w:color w:val="000000"/>
              </w:rPr>
            </w:pPr>
            <w:r>
              <w:rPr>
                <w:rFonts w:ascii="Trebuchet MS" w:eastAsia="Trebuchet MS" w:hAnsi="Trebuchet MS" w:cs="Trebuchet MS"/>
                <w:color w:val="000000"/>
              </w:rPr>
              <w:t xml:space="preserve">Las precampañas serán </w:t>
            </w:r>
            <w:r w:rsidR="00537C1A">
              <w:rPr>
                <w:rFonts w:ascii="Trebuchet MS" w:eastAsia="Trebuchet MS" w:hAnsi="Trebuchet MS" w:cs="Trebuchet MS"/>
                <w:color w:val="000000"/>
              </w:rPr>
              <w:t xml:space="preserve">del </w:t>
            </w:r>
            <w:r>
              <w:rPr>
                <w:rFonts w:ascii="Trebuchet MS" w:eastAsia="Trebuchet MS" w:hAnsi="Trebuchet MS" w:cs="Trebuchet MS"/>
                <w:color w:val="000000"/>
              </w:rPr>
              <w:t xml:space="preserve">día </w:t>
            </w:r>
            <w:r w:rsidR="0002598C">
              <w:rPr>
                <w:rFonts w:ascii="Trebuchet MS" w:eastAsia="Trebuchet MS" w:hAnsi="Trebuchet MS" w:cs="Trebuchet MS"/>
                <w:color w:val="000000"/>
              </w:rPr>
              <w:t>21</w:t>
            </w:r>
            <w:r>
              <w:rPr>
                <w:rFonts w:ascii="Trebuchet MS" w:eastAsia="Trebuchet MS" w:hAnsi="Trebuchet MS" w:cs="Trebuchet MS"/>
                <w:color w:val="000000"/>
              </w:rPr>
              <w:t xml:space="preserve"> de enero al 12 de febrero de 2021 para diputa</w:t>
            </w:r>
            <w:r w:rsidR="00537C1A">
              <w:rPr>
                <w:rFonts w:ascii="Trebuchet MS" w:eastAsia="Trebuchet MS" w:hAnsi="Trebuchet MS" w:cs="Trebuchet MS"/>
                <w:color w:val="000000"/>
              </w:rPr>
              <w:t>ciones</w:t>
            </w:r>
            <w:r>
              <w:rPr>
                <w:rFonts w:ascii="Trebuchet MS" w:eastAsia="Trebuchet MS" w:hAnsi="Trebuchet MS" w:cs="Trebuchet MS"/>
                <w:color w:val="000000"/>
              </w:rPr>
              <w:t xml:space="preserve"> locales; y </w:t>
            </w:r>
            <w:r w:rsidR="00537C1A">
              <w:rPr>
                <w:rFonts w:ascii="Trebuchet MS" w:eastAsia="Trebuchet MS" w:hAnsi="Trebuchet MS" w:cs="Trebuchet MS"/>
                <w:color w:val="000000"/>
              </w:rPr>
              <w:t>del</w:t>
            </w:r>
            <w:r>
              <w:rPr>
                <w:rFonts w:ascii="Trebuchet MS" w:eastAsia="Trebuchet MS" w:hAnsi="Trebuchet MS" w:cs="Trebuchet MS"/>
                <w:color w:val="000000"/>
              </w:rPr>
              <w:t xml:space="preserve"> día 20 de enero al 11 de febrero de 2021 para presiden</w:t>
            </w:r>
            <w:r w:rsidR="00537C1A">
              <w:rPr>
                <w:rFonts w:ascii="Trebuchet MS" w:eastAsia="Trebuchet MS" w:hAnsi="Trebuchet MS" w:cs="Trebuchet MS"/>
                <w:color w:val="000000"/>
              </w:rPr>
              <w:t>cias</w:t>
            </w:r>
            <w:r>
              <w:rPr>
                <w:rFonts w:ascii="Trebuchet MS" w:eastAsia="Trebuchet MS" w:hAnsi="Trebuchet MS" w:cs="Trebuchet MS"/>
                <w:color w:val="000000"/>
              </w:rPr>
              <w:t xml:space="preserve"> municipales.</w:t>
            </w:r>
          </w:p>
        </w:tc>
      </w:tr>
      <w:tr w:rsidR="007953DC" w14:paraId="68286978" w14:textId="77777777" w:rsidTr="002D37D6">
        <w:tc>
          <w:tcPr>
            <w:tcW w:w="438" w:type="dxa"/>
            <w:shd w:val="clear" w:color="auto" w:fill="auto"/>
            <w:vAlign w:val="center"/>
          </w:tcPr>
          <w:p w14:paraId="1D2BCFDF" w14:textId="77777777" w:rsidR="007953DC" w:rsidRDefault="007953DC" w:rsidP="002D37D6">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e.</w:t>
            </w:r>
          </w:p>
        </w:tc>
        <w:tc>
          <w:tcPr>
            <w:tcW w:w="3106" w:type="dxa"/>
            <w:shd w:val="clear" w:color="auto" w:fill="auto"/>
            <w:vAlign w:val="center"/>
          </w:tcPr>
          <w:p w14:paraId="34D24D11" w14:textId="77777777" w:rsidR="007953DC" w:rsidRDefault="007953DC" w:rsidP="002D37D6">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Órganos de dirección responsables de su conducción y vigilancia.</w:t>
            </w:r>
          </w:p>
        </w:tc>
        <w:tc>
          <w:tcPr>
            <w:tcW w:w="6663" w:type="dxa"/>
            <w:shd w:val="clear" w:color="auto" w:fill="auto"/>
            <w:vAlign w:val="center"/>
          </w:tcPr>
          <w:p w14:paraId="02E361B7" w14:textId="77777777" w:rsidR="007953DC" w:rsidRDefault="007953DC" w:rsidP="007953DC">
            <w:pPr>
              <w:pStyle w:val="Normal1"/>
              <w:numPr>
                <w:ilvl w:val="0"/>
                <w:numId w:val="20"/>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Comité Directivo Estatal.</w:t>
            </w:r>
          </w:p>
        </w:tc>
      </w:tr>
      <w:tr w:rsidR="007953DC" w14:paraId="092F20B9" w14:textId="77777777" w:rsidTr="002D37D6">
        <w:tc>
          <w:tcPr>
            <w:tcW w:w="438" w:type="dxa"/>
            <w:shd w:val="clear" w:color="auto" w:fill="auto"/>
            <w:vAlign w:val="center"/>
          </w:tcPr>
          <w:p w14:paraId="7162FF14" w14:textId="77777777" w:rsidR="007953DC" w:rsidRDefault="007953DC" w:rsidP="002D37D6">
            <w:pPr>
              <w:pStyle w:val="Normal1"/>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f.</w:t>
            </w:r>
          </w:p>
        </w:tc>
        <w:tc>
          <w:tcPr>
            <w:tcW w:w="3106" w:type="dxa"/>
            <w:shd w:val="clear" w:color="auto" w:fill="auto"/>
            <w:vAlign w:val="center"/>
          </w:tcPr>
          <w:p w14:paraId="7DE094FA" w14:textId="77777777" w:rsidR="007953DC" w:rsidRDefault="007953DC" w:rsidP="002D37D6">
            <w:pPr>
              <w:pStyle w:val="Normal1"/>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Fecha de celebración de la asamblea electoral estatal, distrital, municipal o, en su caso, de realización de la jornada comicial interna.</w:t>
            </w:r>
          </w:p>
        </w:tc>
        <w:tc>
          <w:tcPr>
            <w:tcW w:w="6663" w:type="dxa"/>
            <w:shd w:val="clear" w:color="auto" w:fill="auto"/>
            <w:vAlign w:val="center"/>
          </w:tcPr>
          <w:p w14:paraId="2BC03E9F" w14:textId="77777777" w:rsidR="007953DC" w:rsidRDefault="007953DC" w:rsidP="000C3457">
            <w:pPr>
              <w:pStyle w:val="Normal1"/>
              <w:numPr>
                <w:ilvl w:val="0"/>
                <w:numId w:val="20"/>
              </w:numPr>
              <w:pBdr>
                <w:top w:val="nil"/>
                <w:left w:val="nil"/>
                <w:bottom w:val="nil"/>
                <w:right w:val="nil"/>
                <w:between w:val="nil"/>
              </w:pBdr>
              <w:ind w:left="309" w:hanging="284"/>
              <w:jc w:val="both"/>
              <w:rPr>
                <w:color w:val="000000"/>
              </w:rPr>
            </w:pPr>
            <w:r>
              <w:rPr>
                <w:rFonts w:ascii="Trebuchet MS" w:eastAsia="Trebuchet MS" w:hAnsi="Trebuchet MS" w:cs="Trebuchet MS"/>
                <w:color w:val="000000"/>
              </w:rPr>
              <w:t xml:space="preserve">El día 12 de febrero de 2021 se llevará </w:t>
            </w:r>
            <w:r w:rsidR="000C3457">
              <w:rPr>
                <w:rFonts w:ascii="Trebuchet MS" w:eastAsia="Trebuchet MS" w:hAnsi="Trebuchet MS" w:cs="Trebuchet MS"/>
                <w:color w:val="000000"/>
              </w:rPr>
              <w:t xml:space="preserve">a </w:t>
            </w:r>
            <w:r>
              <w:rPr>
                <w:rFonts w:ascii="Trebuchet MS" w:eastAsia="Trebuchet MS" w:hAnsi="Trebuchet MS" w:cs="Trebuchet MS"/>
                <w:color w:val="000000"/>
              </w:rPr>
              <w:t>cabo la jornada electiva interna para diputa</w:t>
            </w:r>
            <w:r w:rsidR="0026371A">
              <w:rPr>
                <w:rFonts w:ascii="Trebuchet MS" w:eastAsia="Trebuchet MS" w:hAnsi="Trebuchet MS" w:cs="Trebuchet MS"/>
                <w:color w:val="000000"/>
              </w:rPr>
              <w:t>ciones</w:t>
            </w:r>
            <w:r>
              <w:rPr>
                <w:rFonts w:ascii="Trebuchet MS" w:eastAsia="Trebuchet MS" w:hAnsi="Trebuchet MS" w:cs="Trebuchet MS"/>
                <w:color w:val="000000"/>
              </w:rPr>
              <w:t xml:space="preserve"> locales, y el día 11 de febrero de 2021 para presiden</w:t>
            </w:r>
            <w:r w:rsidR="0026371A">
              <w:rPr>
                <w:rFonts w:ascii="Trebuchet MS" w:eastAsia="Trebuchet MS" w:hAnsi="Trebuchet MS" w:cs="Trebuchet MS"/>
                <w:color w:val="000000"/>
              </w:rPr>
              <w:t>cias</w:t>
            </w:r>
            <w:r>
              <w:rPr>
                <w:rFonts w:ascii="Trebuchet MS" w:eastAsia="Trebuchet MS" w:hAnsi="Trebuchet MS" w:cs="Trebuchet MS"/>
                <w:color w:val="000000"/>
              </w:rPr>
              <w:t xml:space="preserve"> municipales.</w:t>
            </w:r>
          </w:p>
        </w:tc>
      </w:tr>
    </w:tbl>
    <w:p w14:paraId="70070D34" w14:textId="77777777" w:rsidR="007953DC" w:rsidRDefault="007953DC" w:rsidP="007953DC">
      <w:pPr>
        <w:pStyle w:val="Normal1"/>
        <w:pBdr>
          <w:top w:val="nil"/>
          <w:left w:val="nil"/>
          <w:bottom w:val="nil"/>
          <w:right w:val="nil"/>
          <w:between w:val="nil"/>
        </w:pBdr>
        <w:jc w:val="both"/>
        <w:rPr>
          <w:rFonts w:ascii="Trebuchet MS" w:eastAsia="Trebuchet MS" w:hAnsi="Trebuchet MS" w:cs="Trebuchet MS"/>
          <w:b/>
          <w:color w:val="000000"/>
          <w:sz w:val="28"/>
          <w:szCs w:val="28"/>
          <w:u w:val="single"/>
        </w:rPr>
      </w:pPr>
    </w:p>
    <w:p w14:paraId="59928657" w14:textId="77777777" w:rsidR="00D237FA" w:rsidRDefault="00D237FA">
      <w:pPr>
        <w:pStyle w:val="Normal1"/>
        <w:tabs>
          <w:tab w:val="left" w:pos="7464"/>
        </w:tabs>
        <w:jc w:val="both"/>
        <w:rPr>
          <w:rFonts w:ascii="Trebuchet MS" w:eastAsia="Trebuchet MS" w:hAnsi="Trebuchet MS" w:cs="Trebuchet MS"/>
        </w:rPr>
      </w:pPr>
      <w:bookmarkStart w:id="1" w:name="_30j0zll" w:colFirst="0" w:colLast="0"/>
      <w:bookmarkStart w:id="2" w:name="_gjdgxs" w:colFirst="0" w:colLast="0"/>
      <w:bookmarkEnd w:id="1"/>
      <w:bookmarkEnd w:id="2"/>
    </w:p>
    <w:p w14:paraId="65389A95" w14:textId="77777777" w:rsidR="004C5A3D" w:rsidRDefault="0030788A">
      <w:pPr>
        <w:pStyle w:val="Normal1"/>
        <w:tabs>
          <w:tab w:val="left" w:pos="7464"/>
        </w:tabs>
        <w:jc w:val="both"/>
        <w:rPr>
          <w:rFonts w:ascii="Trebuchet MS" w:eastAsia="Trebuchet MS" w:hAnsi="Trebuchet MS" w:cs="Trebuchet MS"/>
        </w:rPr>
      </w:pPr>
      <w:r>
        <w:rPr>
          <w:rFonts w:ascii="Trebuchet MS" w:eastAsia="Trebuchet MS" w:hAnsi="Trebuchet MS" w:cs="Trebuchet MS"/>
        </w:rPr>
        <w:t>En ese sentido y en cumplimiento a lo establecido por el artículo 229, párrafo 2 del Código Electoral del Estado de Jalisco y el 4, párrafo 2 del Reglamento de los procesos internos de selección de las y los candidatos y precampañas del Instituto Electoral y de Participación Ciudadana del Estado de Jalisco, se rinde el presente informe a los integrantes de este órgano superior de dirección.</w:t>
      </w:r>
    </w:p>
    <w:p w14:paraId="478F444F" w14:textId="77777777" w:rsidR="004C5A3D" w:rsidRPr="001A4AD6" w:rsidRDefault="004C5A3D">
      <w:pPr>
        <w:pStyle w:val="Normal1"/>
        <w:tabs>
          <w:tab w:val="left" w:pos="7464"/>
        </w:tabs>
        <w:jc w:val="center"/>
        <w:rPr>
          <w:rFonts w:ascii="Trebuchet MS" w:eastAsia="Trebuchet MS" w:hAnsi="Trebuchet MS" w:cs="Trebuchet MS"/>
        </w:rPr>
      </w:pPr>
    </w:p>
    <w:p w14:paraId="5E3C600B" w14:textId="77777777" w:rsidR="004C5A3D" w:rsidRPr="00480744" w:rsidRDefault="0030788A">
      <w:pPr>
        <w:pStyle w:val="Normal1"/>
        <w:tabs>
          <w:tab w:val="left" w:pos="7464"/>
        </w:tabs>
        <w:jc w:val="center"/>
        <w:rPr>
          <w:rFonts w:ascii="Trebuchet MS" w:eastAsia="Trebuchet MS" w:hAnsi="Trebuchet MS" w:cs="Trebuchet MS"/>
        </w:rPr>
      </w:pPr>
      <w:r w:rsidRPr="00480744">
        <w:rPr>
          <w:rFonts w:ascii="Trebuchet MS" w:eastAsia="Trebuchet MS" w:hAnsi="Trebuchet MS" w:cs="Trebuchet MS"/>
        </w:rPr>
        <w:t xml:space="preserve">Guadalajara, Jalisco; a </w:t>
      </w:r>
      <w:r w:rsidR="007D6E39">
        <w:rPr>
          <w:rFonts w:ascii="Trebuchet MS" w:eastAsia="Trebuchet MS" w:hAnsi="Trebuchet MS" w:cs="Trebuchet MS"/>
        </w:rPr>
        <w:t>11</w:t>
      </w:r>
      <w:r w:rsidRPr="00480744">
        <w:rPr>
          <w:rFonts w:ascii="Trebuchet MS" w:eastAsia="Trebuchet MS" w:hAnsi="Trebuchet MS" w:cs="Trebuchet MS"/>
        </w:rPr>
        <w:t xml:space="preserve"> de </w:t>
      </w:r>
      <w:r w:rsidR="00843142">
        <w:rPr>
          <w:rFonts w:ascii="Trebuchet MS" w:eastAsia="Trebuchet MS" w:hAnsi="Trebuchet MS" w:cs="Trebuchet MS"/>
        </w:rPr>
        <w:t>enero</w:t>
      </w:r>
      <w:r w:rsidRPr="00480744">
        <w:rPr>
          <w:rFonts w:ascii="Trebuchet MS" w:eastAsia="Trebuchet MS" w:hAnsi="Trebuchet MS" w:cs="Trebuchet MS"/>
        </w:rPr>
        <w:t xml:space="preserve"> de 202</w:t>
      </w:r>
      <w:r w:rsidR="00843142">
        <w:rPr>
          <w:rFonts w:ascii="Trebuchet MS" w:eastAsia="Trebuchet MS" w:hAnsi="Trebuchet MS" w:cs="Trebuchet MS"/>
        </w:rPr>
        <w:t>1</w:t>
      </w:r>
      <w:r w:rsidRPr="00480744">
        <w:rPr>
          <w:rFonts w:ascii="Trebuchet MS" w:eastAsia="Trebuchet MS" w:hAnsi="Trebuchet MS" w:cs="Trebuchet MS"/>
        </w:rPr>
        <w:t>.</w:t>
      </w:r>
    </w:p>
    <w:p w14:paraId="4D3D5B90" w14:textId="77777777" w:rsidR="004C5A3D" w:rsidRPr="00480744" w:rsidRDefault="004C5A3D">
      <w:pPr>
        <w:pStyle w:val="Normal1"/>
        <w:jc w:val="center"/>
        <w:rPr>
          <w:rFonts w:ascii="Trebuchet MS" w:eastAsia="Trebuchet MS" w:hAnsi="Trebuchet MS" w:cs="Trebuchet MS"/>
        </w:rPr>
      </w:pPr>
    </w:p>
    <w:p w14:paraId="45EE8DC9" w14:textId="77777777" w:rsidR="004C5A3D" w:rsidRPr="00480744" w:rsidRDefault="004C5A3D">
      <w:pPr>
        <w:pStyle w:val="Normal1"/>
        <w:jc w:val="center"/>
        <w:rPr>
          <w:rFonts w:ascii="Trebuchet MS" w:eastAsia="Trebuchet MS" w:hAnsi="Trebuchet MS" w:cs="Trebuchet MS"/>
        </w:rPr>
      </w:pPr>
    </w:p>
    <w:p w14:paraId="6BC23621" w14:textId="77777777" w:rsidR="004C5A3D" w:rsidRPr="00480744" w:rsidRDefault="004C5A3D">
      <w:pPr>
        <w:pStyle w:val="Normal1"/>
        <w:jc w:val="center"/>
        <w:rPr>
          <w:rFonts w:ascii="Trebuchet MS" w:eastAsia="Trebuchet MS" w:hAnsi="Trebuchet MS" w:cs="Trebuchet MS"/>
        </w:rPr>
      </w:pPr>
    </w:p>
    <w:p w14:paraId="14A36F3A" w14:textId="77777777" w:rsidR="00843142" w:rsidRDefault="00843142" w:rsidP="00843142">
      <w:pPr>
        <w:pStyle w:val="Sinespaciado"/>
        <w:jc w:val="center"/>
        <w:rPr>
          <w:rFonts w:ascii="Trebuchet MS" w:hAnsi="Trebuchet MS"/>
          <w:kern w:val="18"/>
          <w:sz w:val="24"/>
          <w:szCs w:val="24"/>
        </w:rPr>
      </w:pPr>
      <w:r>
        <w:rPr>
          <w:rFonts w:ascii="Trebuchet MS" w:hAnsi="Trebuchet MS"/>
          <w:kern w:val="18"/>
          <w:sz w:val="24"/>
          <w:szCs w:val="24"/>
        </w:rPr>
        <w:t>Manuel Alejandro Murillo Gutiérrez</w:t>
      </w:r>
    </w:p>
    <w:p w14:paraId="5CEEB273" w14:textId="77777777" w:rsidR="004C5A3D" w:rsidRPr="00480744" w:rsidRDefault="00843142" w:rsidP="001A4AD6">
      <w:pPr>
        <w:pStyle w:val="Normal1"/>
        <w:jc w:val="center"/>
        <w:rPr>
          <w:rFonts w:ascii="Trebuchet MS" w:eastAsia="Trebuchet MS" w:hAnsi="Trebuchet MS" w:cs="Trebuchet MS"/>
        </w:rPr>
      </w:pPr>
      <w:r>
        <w:rPr>
          <w:rFonts w:ascii="Trebuchet MS" w:hAnsi="Trebuchet MS"/>
          <w:kern w:val="18"/>
        </w:rPr>
        <w:t>Secretario Ejecutivo</w:t>
      </w:r>
    </w:p>
    <w:p w14:paraId="4C40D053" w14:textId="77777777" w:rsidR="004C5A3D" w:rsidRPr="001A4AD6" w:rsidRDefault="004C5A3D">
      <w:pPr>
        <w:pStyle w:val="Normal1"/>
        <w:jc w:val="both"/>
        <w:rPr>
          <w:rFonts w:ascii="Trebuchet MS" w:eastAsia="Trebuchet MS" w:hAnsi="Trebuchet MS" w:cs="Trebuchet MS"/>
          <w:sz w:val="16"/>
          <w:szCs w:val="16"/>
        </w:rPr>
      </w:pPr>
    </w:p>
    <w:p w14:paraId="6D84E53A" w14:textId="77777777" w:rsidR="004C5A3D" w:rsidRDefault="004C5A3D">
      <w:pPr>
        <w:pStyle w:val="Normal1"/>
        <w:jc w:val="both"/>
        <w:rPr>
          <w:rFonts w:ascii="Trebuchet MS" w:eastAsia="Trebuchet MS" w:hAnsi="Trebuchet MS" w:cs="Trebuchet MS"/>
          <w:b/>
          <w:sz w:val="16"/>
          <w:szCs w:val="16"/>
        </w:rPr>
      </w:pPr>
    </w:p>
    <w:tbl>
      <w:tblPr>
        <w:tblStyle w:val="ad"/>
        <w:tblW w:w="1266" w:type="dxa"/>
        <w:tblInd w:w="-567" w:type="dxa"/>
        <w:tblLayout w:type="fixed"/>
        <w:tblLook w:val="0400" w:firstRow="0" w:lastRow="0" w:firstColumn="0" w:lastColumn="0" w:noHBand="0" w:noVBand="1"/>
      </w:tblPr>
      <w:tblGrid>
        <w:gridCol w:w="604"/>
        <w:gridCol w:w="662"/>
      </w:tblGrid>
      <w:tr w:rsidR="004C5A3D" w14:paraId="65FF811E" w14:textId="77777777">
        <w:trPr>
          <w:trHeight w:val="247"/>
        </w:trPr>
        <w:tc>
          <w:tcPr>
            <w:tcW w:w="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5AE38C" w14:textId="77777777" w:rsidR="004C5A3D" w:rsidRDefault="00843142">
            <w:pPr>
              <w:pStyle w:val="Normal1"/>
              <w:spacing w:line="276" w:lineRule="auto"/>
              <w:jc w:val="center"/>
              <w:rPr>
                <w:rFonts w:ascii="Trebuchet MS" w:eastAsia="Trebuchet MS" w:hAnsi="Trebuchet MS" w:cs="Trebuchet MS"/>
                <w:sz w:val="12"/>
                <w:szCs w:val="12"/>
              </w:rPr>
            </w:pPr>
            <w:r>
              <w:rPr>
                <w:rFonts w:ascii="Trebuchet MS" w:eastAsia="Trebuchet MS" w:hAnsi="Trebuchet MS" w:cs="Trebuchet MS"/>
                <w:sz w:val="12"/>
                <w:szCs w:val="12"/>
              </w:rPr>
              <w:t>HALM</w:t>
            </w:r>
          </w:p>
          <w:p w14:paraId="1FD846E8" w14:textId="77777777" w:rsidR="004C5A3D" w:rsidRDefault="0030788A">
            <w:pPr>
              <w:pStyle w:val="Normal1"/>
              <w:spacing w:line="276" w:lineRule="auto"/>
              <w:jc w:val="center"/>
              <w:rPr>
                <w:rFonts w:ascii="Trebuchet MS" w:eastAsia="Trebuchet MS" w:hAnsi="Trebuchet MS" w:cs="Trebuchet MS"/>
                <w:sz w:val="12"/>
                <w:szCs w:val="12"/>
              </w:rPr>
            </w:pPr>
            <w:proofErr w:type="spellStart"/>
            <w:r>
              <w:rPr>
                <w:rFonts w:ascii="Trebuchet MS" w:eastAsia="Trebuchet MS" w:hAnsi="Trebuchet MS" w:cs="Trebuchet MS"/>
                <w:sz w:val="12"/>
                <w:szCs w:val="12"/>
              </w:rPr>
              <w:t>VoBo</w:t>
            </w:r>
            <w:proofErr w:type="spellEnd"/>
          </w:p>
        </w:tc>
        <w:tc>
          <w:tcPr>
            <w:tcW w:w="66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724EBFA" w14:textId="77777777" w:rsidR="004C5A3D" w:rsidRDefault="0030788A">
            <w:pPr>
              <w:pStyle w:val="Normal1"/>
              <w:spacing w:line="276" w:lineRule="auto"/>
              <w:jc w:val="center"/>
              <w:rPr>
                <w:rFonts w:ascii="Trebuchet MS" w:eastAsia="Trebuchet MS" w:hAnsi="Trebuchet MS" w:cs="Trebuchet MS"/>
                <w:sz w:val="12"/>
                <w:szCs w:val="12"/>
              </w:rPr>
            </w:pPr>
            <w:r>
              <w:rPr>
                <w:rFonts w:ascii="Trebuchet MS" w:eastAsia="Trebuchet MS" w:hAnsi="Trebuchet MS" w:cs="Trebuchet MS"/>
                <w:sz w:val="12"/>
                <w:szCs w:val="12"/>
              </w:rPr>
              <w:t>JMGS</w:t>
            </w:r>
          </w:p>
          <w:p w14:paraId="6E7DAA69" w14:textId="77777777" w:rsidR="004C5A3D" w:rsidRDefault="0030788A">
            <w:pPr>
              <w:pStyle w:val="Normal1"/>
              <w:spacing w:line="276" w:lineRule="auto"/>
              <w:jc w:val="center"/>
              <w:rPr>
                <w:rFonts w:ascii="Trebuchet MS" w:eastAsia="Trebuchet MS" w:hAnsi="Trebuchet MS" w:cs="Trebuchet MS"/>
                <w:sz w:val="12"/>
                <w:szCs w:val="12"/>
              </w:rPr>
            </w:pPr>
            <w:r>
              <w:rPr>
                <w:rFonts w:ascii="Trebuchet MS" w:eastAsia="Trebuchet MS" w:hAnsi="Trebuchet MS" w:cs="Trebuchet MS"/>
                <w:sz w:val="12"/>
                <w:szCs w:val="12"/>
              </w:rPr>
              <w:t>Elaboró</w:t>
            </w:r>
          </w:p>
        </w:tc>
      </w:tr>
    </w:tbl>
    <w:p w14:paraId="16094939" w14:textId="77777777" w:rsidR="004C5A3D" w:rsidRDefault="004C5A3D">
      <w:pPr>
        <w:pStyle w:val="Normal1"/>
        <w:jc w:val="both"/>
        <w:rPr>
          <w:rFonts w:ascii="Trebuchet MS" w:eastAsia="Trebuchet MS" w:hAnsi="Trebuchet MS" w:cs="Trebuchet MS"/>
        </w:rPr>
      </w:pPr>
    </w:p>
    <w:sectPr w:rsidR="004C5A3D" w:rsidSect="004C5A3D">
      <w:headerReference w:type="default" r:id="rId7"/>
      <w:footerReference w:type="default" r:id="rId8"/>
      <w:pgSz w:w="12240" w:h="15840"/>
      <w:pgMar w:top="1418" w:right="1701" w:bottom="1418" w:left="1701" w:header="709"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1DE8C" w14:textId="77777777" w:rsidR="002B2125" w:rsidRDefault="002B2125" w:rsidP="004C5A3D">
      <w:r>
        <w:separator/>
      </w:r>
    </w:p>
  </w:endnote>
  <w:endnote w:type="continuationSeparator" w:id="0">
    <w:p w14:paraId="66536049" w14:textId="77777777" w:rsidR="002B2125" w:rsidRDefault="002B2125" w:rsidP="004C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55633888"/>
      <w:docPartObj>
        <w:docPartGallery w:val="Page Numbers (Bottom of Page)"/>
        <w:docPartUnique/>
      </w:docPartObj>
    </w:sdtPr>
    <w:sdtEndPr/>
    <w:sdtContent>
      <w:sdt>
        <w:sdtPr>
          <w:rPr>
            <w:rFonts w:ascii="Trebuchet MS" w:hAnsi="Trebuchet MS"/>
            <w:b/>
            <w:sz w:val="18"/>
            <w:szCs w:val="18"/>
          </w:rPr>
          <w:id w:val="216747587"/>
          <w:docPartObj>
            <w:docPartGallery w:val="Page Numbers (Top of Page)"/>
            <w:docPartUnique/>
          </w:docPartObj>
        </w:sdtPr>
        <w:sdtEndPr/>
        <w:sdtContent>
          <w:p w14:paraId="57DB39FB" w14:textId="77777777" w:rsidR="00016C67" w:rsidRPr="00016C67" w:rsidRDefault="00016C67">
            <w:pPr>
              <w:pStyle w:val="Piedepgina"/>
              <w:jc w:val="right"/>
              <w:rPr>
                <w:rFonts w:ascii="Trebuchet MS" w:hAnsi="Trebuchet MS"/>
                <w:b/>
                <w:sz w:val="18"/>
                <w:szCs w:val="18"/>
              </w:rPr>
            </w:pPr>
            <w:r w:rsidRPr="00016C67">
              <w:rPr>
                <w:rFonts w:ascii="Trebuchet MS" w:hAnsi="Trebuchet MS"/>
                <w:b/>
                <w:sz w:val="18"/>
                <w:szCs w:val="18"/>
              </w:rPr>
              <w:t xml:space="preserve">Página </w:t>
            </w:r>
            <w:r w:rsidRPr="00016C67">
              <w:rPr>
                <w:rFonts w:ascii="Trebuchet MS" w:hAnsi="Trebuchet MS"/>
                <w:b/>
                <w:sz w:val="18"/>
                <w:szCs w:val="18"/>
              </w:rPr>
              <w:fldChar w:fldCharType="begin"/>
            </w:r>
            <w:r w:rsidRPr="00016C67">
              <w:rPr>
                <w:rFonts w:ascii="Trebuchet MS" w:hAnsi="Trebuchet MS"/>
                <w:b/>
                <w:sz w:val="18"/>
                <w:szCs w:val="18"/>
              </w:rPr>
              <w:instrText>PAGE</w:instrText>
            </w:r>
            <w:r w:rsidRPr="00016C67">
              <w:rPr>
                <w:rFonts w:ascii="Trebuchet MS" w:hAnsi="Trebuchet MS"/>
                <w:b/>
                <w:sz w:val="18"/>
                <w:szCs w:val="18"/>
              </w:rPr>
              <w:fldChar w:fldCharType="separate"/>
            </w:r>
            <w:r w:rsidR="00513FB6">
              <w:rPr>
                <w:rFonts w:ascii="Trebuchet MS" w:hAnsi="Trebuchet MS"/>
                <w:b/>
                <w:noProof/>
                <w:sz w:val="18"/>
                <w:szCs w:val="18"/>
              </w:rPr>
              <w:t>3</w:t>
            </w:r>
            <w:r w:rsidRPr="00016C67">
              <w:rPr>
                <w:rFonts w:ascii="Trebuchet MS" w:hAnsi="Trebuchet MS"/>
                <w:b/>
                <w:sz w:val="18"/>
                <w:szCs w:val="18"/>
              </w:rPr>
              <w:fldChar w:fldCharType="end"/>
            </w:r>
            <w:r w:rsidRPr="00016C67">
              <w:rPr>
                <w:rFonts w:ascii="Trebuchet MS" w:hAnsi="Trebuchet MS"/>
                <w:b/>
                <w:sz w:val="18"/>
                <w:szCs w:val="18"/>
              </w:rPr>
              <w:t xml:space="preserve"> de </w:t>
            </w:r>
            <w:r w:rsidRPr="00016C67">
              <w:rPr>
                <w:rFonts w:ascii="Trebuchet MS" w:hAnsi="Trebuchet MS"/>
                <w:b/>
                <w:sz w:val="18"/>
                <w:szCs w:val="18"/>
              </w:rPr>
              <w:fldChar w:fldCharType="begin"/>
            </w:r>
            <w:r w:rsidRPr="00016C67">
              <w:rPr>
                <w:rFonts w:ascii="Trebuchet MS" w:hAnsi="Trebuchet MS"/>
                <w:b/>
                <w:sz w:val="18"/>
                <w:szCs w:val="18"/>
              </w:rPr>
              <w:instrText>NUMPAGES</w:instrText>
            </w:r>
            <w:r w:rsidRPr="00016C67">
              <w:rPr>
                <w:rFonts w:ascii="Trebuchet MS" w:hAnsi="Trebuchet MS"/>
                <w:b/>
                <w:sz w:val="18"/>
                <w:szCs w:val="18"/>
              </w:rPr>
              <w:fldChar w:fldCharType="separate"/>
            </w:r>
            <w:r w:rsidR="00513FB6">
              <w:rPr>
                <w:rFonts w:ascii="Trebuchet MS" w:hAnsi="Trebuchet MS"/>
                <w:b/>
                <w:noProof/>
                <w:sz w:val="18"/>
                <w:szCs w:val="18"/>
              </w:rPr>
              <w:t>3</w:t>
            </w:r>
            <w:r w:rsidRPr="00016C67">
              <w:rPr>
                <w:rFonts w:ascii="Trebuchet MS" w:hAnsi="Trebuchet MS"/>
                <w:b/>
                <w:sz w:val="18"/>
                <w:szCs w:val="18"/>
              </w:rPr>
              <w:fldChar w:fldCharType="end"/>
            </w:r>
          </w:p>
        </w:sdtContent>
      </w:sdt>
    </w:sdtContent>
  </w:sdt>
  <w:p w14:paraId="104C2A4D" w14:textId="77777777" w:rsidR="004C5A3D" w:rsidRDefault="004C5A3D">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AC3B4" w14:textId="77777777" w:rsidR="002B2125" w:rsidRDefault="002B2125" w:rsidP="004C5A3D">
      <w:r>
        <w:separator/>
      </w:r>
    </w:p>
  </w:footnote>
  <w:footnote w:type="continuationSeparator" w:id="0">
    <w:p w14:paraId="769F6515" w14:textId="77777777" w:rsidR="002B2125" w:rsidRDefault="002B2125" w:rsidP="004C5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01F0" w14:textId="77777777" w:rsidR="004C5A3D" w:rsidRDefault="0030788A">
    <w:pPr>
      <w:pStyle w:val="Normal1"/>
      <w:pBdr>
        <w:top w:val="nil"/>
        <w:left w:val="nil"/>
        <w:bottom w:val="nil"/>
        <w:right w:val="nil"/>
        <w:between w:val="nil"/>
      </w:pBdr>
      <w:tabs>
        <w:tab w:val="center" w:pos="4419"/>
        <w:tab w:val="right" w:pos="8838"/>
      </w:tabs>
      <w:rPr>
        <w:color w:val="000000"/>
      </w:rPr>
    </w:pPr>
    <w:r>
      <w:rPr>
        <w:noProof/>
        <w:color w:val="000000"/>
        <w:lang w:val="es-MX"/>
      </w:rPr>
      <w:drawing>
        <wp:inline distT="0" distB="0" distL="0" distR="0" wp14:anchorId="6F25930D" wp14:editId="0F875030">
          <wp:extent cx="1390015" cy="78295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015" cy="78295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BF2"/>
    <w:multiLevelType w:val="multilevel"/>
    <w:tmpl w:val="AEF69BCA"/>
    <w:lvl w:ilvl="0">
      <w:start w:val="1"/>
      <w:numFmt w:val="bullet"/>
      <w:lvlText w:val="●"/>
      <w:lvlJc w:val="left"/>
      <w:pPr>
        <w:ind w:left="654" w:hanging="357"/>
      </w:pPr>
      <w:rPr>
        <w:rFonts w:ascii="Noto Sans Symbols" w:eastAsia="Noto Sans Symbols" w:hAnsi="Noto Sans Symbols" w:cs="Noto Sans Symbols"/>
      </w:rPr>
    </w:lvl>
    <w:lvl w:ilvl="1">
      <w:start w:val="1"/>
      <w:numFmt w:val="bullet"/>
      <w:lvlText w:val="o"/>
      <w:lvlJc w:val="left"/>
      <w:pPr>
        <w:ind w:left="1374" w:hanging="360"/>
      </w:pPr>
      <w:rPr>
        <w:rFonts w:ascii="Courier New" w:eastAsia="Courier New" w:hAnsi="Courier New" w:cs="Courier New"/>
      </w:rPr>
    </w:lvl>
    <w:lvl w:ilvl="2">
      <w:start w:val="1"/>
      <w:numFmt w:val="bullet"/>
      <w:lvlText w:val="▪"/>
      <w:lvlJc w:val="left"/>
      <w:pPr>
        <w:ind w:left="2094" w:hanging="360"/>
      </w:pPr>
      <w:rPr>
        <w:rFonts w:ascii="Noto Sans Symbols" w:eastAsia="Noto Sans Symbols" w:hAnsi="Noto Sans Symbols" w:cs="Noto Sans Symbols"/>
      </w:rPr>
    </w:lvl>
    <w:lvl w:ilvl="3">
      <w:start w:val="1"/>
      <w:numFmt w:val="bullet"/>
      <w:lvlText w:val="●"/>
      <w:lvlJc w:val="left"/>
      <w:pPr>
        <w:ind w:left="2814" w:hanging="360"/>
      </w:pPr>
      <w:rPr>
        <w:rFonts w:ascii="Noto Sans Symbols" w:eastAsia="Noto Sans Symbols" w:hAnsi="Noto Sans Symbols" w:cs="Noto Sans Symbols"/>
      </w:rPr>
    </w:lvl>
    <w:lvl w:ilvl="4">
      <w:start w:val="1"/>
      <w:numFmt w:val="bullet"/>
      <w:lvlText w:val="o"/>
      <w:lvlJc w:val="left"/>
      <w:pPr>
        <w:ind w:left="3534" w:hanging="360"/>
      </w:pPr>
      <w:rPr>
        <w:rFonts w:ascii="Courier New" w:eastAsia="Courier New" w:hAnsi="Courier New" w:cs="Courier New"/>
      </w:rPr>
    </w:lvl>
    <w:lvl w:ilvl="5">
      <w:start w:val="1"/>
      <w:numFmt w:val="bullet"/>
      <w:lvlText w:val="▪"/>
      <w:lvlJc w:val="left"/>
      <w:pPr>
        <w:ind w:left="4254" w:hanging="360"/>
      </w:pPr>
      <w:rPr>
        <w:rFonts w:ascii="Noto Sans Symbols" w:eastAsia="Noto Sans Symbols" w:hAnsi="Noto Sans Symbols" w:cs="Noto Sans Symbols"/>
      </w:rPr>
    </w:lvl>
    <w:lvl w:ilvl="6">
      <w:start w:val="1"/>
      <w:numFmt w:val="bullet"/>
      <w:lvlText w:val="●"/>
      <w:lvlJc w:val="left"/>
      <w:pPr>
        <w:ind w:left="4974" w:hanging="360"/>
      </w:pPr>
      <w:rPr>
        <w:rFonts w:ascii="Noto Sans Symbols" w:eastAsia="Noto Sans Symbols" w:hAnsi="Noto Sans Symbols" w:cs="Noto Sans Symbols"/>
      </w:rPr>
    </w:lvl>
    <w:lvl w:ilvl="7">
      <w:start w:val="1"/>
      <w:numFmt w:val="bullet"/>
      <w:lvlText w:val="o"/>
      <w:lvlJc w:val="left"/>
      <w:pPr>
        <w:ind w:left="5694" w:hanging="360"/>
      </w:pPr>
      <w:rPr>
        <w:rFonts w:ascii="Courier New" w:eastAsia="Courier New" w:hAnsi="Courier New" w:cs="Courier New"/>
      </w:rPr>
    </w:lvl>
    <w:lvl w:ilvl="8">
      <w:start w:val="1"/>
      <w:numFmt w:val="bullet"/>
      <w:lvlText w:val="▪"/>
      <w:lvlJc w:val="left"/>
      <w:pPr>
        <w:ind w:left="6414" w:hanging="360"/>
      </w:pPr>
      <w:rPr>
        <w:rFonts w:ascii="Noto Sans Symbols" w:eastAsia="Noto Sans Symbols" w:hAnsi="Noto Sans Symbols" w:cs="Noto Sans Symbols"/>
      </w:rPr>
    </w:lvl>
  </w:abstractNum>
  <w:abstractNum w:abstractNumId="1">
    <w:nsid w:val="0A521876"/>
    <w:multiLevelType w:val="multilevel"/>
    <w:tmpl w:val="525AAD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CA96941"/>
    <w:multiLevelType w:val="multilevel"/>
    <w:tmpl w:val="65001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51519"/>
    <w:multiLevelType w:val="multilevel"/>
    <w:tmpl w:val="102A7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2B6C83"/>
    <w:multiLevelType w:val="multilevel"/>
    <w:tmpl w:val="576E9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43A2B0A"/>
    <w:multiLevelType w:val="multilevel"/>
    <w:tmpl w:val="AF00F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BE6BA2"/>
    <w:multiLevelType w:val="multilevel"/>
    <w:tmpl w:val="D9566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1B36AB"/>
    <w:multiLevelType w:val="multilevel"/>
    <w:tmpl w:val="DB74A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FA779BC"/>
    <w:multiLevelType w:val="multilevel"/>
    <w:tmpl w:val="E7E28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6A6553F"/>
    <w:multiLevelType w:val="multilevel"/>
    <w:tmpl w:val="1CDEB440"/>
    <w:lvl w:ilvl="0">
      <w:start w:val="1"/>
      <w:numFmt w:val="bullet"/>
      <w:lvlText w:val="●"/>
      <w:lvlJc w:val="left"/>
      <w:pPr>
        <w:ind w:left="1029" w:hanging="360"/>
      </w:pPr>
      <w:rPr>
        <w:rFonts w:ascii="Noto Sans Symbols" w:eastAsia="Noto Sans Symbols" w:hAnsi="Noto Sans Symbols" w:cs="Noto Sans Symbols"/>
      </w:rPr>
    </w:lvl>
    <w:lvl w:ilvl="1">
      <w:start w:val="1"/>
      <w:numFmt w:val="bullet"/>
      <w:lvlText w:val="o"/>
      <w:lvlJc w:val="left"/>
      <w:pPr>
        <w:ind w:left="1749" w:hanging="360"/>
      </w:pPr>
      <w:rPr>
        <w:rFonts w:ascii="Courier New" w:eastAsia="Courier New" w:hAnsi="Courier New" w:cs="Courier New"/>
      </w:rPr>
    </w:lvl>
    <w:lvl w:ilvl="2">
      <w:start w:val="1"/>
      <w:numFmt w:val="bullet"/>
      <w:lvlText w:val="▪"/>
      <w:lvlJc w:val="left"/>
      <w:pPr>
        <w:ind w:left="2469" w:hanging="360"/>
      </w:pPr>
      <w:rPr>
        <w:rFonts w:ascii="Noto Sans Symbols" w:eastAsia="Noto Sans Symbols" w:hAnsi="Noto Sans Symbols" w:cs="Noto Sans Symbols"/>
      </w:rPr>
    </w:lvl>
    <w:lvl w:ilvl="3">
      <w:start w:val="1"/>
      <w:numFmt w:val="bullet"/>
      <w:lvlText w:val="●"/>
      <w:lvlJc w:val="left"/>
      <w:pPr>
        <w:ind w:left="3189" w:hanging="360"/>
      </w:pPr>
      <w:rPr>
        <w:rFonts w:ascii="Noto Sans Symbols" w:eastAsia="Noto Sans Symbols" w:hAnsi="Noto Sans Symbols" w:cs="Noto Sans Symbols"/>
      </w:rPr>
    </w:lvl>
    <w:lvl w:ilvl="4">
      <w:start w:val="1"/>
      <w:numFmt w:val="bullet"/>
      <w:lvlText w:val="o"/>
      <w:lvlJc w:val="left"/>
      <w:pPr>
        <w:ind w:left="3909" w:hanging="360"/>
      </w:pPr>
      <w:rPr>
        <w:rFonts w:ascii="Courier New" w:eastAsia="Courier New" w:hAnsi="Courier New" w:cs="Courier New"/>
      </w:rPr>
    </w:lvl>
    <w:lvl w:ilvl="5">
      <w:start w:val="1"/>
      <w:numFmt w:val="bullet"/>
      <w:lvlText w:val="▪"/>
      <w:lvlJc w:val="left"/>
      <w:pPr>
        <w:ind w:left="4629" w:hanging="360"/>
      </w:pPr>
      <w:rPr>
        <w:rFonts w:ascii="Noto Sans Symbols" w:eastAsia="Noto Sans Symbols" w:hAnsi="Noto Sans Symbols" w:cs="Noto Sans Symbols"/>
      </w:rPr>
    </w:lvl>
    <w:lvl w:ilvl="6">
      <w:start w:val="1"/>
      <w:numFmt w:val="bullet"/>
      <w:lvlText w:val="●"/>
      <w:lvlJc w:val="left"/>
      <w:pPr>
        <w:ind w:left="5349" w:hanging="360"/>
      </w:pPr>
      <w:rPr>
        <w:rFonts w:ascii="Noto Sans Symbols" w:eastAsia="Noto Sans Symbols" w:hAnsi="Noto Sans Symbols" w:cs="Noto Sans Symbols"/>
      </w:rPr>
    </w:lvl>
    <w:lvl w:ilvl="7">
      <w:start w:val="1"/>
      <w:numFmt w:val="bullet"/>
      <w:lvlText w:val="o"/>
      <w:lvlJc w:val="left"/>
      <w:pPr>
        <w:ind w:left="6069" w:hanging="360"/>
      </w:pPr>
      <w:rPr>
        <w:rFonts w:ascii="Courier New" w:eastAsia="Courier New" w:hAnsi="Courier New" w:cs="Courier New"/>
      </w:rPr>
    </w:lvl>
    <w:lvl w:ilvl="8">
      <w:start w:val="1"/>
      <w:numFmt w:val="bullet"/>
      <w:lvlText w:val="▪"/>
      <w:lvlJc w:val="left"/>
      <w:pPr>
        <w:ind w:left="6789" w:hanging="360"/>
      </w:pPr>
      <w:rPr>
        <w:rFonts w:ascii="Noto Sans Symbols" w:eastAsia="Noto Sans Symbols" w:hAnsi="Noto Sans Symbols" w:cs="Noto Sans Symbols"/>
      </w:rPr>
    </w:lvl>
  </w:abstractNum>
  <w:abstractNum w:abstractNumId="10">
    <w:nsid w:val="2EE8252C"/>
    <w:multiLevelType w:val="multilevel"/>
    <w:tmpl w:val="6D7C9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35F0B52"/>
    <w:multiLevelType w:val="multilevel"/>
    <w:tmpl w:val="07743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986115D"/>
    <w:multiLevelType w:val="multilevel"/>
    <w:tmpl w:val="B51A3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CEA0F97"/>
    <w:multiLevelType w:val="multilevel"/>
    <w:tmpl w:val="A202C1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41CB4F32"/>
    <w:multiLevelType w:val="multilevel"/>
    <w:tmpl w:val="119A86B2"/>
    <w:lvl w:ilvl="0">
      <w:start w:val="1"/>
      <w:numFmt w:val="bullet"/>
      <w:lvlText w:val="●"/>
      <w:lvlJc w:val="left"/>
      <w:pPr>
        <w:ind w:left="1029" w:hanging="360"/>
      </w:pPr>
      <w:rPr>
        <w:rFonts w:ascii="Noto Sans Symbols" w:eastAsia="Noto Sans Symbols" w:hAnsi="Noto Sans Symbols" w:cs="Noto Sans Symbols"/>
      </w:rPr>
    </w:lvl>
    <w:lvl w:ilvl="1">
      <w:start w:val="1"/>
      <w:numFmt w:val="bullet"/>
      <w:lvlText w:val="o"/>
      <w:lvlJc w:val="left"/>
      <w:pPr>
        <w:ind w:left="1749" w:hanging="360"/>
      </w:pPr>
      <w:rPr>
        <w:rFonts w:ascii="Courier New" w:eastAsia="Courier New" w:hAnsi="Courier New" w:cs="Courier New"/>
      </w:rPr>
    </w:lvl>
    <w:lvl w:ilvl="2">
      <w:start w:val="1"/>
      <w:numFmt w:val="bullet"/>
      <w:lvlText w:val="▪"/>
      <w:lvlJc w:val="left"/>
      <w:pPr>
        <w:ind w:left="2469" w:hanging="360"/>
      </w:pPr>
      <w:rPr>
        <w:rFonts w:ascii="Noto Sans Symbols" w:eastAsia="Noto Sans Symbols" w:hAnsi="Noto Sans Symbols" w:cs="Noto Sans Symbols"/>
      </w:rPr>
    </w:lvl>
    <w:lvl w:ilvl="3">
      <w:start w:val="1"/>
      <w:numFmt w:val="bullet"/>
      <w:lvlText w:val="●"/>
      <w:lvlJc w:val="left"/>
      <w:pPr>
        <w:ind w:left="3189" w:hanging="360"/>
      </w:pPr>
      <w:rPr>
        <w:rFonts w:ascii="Noto Sans Symbols" w:eastAsia="Noto Sans Symbols" w:hAnsi="Noto Sans Symbols" w:cs="Noto Sans Symbols"/>
      </w:rPr>
    </w:lvl>
    <w:lvl w:ilvl="4">
      <w:start w:val="1"/>
      <w:numFmt w:val="bullet"/>
      <w:lvlText w:val="o"/>
      <w:lvlJc w:val="left"/>
      <w:pPr>
        <w:ind w:left="3909" w:hanging="360"/>
      </w:pPr>
      <w:rPr>
        <w:rFonts w:ascii="Courier New" w:eastAsia="Courier New" w:hAnsi="Courier New" w:cs="Courier New"/>
      </w:rPr>
    </w:lvl>
    <w:lvl w:ilvl="5">
      <w:start w:val="1"/>
      <w:numFmt w:val="bullet"/>
      <w:lvlText w:val="▪"/>
      <w:lvlJc w:val="left"/>
      <w:pPr>
        <w:ind w:left="4629" w:hanging="360"/>
      </w:pPr>
      <w:rPr>
        <w:rFonts w:ascii="Noto Sans Symbols" w:eastAsia="Noto Sans Symbols" w:hAnsi="Noto Sans Symbols" w:cs="Noto Sans Symbols"/>
      </w:rPr>
    </w:lvl>
    <w:lvl w:ilvl="6">
      <w:start w:val="1"/>
      <w:numFmt w:val="bullet"/>
      <w:lvlText w:val="●"/>
      <w:lvlJc w:val="left"/>
      <w:pPr>
        <w:ind w:left="5349" w:hanging="360"/>
      </w:pPr>
      <w:rPr>
        <w:rFonts w:ascii="Noto Sans Symbols" w:eastAsia="Noto Sans Symbols" w:hAnsi="Noto Sans Symbols" w:cs="Noto Sans Symbols"/>
      </w:rPr>
    </w:lvl>
    <w:lvl w:ilvl="7">
      <w:start w:val="1"/>
      <w:numFmt w:val="bullet"/>
      <w:lvlText w:val="o"/>
      <w:lvlJc w:val="left"/>
      <w:pPr>
        <w:ind w:left="6069" w:hanging="360"/>
      </w:pPr>
      <w:rPr>
        <w:rFonts w:ascii="Courier New" w:eastAsia="Courier New" w:hAnsi="Courier New" w:cs="Courier New"/>
      </w:rPr>
    </w:lvl>
    <w:lvl w:ilvl="8">
      <w:start w:val="1"/>
      <w:numFmt w:val="bullet"/>
      <w:lvlText w:val="▪"/>
      <w:lvlJc w:val="left"/>
      <w:pPr>
        <w:ind w:left="6789" w:hanging="360"/>
      </w:pPr>
      <w:rPr>
        <w:rFonts w:ascii="Noto Sans Symbols" w:eastAsia="Noto Sans Symbols" w:hAnsi="Noto Sans Symbols" w:cs="Noto Sans Symbols"/>
      </w:rPr>
    </w:lvl>
  </w:abstractNum>
  <w:abstractNum w:abstractNumId="15">
    <w:nsid w:val="45842636"/>
    <w:multiLevelType w:val="multilevel"/>
    <w:tmpl w:val="3FF2B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BAA7A32"/>
    <w:multiLevelType w:val="multilevel"/>
    <w:tmpl w:val="2BB88B7A"/>
    <w:lvl w:ilvl="0">
      <w:start w:val="1"/>
      <w:numFmt w:val="bullet"/>
      <w:lvlText w:val="●"/>
      <w:lvlJc w:val="left"/>
      <w:pPr>
        <w:ind w:left="654" w:hanging="358"/>
      </w:pPr>
      <w:rPr>
        <w:rFonts w:ascii="Noto Sans Symbols" w:eastAsia="Noto Sans Symbols" w:hAnsi="Noto Sans Symbols" w:cs="Noto Sans Symbols"/>
      </w:rPr>
    </w:lvl>
    <w:lvl w:ilvl="1">
      <w:start w:val="1"/>
      <w:numFmt w:val="bullet"/>
      <w:lvlText w:val="o"/>
      <w:lvlJc w:val="left"/>
      <w:pPr>
        <w:ind w:left="1374" w:hanging="360"/>
      </w:pPr>
      <w:rPr>
        <w:rFonts w:ascii="Courier New" w:eastAsia="Courier New" w:hAnsi="Courier New" w:cs="Courier New"/>
      </w:rPr>
    </w:lvl>
    <w:lvl w:ilvl="2">
      <w:start w:val="1"/>
      <w:numFmt w:val="bullet"/>
      <w:lvlText w:val="▪"/>
      <w:lvlJc w:val="left"/>
      <w:pPr>
        <w:ind w:left="2094" w:hanging="360"/>
      </w:pPr>
      <w:rPr>
        <w:rFonts w:ascii="Noto Sans Symbols" w:eastAsia="Noto Sans Symbols" w:hAnsi="Noto Sans Symbols" w:cs="Noto Sans Symbols"/>
      </w:rPr>
    </w:lvl>
    <w:lvl w:ilvl="3">
      <w:start w:val="1"/>
      <w:numFmt w:val="bullet"/>
      <w:lvlText w:val="●"/>
      <w:lvlJc w:val="left"/>
      <w:pPr>
        <w:ind w:left="2814" w:hanging="360"/>
      </w:pPr>
      <w:rPr>
        <w:rFonts w:ascii="Noto Sans Symbols" w:eastAsia="Noto Sans Symbols" w:hAnsi="Noto Sans Symbols" w:cs="Noto Sans Symbols"/>
      </w:rPr>
    </w:lvl>
    <w:lvl w:ilvl="4">
      <w:start w:val="1"/>
      <w:numFmt w:val="bullet"/>
      <w:lvlText w:val="o"/>
      <w:lvlJc w:val="left"/>
      <w:pPr>
        <w:ind w:left="3534" w:hanging="360"/>
      </w:pPr>
      <w:rPr>
        <w:rFonts w:ascii="Courier New" w:eastAsia="Courier New" w:hAnsi="Courier New" w:cs="Courier New"/>
      </w:rPr>
    </w:lvl>
    <w:lvl w:ilvl="5">
      <w:start w:val="1"/>
      <w:numFmt w:val="bullet"/>
      <w:lvlText w:val="▪"/>
      <w:lvlJc w:val="left"/>
      <w:pPr>
        <w:ind w:left="4254" w:hanging="360"/>
      </w:pPr>
      <w:rPr>
        <w:rFonts w:ascii="Noto Sans Symbols" w:eastAsia="Noto Sans Symbols" w:hAnsi="Noto Sans Symbols" w:cs="Noto Sans Symbols"/>
      </w:rPr>
    </w:lvl>
    <w:lvl w:ilvl="6">
      <w:start w:val="1"/>
      <w:numFmt w:val="bullet"/>
      <w:lvlText w:val="●"/>
      <w:lvlJc w:val="left"/>
      <w:pPr>
        <w:ind w:left="4974" w:hanging="360"/>
      </w:pPr>
      <w:rPr>
        <w:rFonts w:ascii="Noto Sans Symbols" w:eastAsia="Noto Sans Symbols" w:hAnsi="Noto Sans Symbols" w:cs="Noto Sans Symbols"/>
      </w:rPr>
    </w:lvl>
    <w:lvl w:ilvl="7">
      <w:start w:val="1"/>
      <w:numFmt w:val="bullet"/>
      <w:lvlText w:val="o"/>
      <w:lvlJc w:val="left"/>
      <w:pPr>
        <w:ind w:left="5694" w:hanging="360"/>
      </w:pPr>
      <w:rPr>
        <w:rFonts w:ascii="Courier New" w:eastAsia="Courier New" w:hAnsi="Courier New" w:cs="Courier New"/>
      </w:rPr>
    </w:lvl>
    <w:lvl w:ilvl="8">
      <w:start w:val="1"/>
      <w:numFmt w:val="bullet"/>
      <w:lvlText w:val="▪"/>
      <w:lvlJc w:val="left"/>
      <w:pPr>
        <w:ind w:left="6414" w:hanging="360"/>
      </w:pPr>
      <w:rPr>
        <w:rFonts w:ascii="Noto Sans Symbols" w:eastAsia="Noto Sans Symbols" w:hAnsi="Noto Sans Symbols" w:cs="Noto Sans Symbols"/>
      </w:rPr>
    </w:lvl>
  </w:abstractNum>
  <w:abstractNum w:abstractNumId="17">
    <w:nsid w:val="4DD80F71"/>
    <w:multiLevelType w:val="multilevel"/>
    <w:tmpl w:val="18A4C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32455A3"/>
    <w:multiLevelType w:val="multilevel"/>
    <w:tmpl w:val="1960ECCC"/>
    <w:lvl w:ilvl="0">
      <w:start w:val="1"/>
      <w:numFmt w:val="bullet"/>
      <w:lvlText w:val="●"/>
      <w:lvlJc w:val="left"/>
      <w:pPr>
        <w:ind w:left="774" w:hanging="358"/>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19">
    <w:nsid w:val="53483B16"/>
    <w:multiLevelType w:val="multilevel"/>
    <w:tmpl w:val="E990C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4044419"/>
    <w:multiLevelType w:val="multilevel"/>
    <w:tmpl w:val="204A3C34"/>
    <w:lvl w:ilvl="0">
      <w:start w:val="1"/>
      <w:numFmt w:val="bullet"/>
      <w:lvlText w:val="●"/>
      <w:lvlJc w:val="left"/>
      <w:pPr>
        <w:ind w:left="1029" w:hanging="360"/>
      </w:pPr>
      <w:rPr>
        <w:rFonts w:ascii="Noto Sans Symbols" w:eastAsia="Noto Sans Symbols" w:hAnsi="Noto Sans Symbols" w:cs="Noto Sans Symbols"/>
      </w:rPr>
    </w:lvl>
    <w:lvl w:ilvl="1">
      <w:start w:val="1"/>
      <w:numFmt w:val="bullet"/>
      <w:lvlText w:val="o"/>
      <w:lvlJc w:val="left"/>
      <w:pPr>
        <w:ind w:left="1749" w:hanging="360"/>
      </w:pPr>
      <w:rPr>
        <w:rFonts w:ascii="Courier New" w:eastAsia="Courier New" w:hAnsi="Courier New" w:cs="Courier New"/>
      </w:rPr>
    </w:lvl>
    <w:lvl w:ilvl="2">
      <w:start w:val="1"/>
      <w:numFmt w:val="bullet"/>
      <w:lvlText w:val="▪"/>
      <w:lvlJc w:val="left"/>
      <w:pPr>
        <w:ind w:left="2469" w:hanging="360"/>
      </w:pPr>
      <w:rPr>
        <w:rFonts w:ascii="Noto Sans Symbols" w:eastAsia="Noto Sans Symbols" w:hAnsi="Noto Sans Symbols" w:cs="Noto Sans Symbols"/>
      </w:rPr>
    </w:lvl>
    <w:lvl w:ilvl="3">
      <w:start w:val="1"/>
      <w:numFmt w:val="bullet"/>
      <w:lvlText w:val="●"/>
      <w:lvlJc w:val="left"/>
      <w:pPr>
        <w:ind w:left="3189" w:hanging="360"/>
      </w:pPr>
      <w:rPr>
        <w:rFonts w:ascii="Noto Sans Symbols" w:eastAsia="Noto Sans Symbols" w:hAnsi="Noto Sans Symbols" w:cs="Noto Sans Symbols"/>
      </w:rPr>
    </w:lvl>
    <w:lvl w:ilvl="4">
      <w:start w:val="1"/>
      <w:numFmt w:val="bullet"/>
      <w:lvlText w:val="o"/>
      <w:lvlJc w:val="left"/>
      <w:pPr>
        <w:ind w:left="3909" w:hanging="360"/>
      </w:pPr>
      <w:rPr>
        <w:rFonts w:ascii="Courier New" w:eastAsia="Courier New" w:hAnsi="Courier New" w:cs="Courier New"/>
      </w:rPr>
    </w:lvl>
    <w:lvl w:ilvl="5">
      <w:start w:val="1"/>
      <w:numFmt w:val="bullet"/>
      <w:lvlText w:val="▪"/>
      <w:lvlJc w:val="left"/>
      <w:pPr>
        <w:ind w:left="4629" w:hanging="360"/>
      </w:pPr>
      <w:rPr>
        <w:rFonts w:ascii="Noto Sans Symbols" w:eastAsia="Noto Sans Symbols" w:hAnsi="Noto Sans Symbols" w:cs="Noto Sans Symbols"/>
      </w:rPr>
    </w:lvl>
    <w:lvl w:ilvl="6">
      <w:start w:val="1"/>
      <w:numFmt w:val="bullet"/>
      <w:lvlText w:val="●"/>
      <w:lvlJc w:val="left"/>
      <w:pPr>
        <w:ind w:left="5349" w:hanging="360"/>
      </w:pPr>
      <w:rPr>
        <w:rFonts w:ascii="Noto Sans Symbols" w:eastAsia="Noto Sans Symbols" w:hAnsi="Noto Sans Symbols" w:cs="Noto Sans Symbols"/>
      </w:rPr>
    </w:lvl>
    <w:lvl w:ilvl="7">
      <w:start w:val="1"/>
      <w:numFmt w:val="bullet"/>
      <w:lvlText w:val="o"/>
      <w:lvlJc w:val="left"/>
      <w:pPr>
        <w:ind w:left="6069" w:hanging="360"/>
      </w:pPr>
      <w:rPr>
        <w:rFonts w:ascii="Courier New" w:eastAsia="Courier New" w:hAnsi="Courier New" w:cs="Courier New"/>
      </w:rPr>
    </w:lvl>
    <w:lvl w:ilvl="8">
      <w:start w:val="1"/>
      <w:numFmt w:val="bullet"/>
      <w:lvlText w:val="▪"/>
      <w:lvlJc w:val="left"/>
      <w:pPr>
        <w:ind w:left="6789" w:hanging="360"/>
      </w:pPr>
      <w:rPr>
        <w:rFonts w:ascii="Noto Sans Symbols" w:eastAsia="Noto Sans Symbols" w:hAnsi="Noto Sans Symbols" w:cs="Noto Sans Symbols"/>
      </w:rPr>
    </w:lvl>
  </w:abstractNum>
  <w:abstractNum w:abstractNumId="21">
    <w:nsid w:val="686D6EBF"/>
    <w:multiLevelType w:val="multilevel"/>
    <w:tmpl w:val="B0A42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16A43B3"/>
    <w:multiLevelType w:val="multilevel"/>
    <w:tmpl w:val="D0A85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60561D8"/>
    <w:multiLevelType w:val="multilevel"/>
    <w:tmpl w:val="F37A4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B257D34"/>
    <w:multiLevelType w:val="multilevel"/>
    <w:tmpl w:val="1244FC74"/>
    <w:lvl w:ilvl="0">
      <w:start w:val="1"/>
      <w:numFmt w:val="bullet"/>
      <w:lvlText w:val="●"/>
      <w:lvlJc w:val="left"/>
      <w:pPr>
        <w:ind w:left="774" w:hanging="357"/>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25">
    <w:nsid w:val="7B7C1D80"/>
    <w:multiLevelType w:val="multilevel"/>
    <w:tmpl w:val="FD262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6"/>
  </w:num>
  <w:num w:numId="3">
    <w:abstractNumId w:val="11"/>
  </w:num>
  <w:num w:numId="4">
    <w:abstractNumId w:val="9"/>
  </w:num>
  <w:num w:numId="5">
    <w:abstractNumId w:val="18"/>
  </w:num>
  <w:num w:numId="6">
    <w:abstractNumId w:val="21"/>
  </w:num>
  <w:num w:numId="7">
    <w:abstractNumId w:val="17"/>
  </w:num>
  <w:num w:numId="8">
    <w:abstractNumId w:val="23"/>
  </w:num>
  <w:num w:numId="9">
    <w:abstractNumId w:val="8"/>
  </w:num>
  <w:num w:numId="10">
    <w:abstractNumId w:val="25"/>
  </w:num>
  <w:num w:numId="11">
    <w:abstractNumId w:val="13"/>
  </w:num>
  <w:num w:numId="12">
    <w:abstractNumId w:val="22"/>
  </w:num>
  <w:num w:numId="13">
    <w:abstractNumId w:val="14"/>
  </w:num>
  <w:num w:numId="14">
    <w:abstractNumId w:val="24"/>
  </w:num>
  <w:num w:numId="15">
    <w:abstractNumId w:val="19"/>
  </w:num>
  <w:num w:numId="16">
    <w:abstractNumId w:val="12"/>
  </w:num>
  <w:num w:numId="17">
    <w:abstractNumId w:val="4"/>
  </w:num>
  <w:num w:numId="18">
    <w:abstractNumId w:val="15"/>
  </w:num>
  <w:num w:numId="19">
    <w:abstractNumId w:val="1"/>
  </w:num>
  <w:num w:numId="20">
    <w:abstractNumId w:val="3"/>
  </w:num>
  <w:num w:numId="21">
    <w:abstractNumId w:val="10"/>
  </w:num>
  <w:num w:numId="22">
    <w:abstractNumId w:val="5"/>
  </w:num>
  <w:num w:numId="23">
    <w:abstractNumId w:val="0"/>
  </w:num>
  <w:num w:numId="24">
    <w:abstractNumId w:val="6"/>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3D"/>
    <w:rsid w:val="00016C67"/>
    <w:rsid w:val="0002598C"/>
    <w:rsid w:val="00046A78"/>
    <w:rsid w:val="00090627"/>
    <w:rsid w:val="000A7F79"/>
    <w:rsid w:val="000C3457"/>
    <w:rsid w:val="000E526F"/>
    <w:rsid w:val="000F5538"/>
    <w:rsid w:val="00132771"/>
    <w:rsid w:val="0019285F"/>
    <w:rsid w:val="001A4AD6"/>
    <w:rsid w:val="001A5E37"/>
    <w:rsid w:val="00216239"/>
    <w:rsid w:val="0026371A"/>
    <w:rsid w:val="00292A99"/>
    <w:rsid w:val="002B2125"/>
    <w:rsid w:val="002E1C2A"/>
    <w:rsid w:val="002E6109"/>
    <w:rsid w:val="0030788A"/>
    <w:rsid w:val="00372F0F"/>
    <w:rsid w:val="004409B9"/>
    <w:rsid w:val="00473932"/>
    <w:rsid w:val="00477184"/>
    <w:rsid w:val="00480744"/>
    <w:rsid w:val="00496D07"/>
    <w:rsid w:val="004C5A3D"/>
    <w:rsid w:val="004F3866"/>
    <w:rsid w:val="00513FB6"/>
    <w:rsid w:val="005179C9"/>
    <w:rsid w:val="00537C1A"/>
    <w:rsid w:val="00572FF7"/>
    <w:rsid w:val="00574916"/>
    <w:rsid w:val="0063692B"/>
    <w:rsid w:val="006558F2"/>
    <w:rsid w:val="00662CD1"/>
    <w:rsid w:val="007953DC"/>
    <w:rsid w:val="007B4D37"/>
    <w:rsid w:val="007D6E39"/>
    <w:rsid w:val="00803ED4"/>
    <w:rsid w:val="00843142"/>
    <w:rsid w:val="008C5795"/>
    <w:rsid w:val="008E7280"/>
    <w:rsid w:val="00905020"/>
    <w:rsid w:val="00A00846"/>
    <w:rsid w:val="00A13254"/>
    <w:rsid w:val="00A16968"/>
    <w:rsid w:val="00B13828"/>
    <w:rsid w:val="00B87BED"/>
    <w:rsid w:val="00BA062A"/>
    <w:rsid w:val="00C24FBF"/>
    <w:rsid w:val="00CC73ED"/>
    <w:rsid w:val="00D237FA"/>
    <w:rsid w:val="00E030D2"/>
    <w:rsid w:val="00E272C0"/>
    <w:rsid w:val="00E6301D"/>
    <w:rsid w:val="00E75A78"/>
    <w:rsid w:val="00E84D7B"/>
    <w:rsid w:val="00EA2356"/>
    <w:rsid w:val="00EA59A1"/>
    <w:rsid w:val="00F72886"/>
    <w:rsid w:val="00FE6F07"/>
    <w:rsid w:val="00FE75F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23B0B"/>
  <w15:docId w15:val="{2E0490B2-7DDF-45A8-9B8B-9954B5ED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39"/>
  </w:style>
  <w:style w:type="paragraph" w:styleId="Ttulo1">
    <w:name w:val="heading 1"/>
    <w:basedOn w:val="Normal1"/>
    <w:next w:val="Normal1"/>
    <w:link w:val="Ttulo1Car"/>
    <w:rsid w:val="004C5A3D"/>
    <w:pPr>
      <w:keepNext/>
      <w:keepLines/>
      <w:spacing w:before="480" w:after="120"/>
      <w:outlineLvl w:val="0"/>
    </w:pPr>
    <w:rPr>
      <w:b/>
      <w:sz w:val="48"/>
      <w:szCs w:val="48"/>
    </w:rPr>
  </w:style>
  <w:style w:type="paragraph" w:styleId="Ttulo2">
    <w:name w:val="heading 2"/>
    <w:basedOn w:val="Normal1"/>
    <w:next w:val="Normal1"/>
    <w:rsid w:val="004C5A3D"/>
    <w:pPr>
      <w:keepNext/>
      <w:keepLines/>
      <w:spacing w:before="360" w:after="80"/>
      <w:outlineLvl w:val="1"/>
    </w:pPr>
    <w:rPr>
      <w:b/>
      <w:sz w:val="36"/>
      <w:szCs w:val="36"/>
    </w:rPr>
  </w:style>
  <w:style w:type="paragraph" w:styleId="Ttulo3">
    <w:name w:val="heading 3"/>
    <w:basedOn w:val="Normal1"/>
    <w:next w:val="Normal1"/>
    <w:rsid w:val="004C5A3D"/>
    <w:pPr>
      <w:keepNext/>
      <w:keepLines/>
      <w:spacing w:before="280" w:after="80"/>
      <w:outlineLvl w:val="2"/>
    </w:pPr>
    <w:rPr>
      <w:b/>
      <w:sz w:val="28"/>
      <w:szCs w:val="28"/>
    </w:rPr>
  </w:style>
  <w:style w:type="paragraph" w:styleId="Ttulo4">
    <w:name w:val="heading 4"/>
    <w:basedOn w:val="Normal1"/>
    <w:next w:val="Normal1"/>
    <w:rsid w:val="004C5A3D"/>
    <w:pPr>
      <w:keepNext/>
      <w:keepLines/>
      <w:spacing w:before="240" w:after="40"/>
      <w:outlineLvl w:val="3"/>
    </w:pPr>
    <w:rPr>
      <w:b/>
    </w:rPr>
  </w:style>
  <w:style w:type="paragraph" w:styleId="Ttulo5">
    <w:name w:val="heading 5"/>
    <w:basedOn w:val="Normal1"/>
    <w:next w:val="Normal1"/>
    <w:rsid w:val="004C5A3D"/>
    <w:pPr>
      <w:keepNext/>
      <w:keepLines/>
      <w:spacing w:before="220" w:after="40"/>
      <w:outlineLvl w:val="4"/>
    </w:pPr>
    <w:rPr>
      <w:b/>
      <w:sz w:val="22"/>
      <w:szCs w:val="22"/>
    </w:rPr>
  </w:style>
  <w:style w:type="paragraph" w:styleId="Ttulo6">
    <w:name w:val="heading 6"/>
    <w:basedOn w:val="Normal1"/>
    <w:next w:val="Normal1"/>
    <w:rsid w:val="004C5A3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C5A3D"/>
  </w:style>
  <w:style w:type="table" w:customStyle="1" w:styleId="TableNormal">
    <w:name w:val="Table Normal"/>
    <w:rsid w:val="004C5A3D"/>
    <w:tblPr>
      <w:tblCellMar>
        <w:top w:w="0" w:type="dxa"/>
        <w:left w:w="0" w:type="dxa"/>
        <w:bottom w:w="0" w:type="dxa"/>
        <w:right w:w="0" w:type="dxa"/>
      </w:tblCellMar>
    </w:tblPr>
  </w:style>
  <w:style w:type="paragraph" w:styleId="Puesto">
    <w:name w:val="Title"/>
    <w:basedOn w:val="Normal1"/>
    <w:next w:val="Normal1"/>
    <w:rsid w:val="004C5A3D"/>
    <w:pPr>
      <w:keepNext/>
      <w:keepLines/>
      <w:spacing w:before="480" w:after="120"/>
    </w:pPr>
    <w:rPr>
      <w:b/>
      <w:sz w:val="72"/>
      <w:szCs w:val="72"/>
    </w:rPr>
  </w:style>
  <w:style w:type="paragraph" w:styleId="Subttulo">
    <w:name w:val="Subtitle"/>
    <w:basedOn w:val="Normal1"/>
    <w:next w:val="Normal1"/>
    <w:rsid w:val="004C5A3D"/>
    <w:pPr>
      <w:keepNext/>
      <w:keepLines/>
      <w:spacing w:before="360" w:after="80"/>
    </w:pPr>
    <w:rPr>
      <w:rFonts w:ascii="Georgia" w:eastAsia="Georgia" w:hAnsi="Georgia" w:cs="Georgia"/>
      <w:i/>
      <w:color w:val="666666"/>
      <w:sz w:val="48"/>
      <w:szCs w:val="48"/>
    </w:rPr>
  </w:style>
  <w:style w:type="table" w:customStyle="1" w:styleId="a">
    <w:basedOn w:val="TableNormal"/>
    <w:rsid w:val="004C5A3D"/>
    <w:tblPr>
      <w:tblStyleRowBandSize w:val="1"/>
      <w:tblStyleColBandSize w:val="1"/>
      <w:tblCellMar>
        <w:top w:w="0" w:type="dxa"/>
        <w:left w:w="115" w:type="dxa"/>
        <w:bottom w:w="0" w:type="dxa"/>
        <w:right w:w="115" w:type="dxa"/>
      </w:tblCellMar>
    </w:tblPr>
  </w:style>
  <w:style w:type="table" w:customStyle="1" w:styleId="a0">
    <w:basedOn w:val="TableNormal"/>
    <w:rsid w:val="004C5A3D"/>
    <w:tblPr>
      <w:tblStyleRowBandSize w:val="1"/>
      <w:tblStyleColBandSize w:val="1"/>
      <w:tblCellMar>
        <w:top w:w="0" w:type="dxa"/>
        <w:left w:w="115" w:type="dxa"/>
        <w:bottom w:w="0" w:type="dxa"/>
        <w:right w:w="115" w:type="dxa"/>
      </w:tblCellMar>
    </w:tblPr>
  </w:style>
  <w:style w:type="table" w:customStyle="1" w:styleId="a1">
    <w:basedOn w:val="TableNormal"/>
    <w:rsid w:val="004C5A3D"/>
    <w:tblPr>
      <w:tblStyleRowBandSize w:val="1"/>
      <w:tblStyleColBandSize w:val="1"/>
      <w:tblCellMar>
        <w:top w:w="0" w:type="dxa"/>
        <w:left w:w="115" w:type="dxa"/>
        <w:bottom w:w="0" w:type="dxa"/>
        <w:right w:w="115" w:type="dxa"/>
      </w:tblCellMar>
    </w:tblPr>
  </w:style>
  <w:style w:type="table" w:customStyle="1" w:styleId="a2">
    <w:basedOn w:val="TableNormal"/>
    <w:rsid w:val="004C5A3D"/>
    <w:tblPr>
      <w:tblStyleRowBandSize w:val="1"/>
      <w:tblStyleColBandSize w:val="1"/>
      <w:tblCellMar>
        <w:top w:w="0" w:type="dxa"/>
        <w:left w:w="115" w:type="dxa"/>
        <w:bottom w:w="0" w:type="dxa"/>
        <w:right w:w="115" w:type="dxa"/>
      </w:tblCellMar>
    </w:tblPr>
  </w:style>
  <w:style w:type="table" w:customStyle="1" w:styleId="a3">
    <w:basedOn w:val="TableNormal"/>
    <w:rsid w:val="004C5A3D"/>
    <w:tblPr>
      <w:tblStyleRowBandSize w:val="1"/>
      <w:tblStyleColBandSize w:val="1"/>
      <w:tblCellMar>
        <w:top w:w="0" w:type="dxa"/>
        <w:left w:w="115" w:type="dxa"/>
        <w:bottom w:w="0" w:type="dxa"/>
        <w:right w:w="115" w:type="dxa"/>
      </w:tblCellMar>
    </w:tblPr>
  </w:style>
  <w:style w:type="table" w:customStyle="1" w:styleId="a4">
    <w:basedOn w:val="TableNormal"/>
    <w:rsid w:val="004C5A3D"/>
    <w:tblPr>
      <w:tblStyleRowBandSize w:val="1"/>
      <w:tblStyleColBandSize w:val="1"/>
      <w:tblCellMar>
        <w:top w:w="0" w:type="dxa"/>
        <w:left w:w="115" w:type="dxa"/>
        <w:bottom w:w="0" w:type="dxa"/>
        <w:right w:w="115" w:type="dxa"/>
      </w:tblCellMar>
    </w:tblPr>
  </w:style>
  <w:style w:type="table" w:customStyle="1" w:styleId="a5">
    <w:basedOn w:val="TableNormal"/>
    <w:rsid w:val="004C5A3D"/>
    <w:tblPr>
      <w:tblStyleRowBandSize w:val="1"/>
      <w:tblStyleColBandSize w:val="1"/>
      <w:tblCellMar>
        <w:top w:w="0" w:type="dxa"/>
        <w:left w:w="115" w:type="dxa"/>
        <w:bottom w:w="0" w:type="dxa"/>
        <w:right w:w="115" w:type="dxa"/>
      </w:tblCellMar>
    </w:tblPr>
  </w:style>
  <w:style w:type="table" w:customStyle="1" w:styleId="a6">
    <w:basedOn w:val="TableNormal"/>
    <w:rsid w:val="004C5A3D"/>
    <w:tblPr>
      <w:tblStyleRowBandSize w:val="1"/>
      <w:tblStyleColBandSize w:val="1"/>
      <w:tblCellMar>
        <w:top w:w="0" w:type="dxa"/>
        <w:left w:w="115" w:type="dxa"/>
        <w:bottom w:w="0" w:type="dxa"/>
        <w:right w:w="115" w:type="dxa"/>
      </w:tblCellMar>
    </w:tblPr>
  </w:style>
  <w:style w:type="table" w:customStyle="1" w:styleId="a7">
    <w:basedOn w:val="TableNormal"/>
    <w:rsid w:val="004C5A3D"/>
    <w:tblPr>
      <w:tblStyleRowBandSize w:val="1"/>
      <w:tblStyleColBandSize w:val="1"/>
      <w:tblCellMar>
        <w:top w:w="0" w:type="dxa"/>
        <w:left w:w="115" w:type="dxa"/>
        <w:bottom w:w="0" w:type="dxa"/>
        <w:right w:w="115" w:type="dxa"/>
      </w:tblCellMar>
    </w:tblPr>
  </w:style>
  <w:style w:type="table" w:customStyle="1" w:styleId="a8">
    <w:basedOn w:val="TableNormal"/>
    <w:rsid w:val="004C5A3D"/>
    <w:tblPr>
      <w:tblStyleRowBandSize w:val="1"/>
      <w:tblStyleColBandSize w:val="1"/>
      <w:tblCellMar>
        <w:top w:w="0" w:type="dxa"/>
        <w:left w:w="115" w:type="dxa"/>
        <w:bottom w:w="0" w:type="dxa"/>
        <w:right w:w="115" w:type="dxa"/>
      </w:tblCellMar>
    </w:tblPr>
  </w:style>
  <w:style w:type="table" w:customStyle="1" w:styleId="a9">
    <w:basedOn w:val="TableNormal"/>
    <w:rsid w:val="004C5A3D"/>
    <w:tblPr>
      <w:tblStyleRowBandSize w:val="1"/>
      <w:tblStyleColBandSize w:val="1"/>
      <w:tblCellMar>
        <w:top w:w="0" w:type="dxa"/>
        <w:left w:w="115" w:type="dxa"/>
        <w:bottom w:w="0" w:type="dxa"/>
        <w:right w:w="115" w:type="dxa"/>
      </w:tblCellMar>
    </w:tblPr>
  </w:style>
  <w:style w:type="table" w:customStyle="1" w:styleId="aa">
    <w:basedOn w:val="TableNormal"/>
    <w:rsid w:val="004C5A3D"/>
    <w:tblPr>
      <w:tblStyleRowBandSize w:val="1"/>
      <w:tblStyleColBandSize w:val="1"/>
      <w:tblCellMar>
        <w:top w:w="0" w:type="dxa"/>
        <w:left w:w="115" w:type="dxa"/>
        <w:bottom w:w="0" w:type="dxa"/>
        <w:right w:w="115" w:type="dxa"/>
      </w:tblCellMar>
    </w:tblPr>
  </w:style>
  <w:style w:type="table" w:customStyle="1" w:styleId="ab">
    <w:basedOn w:val="TableNormal"/>
    <w:rsid w:val="004C5A3D"/>
    <w:tblPr>
      <w:tblStyleRowBandSize w:val="1"/>
      <w:tblStyleColBandSize w:val="1"/>
      <w:tblCellMar>
        <w:top w:w="0" w:type="dxa"/>
        <w:left w:w="115" w:type="dxa"/>
        <w:bottom w:w="0" w:type="dxa"/>
        <w:right w:w="115" w:type="dxa"/>
      </w:tblCellMar>
    </w:tblPr>
  </w:style>
  <w:style w:type="table" w:customStyle="1" w:styleId="ac">
    <w:basedOn w:val="TableNormal"/>
    <w:rsid w:val="004C5A3D"/>
    <w:tblPr>
      <w:tblStyleRowBandSize w:val="1"/>
      <w:tblStyleColBandSize w:val="1"/>
      <w:tblCellMar>
        <w:top w:w="0" w:type="dxa"/>
        <w:left w:w="115" w:type="dxa"/>
        <w:bottom w:w="0" w:type="dxa"/>
        <w:right w:w="115" w:type="dxa"/>
      </w:tblCellMar>
    </w:tblPr>
  </w:style>
  <w:style w:type="table" w:customStyle="1" w:styleId="ad">
    <w:basedOn w:val="TableNormal"/>
    <w:rsid w:val="004C5A3D"/>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E526F"/>
    <w:rPr>
      <w:rFonts w:ascii="Tahoma" w:hAnsi="Tahoma" w:cs="Tahoma"/>
      <w:sz w:val="16"/>
      <w:szCs w:val="16"/>
    </w:rPr>
  </w:style>
  <w:style w:type="character" w:customStyle="1" w:styleId="TextodegloboCar">
    <w:name w:val="Texto de globo Car"/>
    <w:basedOn w:val="Fuentedeprrafopredeter"/>
    <w:link w:val="Textodeglobo"/>
    <w:uiPriority w:val="99"/>
    <w:semiHidden/>
    <w:rsid w:val="000E526F"/>
    <w:rPr>
      <w:rFonts w:ascii="Tahoma" w:hAnsi="Tahoma" w:cs="Tahoma"/>
      <w:sz w:val="16"/>
      <w:szCs w:val="16"/>
    </w:rPr>
  </w:style>
  <w:style w:type="character" w:customStyle="1" w:styleId="Ttulo1Car">
    <w:name w:val="Título 1 Car"/>
    <w:basedOn w:val="Fuentedeprrafopredeter"/>
    <w:link w:val="Ttulo1"/>
    <w:rsid w:val="001A4AD6"/>
    <w:rPr>
      <w:b/>
      <w:sz w:val="48"/>
      <w:szCs w:val="48"/>
    </w:rPr>
  </w:style>
  <w:style w:type="paragraph" w:styleId="Sinespaciado">
    <w:name w:val="No Spacing"/>
    <w:uiPriority w:val="1"/>
    <w:qFormat/>
    <w:rsid w:val="001A4AD6"/>
    <w:rPr>
      <w:rFonts w:asciiTheme="minorHAnsi" w:eastAsiaTheme="minorEastAsia" w:hAnsiTheme="minorHAnsi" w:cstheme="minorBidi"/>
      <w:sz w:val="22"/>
      <w:szCs w:val="22"/>
      <w:lang w:val="es-MX"/>
    </w:rPr>
  </w:style>
  <w:style w:type="paragraph" w:customStyle="1" w:styleId="Normal2">
    <w:name w:val="Normal2"/>
    <w:rsid w:val="00132771"/>
  </w:style>
  <w:style w:type="paragraph" w:styleId="Encabezado">
    <w:name w:val="header"/>
    <w:basedOn w:val="Normal"/>
    <w:link w:val="EncabezadoCar"/>
    <w:uiPriority w:val="99"/>
    <w:semiHidden/>
    <w:unhideWhenUsed/>
    <w:rsid w:val="00016C67"/>
    <w:pPr>
      <w:tabs>
        <w:tab w:val="center" w:pos="4419"/>
        <w:tab w:val="right" w:pos="8838"/>
      </w:tabs>
    </w:pPr>
  </w:style>
  <w:style w:type="character" w:customStyle="1" w:styleId="EncabezadoCar">
    <w:name w:val="Encabezado Car"/>
    <w:basedOn w:val="Fuentedeprrafopredeter"/>
    <w:link w:val="Encabezado"/>
    <w:uiPriority w:val="99"/>
    <w:semiHidden/>
    <w:rsid w:val="00016C67"/>
  </w:style>
  <w:style w:type="paragraph" w:styleId="Piedepgina">
    <w:name w:val="footer"/>
    <w:basedOn w:val="Normal"/>
    <w:link w:val="PiedepginaCar"/>
    <w:uiPriority w:val="99"/>
    <w:unhideWhenUsed/>
    <w:rsid w:val="00016C67"/>
    <w:pPr>
      <w:tabs>
        <w:tab w:val="center" w:pos="4419"/>
        <w:tab w:val="right" w:pos="8838"/>
      </w:tabs>
    </w:pPr>
  </w:style>
  <w:style w:type="character" w:customStyle="1" w:styleId="PiedepginaCar">
    <w:name w:val="Pie de página Car"/>
    <w:basedOn w:val="Fuentedeprrafopredeter"/>
    <w:link w:val="Piedepgina"/>
    <w:uiPriority w:val="99"/>
    <w:rsid w:val="0001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963</Words>
  <Characters>5301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Ricardo Escobar Cibrian</cp:lastModifiedBy>
  <cp:revision>4</cp:revision>
  <cp:lastPrinted>2021-01-10T22:20:00Z</cp:lastPrinted>
  <dcterms:created xsi:type="dcterms:W3CDTF">2021-01-10T22:20:00Z</dcterms:created>
  <dcterms:modified xsi:type="dcterms:W3CDTF">2021-01-13T19:11:00Z</dcterms:modified>
</cp:coreProperties>
</file>