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F03" w:rsidRPr="007E04D1" w:rsidRDefault="003D3F03" w:rsidP="003D3F03">
      <w:pPr>
        <w:pStyle w:val="Sinespaciado"/>
        <w:jc w:val="both"/>
        <w:rPr>
          <w:rFonts w:ascii="Trebuchet MS" w:hAnsi="Trebuchet MS"/>
          <w:b/>
          <w:sz w:val="23"/>
          <w:szCs w:val="23"/>
        </w:rPr>
      </w:pPr>
      <w:r w:rsidRPr="007E04D1">
        <w:rPr>
          <w:rFonts w:ascii="Trebuchet MS" w:hAnsi="Trebuchet MS"/>
          <w:b/>
          <w:sz w:val="23"/>
          <w:szCs w:val="23"/>
        </w:rPr>
        <w:t xml:space="preserve">ACUERDO DEL CONSEJO GENERAL DEL INSTITUTO ELECTORAL Y DE PARTICIPACIÓN CIUDADANA DEL ESTADO DE JALISCO, QUE APRUEBA </w:t>
      </w:r>
      <w:r w:rsidR="00C921C7" w:rsidRPr="007E04D1">
        <w:rPr>
          <w:rFonts w:ascii="Trebuchet MS" w:hAnsi="Trebuchet MS"/>
          <w:b/>
          <w:sz w:val="23"/>
          <w:szCs w:val="23"/>
        </w:rPr>
        <w:t>EL</w:t>
      </w:r>
      <w:r w:rsidR="004127D6" w:rsidRPr="007E04D1">
        <w:rPr>
          <w:rFonts w:ascii="Trebuchet MS" w:hAnsi="Trebuchet MS"/>
          <w:b/>
          <w:sz w:val="23"/>
          <w:szCs w:val="23"/>
        </w:rPr>
        <w:t xml:space="preserve"> AJUSTE A</w:t>
      </w:r>
      <w:r w:rsidRPr="007E04D1">
        <w:rPr>
          <w:rFonts w:ascii="Trebuchet MS" w:hAnsi="Trebuchet MS"/>
          <w:b/>
          <w:sz w:val="23"/>
          <w:szCs w:val="23"/>
        </w:rPr>
        <w:t>L PRESUPUESTO DE E</w:t>
      </w:r>
      <w:r w:rsidR="001125ED" w:rsidRPr="007E04D1">
        <w:rPr>
          <w:rFonts w:ascii="Trebuchet MS" w:hAnsi="Trebuchet MS"/>
          <w:b/>
          <w:sz w:val="23"/>
          <w:szCs w:val="23"/>
        </w:rPr>
        <w:t>GRESOS PARA EL AÑO DOS MIL VEINT</w:t>
      </w:r>
      <w:r w:rsidR="000F7C1E" w:rsidRPr="007E04D1">
        <w:rPr>
          <w:rFonts w:ascii="Trebuchet MS" w:hAnsi="Trebuchet MS"/>
          <w:b/>
          <w:sz w:val="23"/>
          <w:szCs w:val="23"/>
        </w:rPr>
        <w:t>IUNO</w:t>
      </w:r>
      <w:r w:rsidR="00655730" w:rsidRPr="007E04D1">
        <w:rPr>
          <w:rFonts w:ascii="Trebuchet MS" w:hAnsi="Trebuchet MS"/>
          <w:b/>
          <w:sz w:val="23"/>
          <w:szCs w:val="23"/>
        </w:rPr>
        <w:t>.</w:t>
      </w:r>
    </w:p>
    <w:p w:rsidR="003D3F03" w:rsidRPr="007E04D1" w:rsidRDefault="003D3F03" w:rsidP="003D3F03">
      <w:pPr>
        <w:pStyle w:val="Sinespaciado"/>
        <w:jc w:val="both"/>
        <w:rPr>
          <w:rFonts w:ascii="Trebuchet MS" w:hAnsi="Trebuchet MS"/>
          <w:b/>
          <w:sz w:val="23"/>
          <w:szCs w:val="23"/>
        </w:rPr>
      </w:pPr>
    </w:p>
    <w:p w:rsidR="003D3F03" w:rsidRPr="007E04D1" w:rsidRDefault="003D3F03" w:rsidP="003D3F03">
      <w:pPr>
        <w:pStyle w:val="Sinespaciado"/>
        <w:jc w:val="center"/>
        <w:rPr>
          <w:rFonts w:ascii="Trebuchet MS" w:hAnsi="Trebuchet MS"/>
          <w:b/>
          <w:sz w:val="23"/>
          <w:szCs w:val="23"/>
          <w:lang w:eastAsia="es-ES"/>
        </w:rPr>
      </w:pPr>
      <w:r w:rsidRPr="007E04D1">
        <w:rPr>
          <w:rFonts w:ascii="Trebuchet MS" w:hAnsi="Trebuchet MS"/>
          <w:b/>
          <w:sz w:val="23"/>
          <w:szCs w:val="23"/>
          <w:lang w:eastAsia="es-ES"/>
        </w:rPr>
        <w:t>A N T E C E D E</w:t>
      </w:r>
      <w:r w:rsidR="00E61DC0" w:rsidRPr="007E04D1">
        <w:rPr>
          <w:rFonts w:ascii="Trebuchet MS" w:hAnsi="Trebuchet MS"/>
          <w:b/>
          <w:sz w:val="23"/>
          <w:szCs w:val="23"/>
          <w:lang w:eastAsia="es-ES"/>
        </w:rPr>
        <w:t xml:space="preserve"> N T E S</w:t>
      </w:r>
    </w:p>
    <w:p w:rsidR="00B211AA" w:rsidRPr="007E04D1" w:rsidRDefault="00B211AA" w:rsidP="00B211AA">
      <w:pPr>
        <w:jc w:val="both"/>
        <w:rPr>
          <w:rFonts w:ascii="Trebuchet MS" w:hAnsi="Trebuchet MS" w:cs="Arial"/>
          <w:b/>
          <w:bCs/>
          <w:sz w:val="23"/>
          <w:szCs w:val="23"/>
        </w:rPr>
      </w:pPr>
    </w:p>
    <w:p w:rsidR="000F7C1E" w:rsidRPr="007E04D1" w:rsidRDefault="000F7C1E" w:rsidP="000F7C1E">
      <w:pPr>
        <w:pStyle w:val="Prrafodelista"/>
        <w:tabs>
          <w:tab w:val="left" w:pos="567"/>
        </w:tabs>
        <w:ind w:left="0"/>
        <w:jc w:val="both"/>
        <w:rPr>
          <w:rFonts w:ascii="Trebuchet MS" w:hAnsi="Trebuchet MS" w:cs="Arial"/>
          <w:b/>
          <w:bCs/>
          <w:kern w:val="18"/>
          <w:sz w:val="23"/>
          <w:szCs w:val="23"/>
          <w:lang w:val="es-ES_tradnl"/>
        </w:rPr>
      </w:pPr>
      <w:r w:rsidRPr="007E04D1">
        <w:rPr>
          <w:rFonts w:ascii="Trebuchet MS" w:hAnsi="Trebuchet MS" w:cs="Arial"/>
          <w:b/>
          <w:bCs/>
          <w:kern w:val="18"/>
          <w:sz w:val="23"/>
          <w:szCs w:val="23"/>
          <w:lang w:val="es-ES_tradnl"/>
        </w:rPr>
        <w:t>CORRESPONDIENTES AL AÑO DOS MIL VEINTE.</w:t>
      </w:r>
    </w:p>
    <w:p w:rsidR="000F7C1E" w:rsidRPr="007E04D1" w:rsidRDefault="000F7C1E" w:rsidP="000F7C1E">
      <w:pPr>
        <w:pStyle w:val="Prrafodelista"/>
        <w:tabs>
          <w:tab w:val="left" w:pos="567"/>
        </w:tabs>
        <w:ind w:left="0"/>
        <w:jc w:val="both"/>
        <w:rPr>
          <w:rFonts w:ascii="Trebuchet MS" w:hAnsi="Trebuchet MS" w:cs="Arial"/>
          <w:b/>
          <w:bCs/>
          <w:kern w:val="18"/>
          <w:sz w:val="23"/>
          <w:szCs w:val="23"/>
          <w:lang w:val="es-ES_tradnl"/>
        </w:rPr>
      </w:pPr>
    </w:p>
    <w:p w:rsidR="000F7C1E" w:rsidRPr="007E04D1" w:rsidRDefault="000F7C1E" w:rsidP="000F7C1E">
      <w:pPr>
        <w:pStyle w:val="Prrafodelista"/>
        <w:tabs>
          <w:tab w:val="left" w:pos="567"/>
        </w:tabs>
        <w:ind w:left="0"/>
        <w:jc w:val="both"/>
        <w:rPr>
          <w:rFonts w:ascii="Trebuchet MS" w:hAnsi="Trebuchet MS"/>
          <w:bCs/>
          <w:sz w:val="23"/>
          <w:szCs w:val="23"/>
          <w:lang w:val="es-ES_tradnl" w:eastAsia="es-ES"/>
        </w:rPr>
      </w:pPr>
      <w:r w:rsidRPr="007E04D1">
        <w:rPr>
          <w:rFonts w:ascii="Trebuchet MS" w:hAnsi="Trebuchet MS" w:cs="Arial"/>
          <w:b/>
          <w:bCs/>
          <w:kern w:val="18"/>
          <w:sz w:val="23"/>
          <w:szCs w:val="23"/>
          <w:lang w:val="es-ES_tradnl"/>
        </w:rPr>
        <w:t xml:space="preserve">1. </w:t>
      </w:r>
      <w:r w:rsidRPr="007E04D1">
        <w:rPr>
          <w:rFonts w:ascii="Trebuchet MS" w:hAnsi="Trebuchet MS"/>
          <w:b/>
          <w:bCs/>
          <w:sz w:val="23"/>
          <w:szCs w:val="23"/>
          <w:lang w:eastAsia="es-ES"/>
        </w:rPr>
        <w:t xml:space="preserve">APROBACIÓN DEL </w:t>
      </w:r>
      <w:r w:rsidRPr="007E04D1">
        <w:rPr>
          <w:rFonts w:ascii="Trebuchet MS" w:hAnsi="Trebuchet MS"/>
          <w:b/>
          <w:sz w:val="23"/>
          <w:szCs w:val="23"/>
          <w:lang w:val="es-ES_tradnl"/>
        </w:rPr>
        <w:t>PROGRAMA ANUAL DE ACTIVIDADES Y EL PROYECTO DE PRESUPUESTO DE EGRESOS PARA EL EJERCICIO DEL AÑO DOS MIL VEINT</w:t>
      </w:r>
      <w:r w:rsidR="009E7E76" w:rsidRPr="007E04D1">
        <w:rPr>
          <w:rFonts w:ascii="Trebuchet MS" w:hAnsi="Trebuchet MS"/>
          <w:b/>
          <w:sz w:val="23"/>
          <w:szCs w:val="23"/>
          <w:lang w:val="es-ES_tradnl"/>
        </w:rPr>
        <w:t>IUNO</w:t>
      </w:r>
      <w:r w:rsidRPr="007E04D1">
        <w:rPr>
          <w:rFonts w:ascii="Trebuchet MS" w:hAnsi="Trebuchet MS"/>
          <w:b/>
          <w:sz w:val="23"/>
          <w:szCs w:val="23"/>
          <w:lang w:val="es-ES_tradnl"/>
        </w:rPr>
        <w:t>.</w:t>
      </w:r>
      <w:r w:rsidRPr="007E04D1">
        <w:rPr>
          <w:rFonts w:ascii="Trebuchet MS" w:hAnsi="Trebuchet MS"/>
          <w:b/>
          <w:bCs/>
          <w:sz w:val="23"/>
          <w:szCs w:val="23"/>
          <w:lang w:eastAsia="es-ES"/>
        </w:rPr>
        <w:t xml:space="preserve"> </w:t>
      </w:r>
      <w:r w:rsidRPr="007E04D1">
        <w:rPr>
          <w:rFonts w:ascii="Trebuchet MS" w:hAnsi="Trebuchet MS"/>
          <w:bCs/>
          <w:sz w:val="23"/>
          <w:szCs w:val="23"/>
          <w:lang w:eastAsia="es-ES"/>
        </w:rPr>
        <w:t>E</w:t>
      </w:r>
      <w:r w:rsidRPr="007E04D1">
        <w:rPr>
          <w:rFonts w:ascii="Trebuchet MS" w:hAnsi="Trebuchet MS"/>
          <w:bCs/>
          <w:sz w:val="23"/>
          <w:szCs w:val="23"/>
          <w:lang w:val="es-ES_tradnl" w:eastAsia="es-ES"/>
        </w:rPr>
        <w:t>l catorce de agosto, el Consejo General de este Instituto, mediante acuerdo IEPC-ACG-019/2020, aprobó el programa anual de actividades y el proyecto de presupuesto de egresos del Instituto Electoral y de Participación Ciudadana del Estado de Jalisco, para el ejercicio del año dos mil veintiuno.</w:t>
      </w:r>
    </w:p>
    <w:p w:rsidR="000F7C1E" w:rsidRPr="007E04D1" w:rsidRDefault="000F7C1E" w:rsidP="000F7C1E">
      <w:pPr>
        <w:pStyle w:val="Prrafodelista"/>
        <w:tabs>
          <w:tab w:val="left" w:pos="567"/>
        </w:tabs>
        <w:ind w:left="0"/>
        <w:jc w:val="both"/>
        <w:rPr>
          <w:rFonts w:ascii="Trebuchet MS" w:hAnsi="Trebuchet MS"/>
          <w:bCs/>
          <w:sz w:val="23"/>
          <w:szCs w:val="23"/>
          <w:lang w:val="es-ES_tradnl" w:eastAsia="es-ES"/>
        </w:rPr>
      </w:pPr>
    </w:p>
    <w:p w:rsidR="000F7C1E" w:rsidRPr="007E04D1" w:rsidRDefault="000F7C1E" w:rsidP="000F7C1E">
      <w:pPr>
        <w:jc w:val="both"/>
        <w:rPr>
          <w:rFonts w:ascii="Trebuchet MS" w:hAnsi="Trebuchet MS" w:cs="Arial"/>
          <w:sz w:val="23"/>
          <w:szCs w:val="23"/>
        </w:rPr>
      </w:pPr>
      <w:r w:rsidRPr="007E04D1">
        <w:rPr>
          <w:rFonts w:ascii="Trebuchet MS" w:hAnsi="Trebuchet MS" w:cs="Arial"/>
          <w:b/>
          <w:bCs/>
          <w:sz w:val="23"/>
          <w:szCs w:val="23"/>
        </w:rPr>
        <w:t xml:space="preserve">2. APROBACIÓN DEL CALENDARIO INTEGRAL DEL PROCESO ELECTORAL CONCURRENTE 2020-2021. </w:t>
      </w:r>
      <w:r w:rsidRPr="007E04D1">
        <w:rPr>
          <w:rFonts w:ascii="Trebuchet MS" w:hAnsi="Trebuchet MS" w:cs="Arial"/>
          <w:bCs/>
          <w:sz w:val="23"/>
          <w:szCs w:val="23"/>
        </w:rPr>
        <w:t xml:space="preserve">El catorce de octubre, el Consejo General de este Instituto, mediante acuerdo IEPC-ACG-038/2020, aprobó el </w:t>
      </w:r>
      <w:r w:rsidRPr="007E04D1">
        <w:rPr>
          <w:rFonts w:ascii="Trebuchet MS" w:hAnsi="Trebuchet MS" w:cs="Arial"/>
          <w:sz w:val="23"/>
          <w:szCs w:val="23"/>
        </w:rPr>
        <w:t>Calendario Integral para el Proceso Electoral Concurrente 2020-2021.</w:t>
      </w:r>
    </w:p>
    <w:p w:rsidR="000F7C1E" w:rsidRPr="007E04D1" w:rsidRDefault="000F7C1E" w:rsidP="000F7C1E">
      <w:pPr>
        <w:jc w:val="both"/>
        <w:rPr>
          <w:rFonts w:ascii="Trebuchet MS" w:hAnsi="Trebuchet MS" w:cs="Arial"/>
          <w:b/>
          <w:bCs/>
          <w:sz w:val="23"/>
          <w:szCs w:val="23"/>
          <w:lang w:eastAsia="ar-SA"/>
        </w:rPr>
      </w:pPr>
    </w:p>
    <w:p w:rsidR="000F7C1E" w:rsidRPr="007E04D1" w:rsidRDefault="000F7C1E" w:rsidP="000F7C1E">
      <w:pPr>
        <w:jc w:val="both"/>
        <w:rPr>
          <w:rFonts w:ascii="Trebuchet MS" w:hAnsi="Trebuchet MS" w:cs="Arial"/>
          <w:sz w:val="23"/>
          <w:szCs w:val="23"/>
        </w:rPr>
      </w:pPr>
      <w:r w:rsidRPr="007E04D1">
        <w:rPr>
          <w:rFonts w:ascii="Trebuchet MS" w:hAnsi="Trebuchet MS" w:cs="Arial"/>
          <w:b/>
          <w:bCs/>
          <w:sz w:val="23"/>
          <w:szCs w:val="23"/>
          <w:lang w:eastAsia="ar-SA"/>
        </w:rPr>
        <w:t xml:space="preserve">3. </w:t>
      </w:r>
      <w:r w:rsidRPr="007E04D1">
        <w:rPr>
          <w:rFonts w:ascii="Trebuchet MS" w:hAnsi="Trebuchet MS" w:cs="Arial"/>
          <w:b/>
          <w:bCs/>
          <w:sz w:val="23"/>
          <w:szCs w:val="23"/>
        </w:rPr>
        <w:t xml:space="preserve">APROBACIÓN DEL TEXTO DE LA CONVOCATORIA PARA LA CELEBRACIÓN DE ELECCIONES. </w:t>
      </w:r>
      <w:r w:rsidRPr="007E04D1">
        <w:rPr>
          <w:rFonts w:ascii="Trebuchet MS" w:hAnsi="Trebuchet MS" w:cs="Arial"/>
          <w:bCs/>
          <w:sz w:val="23"/>
          <w:szCs w:val="23"/>
        </w:rPr>
        <w:t xml:space="preserve">El catorce de octubre, el Consejo General de este Instituto mediante acuerdo IEPC-ACG-039/2020, aprobó </w:t>
      </w:r>
      <w:r w:rsidRPr="007E04D1">
        <w:rPr>
          <w:rFonts w:ascii="Trebuchet MS" w:hAnsi="Trebuchet MS" w:cs="Arial"/>
          <w:sz w:val="23"/>
          <w:szCs w:val="23"/>
        </w:rPr>
        <w:t>el texto de la convocatoria para la celebración de elecciones constitucionales en el Estado de Jalisco, durante el Proceso Electoral Concurrente 2020-2021.</w:t>
      </w:r>
    </w:p>
    <w:p w:rsidR="000F7C1E" w:rsidRPr="007E04D1" w:rsidRDefault="000F7C1E" w:rsidP="000F7C1E">
      <w:pPr>
        <w:jc w:val="both"/>
        <w:rPr>
          <w:rFonts w:ascii="Trebuchet MS" w:hAnsi="Trebuchet MS" w:cs="Arial"/>
          <w:b/>
          <w:bCs/>
          <w:sz w:val="23"/>
          <w:szCs w:val="23"/>
          <w:lang w:eastAsia="ar-SA"/>
        </w:rPr>
      </w:pPr>
    </w:p>
    <w:p w:rsidR="000F7C1E" w:rsidRPr="007E04D1" w:rsidRDefault="000F7C1E" w:rsidP="000F7C1E">
      <w:pPr>
        <w:jc w:val="both"/>
        <w:rPr>
          <w:rFonts w:ascii="Trebuchet MS" w:hAnsi="Trebuchet MS" w:cs="Arial"/>
          <w:sz w:val="23"/>
          <w:szCs w:val="23"/>
        </w:rPr>
      </w:pPr>
      <w:r w:rsidRPr="007E04D1">
        <w:rPr>
          <w:rFonts w:ascii="Trebuchet MS" w:hAnsi="Trebuchet MS" w:cs="Arial"/>
          <w:b/>
          <w:bCs/>
          <w:sz w:val="23"/>
          <w:szCs w:val="23"/>
          <w:lang w:eastAsia="ar-SA"/>
        </w:rPr>
        <w:t xml:space="preserve">4. PUBLICACIÓN </w:t>
      </w:r>
      <w:r w:rsidRPr="007E04D1">
        <w:rPr>
          <w:rFonts w:ascii="Trebuchet MS" w:hAnsi="Trebuchet MS" w:cs="Arial"/>
          <w:b/>
          <w:bCs/>
          <w:sz w:val="23"/>
          <w:szCs w:val="23"/>
        </w:rPr>
        <w:t xml:space="preserve">DE LA CONVOCATORIA PARA LA CELEBRACIÓN DE ELECCIONES CONSTITUCIONALES. </w:t>
      </w:r>
      <w:r w:rsidRPr="007E04D1">
        <w:rPr>
          <w:rFonts w:ascii="Trebuchet MS" w:hAnsi="Trebuchet MS" w:cs="Arial"/>
          <w:bCs/>
          <w:sz w:val="23"/>
          <w:szCs w:val="23"/>
        </w:rPr>
        <w:t>El quince de octubre, fue publicada en el Periódico Oficial “El Estado de Jalisco”</w:t>
      </w:r>
      <w:r w:rsidRPr="007E04D1">
        <w:rPr>
          <w:rFonts w:ascii="Trebuchet MS" w:hAnsi="Trebuchet MS" w:cs="Arial"/>
          <w:bCs/>
          <w:i/>
          <w:sz w:val="23"/>
          <w:szCs w:val="23"/>
        </w:rPr>
        <w:t xml:space="preserve">, </w:t>
      </w:r>
      <w:r w:rsidRPr="007E04D1">
        <w:rPr>
          <w:rFonts w:ascii="Trebuchet MS" w:hAnsi="Trebuchet MS" w:cs="Arial"/>
          <w:sz w:val="23"/>
          <w:szCs w:val="23"/>
        </w:rPr>
        <w:t>la convocatoria para la celebración de elecciones constitucionales en el Estado de Jalisco, el domingo seis de junio de dos mil veintiuno.</w:t>
      </w:r>
    </w:p>
    <w:p w:rsidR="000F7C1E" w:rsidRPr="007E04D1" w:rsidRDefault="000F7C1E" w:rsidP="000F7C1E">
      <w:pPr>
        <w:jc w:val="both"/>
        <w:rPr>
          <w:rFonts w:ascii="Trebuchet MS" w:hAnsi="Trebuchet MS"/>
          <w:b/>
          <w:bCs/>
          <w:sz w:val="23"/>
          <w:szCs w:val="23"/>
        </w:rPr>
      </w:pPr>
    </w:p>
    <w:p w:rsidR="000F7C1E" w:rsidRPr="007E04D1" w:rsidRDefault="000F7C1E" w:rsidP="000F7C1E">
      <w:pPr>
        <w:jc w:val="both"/>
        <w:rPr>
          <w:rFonts w:ascii="Trebuchet MS" w:hAnsi="Trebuchet MS"/>
          <w:bCs/>
          <w:sz w:val="23"/>
          <w:szCs w:val="23"/>
        </w:rPr>
      </w:pPr>
      <w:r w:rsidRPr="007E04D1">
        <w:rPr>
          <w:rFonts w:ascii="Trebuchet MS" w:hAnsi="Trebuchet MS"/>
          <w:b/>
          <w:bCs/>
          <w:sz w:val="23"/>
          <w:szCs w:val="23"/>
        </w:rPr>
        <w:t xml:space="preserve">5. APROBACIÓN </w:t>
      </w:r>
      <w:r w:rsidRPr="007E04D1">
        <w:rPr>
          <w:rFonts w:ascii="Trebuchet MS" w:hAnsi="Trebuchet MS"/>
          <w:b/>
          <w:bCs/>
          <w:sz w:val="23"/>
          <w:szCs w:val="23"/>
          <w:lang w:val="es-ES"/>
        </w:rPr>
        <w:t xml:space="preserve">DEL PRESUPUESTO DE EGRESOS DEL GOBIERNO DEL ESTADO DE JALISCO PARA EL AÑO DOS MIL VEINTIUNO. </w:t>
      </w:r>
      <w:r w:rsidRPr="007E04D1">
        <w:rPr>
          <w:rFonts w:ascii="Trebuchet MS" w:hAnsi="Trebuchet MS"/>
          <w:bCs/>
          <w:sz w:val="23"/>
          <w:szCs w:val="23"/>
        </w:rPr>
        <w:t>El catorce</w:t>
      </w:r>
      <w:r w:rsidRPr="007E04D1">
        <w:rPr>
          <w:rFonts w:ascii="Trebuchet MS" w:hAnsi="Trebuchet MS"/>
          <w:b/>
          <w:bCs/>
          <w:sz w:val="23"/>
          <w:szCs w:val="23"/>
        </w:rPr>
        <w:t xml:space="preserve"> </w:t>
      </w:r>
      <w:r w:rsidRPr="007E04D1">
        <w:rPr>
          <w:rFonts w:ascii="Trebuchet MS" w:hAnsi="Trebuchet MS"/>
          <w:bCs/>
          <w:sz w:val="23"/>
          <w:szCs w:val="23"/>
        </w:rPr>
        <w:t xml:space="preserve">de diciembre, el Congreso del Estado de Jalisco, mediante decreto </w:t>
      </w:r>
      <w:r w:rsidRPr="007E04D1">
        <w:rPr>
          <w:rFonts w:ascii="Trebuchet MS" w:hAnsi="Trebuchet MS"/>
          <w:sz w:val="23"/>
          <w:szCs w:val="23"/>
        </w:rPr>
        <w:t>28287/LXII/20,</w:t>
      </w:r>
      <w:r w:rsidRPr="007E04D1">
        <w:rPr>
          <w:rFonts w:ascii="Trebuchet MS" w:hAnsi="Trebuchet MS"/>
          <w:bCs/>
          <w:sz w:val="23"/>
          <w:szCs w:val="23"/>
        </w:rPr>
        <w:t xml:space="preserve"> aprobó el presupuesto de egresos del Gobierno del Estado de Jalisco, mismo que incluyó el correspondiente para este organismo electoral, a ejercer durante el año dos mil veintiuno.</w:t>
      </w:r>
    </w:p>
    <w:p w:rsidR="000F7C1E" w:rsidRPr="007E04D1" w:rsidRDefault="00203A0B" w:rsidP="00203A0B">
      <w:pPr>
        <w:tabs>
          <w:tab w:val="left" w:pos="1177"/>
        </w:tabs>
        <w:jc w:val="both"/>
        <w:rPr>
          <w:rFonts w:ascii="Trebuchet MS" w:hAnsi="Trebuchet MS"/>
          <w:b/>
          <w:bCs/>
          <w:sz w:val="23"/>
          <w:szCs w:val="23"/>
        </w:rPr>
      </w:pPr>
      <w:r w:rsidRPr="007E04D1">
        <w:rPr>
          <w:rFonts w:ascii="Trebuchet MS" w:hAnsi="Trebuchet MS"/>
          <w:b/>
          <w:bCs/>
          <w:sz w:val="23"/>
          <w:szCs w:val="23"/>
        </w:rPr>
        <w:tab/>
      </w:r>
    </w:p>
    <w:p w:rsidR="000F7C1E" w:rsidRPr="007E04D1" w:rsidRDefault="000F7C1E" w:rsidP="000F7C1E">
      <w:pPr>
        <w:jc w:val="both"/>
        <w:rPr>
          <w:rFonts w:ascii="Trebuchet MS" w:hAnsi="Trebuchet MS"/>
          <w:bCs/>
          <w:sz w:val="23"/>
          <w:szCs w:val="23"/>
          <w:lang w:val="es-ES"/>
        </w:rPr>
      </w:pPr>
      <w:r w:rsidRPr="007E04D1">
        <w:rPr>
          <w:rFonts w:ascii="Trebuchet MS" w:hAnsi="Trebuchet MS"/>
          <w:b/>
          <w:bCs/>
          <w:sz w:val="23"/>
          <w:szCs w:val="23"/>
        </w:rPr>
        <w:t xml:space="preserve">6. </w:t>
      </w:r>
      <w:r w:rsidRPr="007E04D1">
        <w:rPr>
          <w:rFonts w:ascii="Trebuchet MS" w:hAnsi="Trebuchet MS"/>
          <w:b/>
          <w:bCs/>
          <w:sz w:val="23"/>
          <w:szCs w:val="23"/>
          <w:lang w:val="es-ES"/>
        </w:rPr>
        <w:t xml:space="preserve">PUBLICACIÓN DEL PRESUPUESTO DE EGRESOS DEL GOBIERNO DEL ESTADO DE JALISCO, PARA EL AÑO DOS MIL VEINTIUNO. </w:t>
      </w:r>
      <w:r w:rsidRPr="007E04D1">
        <w:rPr>
          <w:rFonts w:ascii="Trebuchet MS" w:hAnsi="Trebuchet MS"/>
          <w:bCs/>
          <w:sz w:val="23"/>
          <w:szCs w:val="23"/>
          <w:lang w:val="es-ES"/>
        </w:rPr>
        <w:t>El día veintiocho de diciembre, se publicó en el Periódico Oficial “El Estado de Jalisco” el presupuesto de egresos del gobierno del estado de Jalisco y sus anexos; mismo que incluyó el correspondiente a este organismo electoral, para el ejercicio del año dos mil veintiuno.</w:t>
      </w:r>
    </w:p>
    <w:p w:rsidR="000F7C1E" w:rsidRPr="007E04D1" w:rsidRDefault="000F7C1E" w:rsidP="000F7C1E">
      <w:pPr>
        <w:jc w:val="both"/>
        <w:rPr>
          <w:rFonts w:ascii="Trebuchet MS" w:hAnsi="Trebuchet MS"/>
          <w:b/>
          <w:bCs/>
          <w:sz w:val="23"/>
          <w:szCs w:val="23"/>
          <w:lang w:val="es-ES_tradnl"/>
        </w:rPr>
      </w:pPr>
    </w:p>
    <w:p w:rsidR="000F7C1E" w:rsidRPr="007E04D1" w:rsidRDefault="000F7C1E" w:rsidP="000F7C1E">
      <w:pPr>
        <w:jc w:val="both"/>
        <w:rPr>
          <w:rFonts w:ascii="Trebuchet MS" w:hAnsi="Trebuchet MS"/>
          <w:b/>
          <w:bCs/>
          <w:sz w:val="23"/>
          <w:szCs w:val="23"/>
          <w:lang w:val="es-ES_tradnl"/>
        </w:rPr>
      </w:pPr>
      <w:r w:rsidRPr="007E04D1">
        <w:rPr>
          <w:rFonts w:ascii="Trebuchet MS" w:hAnsi="Trebuchet MS"/>
          <w:b/>
          <w:bCs/>
          <w:sz w:val="23"/>
          <w:szCs w:val="23"/>
          <w:lang w:val="es-ES_tradnl"/>
        </w:rPr>
        <w:t>CORRESPONDIENTE AL AÑO DOS MIL VEINTIUNO.</w:t>
      </w:r>
    </w:p>
    <w:p w:rsidR="000F7C1E" w:rsidRPr="007E04D1" w:rsidRDefault="000F7C1E" w:rsidP="000F7C1E">
      <w:pPr>
        <w:jc w:val="both"/>
        <w:rPr>
          <w:rFonts w:ascii="Trebuchet MS" w:hAnsi="Trebuchet MS"/>
          <w:b/>
          <w:bCs/>
          <w:sz w:val="23"/>
          <w:szCs w:val="23"/>
          <w:lang w:val="es-ES_tradnl"/>
        </w:rPr>
      </w:pPr>
    </w:p>
    <w:p w:rsidR="000F7C1E" w:rsidRPr="007E04D1" w:rsidRDefault="000F7C1E" w:rsidP="000F7C1E">
      <w:pPr>
        <w:pStyle w:val="Prrafodelista"/>
        <w:tabs>
          <w:tab w:val="left" w:pos="567"/>
        </w:tabs>
        <w:ind w:left="0"/>
        <w:jc w:val="both"/>
        <w:rPr>
          <w:rFonts w:ascii="Trebuchet MS" w:hAnsi="Trebuchet MS" w:cs="Arial"/>
          <w:sz w:val="23"/>
          <w:szCs w:val="23"/>
        </w:rPr>
      </w:pPr>
      <w:r w:rsidRPr="007E04D1">
        <w:rPr>
          <w:rFonts w:ascii="Trebuchet MS" w:hAnsi="Trebuchet MS"/>
          <w:b/>
          <w:bCs/>
          <w:sz w:val="23"/>
          <w:szCs w:val="23"/>
        </w:rPr>
        <w:t xml:space="preserve">7. COMUNICACIÓN DEL DIRECTOR DE ADMINISTRACIÓN Y FINANZAS. </w:t>
      </w:r>
      <w:r w:rsidRPr="007E04D1">
        <w:rPr>
          <w:rFonts w:ascii="Trebuchet MS" w:hAnsi="Trebuchet MS"/>
          <w:bCs/>
          <w:sz w:val="23"/>
          <w:szCs w:val="23"/>
        </w:rPr>
        <w:t>El quince de enero, el director de Administración y Finanzas, mediante memorándum 00</w:t>
      </w:r>
      <w:r w:rsidR="002F0538" w:rsidRPr="007E04D1">
        <w:rPr>
          <w:rFonts w:ascii="Trebuchet MS" w:hAnsi="Trebuchet MS"/>
          <w:bCs/>
          <w:sz w:val="23"/>
          <w:szCs w:val="23"/>
        </w:rPr>
        <w:t>6</w:t>
      </w:r>
      <w:r w:rsidRPr="007E04D1">
        <w:rPr>
          <w:rFonts w:ascii="Trebuchet MS" w:hAnsi="Trebuchet MS"/>
          <w:bCs/>
          <w:sz w:val="23"/>
          <w:szCs w:val="23"/>
        </w:rPr>
        <w:t xml:space="preserve">/2021, remitió a la Secretaría ejecutiva, el </w:t>
      </w:r>
      <w:r w:rsidR="002F0538" w:rsidRPr="007E04D1">
        <w:rPr>
          <w:rFonts w:ascii="Trebuchet MS" w:hAnsi="Trebuchet MS"/>
          <w:bCs/>
          <w:sz w:val="23"/>
          <w:szCs w:val="23"/>
        </w:rPr>
        <w:t xml:space="preserve">proyecto de presupuesto </w:t>
      </w:r>
      <w:r w:rsidR="002E5D09" w:rsidRPr="007E04D1">
        <w:rPr>
          <w:rFonts w:ascii="Trebuchet MS" w:hAnsi="Trebuchet MS"/>
          <w:bCs/>
          <w:sz w:val="23"/>
          <w:szCs w:val="23"/>
        </w:rPr>
        <w:t xml:space="preserve">de egresos </w:t>
      </w:r>
      <w:r w:rsidR="002F0538" w:rsidRPr="007E04D1">
        <w:rPr>
          <w:rFonts w:ascii="Trebuchet MS" w:hAnsi="Trebuchet MS"/>
          <w:bCs/>
          <w:sz w:val="23"/>
          <w:szCs w:val="23"/>
        </w:rPr>
        <w:t>para el ejercicio</w:t>
      </w:r>
      <w:r w:rsidRPr="007E04D1">
        <w:rPr>
          <w:rFonts w:ascii="Trebuchet MS" w:hAnsi="Trebuchet MS"/>
          <w:bCs/>
          <w:sz w:val="23"/>
          <w:szCs w:val="23"/>
        </w:rPr>
        <w:t xml:space="preserve"> dos mil veintiuno.</w:t>
      </w:r>
    </w:p>
    <w:p w:rsidR="000F7C1E" w:rsidRPr="001F4C30" w:rsidRDefault="000F7C1E" w:rsidP="00C90E41">
      <w:pPr>
        <w:jc w:val="both"/>
        <w:rPr>
          <w:rFonts w:ascii="Trebuchet MS" w:hAnsi="Trebuchet MS"/>
          <w:b/>
          <w:bCs/>
          <w:sz w:val="16"/>
          <w:szCs w:val="16"/>
        </w:rPr>
      </w:pPr>
    </w:p>
    <w:p w:rsidR="003D3F03" w:rsidRPr="007E04D1" w:rsidRDefault="00814396" w:rsidP="004E7FB0">
      <w:pPr>
        <w:pStyle w:val="Sinespaciado"/>
        <w:jc w:val="center"/>
        <w:rPr>
          <w:rFonts w:ascii="Trebuchet MS" w:hAnsi="Trebuchet MS"/>
          <w:b/>
          <w:sz w:val="23"/>
          <w:szCs w:val="23"/>
          <w:lang w:eastAsia="es-ES"/>
        </w:rPr>
      </w:pPr>
      <w:r w:rsidRPr="007E04D1">
        <w:rPr>
          <w:rFonts w:ascii="Trebuchet MS" w:hAnsi="Trebuchet MS"/>
          <w:b/>
          <w:sz w:val="23"/>
          <w:szCs w:val="23"/>
          <w:lang w:eastAsia="es-ES"/>
        </w:rPr>
        <w:t>C O N S I D E R A N D O</w:t>
      </w:r>
    </w:p>
    <w:p w:rsidR="00A61D9F" w:rsidRPr="001F4C30" w:rsidRDefault="00A61D9F" w:rsidP="004E7FB0">
      <w:pPr>
        <w:pStyle w:val="Sinespaciado"/>
        <w:jc w:val="center"/>
        <w:rPr>
          <w:rFonts w:ascii="Trebuchet MS" w:hAnsi="Trebuchet MS"/>
          <w:b/>
          <w:sz w:val="16"/>
          <w:szCs w:val="16"/>
          <w:lang w:eastAsia="es-ES"/>
        </w:rPr>
      </w:pPr>
    </w:p>
    <w:p w:rsidR="00A61D9F" w:rsidRPr="007E04D1" w:rsidRDefault="00A61D9F" w:rsidP="00404E62">
      <w:pPr>
        <w:jc w:val="both"/>
        <w:rPr>
          <w:rFonts w:ascii="Trebuchet MS" w:hAnsi="Trebuchet MS" w:cs="Tahoma"/>
          <w:bCs/>
          <w:sz w:val="23"/>
          <w:szCs w:val="23"/>
        </w:rPr>
      </w:pPr>
      <w:r w:rsidRPr="007E04D1">
        <w:rPr>
          <w:rFonts w:ascii="Trebuchet MS" w:hAnsi="Trebuchet MS"/>
          <w:b/>
          <w:sz w:val="23"/>
          <w:szCs w:val="23"/>
        </w:rPr>
        <w:t xml:space="preserve">I. DEL INSTITUTO ELECTORAL Y DE PARTICIPACIÓN CIUDADANA DEL ESTADO DE JALISCO. </w:t>
      </w:r>
      <w:r w:rsidRPr="007E04D1">
        <w:rPr>
          <w:rFonts w:ascii="Trebuchet MS"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7E04D1">
        <w:rPr>
          <w:rFonts w:ascii="Trebuchet MS" w:hAnsi="Trebuchet MS"/>
          <w:sz w:val="23"/>
          <w:szCs w:val="23"/>
        </w:rPr>
        <w:t xml:space="preserve">, entre otros, </w:t>
      </w:r>
      <w:r w:rsidRPr="007E04D1">
        <w:rPr>
          <w:rFonts w:ascii="Trebuchet MS" w:hAnsi="Trebuchet MS" w:cs="Arial"/>
          <w:bCs/>
          <w:sz w:val="23"/>
          <w:szCs w:val="23"/>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7E04D1">
        <w:rPr>
          <w:rFonts w:ascii="Trebuchet MS" w:hAnsi="Trebuchet MS" w:cs="Tahoma"/>
          <w:bCs/>
          <w:sz w:val="23"/>
          <w:szCs w:val="23"/>
          <w:lang w:eastAsia="ar-SA"/>
        </w:rPr>
        <w:t xml:space="preserve">vigilar en el ámbito electoral el cumplimiento de la Constitución Política de los Estados Unidos Mexicanos, la Constitución local y las leyes que se derivan de ambas, </w:t>
      </w:r>
      <w:r w:rsidRPr="007E04D1">
        <w:rPr>
          <w:rFonts w:ascii="Trebuchet MS" w:hAnsi="Trebuchet MS" w:cs="Tahoma"/>
          <w:bCs/>
          <w:sz w:val="23"/>
          <w:szCs w:val="23"/>
        </w:rPr>
        <w:t>de conformidad con los artículos 41, Base V, apartado C; y, 116, Base IV, inciso c) de la Constitución Política de los Estados Unidos Mexicanos; 12, Bases III y IV, de la Constitución Política Local; 115 y 116, párrafo 1 del Código Electoral del Estado de Jalisco.</w:t>
      </w:r>
    </w:p>
    <w:p w:rsidR="00793D4C" w:rsidRPr="001F4C30" w:rsidRDefault="00793D4C" w:rsidP="00404E62">
      <w:pPr>
        <w:jc w:val="both"/>
        <w:rPr>
          <w:rFonts w:ascii="Trebuchet MS" w:eastAsia="Calibri" w:hAnsi="Trebuchet MS" w:cs="Arial"/>
          <w:sz w:val="16"/>
          <w:szCs w:val="16"/>
          <w:lang w:eastAsia="ar-SA"/>
        </w:rPr>
      </w:pPr>
    </w:p>
    <w:p w:rsidR="00793D4C" w:rsidRPr="007E04D1" w:rsidRDefault="00404E62" w:rsidP="00D53C67">
      <w:pPr>
        <w:jc w:val="both"/>
        <w:rPr>
          <w:rFonts w:ascii="Trebuchet MS" w:eastAsia="Calibri" w:hAnsi="Trebuchet MS" w:cs="Tahoma"/>
          <w:bCs/>
          <w:sz w:val="23"/>
          <w:szCs w:val="23"/>
          <w:lang w:eastAsia="ar-SA"/>
        </w:rPr>
      </w:pPr>
      <w:r w:rsidRPr="007E04D1">
        <w:rPr>
          <w:rFonts w:ascii="Trebuchet MS" w:hAnsi="Trebuchet MS"/>
          <w:b/>
          <w:sz w:val="23"/>
          <w:szCs w:val="23"/>
        </w:rPr>
        <w:t xml:space="preserve">II. </w:t>
      </w:r>
      <w:r w:rsidRPr="007E04D1">
        <w:rPr>
          <w:rFonts w:ascii="Trebuchet MS" w:hAnsi="Trebuchet MS"/>
          <w:b/>
          <w:bCs/>
          <w:kern w:val="2"/>
          <w:sz w:val="23"/>
          <w:szCs w:val="23"/>
          <w:lang w:eastAsia="ar-SA"/>
        </w:rPr>
        <w:t xml:space="preserve">DEL CONSEJO GENERAL. </w:t>
      </w:r>
      <w:r w:rsidRPr="007E04D1">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6013D1" w:rsidRPr="007E04D1">
        <w:rPr>
          <w:rFonts w:ascii="Trebuchet MS" w:hAnsi="Trebuchet MS"/>
          <w:sz w:val="23"/>
          <w:szCs w:val="23"/>
        </w:rPr>
        <w:t>que dentro de sus a</w:t>
      </w:r>
      <w:proofErr w:type="spellStart"/>
      <w:r w:rsidR="006013D1" w:rsidRPr="007E04D1">
        <w:rPr>
          <w:rFonts w:ascii="Trebuchet MS" w:hAnsi="Trebuchet MS" w:cs="Tahoma"/>
          <w:bCs/>
          <w:sz w:val="23"/>
          <w:szCs w:val="23"/>
          <w:lang w:val="es-ES_tradnl"/>
        </w:rPr>
        <w:t>tribuciones</w:t>
      </w:r>
      <w:proofErr w:type="spellEnd"/>
      <w:r w:rsidR="006013D1" w:rsidRPr="007E04D1">
        <w:rPr>
          <w:rFonts w:ascii="Trebuchet MS" w:hAnsi="Trebuchet MS" w:cs="Tahoma"/>
          <w:bCs/>
          <w:sz w:val="23"/>
          <w:szCs w:val="23"/>
          <w:lang w:val="es-ES_tradnl"/>
        </w:rPr>
        <w:t xml:space="preserve"> se encuentran: </w:t>
      </w:r>
      <w:r w:rsidR="00793D4C" w:rsidRPr="007E04D1">
        <w:rPr>
          <w:rFonts w:ascii="Trebuchet MS" w:eastAsia="Calibri" w:hAnsi="Trebuchet MS" w:cs="Tahoma"/>
          <w:sz w:val="23"/>
          <w:szCs w:val="23"/>
          <w:lang w:eastAsia="ar-SA"/>
        </w:rPr>
        <w:t xml:space="preserve">aprobar el presupuesto de egresos que presente el consejero presidente y dictar los acuerdos necesarios para hacer efectivas </w:t>
      </w:r>
      <w:r w:rsidR="00D66F0F" w:rsidRPr="007E04D1">
        <w:rPr>
          <w:rFonts w:ascii="Trebuchet MS" w:eastAsia="Calibri" w:hAnsi="Trebuchet MS" w:cs="Tahoma"/>
          <w:sz w:val="23"/>
          <w:szCs w:val="23"/>
          <w:lang w:eastAsia="ar-SA"/>
        </w:rPr>
        <w:t>las mismas</w:t>
      </w:r>
      <w:r w:rsidR="00793D4C" w:rsidRPr="007E04D1">
        <w:rPr>
          <w:rFonts w:ascii="Trebuchet MS" w:eastAsia="Calibri" w:hAnsi="Trebuchet MS" w:cs="Tahoma"/>
          <w:sz w:val="23"/>
          <w:szCs w:val="23"/>
          <w:lang w:eastAsia="ar-SA"/>
        </w:rPr>
        <w:t xml:space="preserve">, </w:t>
      </w:r>
      <w:r w:rsidR="00793D4C" w:rsidRPr="007E04D1">
        <w:rPr>
          <w:rFonts w:ascii="Trebuchet MS" w:eastAsia="Calibri" w:hAnsi="Trebuchet MS"/>
          <w:bCs/>
          <w:sz w:val="23"/>
          <w:szCs w:val="23"/>
          <w:lang w:eastAsia="ar-SA"/>
        </w:rPr>
        <w:t>de con</w:t>
      </w:r>
      <w:r w:rsidRPr="007E04D1">
        <w:rPr>
          <w:rFonts w:ascii="Trebuchet MS" w:eastAsia="Calibri" w:hAnsi="Trebuchet MS"/>
          <w:bCs/>
          <w:sz w:val="23"/>
          <w:szCs w:val="23"/>
          <w:lang w:eastAsia="ar-SA"/>
        </w:rPr>
        <w:t>formidad con los artículos 12, B</w:t>
      </w:r>
      <w:r w:rsidR="00793D4C" w:rsidRPr="007E04D1">
        <w:rPr>
          <w:rFonts w:ascii="Trebuchet MS" w:eastAsia="Calibri" w:hAnsi="Trebuchet MS"/>
          <w:bCs/>
          <w:sz w:val="23"/>
          <w:szCs w:val="23"/>
          <w:lang w:eastAsia="ar-SA"/>
        </w:rPr>
        <w:t xml:space="preserve">ases I y IV de la Constitución Política </w:t>
      </w:r>
      <w:r w:rsidR="00793D4C" w:rsidRPr="007E04D1">
        <w:rPr>
          <w:rFonts w:ascii="Trebuchet MS" w:eastAsia="Calibri" w:hAnsi="Trebuchet MS"/>
          <w:bCs/>
          <w:sz w:val="23"/>
          <w:szCs w:val="23"/>
          <w:shd w:val="clear" w:color="auto" w:fill="FFFFFF"/>
          <w:lang w:eastAsia="ar-SA"/>
        </w:rPr>
        <w:t>local; 120 y 134, párrafo 1, fracción</w:t>
      </w:r>
      <w:r w:rsidR="00793D4C" w:rsidRPr="007E04D1">
        <w:rPr>
          <w:rFonts w:ascii="Trebuchet MS" w:eastAsia="Calibri" w:hAnsi="Trebuchet MS" w:cs="Tahoma"/>
          <w:sz w:val="23"/>
          <w:szCs w:val="23"/>
          <w:lang w:eastAsia="ar-SA"/>
        </w:rPr>
        <w:t xml:space="preserve"> XXI</w:t>
      </w:r>
      <w:r w:rsidR="00976444" w:rsidRPr="007E04D1">
        <w:rPr>
          <w:rFonts w:ascii="Trebuchet MS" w:eastAsia="Calibri" w:hAnsi="Trebuchet MS" w:cs="Tahoma"/>
          <w:sz w:val="23"/>
          <w:szCs w:val="23"/>
          <w:lang w:eastAsia="ar-SA"/>
        </w:rPr>
        <w:t xml:space="preserve"> y</w:t>
      </w:r>
      <w:r w:rsidR="00793D4C" w:rsidRPr="007E04D1">
        <w:rPr>
          <w:rFonts w:ascii="Trebuchet MS" w:eastAsia="Calibri" w:hAnsi="Trebuchet MS" w:cs="Tahoma"/>
          <w:sz w:val="23"/>
          <w:szCs w:val="23"/>
          <w:lang w:eastAsia="ar-SA"/>
        </w:rPr>
        <w:t xml:space="preserve"> LII </w:t>
      </w:r>
      <w:r w:rsidR="00793D4C" w:rsidRPr="007E04D1">
        <w:rPr>
          <w:rFonts w:ascii="Trebuchet MS" w:eastAsia="Calibri" w:hAnsi="Trebuchet MS"/>
          <w:bCs/>
          <w:sz w:val="23"/>
          <w:szCs w:val="23"/>
          <w:shd w:val="clear" w:color="auto" w:fill="FFFFFF"/>
          <w:lang w:eastAsia="ar-SA"/>
        </w:rPr>
        <w:t>del Código Electoral</w:t>
      </w:r>
      <w:r w:rsidR="00793D4C" w:rsidRPr="007E04D1">
        <w:rPr>
          <w:rFonts w:ascii="Trebuchet MS" w:eastAsia="Calibri" w:hAnsi="Trebuchet MS" w:cs="Tahoma"/>
          <w:bCs/>
          <w:sz w:val="23"/>
          <w:szCs w:val="23"/>
        </w:rPr>
        <w:t xml:space="preserve"> del Estado de Jalisco</w:t>
      </w:r>
      <w:r w:rsidR="00793D4C" w:rsidRPr="007E04D1">
        <w:rPr>
          <w:rFonts w:ascii="Trebuchet MS" w:eastAsia="Calibri" w:hAnsi="Trebuchet MS" w:cs="Tahoma"/>
          <w:sz w:val="23"/>
          <w:szCs w:val="23"/>
          <w:lang w:eastAsia="ar-SA"/>
        </w:rPr>
        <w:t>.</w:t>
      </w:r>
      <w:r w:rsidR="00793D4C" w:rsidRPr="007E04D1">
        <w:rPr>
          <w:rFonts w:ascii="Trebuchet MS" w:eastAsia="Calibri" w:hAnsi="Trebuchet MS" w:cs="Tahoma"/>
          <w:bCs/>
          <w:sz w:val="23"/>
          <w:szCs w:val="23"/>
          <w:lang w:eastAsia="ar-SA"/>
        </w:rPr>
        <w:t xml:space="preserve"> </w:t>
      </w:r>
    </w:p>
    <w:p w:rsidR="00D53C67" w:rsidRPr="001F4C30" w:rsidRDefault="00D53C67" w:rsidP="00D53C67">
      <w:pPr>
        <w:jc w:val="both"/>
        <w:rPr>
          <w:rFonts w:ascii="Trebuchet MS" w:eastAsia="Calibri" w:hAnsi="Trebuchet MS" w:cs="Tahoma"/>
          <w:bCs/>
          <w:sz w:val="16"/>
          <w:szCs w:val="16"/>
          <w:lang w:eastAsia="ar-SA"/>
        </w:rPr>
      </w:pPr>
    </w:p>
    <w:p w:rsidR="00D53C67" w:rsidRPr="007E04D1" w:rsidRDefault="00D53C67" w:rsidP="00D53C67">
      <w:pPr>
        <w:suppressAutoHyphens/>
        <w:jc w:val="both"/>
        <w:rPr>
          <w:rFonts w:ascii="Trebuchet MS" w:hAnsi="Trebuchet MS"/>
          <w:sz w:val="23"/>
          <w:szCs w:val="23"/>
        </w:rPr>
      </w:pPr>
      <w:r w:rsidRPr="007E04D1">
        <w:rPr>
          <w:rFonts w:ascii="Trebuchet MS" w:hAnsi="Trebuchet MS"/>
          <w:b/>
          <w:bCs/>
          <w:kern w:val="2"/>
          <w:sz w:val="23"/>
          <w:szCs w:val="23"/>
          <w:lang w:eastAsia="ar-SA"/>
        </w:rPr>
        <w:t xml:space="preserve">III. </w:t>
      </w:r>
      <w:r w:rsidRPr="007E04D1">
        <w:rPr>
          <w:rFonts w:ascii="Trebuchet MS" w:hAnsi="Trebuchet MS"/>
          <w:b/>
          <w:sz w:val="23"/>
          <w:szCs w:val="23"/>
        </w:rPr>
        <w:t xml:space="preserve">DE LA CELEBRACIÓN DE ELECCIONES DEL ESTADO DE JALISCO. </w:t>
      </w:r>
      <w:r w:rsidRPr="007E04D1">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D53C67" w:rsidRPr="007E04D1" w:rsidRDefault="00D53C67" w:rsidP="00D53C67">
      <w:pPr>
        <w:suppressAutoHyphens/>
        <w:jc w:val="both"/>
        <w:rPr>
          <w:rFonts w:ascii="Trebuchet MS" w:hAnsi="Trebuchet MS"/>
          <w:sz w:val="23"/>
          <w:szCs w:val="23"/>
        </w:rPr>
      </w:pPr>
    </w:p>
    <w:p w:rsidR="00D53C67" w:rsidRPr="007E04D1" w:rsidRDefault="00D53C67" w:rsidP="00D53C67">
      <w:pPr>
        <w:tabs>
          <w:tab w:val="left" w:pos="851"/>
        </w:tabs>
        <w:ind w:left="567"/>
        <w:jc w:val="both"/>
        <w:rPr>
          <w:rFonts w:ascii="Trebuchet MS" w:hAnsi="Trebuchet MS" w:cs="Arial"/>
          <w:sz w:val="23"/>
          <w:szCs w:val="23"/>
        </w:rPr>
      </w:pPr>
      <w:r w:rsidRPr="007E04D1">
        <w:rPr>
          <w:rFonts w:ascii="Trebuchet MS" w:hAnsi="Trebuchet MS" w:cs="Arial"/>
          <w:sz w:val="23"/>
          <w:szCs w:val="23"/>
        </w:rPr>
        <w:t>a) Para diputaciones por ambos principios, cada tres años;</w:t>
      </w:r>
    </w:p>
    <w:p w:rsidR="00D53C67" w:rsidRPr="007E04D1" w:rsidRDefault="00D53C67" w:rsidP="00D53C67">
      <w:pPr>
        <w:ind w:left="567"/>
        <w:jc w:val="both"/>
        <w:rPr>
          <w:rFonts w:ascii="Trebuchet MS" w:hAnsi="Trebuchet MS" w:cs="Arial"/>
          <w:sz w:val="23"/>
          <w:szCs w:val="23"/>
        </w:rPr>
      </w:pPr>
      <w:r w:rsidRPr="007E04D1">
        <w:rPr>
          <w:rFonts w:ascii="Trebuchet MS" w:hAnsi="Trebuchet MS" w:cs="Arial"/>
          <w:sz w:val="23"/>
          <w:szCs w:val="23"/>
        </w:rPr>
        <w:t>b) Para gubernatura, cada seis años; y</w:t>
      </w:r>
    </w:p>
    <w:p w:rsidR="00D53C67" w:rsidRPr="007E04D1" w:rsidRDefault="00D53C67" w:rsidP="00D53C67">
      <w:pPr>
        <w:ind w:left="567"/>
        <w:jc w:val="both"/>
        <w:rPr>
          <w:rFonts w:ascii="Trebuchet MS" w:hAnsi="Trebuchet MS" w:cs="Arial"/>
          <w:sz w:val="23"/>
          <w:szCs w:val="23"/>
        </w:rPr>
      </w:pPr>
      <w:r w:rsidRPr="007E04D1">
        <w:rPr>
          <w:rFonts w:ascii="Trebuchet MS" w:hAnsi="Trebuchet MS" w:cs="Arial"/>
          <w:sz w:val="23"/>
          <w:szCs w:val="23"/>
        </w:rPr>
        <w:t>c) Para munícipes, cada tres años.</w:t>
      </w:r>
    </w:p>
    <w:p w:rsidR="00D53C67" w:rsidRPr="007E04D1" w:rsidRDefault="00D53C67" w:rsidP="00D53C67">
      <w:pPr>
        <w:jc w:val="both"/>
        <w:rPr>
          <w:rFonts w:ascii="Trebuchet MS" w:hAnsi="Trebuchet MS"/>
          <w:sz w:val="23"/>
          <w:szCs w:val="23"/>
        </w:rPr>
      </w:pPr>
    </w:p>
    <w:p w:rsidR="00D53C67" w:rsidRPr="007E04D1" w:rsidRDefault="00D53C67" w:rsidP="00D53C67">
      <w:pPr>
        <w:jc w:val="both"/>
        <w:rPr>
          <w:rFonts w:ascii="Trebuchet MS" w:hAnsi="Trebuchet MS"/>
          <w:sz w:val="23"/>
          <w:szCs w:val="23"/>
        </w:rPr>
      </w:pPr>
      <w:r w:rsidRPr="007E04D1">
        <w:rPr>
          <w:rFonts w:ascii="Trebuchet MS" w:hAnsi="Trebuchet MS"/>
          <w:sz w:val="23"/>
          <w:szCs w:val="23"/>
        </w:rPr>
        <w:lastRenderedPageBreak/>
        <w:t xml:space="preserve">Por lo que tomando en consideración que en el año dos mil dieciocho, se realizaron elecciones ordinarias en nuestra entidad, para elegir al gobernador del estado, 38 diputaciones por ambos principios, así como a los titulares de los 125 </w:t>
      </w:r>
      <w:r w:rsidR="000B3F20" w:rsidRPr="007E04D1">
        <w:rPr>
          <w:rFonts w:ascii="Trebuchet MS" w:hAnsi="Trebuchet MS"/>
          <w:sz w:val="23"/>
          <w:szCs w:val="23"/>
        </w:rPr>
        <w:t>ayuntamientos</w:t>
      </w:r>
      <w:r w:rsidRPr="007E04D1">
        <w:rPr>
          <w:rFonts w:ascii="Trebuchet MS" w:hAnsi="Trebuchet MS"/>
          <w:sz w:val="23"/>
          <w:szCs w:val="23"/>
        </w:rPr>
        <w:t xml:space="preserve"> que conforman el territorio estatal; es por eso, que durante el año dos mil veintiuno, se deberán realizar elecciones ordinarias en nuestra entidad, para elegir 38 diputaciones por ambos principios y</w:t>
      </w:r>
      <w:r w:rsidR="000B3F20" w:rsidRPr="007E04D1">
        <w:rPr>
          <w:rFonts w:ascii="Trebuchet MS" w:hAnsi="Trebuchet MS"/>
          <w:sz w:val="23"/>
          <w:szCs w:val="23"/>
        </w:rPr>
        <w:t xml:space="preserve"> titulares de los 125 ayuntamientos</w:t>
      </w:r>
      <w:r w:rsidRPr="007E04D1">
        <w:rPr>
          <w:rFonts w:ascii="Trebuchet MS" w:hAnsi="Trebuchet MS"/>
          <w:sz w:val="23"/>
          <w:szCs w:val="23"/>
        </w:rPr>
        <w:t xml:space="preserve">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D53C67" w:rsidRPr="001F4C30" w:rsidRDefault="00D53C67" w:rsidP="00D53C67">
      <w:pPr>
        <w:jc w:val="both"/>
        <w:rPr>
          <w:rFonts w:ascii="Trebuchet MS" w:eastAsia="Calibri" w:hAnsi="Trebuchet MS" w:cs="Tahoma"/>
          <w:bCs/>
          <w:sz w:val="16"/>
          <w:szCs w:val="16"/>
          <w:lang w:eastAsia="ar-SA"/>
        </w:rPr>
      </w:pPr>
    </w:p>
    <w:p w:rsidR="00793D4C" w:rsidRPr="007E04D1" w:rsidRDefault="00D53C67" w:rsidP="00D53C67">
      <w:pPr>
        <w:suppressAutoHyphens/>
        <w:jc w:val="both"/>
        <w:rPr>
          <w:rFonts w:ascii="Trebuchet MS" w:eastAsia="Calibri" w:hAnsi="Trebuchet MS"/>
          <w:bCs/>
          <w:sz w:val="23"/>
          <w:szCs w:val="23"/>
        </w:rPr>
      </w:pPr>
      <w:r w:rsidRPr="007E04D1">
        <w:rPr>
          <w:rFonts w:ascii="Trebuchet MS" w:eastAsia="Calibri" w:hAnsi="Trebuchet MS" w:cs="Arial"/>
          <w:b/>
          <w:sz w:val="23"/>
          <w:szCs w:val="23"/>
        </w:rPr>
        <w:t>IV</w:t>
      </w:r>
      <w:r w:rsidR="00793D4C" w:rsidRPr="007E04D1">
        <w:rPr>
          <w:rFonts w:ascii="Trebuchet MS" w:eastAsia="Calibri" w:hAnsi="Trebuchet MS" w:cs="Arial"/>
          <w:b/>
          <w:sz w:val="23"/>
          <w:szCs w:val="23"/>
        </w:rPr>
        <w:t xml:space="preserve">. </w:t>
      </w:r>
      <w:r w:rsidR="00793D4C" w:rsidRPr="007E04D1">
        <w:rPr>
          <w:rFonts w:ascii="Trebuchet MS" w:eastAsia="Calibri" w:hAnsi="Trebuchet MS"/>
          <w:b/>
          <w:sz w:val="23"/>
          <w:szCs w:val="23"/>
        </w:rPr>
        <w:t>DEL CONSEJERO PRESIDENTE</w:t>
      </w:r>
      <w:r w:rsidR="00793D4C" w:rsidRPr="007E04D1">
        <w:rPr>
          <w:rFonts w:ascii="Trebuchet MS" w:eastAsia="Calibri" w:hAnsi="Trebuchet MS"/>
          <w:sz w:val="23"/>
          <w:szCs w:val="23"/>
        </w:rPr>
        <w:t xml:space="preserve">. Que </w:t>
      </w:r>
      <w:r w:rsidR="00793D4C" w:rsidRPr="007E04D1">
        <w:rPr>
          <w:rFonts w:ascii="Trebuchet MS" w:eastAsia="Calibri" w:hAnsi="Trebuchet MS"/>
          <w:bCs/>
          <w:sz w:val="23"/>
          <w:szCs w:val="23"/>
        </w:rPr>
        <w:t xml:space="preserve">corresponde al consejero presidente de este Instituto, </w:t>
      </w:r>
      <w:r w:rsidR="00793D4C" w:rsidRPr="007E04D1">
        <w:rPr>
          <w:rFonts w:ascii="Trebuchet MS" w:eastAsia="Calibri" w:hAnsi="Trebuchet MS"/>
          <w:sz w:val="23"/>
          <w:szCs w:val="23"/>
        </w:rPr>
        <w:t>proponer al Consejo General para su aprobación, las transferencias entre partidas, ampliaciones y modificaciones al presupuesto de egresos del Instituto, que resulten necesarias para el cumplimiento de las funciones del propio organismo electoral, en términos del artículo 10, párrafo 2, fracción X del Reglamento Interior del Instituto Electoral y de Participación Ciudadana del Estado de Jalisco</w:t>
      </w:r>
      <w:r w:rsidR="00793D4C" w:rsidRPr="007E04D1">
        <w:rPr>
          <w:rFonts w:ascii="Trebuchet MS" w:eastAsia="Calibri" w:hAnsi="Trebuchet MS"/>
          <w:bCs/>
          <w:sz w:val="23"/>
          <w:szCs w:val="23"/>
        </w:rPr>
        <w:t>.</w:t>
      </w:r>
    </w:p>
    <w:p w:rsidR="003D3F03" w:rsidRPr="007E04D1" w:rsidRDefault="003D3F03" w:rsidP="003D3F03">
      <w:pPr>
        <w:jc w:val="both"/>
        <w:rPr>
          <w:rFonts w:ascii="Trebuchet MS" w:hAnsi="Trebuchet MS"/>
          <w:b/>
          <w:sz w:val="23"/>
          <w:szCs w:val="23"/>
        </w:rPr>
      </w:pPr>
    </w:p>
    <w:p w:rsidR="00203A0B" w:rsidRPr="007E04D1" w:rsidRDefault="003D3F03" w:rsidP="00203A0B">
      <w:pPr>
        <w:jc w:val="both"/>
        <w:rPr>
          <w:rFonts w:ascii="Trebuchet MS" w:hAnsi="Trebuchet MS"/>
          <w:bCs/>
          <w:sz w:val="23"/>
          <w:szCs w:val="23"/>
          <w:lang w:val="es-ES_tradnl"/>
        </w:rPr>
      </w:pPr>
      <w:r w:rsidRPr="007E04D1">
        <w:rPr>
          <w:rFonts w:ascii="Trebuchet MS" w:hAnsi="Trebuchet MS"/>
          <w:b/>
          <w:sz w:val="23"/>
          <w:szCs w:val="23"/>
        </w:rPr>
        <w:t xml:space="preserve">V. DEL PROYECTO DE PRESUPUESTO DE EGRESOS PARA EL AÑO DOS MIL </w:t>
      </w:r>
      <w:r w:rsidR="00E016E4" w:rsidRPr="007E04D1">
        <w:rPr>
          <w:rFonts w:ascii="Trebuchet MS" w:hAnsi="Trebuchet MS"/>
          <w:b/>
          <w:sz w:val="23"/>
          <w:szCs w:val="23"/>
        </w:rPr>
        <w:t>VEINT</w:t>
      </w:r>
      <w:r w:rsidR="00203A0B" w:rsidRPr="007E04D1">
        <w:rPr>
          <w:rFonts w:ascii="Trebuchet MS" w:hAnsi="Trebuchet MS"/>
          <w:b/>
          <w:sz w:val="23"/>
          <w:szCs w:val="23"/>
        </w:rPr>
        <w:t>IUNO</w:t>
      </w:r>
      <w:r w:rsidRPr="007E04D1">
        <w:rPr>
          <w:rFonts w:ascii="Trebuchet MS" w:hAnsi="Trebuchet MS"/>
          <w:b/>
          <w:sz w:val="23"/>
          <w:szCs w:val="23"/>
        </w:rPr>
        <w:t>.</w:t>
      </w:r>
      <w:r w:rsidRPr="007E04D1">
        <w:rPr>
          <w:rFonts w:ascii="Trebuchet MS" w:hAnsi="Trebuchet MS"/>
          <w:sz w:val="23"/>
          <w:szCs w:val="23"/>
        </w:rPr>
        <w:t xml:space="preserve"> Que tal como se estableció en</w:t>
      </w:r>
      <w:r w:rsidR="00203A0B" w:rsidRPr="007E04D1">
        <w:rPr>
          <w:rFonts w:ascii="Trebuchet MS" w:hAnsi="Trebuchet MS"/>
          <w:sz w:val="23"/>
          <w:szCs w:val="23"/>
        </w:rPr>
        <w:t xml:space="preserve"> el antecedente 1 de este acuerdo, el catorce de agosto de dos mil veinte, </w:t>
      </w:r>
      <w:r w:rsidR="00203A0B" w:rsidRPr="007E04D1">
        <w:rPr>
          <w:rFonts w:ascii="Trebuchet MS" w:hAnsi="Trebuchet MS"/>
          <w:bCs/>
          <w:sz w:val="23"/>
          <w:szCs w:val="23"/>
          <w:lang w:val="es-ES_tradnl"/>
        </w:rPr>
        <w:t>el Consejo General de este Instituto, mediante acuerdo IEPC-ACG-019/2020, aprobó el programa anual de actividades y el proyecto de presupuesto de egresos del Instituto Electoral y de Participación Ciudadana del Estado de Jalisco, para el ejercicio del año dos mil veintiuno.</w:t>
      </w:r>
    </w:p>
    <w:p w:rsidR="003D3F03" w:rsidRPr="001F4C30" w:rsidRDefault="003D3F03" w:rsidP="003D3F03">
      <w:pPr>
        <w:jc w:val="both"/>
        <w:rPr>
          <w:rFonts w:ascii="Trebuchet MS" w:hAnsi="Trebuchet MS"/>
          <w:bCs/>
          <w:sz w:val="16"/>
          <w:szCs w:val="16"/>
          <w:highlight w:val="yellow"/>
        </w:rPr>
      </w:pPr>
    </w:p>
    <w:p w:rsidR="007422B0" w:rsidRPr="007E04D1" w:rsidRDefault="003D3F03" w:rsidP="007422B0">
      <w:pPr>
        <w:jc w:val="both"/>
        <w:rPr>
          <w:rFonts w:ascii="Trebuchet MS" w:hAnsi="Trebuchet MS"/>
          <w:b/>
          <w:sz w:val="23"/>
          <w:szCs w:val="23"/>
        </w:rPr>
      </w:pPr>
      <w:r w:rsidRPr="007E04D1">
        <w:rPr>
          <w:rFonts w:ascii="Trebuchet MS" w:hAnsi="Trebuchet MS"/>
          <w:sz w:val="23"/>
          <w:szCs w:val="23"/>
        </w:rPr>
        <w:t>Por su parte</w:t>
      </w:r>
      <w:r w:rsidR="00F05818" w:rsidRPr="007E04D1">
        <w:rPr>
          <w:rFonts w:ascii="Trebuchet MS" w:hAnsi="Trebuchet MS"/>
          <w:sz w:val="23"/>
          <w:szCs w:val="23"/>
        </w:rPr>
        <w:t>,</w:t>
      </w:r>
      <w:r w:rsidRPr="007E04D1">
        <w:rPr>
          <w:rFonts w:ascii="Trebuchet MS" w:hAnsi="Trebuchet MS"/>
          <w:sz w:val="23"/>
          <w:szCs w:val="23"/>
        </w:rPr>
        <w:t xml:space="preserve"> tal como se señaló en el </w:t>
      </w:r>
      <w:r w:rsidR="00D25015" w:rsidRPr="007E04D1">
        <w:rPr>
          <w:rFonts w:ascii="Trebuchet MS" w:hAnsi="Trebuchet MS"/>
          <w:sz w:val="23"/>
          <w:szCs w:val="23"/>
        </w:rPr>
        <w:t>antecedente</w:t>
      </w:r>
      <w:r w:rsidRPr="007E04D1">
        <w:rPr>
          <w:rFonts w:ascii="Trebuchet MS" w:hAnsi="Trebuchet MS"/>
          <w:sz w:val="23"/>
          <w:szCs w:val="23"/>
        </w:rPr>
        <w:t xml:space="preserve"> </w:t>
      </w:r>
      <w:r w:rsidR="00203A0B" w:rsidRPr="007E04D1">
        <w:rPr>
          <w:rFonts w:ascii="Trebuchet MS" w:hAnsi="Trebuchet MS"/>
          <w:sz w:val="23"/>
          <w:szCs w:val="23"/>
        </w:rPr>
        <w:t>6</w:t>
      </w:r>
      <w:r w:rsidRPr="007E04D1">
        <w:rPr>
          <w:rFonts w:ascii="Trebuchet MS" w:hAnsi="Trebuchet MS"/>
          <w:sz w:val="23"/>
          <w:szCs w:val="23"/>
        </w:rPr>
        <w:t xml:space="preserve"> </w:t>
      </w:r>
      <w:r w:rsidR="00F05818" w:rsidRPr="007E04D1">
        <w:rPr>
          <w:rFonts w:ascii="Trebuchet MS" w:hAnsi="Trebuchet MS"/>
          <w:sz w:val="23"/>
          <w:szCs w:val="23"/>
        </w:rPr>
        <w:t>de este acuerdo</w:t>
      </w:r>
      <w:r w:rsidRPr="007E04D1">
        <w:rPr>
          <w:rFonts w:ascii="Trebuchet MS" w:hAnsi="Trebuchet MS"/>
          <w:sz w:val="23"/>
          <w:szCs w:val="23"/>
        </w:rPr>
        <w:t xml:space="preserve">, </w:t>
      </w:r>
      <w:r w:rsidR="00CC5497" w:rsidRPr="007E04D1">
        <w:rPr>
          <w:rFonts w:ascii="Trebuchet MS" w:hAnsi="Trebuchet MS"/>
          <w:bCs/>
          <w:sz w:val="23"/>
          <w:szCs w:val="23"/>
        </w:rPr>
        <w:t>el veinti</w:t>
      </w:r>
      <w:r w:rsidR="00203A0B" w:rsidRPr="007E04D1">
        <w:rPr>
          <w:rFonts w:ascii="Trebuchet MS" w:hAnsi="Trebuchet MS"/>
          <w:bCs/>
          <w:sz w:val="23"/>
          <w:szCs w:val="23"/>
        </w:rPr>
        <w:t>ocho</w:t>
      </w:r>
      <w:r w:rsidRPr="007E04D1">
        <w:rPr>
          <w:rFonts w:ascii="Trebuchet MS" w:hAnsi="Trebuchet MS"/>
          <w:bCs/>
          <w:sz w:val="23"/>
          <w:szCs w:val="23"/>
        </w:rPr>
        <w:t xml:space="preserve"> de diciembre de</w:t>
      </w:r>
      <w:r w:rsidR="00203A0B" w:rsidRPr="007E04D1">
        <w:rPr>
          <w:rFonts w:ascii="Trebuchet MS" w:hAnsi="Trebuchet MS"/>
          <w:bCs/>
          <w:sz w:val="23"/>
          <w:szCs w:val="23"/>
        </w:rPr>
        <w:t xml:space="preserve">l año próximo pasado, </w:t>
      </w:r>
      <w:r w:rsidRPr="007E04D1">
        <w:rPr>
          <w:rFonts w:ascii="Trebuchet MS" w:hAnsi="Trebuchet MS"/>
          <w:bCs/>
          <w:sz w:val="23"/>
          <w:szCs w:val="23"/>
        </w:rPr>
        <w:t xml:space="preserve">se publicó en el Periódico Oficial “El Estado de Jalisco” el presupuesto de egresos del </w:t>
      </w:r>
      <w:r w:rsidR="00203A0B" w:rsidRPr="007E04D1">
        <w:rPr>
          <w:rFonts w:ascii="Trebuchet MS" w:hAnsi="Trebuchet MS"/>
          <w:bCs/>
          <w:sz w:val="23"/>
          <w:szCs w:val="23"/>
        </w:rPr>
        <w:t>g</w:t>
      </w:r>
      <w:r w:rsidRPr="007E04D1">
        <w:rPr>
          <w:rFonts w:ascii="Trebuchet MS" w:hAnsi="Trebuchet MS"/>
          <w:bCs/>
          <w:sz w:val="23"/>
          <w:szCs w:val="23"/>
        </w:rPr>
        <w:t xml:space="preserve">obierno del </w:t>
      </w:r>
      <w:r w:rsidR="00203A0B" w:rsidRPr="007E04D1">
        <w:rPr>
          <w:rFonts w:ascii="Trebuchet MS" w:hAnsi="Trebuchet MS"/>
          <w:bCs/>
          <w:sz w:val="23"/>
          <w:szCs w:val="23"/>
        </w:rPr>
        <w:t>e</w:t>
      </w:r>
      <w:r w:rsidRPr="007E04D1">
        <w:rPr>
          <w:rFonts w:ascii="Trebuchet MS" w:hAnsi="Trebuchet MS"/>
          <w:bCs/>
          <w:sz w:val="23"/>
          <w:szCs w:val="23"/>
        </w:rPr>
        <w:t xml:space="preserve">stado de Jalisco, para el periodo comprendido del </w:t>
      </w:r>
      <w:r w:rsidR="00856293" w:rsidRPr="007E04D1">
        <w:rPr>
          <w:rFonts w:ascii="Trebuchet MS" w:hAnsi="Trebuchet MS"/>
          <w:bCs/>
          <w:sz w:val="23"/>
          <w:szCs w:val="23"/>
        </w:rPr>
        <w:t>uno</w:t>
      </w:r>
      <w:r w:rsidRPr="007E04D1">
        <w:rPr>
          <w:rFonts w:ascii="Trebuchet MS" w:hAnsi="Trebuchet MS"/>
          <w:bCs/>
          <w:sz w:val="23"/>
          <w:szCs w:val="23"/>
        </w:rPr>
        <w:t xml:space="preserve"> de enero al treinta y uno de diciembre </w:t>
      </w:r>
      <w:r w:rsidR="008D1EA3" w:rsidRPr="007E04D1">
        <w:rPr>
          <w:rFonts w:ascii="Trebuchet MS" w:hAnsi="Trebuchet MS"/>
          <w:bCs/>
          <w:sz w:val="23"/>
          <w:szCs w:val="23"/>
        </w:rPr>
        <w:t>de</w:t>
      </w:r>
      <w:r w:rsidR="00CC5497" w:rsidRPr="007E04D1">
        <w:rPr>
          <w:rFonts w:ascii="Trebuchet MS" w:hAnsi="Trebuchet MS"/>
          <w:bCs/>
          <w:sz w:val="23"/>
          <w:szCs w:val="23"/>
        </w:rPr>
        <w:t xml:space="preserve"> dos mil veint</w:t>
      </w:r>
      <w:r w:rsidR="00203A0B" w:rsidRPr="007E04D1">
        <w:rPr>
          <w:rFonts w:ascii="Trebuchet MS" w:hAnsi="Trebuchet MS"/>
          <w:bCs/>
          <w:sz w:val="23"/>
          <w:szCs w:val="23"/>
        </w:rPr>
        <w:t>iuno,</w:t>
      </w:r>
      <w:r w:rsidRPr="007E04D1">
        <w:rPr>
          <w:rFonts w:ascii="Trebuchet MS" w:hAnsi="Trebuchet MS"/>
          <w:bCs/>
          <w:sz w:val="23"/>
          <w:szCs w:val="23"/>
        </w:rPr>
        <w:t xml:space="preserve"> en el cual se incluy</w:t>
      </w:r>
      <w:r w:rsidR="00CC5497" w:rsidRPr="007E04D1">
        <w:rPr>
          <w:rFonts w:ascii="Trebuchet MS" w:hAnsi="Trebuchet MS"/>
          <w:bCs/>
          <w:sz w:val="23"/>
          <w:szCs w:val="23"/>
        </w:rPr>
        <w:t>ó</w:t>
      </w:r>
      <w:r w:rsidRPr="007E04D1">
        <w:rPr>
          <w:rFonts w:ascii="Trebuchet MS" w:hAnsi="Trebuchet MS"/>
          <w:bCs/>
          <w:sz w:val="23"/>
          <w:szCs w:val="23"/>
        </w:rPr>
        <w:t xml:space="preserve"> el correspondiente al Instituto Electoral y de Participación Ciudadana del Estado de Jalisco</w:t>
      </w:r>
      <w:r w:rsidR="00127A5D" w:rsidRPr="007E04D1">
        <w:rPr>
          <w:rFonts w:ascii="Trebuchet MS" w:hAnsi="Trebuchet MS"/>
          <w:bCs/>
          <w:sz w:val="23"/>
          <w:szCs w:val="23"/>
        </w:rPr>
        <w:t xml:space="preserve">, por la cantidad de $766´293,394.00 (Setecientos sesenta y seis millones doscientos noventa y tres mil trescientos noventa y cuatro pesos </w:t>
      </w:r>
      <w:r w:rsidR="002E5D09" w:rsidRPr="007E04D1">
        <w:rPr>
          <w:rFonts w:ascii="Trebuchet MS" w:hAnsi="Trebuchet MS"/>
          <w:bCs/>
          <w:sz w:val="23"/>
          <w:szCs w:val="23"/>
        </w:rPr>
        <w:t>00</w:t>
      </w:r>
      <w:r w:rsidR="00127A5D" w:rsidRPr="007E04D1">
        <w:rPr>
          <w:rFonts w:ascii="Trebuchet MS" w:hAnsi="Trebuchet MS"/>
          <w:bCs/>
          <w:sz w:val="23"/>
          <w:szCs w:val="23"/>
        </w:rPr>
        <w:t>/100 M.N.)</w:t>
      </w:r>
      <w:r w:rsidR="006939C0" w:rsidRPr="007E04D1">
        <w:rPr>
          <w:rFonts w:ascii="Trebuchet MS" w:hAnsi="Trebuchet MS"/>
          <w:sz w:val="23"/>
          <w:szCs w:val="23"/>
        </w:rPr>
        <w:t>.</w:t>
      </w:r>
    </w:p>
    <w:p w:rsidR="007422B0" w:rsidRPr="001F4C30" w:rsidRDefault="007422B0" w:rsidP="00CB7346">
      <w:pPr>
        <w:jc w:val="both"/>
        <w:rPr>
          <w:rFonts w:ascii="Trebuchet MS" w:hAnsi="Trebuchet MS"/>
          <w:sz w:val="16"/>
          <w:szCs w:val="16"/>
        </w:rPr>
      </w:pPr>
    </w:p>
    <w:p w:rsidR="00203A0B" w:rsidRPr="007E04D1" w:rsidRDefault="00B06812" w:rsidP="00203A0B">
      <w:pPr>
        <w:jc w:val="both"/>
        <w:rPr>
          <w:rFonts w:ascii="Trebuchet MS" w:hAnsi="Trebuchet MS"/>
          <w:sz w:val="23"/>
          <w:szCs w:val="23"/>
        </w:rPr>
      </w:pPr>
      <w:r w:rsidRPr="007E04D1">
        <w:rPr>
          <w:rFonts w:ascii="Trebuchet MS" w:hAnsi="Trebuchet MS"/>
          <w:sz w:val="23"/>
          <w:szCs w:val="23"/>
        </w:rPr>
        <w:t xml:space="preserve">Así las cosas, </w:t>
      </w:r>
      <w:r w:rsidR="00203A0B" w:rsidRPr="007E04D1">
        <w:rPr>
          <w:rFonts w:ascii="Trebuchet MS" w:hAnsi="Trebuchet MS"/>
          <w:sz w:val="23"/>
          <w:szCs w:val="23"/>
        </w:rPr>
        <w:t xml:space="preserve">cabe señalar que </w:t>
      </w:r>
      <w:r w:rsidRPr="007E04D1">
        <w:rPr>
          <w:rFonts w:ascii="Trebuchet MS" w:hAnsi="Trebuchet MS"/>
          <w:sz w:val="23"/>
          <w:szCs w:val="23"/>
        </w:rPr>
        <w:t>el presupuesto de egresos correspondiente a este organismo electoral, se aprobó por un monto significativamente menor a</w:t>
      </w:r>
      <w:r w:rsidR="00203A0B" w:rsidRPr="007E04D1">
        <w:rPr>
          <w:rFonts w:ascii="Trebuchet MS" w:hAnsi="Trebuchet MS"/>
          <w:sz w:val="23"/>
          <w:szCs w:val="23"/>
        </w:rPr>
        <w:t>l solicitado</w:t>
      </w:r>
      <w:r w:rsidR="000E6AEB" w:rsidRPr="007E04D1">
        <w:rPr>
          <w:rFonts w:ascii="Trebuchet MS" w:hAnsi="Trebuchet MS"/>
          <w:sz w:val="23"/>
          <w:szCs w:val="23"/>
        </w:rPr>
        <w:t>, pues se solicitaron $797´485,807.66 (Setecientos</w:t>
      </w:r>
      <w:r w:rsidR="003304DD" w:rsidRPr="007E04D1">
        <w:rPr>
          <w:rFonts w:ascii="Trebuchet MS" w:hAnsi="Trebuchet MS"/>
          <w:sz w:val="23"/>
          <w:szCs w:val="23"/>
        </w:rPr>
        <w:t xml:space="preserve"> noventa y siete </w:t>
      </w:r>
      <w:r w:rsidR="000E6AEB" w:rsidRPr="007E04D1">
        <w:rPr>
          <w:rFonts w:ascii="Trebuchet MS" w:hAnsi="Trebuchet MS"/>
          <w:sz w:val="23"/>
          <w:szCs w:val="23"/>
        </w:rPr>
        <w:t>millones cuatrocientos ochenta y cinco mil ochocientos siete pesos 66/100 M.N.)</w:t>
      </w:r>
      <w:r w:rsidR="00EF10CB" w:rsidRPr="007E04D1">
        <w:rPr>
          <w:rFonts w:ascii="Trebuchet MS" w:hAnsi="Trebuchet MS"/>
          <w:sz w:val="23"/>
          <w:szCs w:val="23"/>
        </w:rPr>
        <w:t xml:space="preserve">; </w:t>
      </w:r>
      <w:r w:rsidR="002C013D" w:rsidRPr="007E04D1">
        <w:rPr>
          <w:rFonts w:ascii="Trebuchet MS" w:hAnsi="Trebuchet MS"/>
          <w:sz w:val="23"/>
          <w:szCs w:val="23"/>
        </w:rPr>
        <w:t xml:space="preserve">razón por la </w:t>
      </w:r>
      <w:r w:rsidR="00EF10CB" w:rsidRPr="007E04D1">
        <w:rPr>
          <w:rFonts w:ascii="Trebuchet MS" w:hAnsi="Trebuchet MS"/>
          <w:sz w:val="23"/>
          <w:szCs w:val="23"/>
        </w:rPr>
        <w:t xml:space="preserve">cual, resulta necesario realizar diversos ajustes, sin afectar las actividades </w:t>
      </w:r>
      <w:r w:rsidR="00127A5D" w:rsidRPr="007E04D1">
        <w:rPr>
          <w:rFonts w:ascii="Trebuchet MS" w:hAnsi="Trebuchet MS"/>
          <w:sz w:val="23"/>
          <w:szCs w:val="23"/>
        </w:rPr>
        <w:t>sustantivas</w:t>
      </w:r>
      <w:r w:rsidR="002C013D" w:rsidRPr="007E04D1">
        <w:rPr>
          <w:rFonts w:ascii="Trebuchet MS" w:hAnsi="Trebuchet MS"/>
          <w:sz w:val="23"/>
          <w:szCs w:val="23"/>
        </w:rPr>
        <w:t xml:space="preserve"> </w:t>
      </w:r>
      <w:r w:rsidR="00EF10CB" w:rsidRPr="007E04D1">
        <w:rPr>
          <w:rFonts w:ascii="Trebuchet MS" w:hAnsi="Trebuchet MS"/>
          <w:sz w:val="23"/>
          <w:szCs w:val="23"/>
        </w:rPr>
        <w:t>de este Instituto</w:t>
      </w:r>
      <w:r w:rsidR="001B3948" w:rsidRPr="007E04D1">
        <w:rPr>
          <w:rFonts w:ascii="Trebuchet MS" w:hAnsi="Trebuchet MS"/>
          <w:sz w:val="23"/>
          <w:szCs w:val="23"/>
        </w:rPr>
        <w:t>, así como el desarrollo del proceso electoral y preparación de la jornada electoral en la entidad</w:t>
      </w:r>
      <w:r w:rsidR="00203A0B" w:rsidRPr="007E04D1">
        <w:rPr>
          <w:rFonts w:ascii="Trebuchet MS" w:hAnsi="Trebuchet MS"/>
          <w:sz w:val="23"/>
          <w:szCs w:val="23"/>
        </w:rPr>
        <w:t>.</w:t>
      </w:r>
    </w:p>
    <w:p w:rsidR="00B06812" w:rsidRPr="007E04D1" w:rsidRDefault="00B06812" w:rsidP="00167F48">
      <w:pPr>
        <w:pStyle w:val="Prrafodelista"/>
        <w:tabs>
          <w:tab w:val="left" w:pos="567"/>
        </w:tabs>
        <w:ind w:left="0"/>
        <w:jc w:val="both"/>
        <w:rPr>
          <w:rFonts w:ascii="Trebuchet MS" w:hAnsi="Trebuchet MS"/>
          <w:sz w:val="23"/>
          <w:szCs w:val="23"/>
        </w:rPr>
      </w:pPr>
    </w:p>
    <w:p w:rsidR="003D3F03" w:rsidRPr="007E04D1" w:rsidRDefault="00EF37A4" w:rsidP="003D3F03">
      <w:pPr>
        <w:jc w:val="both"/>
        <w:rPr>
          <w:rFonts w:ascii="Trebuchet MS" w:hAnsi="Trebuchet MS"/>
          <w:sz w:val="23"/>
          <w:szCs w:val="23"/>
        </w:rPr>
      </w:pPr>
      <w:r w:rsidRPr="007E04D1">
        <w:rPr>
          <w:rFonts w:ascii="Trebuchet MS" w:hAnsi="Trebuchet MS"/>
          <w:b/>
          <w:bCs/>
          <w:sz w:val="23"/>
          <w:szCs w:val="23"/>
        </w:rPr>
        <w:lastRenderedPageBreak/>
        <w:t>V</w:t>
      </w:r>
      <w:r w:rsidR="00BE7D6D" w:rsidRPr="007E04D1">
        <w:rPr>
          <w:rFonts w:ascii="Trebuchet MS" w:hAnsi="Trebuchet MS"/>
          <w:b/>
          <w:bCs/>
          <w:sz w:val="23"/>
          <w:szCs w:val="23"/>
        </w:rPr>
        <w:t>I</w:t>
      </w:r>
      <w:r w:rsidRPr="007E04D1">
        <w:rPr>
          <w:rFonts w:ascii="Trebuchet MS" w:hAnsi="Trebuchet MS"/>
          <w:b/>
          <w:bCs/>
          <w:sz w:val="23"/>
          <w:szCs w:val="23"/>
        </w:rPr>
        <w:t xml:space="preserve">. </w:t>
      </w:r>
      <w:r w:rsidR="003D3F03" w:rsidRPr="007E04D1">
        <w:rPr>
          <w:rFonts w:ascii="Trebuchet MS" w:hAnsi="Trebuchet MS"/>
          <w:b/>
          <w:bCs/>
          <w:sz w:val="23"/>
          <w:szCs w:val="23"/>
        </w:rPr>
        <w:t xml:space="preserve">DE LA PROPUESTA DE </w:t>
      </w:r>
      <w:r w:rsidR="004127D6" w:rsidRPr="007E04D1">
        <w:rPr>
          <w:rFonts w:ascii="Trebuchet MS" w:hAnsi="Trebuchet MS"/>
          <w:b/>
          <w:bCs/>
          <w:sz w:val="23"/>
          <w:szCs w:val="23"/>
        </w:rPr>
        <w:t xml:space="preserve">AJUSTE AL </w:t>
      </w:r>
      <w:r w:rsidR="003D3F03" w:rsidRPr="007E04D1">
        <w:rPr>
          <w:rFonts w:ascii="Trebuchet MS" w:hAnsi="Trebuchet MS"/>
          <w:b/>
          <w:bCs/>
          <w:sz w:val="23"/>
          <w:szCs w:val="23"/>
        </w:rPr>
        <w:t xml:space="preserve">PRESUPUESTO DE EGRESOS DE ESTE ORGANISMO ELECTORAL PARA EL EJERCICIO DEL AÑO DOS MIL </w:t>
      </w:r>
      <w:r w:rsidR="00AD1F58" w:rsidRPr="007E04D1">
        <w:rPr>
          <w:rFonts w:ascii="Trebuchet MS" w:hAnsi="Trebuchet MS"/>
          <w:b/>
          <w:bCs/>
          <w:sz w:val="23"/>
          <w:szCs w:val="23"/>
        </w:rPr>
        <w:t>VEINT</w:t>
      </w:r>
      <w:r w:rsidR="00EF10CB" w:rsidRPr="007E04D1">
        <w:rPr>
          <w:rFonts w:ascii="Trebuchet MS" w:hAnsi="Trebuchet MS"/>
          <w:b/>
          <w:bCs/>
          <w:sz w:val="23"/>
          <w:szCs w:val="23"/>
        </w:rPr>
        <w:t>IUNO.</w:t>
      </w:r>
      <w:r w:rsidR="003D3F03" w:rsidRPr="007E04D1">
        <w:rPr>
          <w:rFonts w:ascii="Trebuchet MS" w:hAnsi="Trebuchet MS"/>
          <w:b/>
          <w:bCs/>
          <w:sz w:val="23"/>
          <w:szCs w:val="23"/>
        </w:rPr>
        <w:t xml:space="preserve"> </w:t>
      </w:r>
      <w:r w:rsidR="00C741E3" w:rsidRPr="007E04D1">
        <w:rPr>
          <w:rFonts w:ascii="Trebuchet MS" w:hAnsi="Trebuchet MS"/>
          <w:sz w:val="23"/>
          <w:szCs w:val="23"/>
        </w:rPr>
        <w:t xml:space="preserve">Que en virtud de lo anterior y con base </w:t>
      </w:r>
      <w:r w:rsidR="003D3F03" w:rsidRPr="007E04D1">
        <w:rPr>
          <w:rFonts w:ascii="Trebuchet MS" w:hAnsi="Trebuchet MS"/>
          <w:bCs/>
          <w:sz w:val="23"/>
          <w:szCs w:val="23"/>
        </w:rPr>
        <w:t>en sus atribuciones legales y reglamentarias</w:t>
      </w:r>
      <w:r w:rsidR="003D3F03" w:rsidRPr="007E04D1">
        <w:rPr>
          <w:rFonts w:ascii="Trebuchet MS" w:hAnsi="Trebuchet MS"/>
          <w:sz w:val="23"/>
          <w:szCs w:val="23"/>
        </w:rPr>
        <w:t xml:space="preserve">, el </w:t>
      </w:r>
      <w:r w:rsidR="003D3F03" w:rsidRPr="007E04D1">
        <w:rPr>
          <w:rFonts w:ascii="Trebuchet MS" w:hAnsi="Trebuchet MS"/>
          <w:bCs/>
          <w:sz w:val="23"/>
          <w:szCs w:val="23"/>
        </w:rPr>
        <w:t>consejero presidente de este Instituto somete a la consideración de</w:t>
      </w:r>
      <w:r w:rsidR="003D3F03" w:rsidRPr="007E04D1">
        <w:rPr>
          <w:rFonts w:ascii="Trebuchet MS" w:hAnsi="Trebuchet MS"/>
          <w:sz w:val="23"/>
          <w:szCs w:val="23"/>
        </w:rPr>
        <w:t xml:space="preserve"> este Consejo General para su análisis, discusión y en su caso aprobación, el </w:t>
      </w:r>
      <w:r w:rsidR="004127D6" w:rsidRPr="007E04D1">
        <w:rPr>
          <w:rFonts w:ascii="Trebuchet MS" w:hAnsi="Trebuchet MS"/>
          <w:sz w:val="23"/>
          <w:szCs w:val="23"/>
        </w:rPr>
        <w:t xml:space="preserve">ajuste al </w:t>
      </w:r>
      <w:r w:rsidR="003D3F03" w:rsidRPr="007E04D1">
        <w:rPr>
          <w:rFonts w:ascii="Trebuchet MS" w:hAnsi="Trebuchet MS"/>
          <w:sz w:val="23"/>
          <w:szCs w:val="23"/>
        </w:rPr>
        <w:t>presupuesto de egresos de este organismo electoral, para el eje</w:t>
      </w:r>
      <w:r w:rsidR="00282194" w:rsidRPr="007E04D1">
        <w:rPr>
          <w:rFonts w:ascii="Trebuchet MS" w:hAnsi="Trebuchet MS"/>
          <w:sz w:val="23"/>
          <w:szCs w:val="23"/>
        </w:rPr>
        <w:t xml:space="preserve">rcicio del año dos mil </w:t>
      </w:r>
      <w:r w:rsidR="00AD1F58" w:rsidRPr="007E04D1">
        <w:rPr>
          <w:rFonts w:ascii="Trebuchet MS" w:hAnsi="Trebuchet MS"/>
          <w:sz w:val="23"/>
          <w:szCs w:val="23"/>
        </w:rPr>
        <w:t>veint</w:t>
      </w:r>
      <w:r w:rsidR="00EF10CB" w:rsidRPr="007E04D1">
        <w:rPr>
          <w:rFonts w:ascii="Trebuchet MS" w:hAnsi="Trebuchet MS"/>
          <w:sz w:val="23"/>
          <w:szCs w:val="23"/>
        </w:rPr>
        <w:t>iuno</w:t>
      </w:r>
      <w:r w:rsidR="003D3F03" w:rsidRPr="007E04D1">
        <w:rPr>
          <w:rFonts w:ascii="Trebuchet MS" w:hAnsi="Trebuchet MS"/>
          <w:sz w:val="23"/>
          <w:szCs w:val="23"/>
        </w:rPr>
        <w:t xml:space="preserve">, en términos del </w:t>
      </w:r>
      <w:r w:rsidR="00AD1F58" w:rsidRPr="007E04D1">
        <w:rPr>
          <w:rFonts w:ascii="Trebuchet MS" w:hAnsi="Trebuchet MS"/>
          <w:sz w:val="23"/>
          <w:szCs w:val="23"/>
        </w:rPr>
        <w:t>anexo</w:t>
      </w:r>
      <w:r w:rsidR="003D3F03" w:rsidRPr="007E04D1">
        <w:rPr>
          <w:rFonts w:ascii="Trebuchet MS" w:hAnsi="Trebuchet MS"/>
          <w:b/>
          <w:sz w:val="23"/>
          <w:szCs w:val="23"/>
        </w:rPr>
        <w:t xml:space="preserve"> </w:t>
      </w:r>
      <w:r w:rsidR="003D3F03" w:rsidRPr="007E04D1">
        <w:rPr>
          <w:rFonts w:ascii="Trebuchet MS" w:hAnsi="Trebuchet MS"/>
          <w:sz w:val="23"/>
          <w:szCs w:val="23"/>
        </w:rPr>
        <w:t xml:space="preserve">que se acompaña, el cual forma parte integral </w:t>
      </w:r>
      <w:r w:rsidR="00282194" w:rsidRPr="007E04D1">
        <w:rPr>
          <w:rFonts w:ascii="Trebuchet MS" w:hAnsi="Trebuchet MS"/>
          <w:sz w:val="23"/>
          <w:szCs w:val="23"/>
        </w:rPr>
        <w:t>mismo</w:t>
      </w:r>
      <w:r w:rsidR="003D3F03" w:rsidRPr="007E04D1">
        <w:rPr>
          <w:rFonts w:ascii="Trebuchet MS" w:hAnsi="Trebuchet MS"/>
          <w:sz w:val="23"/>
          <w:szCs w:val="23"/>
        </w:rPr>
        <w:t>.</w:t>
      </w:r>
    </w:p>
    <w:p w:rsidR="00DC046E" w:rsidRPr="001F4C30" w:rsidRDefault="00DC046E" w:rsidP="003D3F03">
      <w:pPr>
        <w:jc w:val="both"/>
        <w:rPr>
          <w:rFonts w:ascii="Trebuchet MS" w:hAnsi="Trebuchet MS"/>
          <w:sz w:val="16"/>
          <w:szCs w:val="16"/>
        </w:rPr>
      </w:pPr>
    </w:p>
    <w:p w:rsidR="00DC046E" w:rsidRPr="007E04D1" w:rsidRDefault="00DC046E" w:rsidP="00DC046E">
      <w:pPr>
        <w:jc w:val="both"/>
        <w:rPr>
          <w:rFonts w:ascii="Trebuchet MS" w:hAnsi="Trebuchet MS" w:cs="Arial"/>
          <w:sz w:val="23"/>
          <w:szCs w:val="23"/>
        </w:rPr>
      </w:pPr>
      <w:r w:rsidRPr="007E04D1">
        <w:rPr>
          <w:rFonts w:ascii="Trebuchet MS" w:hAnsi="Trebuchet MS" w:cs="Arial"/>
          <w:sz w:val="23"/>
          <w:szCs w:val="23"/>
        </w:rPr>
        <w:t>Por lo antes expuesto, se proponen los siguientes puntos de</w:t>
      </w:r>
    </w:p>
    <w:p w:rsidR="00DC046E" w:rsidRPr="001F4C30" w:rsidRDefault="00DC046E" w:rsidP="00DC046E">
      <w:pPr>
        <w:jc w:val="center"/>
        <w:rPr>
          <w:rFonts w:ascii="Trebuchet MS" w:hAnsi="Trebuchet MS" w:cs="Arial"/>
          <w:b/>
          <w:sz w:val="16"/>
          <w:szCs w:val="16"/>
        </w:rPr>
      </w:pPr>
    </w:p>
    <w:p w:rsidR="00DC046E" w:rsidRPr="007E04D1" w:rsidRDefault="00DC046E" w:rsidP="00DC046E">
      <w:pPr>
        <w:jc w:val="center"/>
        <w:rPr>
          <w:rFonts w:ascii="Trebuchet MS" w:hAnsi="Trebuchet MS" w:cs="Arial"/>
          <w:b/>
          <w:sz w:val="23"/>
          <w:szCs w:val="23"/>
        </w:rPr>
      </w:pPr>
      <w:r w:rsidRPr="007E04D1">
        <w:rPr>
          <w:rFonts w:ascii="Trebuchet MS" w:hAnsi="Trebuchet MS" w:cs="Arial"/>
          <w:b/>
          <w:sz w:val="23"/>
          <w:szCs w:val="23"/>
        </w:rPr>
        <w:t>A C U E R D O</w:t>
      </w:r>
    </w:p>
    <w:p w:rsidR="00DC046E" w:rsidRPr="001F4C30" w:rsidRDefault="00DC046E" w:rsidP="003D3F03">
      <w:pPr>
        <w:jc w:val="both"/>
        <w:rPr>
          <w:rFonts w:ascii="Trebuchet MS" w:hAnsi="Trebuchet MS"/>
          <w:sz w:val="16"/>
          <w:szCs w:val="16"/>
        </w:rPr>
      </w:pPr>
    </w:p>
    <w:p w:rsidR="003D3F03" w:rsidRPr="007E04D1" w:rsidRDefault="00A30F30" w:rsidP="003D3F03">
      <w:pPr>
        <w:pStyle w:val="Sinespaciado"/>
        <w:jc w:val="both"/>
        <w:rPr>
          <w:rFonts w:ascii="Trebuchet MS" w:hAnsi="Trebuchet MS"/>
          <w:sz w:val="23"/>
          <w:szCs w:val="23"/>
          <w:lang w:eastAsia="es-ES"/>
        </w:rPr>
      </w:pPr>
      <w:r w:rsidRPr="007E04D1">
        <w:rPr>
          <w:rFonts w:ascii="Trebuchet MS" w:hAnsi="Trebuchet MS"/>
          <w:b/>
          <w:sz w:val="23"/>
          <w:szCs w:val="23"/>
          <w:lang w:eastAsia="es-ES"/>
        </w:rPr>
        <w:t>PRIMERO.</w:t>
      </w:r>
      <w:r w:rsidR="003D3F03" w:rsidRPr="007E04D1">
        <w:rPr>
          <w:rFonts w:ascii="Trebuchet MS" w:hAnsi="Trebuchet MS"/>
          <w:sz w:val="23"/>
          <w:szCs w:val="23"/>
          <w:lang w:eastAsia="es-ES"/>
        </w:rPr>
        <w:t xml:space="preserve"> </w:t>
      </w:r>
      <w:r w:rsidR="00BE7D6D" w:rsidRPr="007E04D1">
        <w:rPr>
          <w:rFonts w:ascii="Trebuchet MS" w:hAnsi="Trebuchet MS"/>
          <w:sz w:val="23"/>
          <w:szCs w:val="23"/>
          <w:lang w:eastAsia="es-ES"/>
        </w:rPr>
        <w:t>Se aprueba el ajuste al presupuesto de egresos de este organismo electoral, para el ejercicio del año dos mil veint</w:t>
      </w:r>
      <w:r w:rsidR="006917B9" w:rsidRPr="007E04D1">
        <w:rPr>
          <w:rFonts w:ascii="Trebuchet MS" w:hAnsi="Trebuchet MS"/>
          <w:sz w:val="23"/>
          <w:szCs w:val="23"/>
          <w:lang w:eastAsia="es-ES"/>
        </w:rPr>
        <w:t>iuno</w:t>
      </w:r>
      <w:r w:rsidR="00BE7D6D" w:rsidRPr="007E04D1">
        <w:rPr>
          <w:rFonts w:ascii="Trebuchet MS" w:hAnsi="Trebuchet MS"/>
          <w:sz w:val="23"/>
          <w:szCs w:val="23"/>
          <w:lang w:eastAsia="es-ES"/>
        </w:rPr>
        <w:t>, en términos del considerando VI de este acuerdo.</w:t>
      </w:r>
    </w:p>
    <w:p w:rsidR="003D3F03" w:rsidRPr="001F4C30" w:rsidRDefault="003D3F03" w:rsidP="003D3F03">
      <w:pPr>
        <w:pStyle w:val="Sinespaciado"/>
        <w:jc w:val="both"/>
        <w:rPr>
          <w:rFonts w:ascii="Trebuchet MS" w:hAnsi="Trebuchet MS"/>
          <w:sz w:val="16"/>
          <w:szCs w:val="16"/>
          <w:lang w:eastAsia="es-ES"/>
        </w:rPr>
      </w:pPr>
    </w:p>
    <w:p w:rsidR="009A02E2" w:rsidRPr="007E04D1" w:rsidRDefault="00A30F30" w:rsidP="009A02E2">
      <w:pPr>
        <w:pStyle w:val="Sinespaciado"/>
        <w:jc w:val="both"/>
        <w:rPr>
          <w:rFonts w:ascii="Trebuchet MS" w:hAnsi="Trebuchet MS"/>
          <w:sz w:val="23"/>
          <w:szCs w:val="23"/>
          <w:lang w:eastAsia="es-ES"/>
        </w:rPr>
      </w:pPr>
      <w:r w:rsidRPr="007E04D1">
        <w:rPr>
          <w:rFonts w:ascii="Trebuchet MS" w:hAnsi="Trebuchet MS"/>
          <w:b/>
          <w:sz w:val="23"/>
          <w:szCs w:val="23"/>
        </w:rPr>
        <w:t>SEGUNDO</w:t>
      </w:r>
      <w:r w:rsidRPr="007E04D1">
        <w:rPr>
          <w:rFonts w:ascii="Trebuchet MS" w:hAnsi="Trebuchet MS" w:cs="Arial"/>
          <w:b/>
          <w:sz w:val="23"/>
          <w:szCs w:val="23"/>
        </w:rPr>
        <w:t>.</w:t>
      </w:r>
      <w:r w:rsidRPr="007E04D1">
        <w:rPr>
          <w:rFonts w:ascii="Trebuchet MS" w:hAnsi="Trebuchet MS" w:cs="Arial"/>
          <w:sz w:val="23"/>
          <w:szCs w:val="23"/>
        </w:rPr>
        <w:t xml:space="preserve"> </w:t>
      </w:r>
      <w:r w:rsidR="00BE7D6D" w:rsidRPr="007E04D1">
        <w:rPr>
          <w:rFonts w:ascii="Trebuchet MS" w:hAnsi="Trebuchet MS"/>
          <w:sz w:val="23"/>
          <w:szCs w:val="23"/>
        </w:rPr>
        <w:t xml:space="preserve">Hágase del conocimiento este acuerdo al Instituto Nacional Electoral, a través </w:t>
      </w:r>
      <w:r w:rsidR="00BE7D6D" w:rsidRPr="007E04D1">
        <w:rPr>
          <w:rFonts w:ascii="Trebuchet MS" w:eastAsia="Trebuchet MS" w:hAnsi="Trebuchet MS" w:cs="Trebuchet MS"/>
          <w:sz w:val="23"/>
          <w:szCs w:val="23"/>
        </w:rPr>
        <w:t xml:space="preserve">del </w:t>
      </w:r>
      <w:r w:rsidR="000F007A" w:rsidRPr="007E04D1">
        <w:rPr>
          <w:rFonts w:ascii="Trebuchet MS" w:eastAsia="Trebuchet MS" w:hAnsi="Trebuchet MS" w:cs="Trebuchet MS"/>
          <w:sz w:val="23"/>
          <w:szCs w:val="23"/>
        </w:rPr>
        <w:t>Sistema de Vinculación con los Organismos Públicos Locales Electorales</w:t>
      </w:r>
      <w:r w:rsidR="000F007A" w:rsidRPr="007E04D1">
        <w:rPr>
          <w:rFonts w:ascii="Trebuchet MS" w:hAnsi="Trebuchet MS"/>
          <w:sz w:val="23"/>
          <w:szCs w:val="23"/>
        </w:rPr>
        <w:t>, para los efectos correspondientes.</w:t>
      </w:r>
    </w:p>
    <w:p w:rsidR="009A02E2" w:rsidRPr="001F4C30" w:rsidRDefault="009A02E2" w:rsidP="00A30F30">
      <w:pPr>
        <w:pStyle w:val="Textoindependiente"/>
        <w:shd w:val="clear" w:color="auto" w:fill="FFFFFF"/>
        <w:spacing w:after="0" w:line="240" w:lineRule="auto"/>
        <w:jc w:val="both"/>
        <w:rPr>
          <w:rFonts w:ascii="Trebuchet MS" w:hAnsi="Trebuchet MS"/>
          <w:sz w:val="16"/>
          <w:szCs w:val="16"/>
        </w:rPr>
      </w:pPr>
    </w:p>
    <w:p w:rsidR="00A30F30" w:rsidRPr="007E04D1" w:rsidRDefault="009A02E2" w:rsidP="00A30F30">
      <w:pPr>
        <w:pStyle w:val="Textoindependiente"/>
        <w:shd w:val="clear" w:color="auto" w:fill="FFFFFF"/>
        <w:spacing w:after="0" w:line="240" w:lineRule="auto"/>
        <w:jc w:val="both"/>
        <w:rPr>
          <w:rFonts w:ascii="Trebuchet MS" w:hAnsi="Trebuchet MS"/>
          <w:sz w:val="23"/>
          <w:szCs w:val="23"/>
        </w:rPr>
      </w:pPr>
      <w:r w:rsidRPr="007E04D1">
        <w:rPr>
          <w:rFonts w:ascii="Trebuchet MS" w:hAnsi="Trebuchet MS"/>
          <w:b/>
          <w:bCs/>
          <w:sz w:val="23"/>
          <w:szCs w:val="23"/>
        </w:rPr>
        <w:t>TERCERO</w:t>
      </w:r>
      <w:r w:rsidRPr="007E04D1">
        <w:rPr>
          <w:rFonts w:ascii="Trebuchet MS" w:hAnsi="Trebuchet MS"/>
          <w:bCs/>
          <w:sz w:val="23"/>
          <w:szCs w:val="23"/>
        </w:rPr>
        <w:t xml:space="preserve">. </w:t>
      </w:r>
      <w:r w:rsidR="00BE7D6D" w:rsidRPr="007E04D1">
        <w:rPr>
          <w:rFonts w:ascii="Trebuchet MS" w:hAnsi="Trebuchet MS"/>
          <w:sz w:val="23"/>
          <w:szCs w:val="23"/>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rsidR="00A30F30" w:rsidRPr="007E04D1" w:rsidRDefault="00A30F30" w:rsidP="00A30F30">
      <w:pPr>
        <w:pStyle w:val="Textoindependiente"/>
        <w:shd w:val="clear" w:color="auto" w:fill="FFFFFF"/>
        <w:spacing w:after="0" w:line="240" w:lineRule="auto"/>
        <w:jc w:val="both"/>
        <w:rPr>
          <w:rFonts w:ascii="Trebuchet MS" w:hAnsi="Trebuchet MS"/>
          <w:bCs/>
          <w:sz w:val="23"/>
          <w:szCs w:val="23"/>
        </w:rPr>
      </w:pPr>
    </w:p>
    <w:p w:rsidR="00BF2FA3" w:rsidRPr="007E04D1" w:rsidRDefault="00BF2FA3" w:rsidP="00BF2FA3">
      <w:pPr>
        <w:pStyle w:val="Sinespaciado"/>
        <w:jc w:val="center"/>
        <w:rPr>
          <w:rFonts w:ascii="Trebuchet MS" w:hAnsi="Trebuchet MS"/>
          <w:kern w:val="18"/>
          <w:sz w:val="23"/>
          <w:szCs w:val="23"/>
          <w:lang w:val="pt-BR"/>
        </w:rPr>
      </w:pPr>
      <w:r w:rsidRPr="007E04D1">
        <w:rPr>
          <w:rFonts w:ascii="Trebuchet MS" w:hAnsi="Trebuchet MS"/>
          <w:kern w:val="18"/>
          <w:sz w:val="23"/>
          <w:szCs w:val="23"/>
          <w:lang w:val="pt-BR"/>
        </w:rPr>
        <w:t xml:space="preserve">Guadalajara, </w:t>
      </w:r>
      <w:proofErr w:type="spellStart"/>
      <w:r w:rsidRPr="007E04D1">
        <w:rPr>
          <w:rFonts w:ascii="Trebuchet MS" w:hAnsi="Trebuchet MS"/>
          <w:kern w:val="18"/>
          <w:sz w:val="23"/>
          <w:szCs w:val="23"/>
          <w:lang w:val="pt-BR"/>
        </w:rPr>
        <w:t>Jalisco</w:t>
      </w:r>
      <w:proofErr w:type="spellEnd"/>
      <w:r w:rsidRPr="007E04D1">
        <w:rPr>
          <w:rFonts w:ascii="Trebuchet MS" w:hAnsi="Trebuchet MS"/>
          <w:kern w:val="18"/>
          <w:sz w:val="23"/>
          <w:szCs w:val="23"/>
          <w:lang w:val="pt-BR"/>
        </w:rPr>
        <w:t xml:space="preserve">; a </w:t>
      </w:r>
      <w:r w:rsidR="00754EE0" w:rsidRPr="007E04D1">
        <w:rPr>
          <w:rFonts w:ascii="Trebuchet MS" w:hAnsi="Trebuchet MS"/>
          <w:kern w:val="18"/>
          <w:sz w:val="23"/>
          <w:szCs w:val="23"/>
          <w:lang w:val="pt-BR"/>
        </w:rPr>
        <w:t>17</w:t>
      </w:r>
      <w:r w:rsidRPr="007E04D1">
        <w:rPr>
          <w:rFonts w:ascii="Trebuchet MS" w:hAnsi="Trebuchet MS"/>
          <w:kern w:val="18"/>
          <w:sz w:val="23"/>
          <w:szCs w:val="23"/>
          <w:lang w:val="pt-BR"/>
        </w:rPr>
        <w:t xml:space="preserve"> de </w:t>
      </w:r>
      <w:proofErr w:type="spellStart"/>
      <w:r w:rsidRPr="007E04D1">
        <w:rPr>
          <w:rFonts w:ascii="Trebuchet MS" w:hAnsi="Trebuchet MS"/>
          <w:kern w:val="18"/>
          <w:sz w:val="23"/>
          <w:szCs w:val="23"/>
          <w:lang w:val="pt-BR"/>
        </w:rPr>
        <w:t>enero</w:t>
      </w:r>
      <w:proofErr w:type="spellEnd"/>
      <w:r w:rsidRPr="007E04D1">
        <w:rPr>
          <w:rFonts w:ascii="Trebuchet MS" w:hAnsi="Trebuchet MS"/>
          <w:kern w:val="18"/>
          <w:sz w:val="23"/>
          <w:szCs w:val="23"/>
          <w:lang w:val="pt-BR"/>
        </w:rPr>
        <w:t xml:space="preserve"> de 2021.</w:t>
      </w:r>
    </w:p>
    <w:p w:rsidR="00BF2FA3" w:rsidRPr="007E04D1" w:rsidRDefault="00BF2FA3" w:rsidP="00BF2FA3">
      <w:pPr>
        <w:pStyle w:val="Sinespaciado"/>
        <w:jc w:val="center"/>
        <w:rPr>
          <w:rFonts w:ascii="Trebuchet MS" w:hAnsi="Trebuchet MS"/>
          <w:kern w:val="18"/>
          <w:sz w:val="23"/>
          <w:szCs w:val="23"/>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BF2FA3" w:rsidRPr="007E04D1" w:rsidTr="004D703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BF2FA3" w:rsidRPr="007E04D1" w:rsidTr="004D7037">
              <w:tc>
                <w:tcPr>
                  <w:tcW w:w="5070" w:type="dxa"/>
                  <w:shd w:val="clear" w:color="auto" w:fill="auto"/>
                </w:tcPr>
                <w:p w:rsidR="00BF2FA3" w:rsidRPr="007E04D1" w:rsidRDefault="00BF2FA3" w:rsidP="004D7037">
                  <w:pPr>
                    <w:pStyle w:val="Sinespaciado"/>
                    <w:jc w:val="center"/>
                    <w:rPr>
                      <w:rFonts w:ascii="Trebuchet MS" w:hAnsi="Trebuchet MS"/>
                      <w:kern w:val="18"/>
                      <w:sz w:val="23"/>
                      <w:szCs w:val="23"/>
                      <w:lang w:val="pt-BR"/>
                    </w:rPr>
                  </w:pPr>
                </w:p>
                <w:p w:rsidR="00BF2FA3" w:rsidRPr="007E04D1" w:rsidRDefault="00BF2FA3" w:rsidP="004D7037">
                  <w:pPr>
                    <w:pStyle w:val="Sinespaciado"/>
                    <w:jc w:val="center"/>
                    <w:rPr>
                      <w:rFonts w:ascii="Trebuchet MS" w:hAnsi="Trebuchet MS"/>
                      <w:kern w:val="18"/>
                      <w:sz w:val="23"/>
                      <w:szCs w:val="23"/>
                    </w:rPr>
                  </w:pPr>
                  <w:r w:rsidRPr="007E04D1">
                    <w:rPr>
                      <w:rFonts w:ascii="Trebuchet MS" w:hAnsi="Trebuchet MS"/>
                      <w:kern w:val="18"/>
                      <w:sz w:val="23"/>
                      <w:szCs w:val="23"/>
                    </w:rPr>
                    <w:t>Guillermo Amado Alcaraz Cross</w:t>
                  </w:r>
                </w:p>
                <w:p w:rsidR="00BF2FA3" w:rsidRPr="007E04D1" w:rsidRDefault="00BF2FA3" w:rsidP="004D7037">
                  <w:pPr>
                    <w:pStyle w:val="Sinespaciado"/>
                    <w:jc w:val="center"/>
                    <w:rPr>
                      <w:rFonts w:ascii="Trebuchet MS" w:hAnsi="Trebuchet MS"/>
                      <w:kern w:val="18"/>
                      <w:sz w:val="23"/>
                      <w:szCs w:val="23"/>
                    </w:rPr>
                  </w:pPr>
                  <w:r w:rsidRPr="007E04D1">
                    <w:rPr>
                      <w:rFonts w:ascii="Trebuchet MS" w:hAnsi="Trebuchet MS"/>
                      <w:kern w:val="18"/>
                      <w:sz w:val="23"/>
                      <w:szCs w:val="23"/>
                    </w:rPr>
                    <w:t>Consejero presidente</w:t>
                  </w:r>
                </w:p>
              </w:tc>
              <w:tc>
                <w:tcPr>
                  <w:tcW w:w="5137" w:type="dxa"/>
                  <w:shd w:val="clear" w:color="auto" w:fill="auto"/>
                </w:tcPr>
                <w:p w:rsidR="00BF2FA3" w:rsidRPr="007E04D1" w:rsidRDefault="00BF2FA3" w:rsidP="004D7037">
                  <w:pPr>
                    <w:pStyle w:val="Sinespaciado"/>
                    <w:jc w:val="center"/>
                    <w:rPr>
                      <w:rFonts w:ascii="Trebuchet MS" w:hAnsi="Trebuchet MS"/>
                      <w:kern w:val="18"/>
                      <w:sz w:val="23"/>
                      <w:szCs w:val="23"/>
                    </w:rPr>
                  </w:pPr>
                </w:p>
                <w:p w:rsidR="00BF2FA3" w:rsidRPr="007E04D1" w:rsidRDefault="00BF2FA3" w:rsidP="004D7037">
                  <w:pPr>
                    <w:pStyle w:val="Sinespaciado"/>
                    <w:jc w:val="center"/>
                    <w:rPr>
                      <w:rFonts w:ascii="Trebuchet MS" w:hAnsi="Trebuchet MS"/>
                      <w:kern w:val="18"/>
                      <w:sz w:val="23"/>
                      <w:szCs w:val="23"/>
                    </w:rPr>
                  </w:pPr>
                  <w:r w:rsidRPr="007E04D1">
                    <w:rPr>
                      <w:rFonts w:ascii="Trebuchet MS" w:hAnsi="Trebuchet MS"/>
                      <w:kern w:val="18"/>
                      <w:sz w:val="23"/>
                      <w:szCs w:val="23"/>
                    </w:rPr>
                    <w:t>Manuel Alejandro Murillo Gutiérrez</w:t>
                  </w:r>
                </w:p>
                <w:p w:rsidR="00BF2FA3" w:rsidRPr="007E04D1" w:rsidRDefault="00BF2FA3" w:rsidP="004D7037">
                  <w:pPr>
                    <w:pStyle w:val="Sinespaciado"/>
                    <w:jc w:val="center"/>
                    <w:rPr>
                      <w:rFonts w:ascii="Trebuchet MS" w:hAnsi="Trebuchet MS"/>
                      <w:kern w:val="18"/>
                      <w:sz w:val="23"/>
                      <w:szCs w:val="23"/>
                    </w:rPr>
                  </w:pPr>
                  <w:r w:rsidRPr="007E04D1">
                    <w:rPr>
                      <w:rFonts w:ascii="Trebuchet MS" w:hAnsi="Trebuchet MS"/>
                      <w:kern w:val="18"/>
                      <w:sz w:val="23"/>
                      <w:szCs w:val="23"/>
                    </w:rPr>
                    <w:t>Secretario ejecutivo</w:t>
                  </w:r>
                </w:p>
              </w:tc>
            </w:tr>
          </w:tbl>
          <w:p w:rsidR="00BF2FA3" w:rsidRPr="007E04D1" w:rsidRDefault="00BF2FA3" w:rsidP="004D7037">
            <w:pPr>
              <w:pStyle w:val="Sinespaciado"/>
              <w:jc w:val="center"/>
              <w:rPr>
                <w:rFonts w:ascii="Trebuchet MS" w:hAnsi="Trebuchet MS"/>
                <w:kern w:val="18"/>
                <w:sz w:val="23"/>
                <w:szCs w:val="23"/>
              </w:rPr>
            </w:pPr>
          </w:p>
        </w:tc>
        <w:tc>
          <w:tcPr>
            <w:tcW w:w="222" w:type="dxa"/>
            <w:shd w:val="clear" w:color="auto" w:fill="auto"/>
          </w:tcPr>
          <w:p w:rsidR="00BF2FA3" w:rsidRPr="007E04D1" w:rsidRDefault="00BF2FA3" w:rsidP="004D7037">
            <w:pPr>
              <w:pStyle w:val="Sinespaciado"/>
              <w:jc w:val="center"/>
              <w:rPr>
                <w:rFonts w:ascii="Trebuchet MS" w:hAnsi="Trebuchet MS"/>
                <w:kern w:val="18"/>
                <w:sz w:val="23"/>
                <w:szCs w:val="23"/>
              </w:rPr>
            </w:pPr>
          </w:p>
        </w:tc>
      </w:tr>
    </w:tbl>
    <w:p w:rsidR="00BF2FA3" w:rsidRPr="004E19BD" w:rsidRDefault="00BF2FA3" w:rsidP="00BF2FA3">
      <w:pPr>
        <w:shd w:val="clear" w:color="auto" w:fill="FFFFFF"/>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BF2FA3" w:rsidRPr="00AD00A7" w:rsidTr="004D703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2FA3" w:rsidRDefault="00BF2FA3" w:rsidP="004D7037">
            <w:pPr>
              <w:jc w:val="center"/>
              <w:rPr>
                <w:rFonts w:ascii="Trebuchet MS" w:hAnsi="Trebuchet MS"/>
                <w:sz w:val="10"/>
                <w:szCs w:val="10"/>
              </w:rPr>
            </w:pPr>
          </w:p>
          <w:p w:rsidR="00BF2FA3" w:rsidRPr="00C17001" w:rsidRDefault="00BF2FA3" w:rsidP="004D7037">
            <w:pPr>
              <w:jc w:val="center"/>
              <w:rPr>
                <w:rFonts w:ascii="Trebuchet MS" w:hAnsi="Trebuchet MS"/>
                <w:sz w:val="10"/>
                <w:szCs w:val="10"/>
              </w:rPr>
            </w:pPr>
            <w:r w:rsidRPr="00C17001">
              <w:rPr>
                <w:rFonts w:ascii="Trebuchet MS" w:hAnsi="Trebuchet MS"/>
                <w:sz w:val="10"/>
                <w:szCs w:val="10"/>
              </w:rPr>
              <w:t>HALM</w:t>
            </w:r>
          </w:p>
          <w:p w:rsidR="00BF2FA3" w:rsidRPr="00C17001" w:rsidRDefault="00BF2FA3" w:rsidP="004D7037">
            <w:pPr>
              <w:jc w:val="center"/>
              <w:rPr>
                <w:rFonts w:ascii="Trebuchet MS" w:hAnsi="Trebuchet MS"/>
                <w:sz w:val="10"/>
                <w:szCs w:val="10"/>
              </w:rPr>
            </w:pPr>
            <w:proofErr w:type="spellStart"/>
            <w:r w:rsidRPr="00C17001">
              <w:rPr>
                <w:rFonts w:ascii="Trebuchet MS" w:hAnsi="Trebuchet MS"/>
                <w:sz w:val="10"/>
                <w:szCs w:val="10"/>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2FA3" w:rsidRDefault="00BF2FA3" w:rsidP="004D7037">
            <w:pPr>
              <w:jc w:val="center"/>
              <w:rPr>
                <w:rFonts w:ascii="Trebuchet MS" w:hAnsi="Trebuchet MS"/>
                <w:sz w:val="10"/>
                <w:szCs w:val="10"/>
              </w:rPr>
            </w:pPr>
          </w:p>
          <w:p w:rsidR="00BF2FA3" w:rsidRPr="00C17001" w:rsidRDefault="00BF2FA3" w:rsidP="004D7037">
            <w:pPr>
              <w:jc w:val="center"/>
              <w:rPr>
                <w:rFonts w:ascii="Trebuchet MS" w:hAnsi="Trebuchet MS"/>
                <w:sz w:val="10"/>
                <w:szCs w:val="10"/>
              </w:rPr>
            </w:pPr>
            <w:r w:rsidRPr="00C17001">
              <w:rPr>
                <w:rFonts w:ascii="Trebuchet MS" w:hAnsi="Trebuchet MS"/>
                <w:sz w:val="10"/>
                <w:szCs w:val="10"/>
              </w:rPr>
              <w:t>TETC</w:t>
            </w:r>
          </w:p>
          <w:p w:rsidR="00BF2FA3" w:rsidRPr="00C17001" w:rsidRDefault="00BF2FA3" w:rsidP="004D7037">
            <w:pPr>
              <w:jc w:val="center"/>
              <w:rPr>
                <w:rFonts w:ascii="Trebuchet MS" w:hAnsi="Trebuchet MS"/>
                <w:sz w:val="10"/>
                <w:szCs w:val="10"/>
              </w:rPr>
            </w:pPr>
            <w:r w:rsidRPr="00C17001">
              <w:rPr>
                <w:rFonts w:ascii="Trebuchet MS" w:hAnsi="Trebuchet MS"/>
                <w:sz w:val="10"/>
                <w:szCs w:val="10"/>
              </w:rPr>
              <w:t>Elaboró</w:t>
            </w:r>
          </w:p>
        </w:tc>
      </w:tr>
    </w:tbl>
    <w:p w:rsidR="00BF2FA3" w:rsidRDefault="00BF2FA3" w:rsidP="00BF2FA3">
      <w:pPr>
        <w:autoSpaceDE w:val="0"/>
        <w:jc w:val="both"/>
        <w:rPr>
          <w:rFonts w:ascii="Trebuchet MS" w:hAnsi="Trebuchet MS"/>
        </w:rPr>
      </w:pPr>
    </w:p>
    <w:p w:rsidR="00754EE0" w:rsidRDefault="00754EE0" w:rsidP="00754EE0">
      <w:pPr>
        <w:jc w:val="both"/>
        <w:rPr>
          <w:rFonts w:ascii="Trebuchet MS" w:hAnsi="Trebuchet MS"/>
          <w:sz w:val="16"/>
          <w:szCs w:val="16"/>
        </w:rPr>
      </w:pPr>
    </w:p>
    <w:p w:rsidR="00754EE0" w:rsidRPr="004A745F" w:rsidRDefault="00754EE0" w:rsidP="00754EE0">
      <w:pPr>
        <w:jc w:val="both"/>
        <w:rPr>
          <w:rFonts w:ascii="Trebuchet MS" w:hAnsi="Trebuchet MS"/>
          <w:sz w:val="16"/>
          <w:szCs w:val="16"/>
        </w:rPr>
      </w:pPr>
      <w:r>
        <w:rPr>
          <w:rFonts w:ascii="Trebuchet MS" w:hAnsi="Trebuchet MS"/>
          <w:sz w:val="16"/>
          <w:szCs w:val="16"/>
        </w:rPr>
        <w:t>El suscrito secretario</w:t>
      </w:r>
      <w:r w:rsidRPr="004A745F">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6"/>
          <w:szCs w:val="16"/>
        </w:rPr>
        <w:t>diecisiete de enero de dos mil veintiuno</w:t>
      </w:r>
      <w:r w:rsidRPr="004A745F">
        <w:rPr>
          <w:rFonts w:ascii="Trebuchet MS" w:hAnsi="Trebuchet MS"/>
          <w:sz w:val="16"/>
          <w:szCs w:val="16"/>
        </w:rPr>
        <w:t>, por votación unánime de las y los consejeros electorales Silvia Guadalupe Bustos Vásquez</w:t>
      </w:r>
      <w:r w:rsidRPr="004A745F">
        <w:rPr>
          <w:rFonts w:ascii="Trebuchet MS" w:hAnsi="Trebuchet MS"/>
          <w:bCs/>
          <w:sz w:val="16"/>
          <w:szCs w:val="16"/>
        </w:rPr>
        <w:t>,</w:t>
      </w:r>
      <w:r w:rsidRPr="004A745F">
        <w:rPr>
          <w:rFonts w:ascii="Trebuchet MS" w:hAnsi="Trebuchet MS"/>
          <w:sz w:val="16"/>
          <w:szCs w:val="16"/>
        </w:rPr>
        <w:t xml:space="preserve"> </w:t>
      </w:r>
      <w:proofErr w:type="spellStart"/>
      <w:r w:rsidRPr="004A745F">
        <w:rPr>
          <w:rFonts w:ascii="Trebuchet MS" w:hAnsi="Trebuchet MS"/>
          <w:sz w:val="16"/>
          <w:szCs w:val="16"/>
        </w:rPr>
        <w:t>Zoad</w:t>
      </w:r>
      <w:proofErr w:type="spellEnd"/>
      <w:r w:rsidRPr="004A745F">
        <w:rPr>
          <w:rFonts w:ascii="Trebuchet MS" w:hAnsi="Trebuchet MS"/>
          <w:sz w:val="16"/>
          <w:szCs w:val="16"/>
        </w:rPr>
        <w:t xml:space="preserve"> </w:t>
      </w:r>
      <w:proofErr w:type="spellStart"/>
      <w:r w:rsidRPr="004A745F">
        <w:rPr>
          <w:rFonts w:ascii="Trebuchet MS" w:hAnsi="Trebuchet MS"/>
          <w:sz w:val="16"/>
          <w:szCs w:val="16"/>
        </w:rPr>
        <w:t>Jeanine</w:t>
      </w:r>
      <w:proofErr w:type="spellEnd"/>
      <w:r w:rsidRPr="004A745F">
        <w:rPr>
          <w:rFonts w:ascii="Trebuchet MS" w:hAnsi="Trebuchet MS"/>
          <w:sz w:val="16"/>
          <w:szCs w:val="16"/>
        </w:rPr>
        <w:t xml:space="preserve"> García González, Miguel Godínez </w:t>
      </w:r>
      <w:proofErr w:type="spellStart"/>
      <w:r w:rsidRPr="004A745F">
        <w:rPr>
          <w:rFonts w:ascii="Trebuchet MS" w:hAnsi="Trebuchet MS"/>
          <w:sz w:val="16"/>
          <w:szCs w:val="16"/>
        </w:rPr>
        <w:t>Terríquez</w:t>
      </w:r>
      <w:proofErr w:type="spellEnd"/>
      <w:r w:rsidRPr="004A745F">
        <w:rPr>
          <w:rFonts w:ascii="Trebuchet MS" w:hAnsi="Trebuchet MS"/>
          <w:bCs/>
          <w:sz w:val="16"/>
          <w:szCs w:val="16"/>
        </w:rPr>
        <w:t>,</w:t>
      </w:r>
      <w:r w:rsidRPr="004A745F">
        <w:rPr>
          <w:rFonts w:ascii="Trebuchet MS" w:hAnsi="Trebuchet MS"/>
          <w:sz w:val="16"/>
          <w:szCs w:val="16"/>
        </w:rPr>
        <w:t xml:space="preserve"> </w:t>
      </w:r>
      <w:r w:rsidRPr="004A745F">
        <w:rPr>
          <w:rFonts w:ascii="Trebuchet MS" w:hAnsi="Trebuchet MS"/>
          <w:bCs/>
          <w:sz w:val="16"/>
          <w:szCs w:val="16"/>
        </w:rPr>
        <w:t>Moisés Pérez Vega, Brend</w:t>
      </w:r>
      <w:bookmarkStart w:id="0" w:name="_GoBack"/>
      <w:bookmarkEnd w:id="0"/>
      <w:r w:rsidRPr="004A745F">
        <w:rPr>
          <w:rFonts w:ascii="Trebuchet MS" w:hAnsi="Trebuchet MS"/>
          <w:bCs/>
          <w:sz w:val="16"/>
          <w:szCs w:val="16"/>
        </w:rPr>
        <w:t xml:space="preserve">a Judith Serafín </w:t>
      </w:r>
      <w:proofErr w:type="spellStart"/>
      <w:r w:rsidRPr="004A745F">
        <w:rPr>
          <w:rFonts w:ascii="Trebuchet MS" w:hAnsi="Trebuchet MS"/>
          <w:bCs/>
          <w:sz w:val="16"/>
          <w:szCs w:val="16"/>
        </w:rPr>
        <w:t>Morfín</w:t>
      </w:r>
      <w:proofErr w:type="spellEnd"/>
      <w:r w:rsidRPr="004A745F">
        <w:rPr>
          <w:rFonts w:ascii="Trebuchet MS" w:hAnsi="Trebuchet MS"/>
          <w:bCs/>
          <w:sz w:val="16"/>
          <w:szCs w:val="16"/>
        </w:rPr>
        <w:t xml:space="preserve">, Claudia Alejandra Vargas Bautista y del consejero presidente </w:t>
      </w:r>
      <w:r w:rsidRPr="004A745F">
        <w:rPr>
          <w:rFonts w:ascii="Trebuchet MS" w:hAnsi="Trebuchet MS"/>
          <w:sz w:val="16"/>
          <w:szCs w:val="16"/>
        </w:rPr>
        <w:t>Guillermo Amado Alcaraz Cross.</w:t>
      </w:r>
      <w:r w:rsidRPr="004A745F">
        <w:rPr>
          <w:rFonts w:ascii="Trebuchet MS" w:hAnsi="Trebuchet MS" w:cs="CJNLLK+Garamond"/>
          <w:color w:val="000000"/>
          <w:sz w:val="16"/>
          <w:szCs w:val="16"/>
        </w:rPr>
        <w:t xml:space="preserve"> </w:t>
      </w:r>
      <w:r w:rsidRPr="004A745F">
        <w:rPr>
          <w:rFonts w:ascii="Trebuchet MS" w:hAnsi="Trebuchet MS"/>
          <w:sz w:val="16"/>
          <w:szCs w:val="16"/>
        </w:rPr>
        <w:t>Doy fe.</w:t>
      </w:r>
    </w:p>
    <w:p w:rsidR="00754EE0" w:rsidRPr="004A745F" w:rsidRDefault="00754EE0" w:rsidP="00754EE0">
      <w:pPr>
        <w:jc w:val="both"/>
        <w:rPr>
          <w:rFonts w:ascii="Trebuchet MS" w:hAnsi="Trebuchet MS"/>
          <w:sz w:val="16"/>
          <w:szCs w:val="16"/>
        </w:rPr>
      </w:pPr>
    </w:p>
    <w:p w:rsidR="00754EE0" w:rsidRPr="004A745F" w:rsidRDefault="00754EE0" w:rsidP="00754EE0">
      <w:pPr>
        <w:jc w:val="both"/>
        <w:rPr>
          <w:rFonts w:ascii="Trebuchet MS" w:hAnsi="Trebuchet MS"/>
          <w:sz w:val="16"/>
          <w:szCs w:val="16"/>
        </w:rPr>
      </w:pPr>
    </w:p>
    <w:p w:rsidR="00754EE0" w:rsidRPr="004A745F" w:rsidRDefault="00754EE0" w:rsidP="00754EE0">
      <w:pPr>
        <w:jc w:val="both"/>
        <w:rPr>
          <w:rFonts w:ascii="Trebuchet MS" w:hAnsi="Trebuchet MS"/>
          <w:sz w:val="16"/>
          <w:szCs w:val="16"/>
        </w:rPr>
      </w:pPr>
    </w:p>
    <w:p w:rsidR="00754EE0" w:rsidRPr="004A745F" w:rsidRDefault="00754EE0" w:rsidP="00754EE0">
      <w:pPr>
        <w:jc w:val="center"/>
        <w:rPr>
          <w:rFonts w:ascii="Trebuchet MS" w:hAnsi="Trebuchet MS" w:cs="Arial"/>
          <w:sz w:val="16"/>
          <w:szCs w:val="16"/>
        </w:rPr>
      </w:pPr>
      <w:r>
        <w:rPr>
          <w:rFonts w:ascii="Trebuchet MS" w:hAnsi="Trebuchet MS" w:cs="Arial"/>
          <w:sz w:val="16"/>
          <w:szCs w:val="16"/>
        </w:rPr>
        <w:t>Manuel Alejandro Murillo Gutiérrez</w:t>
      </w:r>
    </w:p>
    <w:p w:rsidR="00754EE0" w:rsidRPr="004A745F" w:rsidRDefault="00754EE0" w:rsidP="00754EE0">
      <w:pPr>
        <w:jc w:val="center"/>
        <w:rPr>
          <w:rFonts w:ascii="Trebuchet MS" w:hAnsi="Trebuchet MS" w:cs="Arial"/>
          <w:sz w:val="16"/>
          <w:szCs w:val="16"/>
        </w:rPr>
      </w:pPr>
      <w:r w:rsidRPr="004A745F">
        <w:rPr>
          <w:rFonts w:ascii="Trebuchet MS" w:hAnsi="Trebuchet MS" w:cs="Arial"/>
          <w:sz w:val="16"/>
          <w:szCs w:val="16"/>
        </w:rPr>
        <w:t>Secretari</w:t>
      </w:r>
      <w:r>
        <w:rPr>
          <w:rFonts w:ascii="Trebuchet MS" w:hAnsi="Trebuchet MS" w:cs="Arial"/>
          <w:sz w:val="16"/>
          <w:szCs w:val="16"/>
        </w:rPr>
        <w:t>o</w:t>
      </w:r>
      <w:r w:rsidRPr="004A745F">
        <w:rPr>
          <w:rFonts w:ascii="Trebuchet MS" w:hAnsi="Trebuchet MS" w:cs="Arial"/>
          <w:sz w:val="16"/>
          <w:szCs w:val="16"/>
        </w:rPr>
        <w:t xml:space="preserve"> ejecutiv</w:t>
      </w:r>
      <w:r>
        <w:rPr>
          <w:rFonts w:ascii="Trebuchet MS" w:hAnsi="Trebuchet MS" w:cs="Arial"/>
          <w:sz w:val="16"/>
          <w:szCs w:val="16"/>
        </w:rPr>
        <w:t>o</w:t>
      </w:r>
    </w:p>
    <w:p w:rsidR="00754EE0" w:rsidRPr="005B39BB" w:rsidRDefault="00754EE0" w:rsidP="00754EE0">
      <w:pPr>
        <w:jc w:val="both"/>
        <w:rPr>
          <w:rFonts w:ascii="Trebuchet MS" w:hAnsi="Trebuchet MS"/>
          <w:kern w:val="18"/>
          <w:sz w:val="24"/>
          <w:szCs w:val="24"/>
          <w:lang w:val="pt-BR"/>
        </w:rPr>
      </w:pPr>
    </w:p>
    <w:p w:rsidR="0036641C" w:rsidRPr="001F6A35" w:rsidRDefault="0036641C" w:rsidP="00056F44">
      <w:pPr>
        <w:jc w:val="both"/>
      </w:pPr>
    </w:p>
    <w:sectPr w:rsidR="0036641C" w:rsidRPr="001F6A35" w:rsidSect="001249EF">
      <w:headerReference w:type="default" r:id="rId7"/>
      <w:footerReference w:type="even" r:id="rId8"/>
      <w:footerReference w:type="default" r:id="rId9"/>
      <w:pgSz w:w="12242" w:h="15842" w:code="1"/>
      <w:pgMar w:top="1418" w:right="1701" w:bottom="1418" w:left="1701" w:header="737" w:footer="13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CA" w:rsidRDefault="003C48CA" w:rsidP="00A55B57">
      <w:r>
        <w:separator/>
      </w:r>
    </w:p>
  </w:endnote>
  <w:endnote w:type="continuationSeparator" w:id="0">
    <w:p w:rsidR="003C48CA" w:rsidRDefault="003C48CA" w:rsidP="00A5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2D" w:rsidRDefault="005F2820">
    <w:pPr>
      <w:pStyle w:val="Piedepgina"/>
      <w:framePr w:wrap="around" w:vAnchor="text" w:hAnchor="margin" w:xAlign="right" w:y="1"/>
      <w:rPr>
        <w:rStyle w:val="Nmerodepgina"/>
      </w:rPr>
    </w:pPr>
    <w:r>
      <w:rPr>
        <w:rStyle w:val="Nmerodepgina"/>
      </w:rPr>
      <w:fldChar w:fldCharType="begin"/>
    </w:r>
    <w:r w:rsidR="00474A2D">
      <w:rPr>
        <w:rStyle w:val="Nmerodepgina"/>
      </w:rPr>
      <w:instrText xml:space="preserve">PAGE  </w:instrText>
    </w:r>
    <w:r>
      <w:rPr>
        <w:rStyle w:val="Nmerodepgina"/>
      </w:rPr>
      <w:fldChar w:fldCharType="separate"/>
    </w:r>
    <w:r w:rsidR="00474A2D">
      <w:rPr>
        <w:rStyle w:val="Nmerodepgina"/>
        <w:noProof/>
      </w:rPr>
      <w:t>2</w:t>
    </w:r>
    <w:r>
      <w:rPr>
        <w:rStyle w:val="Nmerodepgina"/>
      </w:rPr>
      <w:fldChar w:fldCharType="end"/>
    </w:r>
  </w:p>
  <w:p w:rsidR="00474A2D" w:rsidRDefault="00474A2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406309"/>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474A2D" w:rsidRPr="0095451B" w:rsidRDefault="00474A2D">
            <w:pPr>
              <w:pStyle w:val="Piedepgina"/>
              <w:jc w:val="right"/>
              <w:rPr>
                <w:rFonts w:ascii="Trebuchet MS" w:hAnsi="Trebuchet MS"/>
              </w:rPr>
            </w:pPr>
            <w:r w:rsidRPr="0095451B">
              <w:rPr>
                <w:rFonts w:ascii="Trebuchet MS" w:hAnsi="Trebuchet MS"/>
              </w:rPr>
              <w:t xml:space="preserve">Página </w:t>
            </w:r>
            <w:r w:rsidR="005F2820" w:rsidRPr="0095451B">
              <w:rPr>
                <w:rFonts w:ascii="Trebuchet MS" w:hAnsi="Trebuchet MS"/>
                <w:b/>
                <w:bCs/>
              </w:rPr>
              <w:fldChar w:fldCharType="begin"/>
            </w:r>
            <w:r w:rsidRPr="0095451B">
              <w:rPr>
                <w:rFonts w:ascii="Trebuchet MS" w:hAnsi="Trebuchet MS"/>
                <w:b/>
                <w:bCs/>
              </w:rPr>
              <w:instrText>PAGE</w:instrText>
            </w:r>
            <w:r w:rsidR="005F2820" w:rsidRPr="0095451B">
              <w:rPr>
                <w:rFonts w:ascii="Trebuchet MS" w:hAnsi="Trebuchet MS"/>
                <w:b/>
                <w:bCs/>
              </w:rPr>
              <w:fldChar w:fldCharType="separate"/>
            </w:r>
            <w:r w:rsidR="00B42387">
              <w:rPr>
                <w:rFonts w:ascii="Trebuchet MS" w:hAnsi="Trebuchet MS"/>
                <w:b/>
                <w:bCs/>
                <w:noProof/>
              </w:rPr>
              <w:t>4</w:t>
            </w:r>
            <w:r w:rsidR="005F2820" w:rsidRPr="0095451B">
              <w:rPr>
                <w:rFonts w:ascii="Trebuchet MS" w:hAnsi="Trebuchet MS"/>
                <w:b/>
                <w:bCs/>
              </w:rPr>
              <w:fldChar w:fldCharType="end"/>
            </w:r>
            <w:r w:rsidRPr="0095451B">
              <w:rPr>
                <w:rFonts w:ascii="Trebuchet MS" w:hAnsi="Trebuchet MS"/>
              </w:rPr>
              <w:t xml:space="preserve"> de </w:t>
            </w:r>
            <w:r w:rsidR="005F2820" w:rsidRPr="0095451B">
              <w:rPr>
                <w:rFonts w:ascii="Trebuchet MS" w:hAnsi="Trebuchet MS"/>
                <w:b/>
                <w:bCs/>
              </w:rPr>
              <w:fldChar w:fldCharType="begin"/>
            </w:r>
            <w:r w:rsidRPr="0095451B">
              <w:rPr>
                <w:rFonts w:ascii="Trebuchet MS" w:hAnsi="Trebuchet MS"/>
                <w:b/>
                <w:bCs/>
              </w:rPr>
              <w:instrText>NUMPAGES</w:instrText>
            </w:r>
            <w:r w:rsidR="005F2820" w:rsidRPr="0095451B">
              <w:rPr>
                <w:rFonts w:ascii="Trebuchet MS" w:hAnsi="Trebuchet MS"/>
                <w:b/>
                <w:bCs/>
              </w:rPr>
              <w:fldChar w:fldCharType="separate"/>
            </w:r>
            <w:r w:rsidR="00B42387">
              <w:rPr>
                <w:rFonts w:ascii="Trebuchet MS" w:hAnsi="Trebuchet MS"/>
                <w:b/>
                <w:bCs/>
                <w:noProof/>
              </w:rPr>
              <w:t>4</w:t>
            </w:r>
            <w:r w:rsidR="005F2820" w:rsidRPr="0095451B">
              <w:rPr>
                <w:rFonts w:ascii="Trebuchet MS" w:hAnsi="Trebuchet MS"/>
                <w:b/>
                <w:bCs/>
              </w:rPr>
              <w:fldChar w:fldCharType="end"/>
            </w:r>
          </w:p>
        </w:sdtContent>
      </w:sdt>
    </w:sdtContent>
  </w:sdt>
  <w:p w:rsidR="00474A2D" w:rsidRPr="0095451B" w:rsidRDefault="00474A2D" w:rsidP="0095451B">
    <w:pPr>
      <w:pStyle w:val="Piedepgina"/>
      <w:ind w:right="360"/>
      <w:rPr>
        <w:rFonts w:ascii="Trebuchet MS" w:hAnsi="Trebuchet M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CA" w:rsidRDefault="003C48CA" w:rsidP="00A55B57">
      <w:r>
        <w:separator/>
      </w:r>
    </w:p>
  </w:footnote>
  <w:footnote w:type="continuationSeparator" w:id="0">
    <w:p w:rsidR="003C48CA" w:rsidRDefault="003C48CA" w:rsidP="00A55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2BB" w:rsidRDefault="001249EF" w:rsidP="001249EF">
    <w:pPr>
      <w:pStyle w:val="Encabezado"/>
      <w:jc w:val="both"/>
      <w:rPr>
        <w:rFonts w:ascii="Trebuchet MS" w:hAnsi="Trebuchet MS" w:cs="Arial"/>
        <w:b/>
        <w:sz w:val="26"/>
        <w:szCs w:val="26"/>
      </w:rPr>
    </w:pPr>
    <w:r w:rsidRPr="001249EF">
      <w:rPr>
        <w:rFonts w:ascii="Trebuchet MS" w:hAnsi="Trebuchet MS" w:cs="Arial"/>
        <w:b/>
        <w:noProof/>
        <w:sz w:val="26"/>
        <w:szCs w:val="26"/>
        <w:lang w:eastAsia="es-MX"/>
      </w:rPr>
      <w:drawing>
        <wp:inline distT="0" distB="0" distL="0" distR="0">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rsidR="00754EE0" w:rsidRDefault="00754EE0" w:rsidP="001249EF">
    <w:pPr>
      <w:pStyle w:val="Encabezado"/>
      <w:jc w:val="both"/>
      <w:rPr>
        <w:rFonts w:ascii="Trebuchet MS" w:hAnsi="Trebuchet MS" w:cs="Arial"/>
        <w:b/>
        <w:sz w:val="26"/>
        <w:szCs w:val="26"/>
      </w:rPr>
    </w:pPr>
    <w:r>
      <w:rPr>
        <w:rFonts w:ascii="Trebuchet MS" w:hAnsi="Trebuchet MS" w:cs="Arial"/>
        <w:b/>
        <w:sz w:val="26"/>
        <w:szCs w:val="26"/>
      </w:rPr>
      <w:tab/>
    </w:r>
    <w:r>
      <w:rPr>
        <w:rFonts w:ascii="Trebuchet MS" w:hAnsi="Trebuchet MS" w:cs="Arial"/>
        <w:b/>
        <w:sz w:val="26"/>
        <w:szCs w:val="26"/>
      </w:rPr>
      <w:tab/>
      <w:t>IEPC-ACG-013/202</w:t>
    </w:r>
    <w:r w:rsidR="006219A8">
      <w:rPr>
        <w:rFonts w:ascii="Trebuchet MS" w:hAnsi="Trebuchet MS" w:cs="Arial"/>
        <w:b/>
        <w:sz w:val="26"/>
        <w:szCs w:val="26"/>
      </w:rPr>
      <w:t>1</w:t>
    </w:r>
  </w:p>
  <w:p w:rsidR="00CA1115" w:rsidRDefault="00CA1115" w:rsidP="001249EF">
    <w:pPr>
      <w:pStyle w:val="Encabezado"/>
      <w:jc w:val="both"/>
      <w:rPr>
        <w:rFonts w:ascii="Trebuchet MS" w:hAnsi="Trebuchet MS" w:cs="Arial"/>
        <w:b/>
        <w:sz w:val="26"/>
        <w:szCs w:val="26"/>
      </w:rPr>
    </w:pPr>
    <w:r>
      <w:rPr>
        <w:rFonts w:ascii="Trebuchet MS" w:hAnsi="Trebuchet MS" w:cs="Arial"/>
        <w:b/>
        <w:sz w:val="26"/>
        <w:szCs w:val="26"/>
      </w:rPr>
      <w:tab/>
    </w:r>
    <w:r>
      <w:rPr>
        <w:rFonts w:ascii="Trebuchet MS" w:hAnsi="Trebuchet MS" w:cs="Arial"/>
        <w:b/>
        <w:sz w:val="26"/>
        <w:szCs w:val="2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A55B57"/>
    <w:rsid w:val="0002614B"/>
    <w:rsid w:val="00030DF8"/>
    <w:rsid w:val="00037A58"/>
    <w:rsid w:val="00042D43"/>
    <w:rsid w:val="00056F44"/>
    <w:rsid w:val="00062C55"/>
    <w:rsid w:val="00076461"/>
    <w:rsid w:val="00084E63"/>
    <w:rsid w:val="000864EE"/>
    <w:rsid w:val="000B155E"/>
    <w:rsid w:val="000B16DB"/>
    <w:rsid w:val="000B1D18"/>
    <w:rsid w:val="000B3F20"/>
    <w:rsid w:val="000B5D65"/>
    <w:rsid w:val="000C039C"/>
    <w:rsid w:val="000C05A5"/>
    <w:rsid w:val="000C7ECA"/>
    <w:rsid w:val="000E6AEB"/>
    <w:rsid w:val="000F007A"/>
    <w:rsid w:val="000F395B"/>
    <w:rsid w:val="000F4A9C"/>
    <w:rsid w:val="000F7C1E"/>
    <w:rsid w:val="001125ED"/>
    <w:rsid w:val="001249EF"/>
    <w:rsid w:val="00127A5D"/>
    <w:rsid w:val="00127EF7"/>
    <w:rsid w:val="00133332"/>
    <w:rsid w:val="001414BE"/>
    <w:rsid w:val="00142DAD"/>
    <w:rsid w:val="0016104C"/>
    <w:rsid w:val="00162EED"/>
    <w:rsid w:val="00167692"/>
    <w:rsid w:val="00167F48"/>
    <w:rsid w:val="00172FA0"/>
    <w:rsid w:val="001734E3"/>
    <w:rsid w:val="001A3523"/>
    <w:rsid w:val="001A74C1"/>
    <w:rsid w:val="001A754E"/>
    <w:rsid w:val="001B3948"/>
    <w:rsid w:val="001B70A1"/>
    <w:rsid w:val="001C171F"/>
    <w:rsid w:val="001C7756"/>
    <w:rsid w:val="001D470F"/>
    <w:rsid w:val="001E3360"/>
    <w:rsid w:val="001F2C19"/>
    <w:rsid w:val="001F4C30"/>
    <w:rsid w:val="001F5DA5"/>
    <w:rsid w:val="001F6A35"/>
    <w:rsid w:val="002003D7"/>
    <w:rsid w:val="00203A0B"/>
    <w:rsid w:val="00213777"/>
    <w:rsid w:val="00214C52"/>
    <w:rsid w:val="00216D85"/>
    <w:rsid w:val="002206AD"/>
    <w:rsid w:val="00220B88"/>
    <w:rsid w:val="00222E22"/>
    <w:rsid w:val="0022365B"/>
    <w:rsid w:val="002355FD"/>
    <w:rsid w:val="00236F4C"/>
    <w:rsid w:val="002546C1"/>
    <w:rsid w:val="00265559"/>
    <w:rsid w:val="0027316B"/>
    <w:rsid w:val="00274685"/>
    <w:rsid w:val="00281A1E"/>
    <w:rsid w:val="00282194"/>
    <w:rsid w:val="0028376C"/>
    <w:rsid w:val="002879E4"/>
    <w:rsid w:val="002919FF"/>
    <w:rsid w:val="002950E3"/>
    <w:rsid w:val="002A4EB9"/>
    <w:rsid w:val="002B6F5F"/>
    <w:rsid w:val="002C013D"/>
    <w:rsid w:val="002C01AE"/>
    <w:rsid w:val="002C0649"/>
    <w:rsid w:val="002C23D1"/>
    <w:rsid w:val="002E5D09"/>
    <w:rsid w:val="002E7155"/>
    <w:rsid w:val="002E7DAE"/>
    <w:rsid w:val="002F0538"/>
    <w:rsid w:val="002F1732"/>
    <w:rsid w:val="00307097"/>
    <w:rsid w:val="00311959"/>
    <w:rsid w:val="0031588A"/>
    <w:rsid w:val="003304DD"/>
    <w:rsid w:val="00331E1B"/>
    <w:rsid w:val="0033384B"/>
    <w:rsid w:val="00341004"/>
    <w:rsid w:val="003510C5"/>
    <w:rsid w:val="003558D8"/>
    <w:rsid w:val="0036641C"/>
    <w:rsid w:val="00372ACF"/>
    <w:rsid w:val="00392EF2"/>
    <w:rsid w:val="003A2073"/>
    <w:rsid w:val="003A602B"/>
    <w:rsid w:val="003A6A80"/>
    <w:rsid w:val="003B5F26"/>
    <w:rsid w:val="003C0C8A"/>
    <w:rsid w:val="003C3FD1"/>
    <w:rsid w:val="003C48CA"/>
    <w:rsid w:val="003C4AA0"/>
    <w:rsid w:val="003D3F03"/>
    <w:rsid w:val="003E22E1"/>
    <w:rsid w:val="003F3750"/>
    <w:rsid w:val="00404E62"/>
    <w:rsid w:val="004127D6"/>
    <w:rsid w:val="00423128"/>
    <w:rsid w:val="00427E66"/>
    <w:rsid w:val="00433624"/>
    <w:rsid w:val="00433D1F"/>
    <w:rsid w:val="00435DF3"/>
    <w:rsid w:val="0044298F"/>
    <w:rsid w:val="00443A30"/>
    <w:rsid w:val="00462F1C"/>
    <w:rsid w:val="00474A2D"/>
    <w:rsid w:val="00487736"/>
    <w:rsid w:val="004A5D11"/>
    <w:rsid w:val="004A799B"/>
    <w:rsid w:val="004B1876"/>
    <w:rsid w:val="004B1EC7"/>
    <w:rsid w:val="004B7169"/>
    <w:rsid w:val="004C02E5"/>
    <w:rsid w:val="004C40B4"/>
    <w:rsid w:val="004C67C0"/>
    <w:rsid w:val="004E0B8F"/>
    <w:rsid w:val="004E50F5"/>
    <w:rsid w:val="004E7FB0"/>
    <w:rsid w:val="0050067C"/>
    <w:rsid w:val="00502BE0"/>
    <w:rsid w:val="005164D9"/>
    <w:rsid w:val="00517A60"/>
    <w:rsid w:val="00522EA3"/>
    <w:rsid w:val="00523180"/>
    <w:rsid w:val="00535049"/>
    <w:rsid w:val="005356C4"/>
    <w:rsid w:val="005528E6"/>
    <w:rsid w:val="00583D16"/>
    <w:rsid w:val="00590405"/>
    <w:rsid w:val="005908D9"/>
    <w:rsid w:val="005A0160"/>
    <w:rsid w:val="005A3CCD"/>
    <w:rsid w:val="005C0A50"/>
    <w:rsid w:val="005D3844"/>
    <w:rsid w:val="005E5BCF"/>
    <w:rsid w:val="005F26EF"/>
    <w:rsid w:val="005F2820"/>
    <w:rsid w:val="005F7395"/>
    <w:rsid w:val="00600D5D"/>
    <w:rsid w:val="006013D1"/>
    <w:rsid w:val="0060664D"/>
    <w:rsid w:val="00610B2C"/>
    <w:rsid w:val="00611C69"/>
    <w:rsid w:val="00611CE9"/>
    <w:rsid w:val="006155FA"/>
    <w:rsid w:val="006219A8"/>
    <w:rsid w:val="00623E21"/>
    <w:rsid w:val="006304FA"/>
    <w:rsid w:val="00651AD6"/>
    <w:rsid w:val="00655496"/>
    <w:rsid w:val="00655730"/>
    <w:rsid w:val="00663A58"/>
    <w:rsid w:val="0066412C"/>
    <w:rsid w:val="00667CDE"/>
    <w:rsid w:val="006917B9"/>
    <w:rsid w:val="006939C0"/>
    <w:rsid w:val="006A4C76"/>
    <w:rsid w:val="006B6EFB"/>
    <w:rsid w:val="006C12DC"/>
    <w:rsid w:val="006C1AF0"/>
    <w:rsid w:val="006C5074"/>
    <w:rsid w:val="006D29C4"/>
    <w:rsid w:val="006D34DA"/>
    <w:rsid w:val="006D7BAB"/>
    <w:rsid w:val="006E046A"/>
    <w:rsid w:val="006E09D0"/>
    <w:rsid w:val="006F3599"/>
    <w:rsid w:val="006F6AFD"/>
    <w:rsid w:val="006F7DBD"/>
    <w:rsid w:val="00700489"/>
    <w:rsid w:val="007025E8"/>
    <w:rsid w:val="00703EED"/>
    <w:rsid w:val="00704B61"/>
    <w:rsid w:val="00710230"/>
    <w:rsid w:val="007201EB"/>
    <w:rsid w:val="00724EE7"/>
    <w:rsid w:val="007301C2"/>
    <w:rsid w:val="0073147D"/>
    <w:rsid w:val="00734B8B"/>
    <w:rsid w:val="007422B0"/>
    <w:rsid w:val="00742844"/>
    <w:rsid w:val="00747FFE"/>
    <w:rsid w:val="0075079E"/>
    <w:rsid w:val="007529EB"/>
    <w:rsid w:val="00753462"/>
    <w:rsid w:val="00754EE0"/>
    <w:rsid w:val="00755A4F"/>
    <w:rsid w:val="00766BFD"/>
    <w:rsid w:val="007718D4"/>
    <w:rsid w:val="0077704B"/>
    <w:rsid w:val="007834FD"/>
    <w:rsid w:val="00786FE5"/>
    <w:rsid w:val="00790E08"/>
    <w:rsid w:val="007922BB"/>
    <w:rsid w:val="00793D4C"/>
    <w:rsid w:val="007A1AA7"/>
    <w:rsid w:val="007B695E"/>
    <w:rsid w:val="007C355E"/>
    <w:rsid w:val="007C75D9"/>
    <w:rsid w:val="007D3EA2"/>
    <w:rsid w:val="007D42F1"/>
    <w:rsid w:val="007E003C"/>
    <w:rsid w:val="007E049E"/>
    <w:rsid w:val="007E04D1"/>
    <w:rsid w:val="007F012D"/>
    <w:rsid w:val="008024DB"/>
    <w:rsid w:val="0080480D"/>
    <w:rsid w:val="00814396"/>
    <w:rsid w:val="0081520E"/>
    <w:rsid w:val="00821716"/>
    <w:rsid w:val="008266AC"/>
    <w:rsid w:val="00856293"/>
    <w:rsid w:val="008778FE"/>
    <w:rsid w:val="00883366"/>
    <w:rsid w:val="00894612"/>
    <w:rsid w:val="008973E5"/>
    <w:rsid w:val="008A06E5"/>
    <w:rsid w:val="008B54F2"/>
    <w:rsid w:val="008C3472"/>
    <w:rsid w:val="008C3971"/>
    <w:rsid w:val="008D1DA9"/>
    <w:rsid w:val="008D1EA3"/>
    <w:rsid w:val="008D513D"/>
    <w:rsid w:val="008D5640"/>
    <w:rsid w:val="008E282F"/>
    <w:rsid w:val="008E5658"/>
    <w:rsid w:val="008E66B2"/>
    <w:rsid w:val="008E71A3"/>
    <w:rsid w:val="009025A1"/>
    <w:rsid w:val="009052C3"/>
    <w:rsid w:val="00906A8A"/>
    <w:rsid w:val="009174EA"/>
    <w:rsid w:val="0092503D"/>
    <w:rsid w:val="00925734"/>
    <w:rsid w:val="00930BEB"/>
    <w:rsid w:val="00935470"/>
    <w:rsid w:val="00946DF6"/>
    <w:rsid w:val="0095451B"/>
    <w:rsid w:val="009741D6"/>
    <w:rsid w:val="00976444"/>
    <w:rsid w:val="009A02E2"/>
    <w:rsid w:val="009A23C8"/>
    <w:rsid w:val="009B4DF4"/>
    <w:rsid w:val="009C5E41"/>
    <w:rsid w:val="009D2A42"/>
    <w:rsid w:val="009E4DF4"/>
    <w:rsid w:val="009E7E76"/>
    <w:rsid w:val="009F14EC"/>
    <w:rsid w:val="00A30F30"/>
    <w:rsid w:val="00A42C86"/>
    <w:rsid w:val="00A51769"/>
    <w:rsid w:val="00A55B57"/>
    <w:rsid w:val="00A56309"/>
    <w:rsid w:val="00A61D9F"/>
    <w:rsid w:val="00A64AA1"/>
    <w:rsid w:val="00A66F16"/>
    <w:rsid w:val="00A67913"/>
    <w:rsid w:val="00A77929"/>
    <w:rsid w:val="00A854D8"/>
    <w:rsid w:val="00A96848"/>
    <w:rsid w:val="00AA5EC7"/>
    <w:rsid w:val="00AB7689"/>
    <w:rsid w:val="00AB7807"/>
    <w:rsid w:val="00AD1F58"/>
    <w:rsid w:val="00AD2BFC"/>
    <w:rsid w:val="00AD477C"/>
    <w:rsid w:val="00AE68DB"/>
    <w:rsid w:val="00AF119D"/>
    <w:rsid w:val="00AF19AA"/>
    <w:rsid w:val="00AF64D1"/>
    <w:rsid w:val="00AF6A0E"/>
    <w:rsid w:val="00B06812"/>
    <w:rsid w:val="00B13973"/>
    <w:rsid w:val="00B1486D"/>
    <w:rsid w:val="00B1573C"/>
    <w:rsid w:val="00B159E4"/>
    <w:rsid w:val="00B17B49"/>
    <w:rsid w:val="00B211AA"/>
    <w:rsid w:val="00B233F3"/>
    <w:rsid w:val="00B24D03"/>
    <w:rsid w:val="00B2672D"/>
    <w:rsid w:val="00B30656"/>
    <w:rsid w:val="00B309BD"/>
    <w:rsid w:val="00B42387"/>
    <w:rsid w:val="00B467AF"/>
    <w:rsid w:val="00B62FB0"/>
    <w:rsid w:val="00B7321F"/>
    <w:rsid w:val="00B83863"/>
    <w:rsid w:val="00B9264B"/>
    <w:rsid w:val="00BA619A"/>
    <w:rsid w:val="00BB7253"/>
    <w:rsid w:val="00BC45AB"/>
    <w:rsid w:val="00BD5F01"/>
    <w:rsid w:val="00BE7D6D"/>
    <w:rsid w:val="00BF0AF8"/>
    <w:rsid w:val="00BF0B04"/>
    <w:rsid w:val="00BF2FA3"/>
    <w:rsid w:val="00C11297"/>
    <w:rsid w:val="00C3210F"/>
    <w:rsid w:val="00C5685F"/>
    <w:rsid w:val="00C56DE5"/>
    <w:rsid w:val="00C57088"/>
    <w:rsid w:val="00C676A7"/>
    <w:rsid w:val="00C741E3"/>
    <w:rsid w:val="00C84595"/>
    <w:rsid w:val="00C85D82"/>
    <w:rsid w:val="00C90E41"/>
    <w:rsid w:val="00C921C7"/>
    <w:rsid w:val="00C94D3A"/>
    <w:rsid w:val="00C950B6"/>
    <w:rsid w:val="00CA1115"/>
    <w:rsid w:val="00CB7346"/>
    <w:rsid w:val="00CC32CF"/>
    <w:rsid w:val="00CC5497"/>
    <w:rsid w:val="00CC6878"/>
    <w:rsid w:val="00CE6E81"/>
    <w:rsid w:val="00CF0D94"/>
    <w:rsid w:val="00CF1DC0"/>
    <w:rsid w:val="00CF53A6"/>
    <w:rsid w:val="00CF5769"/>
    <w:rsid w:val="00CF6559"/>
    <w:rsid w:val="00D115B2"/>
    <w:rsid w:val="00D14301"/>
    <w:rsid w:val="00D17EC9"/>
    <w:rsid w:val="00D25015"/>
    <w:rsid w:val="00D334F1"/>
    <w:rsid w:val="00D53C67"/>
    <w:rsid w:val="00D56289"/>
    <w:rsid w:val="00D66F0F"/>
    <w:rsid w:val="00D73256"/>
    <w:rsid w:val="00D84254"/>
    <w:rsid w:val="00D87707"/>
    <w:rsid w:val="00D97DD5"/>
    <w:rsid w:val="00DA0528"/>
    <w:rsid w:val="00DA3D71"/>
    <w:rsid w:val="00DA47BB"/>
    <w:rsid w:val="00DA6472"/>
    <w:rsid w:val="00DB0C77"/>
    <w:rsid w:val="00DB71CB"/>
    <w:rsid w:val="00DC046E"/>
    <w:rsid w:val="00DC0985"/>
    <w:rsid w:val="00DC3DE7"/>
    <w:rsid w:val="00DC5341"/>
    <w:rsid w:val="00DC7135"/>
    <w:rsid w:val="00DC795C"/>
    <w:rsid w:val="00DD2EEA"/>
    <w:rsid w:val="00DD7C95"/>
    <w:rsid w:val="00DE2F1B"/>
    <w:rsid w:val="00DE3DAA"/>
    <w:rsid w:val="00DF38FA"/>
    <w:rsid w:val="00DF3A21"/>
    <w:rsid w:val="00DF419B"/>
    <w:rsid w:val="00DF5699"/>
    <w:rsid w:val="00E016E4"/>
    <w:rsid w:val="00E0187D"/>
    <w:rsid w:val="00E04E8E"/>
    <w:rsid w:val="00E262A0"/>
    <w:rsid w:val="00E61DC0"/>
    <w:rsid w:val="00E62DA6"/>
    <w:rsid w:val="00E6363C"/>
    <w:rsid w:val="00E65569"/>
    <w:rsid w:val="00E6621D"/>
    <w:rsid w:val="00E700E2"/>
    <w:rsid w:val="00E759D9"/>
    <w:rsid w:val="00E77E53"/>
    <w:rsid w:val="00E8032F"/>
    <w:rsid w:val="00E81ACA"/>
    <w:rsid w:val="00E82789"/>
    <w:rsid w:val="00E83536"/>
    <w:rsid w:val="00E87B41"/>
    <w:rsid w:val="00EA6CB7"/>
    <w:rsid w:val="00EB5BE7"/>
    <w:rsid w:val="00EC70CC"/>
    <w:rsid w:val="00ED3940"/>
    <w:rsid w:val="00EE2088"/>
    <w:rsid w:val="00EE2A53"/>
    <w:rsid w:val="00EE2FB3"/>
    <w:rsid w:val="00EE748E"/>
    <w:rsid w:val="00EE757B"/>
    <w:rsid w:val="00EF10CB"/>
    <w:rsid w:val="00EF37A4"/>
    <w:rsid w:val="00EF4B37"/>
    <w:rsid w:val="00F04BE9"/>
    <w:rsid w:val="00F05818"/>
    <w:rsid w:val="00F05B3A"/>
    <w:rsid w:val="00F31AE8"/>
    <w:rsid w:val="00F36EE0"/>
    <w:rsid w:val="00F40EF9"/>
    <w:rsid w:val="00F51DD7"/>
    <w:rsid w:val="00F62655"/>
    <w:rsid w:val="00FA5DEF"/>
    <w:rsid w:val="00FC10CD"/>
    <w:rsid w:val="00FC43C8"/>
    <w:rsid w:val="00FD3733"/>
    <w:rsid w:val="00FD4EF0"/>
    <w:rsid w:val="00FD5C00"/>
    <w:rsid w:val="00FE40B2"/>
    <w:rsid w:val="00FE40EC"/>
    <w:rsid w:val="00FE49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D1F547F7-30A1-4C5D-B27E-219252CA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D6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55B57"/>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A55B57"/>
    <w:rPr>
      <w:rFonts w:ascii="Arial" w:eastAsia="Times New Roman" w:hAnsi="Arial" w:cs="Times New Roman"/>
      <w:kern w:val="18"/>
      <w:sz w:val="20"/>
      <w:szCs w:val="20"/>
      <w:lang w:val="es-ES" w:eastAsia="es-ES"/>
    </w:rPr>
  </w:style>
  <w:style w:type="character" w:styleId="Nmerodepgina">
    <w:name w:val="page number"/>
    <w:basedOn w:val="Fuentedeprrafopredeter"/>
    <w:rsid w:val="00A55B57"/>
  </w:style>
  <w:style w:type="paragraph" w:styleId="Prrafodelista">
    <w:name w:val="List Paragraph"/>
    <w:basedOn w:val="Normal"/>
    <w:uiPriority w:val="34"/>
    <w:qFormat/>
    <w:rsid w:val="00A55B57"/>
    <w:pPr>
      <w:suppressAutoHyphens/>
      <w:ind w:left="708"/>
    </w:pPr>
    <w:rPr>
      <w:sz w:val="24"/>
      <w:szCs w:val="24"/>
      <w:lang w:eastAsia="ar-SA"/>
    </w:rPr>
  </w:style>
  <w:style w:type="paragraph" w:styleId="Textoindependiente">
    <w:name w:val="Body Text"/>
    <w:basedOn w:val="Normal"/>
    <w:link w:val="TextoindependienteCar"/>
    <w:uiPriority w:val="99"/>
    <w:unhideWhenUsed/>
    <w:rsid w:val="00A55B57"/>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A55B57"/>
  </w:style>
  <w:style w:type="paragraph" w:styleId="Encabezado">
    <w:name w:val="header"/>
    <w:basedOn w:val="Normal"/>
    <w:link w:val="EncabezadoCar"/>
    <w:uiPriority w:val="99"/>
    <w:unhideWhenUsed/>
    <w:rsid w:val="00A55B57"/>
    <w:pPr>
      <w:tabs>
        <w:tab w:val="center" w:pos="4419"/>
        <w:tab w:val="right" w:pos="8838"/>
      </w:tabs>
    </w:pPr>
  </w:style>
  <w:style w:type="character" w:customStyle="1" w:styleId="EncabezadoCar">
    <w:name w:val="Encabezado Car"/>
    <w:basedOn w:val="Fuentedeprrafopredeter"/>
    <w:link w:val="Encabezado"/>
    <w:uiPriority w:val="99"/>
    <w:rsid w:val="00A55B5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E3360"/>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360"/>
    <w:rPr>
      <w:rFonts w:ascii="Tahoma" w:eastAsia="Times New Roman" w:hAnsi="Tahoma" w:cs="Tahoma"/>
      <w:sz w:val="16"/>
      <w:szCs w:val="16"/>
      <w:lang w:val="es-ES" w:eastAsia="es-ES"/>
    </w:rPr>
  </w:style>
  <w:style w:type="paragraph" w:customStyle="1" w:styleId="Texto">
    <w:name w:val="Texto"/>
    <w:basedOn w:val="Normal"/>
    <w:link w:val="TextoCar"/>
    <w:rsid w:val="001E3360"/>
    <w:pPr>
      <w:spacing w:after="101" w:line="216" w:lineRule="exact"/>
      <w:ind w:firstLine="288"/>
      <w:jc w:val="both"/>
    </w:pPr>
    <w:rPr>
      <w:rFonts w:ascii="Arial" w:hAnsi="Arial" w:cs="Arial"/>
      <w:sz w:val="18"/>
      <w:szCs w:val="18"/>
    </w:rPr>
  </w:style>
  <w:style w:type="character" w:customStyle="1" w:styleId="TextoCar">
    <w:name w:val="Texto Car"/>
    <w:link w:val="Texto"/>
    <w:locked/>
    <w:rsid w:val="001E3360"/>
    <w:rPr>
      <w:rFonts w:ascii="Arial" w:eastAsia="Times New Roman" w:hAnsi="Arial" w:cs="Arial"/>
      <w:sz w:val="18"/>
      <w:szCs w:val="18"/>
      <w:lang w:eastAsia="es-ES"/>
    </w:rPr>
  </w:style>
  <w:style w:type="paragraph" w:styleId="Sinespaciado">
    <w:name w:val="No Spacing"/>
    <w:uiPriority w:val="1"/>
    <w:qFormat/>
    <w:rsid w:val="00B467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8462">
      <w:bodyDiv w:val="1"/>
      <w:marLeft w:val="0"/>
      <w:marRight w:val="0"/>
      <w:marTop w:val="0"/>
      <w:marBottom w:val="0"/>
      <w:divBdr>
        <w:top w:val="none" w:sz="0" w:space="0" w:color="auto"/>
        <w:left w:val="none" w:sz="0" w:space="0" w:color="auto"/>
        <w:bottom w:val="none" w:sz="0" w:space="0" w:color="auto"/>
        <w:right w:val="none" w:sz="0" w:space="0" w:color="auto"/>
      </w:divBdr>
    </w:div>
    <w:div w:id="98778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76DEC-9420-4445-A7C1-78E065BF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1565</Words>
  <Characters>8609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Ricardo Escobar Cibrian</cp:lastModifiedBy>
  <cp:revision>7</cp:revision>
  <cp:lastPrinted>2021-01-16T03:01:00Z</cp:lastPrinted>
  <dcterms:created xsi:type="dcterms:W3CDTF">2021-01-17T17:35:00Z</dcterms:created>
  <dcterms:modified xsi:type="dcterms:W3CDTF">2021-01-18T17:16:00Z</dcterms:modified>
</cp:coreProperties>
</file>