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82" w:rsidRDefault="00425B61" w:rsidP="002204DE">
      <w:pPr>
        <w:jc w:val="both"/>
        <w:rPr>
          <w:rFonts w:ascii="Trebuchet MS" w:hAnsi="Trebuchet MS"/>
          <w:b/>
          <w:bCs/>
        </w:rPr>
      </w:pPr>
      <w:r w:rsidRPr="002204DE">
        <w:rPr>
          <w:rFonts w:ascii="Trebuchet MS" w:hAnsi="Trebuchet MS"/>
          <w:b/>
        </w:rPr>
        <w:t xml:space="preserve">ACUERDO DEL CONSEJO GENERAL DEL INSTITUTO ELECTORAL Y DE PARTICIPACIÓN CIUDADANA DEL ESTADO DE JALISCO, </w:t>
      </w:r>
      <w:r w:rsidR="00714CB3" w:rsidRPr="002204DE">
        <w:rPr>
          <w:rFonts w:ascii="Trebuchet MS" w:hAnsi="Trebuchet MS"/>
          <w:b/>
        </w:rPr>
        <w:t xml:space="preserve">POR EL QUE SE SOMETE A CONSIDERACIÓN EL </w:t>
      </w:r>
      <w:r w:rsidR="00A33A85">
        <w:rPr>
          <w:rFonts w:ascii="Trebuchet MS" w:hAnsi="Trebuchet MS"/>
          <w:b/>
        </w:rPr>
        <w:t>ACUERDO DE</w:t>
      </w:r>
      <w:r w:rsidR="00714CB3" w:rsidRPr="002204DE">
        <w:rPr>
          <w:rFonts w:ascii="Trebuchet MS" w:hAnsi="Trebuchet MS"/>
          <w:b/>
          <w:bCs/>
        </w:rPr>
        <w:t xml:space="preserve"> LA COMISIÓN DE</w:t>
      </w:r>
      <w:r w:rsidR="00BC3E5F" w:rsidRPr="002204DE">
        <w:rPr>
          <w:rFonts w:ascii="Trebuchet MS" w:hAnsi="Trebuchet MS"/>
          <w:b/>
          <w:bCs/>
        </w:rPr>
        <w:t xml:space="preserve"> </w:t>
      </w:r>
      <w:r w:rsidR="002204DE" w:rsidRPr="002204DE">
        <w:rPr>
          <w:rFonts w:ascii="Trebuchet MS" w:hAnsi="Trebuchet MS"/>
          <w:b/>
          <w:bCs/>
        </w:rPr>
        <w:t xml:space="preserve">IGUALDAD DE GÉNERO Y NO DISCRIMINACIÓN </w:t>
      </w:r>
      <w:r w:rsidR="00BC3E5F" w:rsidRPr="002204DE">
        <w:rPr>
          <w:rFonts w:ascii="Trebuchet MS" w:hAnsi="Trebuchet MS"/>
          <w:b/>
          <w:bCs/>
        </w:rPr>
        <w:t>DE ESTE ORGANISMO ELECTORAL</w:t>
      </w:r>
      <w:r w:rsidR="00D91D48" w:rsidRPr="002204DE">
        <w:rPr>
          <w:rFonts w:ascii="Trebuchet MS" w:hAnsi="Trebuchet MS"/>
          <w:b/>
          <w:bCs/>
        </w:rPr>
        <w:t xml:space="preserve">, </w:t>
      </w:r>
      <w:r w:rsidR="00632126" w:rsidRPr="002204DE">
        <w:rPr>
          <w:rFonts w:ascii="Trebuchet MS" w:hAnsi="Trebuchet MS"/>
          <w:b/>
          <w:bCs/>
        </w:rPr>
        <w:t xml:space="preserve">QUE </w:t>
      </w:r>
      <w:r w:rsidR="00702335">
        <w:rPr>
          <w:rFonts w:ascii="Trebuchet MS" w:hAnsi="Trebuchet MS"/>
          <w:b/>
          <w:bCs/>
        </w:rPr>
        <w:t>PROPONE</w:t>
      </w:r>
      <w:r w:rsidR="00A33A85">
        <w:rPr>
          <w:rFonts w:ascii="Trebuchet MS" w:hAnsi="Trebuchet MS"/>
          <w:b/>
          <w:bCs/>
        </w:rPr>
        <w:t xml:space="preserve"> LOS </w:t>
      </w:r>
      <w:r w:rsidR="00286482">
        <w:rPr>
          <w:rFonts w:ascii="Trebuchet MS" w:hAnsi="Trebuchet MS"/>
          <w:b/>
          <w:bCs/>
        </w:rPr>
        <w:t>“</w:t>
      </w:r>
      <w:r w:rsidR="00286482" w:rsidRPr="00876C48">
        <w:rPr>
          <w:rFonts w:ascii="Trebuchet MS" w:hAnsi="Trebuchet MS"/>
          <w:b/>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w:t>
      </w:r>
      <w:bookmarkStart w:id="0" w:name="_GoBack"/>
      <w:bookmarkEnd w:id="0"/>
      <w:r w:rsidR="00286482" w:rsidRPr="00876C48">
        <w:rPr>
          <w:rFonts w:ascii="Trebuchet MS" w:hAnsi="Trebuchet MS"/>
          <w:b/>
        </w:rPr>
        <w:t>ICOS NACIONALES CON ACREDITACIÓN EN EL ESTADO, LOS LOCALES Y LAS PERSONAS ASPIRANTES A CANDIDATURAS INDEPENDIENTES PRESENTEN LA MANIFESTACIÓN “3 DE 3 CONTRA LA VIOLENCIA”, PARA EL REGISTRO DE CANDIDATURAS A CARGOS DE ELECCIÓN POPULAR</w:t>
      </w:r>
      <w:r w:rsidR="00286482">
        <w:rPr>
          <w:rFonts w:ascii="Trebuchet MS" w:hAnsi="Trebuchet MS"/>
          <w:b/>
        </w:rPr>
        <w:t>”</w:t>
      </w:r>
      <w:r w:rsidR="00AC40FB">
        <w:rPr>
          <w:rFonts w:ascii="Trebuchet MS" w:hAnsi="Trebuchet MS"/>
          <w:b/>
        </w:rPr>
        <w:t>.</w:t>
      </w:r>
    </w:p>
    <w:p w:rsidR="00286482" w:rsidRDefault="00286482" w:rsidP="002204DE">
      <w:pPr>
        <w:jc w:val="both"/>
        <w:rPr>
          <w:rFonts w:ascii="Trebuchet MS" w:hAnsi="Trebuchet MS"/>
          <w:b/>
          <w:bCs/>
        </w:rPr>
      </w:pPr>
    </w:p>
    <w:p w:rsidR="00425B61" w:rsidRPr="009A3A2E" w:rsidRDefault="00425B61" w:rsidP="0007176E">
      <w:pPr>
        <w:shd w:val="clear" w:color="auto" w:fill="FFFFFF"/>
        <w:jc w:val="center"/>
        <w:rPr>
          <w:rFonts w:ascii="Trebuchet MS" w:hAnsi="Trebuchet MS" w:cs="Arial"/>
          <w:b/>
          <w:sz w:val="23"/>
          <w:szCs w:val="23"/>
          <w:lang w:val="pt-BR"/>
        </w:rPr>
      </w:pPr>
      <w:r w:rsidRPr="009A3A2E">
        <w:rPr>
          <w:rFonts w:ascii="Trebuchet MS" w:hAnsi="Trebuchet MS" w:cs="Arial"/>
          <w:b/>
          <w:sz w:val="23"/>
          <w:szCs w:val="23"/>
          <w:lang w:val="pt-BR"/>
        </w:rPr>
        <w:t>A N T E C E D E N T E S</w:t>
      </w:r>
    </w:p>
    <w:p w:rsidR="008317FE" w:rsidRPr="009A3A2E" w:rsidRDefault="008317FE" w:rsidP="0007176E">
      <w:pPr>
        <w:shd w:val="clear" w:color="auto" w:fill="FFFFFF"/>
        <w:jc w:val="center"/>
        <w:rPr>
          <w:rFonts w:ascii="Trebuchet MS" w:hAnsi="Trebuchet MS" w:cs="Arial"/>
          <w:b/>
          <w:sz w:val="23"/>
          <w:szCs w:val="23"/>
          <w:lang w:val="pt-BR"/>
        </w:rPr>
      </w:pPr>
    </w:p>
    <w:p w:rsidR="007C7719" w:rsidRPr="00FB55FE" w:rsidRDefault="007C7719" w:rsidP="007C7719">
      <w:pPr>
        <w:jc w:val="both"/>
        <w:rPr>
          <w:rFonts w:ascii="Trebuchet MS" w:hAnsi="Trebuchet MS" w:cs="Calibri"/>
          <w:b/>
        </w:rPr>
      </w:pPr>
      <w:r w:rsidRPr="00FB55FE">
        <w:rPr>
          <w:rFonts w:ascii="Trebuchet MS" w:hAnsi="Trebuchet MS" w:cs="Calibri"/>
          <w:b/>
        </w:rPr>
        <w:t>CORRESPONDIENTE</w:t>
      </w:r>
      <w:r w:rsidR="00FE0F55">
        <w:rPr>
          <w:rFonts w:ascii="Trebuchet MS" w:hAnsi="Trebuchet MS" w:cs="Calibri"/>
          <w:b/>
        </w:rPr>
        <w:t>S</w:t>
      </w:r>
      <w:r w:rsidRPr="00FB55FE">
        <w:rPr>
          <w:rFonts w:ascii="Trebuchet MS" w:hAnsi="Trebuchet MS" w:cs="Calibri"/>
          <w:b/>
        </w:rPr>
        <w:t xml:space="preserve"> AL AÑO DOS MIL </w:t>
      </w:r>
      <w:r>
        <w:rPr>
          <w:rFonts w:ascii="Trebuchet MS" w:hAnsi="Trebuchet MS" w:cs="Calibri"/>
          <w:b/>
        </w:rPr>
        <w:t>VEINTE</w:t>
      </w:r>
      <w:r w:rsidRPr="00FB55FE">
        <w:rPr>
          <w:rFonts w:ascii="Trebuchet MS" w:hAnsi="Trebuchet MS" w:cs="Calibri"/>
          <w:b/>
        </w:rPr>
        <w:t>.</w:t>
      </w:r>
    </w:p>
    <w:p w:rsidR="007C7719" w:rsidRDefault="007C7719" w:rsidP="00FB55FE">
      <w:pPr>
        <w:widowControl w:val="0"/>
        <w:suppressAutoHyphens/>
        <w:jc w:val="both"/>
        <w:rPr>
          <w:rFonts w:ascii="Trebuchet MS" w:eastAsia="Arial Unicode MS" w:hAnsi="Trebuchet MS" w:cs="Arial"/>
          <w:b/>
          <w:kern w:val="2"/>
          <w:lang w:eastAsia="es-MX"/>
        </w:rPr>
      </w:pPr>
    </w:p>
    <w:p w:rsidR="00FB55FE" w:rsidRPr="00FB55FE" w:rsidRDefault="008E54FE" w:rsidP="00FB55FE">
      <w:pPr>
        <w:widowControl w:val="0"/>
        <w:suppressAutoHyphens/>
        <w:jc w:val="both"/>
        <w:rPr>
          <w:rFonts w:ascii="Trebuchet MS" w:eastAsia="Arial Unicode MS" w:hAnsi="Trebuchet MS" w:cs="Arial"/>
          <w:b/>
          <w:kern w:val="2"/>
          <w:lang w:eastAsia="es-MX"/>
        </w:rPr>
      </w:pPr>
      <w:r>
        <w:rPr>
          <w:rFonts w:ascii="Trebuchet MS" w:eastAsia="Arial Unicode MS" w:hAnsi="Trebuchet MS" w:cs="Arial"/>
          <w:b/>
          <w:kern w:val="2"/>
          <w:lang w:eastAsia="es-MX"/>
        </w:rPr>
        <w:t>1</w:t>
      </w:r>
      <w:r w:rsidR="00FB55FE" w:rsidRPr="00FB55FE">
        <w:rPr>
          <w:rFonts w:ascii="Trebuchet MS" w:eastAsia="Arial Unicode MS" w:hAnsi="Trebuchet MS" w:cs="Arial"/>
          <w:b/>
          <w:kern w:val="2"/>
          <w:lang w:eastAsia="es-MX"/>
        </w:rPr>
        <w:t xml:space="preserve">. </w:t>
      </w:r>
      <w:r w:rsidR="00FE0F55" w:rsidRPr="00FB55FE">
        <w:rPr>
          <w:rFonts w:ascii="Trebuchet MS" w:eastAsia="Arial Unicode MS" w:hAnsi="Trebuchet MS" w:cs="Arial"/>
          <w:b/>
          <w:kern w:val="2"/>
          <w:lang w:eastAsia="es-MX"/>
        </w:rPr>
        <w:t xml:space="preserve">REFORMAS A DIVERSAS LEYES. </w:t>
      </w:r>
      <w:r w:rsidR="00FB55FE" w:rsidRPr="00FB55FE">
        <w:rPr>
          <w:rFonts w:ascii="Trebuchet MS" w:eastAsia="Arial Unicode MS" w:hAnsi="Trebuchet MS"/>
          <w:kern w:val="2"/>
          <w:lang w:eastAsia="es-MX"/>
        </w:rPr>
        <w:t xml:space="preserve">El trece de abril, se publicó en el Diario Oficial de la Federación el decreto </w:t>
      </w:r>
      <w:r w:rsidR="00FB55FE" w:rsidRPr="00FB55FE">
        <w:rPr>
          <w:rFonts w:ascii="Trebuchet MS" w:hAnsi="Trebuchet MS"/>
        </w:rPr>
        <w:t>por el que se reforma</w:t>
      </w:r>
      <w:r w:rsidR="00FE0F55">
        <w:rPr>
          <w:rFonts w:ascii="Trebuchet MS" w:hAnsi="Trebuchet MS"/>
        </w:rPr>
        <w:t>ron</w:t>
      </w:r>
      <w:r w:rsidR="00FB55FE" w:rsidRPr="00FB55FE">
        <w:rPr>
          <w:rFonts w:ascii="Trebuchet MS" w:hAnsi="Trebuchet MS"/>
        </w:rPr>
        <w:t xml:space="preserve"> y adiciona</w:t>
      </w:r>
      <w:r w:rsidR="00FE0F55">
        <w:rPr>
          <w:rFonts w:ascii="Trebuchet MS" w:hAnsi="Trebuchet MS"/>
        </w:rPr>
        <w:t>ron</w:t>
      </w:r>
      <w:r w:rsidR="00FB55FE" w:rsidRPr="00FB55FE">
        <w:rPr>
          <w:rFonts w:ascii="Trebuchet MS" w:hAnsi="Trebuchet MS"/>
        </w:rPr>
        <w:t xml:space="preserve"> diversas disposiciones, entre otras, de la Ley General de Acceso de las Mujeres a una Vida Libre de Violencia.</w:t>
      </w:r>
    </w:p>
    <w:p w:rsidR="00FB55FE" w:rsidRPr="00FB55FE" w:rsidRDefault="00FB55FE" w:rsidP="00FB55FE">
      <w:pPr>
        <w:widowControl w:val="0"/>
        <w:suppressAutoHyphens/>
        <w:jc w:val="both"/>
        <w:rPr>
          <w:rFonts w:ascii="Trebuchet MS" w:eastAsia="Arial Unicode MS" w:hAnsi="Trebuchet MS" w:cs="Arial"/>
          <w:b/>
          <w:kern w:val="2"/>
          <w:lang w:eastAsia="es-MX"/>
        </w:rPr>
      </w:pPr>
    </w:p>
    <w:p w:rsidR="00FB55FE" w:rsidRPr="00FB55FE" w:rsidRDefault="008E54FE" w:rsidP="00FB55FE">
      <w:pPr>
        <w:widowControl w:val="0"/>
        <w:suppressAutoHyphens/>
        <w:jc w:val="both"/>
        <w:rPr>
          <w:rFonts w:ascii="Trebuchet MS" w:eastAsia="Arial Unicode MS" w:hAnsi="Trebuchet MS"/>
          <w:kern w:val="2"/>
          <w:lang w:eastAsia="es-MX"/>
        </w:rPr>
      </w:pPr>
      <w:r>
        <w:rPr>
          <w:rFonts w:ascii="Trebuchet MS" w:eastAsia="Arial Unicode MS" w:hAnsi="Trebuchet MS"/>
          <w:b/>
          <w:kern w:val="2"/>
          <w:lang w:eastAsia="es-MX"/>
        </w:rPr>
        <w:t>2</w:t>
      </w:r>
      <w:r w:rsidR="00FB55FE" w:rsidRPr="00FB55FE">
        <w:rPr>
          <w:rFonts w:ascii="Trebuchet MS" w:eastAsia="Arial Unicode MS" w:hAnsi="Trebuchet MS"/>
          <w:b/>
          <w:kern w:val="2"/>
          <w:lang w:eastAsia="es-MX"/>
        </w:rPr>
        <w:t xml:space="preserve">. </w:t>
      </w:r>
      <w:r w:rsidR="00FE0F55" w:rsidRPr="00FB55FE">
        <w:rPr>
          <w:rFonts w:ascii="Trebuchet MS" w:eastAsia="Arial Unicode MS" w:hAnsi="Trebuchet MS"/>
          <w:b/>
          <w:kern w:val="2"/>
          <w:lang w:eastAsia="es-MX"/>
        </w:rPr>
        <w:t>REFORMA CONSTITUCIONAL Y LEGAL EN MATERIA ELECTORAL</w:t>
      </w:r>
      <w:r w:rsidR="00FB55FE" w:rsidRPr="00FB55FE">
        <w:rPr>
          <w:rFonts w:ascii="Trebuchet MS" w:eastAsia="Arial Unicode MS" w:hAnsi="Trebuchet MS"/>
          <w:b/>
          <w:kern w:val="2"/>
          <w:lang w:eastAsia="es-MX"/>
        </w:rPr>
        <w:t>.</w:t>
      </w:r>
      <w:r w:rsidR="00FB55FE" w:rsidRPr="00FB55FE">
        <w:rPr>
          <w:rFonts w:ascii="Trebuchet MS" w:eastAsia="Arial Unicode MS" w:hAnsi="Trebuchet MS"/>
          <w:kern w:val="2"/>
          <w:lang w:eastAsia="es-MX"/>
        </w:rPr>
        <w:t xml:space="preserve"> El </w:t>
      </w:r>
      <w:r w:rsidR="00FE0F55">
        <w:rPr>
          <w:rFonts w:ascii="Trebuchet MS" w:eastAsia="Arial Unicode MS" w:hAnsi="Trebuchet MS"/>
          <w:kern w:val="2"/>
          <w:lang w:eastAsia="es-MX"/>
        </w:rPr>
        <w:t>uno</w:t>
      </w:r>
      <w:r w:rsidR="00FB55FE" w:rsidRPr="00FB55FE">
        <w:rPr>
          <w:rFonts w:ascii="Trebuchet MS" w:eastAsia="Arial Unicode MS" w:hAnsi="Trebuchet MS"/>
          <w:kern w:val="2"/>
          <w:lang w:eastAsia="es-MX"/>
        </w:rPr>
        <w:t xml:space="preserve"> de julio, se publicaron en el </w:t>
      </w:r>
      <w:r w:rsidR="00FE0F55" w:rsidRPr="00FB55FE">
        <w:rPr>
          <w:rFonts w:ascii="Trebuchet MS" w:eastAsia="Arial Unicode MS" w:hAnsi="Trebuchet MS"/>
          <w:kern w:val="2"/>
          <w:lang w:eastAsia="es-MX"/>
        </w:rPr>
        <w:t>Periódico Oficial</w:t>
      </w:r>
      <w:r w:rsidR="00FB55FE" w:rsidRPr="00FB55FE">
        <w:rPr>
          <w:rFonts w:ascii="Trebuchet MS" w:eastAsia="Arial Unicode MS" w:hAnsi="Trebuchet MS"/>
          <w:kern w:val="2"/>
          <w:lang w:eastAsia="es-MX"/>
        </w:rPr>
        <w:t xml:space="preserve"> “El Estado de Jalisco”, los decretos siguientes:</w:t>
      </w:r>
    </w:p>
    <w:p w:rsidR="00FB55FE" w:rsidRPr="00FB55FE" w:rsidRDefault="00FB55FE" w:rsidP="00FB55FE">
      <w:pPr>
        <w:widowControl w:val="0"/>
        <w:suppressAutoHyphens/>
        <w:jc w:val="both"/>
        <w:rPr>
          <w:rFonts w:ascii="Trebuchet MS" w:eastAsia="Arial Unicode MS" w:hAnsi="Trebuchet MS"/>
          <w:kern w:val="2"/>
          <w:lang w:eastAsia="es-MX"/>
        </w:rPr>
      </w:pPr>
    </w:p>
    <w:p w:rsidR="00FB55FE" w:rsidRPr="00FB55FE" w:rsidRDefault="00FB55FE" w:rsidP="00FB55FE">
      <w:pPr>
        <w:pStyle w:val="Prrafodelista"/>
        <w:widowControl w:val="0"/>
        <w:numPr>
          <w:ilvl w:val="0"/>
          <w:numId w:val="2"/>
        </w:numPr>
        <w:contextualSpacing/>
        <w:jc w:val="both"/>
        <w:rPr>
          <w:rFonts w:ascii="Trebuchet MS" w:eastAsia="Arial Unicode MS" w:hAnsi="Trebuchet MS"/>
          <w:kern w:val="2"/>
          <w:lang w:eastAsia="es-MX"/>
        </w:rPr>
      </w:pPr>
      <w:r w:rsidRPr="00FB55FE">
        <w:rPr>
          <w:rFonts w:ascii="Trebuchet MS" w:eastAsia="Arial Unicode MS" w:hAnsi="Trebuchet MS"/>
          <w:kern w:val="2"/>
          <w:lang w:eastAsia="es-MX"/>
        </w:rPr>
        <w:t>27917/LXII/20, mediante el cual se reforma</w:t>
      </w:r>
      <w:r w:rsidR="00FE0F55">
        <w:rPr>
          <w:rFonts w:ascii="Trebuchet MS" w:eastAsia="Arial Unicode MS" w:hAnsi="Trebuchet MS"/>
          <w:kern w:val="2"/>
          <w:lang w:eastAsia="es-MX"/>
        </w:rPr>
        <w:t>ron</w:t>
      </w:r>
      <w:r w:rsidRPr="00FB55FE">
        <w:rPr>
          <w:rFonts w:ascii="Trebuchet MS" w:eastAsia="Arial Unicode MS" w:hAnsi="Trebuchet MS"/>
          <w:kern w:val="2"/>
          <w:lang w:eastAsia="es-MX"/>
        </w:rPr>
        <w:t xml:space="preserve"> los artículos 6°, 11, 12, 13, 18, 19, 20, 21, 22, 23, 37, 73, 74, 75 y 76 de la Constitución Política del Estado de Jalisco,</w:t>
      </w:r>
      <w:r w:rsidR="0049281B">
        <w:rPr>
          <w:rFonts w:ascii="Trebuchet MS" w:eastAsia="Arial Unicode MS" w:hAnsi="Trebuchet MS"/>
          <w:kern w:val="2"/>
          <w:lang w:eastAsia="es-MX"/>
        </w:rPr>
        <w:t xml:space="preserve"> en materia electoral.</w:t>
      </w:r>
    </w:p>
    <w:p w:rsidR="00FB55FE" w:rsidRPr="00FB55FE" w:rsidRDefault="00FB55FE" w:rsidP="00FB55FE">
      <w:pPr>
        <w:pStyle w:val="Prrafodelista"/>
        <w:widowControl w:val="0"/>
        <w:jc w:val="both"/>
        <w:rPr>
          <w:rFonts w:ascii="Trebuchet MS" w:eastAsia="Arial Unicode MS" w:hAnsi="Trebuchet MS"/>
          <w:kern w:val="2"/>
          <w:lang w:eastAsia="es-MX"/>
        </w:rPr>
      </w:pPr>
      <w:r w:rsidRPr="00FB55FE">
        <w:rPr>
          <w:rFonts w:ascii="Trebuchet MS" w:hAnsi="Trebuchet MS"/>
        </w:rPr>
        <w:t xml:space="preserve"> </w:t>
      </w:r>
    </w:p>
    <w:p w:rsidR="00FB55FE" w:rsidRPr="00FB55FE" w:rsidRDefault="00FB55FE" w:rsidP="00FB55FE">
      <w:pPr>
        <w:pStyle w:val="Prrafodelista"/>
        <w:widowControl w:val="0"/>
        <w:numPr>
          <w:ilvl w:val="0"/>
          <w:numId w:val="2"/>
        </w:numPr>
        <w:contextualSpacing/>
        <w:jc w:val="both"/>
        <w:rPr>
          <w:rFonts w:ascii="Trebuchet MS" w:eastAsia="Arial Unicode MS" w:hAnsi="Trebuchet MS"/>
          <w:kern w:val="2"/>
          <w:lang w:eastAsia="es-MX"/>
        </w:rPr>
      </w:pPr>
      <w:r w:rsidRPr="00FB55FE">
        <w:rPr>
          <w:rFonts w:ascii="Trebuchet MS" w:eastAsia="Arial Unicode MS" w:hAnsi="Trebuchet MS"/>
          <w:kern w:val="2"/>
          <w:lang w:eastAsia="es-MX"/>
        </w:rPr>
        <w:t>27922/LXII/20 que reform</w:t>
      </w:r>
      <w:r w:rsidR="00FE0F55">
        <w:rPr>
          <w:rFonts w:ascii="Trebuchet MS" w:eastAsia="Arial Unicode MS" w:hAnsi="Trebuchet MS"/>
          <w:kern w:val="2"/>
          <w:lang w:eastAsia="es-MX"/>
        </w:rPr>
        <w:t>ó</w:t>
      </w:r>
      <w:r w:rsidRPr="00FB55FE">
        <w:rPr>
          <w:rFonts w:ascii="Trebuchet MS" w:eastAsia="Arial Unicode MS" w:hAnsi="Trebuchet MS"/>
          <w:kern w:val="2"/>
          <w:lang w:eastAsia="es-MX"/>
        </w:rPr>
        <w:t xml:space="preserve"> y adicion</w:t>
      </w:r>
      <w:r w:rsidR="00FE0F55">
        <w:rPr>
          <w:rFonts w:ascii="Trebuchet MS" w:eastAsia="Arial Unicode MS" w:hAnsi="Trebuchet MS"/>
          <w:kern w:val="2"/>
          <w:lang w:eastAsia="es-MX"/>
        </w:rPr>
        <w:t>ó</w:t>
      </w:r>
      <w:r w:rsidRPr="00FB55FE">
        <w:rPr>
          <w:rFonts w:ascii="Trebuchet MS" w:eastAsia="Arial Unicode MS" w:hAnsi="Trebuchet MS"/>
          <w:kern w:val="2"/>
          <w:lang w:eastAsia="es-MX"/>
        </w:rPr>
        <w:t xml:space="preserve"> los artículos 11, 17, 29, 34, 41, adicionando la Sección Décima Octava, del Capítulo IV, del Título Primero, y los artículos 41 bis y 57 de la Ley de Acceso de las Mujeres a una Vida Libre de Vio</w:t>
      </w:r>
      <w:r w:rsidR="00FE0F55">
        <w:rPr>
          <w:rFonts w:ascii="Trebuchet MS" w:eastAsia="Arial Unicode MS" w:hAnsi="Trebuchet MS"/>
          <w:kern w:val="2"/>
          <w:lang w:eastAsia="es-MX"/>
        </w:rPr>
        <w:t>lencia; 46 y se adiciona el artí</w:t>
      </w:r>
      <w:r w:rsidRPr="00FB55FE">
        <w:rPr>
          <w:rFonts w:ascii="Trebuchet MS" w:eastAsia="Arial Unicode MS" w:hAnsi="Trebuchet MS"/>
          <w:kern w:val="2"/>
          <w:lang w:eastAsia="es-MX"/>
        </w:rPr>
        <w:t>culo 52 de la Ley de Responsabilidades Políticas y Administrativas; los artículos 22, 55, 56 y 56 bis de la Ley para los Servidores Públicos del Estado y sus Municipios; el artículo 8º, fracción XVIII, adicionando las fracciones XXXIII y XXXIV, recorriendo la subsecuente; y se adiciona</w:t>
      </w:r>
      <w:r w:rsidR="00CB405E">
        <w:rPr>
          <w:rFonts w:ascii="Trebuchet MS" w:eastAsia="Arial Unicode MS" w:hAnsi="Trebuchet MS"/>
          <w:kern w:val="2"/>
          <w:lang w:eastAsia="es-MX"/>
        </w:rPr>
        <w:t>ron</w:t>
      </w:r>
      <w:r w:rsidRPr="00FB55FE">
        <w:rPr>
          <w:rFonts w:ascii="Trebuchet MS" w:eastAsia="Arial Unicode MS" w:hAnsi="Trebuchet MS"/>
          <w:kern w:val="2"/>
          <w:lang w:eastAsia="es-MX"/>
        </w:rPr>
        <w:t xml:space="preserve"> el Capítulo IV bis y los artículos 12 bis, 12 ter, 12 quáter, 12 quinquies, 12 sexies, 12 septies y un artículo 61 de la Ley Orgánica de la Fiscalía, todas las leyes del Estado de Jalisco, con el objeto de prevenir, atender, sancionar y erradicar la </w:t>
      </w:r>
      <w:r w:rsidRPr="00FB55FE">
        <w:rPr>
          <w:rFonts w:ascii="Trebuchet MS" w:eastAsia="Arial Unicode MS" w:hAnsi="Trebuchet MS"/>
          <w:kern w:val="2"/>
          <w:lang w:eastAsia="es-MX"/>
        </w:rPr>
        <w:lastRenderedPageBreak/>
        <w:t>violencia política contra las mujeres en razón de género.</w:t>
      </w:r>
    </w:p>
    <w:p w:rsidR="00FB55FE" w:rsidRPr="00FB55FE" w:rsidRDefault="00FB55FE" w:rsidP="00FB55FE">
      <w:pPr>
        <w:pStyle w:val="Prrafodelista"/>
        <w:widowControl w:val="0"/>
        <w:jc w:val="both"/>
        <w:rPr>
          <w:rFonts w:ascii="Trebuchet MS" w:eastAsia="Arial Unicode MS" w:hAnsi="Trebuchet MS"/>
          <w:kern w:val="2"/>
          <w:lang w:eastAsia="es-MX"/>
        </w:rPr>
      </w:pPr>
      <w:r w:rsidRPr="00FB55FE">
        <w:rPr>
          <w:rFonts w:ascii="Trebuchet MS" w:eastAsia="Arial Unicode MS" w:hAnsi="Trebuchet MS"/>
          <w:kern w:val="2"/>
          <w:lang w:eastAsia="es-MX"/>
        </w:rPr>
        <w:t xml:space="preserve"> </w:t>
      </w:r>
    </w:p>
    <w:p w:rsidR="00FB55FE" w:rsidRPr="00FB55FE" w:rsidRDefault="00FB55FE" w:rsidP="00FB55FE">
      <w:pPr>
        <w:pStyle w:val="Prrafodelista"/>
        <w:widowControl w:val="0"/>
        <w:numPr>
          <w:ilvl w:val="0"/>
          <w:numId w:val="2"/>
        </w:numPr>
        <w:contextualSpacing/>
        <w:jc w:val="both"/>
        <w:rPr>
          <w:rFonts w:ascii="Trebuchet MS" w:eastAsia="Arial Unicode MS" w:hAnsi="Trebuchet MS"/>
          <w:kern w:val="2"/>
          <w:lang w:eastAsia="es-MX"/>
        </w:rPr>
      </w:pPr>
      <w:r w:rsidRPr="00FB55FE">
        <w:rPr>
          <w:rFonts w:ascii="Trebuchet MS" w:eastAsia="Arial Unicode MS" w:hAnsi="Trebuchet MS"/>
          <w:kern w:val="2"/>
          <w:lang w:eastAsia="es-MX"/>
        </w:rPr>
        <w:t>27923/LXII/20 que reform</w:t>
      </w:r>
      <w:r w:rsidR="00D0476D">
        <w:rPr>
          <w:rFonts w:ascii="Trebuchet MS" w:eastAsia="Arial Unicode MS" w:hAnsi="Trebuchet MS"/>
          <w:kern w:val="2"/>
          <w:lang w:eastAsia="es-MX"/>
        </w:rPr>
        <w:t>ó</w:t>
      </w:r>
      <w:r w:rsidRPr="00FB55FE">
        <w:rPr>
          <w:rFonts w:ascii="Trebuchet MS" w:eastAsia="Arial Unicode MS" w:hAnsi="Trebuchet MS"/>
          <w:kern w:val="2"/>
          <w:lang w:eastAsia="es-MX"/>
        </w:rPr>
        <w:t xml:space="preserve"> los artículos 1º, 2º, 3º, 5º, 6º, 7º, 7º BIS, 8º, 9º, 10, 11, 12, 14, 15, 16, 17, 18, 19, 20, 24, 25, 26, 27, 89, 115, 116, 118, 120, 121, 134, 136, 211, 236, 239, 260, 264, 446, 449, 449 BIS, 452, 458, 459, 471, 472, 534, 570, 612, 655, 705, 719 adicionando el artículo 446 bis; así como un Capítulo Décimo Tercero bis al Título Primero denominado De las Medidas Cautelares y de Reparación con los artículos 459 bis y 459 ter; todos del Código Electoral del Estado de Jalisco.</w:t>
      </w:r>
    </w:p>
    <w:p w:rsidR="00FB55FE" w:rsidRPr="00FB55FE" w:rsidRDefault="00FB55FE" w:rsidP="00FB55FE">
      <w:pPr>
        <w:jc w:val="both"/>
        <w:rPr>
          <w:rFonts w:ascii="Trebuchet MS" w:hAnsi="Trebuchet MS" w:cs="Traditional Arabic"/>
        </w:rPr>
      </w:pPr>
    </w:p>
    <w:p w:rsidR="00E8117A" w:rsidRPr="00473F88" w:rsidRDefault="008E54FE" w:rsidP="00B30267">
      <w:pPr>
        <w:jc w:val="both"/>
        <w:rPr>
          <w:rFonts w:ascii="Trebuchet MS" w:hAnsi="Trebuchet MS" w:cs="Traditional Arabic"/>
        </w:rPr>
      </w:pPr>
      <w:r>
        <w:rPr>
          <w:rFonts w:ascii="Trebuchet MS" w:hAnsi="Trebuchet MS" w:cs="Traditional Arabic"/>
          <w:b/>
        </w:rPr>
        <w:t>3</w:t>
      </w:r>
      <w:r w:rsidR="00FB55FE" w:rsidRPr="00FB55FE">
        <w:rPr>
          <w:rFonts w:ascii="Trebuchet MS" w:hAnsi="Trebuchet MS" w:cs="Traditional Arabic"/>
          <w:b/>
        </w:rPr>
        <w:t xml:space="preserve">. </w:t>
      </w:r>
      <w:r w:rsidR="00544D39" w:rsidRPr="00FB55FE">
        <w:rPr>
          <w:rFonts w:ascii="Trebuchet MS" w:hAnsi="Trebuchet MS" w:cs="Traditional Arabic"/>
          <w:b/>
        </w:rPr>
        <w:t>CARÁCTER PERMANENTE DE LA COMISIÓN DE IGUALDAD DE GÉNERO Y NO DISCRIMINACIÓN</w:t>
      </w:r>
      <w:r w:rsidR="00544D39" w:rsidRPr="00FB55FE">
        <w:rPr>
          <w:rFonts w:ascii="Trebuchet MS" w:hAnsi="Trebuchet MS" w:cs="Traditional Arabic"/>
        </w:rPr>
        <w:t xml:space="preserve">. </w:t>
      </w:r>
      <w:r w:rsidR="00FB55FE" w:rsidRPr="00FB55FE">
        <w:rPr>
          <w:rFonts w:ascii="Trebuchet MS" w:hAnsi="Trebuchet MS" w:cs="Traditional Arabic"/>
        </w:rPr>
        <w:t xml:space="preserve">El </w:t>
      </w:r>
      <w:r w:rsidR="00544D39">
        <w:rPr>
          <w:rFonts w:ascii="Trebuchet MS" w:hAnsi="Trebuchet MS" w:cs="Traditional Arabic"/>
        </w:rPr>
        <w:t>catorce de julio</w:t>
      </w:r>
      <w:r w:rsidR="00FB55FE" w:rsidRPr="00FB55FE">
        <w:rPr>
          <w:rFonts w:ascii="Trebuchet MS" w:hAnsi="Trebuchet MS" w:cs="Traditional Arabic"/>
        </w:rPr>
        <w:t xml:space="preserve">, el Consejo General de este organismo electoral, emitió el acuerdo IEPC-ACG-014/2020, mediante el cual modificó el carácter de temporal a permanente de la Comisión de Igualdad de Género y No Discriminación, en concordancia con la reforma del artículo 118 del Código </w:t>
      </w:r>
      <w:r>
        <w:rPr>
          <w:rFonts w:ascii="Trebuchet MS" w:hAnsi="Trebuchet MS" w:cs="Traditional Arabic"/>
        </w:rPr>
        <w:t>Electoral del Estado de Jalisco</w:t>
      </w:r>
      <w:r w:rsidR="00FB55FE" w:rsidRPr="00473F88">
        <w:rPr>
          <w:rFonts w:ascii="Trebuchet MS" w:hAnsi="Trebuchet MS" w:cs="Traditional Arabic"/>
        </w:rPr>
        <w:t>.</w:t>
      </w:r>
    </w:p>
    <w:p w:rsidR="00E8117A" w:rsidRPr="00473F88" w:rsidRDefault="00E8117A" w:rsidP="00B30267">
      <w:pPr>
        <w:jc w:val="both"/>
        <w:rPr>
          <w:rFonts w:ascii="Trebuchet MS" w:hAnsi="Trebuchet MS" w:cs="Traditional Arabic"/>
        </w:rPr>
      </w:pPr>
    </w:p>
    <w:p w:rsidR="000829D5" w:rsidRDefault="003E60C9" w:rsidP="00B30267">
      <w:pPr>
        <w:jc w:val="both"/>
        <w:rPr>
          <w:rFonts w:ascii="Trebuchet MS" w:hAnsi="Trebuchet MS" w:cs="Traditional Arabic"/>
        </w:rPr>
      </w:pPr>
      <w:r>
        <w:rPr>
          <w:rFonts w:ascii="Trebuchet MS" w:hAnsi="Trebuchet MS"/>
          <w:b/>
        </w:rPr>
        <w:t xml:space="preserve">4. </w:t>
      </w:r>
      <w:r w:rsidRPr="00CE3DBB">
        <w:rPr>
          <w:rFonts w:ascii="Trebuchet MS" w:hAnsi="Trebuchet MS"/>
          <w:b/>
        </w:rPr>
        <w:t>REFORMA AL REGLAMENTO INTERIOR.</w:t>
      </w:r>
      <w:r>
        <w:rPr>
          <w:rFonts w:ascii="Trebuchet MS" w:hAnsi="Trebuchet MS"/>
        </w:rPr>
        <w:t xml:space="preserve"> El veintitrés de septiembre, mediante a</w:t>
      </w:r>
      <w:r w:rsidRPr="00CE3DBB">
        <w:rPr>
          <w:rFonts w:ascii="Trebuchet MS" w:hAnsi="Trebuchet MS"/>
        </w:rPr>
        <w:t>cuerdo IE</w:t>
      </w:r>
      <w:r>
        <w:rPr>
          <w:rFonts w:ascii="Trebuchet MS" w:hAnsi="Trebuchet MS"/>
        </w:rPr>
        <w:t>PC-ACG-027</w:t>
      </w:r>
      <w:r w:rsidRPr="00CE3DBB">
        <w:rPr>
          <w:rFonts w:ascii="Trebuchet MS" w:hAnsi="Trebuchet MS"/>
        </w:rPr>
        <w:t>/2020</w:t>
      </w:r>
      <w:r>
        <w:rPr>
          <w:rFonts w:ascii="Trebuchet MS" w:hAnsi="Trebuchet MS"/>
        </w:rPr>
        <w:t>,</w:t>
      </w:r>
      <w:r w:rsidRPr="00CE3DBB">
        <w:rPr>
          <w:rFonts w:ascii="Trebuchet MS" w:hAnsi="Trebuchet MS"/>
        </w:rPr>
        <w:t xml:space="preserve"> el Consejo </w:t>
      </w:r>
      <w:r>
        <w:rPr>
          <w:rFonts w:ascii="Trebuchet MS" w:hAnsi="Trebuchet MS"/>
        </w:rPr>
        <w:t xml:space="preserve">General </w:t>
      </w:r>
      <w:r w:rsidRPr="00CE3DBB">
        <w:rPr>
          <w:rFonts w:ascii="Trebuchet MS" w:hAnsi="Trebuchet MS"/>
        </w:rPr>
        <w:t xml:space="preserve">aprobó </w:t>
      </w:r>
      <w:r>
        <w:rPr>
          <w:rFonts w:ascii="Trebuchet MS" w:hAnsi="Trebuchet MS"/>
        </w:rPr>
        <w:t>modificar el artículo 48 del Reglamento Interior del Instituto</w:t>
      </w:r>
      <w:r w:rsidRPr="00CE3DBB">
        <w:rPr>
          <w:rFonts w:ascii="Trebuchet MS" w:hAnsi="Trebuchet MS"/>
        </w:rPr>
        <w:t xml:space="preserve">, con el objetivo de dotar de </w:t>
      </w:r>
      <w:r>
        <w:rPr>
          <w:rFonts w:ascii="Trebuchet MS" w:hAnsi="Trebuchet MS"/>
        </w:rPr>
        <w:t xml:space="preserve">atribuciones </w:t>
      </w:r>
      <w:r w:rsidRPr="00CE3DBB">
        <w:rPr>
          <w:rFonts w:ascii="Trebuchet MS" w:hAnsi="Trebuchet MS"/>
        </w:rPr>
        <w:t xml:space="preserve">a la </w:t>
      </w:r>
      <w:r>
        <w:rPr>
          <w:rFonts w:ascii="Trebuchet MS" w:hAnsi="Trebuchet MS"/>
        </w:rPr>
        <w:t xml:space="preserve">Comisión de Igualdad de Género y No Discriminación </w:t>
      </w:r>
      <w:r w:rsidRPr="00CE3DBB">
        <w:rPr>
          <w:rFonts w:ascii="Trebuchet MS" w:hAnsi="Trebuchet MS"/>
        </w:rPr>
        <w:t xml:space="preserve">para </w:t>
      </w:r>
      <w:r>
        <w:rPr>
          <w:rFonts w:ascii="Trebuchet MS" w:hAnsi="Trebuchet MS"/>
        </w:rPr>
        <w:t xml:space="preserve">proponer al Consejo General los Lineamientos para que los partidos prevengan, atiendan y erradiquen la violencia política contra las mujeres en razón de género y, así </w:t>
      </w:r>
      <w:r w:rsidRPr="00CE3DBB">
        <w:rPr>
          <w:rFonts w:ascii="Trebuchet MS" w:hAnsi="Trebuchet MS"/>
        </w:rPr>
        <w:t>facilitar el cumplimiento de sus funciones</w:t>
      </w:r>
      <w:r>
        <w:rPr>
          <w:rFonts w:ascii="Trebuchet MS" w:hAnsi="Trebuchet MS"/>
        </w:rPr>
        <w:t>,</w:t>
      </w:r>
      <w:r w:rsidRPr="00CE3DBB">
        <w:rPr>
          <w:rFonts w:ascii="Trebuchet MS" w:hAnsi="Trebuchet MS"/>
        </w:rPr>
        <w:t xml:space="preserve"> derivado de reformas a </w:t>
      </w:r>
      <w:r>
        <w:rPr>
          <w:rFonts w:ascii="Trebuchet MS" w:hAnsi="Trebuchet MS"/>
        </w:rPr>
        <w:t xml:space="preserve">las </w:t>
      </w:r>
      <w:r w:rsidRPr="00CE3DBB">
        <w:rPr>
          <w:rFonts w:ascii="Trebuchet MS" w:hAnsi="Trebuchet MS"/>
        </w:rPr>
        <w:t xml:space="preserve">leyes </w:t>
      </w:r>
      <w:r>
        <w:rPr>
          <w:rFonts w:ascii="Trebuchet MS" w:hAnsi="Trebuchet MS"/>
        </w:rPr>
        <w:t>ge</w:t>
      </w:r>
      <w:r w:rsidRPr="00CE3DBB">
        <w:rPr>
          <w:rFonts w:ascii="Trebuchet MS" w:hAnsi="Trebuchet MS"/>
        </w:rPr>
        <w:t xml:space="preserve">nerales </w:t>
      </w:r>
      <w:r>
        <w:rPr>
          <w:rFonts w:ascii="Trebuchet MS" w:hAnsi="Trebuchet MS"/>
        </w:rPr>
        <w:t xml:space="preserve">y estatales </w:t>
      </w:r>
      <w:r w:rsidRPr="00CE3DBB">
        <w:rPr>
          <w:rFonts w:ascii="Trebuchet MS" w:hAnsi="Trebuchet MS"/>
        </w:rPr>
        <w:t>en temas como el de la violencia política contra las mujeres en razón de género</w:t>
      </w:r>
      <w:r w:rsidR="00537B7A">
        <w:rPr>
          <w:rFonts w:ascii="Trebuchet MS" w:hAnsi="Trebuchet MS"/>
        </w:rPr>
        <w:t>.</w:t>
      </w:r>
    </w:p>
    <w:p w:rsidR="003E60C9" w:rsidRPr="00473F88" w:rsidRDefault="003E60C9" w:rsidP="00B30267">
      <w:pPr>
        <w:jc w:val="both"/>
        <w:rPr>
          <w:rFonts w:ascii="Trebuchet MS" w:hAnsi="Trebuchet MS" w:cs="Traditional Arabic"/>
        </w:rPr>
      </w:pPr>
    </w:p>
    <w:p w:rsidR="00E72F17" w:rsidRPr="00473F88" w:rsidRDefault="00F20852" w:rsidP="00B30267">
      <w:pPr>
        <w:jc w:val="both"/>
        <w:rPr>
          <w:rFonts w:ascii="Trebuchet MS" w:hAnsi="Trebuchet MS"/>
          <w:lang w:val="es-MX"/>
        </w:rPr>
      </w:pPr>
      <w:r w:rsidRPr="00F20852">
        <w:rPr>
          <w:rFonts w:ascii="Trebuchet MS" w:hAnsi="Trebuchet MS" w:cs="Traditional Arabic"/>
          <w:b/>
        </w:rPr>
        <w:t>5</w:t>
      </w:r>
      <w:r w:rsidR="00E72F17" w:rsidRPr="00F20852">
        <w:rPr>
          <w:rFonts w:ascii="Trebuchet MS" w:hAnsi="Trebuchet MS"/>
          <w:b/>
          <w:bCs/>
        </w:rPr>
        <w:t>. DESIGNACIÓN DE CONSEJERAS ELECTORALES DEL ORGANISMO PÚBLICO LOCAL DE JALISCO</w:t>
      </w:r>
      <w:r w:rsidR="00E72F17" w:rsidRPr="00F20852">
        <w:rPr>
          <w:rFonts w:ascii="Trebuchet MS" w:hAnsi="Trebuchet MS"/>
          <w:b/>
          <w:bCs/>
          <w:lang w:val="es-MX"/>
        </w:rPr>
        <w:t xml:space="preserve">. </w:t>
      </w:r>
      <w:r w:rsidR="00E72F17" w:rsidRPr="00F20852">
        <w:rPr>
          <w:rFonts w:ascii="Trebuchet MS" w:hAnsi="Trebuchet MS"/>
          <w:lang w:val="es-MX"/>
        </w:rPr>
        <w:t>El treinta de septiembre, el Consejo General del Instituto Nacional Electoral</w:t>
      </w:r>
      <w:r w:rsidR="00E534E4">
        <w:rPr>
          <w:rFonts w:ascii="Trebuchet MS" w:hAnsi="Trebuchet MS"/>
          <w:lang w:val="es-MX"/>
        </w:rPr>
        <w:t>,</w:t>
      </w:r>
      <w:r w:rsidR="00E72F17" w:rsidRPr="00F20852">
        <w:rPr>
          <w:rFonts w:ascii="Trebuchet MS" w:hAnsi="Trebuchet MS"/>
          <w:lang w:val="es-MX"/>
        </w:rPr>
        <w:t xml:space="preserve"> mediante acuerdo INE-CG293/2020, designó como c</w:t>
      </w:r>
      <w:r w:rsidR="00E72F17" w:rsidRPr="00F20852">
        <w:rPr>
          <w:rFonts w:ascii="Trebuchet MS" w:hAnsi="Trebuchet MS"/>
        </w:rPr>
        <w:t>onsejeras</w:t>
      </w:r>
      <w:r w:rsidR="00E72F17" w:rsidRPr="00473F88">
        <w:rPr>
          <w:rFonts w:ascii="Trebuchet MS" w:hAnsi="Trebuchet MS"/>
        </w:rPr>
        <w:t xml:space="preserve"> electorales del Instituto Electoral y de Participación Ciudadana del Estado de Jalisco,</w:t>
      </w:r>
      <w:r w:rsidR="00E72F17" w:rsidRPr="00473F88">
        <w:rPr>
          <w:rFonts w:ascii="Trebuchet MS" w:hAnsi="Trebuchet MS"/>
          <w:lang w:val="es-MX"/>
        </w:rPr>
        <w:t xml:space="preserve"> a las ciudadanas Silvia Guadalupe Bustos Vásquez, Zoad Jeanine García González y Claudia Alejandra Vargas Bautista, para un periodo de siete años contados a partir del uno de octubre del año en curso.</w:t>
      </w:r>
    </w:p>
    <w:p w:rsidR="00E72F17" w:rsidRPr="008F2780" w:rsidRDefault="00E72F17" w:rsidP="00E72F17">
      <w:pPr>
        <w:jc w:val="both"/>
        <w:rPr>
          <w:rFonts w:ascii="Trebuchet MS" w:hAnsi="Trebuchet MS"/>
          <w:bCs/>
          <w:szCs w:val="25"/>
        </w:rPr>
      </w:pPr>
    </w:p>
    <w:p w:rsidR="00E72F17" w:rsidRDefault="00103634" w:rsidP="00E72F17">
      <w:pPr>
        <w:jc w:val="both"/>
        <w:rPr>
          <w:rFonts w:ascii="Trebuchet MS" w:hAnsi="Trebuchet MS"/>
          <w:szCs w:val="26"/>
          <w:lang w:val="es-MX"/>
        </w:rPr>
      </w:pPr>
      <w:r>
        <w:rPr>
          <w:rFonts w:ascii="Trebuchet MS" w:hAnsi="Trebuchet MS"/>
          <w:b/>
          <w:bCs/>
          <w:szCs w:val="25"/>
        </w:rPr>
        <w:t>6</w:t>
      </w:r>
      <w:r w:rsidR="00E72F17" w:rsidRPr="008F2780">
        <w:rPr>
          <w:rFonts w:ascii="Trebuchet MS" w:hAnsi="Trebuchet MS"/>
          <w:b/>
          <w:bCs/>
          <w:szCs w:val="25"/>
        </w:rPr>
        <w:t>. TOMA DE PROTESTA DE L</w:t>
      </w:r>
      <w:r w:rsidR="00E72F17">
        <w:rPr>
          <w:rFonts w:ascii="Trebuchet MS" w:hAnsi="Trebuchet MS"/>
          <w:b/>
          <w:bCs/>
          <w:szCs w:val="25"/>
        </w:rPr>
        <w:t>AS</w:t>
      </w:r>
      <w:r w:rsidR="00E72F17" w:rsidRPr="008F2780">
        <w:rPr>
          <w:rFonts w:ascii="Trebuchet MS" w:hAnsi="Trebuchet MS"/>
          <w:b/>
          <w:bCs/>
          <w:szCs w:val="25"/>
        </w:rPr>
        <w:t xml:space="preserve"> NUEV</w:t>
      </w:r>
      <w:r w:rsidR="00E72F17">
        <w:rPr>
          <w:rFonts w:ascii="Trebuchet MS" w:hAnsi="Trebuchet MS"/>
          <w:b/>
          <w:bCs/>
          <w:szCs w:val="25"/>
        </w:rPr>
        <w:t>A</w:t>
      </w:r>
      <w:r w:rsidR="00E72F17" w:rsidRPr="008F2780">
        <w:rPr>
          <w:rFonts w:ascii="Trebuchet MS" w:hAnsi="Trebuchet MS"/>
          <w:b/>
          <w:bCs/>
          <w:szCs w:val="25"/>
        </w:rPr>
        <w:t>S CONSEJER</w:t>
      </w:r>
      <w:r w:rsidR="00E72F17">
        <w:rPr>
          <w:rFonts w:ascii="Trebuchet MS" w:hAnsi="Trebuchet MS"/>
          <w:b/>
          <w:bCs/>
          <w:szCs w:val="25"/>
        </w:rPr>
        <w:t>A</w:t>
      </w:r>
      <w:r w:rsidR="00E72F17" w:rsidRPr="008F2780">
        <w:rPr>
          <w:rFonts w:ascii="Trebuchet MS" w:hAnsi="Trebuchet MS"/>
          <w:b/>
          <w:bCs/>
          <w:szCs w:val="25"/>
        </w:rPr>
        <w:t xml:space="preserve">S. </w:t>
      </w:r>
      <w:r w:rsidR="00E72F17" w:rsidRPr="008F2780">
        <w:rPr>
          <w:rFonts w:ascii="Trebuchet MS" w:hAnsi="Trebuchet MS"/>
          <w:bCs/>
          <w:szCs w:val="25"/>
        </w:rPr>
        <w:t xml:space="preserve">El </w:t>
      </w:r>
      <w:r w:rsidR="00E72F17">
        <w:rPr>
          <w:rFonts w:ascii="Trebuchet MS" w:hAnsi="Trebuchet MS"/>
          <w:bCs/>
          <w:szCs w:val="25"/>
        </w:rPr>
        <w:t>uno de octubre</w:t>
      </w:r>
      <w:r w:rsidR="00E72F17" w:rsidRPr="008F2780">
        <w:rPr>
          <w:rFonts w:ascii="Trebuchet MS" w:hAnsi="Trebuchet MS"/>
          <w:bCs/>
          <w:szCs w:val="25"/>
        </w:rPr>
        <w:t xml:space="preserve">, rindieron protesta de Ley ante este Consejo General, y entraron en funciones </w:t>
      </w:r>
      <w:r w:rsidR="00E72F17" w:rsidRPr="008F2780">
        <w:rPr>
          <w:rFonts w:ascii="Trebuchet MS" w:hAnsi="Trebuchet MS"/>
          <w:szCs w:val="25"/>
          <w:lang w:val="es-MX"/>
        </w:rPr>
        <w:t xml:space="preserve">como </w:t>
      </w:r>
      <w:r w:rsidR="00E72F17">
        <w:rPr>
          <w:rFonts w:ascii="Trebuchet MS" w:hAnsi="Trebuchet MS"/>
          <w:szCs w:val="25"/>
          <w:lang w:val="es-MX"/>
        </w:rPr>
        <w:t xml:space="preserve">consejeras </w:t>
      </w:r>
      <w:r w:rsidR="00E72F17" w:rsidRPr="008F2780">
        <w:rPr>
          <w:rFonts w:ascii="Trebuchet MS" w:hAnsi="Trebuchet MS"/>
          <w:szCs w:val="25"/>
        </w:rPr>
        <w:t>de</w:t>
      </w:r>
      <w:r w:rsidR="00E72F17">
        <w:rPr>
          <w:rFonts w:ascii="Trebuchet MS" w:hAnsi="Trebuchet MS"/>
          <w:szCs w:val="25"/>
        </w:rPr>
        <w:t xml:space="preserve"> este organismo electoral, las ciudadanas </w:t>
      </w:r>
      <w:r w:rsidR="00E72F17">
        <w:rPr>
          <w:rFonts w:ascii="Trebuchet MS" w:hAnsi="Trebuchet MS"/>
          <w:szCs w:val="26"/>
          <w:lang w:val="es-MX"/>
        </w:rPr>
        <w:t>Silvia Guadalupe Bustos Vásquez, Zoad Jeanine García González y Claudia Alejandra Vargas Bautista.</w:t>
      </w:r>
    </w:p>
    <w:p w:rsidR="000829D5" w:rsidRDefault="000829D5" w:rsidP="00FB55FE">
      <w:pPr>
        <w:jc w:val="both"/>
        <w:rPr>
          <w:rFonts w:ascii="Trebuchet MS" w:hAnsi="Trebuchet MS" w:cs="Traditional Arabic"/>
        </w:rPr>
      </w:pPr>
    </w:p>
    <w:p w:rsidR="000444BE" w:rsidRDefault="006B52D0" w:rsidP="000444BE">
      <w:pPr>
        <w:jc w:val="both"/>
        <w:rPr>
          <w:rFonts w:ascii="Trebuchet MS" w:hAnsi="Trebuchet MS"/>
          <w:szCs w:val="26"/>
          <w:lang w:val="es-MX"/>
        </w:rPr>
      </w:pPr>
      <w:r>
        <w:rPr>
          <w:rFonts w:ascii="Trebuchet MS" w:hAnsi="Trebuchet MS" w:cs="Traditional Arabic"/>
          <w:b/>
        </w:rPr>
        <w:lastRenderedPageBreak/>
        <w:t>7</w:t>
      </w:r>
      <w:r w:rsidR="000444BE" w:rsidRPr="009C75C8">
        <w:rPr>
          <w:rFonts w:ascii="Trebuchet MS" w:hAnsi="Trebuchet MS" w:cs="Traditional Arabic"/>
          <w:b/>
        </w:rPr>
        <w:t>. INTEGRACIÓN DE LAS COMISIONES INTERNAS DE ESTE ORGANISMO ELECTORAL.</w:t>
      </w:r>
      <w:r w:rsidR="000444BE">
        <w:rPr>
          <w:rFonts w:ascii="Trebuchet MS" w:hAnsi="Trebuchet MS" w:cs="Traditional Arabic"/>
        </w:rPr>
        <w:t xml:space="preserve"> El ocho de octubre, el Consejo General de este Instituto, aprobó mediante acuerdo IEPC-ACG-032/2020, la integración de las Comisiones Internas de este organismo electoral; entre ellas la de Igualdad de Género y No Discriminación, la cual quedó conformada por las consejeras electorales </w:t>
      </w:r>
      <w:r w:rsidR="000444BE">
        <w:rPr>
          <w:rFonts w:ascii="Trebuchet MS" w:hAnsi="Trebuchet MS"/>
          <w:szCs w:val="26"/>
          <w:lang w:val="es-MX"/>
        </w:rPr>
        <w:t>Silvia Guadalupe Bustos Vásquez, Claudia Alejandra Vargas Bautista y</w:t>
      </w:r>
      <w:r w:rsidR="000444BE" w:rsidRPr="000444BE">
        <w:rPr>
          <w:rFonts w:ascii="Trebuchet MS" w:hAnsi="Trebuchet MS"/>
          <w:szCs w:val="26"/>
          <w:lang w:val="es-MX"/>
        </w:rPr>
        <w:t xml:space="preserve"> </w:t>
      </w:r>
      <w:r w:rsidR="000444BE">
        <w:rPr>
          <w:rFonts w:ascii="Trebuchet MS" w:hAnsi="Trebuchet MS"/>
          <w:szCs w:val="26"/>
          <w:lang w:val="es-MX"/>
        </w:rPr>
        <w:t>Zoad Jeanine García González, confiriendo a ésta última la presidencia de la misma.</w:t>
      </w:r>
    </w:p>
    <w:p w:rsidR="00492F42" w:rsidRDefault="00492F42" w:rsidP="00492F42">
      <w:pPr>
        <w:jc w:val="both"/>
        <w:rPr>
          <w:rFonts w:ascii="Trebuchet MS" w:hAnsi="Trebuchet MS" w:cs="Arial"/>
          <w:b/>
          <w:bCs/>
        </w:rPr>
      </w:pPr>
    </w:p>
    <w:p w:rsidR="00492F42" w:rsidRPr="007A10DD" w:rsidRDefault="00492F42" w:rsidP="00492F42">
      <w:pPr>
        <w:jc w:val="both"/>
        <w:rPr>
          <w:rFonts w:ascii="Trebuchet MS" w:hAnsi="Trebuchet MS" w:cs="Arial"/>
        </w:rPr>
      </w:pPr>
      <w:r>
        <w:rPr>
          <w:rFonts w:ascii="Trebuchet MS" w:hAnsi="Trebuchet MS" w:cs="Arial"/>
          <w:b/>
          <w:bCs/>
        </w:rPr>
        <w:t xml:space="preserve">8. </w:t>
      </w:r>
      <w:r w:rsidRPr="007A10DD">
        <w:rPr>
          <w:rFonts w:ascii="Trebuchet MS" w:hAnsi="Trebuchet MS" w:cs="Arial"/>
          <w:b/>
          <w:bCs/>
        </w:rPr>
        <w:t xml:space="preserve">APROBACIÓN DEL CALENDARIO INTEGRAL DEL PROCESO ELECTORAL CONCURRENTE 2020-2021. </w:t>
      </w:r>
      <w:r w:rsidRPr="007A10DD">
        <w:rPr>
          <w:rFonts w:ascii="Trebuchet MS" w:hAnsi="Trebuchet MS" w:cs="Arial"/>
          <w:bCs/>
        </w:rPr>
        <w:t xml:space="preserve">El catorce de octubre, el Consejo General de este Instituto, mediante acuerdo IEPC-ACG-038/2020, aprobó el </w:t>
      </w:r>
      <w:r w:rsidRPr="007A10DD">
        <w:rPr>
          <w:rFonts w:ascii="Trebuchet MS" w:hAnsi="Trebuchet MS" w:cs="Arial"/>
        </w:rPr>
        <w:t>Calendario Integral para el Proceso Electoral Concurrente 2020-2021.</w:t>
      </w:r>
    </w:p>
    <w:p w:rsidR="00492F42" w:rsidRPr="007A10DD" w:rsidRDefault="00492F42" w:rsidP="00492F42">
      <w:pPr>
        <w:jc w:val="both"/>
        <w:rPr>
          <w:rFonts w:ascii="Trebuchet MS" w:hAnsi="Trebuchet MS" w:cs="Arial"/>
        </w:rPr>
      </w:pPr>
    </w:p>
    <w:p w:rsidR="00492F42" w:rsidRDefault="00492F42" w:rsidP="00492F42">
      <w:pPr>
        <w:jc w:val="both"/>
        <w:rPr>
          <w:rFonts w:ascii="Trebuchet MS" w:hAnsi="Trebuchet MS" w:cs="Arial"/>
        </w:rPr>
      </w:pPr>
      <w:r>
        <w:rPr>
          <w:rFonts w:ascii="Trebuchet MS" w:hAnsi="Trebuchet MS" w:cs="Arial"/>
          <w:b/>
          <w:bCs/>
          <w:lang w:eastAsia="ar-SA"/>
        </w:rPr>
        <w:t>9</w:t>
      </w:r>
      <w:r w:rsidRPr="007A10DD">
        <w:rPr>
          <w:rFonts w:ascii="Trebuchet MS" w:hAnsi="Trebuchet MS" w:cs="Arial"/>
          <w:b/>
          <w:bCs/>
          <w:lang w:eastAsia="ar-SA"/>
        </w:rPr>
        <w:t xml:space="preserve">. </w:t>
      </w:r>
      <w:r w:rsidRPr="007A10DD">
        <w:rPr>
          <w:rFonts w:ascii="Trebuchet MS" w:hAnsi="Trebuchet MS" w:cs="Arial"/>
          <w:b/>
          <w:bCs/>
        </w:rPr>
        <w:t xml:space="preserve">APROBACIÓN DEL TEXTO DE LA CONVOCATORIA PARA LA CELEBRACIÓN DE ELECCIONES. </w:t>
      </w:r>
      <w:r w:rsidRPr="007A10DD">
        <w:rPr>
          <w:rFonts w:ascii="Trebuchet MS" w:hAnsi="Trebuchet MS" w:cs="Arial"/>
          <w:bCs/>
        </w:rPr>
        <w:t>El catorce de octubre, el Consejo General de este Instituto</w:t>
      </w:r>
      <w:r w:rsidR="00E534E4">
        <w:rPr>
          <w:rFonts w:ascii="Trebuchet MS" w:hAnsi="Trebuchet MS" w:cs="Arial"/>
          <w:bCs/>
        </w:rPr>
        <w:t>,</w:t>
      </w:r>
      <w:r w:rsidRPr="007A10DD">
        <w:rPr>
          <w:rFonts w:ascii="Trebuchet MS" w:hAnsi="Trebuchet MS" w:cs="Arial"/>
          <w:bCs/>
        </w:rPr>
        <w:t xml:space="preserve"> mediante acuerdo IEPC-ACG-039/2020, aprobó </w:t>
      </w:r>
      <w:r w:rsidRPr="007A10DD">
        <w:rPr>
          <w:rFonts w:ascii="Trebuchet MS" w:hAnsi="Trebuchet MS" w:cs="Arial"/>
        </w:rPr>
        <w:t>el texto de la convocatoria para la celebración de elecciones constitucionales en el estado de Jalisco, durante el Proceso Electoral Concurrente 2020-2021.</w:t>
      </w:r>
    </w:p>
    <w:p w:rsidR="00492F42" w:rsidRDefault="00492F42" w:rsidP="00492F42">
      <w:pPr>
        <w:jc w:val="both"/>
        <w:rPr>
          <w:rFonts w:ascii="Trebuchet MS" w:hAnsi="Trebuchet MS" w:cs="Arial"/>
          <w:b/>
          <w:bCs/>
          <w:kern w:val="18"/>
          <w:lang w:val="es-ES_tradnl"/>
        </w:rPr>
      </w:pPr>
    </w:p>
    <w:p w:rsidR="00492F42" w:rsidRDefault="00492F42" w:rsidP="00492F42">
      <w:pPr>
        <w:jc w:val="both"/>
        <w:rPr>
          <w:rFonts w:ascii="Trebuchet MS" w:hAnsi="Trebuchet MS" w:cs="Arial"/>
        </w:rPr>
      </w:pPr>
      <w:r>
        <w:rPr>
          <w:rFonts w:ascii="Trebuchet MS" w:hAnsi="Trebuchet MS" w:cs="Arial"/>
          <w:b/>
          <w:bCs/>
          <w:lang w:eastAsia="ar-SA"/>
        </w:rPr>
        <w:t>10</w:t>
      </w:r>
      <w:r w:rsidRPr="007A10DD">
        <w:rPr>
          <w:rFonts w:ascii="Trebuchet MS" w:hAnsi="Trebuchet MS" w:cs="Arial"/>
          <w:b/>
          <w:bCs/>
          <w:lang w:eastAsia="ar-SA"/>
        </w:rPr>
        <w:t xml:space="preserve">. PUBLICACIÓN </w:t>
      </w:r>
      <w:r w:rsidRPr="007A10DD">
        <w:rPr>
          <w:rFonts w:ascii="Trebuchet MS" w:hAnsi="Trebuchet MS" w:cs="Arial"/>
          <w:b/>
          <w:bCs/>
        </w:rPr>
        <w:t xml:space="preserve">DE LA CONVOCATORIA PARA LA CELEBRACIÓN DE ELECCIONES CONSTITUCIONALES. </w:t>
      </w:r>
      <w:r w:rsidRPr="007A10DD">
        <w:rPr>
          <w:rFonts w:ascii="Trebuchet MS" w:hAnsi="Trebuchet MS" w:cs="Arial"/>
          <w:bCs/>
        </w:rPr>
        <w:t>El quince de octubre, fue publicada en el Periódico Oficial “El Estado de Jalisco”</w:t>
      </w:r>
      <w:r w:rsidRPr="007A10DD">
        <w:rPr>
          <w:rFonts w:ascii="Trebuchet MS" w:hAnsi="Trebuchet MS" w:cs="Arial"/>
          <w:bCs/>
          <w:i/>
        </w:rPr>
        <w:t xml:space="preserve">, </w:t>
      </w:r>
      <w:r w:rsidRPr="007A10DD">
        <w:rPr>
          <w:rFonts w:ascii="Trebuchet MS" w:hAnsi="Trebuchet MS" w:cs="Arial"/>
        </w:rPr>
        <w:t>la convocatoria para la celebración de elecciones constitucionales en el estado de Jalisco, el domingo seis de junio de dos mil veintiuno.</w:t>
      </w:r>
    </w:p>
    <w:p w:rsidR="00492F42" w:rsidRDefault="00492F42" w:rsidP="00492F42">
      <w:pPr>
        <w:jc w:val="both"/>
        <w:rPr>
          <w:rFonts w:ascii="Trebuchet MS" w:hAnsi="Trebuchet MS" w:cs="Arial"/>
        </w:rPr>
      </w:pPr>
    </w:p>
    <w:p w:rsidR="00512348" w:rsidRDefault="00265E1F" w:rsidP="00476DCA">
      <w:pPr>
        <w:jc w:val="both"/>
        <w:rPr>
          <w:rFonts w:ascii="Trebuchet MS" w:hAnsi="Trebuchet MS"/>
          <w:b/>
        </w:rPr>
      </w:pPr>
      <w:r>
        <w:rPr>
          <w:rFonts w:ascii="Trebuchet MS" w:hAnsi="Trebuchet MS"/>
          <w:b/>
        </w:rPr>
        <w:t>CORRES</w:t>
      </w:r>
      <w:r w:rsidR="00512348">
        <w:rPr>
          <w:rFonts w:ascii="Trebuchet MS" w:hAnsi="Trebuchet MS"/>
          <w:b/>
        </w:rPr>
        <w:t>PONDIENTE AL AÑO DOS MIL VEINTIUNO.</w:t>
      </w:r>
    </w:p>
    <w:p w:rsidR="00512348" w:rsidRDefault="00512348" w:rsidP="00476DCA">
      <w:pPr>
        <w:jc w:val="both"/>
        <w:rPr>
          <w:rFonts w:ascii="Trebuchet MS" w:hAnsi="Trebuchet MS"/>
          <w:b/>
        </w:rPr>
      </w:pPr>
    </w:p>
    <w:p w:rsidR="00512348" w:rsidRPr="00876C48" w:rsidRDefault="00476DCA" w:rsidP="00512348">
      <w:pPr>
        <w:pStyle w:val="Sombreadomedio1-nfasis11"/>
        <w:jc w:val="both"/>
        <w:rPr>
          <w:rFonts w:ascii="Trebuchet MS" w:hAnsi="Trebuchet MS"/>
          <w:sz w:val="24"/>
          <w:szCs w:val="24"/>
        </w:rPr>
      </w:pPr>
      <w:r>
        <w:rPr>
          <w:rFonts w:ascii="Trebuchet MS" w:hAnsi="Trebuchet MS"/>
          <w:b/>
        </w:rPr>
        <w:t>11</w:t>
      </w:r>
      <w:r w:rsidRPr="00B3313F">
        <w:rPr>
          <w:rFonts w:ascii="Trebuchet MS" w:hAnsi="Trebuchet MS"/>
          <w:b/>
        </w:rPr>
        <w:t>.</w:t>
      </w:r>
      <w:r w:rsidRPr="00B3313F">
        <w:rPr>
          <w:rFonts w:ascii="Trebuchet MS" w:hAnsi="Trebuchet MS"/>
        </w:rPr>
        <w:t xml:space="preserve"> </w:t>
      </w:r>
      <w:r w:rsidRPr="00B3313F">
        <w:rPr>
          <w:rFonts w:ascii="Trebuchet MS" w:hAnsi="Trebuchet MS"/>
          <w:b/>
        </w:rPr>
        <w:t>A</w:t>
      </w:r>
      <w:r>
        <w:rPr>
          <w:rFonts w:ascii="Trebuchet MS" w:hAnsi="Trebuchet MS"/>
          <w:b/>
        </w:rPr>
        <w:t xml:space="preserve">CUERDO DE LA </w:t>
      </w:r>
      <w:r w:rsidRPr="00B3313F">
        <w:rPr>
          <w:rFonts w:ascii="Trebuchet MS" w:hAnsi="Trebuchet MS"/>
          <w:b/>
        </w:rPr>
        <w:t xml:space="preserve">COMISIÓN DE IGUALDAD DE GÉNERO Y NO DISCRIMINACIÓN. </w:t>
      </w:r>
      <w:r w:rsidRPr="00B3313F">
        <w:rPr>
          <w:rFonts w:ascii="Trebuchet MS" w:hAnsi="Trebuchet MS"/>
        </w:rPr>
        <w:t xml:space="preserve">El </w:t>
      </w:r>
      <w:r w:rsidR="00512348">
        <w:rPr>
          <w:rFonts w:ascii="Trebuchet MS" w:hAnsi="Trebuchet MS"/>
        </w:rPr>
        <w:t>quince de enero</w:t>
      </w:r>
      <w:r w:rsidRPr="00B3313F">
        <w:rPr>
          <w:rFonts w:ascii="Trebuchet MS" w:hAnsi="Trebuchet MS"/>
        </w:rPr>
        <w:t>, fue aprobado en sesión ordinaria</w:t>
      </w:r>
      <w:r w:rsidRPr="00B3313F">
        <w:rPr>
          <w:rFonts w:ascii="Trebuchet MS" w:hAnsi="Trebuchet MS"/>
          <w:b/>
        </w:rPr>
        <w:t>:</w:t>
      </w:r>
      <w:r w:rsidRPr="00B3313F">
        <w:rPr>
          <w:rFonts w:ascii="Trebuchet MS" w:hAnsi="Trebuchet MS"/>
          <w:lang w:val="es-ES_tradnl"/>
        </w:rPr>
        <w:t xml:space="preserve"> </w:t>
      </w:r>
      <w:r w:rsidR="00512348" w:rsidRPr="00512348">
        <w:rPr>
          <w:rFonts w:ascii="Trebuchet MS" w:hAnsi="Trebuchet MS"/>
          <w:i/>
          <w:lang w:val="es-ES_tradnl"/>
        </w:rPr>
        <w:t>“</w:t>
      </w:r>
      <w:r w:rsidR="00512348" w:rsidRPr="00512348">
        <w:rPr>
          <w:rFonts w:ascii="Trebuchet MS" w:hAnsi="Trebuchet MS"/>
          <w:b/>
          <w:i/>
          <w:sz w:val="24"/>
          <w:szCs w:val="24"/>
        </w:rPr>
        <w:t>ACUERDO DE LA COMISIÓN DE IGUALDAD DE GÉNERO Y NO DISCRIMINACIÓN, MEDIANTE EL CUAL PROPONE AL CONSEJO GENERAL DEL INSTITUTO ELECTORAL Y DE PARTICIPACIÓN CIUDADANA DEL ESTADO DE JALISCO LA APROBACIÓN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rsidR="00492F42" w:rsidRPr="007A10DD" w:rsidRDefault="00492F42" w:rsidP="00492F42">
      <w:pPr>
        <w:jc w:val="both"/>
        <w:rPr>
          <w:rFonts w:ascii="Trebuchet MS" w:hAnsi="Trebuchet MS" w:cs="Arial"/>
        </w:rPr>
      </w:pPr>
    </w:p>
    <w:p w:rsidR="00425B61" w:rsidRPr="00B920A4" w:rsidRDefault="00425B61" w:rsidP="0007176E">
      <w:pPr>
        <w:shd w:val="clear" w:color="auto" w:fill="FFFFFF"/>
        <w:jc w:val="center"/>
        <w:rPr>
          <w:rFonts w:ascii="Trebuchet MS" w:hAnsi="Trebuchet MS" w:cs="Arial"/>
          <w:b/>
          <w:lang w:val="pt-BR"/>
        </w:rPr>
      </w:pPr>
      <w:r w:rsidRPr="00B920A4">
        <w:rPr>
          <w:rFonts w:ascii="Trebuchet MS" w:hAnsi="Trebuchet MS" w:cs="Arial"/>
          <w:b/>
          <w:lang w:val="pt-BR"/>
        </w:rPr>
        <w:lastRenderedPageBreak/>
        <w:t>C O N S I D E R A N D O</w:t>
      </w:r>
    </w:p>
    <w:p w:rsidR="00783800" w:rsidRPr="00B920A4" w:rsidRDefault="00783800" w:rsidP="0007176E">
      <w:pPr>
        <w:shd w:val="clear" w:color="auto" w:fill="FFFFFF"/>
        <w:jc w:val="center"/>
        <w:rPr>
          <w:rFonts w:ascii="Trebuchet MS" w:hAnsi="Trebuchet MS" w:cs="Arial"/>
          <w:b/>
          <w:lang w:val="pt-BR"/>
        </w:rPr>
      </w:pPr>
    </w:p>
    <w:p w:rsidR="00290601" w:rsidRPr="00B920A4" w:rsidRDefault="00290601" w:rsidP="0007176E">
      <w:pPr>
        <w:jc w:val="both"/>
        <w:rPr>
          <w:rFonts w:ascii="Trebuchet MS" w:eastAsia="Calibri" w:hAnsi="Trebuchet MS" w:cs="Arial"/>
          <w:lang w:eastAsia="ar-SA"/>
        </w:rPr>
      </w:pPr>
      <w:r w:rsidRPr="00B920A4">
        <w:rPr>
          <w:rFonts w:ascii="Trebuchet MS" w:eastAsia="Calibri" w:hAnsi="Trebuchet MS" w:cs="Arial"/>
          <w:b/>
          <w:lang w:eastAsia="ar-SA"/>
        </w:rPr>
        <w:t xml:space="preserve">I. </w:t>
      </w:r>
      <w:r w:rsidR="002D4507" w:rsidRPr="00B920A4">
        <w:rPr>
          <w:rFonts w:ascii="Trebuchet MS" w:eastAsia="Calibri" w:hAnsi="Trebuchet MS" w:cs="Arial"/>
          <w:b/>
          <w:lang w:eastAsia="ar-SA"/>
        </w:rPr>
        <w:t>DEL INSTITUTO ELECTORAL Y DE PARTICIPACIÓN CIUDADANA DEL ESTADO DE JALISCO</w:t>
      </w:r>
      <w:r w:rsidRPr="00B920A4">
        <w:rPr>
          <w:rFonts w:ascii="Trebuchet MS" w:eastAsia="Calibri" w:hAnsi="Trebuchet MS" w:cs="Arial"/>
          <w:b/>
          <w:lang w:eastAsia="ar-SA"/>
        </w:rPr>
        <w:t xml:space="preserve">. </w:t>
      </w:r>
      <w:r w:rsidRPr="00B920A4">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w:t>
      </w:r>
      <w:r w:rsidR="005706DE" w:rsidRPr="00B920A4">
        <w:rPr>
          <w:rFonts w:ascii="Trebuchet MS" w:eastAsia="Calibri" w:hAnsi="Trebuchet MS" w:cs="Arial"/>
          <w:lang w:eastAsia="ar-SA"/>
        </w:rPr>
        <w:t>formidad con los artículos 41, B</w:t>
      </w:r>
      <w:r w:rsidRPr="00B920A4">
        <w:rPr>
          <w:rFonts w:ascii="Trebuchet MS" w:eastAsia="Calibri" w:hAnsi="Trebuchet MS" w:cs="Arial"/>
          <w:lang w:eastAsia="ar-SA"/>
        </w:rPr>
        <w:t>ase V, apartado C; y 116, Base IV, inciso c) de la Constitución Política de los Estados Unidos Mexicanos; 12, Bases III y IV de la Constitución Política del Estado de Jalisco; 115 y 116, párrafo 1 del Código Electoral del Estado de Jalisco.</w:t>
      </w:r>
    </w:p>
    <w:p w:rsidR="008317FE" w:rsidRPr="00B920A4" w:rsidRDefault="008317FE" w:rsidP="0007176E">
      <w:pPr>
        <w:jc w:val="both"/>
        <w:rPr>
          <w:rFonts w:ascii="Trebuchet MS" w:hAnsi="Trebuchet MS" w:cs="Arial"/>
          <w:b/>
          <w:bCs/>
        </w:rPr>
      </w:pPr>
    </w:p>
    <w:p w:rsidR="00290601" w:rsidRDefault="00290601" w:rsidP="0007176E">
      <w:pPr>
        <w:jc w:val="both"/>
        <w:rPr>
          <w:rFonts w:ascii="Trebuchet MS" w:hAnsi="Trebuchet MS" w:cs="Arial"/>
        </w:rPr>
      </w:pPr>
      <w:r w:rsidRPr="00B920A4">
        <w:rPr>
          <w:rFonts w:ascii="Trebuchet MS" w:hAnsi="Trebuchet MS" w:cs="Arial"/>
          <w:b/>
          <w:bCs/>
        </w:rPr>
        <w:t>II.</w:t>
      </w:r>
      <w:r w:rsidRPr="00B920A4">
        <w:rPr>
          <w:rFonts w:ascii="Trebuchet MS" w:hAnsi="Trebuchet MS" w:cs="Arial"/>
          <w:bCs/>
        </w:rPr>
        <w:t xml:space="preserve"> </w:t>
      </w:r>
      <w:r w:rsidR="0003759F" w:rsidRPr="00B920A4">
        <w:rPr>
          <w:rFonts w:ascii="Trebuchet MS" w:hAnsi="Trebuchet MS"/>
          <w:b/>
          <w:bCs/>
        </w:rPr>
        <w:t xml:space="preserve">DEL CONSEJO GENERAL. </w:t>
      </w:r>
      <w:r w:rsidRPr="00B920A4">
        <w:rPr>
          <w:rFonts w:ascii="Trebuchet MS" w:hAnsi="Trebuchet MS"/>
        </w:rPr>
        <w:t>Que es el ór</w:t>
      </w:r>
      <w:r w:rsidR="0007176E" w:rsidRPr="00B920A4">
        <w:rPr>
          <w:rFonts w:ascii="Trebuchet MS" w:hAnsi="Trebuchet MS"/>
        </w:rPr>
        <w:t>gano superior de dirección del I</w:t>
      </w:r>
      <w:r w:rsidRPr="00B920A4">
        <w:rPr>
          <w:rFonts w:ascii="Trebuchet MS" w:hAnsi="Trebuchet MS"/>
        </w:rPr>
        <w:t xml:space="preserve">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9A65C4" w:rsidRPr="00B920A4">
        <w:rPr>
          <w:rFonts w:ascii="Trebuchet MS" w:hAnsi="Trebuchet MS"/>
        </w:rPr>
        <w:t xml:space="preserve">que </w:t>
      </w:r>
      <w:r w:rsidR="002D6777" w:rsidRPr="00B920A4">
        <w:rPr>
          <w:rFonts w:ascii="Trebuchet MS" w:hAnsi="Trebuchet MS"/>
        </w:rPr>
        <w:t>dentro de sus a</w:t>
      </w:r>
      <w:r w:rsidRPr="00B920A4">
        <w:rPr>
          <w:rFonts w:ascii="Trebuchet MS" w:hAnsi="Trebuchet MS" w:cs="Tahoma"/>
          <w:bCs/>
          <w:lang w:val="es-ES_tradnl"/>
        </w:rPr>
        <w:t>tribuciones</w:t>
      </w:r>
      <w:r w:rsidR="002D6777" w:rsidRPr="00B920A4">
        <w:rPr>
          <w:rFonts w:ascii="Trebuchet MS" w:hAnsi="Trebuchet MS" w:cs="Tahoma"/>
          <w:bCs/>
          <w:lang w:val="es-ES_tradnl"/>
        </w:rPr>
        <w:t xml:space="preserve"> se encuentran:</w:t>
      </w:r>
      <w:r w:rsidRPr="00B920A4">
        <w:rPr>
          <w:rFonts w:ascii="Trebuchet MS" w:hAnsi="Trebuchet MS" w:cs="Tahoma"/>
          <w:bCs/>
          <w:lang w:val="es-ES_tradnl"/>
        </w:rPr>
        <w:t xml:space="preserve"> vigilar la oportuna integración y adecuado funcionamiento de los órganos de este </w:t>
      </w:r>
      <w:r w:rsidR="002D341D">
        <w:rPr>
          <w:rFonts w:ascii="Trebuchet MS" w:hAnsi="Trebuchet MS" w:cs="Tahoma"/>
          <w:bCs/>
          <w:lang w:val="es-ES_tradnl"/>
        </w:rPr>
        <w:t>I</w:t>
      </w:r>
      <w:r w:rsidRPr="00B920A4">
        <w:rPr>
          <w:rFonts w:ascii="Trebuchet MS" w:hAnsi="Trebuchet MS" w:cs="Tahoma"/>
          <w:bCs/>
          <w:lang w:val="es-ES_tradnl"/>
        </w:rPr>
        <w:t xml:space="preserve">nstituto; aprobar la integración de las diversas comisiones internas del Instituto Electoral y de Participación Ciudadana del Estado de Jalisco; vigilar el cumplimiento de esta legislación y las disposiciones que con base en ella se dicten; </w:t>
      </w:r>
      <w:r w:rsidR="002D341D">
        <w:rPr>
          <w:rFonts w:ascii="Trebuchet MS" w:hAnsi="Trebuchet MS" w:cs="Tahoma"/>
          <w:bCs/>
          <w:lang w:val="es-ES_tradnl"/>
        </w:rPr>
        <w:t xml:space="preserve">así </w:t>
      </w:r>
      <w:r w:rsidRPr="00B920A4">
        <w:rPr>
          <w:rFonts w:ascii="Trebuchet MS" w:hAnsi="Trebuchet MS" w:cs="Tahoma"/>
          <w:bCs/>
          <w:lang w:val="es-ES_tradnl"/>
        </w:rPr>
        <w:t>como dictar los acuerdos necesarios para hacer efectivas sus atribuciones,</w:t>
      </w:r>
      <w:r w:rsidR="009E3F05" w:rsidRPr="00B920A4">
        <w:rPr>
          <w:rFonts w:ascii="Trebuchet MS" w:hAnsi="Trebuchet MS"/>
        </w:rPr>
        <w:t xml:space="preserve"> </w:t>
      </w:r>
      <w:r w:rsidRPr="00B920A4">
        <w:rPr>
          <w:rFonts w:ascii="Trebuchet MS" w:hAnsi="Trebuchet MS" w:cs="Tahoma"/>
          <w:bCs/>
          <w:lang w:val="es-ES_tradnl"/>
        </w:rPr>
        <w:t>de conformidad con lo dispuesto por los artículos</w:t>
      </w:r>
      <w:r w:rsidRPr="00B920A4">
        <w:rPr>
          <w:rFonts w:ascii="Trebuchet MS" w:hAnsi="Trebuchet MS"/>
        </w:rPr>
        <w:t xml:space="preserve"> 12, Bases I y </w:t>
      </w:r>
      <w:r w:rsidR="00C66FA5" w:rsidRPr="00B920A4">
        <w:rPr>
          <w:rFonts w:ascii="Trebuchet MS" w:hAnsi="Trebuchet MS"/>
        </w:rPr>
        <w:t xml:space="preserve">VIII, inciso a) </w:t>
      </w:r>
      <w:r w:rsidRPr="00B920A4">
        <w:rPr>
          <w:rFonts w:ascii="Trebuchet MS" w:hAnsi="Trebuchet MS"/>
        </w:rPr>
        <w:t xml:space="preserve">de la Constitución Política local; 120 y 134, </w:t>
      </w:r>
      <w:r w:rsidRPr="00B920A4">
        <w:rPr>
          <w:rFonts w:ascii="Trebuchet MS" w:hAnsi="Trebuchet MS" w:cs="Arial"/>
        </w:rPr>
        <w:t xml:space="preserve">párrafo 1, fracciones II, </w:t>
      </w:r>
      <w:r w:rsidR="00E44E84" w:rsidRPr="00B920A4">
        <w:rPr>
          <w:rFonts w:ascii="Trebuchet MS" w:hAnsi="Trebuchet MS" w:cs="Arial"/>
        </w:rPr>
        <w:t xml:space="preserve">IX, </w:t>
      </w:r>
      <w:r w:rsidRPr="00B920A4">
        <w:rPr>
          <w:rFonts w:ascii="Trebuchet MS" w:hAnsi="Trebuchet MS" w:cs="Arial"/>
        </w:rPr>
        <w:t>LI y LII del Código Electoral del Estado de Jalisco.</w:t>
      </w:r>
    </w:p>
    <w:p w:rsidR="004C5BD5" w:rsidRDefault="004C5BD5" w:rsidP="0007176E">
      <w:pPr>
        <w:jc w:val="both"/>
        <w:rPr>
          <w:rFonts w:ascii="Trebuchet MS" w:hAnsi="Trebuchet MS" w:cs="Arial"/>
        </w:rPr>
      </w:pPr>
    </w:p>
    <w:p w:rsidR="004C5BD5" w:rsidRPr="00B920A4" w:rsidRDefault="001C0C9E" w:rsidP="0007176E">
      <w:pPr>
        <w:jc w:val="both"/>
        <w:rPr>
          <w:rFonts w:ascii="Trebuchet MS" w:hAnsi="Trebuchet MS" w:cs="Arial"/>
        </w:rPr>
      </w:pPr>
      <w:r>
        <w:rPr>
          <w:rFonts w:ascii="Trebuchet MS" w:hAnsi="Trebuchet MS"/>
        </w:rPr>
        <w:t xml:space="preserve">De igual manera, </w:t>
      </w:r>
      <w:r w:rsidRPr="00F9542A">
        <w:rPr>
          <w:rFonts w:ascii="Trebuchet MS" w:hAnsi="Trebuchet MS"/>
        </w:rPr>
        <w:t>el Consejo General es el órgano responsable de emitir los Lineamientos para que los partidos políticos prevengan, atiendan y erradiquen la violencia política contra las mujeres en razón de género</w:t>
      </w:r>
      <w:r>
        <w:rPr>
          <w:rFonts w:ascii="Trebuchet MS" w:hAnsi="Trebuchet MS"/>
        </w:rPr>
        <w:t xml:space="preserve">, de conformidad con lo establecido por </w:t>
      </w:r>
      <w:r w:rsidR="00E255F8">
        <w:rPr>
          <w:rFonts w:ascii="Trebuchet MS" w:hAnsi="Trebuchet MS"/>
        </w:rPr>
        <w:t xml:space="preserve">el artículo 134, párrafo 1, fracción LVI del código de la materia y </w:t>
      </w:r>
      <w:r>
        <w:rPr>
          <w:rFonts w:ascii="Trebuchet MS" w:hAnsi="Trebuchet MS"/>
        </w:rPr>
        <w:t xml:space="preserve">el artículo </w:t>
      </w:r>
      <w:r w:rsidRPr="00F9542A">
        <w:rPr>
          <w:rFonts w:ascii="Trebuchet MS" w:hAnsi="Trebuchet MS"/>
        </w:rPr>
        <w:t>48, numeral 1, fracción V del Reglamento Interior del Instituto Electoral y de Participación Ciudadana del Estado de Jalisco</w:t>
      </w:r>
      <w:r>
        <w:rPr>
          <w:rFonts w:ascii="Trebuchet MS" w:hAnsi="Trebuchet MS"/>
        </w:rPr>
        <w:t>.</w:t>
      </w:r>
    </w:p>
    <w:p w:rsidR="00290601" w:rsidRPr="00B920A4" w:rsidRDefault="00290601" w:rsidP="0007176E">
      <w:pPr>
        <w:shd w:val="clear" w:color="auto" w:fill="FFFFFF"/>
        <w:jc w:val="both"/>
        <w:rPr>
          <w:rFonts w:ascii="Trebuchet MS" w:eastAsia="Calibri" w:hAnsi="Trebuchet MS"/>
          <w:b/>
          <w:bCs/>
        </w:rPr>
      </w:pPr>
    </w:p>
    <w:p w:rsidR="00755563" w:rsidRPr="0069434D" w:rsidRDefault="00755563" w:rsidP="00755563">
      <w:pPr>
        <w:jc w:val="both"/>
        <w:rPr>
          <w:rFonts w:ascii="Trebuchet MS" w:hAnsi="Trebuchet MS"/>
        </w:rPr>
      </w:pPr>
      <w:r w:rsidRPr="0069434D">
        <w:rPr>
          <w:rFonts w:ascii="Trebuchet MS" w:hAnsi="Trebuchet MS"/>
          <w:b/>
          <w:bCs/>
          <w:kern w:val="2"/>
          <w:lang w:eastAsia="ar-SA"/>
        </w:rPr>
        <w:t xml:space="preserve">III. </w:t>
      </w:r>
      <w:r w:rsidRPr="0069434D">
        <w:rPr>
          <w:rFonts w:ascii="Trebuchet MS" w:hAnsi="Trebuchet MS"/>
          <w:b/>
        </w:rPr>
        <w:t xml:space="preserve">DE LA CELEBRACIÓN DE ELECCIONES DEL ESTADO DE JALISCO. </w:t>
      </w:r>
      <w:r w:rsidRPr="0069434D">
        <w:rPr>
          <w:rFonts w:ascii="Trebuchet MS" w:hAnsi="Trebuchet MS"/>
        </w:rPr>
        <w:t xml:space="preserve">Que en el estado de Jalisco, se celebrarán elecciones ordinarias el primer domingo de junio </w:t>
      </w:r>
      <w:r w:rsidRPr="0069434D">
        <w:rPr>
          <w:rFonts w:ascii="Trebuchet MS" w:hAnsi="Trebuchet MS"/>
        </w:rPr>
        <w:lastRenderedPageBreak/>
        <w:t>del año que corresponda, para elegir los cargos de diputaciones por ambos principios y munícipes, con la periodicidad siguiente:</w:t>
      </w:r>
    </w:p>
    <w:p w:rsidR="00755563" w:rsidRPr="0069434D" w:rsidRDefault="00755563" w:rsidP="00755563">
      <w:pPr>
        <w:jc w:val="both"/>
        <w:rPr>
          <w:rFonts w:ascii="Trebuchet MS" w:hAnsi="Trebuchet MS" w:cs="Arial"/>
        </w:rPr>
      </w:pPr>
    </w:p>
    <w:p w:rsidR="00755563" w:rsidRPr="0069434D" w:rsidRDefault="00755563" w:rsidP="00755563">
      <w:pPr>
        <w:tabs>
          <w:tab w:val="left" w:pos="851"/>
        </w:tabs>
        <w:ind w:left="567"/>
        <w:jc w:val="both"/>
        <w:rPr>
          <w:rFonts w:ascii="Trebuchet MS" w:hAnsi="Trebuchet MS" w:cs="Arial"/>
        </w:rPr>
      </w:pPr>
      <w:r w:rsidRPr="0069434D">
        <w:rPr>
          <w:rFonts w:ascii="Trebuchet MS" w:hAnsi="Trebuchet MS" w:cs="Arial"/>
        </w:rPr>
        <w:t>a) Para diputaciones por ambos principios, cada tres años;</w:t>
      </w:r>
    </w:p>
    <w:p w:rsidR="00755563" w:rsidRPr="0069434D" w:rsidRDefault="00755563" w:rsidP="00755563">
      <w:pPr>
        <w:ind w:left="567"/>
        <w:jc w:val="both"/>
        <w:rPr>
          <w:rFonts w:ascii="Trebuchet MS" w:hAnsi="Trebuchet MS" w:cs="Arial"/>
        </w:rPr>
      </w:pPr>
      <w:r w:rsidRPr="0069434D">
        <w:rPr>
          <w:rFonts w:ascii="Trebuchet MS" w:hAnsi="Trebuchet MS" w:cs="Arial"/>
        </w:rPr>
        <w:t>b) Para gubernatura, cada seis años; y</w:t>
      </w:r>
    </w:p>
    <w:p w:rsidR="00755563" w:rsidRPr="0069434D" w:rsidRDefault="00755563" w:rsidP="00755563">
      <w:pPr>
        <w:ind w:left="567"/>
        <w:jc w:val="both"/>
        <w:rPr>
          <w:rFonts w:ascii="Trebuchet MS" w:hAnsi="Trebuchet MS" w:cs="Arial"/>
        </w:rPr>
      </w:pPr>
      <w:r w:rsidRPr="0069434D">
        <w:rPr>
          <w:rFonts w:ascii="Trebuchet MS" w:hAnsi="Trebuchet MS" w:cs="Arial"/>
        </w:rPr>
        <w:t>c) Para munícipes, cada tres años.</w:t>
      </w:r>
    </w:p>
    <w:p w:rsidR="00755563" w:rsidRPr="0069434D" w:rsidRDefault="00755563" w:rsidP="00755563">
      <w:pPr>
        <w:ind w:left="567"/>
        <w:jc w:val="both"/>
        <w:rPr>
          <w:rFonts w:ascii="Trebuchet MS" w:hAnsi="Trebuchet MS" w:cs="Arial"/>
        </w:rPr>
      </w:pPr>
    </w:p>
    <w:p w:rsidR="00755563" w:rsidRPr="0069434D" w:rsidRDefault="00755563" w:rsidP="00755563">
      <w:pPr>
        <w:pStyle w:val="Sinespaciado"/>
        <w:jc w:val="both"/>
        <w:rPr>
          <w:rFonts w:ascii="Trebuchet MS" w:eastAsia="Calibri" w:hAnsi="Trebuchet MS" w:cs="Times New Roman"/>
          <w:sz w:val="24"/>
          <w:szCs w:val="24"/>
        </w:rPr>
      </w:pPr>
      <w:r w:rsidRPr="0069434D">
        <w:rPr>
          <w:rFonts w:ascii="Trebuchet MS" w:eastAsia="Calibri" w:hAnsi="Trebuchet MS" w:cs="Times New Roman"/>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55563" w:rsidRDefault="00755563" w:rsidP="008C5901">
      <w:pPr>
        <w:jc w:val="both"/>
        <w:rPr>
          <w:rFonts w:ascii="Trebuchet MS" w:hAnsi="Trebuchet MS" w:cs="Traditional Arabic"/>
          <w:b/>
        </w:rPr>
      </w:pPr>
    </w:p>
    <w:p w:rsidR="00281E7D" w:rsidRDefault="00281E7D" w:rsidP="008C5901">
      <w:pPr>
        <w:jc w:val="both"/>
        <w:rPr>
          <w:rFonts w:ascii="Trebuchet MS" w:hAnsi="Trebuchet MS" w:cs="Traditional Arabic"/>
        </w:rPr>
      </w:pPr>
      <w:r w:rsidRPr="008C5901">
        <w:rPr>
          <w:rFonts w:ascii="Trebuchet MS" w:hAnsi="Trebuchet MS" w:cs="Traditional Arabic"/>
          <w:b/>
        </w:rPr>
        <w:t>I</w:t>
      </w:r>
      <w:r w:rsidR="00755563">
        <w:rPr>
          <w:rFonts w:ascii="Trebuchet MS" w:hAnsi="Trebuchet MS" w:cs="Traditional Arabic"/>
          <w:b/>
        </w:rPr>
        <w:t>V</w:t>
      </w:r>
      <w:r w:rsidRPr="008C5901">
        <w:rPr>
          <w:rFonts w:ascii="Trebuchet MS" w:hAnsi="Trebuchet MS" w:cs="Traditional Arabic"/>
          <w:b/>
        </w:rPr>
        <w:t xml:space="preserve">. </w:t>
      </w:r>
      <w:r w:rsidR="00E074BC" w:rsidRPr="008C5901">
        <w:rPr>
          <w:rFonts w:ascii="Trebuchet MS" w:hAnsi="Trebuchet MS" w:cs="Traditional Arabic"/>
          <w:b/>
        </w:rPr>
        <w:t>DE LAS ATRIBUCIONES DE LA COMISIÓN</w:t>
      </w:r>
      <w:r w:rsidR="00E074BC" w:rsidRPr="008C5901">
        <w:rPr>
          <w:rFonts w:ascii="Trebuchet MS" w:hAnsi="Trebuchet MS" w:cs="Traditional Arabic"/>
        </w:rPr>
        <w:t xml:space="preserve"> </w:t>
      </w:r>
      <w:r w:rsidR="00E074BC" w:rsidRPr="008C5901">
        <w:rPr>
          <w:rFonts w:ascii="Trebuchet MS" w:hAnsi="Trebuchet MS" w:cs="Traditional Arabic"/>
          <w:b/>
        </w:rPr>
        <w:t xml:space="preserve">DE </w:t>
      </w:r>
      <w:r w:rsidR="008C5901" w:rsidRPr="008C5901">
        <w:rPr>
          <w:rFonts w:ascii="Trebuchet MS" w:hAnsi="Trebuchet MS" w:cs="Traditional Arabic"/>
          <w:b/>
        </w:rPr>
        <w:t>IGUALDAD DE GÉNERO Y NO DISCRIMINACIÓN</w:t>
      </w:r>
      <w:r w:rsidRPr="008C5901">
        <w:rPr>
          <w:rFonts w:ascii="Trebuchet MS" w:hAnsi="Trebuchet MS" w:cs="Traditional Arabic"/>
          <w:b/>
        </w:rPr>
        <w:t>.</w:t>
      </w:r>
      <w:r w:rsidRPr="008C5901">
        <w:rPr>
          <w:rFonts w:ascii="Trebuchet MS" w:hAnsi="Trebuchet MS" w:cs="Traditional Arabic"/>
        </w:rPr>
        <w:t xml:space="preserve"> </w:t>
      </w:r>
      <w:r w:rsidR="00164793" w:rsidRPr="008C5901">
        <w:rPr>
          <w:rFonts w:ascii="Trebuchet MS" w:hAnsi="Trebuchet MS" w:cs="Traditional Arabic"/>
        </w:rPr>
        <w:t>Que l</w:t>
      </w:r>
      <w:r w:rsidRPr="008C5901">
        <w:rPr>
          <w:rFonts w:ascii="Trebuchet MS" w:hAnsi="Trebuchet MS" w:cs="Traditional Arabic"/>
        </w:rPr>
        <w:t xml:space="preserve">a Comisión de </w:t>
      </w:r>
      <w:r w:rsidR="008C5901" w:rsidRPr="008C5901">
        <w:rPr>
          <w:rFonts w:ascii="Trebuchet MS" w:hAnsi="Trebuchet MS" w:cs="Traditional Arabic"/>
        </w:rPr>
        <w:t>Igualdad de Género y No Discriminación</w:t>
      </w:r>
      <w:r w:rsidR="00164793" w:rsidRPr="008C5901">
        <w:rPr>
          <w:rFonts w:ascii="Trebuchet MS" w:hAnsi="Trebuchet MS" w:cs="Traditional Arabic"/>
        </w:rPr>
        <w:t>,</w:t>
      </w:r>
      <w:r w:rsidRPr="008C5901">
        <w:rPr>
          <w:rFonts w:ascii="Trebuchet MS" w:hAnsi="Trebuchet MS" w:cs="Traditional Arabic"/>
        </w:rPr>
        <w:t xml:space="preserve"> tiene la atribución</w:t>
      </w:r>
      <w:r w:rsidR="008C5901" w:rsidRPr="008C5901">
        <w:rPr>
          <w:rFonts w:ascii="Trebuchet MS" w:hAnsi="Trebuchet MS" w:cs="Traditional Arabic"/>
        </w:rPr>
        <w:t xml:space="preserve">, de </w:t>
      </w:r>
      <w:r w:rsidR="008C5901" w:rsidRPr="008C5901">
        <w:rPr>
          <w:rFonts w:ascii="Trebuchet MS" w:hAnsi="Trebuchet MS" w:cs="Calibri"/>
        </w:rPr>
        <w:t>proponer al Consejo General, las políticas generales, criterios técnicos y lineamientos sobre igualdad de género y no discriminación</w:t>
      </w:r>
      <w:r w:rsidR="00164793" w:rsidRPr="00B920A4">
        <w:rPr>
          <w:rFonts w:ascii="Trebuchet MS" w:hAnsi="Trebuchet MS" w:cs="Traditional Arabic"/>
        </w:rPr>
        <w:t>, de c</w:t>
      </w:r>
      <w:r w:rsidRPr="00B920A4">
        <w:rPr>
          <w:rFonts w:ascii="Trebuchet MS" w:hAnsi="Trebuchet MS" w:cs="Traditional Arabic"/>
        </w:rPr>
        <w:t>onformidad con el artículo 4</w:t>
      </w:r>
      <w:r w:rsidR="009E7533">
        <w:rPr>
          <w:rFonts w:ascii="Trebuchet MS" w:hAnsi="Trebuchet MS" w:cs="Traditional Arabic"/>
        </w:rPr>
        <w:t>8</w:t>
      </w:r>
      <w:r w:rsidRPr="00B920A4">
        <w:rPr>
          <w:rFonts w:ascii="Trebuchet MS" w:hAnsi="Trebuchet MS" w:cs="Traditional Arabic"/>
        </w:rPr>
        <w:t xml:space="preserve">, párrafo </w:t>
      </w:r>
      <w:r w:rsidR="009E7533">
        <w:rPr>
          <w:rFonts w:ascii="Trebuchet MS" w:hAnsi="Trebuchet MS" w:cs="Traditional Arabic"/>
        </w:rPr>
        <w:t>1</w:t>
      </w:r>
      <w:r w:rsidRPr="00B920A4">
        <w:rPr>
          <w:rFonts w:ascii="Trebuchet MS" w:hAnsi="Trebuchet MS" w:cs="Traditional Arabic"/>
        </w:rPr>
        <w:t xml:space="preserve">, fracción </w:t>
      </w:r>
      <w:r w:rsidR="00050D94">
        <w:rPr>
          <w:rFonts w:ascii="Trebuchet MS" w:hAnsi="Trebuchet MS" w:cs="Traditional Arabic"/>
        </w:rPr>
        <w:t>V</w:t>
      </w:r>
      <w:r w:rsidRPr="00B920A4">
        <w:rPr>
          <w:rFonts w:ascii="Trebuchet MS" w:hAnsi="Trebuchet MS" w:cs="Traditional Arabic"/>
        </w:rPr>
        <w:t xml:space="preserve"> del Reglamento Interior del Instituto Electoral y de Participación Ciudadana del Estado de Jalisco.</w:t>
      </w:r>
    </w:p>
    <w:p w:rsidR="00847ED2" w:rsidRDefault="00847ED2" w:rsidP="008C5901">
      <w:pPr>
        <w:jc w:val="both"/>
        <w:rPr>
          <w:rFonts w:ascii="Trebuchet MS" w:hAnsi="Trebuchet MS" w:cs="Traditional Arabic"/>
        </w:rPr>
      </w:pPr>
    </w:p>
    <w:p w:rsidR="00847ED2" w:rsidRPr="00F57BA0" w:rsidRDefault="00847ED2" w:rsidP="00847ED2">
      <w:pPr>
        <w:jc w:val="both"/>
        <w:rPr>
          <w:rFonts w:ascii="Trebuchet MS" w:hAnsi="Trebuchet MS" w:cs="Arial"/>
          <w:b/>
          <w:color w:val="000000"/>
        </w:rPr>
      </w:pPr>
      <w:r w:rsidRPr="00F57BA0">
        <w:rPr>
          <w:rFonts w:ascii="Trebuchet MS" w:hAnsi="Trebuchet MS" w:cs="Arial"/>
          <w:b/>
          <w:color w:val="000000"/>
        </w:rPr>
        <w:t xml:space="preserve">V. PRINCIPIO CONSTITUCIONAL. </w:t>
      </w:r>
      <w:r w:rsidRPr="00F57BA0">
        <w:rPr>
          <w:rFonts w:ascii="Trebuchet MS" w:hAnsi="Trebuchet MS" w:cs="Arial"/>
          <w:color w:val="000000"/>
        </w:rPr>
        <w:t>Que el artículo</w:t>
      </w:r>
      <w:r w:rsidRPr="00F57BA0">
        <w:rPr>
          <w:rFonts w:ascii="Trebuchet MS" w:hAnsi="Trebuchet MS" w:cs="Arial"/>
          <w:b/>
          <w:color w:val="000000"/>
        </w:rPr>
        <w:t xml:space="preserve"> </w:t>
      </w:r>
      <w:r w:rsidRPr="00F57BA0">
        <w:rPr>
          <w:rFonts w:ascii="Trebuchet MS" w:hAnsi="Trebuchet MS" w:cs="Arial"/>
          <w:color w:val="000000"/>
        </w:rPr>
        <w:t>1º</w:t>
      </w:r>
      <w:r w:rsidRPr="00F57BA0">
        <w:rPr>
          <w:rFonts w:ascii="Trebuchet MS" w:hAnsi="Trebuchet MS" w:cs="Arial"/>
          <w:b/>
          <w:color w:val="000000"/>
        </w:rPr>
        <w:t xml:space="preserve"> </w:t>
      </w:r>
      <w:r w:rsidRPr="00F57BA0">
        <w:rPr>
          <w:rFonts w:ascii="Trebuchet MS" w:hAnsi="Trebuchet MS" w:cs="Arial"/>
          <w:color w:val="000000"/>
        </w:rPr>
        <w:t>de la Constitución Política de los Estados Unidos Mexicanos, establece entre otras cosas, que en los Estados Unidos Mexicanos todas las personas gozarán de los derechos humanos reconocidos en la Constitución y en los Tratados Internacionales; que todas las autoridades tienen la obligación de promover, respetar, proteger y garantizar los derechos humanos de conformidad con los principios de universalidad, interdependencia, indivisibilidad y progresividad; por lo cual la autoridad deberá prevenir, investigar, sancionar y reparar las violaciones a los derechos humanos, en los términos establecidos en la ley.</w:t>
      </w:r>
    </w:p>
    <w:p w:rsidR="00847ED2" w:rsidRPr="00F57BA0" w:rsidRDefault="00847ED2" w:rsidP="00847ED2">
      <w:pPr>
        <w:jc w:val="both"/>
        <w:rPr>
          <w:rFonts w:ascii="Trebuchet MS" w:hAnsi="Trebuchet MS" w:cs="Arial"/>
          <w:b/>
          <w:color w:val="000000"/>
        </w:rPr>
      </w:pPr>
    </w:p>
    <w:p w:rsidR="00847ED2" w:rsidRPr="00F57BA0" w:rsidRDefault="00847ED2" w:rsidP="00847ED2">
      <w:pPr>
        <w:jc w:val="both"/>
        <w:rPr>
          <w:rFonts w:ascii="Trebuchet MS" w:hAnsi="Trebuchet MS"/>
          <w:color w:val="000000"/>
          <w:shd w:val="clear" w:color="auto" w:fill="FFFFFF"/>
        </w:rPr>
      </w:pPr>
      <w:r w:rsidRPr="00F57BA0">
        <w:rPr>
          <w:rFonts w:ascii="Trebuchet MS" w:hAnsi="Trebuchet MS" w:cs="Arial"/>
          <w:b/>
          <w:color w:val="000000"/>
        </w:rPr>
        <w:t>V</w:t>
      </w:r>
      <w:r w:rsidR="00755563">
        <w:rPr>
          <w:rFonts w:ascii="Trebuchet MS" w:hAnsi="Trebuchet MS" w:cs="Arial"/>
          <w:b/>
          <w:color w:val="000000"/>
        </w:rPr>
        <w:t>I</w:t>
      </w:r>
      <w:r w:rsidRPr="00F57BA0">
        <w:rPr>
          <w:rFonts w:ascii="Trebuchet MS" w:hAnsi="Trebuchet MS" w:cs="Arial"/>
          <w:b/>
          <w:color w:val="000000"/>
        </w:rPr>
        <w:t xml:space="preserve">. DEL PACTO INTERNACIONAL. </w:t>
      </w:r>
      <w:r>
        <w:rPr>
          <w:rFonts w:ascii="Trebuchet MS" w:hAnsi="Trebuchet MS" w:cs="Arial"/>
          <w:color w:val="000000"/>
        </w:rPr>
        <w:t>Que en</w:t>
      </w:r>
      <w:r w:rsidRPr="00F57BA0">
        <w:rPr>
          <w:rFonts w:ascii="Trebuchet MS" w:hAnsi="Trebuchet MS" w:cs="Arial"/>
          <w:color w:val="000000"/>
        </w:rPr>
        <w:t xml:space="preserve"> términos de los artículos 3 y 25 del Pacto Internacional de derechos Civiles y Políticos, </w:t>
      </w:r>
      <w:r>
        <w:rPr>
          <w:rFonts w:ascii="Trebuchet MS" w:hAnsi="Trebuchet MS" w:cs="Arial"/>
          <w:color w:val="000000"/>
        </w:rPr>
        <w:t xml:space="preserve">se </w:t>
      </w:r>
      <w:r w:rsidRPr="00F57BA0">
        <w:rPr>
          <w:rFonts w:ascii="Trebuchet MS" w:hAnsi="Trebuchet MS" w:cs="Arial"/>
          <w:color w:val="000000"/>
        </w:rPr>
        <w:t xml:space="preserve">establece que los </w:t>
      </w:r>
      <w:r>
        <w:rPr>
          <w:rFonts w:ascii="Trebuchet MS" w:hAnsi="Trebuchet MS" w:cs="Arial"/>
          <w:color w:val="000000"/>
        </w:rPr>
        <w:t>e</w:t>
      </w:r>
      <w:r w:rsidRPr="00F57BA0">
        <w:rPr>
          <w:rFonts w:ascii="Trebuchet MS" w:hAnsi="Trebuchet MS" w:cs="Arial"/>
          <w:color w:val="000000"/>
        </w:rPr>
        <w:t xml:space="preserve">stados </w:t>
      </w:r>
      <w:r w:rsidRPr="00F57BA0">
        <w:rPr>
          <w:rFonts w:ascii="Trebuchet MS" w:hAnsi="Trebuchet MS"/>
          <w:color w:val="000000"/>
          <w:shd w:val="clear" w:color="auto" w:fill="FFFFFF"/>
        </w:rPr>
        <w:t xml:space="preserve">se comprometen a garantizar a hombres y mujeres la igualdad en el goce de todos los derechos civiles y políticos enunciados en el </w:t>
      </w:r>
      <w:r>
        <w:rPr>
          <w:rFonts w:ascii="Trebuchet MS" w:hAnsi="Trebuchet MS"/>
          <w:color w:val="000000"/>
          <w:shd w:val="clear" w:color="auto" w:fill="FFFFFF"/>
        </w:rPr>
        <w:t>mismo</w:t>
      </w:r>
      <w:r w:rsidRPr="00F57BA0">
        <w:rPr>
          <w:rFonts w:ascii="Trebuchet MS" w:hAnsi="Trebuchet MS"/>
          <w:color w:val="000000"/>
          <w:shd w:val="clear" w:color="auto" w:fill="FFFFFF"/>
        </w:rPr>
        <w:t xml:space="preserve"> y que todos los </w:t>
      </w:r>
      <w:r w:rsidRPr="00F57BA0">
        <w:rPr>
          <w:rFonts w:ascii="Trebuchet MS" w:hAnsi="Trebuchet MS"/>
          <w:color w:val="000000"/>
          <w:shd w:val="clear" w:color="auto" w:fill="FFFFFF"/>
        </w:rPr>
        <w:lastRenderedPageBreak/>
        <w:t>ciudadanos gozarán, sin ninguna distinción y sin restricciones indebidas, de los derechos y oportunidades de participar de los asuntos públicos, directamente o por medio de representantes libremente elegidos; votar y ser elegidos en elecciones periódicas, auténticas, realizadas por sufragio universal e igual y por voto libre y secreto que garantice la libre expresión de los electores; y tener acceso, en condiciones generales de igualdad a las funciones públicas de su país.</w:t>
      </w:r>
    </w:p>
    <w:p w:rsidR="00847ED2" w:rsidRPr="00F57BA0" w:rsidRDefault="00847ED2" w:rsidP="00847ED2">
      <w:pPr>
        <w:jc w:val="both"/>
        <w:rPr>
          <w:rFonts w:ascii="Trebuchet MS" w:hAnsi="Trebuchet MS"/>
          <w:color w:val="000000"/>
          <w:shd w:val="clear" w:color="auto" w:fill="FFFFFF"/>
        </w:rPr>
      </w:pPr>
    </w:p>
    <w:p w:rsidR="00847ED2" w:rsidRPr="00F57BA0" w:rsidRDefault="00847ED2" w:rsidP="00847ED2">
      <w:pPr>
        <w:jc w:val="both"/>
        <w:rPr>
          <w:rFonts w:ascii="Trebuchet MS" w:hAnsi="Trebuchet MS" w:cs="Tahoma"/>
          <w:color w:val="000000"/>
        </w:rPr>
      </w:pPr>
      <w:r w:rsidRPr="00F57BA0">
        <w:rPr>
          <w:rFonts w:ascii="Trebuchet MS" w:hAnsi="Trebuchet MS"/>
          <w:b/>
          <w:color w:val="000000"/>
          <w:shd w:val="clear" w:color="auto" w:fill="FFFFFF"/>
        </w:rPr>
        <w:t>VI</w:t>
      </w:r>
      <w:r w:rsidR="00755563">
        <w:rPr>
          <w:rFonts w:ascii="Trebuchet MS" w:hAnsi="Trebuchet MS"/>
          <w:b/>
          <w:color w:val="000000"/>
          <w:shd w:val="clear" w:color="auto" w:fill="FFFFFF"/>
        </w:rPr>
        <w:t>I</w:t>
      </w:r>
      <w:r w:rsidRPr="00F57BA0">
        <w:rPr>
          <w:rFonts w:ascii="Trebuchet MS" w:hAnsi="Trebuchet MS"/>
          <w:b/>
          <w:color w:val="000000"/>
          <w:shd w:val="clear" w:color="auto" w:fill="FFFFFF"/>
        </w:rPr>
        <w:t xml:space="preserve">. DE LA </w:t>
      </w:r>
      <w:r w:rsidRPr="00F57BA0">
        <w:rPr>
          <w:rStyle w:val="Textoennegrita"/>
          <w:rFonts w:ascii="Trebuchet MS" w:hAnsi="Trebuchet MS" w:cs="Tahoma"/>
          <w:color w:val="000000"/>
        </w:rPr>
        <w:t>CONVENCIÓN AMERICANA SOBRE DERECHOS HUMANOS</w:t>
      </w:r>
      <w:r w:rsidRPr="00F57BA0">
        <w:rPr>
          <w:rFonts w:ascii="Trebuchet MS" w:hAnsi="Trebuchet MS"/>
        </w:rPr>
        <w:t xml:space="preserve">. </w:t>
      </w:r>
      <w:r>
        <w:rPr>
          <w:rFonts w:ascii="Trebuchet MS" w:hAnsi="Trebuchet MS"/>
        </w:rPr>
        <w:t xml:space="preserve">Que </w:t>
      </w:r>
      <w:r w:rsidRPr="00F57BA0">
        <w:rPr>
          <w:rFonts w:ascii="Trebuchet MS" w:hAnsi="Trebuchet MS"/>
        </w:rPr>
        <w:t xml:space="preserve">los artículos 23 y 24 de la Convención Americana sobre los Derechos Humanos, establecen que </w:t>
      </w:r>
      <w:r w:rsidRPr="00F57BA0">
        <w:rPr>
          <w:rFonts w:ascii="Trebuchet MS" w:hAnsi="Trebuchet MS" w:cs="Tahoma"/>
          <w:color w:val="000000"/>
        </w:rPr>
        <w:t xml:space="preserve">todas las personas son iguales ante la ley.  En consecuencia, tienen derecho, sin discriminación, a igual protección de la ley, </w:t>
      </w:r>
      <w:r>
        <w:rPr>
          <w:rFonts w:ascii="Trebuchet MS" w:hAnsi="Trebuchet MS" w:cs="Tahoma"/>
          <w:color w:val="000000"/>
        </w:rPr>
        <w:t xml:space="preserve">asimismo, </w:t>
      </w:r>
      <w:r w:rsidRPr="00F57BA0">
        <w:rPr>
          <w:rFonts w:ascii="Trebuchet MS" w:hAnsi="Trebuchet MS" w:cs="Tahoma"/>
          <w:color w:val="000000"/>
        </w:rPr>
        <w:t>que los ciudadanos y ciudadanas deben de gozar de los derechos: de participar en la dirección de los asuntos públicos, directamente o por medio de representantes libremente elegidos; votar y ser elegidos en elecciones periódicas auténticas, realizadas por sufragio universal e igual y por voto secreto que garantice la libre expresión de la voluntad de los electores, y tener acceso, en condiciones generales de igualdad, a las funciones públicas de su país.</w:t>
      </w:r>
    </w:p>
    <w:p w:rsidR="00847ED2" w:rsidRPr="00F57BA0" w:rsidRDefault="00847ED2" w:rsidP="00847ED2">
      <w:pPr>
        <w:jc w:val="both"/>
        <w:rPr>
          <w:rFonts w:ascii="Trebuchet MS" w:hAnsi="Trebuchet MS" w:cs="Tahoma"/>
          <w:color w:val="000000"/>
        </w:rPr>
      </w:pPr>
    </w:p>
    <w:p w:rsidR="00C933A7" w:rsidRPr="003156CF" w:rsidRDefault="00847ED2" w:rsidP="00C933A7">
      <w:pPr>
        <w:pStyle w:val="Default"/>
        <w:jc w:val="both"/>
        <w:rPr>
          <w:rFonts w:ascii="Trebuchet MS" w:hAnsi="Trebuchet MS"/>
          <w:color w:val="auto"/>
        </w:rPr>
      </w:pPr>
      <w:r>
        <w:rPr>
          <w:rFonts w:ascii="Trebuchet MS" w:hAnsi="Trebuchet MS"/>
          <w:b/>
          <w:bCs/>
          <w:color w:val="000000" w:themeColor="text1"/>
        </w:rPr>
        <w:t>VII</w:t>
      </w:r>
      <w:r w:rsidR="00755563">
        <w:rPr>
          <w:rFonts w:ascii="Trebuchet MS" w:hAnsi="Trebuchet MS"/>
          <w:b/>
          <w:bCs/>
          <w:color w:val="000000" w:themeColor="text1"/>
        </w:rPr>
        <w:t>I</w:t>
      </w:r>
      <w:r>
        <w:rPr>
          <w:rFonts w:ascii="Trebuchet MS" w:hAnsi="Trebuchet MS"/>
          <w:b/>
          <w:bCs/>
          <w:color w:val="000000" w:themeColor="text1"/>
        </w:rPr>
        <w:t xml:space="preserve">. </w:t>
      </w:r>
      <w:r w:rsidRPr="00847ED2">
        <w:rPr>
          <w:rFonts w:ascii="Trebuchet MS" w:hAnsi="Trebuchet MS"/>
          <w:b/>
        </w:rPr>
        <w:t>DE LA CONVENCIÓN INTERAMERICANA PARA PREVENIR, SANCIONAR Y ERRADICAR LA VIOLENCIA CONTRA LA MUJER</w:t>
      </w:r>
      <w:r>
        <w:rPr>
          <w:rFonts w:ascii="Trebuchet MS" w:hAnsi="Trebuchet MS"/>
          <w:b/>
        </w:rPr>
        <w:t xml:space="preserve">. </w:t>
      </w:r>
      <w:r w:rsidR="00C933A7">
        <w:rPr>
          <w:rFonts w:ascii="Trebuchet MS" w:hAnsi="Trebuchet MS"/>
          <w:color w:val="auto"/>
        </w:rPr>
        <w:t xml:space="preserve">Que el </w:t>
      </w:r>
      <w:r w:rsidR="00C933A7" w:rsidRPr="003156CF">
        <w:rPr>
          <w:rFonts w:ascii="Trebuchet MS" w:hAnsi="Trebuchet MS"/>
          <w:color w:val="auto"/>
        </w:rPr>
        <w:t>artículo 5 de la Convención Interamericana para prevenir, sancionar y erradicar la violencia contra la mujer (Convención de Belém Do Pará)</w:t>
      </w:r>
      <w:r w:rsidR="00F76390">
        <w:rPr>
          <w:rFonts w:ascii="Trebuchet MS" w:hAnsi="Trebuchet MS"/>
          <w:color w:val="auto"/>
        </w:rPr>
        <w:t>,</w:t>
      </w:r>
      <w:r w:rsidR="00C933A7" w:rsidRPr="003156CF">
        <w:rPr>
          <w:rFonts w:ascii="Trebuchet MS" w:hAnsi="Trebuchet MS"/>
          <w:color w:val="auto"/>
        </w:rPr>
        <w:t xml:space="preserve"> prevé que toda mujer podrá ejercer libre y plenamente sus derechos civiles, políticos, económicos, sociales y culturales y contará con la total protección de esos derechos consagrados en los instrumentos regionales e internacionales sobre derechos humanos. Los </w:t>
      </w:r>
      <w:r w:rsidR="00F76390">
        <w:rPr>
          <w:rFonts w:ascii="Trebuchet MS" w:hAnsi="Trebuchet MS"/>
          <w:color w:val="auto"/>
        </w:rPr>
        <w:t>e</w:t>
      </w:r>
      <w:r w:rsidR="00C933A7" w:rsidRPr="003156CF">
        <w:rPr>
          <w:rFonts w:ascii="Trebuchet MS" w:hAnsi="Trebuchet MS"/>
          <w:color w:val="auto"/>
        </w:rPr>
        <w:t xml:space="preserve">stados parte reconocen que la violencia contra la mujer impide y anula el ejercicio de esos derechos. </w:t>
      </w:r>
    </w:p>
    <w:p w:rsidR="00C933A7" w:rsidRPr="003156CF" w:rsidRDefault="00C933A7" w:rsidP="00C933A7">
      <w:pPr>
        <w:pStyle w:val="Default"/>
        <w:jc w:val="both"/>
        <w:rPr>
          <w:rFonts w:ascii="Trebuchet MS" w:hAnsi="Trebuchet MS"/>
        </w:rPr>
      </w:pPr>
    </w:p>
    <w:p w:rsidR="00C933A7" w:rsidRPr="003156CF" w:rsidRDefault="00C933A7" w:rsidP="00C933A7">
      <w:pPr>
        <w:pStyle w:val="Default"/>
        <w:jc w:val="both"/>
        <w:rPr>
          <w:rFonts w:ascii="Trebuchet MS" w:hAnsi="Trebuchet MS"/>
          <w:color w:val="auto"/>
        </w:rPr>
      </w:pPr>
      <w:r w:rsidRPr="003156CF">
        <w:rPr>
          <w:rFonts w:ascii="Trebuchet MS" w:hAnsi="Trebuchet MS"/>
        </w:rPr>
        <w:t xml:space="preserve">El artículo 7 de la citada Convención señala que los </w:t>
      </w:r>
      <w:r w:rsidR="00F76390">
        <w:rPr>
          <w:rFonts w:ascii="Trebuchet MS" w:hAnsi="Trebuchet MS"/>
        </w:rPr>
        <w:t>e</w:t>
      </w:r>
      <w:r w:rsidRPr="003156CF">
        <w:rPr>
          <w:rFonts w:ascii="Trebuchet MS" w:hAnsi="Trebuchet MS"/>
        </w:rPr>
        <w:t>stados parte condenan todas las formas de violencia contra la mujer y convienen en adoptar, por todos los medios apropiados y sin dilaciones, políticas orientadas a prevenir, sancionar y erradicar dicha violencia y en llevar a cabo lo siguiente:</w:t>
      </w:r>
    </w:p>
    <w:p w:rsidR="00C933A7" w:rsidRPr="003156CF" w:rsidRDefault="00C933A7" w:rsidP="00C933A7">
      <w:pPr>
        <w:pStyle w:val="Default"/>
        <w:jc w:val="both"/>
        <w:rPr>
          <w:rFonts w:ascii="Trebuchet MS" w:hAnsi="Trebuchet MS"/>
          <w:b/>
          <w:bCs/>
          <w:color w:val="auto"/>
        </w:rPr>
      </w:pPr>
    </w:p>
    <w:p w:rsidR="00C933A7" w:rsidRPr="003156CF" w:rsidRDefault="00C933A7" w:rsidP="00C933A7">
      <w:pPr>
        <w:pStyle w:val="Default"/>
        <w:numPr>
          <w:ilvl w:val="0"/>
          <w:numId w:val="3"/>
        </w:numPr>
        <w:jc w:val="both"/>
        <w:rPr>
          <w:rFonts w:ascii="Trebuchet MS" w:hAnsi="Trebuchet MS"/>
          <w:color w:val="auto"/>
        </w:rPr>
      </w:pPr>
      <w:r w:rsidRPr="003156CF">
        <w:rPr>
          <w:rFonts w:ascii="Trebuchet MS" w:hAnsi="Trebuchet MS"/>
          <w:color w:val="auto"/>
        </w:rPr>
        <w:t xml:space="preserve">Abstenerse de cualquier acción o práctica de violencia contra la mujer y velar por que las autoridades, sus funcionarios, personal y agentes e instituciones se comporten de conformidad con esta obligación; </w:t>
      </w:r>
    </w:p>
    <w:p w:rsidR="00C933A7" w:rsidRPr="003156CF" w:rsidRDefault="00C933A7" w:rsidP="00C933A7">
      <w:pPr>
        <w:pStyle w:val="Default"/>
        <w:numPr>
          <w:ilvl w:val="0"/>
          <w:numId w:val="3"/>
        </w:numPr>
        <w:jc w:val="both"/>
        <w:rPr>
          <w:rFonts w:ascii="Trebuchet MS" w:hAnsi="Trebuchet MS"/>
          <w:color w:val="auto"/>
        </w:rPr>
      </w:pPr>
      <w:r w:rsidRPr="003156CF">
        <w:rPr>
          <w:rFonts w:ascii="Trebuchet MS" w:hAnsi="Trebuchet MS"/>
          <w:color w:val="auto"/>
        </w:rPr>
        <w:t xml:space="preserve">Actuar con la debida diligencia para prevenir, investigar y sancionar la violencia contra la mujer; </w:t>
      </w:r>
    </w:p>
    <w:p w:rsidR="00C933A7" w:rsidRPr="003156CF" w:rsidRDefault="00C933A7" w:rsidP="00C933A7">
      <w:pPr>
        <w:pStyle w:val="Default"/>
        <w:numPr>
          <w:ilvl w:val="0"/>
          <w:numId w:val="3"/>
        </w:numPr>
        <w:jc w:val="both"/>
        <w:rPr>
          <w:rFonts w:ascii="Trebuchet MS" w:hAnsi="Trebuchet MS"/>
          <w:color w:val="auto"/>
        </w:rPr>
      </w:pPr>
      <w:r w:rsidRPr="003156CF">
        <w:rPr>
          <w:rFonts w:ascii="Trebuchet MS" w:hAnsi="Trebuchet MS"/>
          <w:color w:val="auto"/>
        </w:rPr>
        <w:t xml:space="preserve">Incluir en su legislación interna normas penales, civiles y administrativas, así como las de otra naturaleza que sean necesarias para prevenir, </w:t>
      </w:r>
      <w:r w:rsidRPr="003156CF">
        <w:rPr>
          <w:rFonts w:ascii="Trebuchet MS" w:hAnsi="Trebuchet MS"/>
          <w:color w:val="auto"/>
        </w:rPr>
        <w:lastRenderedPageBreak/>
        <w:t xml:space="preserve">sancionar y erradicar la violencia contra la mujer y adoptar las medidas administrativas apropiadas que sean del caso; </w:t>
      </w:r>
    </w:p>
    <w:p w:rsidR="00C933A7" w:rsidRPr="003156CF" w:rsidRDefault="00C933A7" w:rsidP="00C933A7">
      <w:pPr>
        <w:pStyle w:val="Default"/>
        <w:numPr>
          <w:ilvl w:val="0"/>
          <w:numId w:val="3"/>
        </w:numPr>
        <w:jc w:val="both"/>
        <w:rPr>
          <w:rFonts w:ascii="Trebuchet MS" w:hAnsi="Trebuchet MS"/>
          <w:color w:val="auto"/>
        </w:rPr>
      </w:pPr>
      <w:r w:rsidRPr="003156CF">
        <w:rPr>
          <w:rFonts w:ascii="Trebuchet MS" w:hAnsi="Trebuchet MS"/>
          <w:color w:val="auto"/>
        </w:rPr>
        <w:t xml:space="preserve">Adoptar medidas jurídicas para conminar al agresor a abstenerse de hostigar, intimidar, amenazar, dañar o poner en peligro la vida de la mujer de cualquier forma que atente contra su integridad o perjudique su propiedad; </w:t>
      </w:r>
    </w:p>
    <w:p w:rsidR="00C933A7" w:rsidRPr="003156CF" w:rsidRDefault="00C933A7" w:rsidP="00C933A7">
      <w:pPr>
        <w:pStyle w:val="Default"/>
        <w:numPr>
          <w:ilvl w:val="0"/>
          <w:numId w:val="3"/>
        </w:numPr>
        <w:jc w:val="both"/>
        <w:rPr>
          <w:rFonts w:ascii="Trebuchet MS" w:hAnsi="Trebuchet MS"/>
          <w:color w:val="auto"/>
        </w:rPr>
      </w:pPr>
      <w:r w:rsidRPr="003156CF">
        <w:rPr>
          <w:rFonts w:ascii="Trebuchet MS" w:hAnsi="Trebuchet MS"/>
          <w:color w:val="auto"/>
        </w:rPr>
        <w:t xml:space="preserve">Tomar todas las medidas apropiadas, incluyendo medidas de tipo legislativo, para modificar o abolir leyes y Reglamentos vigentes, o para modificar prácticas jurídicas o consuetudinarias que respalden la persistencia o la tolerancia de la violencia contra la mujer; </w:t>
      </w:r>
    </w:p>
    <w:p w:rsidR="00C933A7" w:rsidRPr="003156CF" w:rsidRDefault="00C933A7" w:rsidP="00C933A7">
      <w:pPr>
        <w:pStyle w:val="Default"/>
        <w:numPr>
          <w:ilvl w:val="0"/>
          <w:numId w:val="3"/>
        </w:numPr>
        <w:jc w:val="both"/>
        <w:rPr>
          <w:rFonts w:ascii="Trebuchet MS" w:hAnsi="Trebuchet MS"/>
          <w:color w:val="auto"/>
        </w:rPr>
      </w:pPr>
      <w:r w:rsidRPr="003156CF">
        <w:rPr>
          <w:rFonts w:ascii="Trebuchet MS" w:hAnsi="Trebuchet MS"/>
          <w:color w:val="auto"/>
        </w:rPr>
        <w:t xml:space="preserve">Establecer procedimientos legales justos y eficaces para la mujer que haya sido sometida a violencia, que incluyan, entre otros, medidas de protección, un juicio oportuno y el acceso efectivo a tales procedimientos; </w:t>
      </w:r>
    </w:p>
    <w:p w:rsidR="00C933A7" w:rsidRPr="003156CF" w:rsidRDefault="00C933A7" w:rsidP="00C933A7">
      <w:pPr>
        <w:pStyle w:val="Default"/>
        <w:numPr>
          <w:ilvl w:val="0"/>
          <w:numId w:val="3"/>
        </w:numPr>
        <w:jc w:val="both"/>
        <w:rPr>
          <w:rFonts w:ascii="Trebuchet MS" w:hAnsi="Trebuchet MS"/>
          <w:color w:val="auto"/>
        </w:rPr>
      </w:pPr>
      <w:r w:rsidRPr="003156CF">
        <w:rPr>
          <w:rFonts w:ascii="Trebuchet MS" w:hAnsi="Trebuchet MS"/>
          <w:color w:val="auto"/>
        </w:rPr>
        <w:t xml:space="preserve">Establecer los mecanismos judiciales y administrativos necesarios para asegurar que la mujer objeto de violencia tenga acceso efectivo a resarcimiento, reparación del daño u otros medios de compensación justos y eficaces, y </w:t>
      </w:r>
    </w:p>
    <w:p w:rsidR="00C933A7" w:rsidRPr="003156CF" w:rsidRDefault="00C933A7" w:rsidP="00C933A7">
      <w:pPr>
        <w:pStyle w:val="Default"/>
        <w:numPr>
          <w:ilvl w:val="0"/>
          <w:numId w:val="3"/>
        </w:numPr>
        <w:jc w:val="both"/>
        <w:rPr>
          <w:rFonts w:ascii="Trebuchet MS" w:hAnsi="Trebuchet MS"/>
          <w:color w:val="auto"/>
        </w:rPr>
      </w:pPr>
      <w:r w:rsidRPr="003156CF">
        <w:rPr>
          <w:rFonts w:ascii="Trebuchet MS" w:hAnsi="Trebuchet MS"/>
          <w:color w:val="auto"/>
        </w:rPr>
        <w:t xml:space="preserve">Adoptar las disposiciones legislativas o de otra índole que sean necesarias para hacer efectiva la Convención. </w:t>
      </w:r>
    </w:p>
    <w:p w:rsidR="00847ED2" w:rsidRPr="00847ED2" w:rsidRDefault="00847ED2" w:rsidP="00C933A7">
      <w:pPr>
        <w:jc w:val="both"/>
        <w:rPr>
          <w:rFonts w:ascii="Trebuchet MS" w:hAnsi="Trebuchet MS"/>
          <w:b/>
          <w:bCs/>
          <w:color w:val="000000" w:themeColor="text1"/>
        </w:rPr>
      </w:pPr>
    </w:p>
    <w:p w:rsidR="00847ED2" w:rsidRDefault="00847ED2" w:rsidP="00C933A7">
      <w:pPr>
        <w:jc w:val="both"/>
        <w:rPr>
          <w:rFonts w:ascii="Trebuchet MS" w:hAnsi="Trebuchet MS"/>
          <w:b/>
          <w:bCs/>
          <w:color w:val="000000" w:themeColor="text1"/>
        </w:rPr>
      </w:pPr>
    </w:p>
    <w:p w:rsidR="00847ED2" w:rsidRPr="00F57BA0" w:rsidRDefault="00847ED2" w:rsidP="00847ED2">
      <w:pPr>
        <w:jc w:val="both"/>
        <w:rPr>
          <w:rFonts w:ascii="Trebuchet MS" w:hAnsi="Trebuchet MS"/>
          <w:bCs/>
          <w:color w:val="000000" w:themeColor="text1"/>
        </w:rPr>
      </w:pPr>
      <w:r w:rsidRPr="00F57BA0">
        <w:rPr>
          <w:rFonts w:ascii="Trebuchet MS" w:hAnsi="Trebuchet MS"/>
          <w:b/>
          <w:bCs/>
          <w:color w:val="000000" w:themeColor="text1"/>
        </w:rPr>
        <w:t>I</w:t>
      </w:r>
      <w:r w:rsidR="00755563">
        <w:rPr>
          <w:rFonts w:ascii="Trebuchet MS" w:hAnsi="Trebuchet MS"/>
          <w:b/>
          <w:bCs/>
          <w:color w:val="000000" w:themeColor="text1"/>
        </w:rPr>
        <w:t>X</w:t>
      </w:r>
      <w:r w:rsidRPr="00F57BA0">
        <w:rPr>
          <w:rFonts w:ascii="Trebuchet MS" w:hAnsi="Trebuchet MS"/>
          <w:b/>
          <w:bCs/>
          <w:color w:val="000000" w:themeColor="text1"/>
        </w:rPr>
        <w:t>. DE LA CONVENCIÓN SOBRE LA ELIMINACIÓN DE TODAS LAS FORMAS DE DISCRIMINACIÓN CONTRA LA MUJER.</w:t>
      </w:r>
      <w:r w:rsidRPr="00F57BA0">
        <w:rPr>
          <w:rFonts w:ascii="Trebuchet MS" w:hAnsi="Trebuchet MS"/>
          <w:bCs/>
          <w:color w:val="000000" w:themeColor="text1"/>
        </w:rPr>
        <w:t xml:space="preserve"> </w:t>
      </w:r>
      <w:r>
        <w:rPr>
          <w:rFonts w:ascii="Trebuchet MS" w:hAnsi="Trebuchet MS"/>
          <w:bCs/>
          <w:color w:val="000000" w:themeColor="text1"/>
        </w:rPr>
        <w:t>Que los e</w:t>
      </w:r>
      <w:r w:rsidRPr="00F57BA0">
        <w:rPr>
          <w:rFonts w:ascii="Trebuchet MS" w:hAnsi="Trebuchet MS"/>
          <w:color w:val="000000"/>
          <w:shd w:val="clear" w:color="auto" w:fill="FFFFFF"/>
        </w:rPr>
        <w:t xml:space="preserve">stados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 así como </w:t>
      </w:r>
      <w:r w:rsidRPr="00F57BA0">
        <w:rPr>
          <w:rFonts w:ascii="Trebuchet MS" w:hAnsi="Trebuchet MS"/>
          <w:color w:val="000000"/>
        </w:rPr>
        <w:t xml:space="preserve">las medidas apropiadas para eliminar la discriminación contra la mujer en la vida política y pública del país y, en particular, garantizarán a las mujeres, en igualdad de condiciones con los hombres, el derecho a </w:t>
      </w:r>
      <w:r w:rsidRPr="00F57BA0">
        <w:rPr>
          <w:rFonts w:ascii="Trebuchet MS" w:hAnsi="Trebuchet MS"/>
        </w:rPr>
        <w:t>v</w:t>
      </w:r>
      <w:r w:rsidRPr="00F57BA0">
        <w:rPr>
          <w:rFonts w:ascii="Trebuchet MS" w:hAnsi="Trebuchet MS"/>
          <w:color w:val="000000"/>
        </w:rPr>
        <w:t>otar en todas las elecciones y referéndums públicos y ser elegibles para todos los organismos cuyos miembros sean objeto de elecciones públicas;</w:t>
      </w:r>
      <w:r w:rsidRPr="00F57BA0">
        <w:rPr>
          <w:rFonts w:ascii="Trebuchet MS" w:hAnsi="Trebuchet MS"/>
        </w:rPr>
        <w:t xml:space="preserve"> p</w:t>
      </w:r>
      <w:r w:rsidRPr="00F57BA0">
        <w:rPr>
          <w:rFonts w:ascii="Trebuchet MS" w:hAnsi="Trebuchet MS"/>
          <w:color w:val="000000"/>
        </w:rPr>
        <w:t xml:space="preserve">articipar en la formulación de las políticas gubernamentales y en la ejecución de éstas, y ocupar cargos públicos y ejercer todas las funciones públicas en todos los planos gubernamentales y participar en organizaciones y en asociaciones no gubernamentales que se ocupen de la vida pública y política del país, en términos de los artículos 3 y 7 de la </w:t>
      </w:r>
      <w:r w:rsidRPr="00F57BA0">
        <w:rPr>
          <w:rFonts w:ascii="Trebuchet MS" w:hAnsi="Trebuchet MS"/>
          <w:bCs/>
          <w:color w:val="000000" w:themeColor="text1"/>
        </w:rPr>
        <w:t>Convención sobre la eliminación de todas las formas de discriminación contra la mujer.</w:t>
      </w:r>
    </w:p>
    <w:p w:rsidR="00847ED2" w:rsidRPr="00F57BA0" w:rsidRDefault="00847ED2" w:rsidP="00847ED2">
      <w:pPr>
        <w:jc w:val="both"/>
        <w:rPr>
          <w:rFonts w:ascii="Trebuchet MS" w:hAnsi="Trebuchet MS"/>
          <w:bCs/>
          <w:color w:val="000000" w:themeColor="text1"/>
        </w:rPr>
      </w:pPr>
    </w:p>
    <w:p w:rsidR="00847ED2" w:rsidRPr="00F57BA0" w:rsidRDefault="00363D6D" w:rsidP="00847ED2">
      <w:pPr>
        <w:jc w:val="both"/>
        <w:rPr>
          <w:rFonts w:ascii="Trebuchet MS" w:hAnsi="Trebuchet MS"/>
        </w:rPr>
      </w:pPr>
      <w:r>
        <w:rPr>
          <w:rFonts w:ascii="Trebuchet MS" w:hAnsi="Trebuchet MS"/>
          <w:b/>
        </w:rPr>
        <w:t>X</w:t>
      </w:r>
      <w:r w:rsidR="00847ED2" w:rsidRPr="00F57BA0">
        <w:rPr>
          <w:rFonts w:ascii="Trebuchet MS" w:hAnsi="Trebuchet MS"/>
          <w:b/>
        </w:rPr>
        <w:t>. DE LA LEY GENERAL PARA LA IGUALDAD.</w:t>
      </w:r>
      <w:r w:rsidR="00847ED2" w:rsidRPr="00F57BA0">
        <w:rPr>
          <w:rFonts w:ascii="Trebuchet MS" w:hAnsi="Trebuchet MS"/>
        </w:rPr>
        <w:t xml:space="preserve"> </w:t>
      </w:r>
      <w:r w:rsidR="00847ED2">
        <w:rPr>
          <w:rFonts w:ascii="Trebuchet MS" w:hAnsi="Trebuchet MS"/>
        </w:rPr>
        <w:t xml:space="preserve">Que </w:t>
      </w:r>
      <w:r w:rsidR="00847ED2" w:rsidRPr="00F57BA0">
        <w:rPr>
          <w:rFonts w:ascii="Trebuchet MS" w:hAnsi="Trebuchet MS"/>
        </w:rPr>
        <w:t xml:space="preserve">el artículo 34, fracción XII de la Ley General para la Igualdad entre Mujeres y Hombres, las autoridades </w:t>
      </w:r>
      <w:r w:rsidR="00847ED2" w:rsidRPr="00F57BA0">
        <w:rPr>
          <w:rFonts w:ascii="Trebuchet MS" w:hAnsi="Trebuchet MS"/>
        </w:rPr>
        <w:lastRenderedPageBreak/>
        <w:t xml:space="preserve">correspondientes garantizarán el principio de Igualdad Sustantiva entre mujeres y hombres en el ámbito del empleo y desarrollarán acciones para promover condiciones de trabajo que eviten el acoso sexual y su prevención por medio de la elaboración y difusión de códigos de buenas prácticas, campañas informativas o acciones de formación. </w:t>
      </w:r>
    </w:p>
    <w:p w:rsidR="00847ED2" w:rsidRPr="00F57BA0" w:rsidRDefault="00847ED2" w:rsidP="00847ED2">
      <w:pPr>
        <w:jc w:val="both"/>
        <w:rPr>
          <w:rFonts w:ascii="Trebuchet MS" w:hAnsi="Trebuchet MS"/>
          <w:bCs/>
          <w:color w:val="000000" w:themeColor="text1"/>
        </w:rPr>
      </w:pPr>
    </w:p>
    <w:p w:rsidR="00847ED2" w:rsidRPr="00F57BA0" w:rsidRDefault="00847ED2" w:rsidP="00847ED2">
      <w:pPr>
        <w:pStyle w:val="Texto"/>
        <w:spacing w:line="240" w:lineRule="auto"/>
        <w:ind w:firstLine="0"/>
        <w:rPr>
          <w:rFonts w:ascii="Trebuchet MS" w:hAnsi="Trebuchet MS"/>
          <w:sz w:val="24"/>
          <w:szCs w:val="24"/>
        </w:rPr>
      </w:pPr>
      <w:r w:rsidRPr="00F57BA0">
        <w:rPr>
          <w:rFonts w:ascii="Trebuchet MS" w:hAnsi="Trebuchet MS"/>
          <w:b/>
          <w:bCs/>
          <w:color w:val="000000" w:themeColor="text1"/>
          <w:sz w:val="24"/>
          <w:szCs w:val="24"/>
        </w:rPr>
        <w:t>X</w:t>
      </w:r>
      <w:r w:rsidR="00755563">
        <w:rPr>
          <w:rFonts w:ascii="Trebuchet MS" w:hAnsi="Trebuchet MS"/>
          <w:b/>
          <w:bCs/>
          <w:color w:val="000000" w:themeColor="text1"/>
          <w:sz w:val="24"/>
          <w:szCs w:val="24"/>
        </w:rPr>
        <w:t>I</w:t>
      </w:r>
      <w:r w:rsidRPr="00F57BA0">
        <w:rPr>
          <w:rFonts w:ascii="Trebuchet MS" w:hAnsi="Trebuchet MS"/>
          <w:b/>
          <w:bCs/>
          <w:color w:val="000000" w:themeColor="text1"/>
          <w:sz w:val="24"/>
          <w:szCs w:val="24"/>
        </w:rPr>
        <w:t xml:space="preserve">. DE LA LEY GENERAL DE ACCESO. </w:t>
      </w:r>
      <w:r>
        <w:rPr>
          <w:rFonts w:ascii="Trebuchet MS" w:hAnsi="Trebuchet MS"/>
          <w:sz w:val="24"/>
          <w:szCs w:val="24"/>
          <w:lang w:val="es-MX"/>
        </w:rPr>
        <w:t>Que los</w:t>
      </w:r>
      <w:r w:rsidRPr="00F57BA0">
        <w:rPr>
          <w:rFonts w:ascii="Trebuchet MS" w:hAnsi="Trebuchet MS"/>
          <w:bCs/>
          <w:color w:val="000000" w:themeColor="text1"/>
          <w:sz w:val="24"/>
          <w:szCs w:val="24"/>
        </w:rPr>
        <w:t xml:space="preserve"> artículos 2 y 48 bis de la Ley General de Acceso de las Mujeres a una Vida Libre de Violencia</w:t>
      </w:r>
      <w:r>
        <w:rPr>
          <w:rFonts w:ascii="Trebuchet MS" w:hAnsi="Trebuchet MS"/>
          <w:bCs/>
          <w:color w:val="000000" w:themeColor="text1"/>
          <w:sz w:val="24"/>
          <w:szCs w:val="24"/>
        </w:rPr>
        <w:t xml:space="preserve">, </w:t>
      </w:r>
      <w:r w:rsidRPr="00F57BA0">
        <w:rPr>
          <w:rFonts w:ascii="Trebuchet MS" w:hAnsi="Trebuchet MS"/>
          <w:sz w:val="24"/>
          <w:szCs w:val="24"/>
        </w:rPr>
        <w:t xml:space="preserve">la </w:t>
      </w:r>
      <w:r>
        <w:rPr>
          <w:rFonts w:ascii="Trebuchet MS" w:hAnsi="Trebuchet MS"/>
          <w:sz w:val="24"/>
          <w:szCs w:val="24"/>
        </w:rPr>
        <w:t>f</w:t>
      </w:r>
      <w:r w:rsidRPr="00F57BA0">
        <w:rPr>
          <w:rFonts w:ascii="Trebuchet MS" w:hAnsi="Trebuchet MS"/>
          <w:sz w:val="24"/>
          <w:szCs w:val="24"/>
        </w:rPr>
        <w:t xml:space="preserve">ederación, las entidades federativas y los municipios,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ratificados por el </w:t>
      </w:r>
      <w:r>
        <w:rPr>
          <w:rFonts w:ascii="Trebuchet MS" w:hAnsi="Trebuchet MS"/>
          <w:sz w:val="24"/>
          <w:szCs w:val="24"/>
        </w:rPr>
        <w:t>e</w:t>
      </w:r>
      <w:r w:rsidRPr="00F57BA0">
        <w:rPr>
          <w:rFonts w:ascii="Trebuchet MS" w:hAnsi="Trebuchet MS"/>
          <w:sz w:val="24"/>
          <w:szCs w:val="24"/>
        </w:rPr>
        <w:t xml:space="preserve">stado mexicano y que </w:t>
      </w:r>
      <w:r w:rsidRPr="00F57BA0">
        <w:rPr>
          <w:rFonts w:ascii="Trebuchet MS" w:hAnsi="Trebuchet MS"/>
          <w:sz w:val="24"/>
          <w:szCs w:val="24"/>
          <w:lang w:val="es-MX"/>
        </w:rPr>
        <w:t>corresponde a los organismos públicos locales electorales, en el ámbito de sus competencias, promover la cultura de la no violencia en el marco del ejercicio de los derechos políticos y electorales de las mujeres y sancionar, de acuerdo con la normatividad aplicable, las conductas que constituyan violencia política contra las mujeres en razón de género.</w:t>
      </w:r>
    </w:p>
    <w:p w:rsidR="008317FE" w:rsidRPr="00F57BA0" w:rsidRDefault="008317FE" w:rsidP="00F57BA0">
      <w:pPr>
        <w:jc w:val="both"/>
        <w:rPr>
          <w:rFonts w:ascii="Trebuchet MS" w:hAnsi="Trebuchet MS"/>
          <w:b/>
        </w:rPr>
      </w:pPr>
    </w:p>
    <w:p w:rsidR="007C6896" w:rsidRPr="007C6896" w:rsidRDefault="00023353" w:rsidP="007C6896">
      <w:pPr>
        <w:jc w:val="both"/>
        <w:rPr>
          <w:rFonts w:ascii="Trebuchet MS" w:hAnsi="Trebuchet MS"/>
        </w:rPr>
      </w:pPr>
      <w:r w:rsidRPr="00C42247">
        <w:rPr>
          <w:rFonts w:ascii="Trebuchet MS" w:hAnsi="Trebuchet MS"/>
          <w:b/>
        </w:rPr>
        <w:t>X</w:t>
      </w:r>
      <w:r w:rsidR="00755563">
        <w:rPr>
          <w:rFonts w:ascii="Trebuchet MS" w:hAnsi="Trebuchet MS"/>
          <w:b/>
        </w:rPr>
        <w:t>I</w:t>
      </w:r>
      <w:r w:rsidR="00363D6D" w:rsidRPr="00C42247">
        <w:rPr>
          <w:rFonts w:ascii="Trebuchet MS" w:hAnsi="Trebuchet MS"/>
          <w:b/>
        </w:rPr>
        <w:t>I</w:t>
      </w:r>
      <w:r w:rsidRPr="00C42247">
        <w:rPr>
          <w:rFonts w:ascii="Trebuchet MS" w:hAnsi="Trebuchet MS"/>
          <w:b/>
        </w:rPr>
        <w:t xml:space="preserve">. </w:t>
      </w:r>
      <w:r w:rsidR="00410474" w:rsidRPr="00C42247">
        <w:rPr>
          <w:rFonts w:ascii="Trebuchet MS" w:hAnsi="Trebuchet MS"/>
          <w:b/>
        </w:rPr>
        <w:t>DE LA PROPUESTA</w:t>
      </w:r>
      <w:r w:rsidRPr="00C42247">
        <w:rPr>
          <w:rFonts w:ascii="Trebuchet MS" w:hAnsi="Trebuchet MS" w:cs="Arial"/>
          <w:b/>
          <w:color w:val="000000"/>
        </w:rPr>
        <w:t xml:space="preserve"> DE </w:t>
      </w:r>
      <w:r w:rsidR="007C6896">
        <w:rPr>
          <w:rFonts w:ascii="Trebuchet MS" w:hAnsi="Trebuchet MS" w:cs="Arial"/>
          <w:b/>
          <w:color w:val="000000"/>
        </w:rPr>
        <w:t xml:space="preserve">LINEAMIENTOS DE LA </w:t>
      </w:r>
      <w:r w:rsidRPr="00C42247">
        <w:rPr>
          <w:rFonts w:ascii="Trebuchet MS" w:hAnsi="Trebuchet MS" w:cs="Arial"/>
          <w:b/>
          <w:color w:val="000000"/>
        </w:rPr>
        <w:t>COMISIÓN DE IGUALDAD DE GÉNERO Y NO DISCRIMINACIÓN</w:t>
      </w:r>
      <w:r w:rsidRPr="00C42247">
        <w:rPr>
          <w:rFonts w:ascii="Trebuchet MS" w:hAnsi="Trebuchet MS"/>
          <w:b/>
        </w:rPr>
        <w:t>.</w:t>
      </w:r>
      <w:r w:rsidR="00D41ED3" w:rsidRPr="00C42247">
        <w:rPr>
          <w:rFonts w:ascii="Trebuchet MS" w:hAnsi="Trebuchet MS"/>
          <w:b/>
        </w:rPr>
        <w:t xml:space="preserve"> </w:t>
      </w:r>
      <w:r w:rsidR="0091658B" w:rsidRPr="00361D4A">
        <w:rPr>
          <w:rFonts w:ascii="Trebuchet MS" w:hAnsi="Trebuchet MS"/>
        </w:rPr>
        <w:t>Que</w:t>
      </w:r>
      <w:r w:rsidR="0091658B" w:rsidRPr="001B21C1">
        <w:rPr>
          <w:rFonts w:ascii="Trebuchet MS" w:hAnsi="Trebuchet MS"/>
        </w:rPr>
        <w:t xml:space="preserve"> tal como fue señalado en el </w:t>
      </w:r>
      <w:r w:rsidR="001B21C1">
        <w:rPr>
          <w:rFonts w:ascii="Trebuchet MS" w:hAnsi="Trebuchet MS"/>
        </w:rPr>
        <w:t xml:space="preserve">antecedente </w:t>
      </w:r>
      <w:r w:rsidR="007C6896">
        <w:rPr>
          <w:rFonts w:ascii="Trebuchet MS" w:hAnsi="Trebuchet MS"/>
        </w:rPr>
        <w:t>11</w:t>
      </w:r>
      <w:r w:rsidR="006B28A1">
        <w:rPr>
          <w:rFonts w:ascii="Trebuchet MS" w:hAnsi="Trebuchet MS"/>
        </w:rPr>
        <w:t xml:space="preserve"> de este acuerdo, el </w:t>
      </w:r>
      <w:r w:rsidR="007C6896">
        <w:rPr>
          <w:rFonts w:ascii="Trebuchet MS" w:hAnsi="Trebuchet MS"/>
        </w:rPr>
        <w:t>quince de enero de dos mil veintiuno,</w:t>
      </w:r>
      <w:r w:rsidR="006B28A1" w:rsidRPr="00B3313F">
        <w:rPr>
          <w:rFonts w:ascii="Trebuchet MS" w:hAnsi="Trebuchet MS"/>
        </w:rPr>
        <w:t xml:space="preserve"> </w:t>
      </w:r>
      <w:r w:rsidR="00E534E4">
        <w:rPr>
          <w:rFonts w:ascii="Trebuchet MS" w:hAnsi="Trebuchet MS"/>
        </w:rPr>
        <w:t xml:space="preserve">en ejercicio de la atribución establecida en el artículo 48, párrafo 1, fracción V del Reglamento Interior del Instituto Electoral y de Participación Ciudadana del Estado de Jalisco, </w:t>
      </w:r>
      <w:r w:rsidR="006B28A1" w:rsidRPr="00B3313F">
        <w:rPr>
          <w:rFonts w:ascii="Trebuchet MS" w:hAnsi="Trebuchet MS"/>
        </w:rPr>
        <w:t xml:space="preserve">fue aprobado </w:t>
      </w:r>
      <w:r w:rsidR="0049281B">
        <w:rPr>
          <w:rFonts w:ascii="Trebuchet MS" w:hAnsi="Trebuchet MS"/>
        </w:rPr>
        <w:t xml:space="preserve">por la Comisión de Igualdad de Género y No Discriminación, </w:t>
      </w:r>
      <w:r w:rsidR="006B28A1" w:rsidRPr="00B3313F">
        <w:rPr>
          <w:rFonts w:ascii="Trebuchet MS" w:hAnsi="Trebuchet MS"/>
        </w:rPr>
        <w:t>en sesión ordinaria</w:t>
      </w:r>
      <w:r w:rsidR="00831EAB">
        <w:rPr>
          <w:rFonts w:ascii="Trebuchet MS" w:hAnsi="Trebuchet MS"/>
        </w:rPr>
        <w:t xml:space="preserve"> el</w:t>
      </w:r>
      <w:r w:rsidR="006B28A1" w:rsidRPr="00B3313F">
        <w:rPr>
          <w:rFonts w:ascii="Trebuchet MS" w:hAnsi="Trebuchet MS"/>
          <w:b/>
        </w:rPr>
        <w:t>:</w:t>
      </w:r>
      <w:r w:rsidR="006B28A1" w:rsidRPr="00B3313F">
        <w:rPr>
          <w:rFonts w:ascii="Trebuchet MS" w:hAnsi="Trebuchet MS"/>
          <w:lang w:val="es-ES_tradnl"/>
        </w:rPr>
        <w:t xml:space="preserve"> </w:t>
      </w:r>
      <w:r w:rsidR="007C6896" w:rsidRPr="007C6896">
        <w:rPr>
          <w:rFonts w:ascii="Trebuchet MS" w:hAnsi="Trebuchet MS"/>
          <w:i/>
          <w:lang w:val="es-ES_tradnl"/>
        </w:rPr>
        <w:t>“</w:t>
      </w:r>
      <w:r w:rsidR="007C6896" w:rsidRPr="007C6896">
        <w:rPr>
          <w:rFonts w:ascii="Trebuchet MS" w:hAnsi="Trebuchet MS"/>
          <w:b/>
          <w:i/>
        </w:rPr>
        <w:t>ACUERDO DE LA COMISIÓN DE IGUALDAD DE GÉNERO Y NO DISCRIMINACIÓN, MEDIANTE EL CUAL PROPONE AL CONSEJO GENERAL DEL INSTITUTO ELECTORAL Y DE PARTICIPACIÓN CIUDADANA DEL ESTADO DE JALISCO LA APROBACIÓN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rsidR="00447201" w:rsidRPr="007C6896" w:rsidRDefault="00447201" w:rsidP="007C6896">
      <w:pPr>
        <w:pStyle w:val="Cuadrculamedia21"/>
        <w:jc w:val="both"/>
        <w:rPr>
          <w:rFonts w:ascii="Trebuchet MS" w:hAnsi="Trebuchet MS" w:cs="Arial"/>
          <w:b/>
          <w:i/>
        </w:rPr>
      </w:pPr>
    </w:p>
    <w:p w:rsidR="0091658B" w:rsidRPr="00B920A4" w:rsidRDefault="0091658B" w:rsidP="0007176E">
      <w:pPr>
        <w:jc w:val="both"/>
        <w:rPr>
          <w:rFonts w:ascii="Trebuchet MS" w:hAnsi="Trebuchet MS"/>
        </w:rPr>
      </w:pPr>
      <w:r w:rsidRPr="00B920A4">
        <w:rPr>
          <w:rFonts w:ascii="Trebuchet MS" w:hAnsi="Trebuchet MS"/>
        </w:rPr>
        <w:t xml:space="preserve">En razón de lo anterior se somete a la consideración de este Consejo General para su análisis, discusión y, en su caso aprobación, la propuesta de conformidad </w:t>
      </w:r>
      <w:r w:rsidRPr="00B920A4">
        <w:rPr>
          <w:rFonts w:ascii="Trebuchet MS" w:hAnsi="Trebuchet MS"/>
        </w:rPr>
        <w:lastRenderedPageBreak/>
        <w:t>con los resolutivos del</w:t>
      </w:r>
      <w:r w:rsidR="00831EAB">
        <w:rPr>
          <w:rFonts w:ascii="Trebuchet MS" w:hAnsi="Trebuchet MS"/>
        </w:rPr>
        <w:t xml:space="preserve"> acuerdo</w:t>
      </w:r>
      <w:r w:rsidR="0049281B">
        <w:rPr>
          <w:rFonts w:ascii="Trebuchet MS" w:hAnsi="Trebuchet MS"/>
        </w:rPr>
        <w:t xml:space="preserve"> emitido por la Comisión de Igualdad de Género y No Discriminación</w:t>
      </w:r>
      <w:r w:rsidRPr="00B920A4">
        <w:rPr>
          <w:rFonts w:ascii="Trebuchet MS" w:hAnsi="Trebuchet MS"/>
        </w:rPr>
        <w:t>:</w:t>
      </w:r>
    </w:p>
    <w:p w:rsidR="00636411" w:rsidRPr="00B920A4" w:rsidRDefault="00636411" w:rsidP="0007176E">
      <w:pPr>
        <w:jc w:val="both"/>
        <w:rPr>
          <w:rFonts w:ascii="Trebuchet MS" w:hAnsi="Trebuchet MS"/>
        </w:rPr>
      </w:pPr>
    </w:p>
    <w:p w:rsidR="00831EAB" w:rsidRPr="00831EAB" w:rsidRDefault="00831EAB" w:rsidP="00831EAB">
      <w:pPr>
        <w:pStyle w:val="Default"/>
        <w:spacing w:line="276" w:lineRule="auto"/>
        <w:ind w:left="708"/>
        <w:jc w:val="both"/>
        <w:rPr>
          <w:rFonts w:ascii="Trebuchet MS" w:hAnsi="Trebuchet MS"/>
          <w:i/>
          <w:color w:val="auto"/>
          <w:sz w:val="20"/>
          <w:szCs w:val="20"/>
        </w:rPr>
      </w:pPr>
      <w:r>
        <w:rPr>
          <w:rFonts w:ascii="Trebuchet MS" w:hAnsi="Trebuchet MS"/>
          <w:b/>
          <w:bCs/>
          <w:i/>
          <w:color w:val="auto"/>
          <w:sz w:val="20"/>
          <w:szCs w:val="20"/>
        </w:rPr>
        <w:t>“</w:t>
      </w:r>
      <w:r w:rsidRPr="00831EAB">
        <w:rPr>
          <w:rFonts w:ascii="Trebuchet MS" w:hAnsi="Trebuchet MS"/>
          <w:b/>
          <w:bCs/>
          <w:i/>
          <w:color w:val="auto"/>
          <w:sz w:val="20"/>
          <w:szCs w:val="20"/>
        </w:rPr>
        <w:t xml:space="preserve">PRIMERO. </w:t>
      </w:r>
      <w:r w:rsidRPr="00831EAB">
        <w:rPr>
          <w:rFonts w:ascii="Trebuchet MS" w:hAnsi="Trebuchet MS"/>
          <w:i/>
          <w:color w:val="auto"/>
          <w:sz w:val="20"/>
          <w:szCs w:val="20"/>
        </w:rPr>
        <w:t xml:space="preserve">Se aprueba proponer al Consejo General del Instituto Electoral y de Participación Ciudadana del Estado de Jalisco,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mediante los formatos que se incluyen como Anexo y forman parte de los Lineamentos. </w:t>
      </w:r>
    </w:p>
    <w:p w:rsidR="00831EAB" w:rsidRPr="00831EAB" w:rsidRDefault="00831EAB" w:rsidP="00831EAB">
      <w:pPr>
        <w:pStyle w:val="Default"/>
        <w:spacing w:line="276" w:lineRule="auto"/>
        <w:ind w:left="708"/>
        <w:jc w:val="both"/>
        <w:rPr>
          <w:rFonts w:ascii="Trebuchet MS" w:hAnsi="Trebuchet MS"/>
          <w:b/>
          <w:bCs/>
          <w:i/>
          <w:color w:val="auto"/>
          <w:sz w:val="20"/>
          <w:szCs w:val="20"/>
        </w:rPr>
      </w:pPr>
    </w:p>
    <w:p w:rsidR="00831EAB" w:rsidRPr="00831EAB" w:rsidRDefault="00831EAB" w:rsidP="00831EAB">
      <w:pPr>
        <w:spacing w:line="276" w:lineRule="auto"/>
        <w:ind w:left="708"/>
        <w:jc w:val="both"/>
        <w:rPr>
          <w:rFonts w:ascii="Trebuchet MS" w:hAnsi="Trebuchet MS"/>
          <w:i/>
          <w:sz w:val="20"/>
          <w:szCs w:val="20"/>
        </w:rPr>
      </w:pPr>
      <w:r w:rsidRPr="00831EAB">
        <w:rPr>
          <w:rFonts w:ascii="Trebuchet MS" w:hAnsi="Trebuchet MS" w:cs="Traditional Arabic"/>
          <w:b/>
          <w:i/>
          <w:sz w:val="20"/>
          <w:szCs w:val="20"/>
        </w:rPr>
        <w:t>SEGUNDO.</w:t>
      </w:r>
      <w:r w:rsidRPr="00831EAB">
        <w:rPr>
          <w:rFonts w:ascii="Trebuchet MS" w:hAnsi="Trebuchet MS" w:cs="Traditional Arabic"/>
          <w:i/>
          <w:sz w:val="20"/>
          <w:szCs w:val="20"/>
        </w:rPr>
        <w:t xml:space="preserve"> Se instruye a la Secretaría Técnica para que turne </w:t>
      </w:r>
      <w:r w:rsidRPr="00831EAB">
        <w:rPr>
          <w:rFonts w:ascii="Trebuchet MS" w:hAnsi="Trebuchet MS"/>
          <w:i/>
          <w:sz w:val="20"/>
          <w:szCs w:val="20"/>
        </w:rPr>
        <w:t>a la Secretaría Ejecutiva, los Lineamientos aprobados, a efecto de que en su oportunidad se someta a consideración del Consejo General de este organismo electoral.</w:t>
      </w:r>
      <w:r>
        <w:rPr>
          <w:rFonts w:ascii="Trebuchet MS" w:hAnsi="Trebuchet MS"/>
          <w:i/>
          <w:sz w:val="20"/>
          <w:szCs w:val="20"/>
        </w:rPr>
        <w:t>”</w:t>
      </w:r>
    </w:p>
    <w:p w:rsidR="00F4280D" w:rsidRPr="00FC1FAD" w:rsidRDefault="00F4280D" w:rsidP="00FC1FAD">
      <w:pPr>
        <w:pStyle w:val="Cuadrculamedia21"/>
        <w:ind w:left="1416"/>
        <w:jc w:val="both"/>
        <w:rPr>
          <w:rFonts w:ascii="Trebuchet MS" w:hAnsi="Trebuchet MS"/>
          <w:i/>
          <w:sz w:val="20"/>
          <w:szCs w:val="20"/>
          <w:lang w:eastAsia="ar-SA"/>
        </w:rPr>
      </w:pPr>
    </w:p>
    <w:p w:rsidR="0091658B" w:rsidRPr="00B920A4" w:rsidRDefault="0091658B" w:rsidP="0007176E">
      <w:pPr>
        <w:pStyle w:val="Sinespaciado"/>
        <w:jc w:val="both"/>
        <w:rPr>
          <w:rFonts w:ascii="Trebuchet MS" w:hAnsi="Trebuchet MS"/>
          <w:sz w:val="24"/>
          <w:szCs w:val="24"/>
        </w:rPr>
      </w:pPr>
      <w:r w:rsidRPr="00B920A4">
        <w:rPr>
          <w:rFonts w:ascii="Trebuchet MS" w:hAnsi="Trebuchet MS"/>
          <w:sz w:val="24"/>
          <w:szCs w:val="24"/>
        </w:rPr>
        <w:t xml:space="preserve">Por lo anteriormente fundado y motivado, y con base en las consideraciones precedentes, se proponen en términos del </w:t>
      </w:r>
      <w:r w:rsidR="000E5AF9">
        <w:rPr>
          <w:rFonts w:ascii="Trebuchet MS" w:hAnsi="Trebuchet MS"/>
          <w:sz w:val="24"/>
          <w:szCs w:val="24"/>
        </w:rPr>
        <w:t xml:space="preserve">acuerdo, </w:t>
      </w:r>
      <w:r w:rsidRPr="00B920A4">
        <w:rPr>
          <w:rFonts w:ascii="Trebuchet MS" w:hAnsi="Trebuchet MS"/>
          <w:sz w:val="24"/>
          <w:szCs w:val="24"/>
        </w:rPr>
        <w:t>los siguientes puntos de</w:t>
      </w:r>
    </w:p>
    <w:p w:rsidR="00783800" w:rsidRPr="00C33F45" w:rsidRDefault="00783800" w:rsidP="0007176E">
      <w:pPr>
        <w:pStyle w:val="Sinespaciado"/>
        <w:jc w:val="both"/>
        <w:rPr>
          <w:rFonts w:ascii="Trebuchet MS" w:hAnsi="Trebuchet MS"/>
          <w:b/>
          <w:sz w:val="16"/>
          <w:szCs w:val="16"/>
        </w:rPr>
      </w:pPr>
    </w:p>
    <w:p w:rsidR="0091658B" w:rsidRPr="00B920A4" w:rsidRDefault="0091658B" w:rsidP="0007176E">
      <w:pPr>
        <w:pStyle w:val="Sinespaciado"/>
        <w:jc w:val="center"/>
        <w:rPr>
          <w:rFonts w:ascii="Trebuchet MS" w:hAnsi="Trebuchet MS"/>
          <w:b/>
          <w:sz w:val="24"/>
          <w:szCs w:val="24"/>
          <w:lang w:val="pt-BR"/>
        </w:rPr>
      </w:pPr>
      <w:r w:rsidRPr="00B920A4">
        <w:rPr>
          <w:rFonts w:ascii="Trebuchet MS" w:hAnsi="Trebuchet MS"/>
          <w:b/>
          <w:sz w:val="24"/>
          <w:szCs w:val="24"/>
          <w:lang w:val="pt-BR"/>
        </w:rPr>
        <w:t>A C U E R D O</w:t>
      </w:r>
    </w:p>
    <w:p w:rsidR="00783800" w:rsidRPr="00C33F45" w:rsidRDefault="00783800" w:rsidP="0007176E">
      <w:pPr>
        <w:pStyle w:val="Sinespaciado"/>
        <w:jc w:val="center"/>
        <w:rPr>
          <w:rFonts w:ascii="Trebuchet MS" w:hAnsi="Trebuchet MS"/>
          <w:b/>
          <w:sz w:val="16"/>
          <w:szCs w:val="16"/>
          <w:lang w:val="pt-BR"/>
        </w:rPr>
      </w:pPr>
    </w:p>
    <w:p w:rsidR="00AE46E9" w:rsidRPr="00AE46E9" w:rsidRDefault="00AE46E9" w:rsidP="00AE46E9">
      <w:pPr>
        <w:spacing w:before="240" w:after="240"/>
        <w:jc w:val="both"/>
        <w:rPr>
          <w:rFonts w:ascii="Trebuchet MS" w:eastAsia="Arial" w:hAnsi="Trebuchet MS" w:cs="Arial"/>
        </w:rPr>
      </w:pPr>
      <w:r w:rsidRPr="00AE46E9">
        <w:rPr>
          <w:rFonts w:ascii="Trebuchet MS" w:eastAsia="Arial" w:hAnsi="Trebuchet MS" w:cs="Arial"/>
          <w:b/>
        </w:rPr>
        <w:t xml:space="preserve">PRIMERO. </w:t>
      </w:r>
      <w:r w:rsidRPr="00AE46E9">
        <w:rPr>
          <w:rFonts w:ascii="Trebuchet MS" w:eastAsia="Arial" w:hAnsi="Trebuchet MS" w:cs="Arial"/>
        </w:rPr>
        <w:t xml:space="preserve">Se aprueban los </w:t>
      </w:r>
      <w:r w:rsidRPr="005354CD">
        <w:rPr>
          <w:rFonts w:ascii="Trebuchet MS" w:eastAsia="Arial" w:hAnsi="Trebuchet MS" w:cs="Arial"/>
        </w:rPr>
        <w:t>Lineamientos del Instituto Electoral y de Participación Ciudadana del Estado de Jalisco, para que los partidos políticos locales prevengan, atiendan, sancionen, reparen y erradiquen la violencia política contra las mujeres en razón de género o; así como, para que los partidos políticos nacionales con acreditación en el estado, los locales y las personas aspirantes a candidaturas independientes presenten la manifestación “3 de 3 Contra la Violencia”</w:t>
      </w:r>
      <w:r w:rsidRPr="00AE46E9">
        <w:rPr>
          <w:rFonts w:ascii="Trebuchet MS" w:eastAsia="Arial" w:hAnsi="Trebuchet MS" w:cs="Arial"/>
          <w:i/>
        </w:rPr>
        <w:t xml:space="preserve">, </w:t>
      </w:r>
      <w:r w:rsidRPr="00BB548E">
        <w:rPr>
          <w:rFonts w:ascii="Trebuchet MS" w:eastAsia="Arial" w:hAnsi="Trebuchet MS" w:cs="Arial"/>
        </w:rPr>
        <w:t xml:space="preserve">para el registro de candidaturas a cargos de elección popular, </w:t>
      </w:r>
      <w:r w:rsidRPr="00AE46E9">
        <w:rPr>
          <w:rFonts w:ascii="Trebuchet MS" w:eastAsia="Arial" w:hAnsi="Trebuchet MS" w:cs="Arial"/>
        </w:rPr>
        <w:t>en los términos propuestos por la Comisión de Igualdad de Género y No Discriminación.</w:t>
      </w:r>
    </w:p>
    <w:p w:rsidR="00AE46E9" w:rsidRPr="002355C2" w:rsidRDefault="00AE46E9" w:rsidP="00AE46E9">
      <w:pPr>
        <w:spacing w:before="240" w:after="240"/>
        <w:jc w:val="both"/>
        <w:rPr>
          <w:rFonts w:ascii="Trebuchet MS" w:eastAsia="Arial" w:hAnsi="Trebuchet MS" w:cs="Arial"/>
        </w:rPr>
      </w:pPr>
      <w:r w:rsidRPr="00AE46E9">
        <w:rPr>
          <w:rFonts w:ascii="Trebuchet MS" w:eastAsia="Arial" w:hAnsi="Trebuchet MS" w:cs="Arial"/>
          <w:b/>
        </w:rPr>
        <w:t xml:space="preserve">SEGUNDO. </w:t>
      </w:r>
      <w:r w:rsidRPr="002355C2">
        <w:rPr>
          <w:rFonts w:ascii="Trebuchet MS" w:eastAsia="Arial" w:hAnsi="Trebuchet MS" w:cs="Arial"/>
        </w:rPr>
        <w:t>Se aprueban los Modelos de Formatos del “3 de 3 Contra la Violencia” a que hace referencia el artículo 32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rsidR="0046724E" w:rsidRPr="00B920A4" w:rsidRDefault="00AE46E9" w:rsidP="00AE46E9">
      <w:pPr>
        <w:autoSpaceDE w:val="0"/>
        <w:autoSpaceDN w:val="0"/>
        <w:adjustRightInd w:val="0"/>
        <w:jc w:val="both"/>
        <w:rPr>
          <w:rFonts w:ascii="Trebuchet MS" w:hAnsi="Trebuchet MS"/>
        </w:rPr>
      </w:pPr>
      <w:r w:rsidRPr="00AE46E9">
        <w:rPr>
          <w:rFonts w:ascii="Trebuchet MS" w:hAnsi="Trebuchet MS" w:cs="Arial"/>
          <w:b/>
        </w:rPr>
        <w:lastRenderedPageBreak/>
        <w:t>TERCERO</w:t>
      </w:r>
      <w:r w:rsidR="00DC778B" w:rsidRPr="00AE46E9">
        <w:rPr>
          <w:rFonts w:ascii="Trebuchet MS" w:hAnsi="Trebuchet MS" w:cs="Arial"/>
          <w:b/>
        </w:rPr>
        <w:t>.</w:t>
      </w:r>
      <w:r w:rsidR="00DC778B" w:rsidRPr="00AE46E9">
        <w:rPr>
          <w:rFonts w:ascii="Trebuchet MS" w:hAnsi="Trebuchet MS" w:cs="Arial"/>
        </w:rPr>
        <w:t xml:space="preserve"> </w:t>
      </w:r>
      <w:r w:rsidR="0046724E" w:rsidRPr="00AE46E9">
        <w:rPr>
          <w:rFonts w:ascii="Trebuchet MS" w:hAnsi="Trebuchet MS"/>
        </w:rPr>
        <w:t>Hágase del conocimiento este acuerdo al Instituto</w:t>
      </w:r>
      <w:r w:rsidR="0046724E" w:rsidRPr="00B920A4">
        <w:rPr>
          <w:rFonts w:ascii="Trebuchet MS" w:hAnsi="Trebuchet MS"/>
        </w:rPr>
        <w:t xml:space="preserve"> Nacional Electoral, a través </w:t>
      </w:r>
      <w:r w:rsidR="0046724E" w:rsidRPr="00B920A4">
        <w:rPr>
          <w:rFonts w:ascii="Trebuchet MS" w:eastAsia="Trebuchet MS" w:hAnsi="Trebuchet MS" w:cs="Trebuchet MS"/>
        </w:rPr>
        <w:t xml:space="preserve">del </w:t>
      </w:r>
      <w:r w:rsidR="00922759" w:rsidRPr="00B920A4">
        <w:rPr>
          <w:rFonts w:ascii="Trebuchet MS" w:eastAsia="Trebuchet MS" w:hAnsi="Trebuchet MS" w:cs="Trebuchet MS"/>
        </w:rPr>
        <w:t>Sistema de Vinculación con los Organismos Públicos Locales Electorales</w:t>
      </w:r>
      <w:r w:rsidR="00922759" w:rsidRPr="00B920A4">
        <w:rPr>
          <w:rFonts w:ascii="Trebuchet MS" w:hAnsi="Trebuchet MS"/>
        </w:rPr>
        <w:t>, para los efectos correspondientes.</w:t>
      </w:r>
    </w:p>
    <w:p w:rsidR="0046724E" w:rsidRPr="00C33F45" w:rsidRDefault="0046724E" w:rsidP="0007176E">
      <w:pPr>
        <w:autoSpaceDE w:val="0"/>
        <w:autoSpaceDN w:val="0"/>
        <w:adjustRightInd w:val="0"/>
        <w:jc w:val="both"/>
        <w:rPr>
          <w:rFonts w:ascii="Trebuchet MS" w:hAnsi="Trebuchet MS"/>
          <w:sz w:val="16"/>
          <w:szCs w:val="16"/>
        </w:rPr>
      </w:pPr>
    </w:p>
    <w:p w:rsidR="0046724E" w:rsidRPr="00B920A4" w:rsidRDefault="00AE46E9" w:rsidP="0007176E">
      <w:pPr>
        <w:autoSpaceDE w:val="0"/>
        <w:jc w:val="both"/>
        <w:rPr>
          <w:rFonts w:ascii="Trebuchet MS" w:hAnsi="Trebuchet MS"/>
        </w:rPr>
      </w:pPr>
      <w:r>
        <w:rPr>
          <w:rFonts w:ascii="Trebuchet MS" w:hAnsi="Trebuchet MS"/>
          <w:b/>
        </w:rPr>
        <w:t>CUARTO</w:t>
      </w:r>
      <w:r w:rsidR="00DC778B" w:rsidRPr="00B920A4">
        <w:rPr>
          <w:rFonts w:ascii="Trebuchet MS" w:hAnsi="Trebuchet MS"/>
          <w:b/>
          <w:bCs/>
        </w:rPr>
        <w:t>.</w:t>
      </w:r>
      <w:r w:rsidR="0046724E" w:rsidRPr="00B920A4">
        <w:rPr>
          <w:rFonts w:ascii="Trebuchet MS" w:hAnsi="Trebuchet MS"/>
          <w:bCs/>
        </w:rPr>
        <w:t xml:space="preserve"> </w:t>
      </w:r>
      <w:r w:rsidR="0046724E" w:rsidRPr="00B920A4">
        <w:rPr>
          <w:rFonts w:ascii="Trebuchet MS" w:hAnsi="Trebuchet MS"/>
        </w:rPr>
        <w:t xml:space="preserve">Notifíquese el contenido de este acuerdo a los partidos políticos </w:t>
      </w:r>
      <w:r w:rsidR="00053E9D" w:rsidRPr="00B920A4">
        <w:rPr>
          <w:rFonts w:ascii="Trebuchet MS" w:hAnsi="Trebuchet MS"/>
        </w:rPr>
        <w:t xml:space="preserve">registrados y </w:t>
      </w:r>
      <w:r w:rsidR="0046724E" w:rsidRPr="00B920A4">
        <w:rPr>
          <w:rFonts w:ascii="Trebuchet MS" w:hAnsi="Trebuchet MS"/>
        </w:rPr>
        <w:t>acreditados, mediante el correo electrónico registrado a</w:t>
      </w:r>
      <w:r w:rsidR="007E362B" w:rsidRPr="00B920A4">
        <w:rPr>
          <w:rFonts w:ascii="Trebuchet MS" w:hAnsi="Trebuchet MS"/>
        </w:rPr>
        <w:t>nte este Instituto</w:t>
      </w:r>
      <w:r w:rsidR="0046724E" w:rsidRPr="00B920A4">
        <w:rPr>
          <w:rFonts w:ascii="Trebuchet MS" w:hAnsi="Trebuchet MS"/>
        </w:rPr>
        <w:t xml:space="preserve"> y publíquese en el Periódico Oficial “El Estado de Jalisco”, así como en la página oficial de internet de este Instituto.</w:t>
      </w:r>
    </w:p>
    <w:p w:rsidR="00005805" w:rsidRPr="00B920A4" w:rsidRDefault="00005805" w:rsidP="0007176E">
      <w:pPr>
        <w:autoSpaceDE w:val="0"/>
        <w:jc w:val="both"/>
        <w:rPr>
          <w:rFonts w:ascii="Trebuchet MS" w:hAnsi="Trebuchet MS"/>
        </w:rPr>
      </w:pPr>
    </w:p>
    <w:p w:rsidR="00DB5690" w:rsidRDefault="00DB5690" w:rsidP="00DB5690">
      <w:pPr>
        <w:pStyle w:val="Cuadrculamedia21"/>
        <w:jc w:val="center"/>
        <w:rPr>
          <w:rFonts w:ascii="Trebuchet MS" w:hAnsi="Trebuchet MS"/>
          <w:kern w:val="18"/>
          <w:lang w:val="pt-BR"/>
        </w:rPr>
      </w:pPr>
      <w:r w:rsidRPr="00055AFA">
        <w:rPr>
          <w:rFonts w:ascii="Trebuchet MS" w:hAnsi="Trebuchet MS"/>
          <w:kern w:val="18"/>
          <w:lang w:val="pt-BR"/>
        </w:rPr>
        <w:t xml:space="preserve">Guadalajara, Jalisco; a </w:t>
      </w:r>
      <w:r w:rsidR="00B34263">
        <w:rPr>
          <w:rFonts w:ascii="Trebuchet MS" w:hAnsi="Trebuchet MS"/>
          <w:kern w:val="18"/>
          <w:lang w:val="pt-BR"/>
        </w:rPr>
        <w:t>27</w:t>
      </w:r>
      <w:r w:rsidRPr="00055AFA">
        <w:rPr>
          <w:rFonts w:ascii="Trebuchet MS" w:hAnsi="Trebuchet MS"/>
          <w:kern w:val="18"/>
          <w:lang w:val="pt-BR"/>
        </w:rPr>
        <w:t xml:space="preserve"> de enero de 2021.</w:t>
      </w:r>
    </w:p>
    <w:p w:rsidR="00D96E26" w:rsidRPr="00055AFA" w:rsidRDefault="00D96E26" w:rsidP="00DB5690">
      <w:pPr>
        <w:pStyle w:val="Cuadrculamedia21"/>
        <w:jc w:val="center"/>
        <w:rPr>
          <w:rFonts w:ascii="Trebuchet MS" w:hAnsi="Trebuchet MS"/>
          <w:kern w:val="18"/>
          <w:lang w:val="pt-BR"/>
        </w:rPr>
      </w:pPr>
    </w:p>
    <w:p w:rsidR="00DB5690" w:rsidRPr="00055AFA" w:rsidRDefault="00DB5690" w:rsidP="00DB5690">
      <w:pPr>
        <w:pStyle w:val="Cuadrculamedia21"/>
        <w:jc w:val="center"/>
        <w:rPr>
          <w:rFonts w:ascii="Trebuchet MS" w:hAnsi="Trebuchet MS"/>
          <w:kern w:val="18"/>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433"/>
        <w:gridCol w:w="222"/>
      </w:tblGrid>
      <w:tr w:rsidR="00DB5690" w:rsidRPr="00055AFA" w:rsidTr="00A81AC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DB5690" w:rsidRPr="00055AFA" w:rsidTr="00A81ACF">
              <w:tc>
                <w:tcPr>
                  <w:tcW w:w="5070" w:type="dxa"/>
                  <w:shd w:val="clear" w:color="auto" w:fill="auto"/>
                </w:tcPr>
                <w:p w:rsidR="00DB5690" w:rsidRPr="00055AFA" w:rsidRDefault="00DB5690" w:rsidP="00A81ACF">
                  <w:pPr>
                    <w:pStyle w:val="Sinespaciado"/>
                    <w:jc w:val="center"/>
                    <w:rPr>
                      <w:rFonts w:ascii="Trebuchet MS" w:hAnsi="Trebuchet MS"/>
                      <w:kern w:val="18"/>
                      <w:sz w:val="24"/>
                      <w:szCs w:val="24"/>
                      <w:lang w:val="pt-BR"/>
                    </w:rPr>
                  </w:pPr>
                </w:p>
                <w:p w:rsidR="00DB5690" w:rsidRPr="00055AFA" w:rsidRDefault="00DB5690" w:rsidP="00A81ACF">
                  <w:pPr>
                    <w:pStyle w:val="Sinespaciado"/>
                    <w:jc w:val="center"/>
                    <w:rPr>
                      <w:rFonts w:ascii="Trebuchet MS" w:hAnsi="Trebuchet MS"/>
                      <w:kern w:val="18"/>
                      <w:sz w:val="24"/>
                      <w:szCs w:val="24"/>
                    </w:rPr>
                  </w:pPr>
                  <w:r w:rsidRPr="00055AFA">
                    <w:rPr>
                      <w:rFonts w:ascii="Trebuchet MS" w:hAnsi="Trebuchet MS"/>
                      <w:kern w:val="18"/>
                      <w:sz w:val="24"/>
                      <w:szCs w:val="24"/>
                    </w:rPr>
                    <w:t>Guillermo Amado Alcaraz Cross</w:t>
                  </w:r>
                </w:p>
                <w:p w:rsidR="00DB5690" w:rsidRPr="00055AFA" w:rsidRDefault="00DB5690" w:rsidP="00A81ACF">
                  <w:pPr>
                    <w:pStyle w:val="Sinespaciado"/>
                    <w:jc w:val="center"/>
                    <w:rPr>
                      <w:rFonts w:ascii="Trebuchet MS" w:hAnsi="Trebuchet MS"/>
                      <w:kern w:val="18"/>
                      <w:sz w:val="24"/>
                      <w:szCs w:val="24"/>
                    </w:rPr>
                  </w:pPr>
                  <w:r w:rsidRPr="00055AFA">
                    <w:rPr>
                      <w:rFonts w:ascii="Trebuchet MS" w:hAnsi="Trebuchet MS"/>
                      <w:kern w:val="18"/>
                      <w:sz w:val="24"/>
                      <w:szCs w:val="24"/>
                    </w:rPr>
                    <w:t>Consejero presidente</w:t>
                  </w:r>
                </w:p>
              </w:tc>
              <w:tc>
                <w:tcPr>
                  <w:tcW w:w="5137" w:type="dxa"/>
                  <w:shd w:val="clear" w:color="auto" w:fill="auto"/>
                </w:tcPr>
                <w:p w:rsidR="00DB5690" w:rsidRPr="00055AFA" w:rsidRDefault="00DB5690" w:rsidP="00A81ACF">
                  <w:pPr>
                    <w:pStyle w:val="Sinespaciado"/>
                    <w:jc w:val="center"/>
                    <w:rPr>
                      <w:rFonts w:ascii="Trebuchet MS" w:hAnsi="Trebuchet MS"/>
                      <w:kern w:val="18"/>
                      <w:sz w:val="24"/>
                      <w:szCs w:val="24"/>
                    </w:rPr>
                  </w:pPr>
                </w:p>
                <w:p w:rsidR="00DB5690" w:rsidRPr="00055AFA" w:rsidRDefault="00DB5690" w:rsidP="00A81ACF">
                  <w:pPr>
                    <w:pStyle w:val="Sinespaciado"/>
                    <w:jc w:val="center"/>
                    <w:rPr>
                      <w:rFonts w:ascii="Trebuchet MS" w:hAnsi="Trebuchet MS"/>
                      <w:kern w:val="18"/>
                      <w:sz w:val="24"/>
                      <w:szCs w:val="24"/>
                    </w:rPr>
                  </w:pPr>
                  <w:r w:rsidRPr="00055AFA">
                    <w:rPr>
                      <w:rFonts w:ascii="Trebuchet MS" w:hAnsi="Trebuchet MS"/>
                      <w:kern w:val="18"/>
                      <w:sz w:val="24"/>
                      <w:szCs w:val="24"/>
                    </w:rPr>
                    <w:t>Manuel Alejandro Murillo Gutiérrez</w:t>
                  </w:r>
                </w:p>
                <w:p w:rsidR="00DB5690" w:rsidRPr="00055AFA" w:rsidRDefault="00DB5690" w:rsidP="00A81ACF">
                  <w:pPr>
                    <w:pStyle w:val="Sinespaciado"/>
                    <w:jc w:val="center"/>
                    <w:rPr>
                      <w:rFonts w:ascii="Trebuchet MS" w:hAnsi="Trebuchet MS"/>
                      <w:kern w:val="18"/>
                      <w:sz w:val="24"/>
                      <w:szCs w:val="24"/>
                    </w:rPr>
                  </w:pPr>
                  <w:r w:rsidRPr="00055AFA">
                    <w:rPr>
                      <w:rFonts w:ascii="Trebuchet MS" w:hAnsi="Trebuchet MS"/>
                      <w:kern w:val="18"/>
                      <w:sz w:val="24"/>
                      <w:szCs w:val="24"/>
                    </w:rPr>
                    <w:t>Secretario ejecutivo</w:t>
                  </w:r>
                </w:p>
              </w:tc>
            </w:tr>
          </w:tbl>
          <w:p w:rsidR="00DB5690" w:rsidRPr="00055AFA" w:rsidRDefault="00DB5690" w:rsidP="00A81ACF">
            <w:pPr>
              <w:pStyle w:val="Sinespaciado"/>
              <w:jc w:val="center"/>
              <w:rPr>
                <w:rFonts w:ascii="Trebuchet MS" w:hAnsi="Trebuchet MS"/>
                <w:kern w:val="18"/>
                <w:sz w:val="24"/>
                <w:szCs w:val="24"/>
              </w:rPr>
            </w:pPr>
          </w:p>
        </w:tc>
        <w:tc>
          <w:tcPr>
            <w:tcW w:w="222" w:type="dxa"/>
            <w:shd w:val="clear" w:color="auto" w:fill="auto"/>
          </w:tcPr>
          <w:p w:rsidR="00DB5690" w:rsidRPr="00055AFA" w:rsidRDefault="00DB5690" w:rsidP="00A81ACF">
            <w:pPr>
              <w:pStyle w:val="Sinespaciado"/>
              <w:jc w:val="center"/>
              <w:rPr>
                <w:rFonts w:ascii="Trebuchet MS" w:hAnsi="Trebuchet MS"/>
                <w:kern w:val="18"/>
                <w:sz w:val="24"/>
                <w:szCs w:val="24"/>
              </w:rPr>
            </w:pPr>
          </w:p>
        </w:tc>
      </w:tr>
    </w:tbl>
    <w:p w:rsidR="00DB5690" w:rsidRDefault="00DB5690" w:rsidP="00DB5690">
      <w:pPr>
        <w:shd w:val="clear" w:color="auto" w:fill="FFFFFF"/>
        <w:jc w:val="center"/>
        <w:rPr>
          <w:rFonts w:ascii="Trebuchet MS" w:hAnsi="Trebuchet MS" w:cs="Arial"/>
          <w:b/>
        </w:rPr>
      </w:pPr>
    </w:p>
    <w:p w:rsidR="00DB5690" w:rsidRDefault="00DB5690" w:rsidP="00DB5690">
      <w:pPr>
        <w:shd w:val="clear" w:color="auto" w:fill="FFFFFF"/>
        <w:jc w:val="center"/>
        <w:rPr>
          <w:rFonts w:ascii="Trebuchet MS" w:hAnsi="Trebuchet MS" w:cs="Arial"/>
          <w:b/>
        </w:rPr>
      </w:pPr>
    </w:p>
    <w:tbl>
      <w:tblPr>
        <w:tblW w:w="1360" w:type="dxa"/>
        <w:tblInd w:w="-459" w:type="dxa"/>
        <w:tblCellMar>
          <w:left w:w="0" w:type="dxa"/>
          <w:right w:w="0" w:type="dxa"/>
        </w:tblCellMar>
        <w:tblLook w:val="04A0"/>
      </w:tblPr>
      <w:tblGrid>
        <w:gridCol w:w="604"/>
        <w:gridCol w:w="756"/>
      </w:tblGrid>
      <w:tr w:rsidR="00DB5690" w:rsidRPr="00AD00A7" w:rsidTr="00A81AC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5690" w:rsidRDefault="00DB5690" w:rsidP="00A81ACF">
            <w:pPr>
              <w:jc w:val="center"/>
              <w:rPr>
                <w:rFonts w:ascii="Trebuchet MS" w:hAnsi="Trebuchet MS"/>
                <w:sz w:val="10"/>
                <w:szCs w:val="10"/>
              </w:rPr>
            </w:pPr>
          </w:p>
          <w:p w:rsidR="00DB5690" w:rsidRPr="00C17001" w:rsidRDefault="00DB5690" w:rsidP="00A81ACF">
            <w:pPr>
              <w:jc w:val="center"/>
              <w:rPr>
                <w:rFonts w:ascii="Trebuchet MS" w:hAnsi="Trebuchet MS"/>
                <w:sz w:val="10"/>
                <w:szCs w:val="10"/>
              </w:rPr>
            </w:pPr>
            <w:r w:rsidRPr="00C17001">
              <w:rPr>
                <w:rFonts w:ascii="Trebuchet MS" w:hAnsi="Trebuchet MS"/>
                <w:sz w:val="10"/>
                <w:szCs w:val="10"/>
              </w:rPr>
              <w:t>HALM</w:t>
            </w:r>
          </w:p>
          <w:p w:rsidR="00DB5690" w:rsidRPr="00C17001" w:rsidRDefault="00DB5690" w:rsidP="00A81ACF">
            <w:pPr>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5690" w:rsidRDefault="00DB5690" w:rsidP="00A81ACF">
            <w:pPr>
              <w:jc w:val="center"/>
              <w:rPr>
                <w:rFonts w:ascii="Trebuchet MS" w:hAnsi="Trebuchet MS"/>
                <w:sz w:val="10"/>
                <w:szCs w:val="10"/>
              </w:rPr>
            </w:pPr>
          </w:p>
          <w:p w:rsidR="00DB5690" w:rsidRPr="00C17001" w:rsidRDefault="00DB5690" w:rsidP="00A81ACF">
            <w:pPr>
              <w:jc w:val="center"/>
              <w:rPr>
                <w:rFonts w:ascii="Trebuchet MS" w:hAnsi="Trebuchet MS"/>
                <w:sz w:val="10"/>
                <w:szCs w:val="10"/>
              </w:rPr>
            </w:pPr>
            <w:r w:rsidRPr="00C17001">
              <w:rPr>
                <w:rFonts w:ascii="Trebuchet MS" w:hAnsi="Trebuchet MS"/>
                <w:sz w:val="10"/>
                <w:szCs w:val="10"/>
              </w:rPr>
              <w:t>TETC</w:t>
            </w:r>
          </w:p>
          <w:p w:rsidR="00DB5690" w:rsidRPr="00C17001" w:rsidRDefault="00DB5690" w:rsidP="00A81ACF">
            <w:pPr>
              <w:jc w:val="center"/>
              <w:rPr>
                <w:rFonts w:ascii="Trebuchet MS" w:hAnsi="Trebuchet MS"/>
                <w:sz w:val="10"/>
                <w:szCs w:val="10"/>
              </w:rPr>
            </w:pPr>
            <w:r w:rsidRPr="00C17001">
              <w:rPr>
                <w:rFonts w:ascii="Trebuchet MS" w:hAnsi="Trebuchet MS"/>
                <w:sz w:val="10"/>
                <w:szCs w:val="10"/>
              </w:rPr>
              <w:t>Elaboró</w:t>
            </w:r>
          </w:p>
        </w:tc>
      </w:tr>
    </w:tbl>
    <w:p w:rsidR="00DB5690" w:rsidRDefault="00DB5690" w:rsidP="00DB5690">
      <w:pPr>
        <w:autoSpaceDE w:val="0"/>
        <w:autoSpaceDN w:val="0"/>
        <w:adjustRightInd w:val="0"/>
        <w:jc w:val="both"/>
        <w:rPr>
          <w:rFonts w:ascii="Trebuchet MS" w:hAnsi="Trebuchet MS"/>
        </w:rPr>
      </w:pPr>
    </w:p>
    <w:p w:rsidR="003C6BD7" w:rsidRPr="004A745F" w:rsidRDefault="003C6BD7" w:rsidP="003C6BD7">
      <w:pPr>
        <w:jc w:val="both"/>
        <w:rPr>
          <w:rFonts w:ascii="Trebuchet MS" w:hAnsi="Trebuchet MS"/>
          <w:sz w:val="16"/>
          <w:szCs w:val="16"/>
        </w:rPr>
      </w:pPr>
      <w:r>
        <w:rPr>
          <w:rFonts w:ascii="Trebuchet MS" w:hAnsi="Trebuchet MS"/>
          <w:sz w:val="16"/>
          <w:szCs w:val="16"/>
        </w:rPr>
        <w:t>El suscrito secretario</w:t>
      </w:r>
      <w:r w:rsidRPr="004A745F">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w:t>
      </w:r>
      <w:r>
        <w:rPr>
          <w:rFonts w:ascii="Trebuchet MS" w:hAnsi="Trebuchet MS"/>
          <w:sz w:val="16"/>
          <w:szCs w:val="16"/>
        </w:rPr>
        <w:t>veintisiete de enero de dos mil veintiuno</w:t>
      </w:r>
      <w:r w:rsidRPr="004A745F">
        <w:rPr>
          <w:rFonts w:ascii="Trebuchet MS" w:hAnsi="Trebuchet MS"/>
          <w:sz w:val="16"/>
          <w:szCs w:val="16"/>
        </w:rPr>
        <w:t>, por votación unánime de las y los consejeros electorales Silvia Guadalupe Bustos Vásquez</w:t>
      </w:r>
      <w:r w:rsidRPr="004A745F">
        <w:rPr>
          <w:rFonts w:ascii="Trebuchet MS" w:hAnsi="Trebuchet MS"/>
          <w:bCs/>
          <w:sz w:val="16"/>
          <w:szCs w:val="16"/>
        </w:rPr>
        <w:t>,</w:t>
      </w:r>
      <w:r w:rsidRPr="004A745F">
        <w:rPr>
          <w:rFonts w:ascii="Trebuchet MS" w:hAnsi="Trebuchet MS"/>
          <w:sz w:val="16"/>
          <w:szCs w:val="16"/>
        </w:rPr>
        <w:t xml:space="preserve"> Zoad Jeanine García González, Miguel Godínez Terríquez</w:t>
      </w:r>
      <w:r w:rsidRPr="004A745F">
        <w:rPr>
          <w:rFonts w:ascii="Trebuchet MS" w:hAnsi="Trebuchet MS"/>
          <w:bCs/>
          <w:sz w:val="16"/>
          <w:szCs w:val="16"/>
        </w:rPr>
        <w:t>,</w:t>
      </w:r>
      <w:r w:rsidRPr="004A745F">
        <w:rPr>
          <w:rFonts w:ascii="Trebuchet MS" w:hAnsi="Trebuchet MS"/>
          <w:sz w:val="16"/>
          <w:szCs w:val="16"/>
        </w:rPr>
        <w:t xml:space="preserve"> </w:t>
      </w:r>
      <w:r w:rsidRPr="004A745F">
        <w:rPr>
          <w:rFonts w:ascii="Trebuchet MS" w:hAnsi="Trebuchet MS"/>
          <w:bCs/>
          <w:sz w:val="16"/>
          <w:szCs w:val="16"/>
        </w:rPr>
        <w:t xml:space="preserve">Moisés Pérez Vega, Brenda Judith Serafín Morfín, Claudia Alejandra Vargas Bautista y del consejero presidente </w:t>
      </w:r>
      <w:r w:rsidRPr="004A745F">
        <w:rPr>
          <w:rFonts w:ascii="Trebuchet MS" w:hAnsi="Trebuchet MS"/>
          <w:sz w:val="16"/>
          <w:szCs w:val="16"/>
        </w:rPr>
        <w:t>Guillermo Amado Alcaraz Cross.</w:t>
      </w:r>
      <w:r w:rsidRPr="004A745F">
        <w:rPr>
          <w:rFonts w:ascii="Trebuchet MS" w:hAnsi="Trebuchet MS" w:cs="CJNLLK+Garamond"/>
          <w:color w:val="000000"/>
          <w:sz w:val="16"/>
          <w:szCs w:val="16"/>
        </w:rPr>
        <w:t xml:space="preserve"> </w:t>
      </w:r>
      <w:r w:rsidRPr="004A745F">
        <w:rPr>
          <w:rFonts w:ascii="Trebuchet MS" w:hAnsi="Trebuchet MS"/>
          <w:sz w:val="16"/>
          <w:szCs w:val="16"/>
        </w:rPr>
        <w:t>Doy fe.</w:t>
      </w:r>
    </w:p>
    <w:p w:rsidR="003C6BD7" w:rsidRPr="004A745F" w:rsidRDefault="003C6BD7" w:rsidP="003C6BD7">
      <w:pPr>
        <w:jc w:val="both"/>
        <w:rPr>
          <w:rFonts w:ascii="Trebuchet MS" w:hAnsi="Trebuchet MS"/>
          <w:sz w:val="16"/>
          <w:szCs w:val="16"/>
        </w:rPr>
      </w:pPr>
    </w:p>
    <w:p w:rsidR="003C6BD7" w:rsidRPr="004A745F" w:rsidRDefault="003C6BD7" w:rsidP="003C6BD7">
      <w:pPr>
        <w:jc w:val="both"/>
        <w:rPr>
          <w:rFonts w:ascii="Trebuchet MS" w:hAnsi="Trebuchet MS"/>
          <w:sz w:val="16"/>
          <w:szCs w:val="16"/>
        </w:rPr>
      </w:pPr>
    </w:p>
    <w:p w:rsidR="003C6BD7" w:rsidRPr="004A745F" w:rsidRDefault="003C6BD7" w:rsidP="003C6BD7">
      <w:pPr>
        <w:jc w:val="both"/>
        <w:rPr>
          <w:rFonts w:ascii="Trebuchet MS" w:hAnsi="Trebuchet MS"/>
          <w:sz w:val="16"/>
          <w:szCs w:val="16"/>
        </w:rPr>
      </w:pPr>
    </w:p>
    <w:p w:rsidR="003C6BD7" w:rsidRPr="004A745F" w:rsidRDefault="003C6BD7" w:rsidP="003C6BD7">
      <w:pPr>
        <w:jc w:val="center"/>
        <w:rPr>
          <w:rFonts w:ascii="Trebuchet MS" w:hAnsi="Trebuchet MS" w:cs="Arial"/>
          <w:sz w:val="16"/>
          <w:szCs w:val="16"/>
        </w:rPr>
      </w:pPr>
      <w:r>
        <w:rPr>
          <w:rFonts w:ascii="Trebuchet MS" w:hAnsi="Trebuchet MS" w:cs="Arial"/>
          <w:sz w:val="16"/>
          <w:szCs w:val="16"/>
        </w:rPr>
        <w:t>Manuel Alejandro Murillo Gutiérrez</w:t>
      </w:r>
    </w:p>
    <w:p w:rsidR="003C6BD7" w:rsidRPr="004A745F" w:rsidRDefault="003C6BD7" w:rsidP="003C6BD7">
      <w:pPr>
        <w:jc w:val="center"/>
        <w:rPr>
          <w:rFonts w:ascii="Trebuchet MS" w:hAnsi="Trebuchet MS" w:cs="Arial"/>
          <w:sz w:val="16"/>
          <w:szCs w:val="16"/>
        </w:rPr>
      </w:pPr>
      <w:r w:rsidRPr="004A745F">
        <w:rPr>
          <w:rFonts w:ascii="Trebuchet MS" w:hAnsi="Trebuchet MS" w:cs="Arial"/>
          <w:sz w:val="16"/>
          <w:szCs w:val="16"/>
        </w:rPr>
        <w:t>Secretari</w:t>
      </w:r>
      <w:r>
        <w:rPr>
          <w:rFonts w:ascii="Trebuchet MS" w:hAnsi="Trebuchet MS" w:cs="Arial"/>
          <w:sz w:val="16"/>
          <w:szCs w:val="16"/>
        </w:rPr>
        <w:t>o</w:t>
      </w:r>
      <w:r w:rsidRPr="004A745F">
        <w:rPr>
          <w:rFonts w:ascii="Trebuchet MS" w:hAnsi="Trebuchet MS" w:cs="Arial"/>
          <w:sz w:val="16"/>
          <w:szCs w:val="16"/>
        </w:rPr>
        <w:t xml:space="preserve"> ejecutiv</w:t>
      </w:r>
      <w:r>
        <w:rPr>
          <w:rFonts w:ascii="Trebuchet MS" w:hAnsi="Trebuchet MS" w:cs="Arial"/>
          <w:sz w:val="16"/>
          <w:szCs w:val="16"/>
        </w:rPr>
        <w:t>o</w:t>
      </w:r>
    </w:p>
    <w:p w:rsidR="00C2107B" w:rsidRPr="00C2107B" w:rsidRDefault="00C2107B" w:rsidP="0007176E">
      <w:pPr>
        <w:pStyle w:val="Sinespaciado"/>
        <w:jc w:val="both"/>
        <w:rPr>
          <w:rFonts w:ascii="Trebuchet MS" w:hAnsi="Trebuchet MS"/>
          <w:sz w:val="23"/>
          <w:szCs w:val="23"/>
        </w:rPr>
      </w:pPr>
    </w:p>
    <w:sectPr w:rsidR="00C2107B" w:rsidRPr="00C2107B" w:rsidSect="009E48BF">
      <w:headerReference w:type="default" r:id="rId7"/>
      <w:footerReference w:type="even" r:id="rId8"/>
      <w:footerReference w:type="default" r:id="rId9"/>
      <w:pgSz w:w="12240" w:h="15840" w:code="1"/>
      <w:pgMar w:top="1418" w:right="1701" w:bottom="1418" w:left="1701" w:header="1134"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C4F" w:rsidRDefault="00837C4F">
      <w:r>
        <w:separator/>
      </w:r>
    </w:p>
  </w:endnote>
  <w:endnote w:type="continuationSeparator" w:id="0">
    <w:p w:rsidR="00837C4F" w:rsidRDefault="00837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6B" w:rsidRDefault="00A91254">
    <w:pPr>
      <w:pStyle w:val="Piedepgina"/>
      <w:framePr w:wrap="around" w:vAnchor="text" w:hAnchor="margin" w:xAlign="right" w:y="1"/>
      <w:rPr>
        <w:rStyle w:val="Nmerodepgina"/>
        <w:sz w:val="24"/>
        <w:szCs w:val="24"/>
      </w:rPr>
    </w:pPr>
    <w:r>
      <w:rPr>
        <w:rStyle w:val="Nmerodepgina"/>
      </w:rPr>
      <w:fldChar w:fldCharType="begin"/>
    </w:r>
    <w:r w:rsidR="00425B61">
      <w:rPr>
        <w:rStyle w:val="Nmerodepgina"/>
      </w:rPr>
      <w:instrText xml:space="preserve">PAGE  </w:instrText>
    </w:r>
    <w:r>
      <w:rPr>
        <w:rStyle w:val="Nmerodepgina"/>
      </w:rPr>
      <w:fldChar w:fldCharType="separate"/>
    </w:r>
    <w:r w:rsidR="00425B61">
      <w:rPr>
        <w:rStyle w:val="Nmerodepgina"/>
        <w:noProof/>
      </w:rPr>
      <w:t>18</w:t>
    </w:r>
    <w:r>
      <w:rPr>
        <w:rStyle w:val="Nmerodepgina"/>
      </w:rPr>
      <w:fldChar w:fldCharType="end"/>
    </w:r>
  </w:p>
  <w:p w:rsidR="00ED6D6B" w:rsidRDefault="00837C4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6B" w:rsidRDefault="00425B61">
    <w:pPr>
      <w:pStyle w:val="Piedepgina"/>
      <w:framePr w:wrap="around" w:vAnchor="text" w:hAnchor="margin" w:xAlign="right" w:y="1"/>
      <w:rPr>
        <w:rStyle w:val="Nmerodepgina"/>
        <w:sz w:val="24"/>
        <w:szCs w:val="24"/>
      </w:rPr>
    </w:pPr>
    <w:r>
      <w:rPr>
        <w:rStyle w:val="Nmerodepgina"/>
      </w:rPr>
      <w:t xml:space="preserve"> </w:t>
    </w:r>
  </w:p>
  <w:p w:rsidR="00ED6D6B" w:rsidRPr="005B2090" w:rsidRDefault="00425B61" w:rsidP="00984C11">
    <w:pPr>
      <w:pStyle w:val="Piedepgina"/>
      <w:ind w:right="18"/>
      <w:jc w:val="right"/>
      <w:rPr>
        <w:rFonts w:ascii="Trebuchet MS" w:hAnsi="Trebuchet MS" w:cs="Arial"/>
        <w:b/>
        <w:sz w:val="18"/>
        <w:szCs w:val="18"/>
      </w:rPr>
    </w:pPr>
    <w:r w:rsidRPr="005B2090">
      <w:rPr>
        <w:rFonts w:ascii="Trebuchet MS" w:hAnsi="Trebuchet MS" w:cs="Arial"/>
        <w:b/>
        <w:sz w:val="18"/>
        <w:szCs w:val="18"/>
      </w:rPr>
      <w:t xml:space="preserve">Página </w:t>
    </w:r>
    <w:r w:rsidR="00A91254"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PAGE </w:instrText>
    </w:r>
    <w:r w:rsidR="00A91254" w:rsidRPr="005B2090">
      <w:rPr>
        <w:rFonts w:ascii="Trebuchet MS" w:hAnsi="Trebuchet MS" w:cs="Arial"/>
        <w:b/>
        <w:sz w:val="18"/>
        <w:szCs w:val="18"/>
      </w:rPr>
      <w:fldChar w:fldCharType="separate"/>
    </w:r>
    <w:r w:rsidR="00280541">
      <w:rPr>
        <w:rFonts w:ascii="Trebuchet MS" w:hAnsi="Trebuchet MS" w:cs="Arial"/>
        <w:b/>
        <w:noProof/>
        <w:sz w:val="18"/>
        <w:szCs w:val="18"/>
      </w:rPr>
      <w:t>1</w:t>
    </w:r>
    <w:r w:rsidR="00A91254" w:rsidRPr="005B2090">
      <w:rPr>
        <w:rFonts w:ascii="Trebuchet MS" w:hAnsi="Trebuchet MS" w:cs="Arial"/>
        <w:b/>
        <w:sz w:val="18"/>
        <w:szCs w:val="18"/>
      </w:rPr>
      <w:fldChar w:fldCharType="end"/>
    </w:r>
    <w:r w:rsidRPr="005B2090">
      <w:rPr>
        <w:rFonts w:ascii="Trebuchet MS" w:hAnsi="Trebuchet MS" w:cs="Arial"/>
        <w:b/>
        <w:sz w:val="18"/>
        <w:szCs w:val="18"/>
      </w:rPr>
      <w:t xml:space="preserve"> de </w:t>
    </w:r>
    <w:r w:rsidR="00A91254"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NUMPAGES </w:instrText>
    </w:r>
    <w:r w:rsidR="00A91254" w:rsidRPr="005B2090">
      <w:rPr>
        <w:rFonts w:ascii="Trebuchet MS" w:hAnsi="Trebuchet MS" w:cs="Arial"/>
        <w:b/>
        <w:sz w:val="18"/>
        <w:szCs w:val="18"/>
      </w:rPr>
      <w:fldChar w:fldCharType="separate"/>
    </w:r>
    <w:r w:rsidR="00280541">
      <w:rPr>
        <w:rFonts w:ascii="Trebuchet MS" w:hAnsi="Trebuchet MS" w:cs="Arial"/>
        <w:b/>
        <w:noProof/>
        <w:sz w:val="18"/>
        <w:szCs w:val="18"/>
      </w:rPr>
      <w:t>10</w:t>
    </w:r>
    <w:r w:rsidR="00A91254" w:rsidRPr="005B2090">
      <w:rPr>
        <w:rFonts w:ascii="Trebuchet MS" w:hAnsi="Trebuchet MS"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C4F" w:rsidRDefault="00837C4F">
      <w:r>
        <w:separator/>
      </w:r>
    </w:p>
  </w:footnote>
  <w:footnote w:type="continuationSeparator" w:id="0">
    <w:p w:rsidR="00837C4F" w:rsidRDefault="0083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730801">
    <w:pPr>
      <w:pStyle w:val="Encabezado"/>
      <w:rPr>
        <w:rFonts w:ascii="Trebuchet MS" w:hAnsi="Trebuchet MS"/>
        <w:b/>
      </w:rPr>
    </w:pPr>
    <w:r w:rsidRPr="00730801">
      <w:rPr>
        <w:rFonts w:ascii="Trebuchet MS" w:hAnsi="Trebuchet MS"/>
        <w:b/>
        <w:noProof/>
        <w:lang w:val="es-MX" w:eastAsia="es-MX"/>
      </w:rPr>
      <w:drawing>
        <wp:inline distT="0" distB="0" distL="0" distR="0">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ED6D6B" w:rsidRDefault="00E534E4" w:rsidP="00E534E4">
    <w:pPr>
      <w:pStyle w:val="Encabezado"/>
    </w:pPr>
    <w:r>
      <w:rPr>
        <w:rFonts w:ascii="Trebuchet MS" w:hAnsi="Trebuchet MS"/>
        <w:b/>
      </w:rPr>
      <w:tab/>
    </w:r>
    <w:r>
      <w:rPr>
        <w:rFonts w:ascii="Trebuchet MS" w:hAnsi="Trebuchet MS"/>
        <w:b/>
      </w:rPr>
      <w:tab/>
      <w:t>IEPC-ACG-017/2021</w:t>
    </w:r>
    <w:r w:rsidR="00833E32">
      <w:rPr>
        <w:rFonts w:ascii="Trebuchet MS" w:hAnsi="Trebuchet MS"/>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12378A3"/>
    <w:multiLevelType w:val="hybridMultilevel"/>
    <w:tmpl w:val="1740560E"/>
    <w:lvl w:ilvl="0" w:tplc="D3EEF6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425B61"/>
    <w:rsid w:val="000008E3"/>
    <w:rsid w:val="00005805"/>
    <w:rsid w:val="0001295E"/>
    <w:rsid w:val="00023353"/>
    <w:rsid w:val="000326E3"/>
    <w:rsid w:val="000370B1"/>
    <w:rsid w:val="0003759F"/>
    <w:rsid w:val="000444BE"/>
    <w:rsid w:val="00050D94"/>
    <w:rsid w:val="00052305"/>
    <w:rsid w:val="00053E9D"/>
    <w:rsid w:val="00055473"/>
    <w:rsid w:val="00062B52"/>
    <w:rsid w:val="000679F2"/>
    <w:rsid w:val="000715E8"/>
    <w:rsid w:val="0007176E"/>
    <w:rsid w:val="0007184E"/>
    <w:rsid w:val="0007286A"/>
    <w:rsid w:val="00073486"/>
    <w:rsid w:val="00080AAB"/>
    <w:rsid w:val="000829D5"/>
    <w:rsid w:val="000853E3"/>
    <w:rsid w:val="000873A3"/>
    <w:rsid w:val="00093165"/>
    <w:rsid w:val="00097B8A"/>
    <w:rsid w:val="000A5045"/>
    <w:rsid w:val="000A5F86"/>
    <w:rsid w:val="000A6894"/>
    <w:rsid w:val="000C06DA"/>
    <w:rsid w:val="000C38C1"/>
    <w:rsid w:val="000C5BEE"/>
    <w:rsid w:val="000C7CD1"/>
    <w:rsid w:val="000D0230"/>
    <w:rsid w:val="000D3F8F"/>
    <w:rsid w:val="000D7896"/>
    <w:rsid w:val="000E22A9"/>
    <w:rsid w:val="000E2F3E"/>
    <w:rsid w:val="000E468D"/>
    <w:rsid w:val="000E5AF9"/>
    <w:rsid w:val="00103634"/>
    <w:rsid w:val="00105636"/>
    <w:rsid w:val="00111B04"/>
    <w:rsid w:val="00113DC1"/>
    <w:rsid w:val="00114117"/>
    <w:rsid w:val="001209E3"/>
    <w:rsid w:val="001249D8"/>
    <w:rsid w:val="0013388E"/>
    <w:rsid w:val="00136144"/>
    <w:rsid w:val="001412D2"/>
    <w:rsid w:val="00142B17"/>
    <w:rsid w:val="0015071F"/>
    <w:rsid w:val="00151627"/>
    <w:rsid w:val="0015232C"/>
    <w:rsid w:val="00154324"/>
    <w:rsid w:val="001620F3"/>
    <w:rsid w:val="0016278C"/>
    <w:rsid w:val="00164793"/>
    <w:rsid w:val="00166C79"/>
    <w:rsid w:val="001767E7"/>
    <w:rsid w:val="00176C87"/>
    <w:rsid w:val="00182A35"/>
    <w:rsid w:val="001836B2"/>
    <w:rsid w:val="001843E2"/>
    <w:rsid w:val="00185CE1"/>
    <w:rsid w:val="00191A6D"/>
    <w:rsid w:val="00191F41"/>
    <w:rsid w:val="0019441B"/>
    <w:rsid w:val="001A5B67"/>
    <w:rsid w:val="001B21C1"/>
    <w:rsid w:val="001B6B20"/>
    <w:rsid w:val="001B7536"/>
    <w:rsid w:val="001C0A0C"/>
    <w:rsid w:val="001C0C9E"/>
    <w:rsid w:val="001C4204"/>
    <w:rsid w:val="001C4996"/>
    <w:rsid w:val="001C4F2A"/>
    <w:rsid w:val="001D0BE1"/>
    <w:rsid w:val="001D5ED4"/>
    <w:rsid w:val="001D7A5E"/>
    <w:rsid w:val="001E024B"/>
    <w:rsid w:val="001F10C3"/>
    <w:rsid w:val="001F22A6"/>
    <w:rsid w:val="001F293B"/>
    <w:rsid w:val="001F724D"/>
    <w:rsid w:val="001F7A1B"/>
    <w:rsid w:val="0020023A"/>
    <w:rsid w:val="00200241"/>
    <w:rsid w:val="002018BA"/>
    <w:rsid w:val="00204784"/>
    <w:rsid w:val="00206AC5"/>
    <w:rsid w:val="00211E0E"/>
    <w:rsid w:val="002127EB"/>
    <w:rsid w:val="002136EE"/>
    <w:rsid w:val="00216878"/>
    <w:rsid w:val="002204DE"/>
    <w:rsid w:val="00224706"/>
    <w:rsid w:val="0022651C"/>
    <w:rsid w:val="00226BF3"/>
    <w:rsid w:val="002321F4"/>
    <w:rsid w:val="00233840"/>
    <w:rsid w:val="002355C2"/>
    <w:rsid w:val="00244647"/>
    <w:rsid w:val="00247DBD"/>
    <w:rsid w:val="00250DC2"/>
    <w:rsid w:val="0025598B"/>
    <w:rsid w:val="0025771F"/>
    <w:rsid w:val="0025779B"/>
    <w:rsid w:val="00257E16"/>
    <w:rsid w:val="00260A85"/>
    <w:rsid w:val="002616F3"/>
    <w:rsid w:val="0026199B"/>
    <w:rsid w:val="002635A4"/>
    <w:rsid w:val="00265163"/>
    <w:rsid w:val="00265E1F"/>
    <w:rsid w:val="00276792"/>
    <w:rsid w:val="00280541"/>
    <w:rsid w:val="002808B9"/>
    <w:rsid w:val="00281C4F"/>
    <w:rsid w:val="00281D0C"/>
    <w:rsid w:val="00281E7D"/>
    <w:rsid w:val="00285262"/>
    <w:rsid w:val="00285E9D"/>
    <w:rsid w:val="00286482"/>
    <w:rsid w:val="00290601"/>
    <w:rsid w:val="00293AD2"/>
    <w:rsid w:val="002A0318"/>
    <w:rsid w:val="002A50F2"/>
    <w:rsid w:val="002A77DA"/>
    <w:rsid w:val="002B2D56"/>
    <w:rsid w:val="002B4062"/>
    <w:rsid w:val="002C75AC"/>
    <w:rsid w:val="002D341D"/>
    <w:rsid w:val="002D4507"/>
    <w:rsid w:val="002D6777"/>
    <w:rsid w:val="002E1782"/>
    <w:rsid w:val="002E673D"/>
    <w:rsid w:val="002F7C52"/>
    <w:rsid w:val="0030425E"/>
    <w:rsid w:val="00306A8F"/>
    <w:rsid w:val="0032411F"/>
    <w:rsid w:val="003245AF"/>
    <w:rsid w:val="003376EF"/>
    <w:rsid w:val="003428FF"/>
    <w:rsid w:val="00342E83"/>
    <w:rsid w:val="003433F2"/>
    <w:rsid w:val="00344536"/>
    <w:rsid w:val="00345260"/>
    <w:rsid w:val="00345A82"/>
    <w:rsid w:val="00351F1E"/>
    <w:rsid w:val="0035536B"/>
    <w:rsid w:val="00361D4A"/>
    <w:rsid w:val="00363D6D"/>
    <w:rsid w:val="003651FA"/>
    <w:rsid w:val="00372FA4"/>
    <w:rsid w:val="003779A3"/>
    <w:rsid w:val="003845BA"/>
    <w:rsid w:val="0038468F"/>
    <w:rsid w:val="00385A36"/>
    <w:rsid w:val="003A787B"/>
    <w:rsid w:val="003B135A"/>
    <w:rsid w:val="003B181A"/>
    <w:rsid w:val="003C6BD7"/>
    <w:rsid w:val="003D618A"/>
    <w:rsid w:val="003D7085"/>
    <w:rsid w:val="003E41F4"/>
    <w:rsid w:val="003E4E86"/>
    <w:rsid w:val="003E5CBE"/>
    <w:rsid w:val="003E60C9"/>
    <w:rsid w:val="003E64FC"/>
    <w:rsid w:val="003E7AA2"/>
    <w:rsid w:val="003F4E5D"/>
    <w:rsid w:val="003F6EB5"/>
    <w:rsid w:val="0040147F"/>
    <w:rsid w:val="00402FF0"/>
    <w:rsid w:val="00403BCD"/>
    <w:rsid w:val="00410474"/>
    <w:rsid w:val="00410A0D"/>
    <w:rsid w:val="004115A2"/>
    <w:rsid w:val="004137D1"/>
    <w:rsid w:val="00414B6B"/>
    <w:rsid w:val="004236FB"/>
    <w:rsid w:val="00425B61"/>
    <w:rsid w:val="004367EC"/>
    <w:rsid w:val="004369D7"/>
    <w:rsid w:val="00445DAB"/>
    <w:rsid w:val="00447201"/>
    <w:rsid w:val="0045380C"/>
    <w:rsid w:val="00456752"/>
    <w:rsid w:val="0045684A"/>
    <w:rsid w:val="00467007"/>
    <w:rsid w:val="00467052"/>
    <w:rsid w:val="0046724E"/>
    <w:rsid w:val="004722AD"/>
    <w:rsid w:val="00473F88"/>
    <w:rsid w:val="00476DCA"/>
    <w:rsid w:val="004777B1"/>
    <w:rsid w:val="0048492B"/>
    <w:rsid w:val="004863EF"/>
    <w:rsid w:val="00486C76"/>
    <w:rsid w:val="0049281B"/>
    <w:rsid w:val="00492F42"/>
    <w:rsid w:val="004A5051"/>
    <w:rsid w:val="004A5779"/>
    <w:rsid w:val="004A633F"/>
    <w:rsid w:val="004B0DC4"/>
    <w:rsid w:val="004B67B0"/>
    <w:rsid w:val="004C067C"/>
    <w:rsid w:val="004C23F9"/>
    <w:rsid w:val="004C5BD5"/>
    <w:rsid w:val="004C690D"/>
    <w:rsid w:val="004C744C"/>
    <w:rsid w:val="004D0B7A"/>
    <w:rsid w:val="004D44A8"/>
    <w:rsid w:val="004E667D"/>
    <w:rsid w:val="004F0AA5"/>
    <w:rsid w:val="00500A46"/>
    <w:rsid w:val="00512348"/>
    <w:rsid w:val="00514CCF"/>
    <w:rsid w:val="005160DF"/>
    <w:rsid w:val="00522039"/>
    <w:rsid w:val="00533030"/>
    <w:rsid w:val="005349DF"/>
    <w:rsid w:val="005354CD"/>
    <w:rsid w:val="00537B7A"/>
    <w:rsid w:val="00540062"/>
    <w:rsid w:val="00544D39"/>
    <w:rsid w:val="00546126"/>
    <w:rsid w:val="00547CD4"/>
    <w:rsid w:val="005564DA"/>
    <w:rsid w:val="00561B4D"/>
    <w:rsid w:val="005706DE"/>
    <w:rsid w:val="005713BD"/>
    <w:rsid w:val="005759CE"/>
    <w:rsid w:val="005805DF"/>
    <w:rsid w:val="00583BE7"/>
    <w:rsid w:val="005943C9"/>
    <w:rsid w:val="0059750C"/>
    <w:rsid w:val="005A2263"/>
    <w:rsid w:val="005B2090"/>
    <w:rsid w:val="005C09FF"/>
    <w:rsid w:val="005C7C96"/>
    <w:rsid w:val="005D2F44"/>
    <w:rsid w:val="005E2D88"/>
    <w:rsid w:val="005E44C2"/>
    <w:rsid w:val="005E5C93"/>
    <w:rsid w:val="005E7DC3"/>
    <w:rsid w:val="005F4D94"/>
    <w:rsid w:val="00601247"/>
    <w:rsid w:val="00607C2F"/>
    <w:rsid w:val="00610704"/>
    <w:rsid w:val="00610EA7"/>
    <w:rsid w:val="00614CFB"/>
    <w:rsid w:val="00614E26"/>
    <w:rsid w:val="00617D6F"/>
    <w:rsid w:val="00621113"/>
    <w:rsid w:val="00621287"/>
    <w:rsid w:val="006264E8"/>
    <w:rsid w:val="00627AC0"/>
    <w:rsid w:val="00627ED7"/>
    <w:rsid w:val="00632126"/>
    <w:rsid w:val="00634575"/>
    <w:rsid w:val="006358FC"/>
    <w:rsid w:val="00636411"/>
    <w:rsid w:val="00641D4A"/>
    <w:rsid w:val="00647B7D"/>
    <w:rsid w:val="00651864"/>
    <w:rsid w:val="00652A75"/>
    <w:rsid w:val="00657A64"/>
    <w:rsid w:val="00666E98"/>
    <w:rsid w:val="00667AE3"/>
    <w:rsid w:val="0067199F"/>
    <w:rsid w:val="00677C75"/>
    <w:rsid w:val="0068398C"/>
    <w:rsid w:val="00683DB4"/>
    <w:rsid w:val="0068479F"/>
    <w:rsid w:val="00691967"/>
    <w:rsid w:val="00691D78"/>
    <w:rsid w:val="006979D9"/>
    <w:rsid w:val="006A0AA6"/>
    <w:rsid w:val="006A1346"/>
    <w:rsid w:val="006A1EFC"/>
    <w:rsid w:val="006A5DBB"/>
    <w:rsid w:val="006B28A1"/>
    <w:rsid w:val="006B44E7"/>
    <w:rsid w:val="006B52D0"/>
    <w:rsid w:val="006C3C23"/>
    <w:rsid w:val="006D183A"/>
    <w:rsid w:val="006D1880"/>
    <w:rsid w:val="006D2FF1"/>
    <w:rsid w:val="006D57BD"/>
    <w:rsid w:val="006D627E"/>
    <w:rsid w:val="006E148C"/>
    <w:rsid w:val="006E15CB"/>
    <w:rsid w:val="006E5F0D"/>
    <w:rsid w:val="006E6BDB"/>
    <w:rsid w:val="006F3AE8"/>
    <w:rsid w:val="006F458E"/>
    <w:rsid w:val="00702335"/>
    <w:rsid w:val="00702D38"/>
    <w:rsid w:val="00711F2A"/>
    <w:rsid w:val="00714CB3"/>
    <w:rsid w:val="00714CF7"/>
    <w:rsid w:val="00717834"/>
    <w:rsid w:val="00717C56"/>
    <w:rsid w:val="0072111E"/>
    <w:rsid w:val="007255CB"/>
    <w:rsid w:val="00730039"/>
    <w:rsid w:val="00730801"/>
    <w:rsid w:val="00734961"/>
    <w:rsid w:val="00734F69"/>
    <w:rsid w:val="0073587C"/>
    <w:rsid w:val="00743FDE"/>
    <w:rsid w:val="00745B52"/>
    <w:rsid w:val="00750355"/>
    <w:rsid w:val="007507FA"/>
    <w:rsid w:val="00755563"/>
    <w:rsid w:val="007564F8"/>
    <w:rsid w:val="00761F9B"/>
    <w:rsid w:val="00762C85"/>
    <w:rsid w:val="00766D53"/>
    <w:rsid w:val="00772D58"/>
    <w:rsid w:val="007774EA"/>
    <w:rsid w:val="0077766C"/>
    <w:rsid w:val="00783800"/>
    <w:rsid w:val="007852D6"/>
    <w:rsid w:val="00794779"/>
    <w:rsid w:val="007950FA"/>
    <w:rsid w:val="007A0225"/>
    <w:rsid w:val="007A5DDC"/>
    <w:rsid w:val="007A6FAD"/>
    <w:rsid w:val="007B1F0F"/>
    <w:rsid w:val="007B353F"/>
    <w:rsid w:val="007C6896"/>
    <w:rsid w:val="007C7719"/>
    <w:rsid w:val="007D1FB8"/>
    <w:rsid w:val="007D573C"/>
    <w:rsid w:val="007E362B"/>
    <w:rsid w:val="007E6EC4"/>
    <w:rsid w:val="007F2265"/>
    <w:rsid w:val="007F27D2"/>
    <w:rsid w:val="007F4247"/>
    <w:rsid w:val="007F5F7A"/>
    <w:rsid w:val="00804A20"/>
    <w:rsid w:val="00814F1A"/>
    <w:rsid w:val="00816924"/>
    <w:rsid w:val="00821099"/>
    <w:rsid w:val="00822E50"/>
    <w:rsid w:val="00825CFF"/>
    <w:rsid w:val="00825E9B"/>
    <w:rsid w:val="00826833"/>
    <w:rsid w:val="0083130A"/>
    <w:rsid w:val="008317FE"/>
    <w:rsid w:val="00831EAB"/>
    <w:rsid w:val="008331B1"/>
    <w:rsid w:val="00833503"/>
    <w:rsid w:val="00833E32"/>
    <w:rsid w:val="00837C4F"/>
    <w:rsid w:val="008401D4"/>
    <w:rsid w:val="00844E33"/>
    <w:rsid w:val="008472F1"/>
    <w:rsid w:val="00847ED2"/>
    <w:rsid w:val="00850EF9"/>
    <w:rsid w:val="00852244"/>
    <w:rsid w:val="00853D92"/>
    <w:rsid w:val="0085403F"/>
    <w:rsid w:val="0085614E"/>
    <w:rsid w:val="00856EC7"/>
    <w:rsid w:val="008613E4"/>
    <w:rsid w:val="008620F1"/>
    <w:rsid w:val="00865831"/>
    <w:rsid w:val="008705DF"/>
    <w:rsid w:val="0087290F"/>
    <w:rsid w:val="00876124"/>
    <w:rsid w:val="00884C82"/>
    <w:rsid w:val="008939B6"/>
    <w:rsid w:val="00895610"/>
    <w:rsid w:val="00896B09"/>
    <w:rsid w:val="008A2845"/>
    <w:rsid w:val="008A6911"/>
    <w:rsid w:val="008B28C7"/>
    <w:rsid w:val="008B40E0"/>
    <w:rsid w:val="008B5901"/>
    <w:rsid w:val="008C5901"/>
    <w:rsid w:val="008C6017"/>
    <w:rsid w:val="008C67DF"/>
    <w:rsid w:val="008D2FA9"/>
    <w:rsid w:val="008D5D52"/>
    <w:rsid w:val="008D79BF"/>
    <w:rsid w:val="008E54FE"/>
    <w:rsid w:val="008E60F3"/>
    <w:rsid w:val="008E61FB"/>
    <w:rsid w:val="008F01C8"/>
    <w:rsid w:val="008F1B0B"/>
    <w:rsid w:val="008F524C"/>
    <w:rsid w:val="00901F4A"/>
    <w:rsid w:val="00902687"/>
    <w:rsid w:val="00903A89"/>
    <w:rsid w:val="009138A9"/>
    <w:rsid w:val="00914EA2"/>
    <w:rsid w:val="0091658B"/>
    <w:rsid w:val="009168E9"/>
    <w:rsid w:val="0091741F"/>
    <w:rsid w:val="009214D5"/>
    <w:rsid w:val="00921979"/>
    <w:rsid w:val="00922759"/>
    <w:rsid w:val="00927BAF"/>
    <w:rsid w:val="0093631F"/>
    <w:rsid w:val="009364AB"/>
    <w:rsid w:val="009446BE"/>
    <w:rsid w:val="00944968"/>
    <w:rsid w:val="009710B7"/>
    <w:rsid w:val="00971BB2"/>
    <w:rsid w:val="00972B70"/>
    <w:rsid w:val="00982598"/>
    <w:rsid w:val="00984D78"/>
    <w:rsid w:val="00986242"/>
    <w:rsid w:val="00987162"/>
    <w:rsid w:val="00992F3E"/>
    <w:rsid w:val="009930A3"/>
    <w:rsid w:val="0099434C"/>
    <w:rsid w:val="009968EF"/>
    <w:rsid w:val="00996E26"/>
    <w:rsid w:val="009A0667"/>
    <w:rsid w:val="009A1D9E"/>
    <w:rsid w:val="009A37C0"/>
    <w:rsid w:val="009A3A2E"/>
    <w:rsid w:val="009A49D5"/>
    <w:rsid w:val="009A65C4"/>
    <w:rsid w:val="009B4E9F"/>
    <w:rsid w:val="009C7139"/>
    <w:rsid w:val="009C75C8"/>
    <w:rsid w:val="009D6840"/>
    <w:rsid w:val="009D7D08"/>
    <w:rsid w:val="009E20AC"/>
    <w:rsid w:val="009E25A7"/>
    <w:rsid w:val="009E3AD6"/>
    <w:rsid w:val="009E3F05"/>
    <w:rsid w:val="009E48BF"/>
    <w:rsid w:val="009E491C"/>
    <w:rsid w:val="009E7533"/>
    <w:rsid w:val="009F396E"/>
    <w:rsid w:val="009F4F9C"/>
    <w:rsid w:val="009F62EE"/>
    <w:rsid w:val="00A0585C"/>
    <w:rsid w:val="00A13CF4"/>
    <w:rsid w:val="00A14A80"/>
    <w:rsid w:val="00A1655F"/>
    <w:rsid w:val="00A253F5"/>
    <w:rsid w:val="00A26020"/>
    <w:rsid w:val="00A33A85"/>
    <w:rsid w:val="00A44CAF"/>
    <w:rsid w:val="00A461BF"/>
    <w:rsid w:val="00A532E6"/>
    <w:rsid w:val="00A6690A"/>
    <w:rsid w:val="00A7658E"/>
    <w:rsid w:val="00A841F7"/>
    <w:rsid w:val="00A85DE7"/>
    <w:rsid w:val="00A86D6D"/>
    <w:rsid w:val="00A91254"/>
    <w:rsid w:val="00A93681"/>
    <w:rsid w:val="00A96CF9"/>
    <w:rsid w:val="00AA6074"/>
    <w:rsid w:val="00AB1DA1"/>
    <w:rsid w:val="00AB382C"/>
    <w:rsid w:val="00AB4C0A"/>
    <w:rsid w:val="00AC19C0"/>
    <w:rsid w:val="00AC40FB"/>
    <w:rsid w:val="00AC524E"/>
    <w:rsid w:val="00AC7A65"/>
    <w:rsid w:val="00AD1A76"/>
    <w:rsid w:val="00AE0502"/>
    <w:rsid w:val="00AE46E9"/>
    <w:rsid w:val="00AE7E0F"/>
    <w:rsid w:val="00AF18A4"/>
    <w:rsid w:val="00AF2FF1"/>
    <w:rsid w:val="00AF3198"/>
    <w:rsid w:val="00AF5B3D"/>
    <w:rsid w:val="00AF6078"/>
    <w:rsid w:val="00AF62CA"/>
    <w:rsid w:val="00B03565"/>
    <w:rsid w:val="00B072AE"/>
    <w:rsid w:val="00B1086E"/>
    <w:rsid w:val="00B1622B"/>
    <w:rsid w:val="00B230CB"/>
    <w:rsid w:val="00B25297"/>
    <w:rsid w:val="00B25B28"/>
    <w:rsid w:val="00B27561"/>
    <w:rsid w:val="00B30267"/>
    <w:rsid w:val="00B3313F"/>
    <w:rsid w:val="00B34220"/>
    <w:rsid w:val="00B34263"/>
    <w:rsid w:val="00B34E98"/>
    <w:rsid w:val="00B409A5"/>
    <w:rsid w:val="00B40ED9"/>
    <w:rsid w:val="00B475A3"/>
    <w:rsid w:val="00B5400C"/>
    <w:rsid w:val="00B574F6"/>
    <w:rsid w:val="00B65C90"/>
    <w:rsid w:val="00B65CE3"/>
    <w:rsid w:val="00B66EF6"/>
    <w:rsid w:val="00B67A96"/>
    <w:rsid w:val="00B768D4"/>
    <w:rsid w:val="00B80FE5"/>
    <w:rsid w:val="00B817AE"/>
    <w:rsid w:val="00B81AA6"/>
    <w:rsid w:val="00B8629F"/>
    <w:rsid w:val="00B9017F"/>
    <w:rsid w:val="00B913B7"/>
    <w:rsid w:val="00B920A4"/>
    <w:rsid w:val="00B93191"/>
    <w:rsid w:val="00B94291"/>
    <w:rsid w:val="00B979C1"/>
    <w:rsid w:val="00BB228D"/>
    <w:rsid w:val="00BB2F8C"/>
    <w:rsid w:val="00BB356E"/>
    <w:rsid w:val="00BB548E"/>
    <w:rsid w:val="00BB7D5D"/>
    <w:rsid w:val="00BC0FC2"/>
    <w:rsid w:val="00BC1060"/>
    <w:rsid w:val="00BC120C"/>
    <w:rsid w:val="00BC177E"/>
    <w:rsid w:val="00BC3E5F"/>
    <w:rsid w:val="00BC470A"/>
    <w:rsid w:val="00BC7152"/>
    <w:rsid w:val="00BD1EFA"/>
    <w:rsid w:val="00BD28E5"/>
    <w:rsid w:val="00BE629C"/>
    <w:rsid w:val="00BF0063"/>
    <w:rsid w:val="00BF4A85"/>
    <w:rsid w:val="00C00FE0"/>
    <w:rsid w:val="00C077D9"/>
    <w:rsid w:val="00C07F3D"/>
    <w:rsid w:val="00C11600"/>
    <w:rsid w:val="00C15867"/>
    <w:rsid w:val="00C2048A"/>
    <w:rsid w:val="00C2107B"/>
    <w:rsid w:val="00C21B06"/>
    <w:rsid w:val="00C25A36"/>
    <w:rsid w:val="00C25CA9"/>
    <w:rsid w:val="00C30A69"/>
    <w:rsid w:val="00C30AA6"/>
    <w:rsid w:val="00C33F45"/>
    <w:rsid w:val="00C34946"/>
    <w:rsid w:val="00C37355"/>
    <w:rsid w:val="00C42247"/>
    <w:rsid w:val="00C553EA"/>
    <w:rsid w:val="00C60C00"/>
    <w:rsid w:val="00C61E81"/>
    <w:rsid w:val="00C635FE"/>
    <w:rsid w:val="00C638BD"/>
    <w:rsid w:val="00C66FA5"/>
    <w:rsid w:val="00C717C6"/>
    <w:rsid w:val="00C74B63"/>
    <w:rsid w:val="00C75874"/>
    <w:rsid w:val="00C761E8"/>
    <w:rsid w:val="00C82A8A"/>
    <w:rsid w:val="00C933A7"/>
    <w:rsid w:val="00C9518F"/>
    <w:rsid w:val="00C95272"/>
    <w:rsid w:val="00C95E33"/>
    <w:rsid w:val="00C9710D"/>
    <w:rsid w:val="00C97B31"/>
    <w:rsid w:val="00CA6209"/>
    <w:rsid w:val="00CA6B79"/>
    <w:rsid w:val="00CB1E4B"/>
    <w:rsid w:val="00CB405E"/>
    <w:rsid w:val="00CC2BF9"/>
    <w:rsid w:val="00CC3841"/>
    <w:rsid w:val="00CC7BF5"/>
    <w:rsid w:val="00CD4228"/>
    <w:rsid w:val="00CD5003"/>
    <w:rsid w:val="00CD579C"/>
    <w:rsid w:val="00CD7186"/>
    <w:rsid w:val="00CE3B2A"/>
    <w:rsid w:val="00CE4D13"/>
    <w:rsid w:val="00CE6B5E"/>
    <w:rsid w:val="00CE7745"/>
    <w:rsid w:val="00CF09C1"/>
    <w:rsid w:val="00D0476D"/>
    <w:rsid w:val="00D06C89"/>
    <w:rsid w:val="00D11699"/>
    <w:rsid w:val="00D16F73"/>
    <w:rsid w:val="00D1749F"/>
    <w:rsid w:val="00D21655"/>
    <w:rsid w:val="00D237D6"/>
    <w:rsid w:val="00D351B8"/>
    <w:rsid w:val="00D370E5"/>
    <w:rsid w:val="00D41ED3"/>
    <w:rsid w:val="00D44069"/>
    <w:rsid w:val="00D477E3"/>
    <w:rsid w:val="00D51467"/>
    <w:rsid w:val="00D5213C"/>
    <w:rsid w:val="00D52D5C"/>
    <w:rsid w:val="00D5433C"/>
    <w:rsid w:val="00D64466"/>
    <w:rsid w:val="00D65505"/>
    <w:rsid w:val="00D65B89"/>
    <w:rsid w:val="00D73C04"/>
    <w:rsid w:val="00D80C33"/>
    <w:rsid w:val="00D91D48"/>
    <w:rsid w:val="00D96E26"/>
    <w:rsid w:val="00D9759C"/>
    <w:rsid w:val="00DA037D"/>
    <w:rsid w:val="00DA1BB5"/>
    <w:rsid w:val="00DA4097"/>
    <w:rsid w:val="00DB19BD"/>
    <w:rsid w:val="00DB428A"/>
    <w:rsid w:val="00DB5690"/>
    <w:rsid w:val="00DB6F1A"/>
    <w:rsid w:val="00DB709C"/>
    <w:rsid w:val="00DC1861"/>
    <w:rsid w:val="00DC3C55"/>
    <w:rsid w:val="00DC778B"/>
    <w:rsid w:val="00DE0267"/>
    <w:rsid w:val="00DF3C8F"/>
    <w:rsid w:val="00DF7CE3"/>
    <w:rsid w:val="00E035F9"/>
    <w:rsid w:val="00E03AC8"/>
    <w:rsid w:val="00E0463A"/>
    <w:rsid w:val="00E04B4E"/>
    <w:rsid w:val="00E04C7E"/>
    <w:rsid w:val="00E0507C"/>
    <w:rsid w:val="00E0708C"/>
    <w:rsid w:val="00E074BC"/>
    <w:rsid w:val="00E108DB"/>
    <w:rsid w:val="00E131FB"/>
    <w:rsid w:val="00E20695"/>
    <w:rsid w:val="00E255F8"/>
    <w:rsid w:val="00E26ABB"/>
    <w:rsid w:val="00E416B3"/>
    <w:rsid w:val="00E4223F"/>
    <w:rsid w:val="00E44E84"/>
    <w:rsid w:val="00E534E4"/>
    <w:rsid w:val="00E54324"/>
    <w:rsid w:val="00E576CF"/>
    <w:rsid w:val="00E60547"/>
    <w:rsid w:val="00E6211E"/>
    <w:rsid w:val="00E6295A"/>
    <w:rsid w:val="00E72F17"/>
    <w:rsid w:val="00E76033"/>
    <w:rsid w:val="00E8117A"/>
    <w:rsid w:val="00E87806"/>
    <w:rsid w:val="00E976F5"/>
    <w:rsid w:val="00E9798E"/>
    <w:rsid w:val="00EB197D"/>
    <w:rsid w:val="00EB2C6D"/>
    <w:rsid w:val="00EB381D"/>
    <w:rsid w:val="00EB5851"/>
    <w:rsid w:val="00EC0CB8"/>
    <w:rsid w:val="00EE0200"/>
    <w:rsid w:val="00EE2488"/>
    <w:rsid w:val="00EE3AA3"/>
    <w:rsid w:val="00EE3ED0"/>
    <w:rsid w:val="00EF2192"/>
    <w:rsid w:val="00F024F4"/>
    <w:rsid w:val="00F03996"/>
    <w:rsid w:val="00F065CD"/>
    <w:rsid w:val="00F10309"/>
    <w:rsid w:val="00F175CE"/>
    <w:rsid w:val="00F17C10"/>
    <w:rsid w:val="00F20289"/>
    <w:rsid w:val="00F20852"/>
    <w:rsid w:val="00F220AF"/>
    <w:rsid w:val="00F30773"/>
    <w:rsid w:val="00F31D71"/>
    <w:rsid w:val="00F32786"/>
    <w:rsid w:val="00F32A15"/>
    <w:rsid w:val="00F33589"/>
    <w:rsid w:val="00F33A50"/>
    <w:rsid w:val="00F34DA2"/>
    <w:rsid w:val="00F41EA0"/>
    <w:rsid w:val="00F4280D"/>
    <w:rsid w:val="00F51F2B"/>
    <w:rsid w:val="00F53BF3"/>
    <w:rsid w:val="00F56D39"/>
    <w:rsid w:val="00F57BA0"/>
    <w:rsid w:val="00F76390"/>
    <w:rsid w:val="00F87360"/>
    <w:rsid w:val="00F91524"/>
    <w:rsid w:val="00F927EA"/>
    <w:rsid w:val="00F92900"/>
    <w:rsid w:val="00FA1F48"/>
    <w:rsid w:val="00FA7F81"/>
    <w:rsid w:val="00FB0231"/>
    <w:rsid w:val="00FB293B"/>
    <w:rsid w:val="00FB51D8"/>
    <w:rsid w:val="00FB55FE"/>
    <w:rsid w:val="00FC1002"/>
    <w:rsid w:val="00FC1FAD"/>
    <w:rsid w:val="00FC28A4"/>
    <w:rsid w:val="00FC7113"/>
    <w:rsid w:val="00FD2406"/>
    <w:rsid w:val="00FD4A82"/>
    <w:rsid w:val="00FD5369"/>
    <w:rsid w:val="00FD5B84"/>
    <w:rsid w:val="00FE0F55"/>
    <w:rsid w:val="00FE2473"/>
    <w:rsid w:val="00FF1E93"/>
    <w:rsid w:val="00FF2DC6"/>
    <w:rsid w:val="00FF44FA"/>
    <w:rsid w:val="00FF53A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6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25B61"/>
    <w:pPr>
      <w:keepNext/>
      <w:suppressAutoHyphens/>
      <w:spacing w:before="240" w:after="60"/>
      <w:outlineLvl w:val="0"/>
    </w:pPr>
    <w:rPr>
      <w:rFonts w:ascii="Cambria" w:hAnsi="Cambria"/>
      <w:b/>
      <w:bCs/>
      <w:kern w:val="32"/>
      <w:sz w:val="32"/>
      <w:szCs w:val="3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B61"/>
    <w:rPr>
      <w:rFonts w:ascii="Cambria" w:eastAsia="Times New Roman" w:hAnsi="Cambria" w:cs="Times New Roman"/>
      <w:b/>
      <w:bCs/>
      <w:kern w:val="32"/>
      <w:sz w:val="32"/>
      <w:szCs w:val="32"/>
      <w:lang w:val="es-ES" w:eastAsia="ar-SA"/>
    </w:rPr>
  </w:style>
  <w:style w:type="character" w:styleId="Nmerodepgina">
    <w:name w:val="page number"/>
    <w:uiPriority w:val="99"/>
    <w:rsid w:val="00425B61"/>
    <w:rPr>
      <w:rFonts w:cs="Times New Roman"/>
    </w:rPr>
  </w:style>
  <w:style w:type="paragraph" w:styleId="Piedepgina">
    <w:name w:val="footer"/>
    <w:basedOn w:val="Normal"/>
    <w:link w:val="PiedepginaCar"/>
    <w:uiPriority w:val="99"/>
    <w:rsid w:val="00425B61"/>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425B61"/>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425B61"/>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425B61"/>
    <w:rPr>
      <w:rFonts w:ascii="Times New Roman" w:eastAsia="Calibri" w:hAnsi="Times New Roman" w:cs="Times New Roman"/>
      <w:sz w:val="24"/>
      <w:szCs w:val="24"/>
      <w:lang w:eastAsia="es-ES"/>
    </w:rPr>
  </w:style>
  <w:style w:type="paragraph" w:customStyle="1" w:styleId="Texto">
    <w:name w:val="Texto"/>
    <w:aliases w:val="independiente,independiente Car Car Car"/>
    <w:basedOn w:val="Normal"/>
    <w:link w:val="TextoCar"/>
    <w:qFormat/>
    <w:rsid w:val="00425B61"/>
    <w:pPr>
      <w:spacing w:after="101" w:line="216" w:lineRule="exact"/>
      <w:ind w:firstLine="288"/>
      <w:jc w:val="both"/>
    </w:pPr>
    <w:rPr>
      <w:rFonts w:ascii="Arial" w:hAnsi="Arial"/>
      <w:sz w:val="18"/>
      <w:szCs w:val="20"/>
    </w:rPr>
  </w:style>
  <w:style w:type="character" w:customStyle="1" w:styleId="TextoCar">
    <w:name w:val="Texto Car"/>
    <w:link w:val="Texto"/>
    <w:locked/>
    <w:rsid w:val="00425B61"/>
    <w:rPr>
      <w:rFonts w:ascii="Arial" w:eastAsia="Times New Roman" w:hAnsi="Arial" w:cs="Times New Roman"/>
      <w:sz w:val="18"/>
      <w:szCs w:val="20"/>
      <w:lang w:val="es-ES" w:eastAsia="es-ES"/>
    </w:rPr>
  </w:style>
  <w:style w:type="paragraph" w:styleId="Sinespaciado">
    <w:name w:val="No Spacing"/>
    <w:link w:val="SinespaciadoCar"/>
    <w:qFormat/>
    <w:rsid w:val="00C61E81"/>
    <w:pPr>
      <w:spacing w:after="0" w:line="240" w:lineRule="auto"/>
    </w:pPr>
  </w:style>
  <w:style w:type="paragraph" w:styleId="Textodeglobo">
    <w:name w:val="Balloon Text"/>
    <w:basedOn w:val="Normal"/>
    <w:link w:val="TextodegloboCar"/>
    <w:uiPriority w:val="99"/>
    <w:semiHidden/>
    <w:unhideWhenUsed/>
    <w:rsid w:val="002321F4"/>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1F4"/>
    <w:rPr>
      <w:rFonts w:ascii="Tahoma" w:eastAsia="Times New Roman" w:hAnsi="Tahoma" w:cs="Tahoma"/>
      <w:sz w:val="16"/>
      <w:szCs w:val="16"/>
      <w:lang w:val="es-ES" w:eastAsia="es-ES"/>
    </w:rPr>
  </w:style>
  <w:style w:type="paragraph" w:customStyle="1" w:styleId="Default">
    <w:name w:val="Default"/>
    <w:rsid w:val="00D2165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EC0CB8"/>
    <w:pPr>
      <w:suppressAutoHyphens/>
      <w:ind w:left="708"/>
    </w:pPr>
    <w:rPr>
      <w:lang w:eastAsia="ar-SA"/>
    </w:rPr>
  </w:style>
  <w:style w:type="paragraph" w:styleId="Textoindependiente">
    <w:name w:val="Body Text"/>
    <w:basedOn w:val="Normal"/>
    <w:link w:val="TextoindependienteCar"/>
    <w:uiPriority w:val="99"/>
    <w:rsid w:val="00D1749F"/>
    <w:pPr>
      <w:jc w:val="both"/>
    </w:pPr>
    <w:rPr>
      <w:rFonts w:ascii="Arial" w:hAnsi="Arial"/>
      <w:b/>
      <w:kern w:val="18"/>
      <w:sz w:val="28"/>
      <w:szCs w:val="20"/>
      <w:lang w:val="es-MX"/>
    </w:rPr>
  </w:style>
  <w:style w:type="character" w:customStyle="1" w:styleId="TextoindependienteCar">
    <w:name w:val="Texto independiente Car"/>
    <w:basedOn w:val="Fuentedeprrafopredeter"/>
    <w:link w:val="Textoindependiente"/>
    <w:uiPriority w:val="99"/>
    <w:rsid w:val="00D1749F"/>
    <w:rPr>
      <w:rFonts w:ascii="Arial" w:eastAsia="Times New Roman" w:hAnsi="Arial" w:cs="Times New Roman"/>
      <w:b/>
      <w:kern w:val="18"/>
      <w:sz w:val="28"/>
      <w:szCs w:val="20"/>
      <w:lang w:eastAsia="es-ES"/>
    </w:rPr>
  </w:style>
  <w:style w:type="paragraph" w:styleId="Textonotapie">
    <w:name w:val="footnote text"/>
    <w:basedOn w:val="Normal"/>
    <w:link w:val="TextonotapieCar"/>
    <w:rsid w:val="00CC7BF5"/>
    <w:pPr>
      <w:suppressAutoHyphens/>
    </w:pPr>
    <w:rPr>
      <w:sz w:val="20"/>
      <w:szCs w:val="20"/>
      <w:lang w:eastAsia="ar-SA"/>
    </w:rPr>
  </w:style>
  <w:style w:type="character" w:customStyle="1" w:styleId="TextonotapieCar">
    <w:name w:val="Texto nota pie Car"/>
    <w:basedOn w:val="Fuentedeprrafopredeter"/>
    <w:link w:val="Textonotapie"/>
    <w:rsid w:val="00CC7BF5"/>
    <w:rPr>
      <w:rFonts w:ascii="Times New Roman" w:eastAsia="Times New Roman" w:hAnsi="Times New Roman" w:cs="Times New Roman"/>
      <w:sz w:val="20"/>
      <w:szCs w:val="20"/>
      <w:lang w:val="es-ES" w:eastAsia="ar-SA"/>
    </w:rPr>
  </w:style>
  <w:style w:type="character" w:styleId="Refdenotaalpie">
    <w:name w:val="footnote reference"/>
    <w:uiPriority w:val="99"/>
    <w:rsid w:val="00CC7BF5"/>
    <w:rPr>
      <w:vertAlign w:val="superscript"/>
    </w:rPr>
  </w:style>
  <w:style w:type="character" w:styleId="Hipervnculo">
    <w:name w:val="Hyperlink"/>
    <w:uiPriority w:val="99"/>
    <w:unhideWhenUsed/>
    <w:rsid w:val="001F293B"/>
    <w:rPr>
      <w:color w:val="0000FF"/>
      <w:u w:val="single"/>
    </w:rPr>
  </w:style>
  <w:style w:type="paragraph" w:customStyle="1" w:styleId="Cuadrculamedia21">
    <w:name w:val="Cuadrícula media 21"/>
    <w:uiPriority w:val="1"/>
    <w:qFormat/>
    <w:rsid w:val="00856EC7"/>
    <w:pPr>
      <w:widowControl w:val="0"/>
      <w:suppressAutoHyphens/>
      <w:spacing w:after="0" w:line="240" w:lineRule="auto"/>
    </w:pPr>
    <w:rPr>
      <w:rFonts w:ascii="Times New Roman" w:eastAsia="Arial Unicode MS" w:hAnsi="Times New Roman" w:cs="Times New Roman"/>
      <w:kern w:val="2"/>
      <w:sz w:val="24"/>
      <w:szCs w:val="24"/>
      <w:lang w:eastAsia="es-MX"/>
    </w:rPr>
  </w:style>
  <w:style w:type="paragraph" w:customStyle="1" w:styleId="Normal1">
    <w:name w:val="Normal1"/>
    <w:rsid w:val="00FC7113"/>
    <w:rPr>
      <w:rFonts w:ascii="Calibri" w:eastAsia="Calibri" w:hAnsi="Calibri" w:cs="Calibri"/>
      <w:lang w:eastAsia="es-MX"/>
    </w:rPr>
  </w:style>
  <w:style w:type="character" w:styleId="Textoennegrita">
    <w:name w:val="Strong"/>
    <w:basedOn w:val="Fuentedeprrafopredeter"/>
    <w:uiPriority w:val="22"/>
    <w:qFormat/>
    <w:rsid w:val="00F57BA0"/>
    <w:rPr>
      <w:b/>
      <w:bCs/>
    </w:rPr>
  </w:style>
  <w:style w:type="character" w:customStyle="1" w:styleId="SinespaciadoCar">
    <w:name w:val="Sin espaciado Car"/>
    <w:link w:val="Sinespaciado"/>
    <w:locked/>
    <w:rsid w:val="00DB5690"/>
  </w:style>
  <w:style w:type="paragraph" w:customStyle="1" w:styleId="Sombreadomedio1-nfasis11">
    <w:name w:val="Sombreado medio 1 - Énfasis 11"/>
    <w:uiPriority w:val="1"/>
    <w:qFormat/>
    <w:rsid w:val="0051234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3701</Words>
  <Characters>20356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Tammy.Torres</cp:lastModifiedBy>
  <cp:revision>14</cp:revision>
  <cp:lastPrinted>2021-01-26T23:07:00Z</cp:lastPrinted>
  <dcterms:created xsi:type="dcterms:W3CDTF">2021-01-28T03:40:00Z</dcterms:created>
  <dcterms:modified xsi:type="dcterms:W3CDTF">2021-01-28T03:58:00Z</dcterms:modified>
</cp:coreProperties>
</file>