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30" w:rsidRPr="00125930" w:rsidRDefault="00125930" w:rsidP="00125930">
      <w:pPr>
        <w:spacing w:after="0" w:line="276" w:lineRule="auto"/>
        <w:jc w:val="both"/>
        <w:rPr>
          <w:rFonts w:ascii="Trebuchet MS" w:eastAsia="Times New Roman" w:hAnsi="Trebuchet MS" w:cs="Arial"/>
          <w:b/>
          <w:sz w:val="24"/>
          <w:szCs w:val="24"/>
          <w:lang w:val="es-ES" w:eastAsia="es-ES"/>
        </w:rPr>
      </w:pPr>
      <w:r w:rsidRPr="00125930">
        <w:rPr>
          <w:rFonts w:ascii="Trebuchet MS" w:eastAsia="Times New Roman" w:hAnsi="Trebuchet MS" w:cs="Arial"/>
          <w:b/>
          <w:sz w:val="24"/>
          <w:szCs w:val="24"/>
          <w:lang w:val="es-ES" w:eastAsia="es-ES"/>
        </w:rPr>
        <w:t>RESOLUCIÓN DEL CONSEJO GENERAL DEL INSTITUTO ELECTORAL Y DE PARTICIPACIÓN CIUDADANA DEL ESTADO DE JALISCO, RELATIVO AL RECURSO DE REVISIÓN RADICADO CON EL NÚMERO DE EXPEDIENTE REV-001/2021, PROMOVIDO POR LA CIUDADANA ADRIANA JUDITH SÁNCHEZ MEJÍA</w:t>
      </w:r>
      <w:r w:rsidR="001D74E9" w:rsidRPr="00125930">
        <w:rPr>
          <w:rFonts w:ascii="Trebuchet MS" w:eastAsia="Times New Roman" w:hAnsi="Trebuchet MS" w:cs="Arial"/>
          <w:b/>
          <w:sz w:val="24"/>
          <w:szCs w:val="24"/>
          <w:lang w:val="es-ES" w:eastAsia="es-ES"/>
        </w:rPr>
        <w:t>.</w:t>
      </w:r>
    </w:p>
    <w:p w:rsidR="00125930" w:rsidRPr="00125930" w:rsidRDefault="00125930" w:rsidP="00125930">
      <w:pPr>
        <w:spacing w:after="0" w:line="276" w:lineRule="auto"/>
        <w:jc w:val="both"/>
        <w:rPr>
          <w:rFonts w:ascii="Trebuchet MS" w:eastAsia="Times New Roman" w:hAnsi="Trebuchet MS" w:cs="Arial"/>
          <w:b/>
          <w:sz w:val="24"/>
          <w:szCs w:val="24"/>
          <w:lang w:val="es-ES" w:eastAsia="es-ES"/>
        </w:rPr>
      </w:pPr>
    </w:p>
    <w:p w:rsidR="00125930" w:rsidRPr="00125930" w:rsidRDefault="00125930" w:rsidP="00125930">
      <w:pPr>
        <w:spacing w:after="0" w:line="276" w:lineRule="auto"/>
        <w:jc w:val="both"/>
        <w:rPr>
          <w:rFonts w:ascii="Trebuchet MS" w:eastAsia="Calibri" w:hAnsi="Trebuchet MS" w:cs="Arial"/>
          <w:sz w:val="24"/>
          <w:szCs w:val="24"/>
        </w:rPr>
      </w:pPr>
      <w:r w:rsidRPr="00125930">
        <w:rPr>
          <w:rFonts w:ascii="Trebuchet MS" w:eastAsia="Times New Roman" w:hAnsi="Trebuchet MS" w:cs="Arial"/>
          <w:sz w:val="24"/>
          <w:szCs w:val="24"/>
          <w:lang w:val="es-ES_tradnl" w:eastAsia="es-ES"/>
        </w:rPr>
        <w:t xml:space="preserve">Vistos para resolver los autos del expediente identificado con el número citado al rubro, formado con motivo del </w:t>
      </w:r>
      <w:r w:rsidRPr="00125930">
        <w:rPr>
          <w:rFonts w:ascii="Trebuchet MS" w:eastAsia="Times New Roman" w:hAnsi="Trebuchet MS" w:cs="Arial"/>
          <w:b/>
          <w:sz w:val="24"/>
          <w:szCs w:val="24"/>
          <w:lang w:eastAsia="es-ES"/>
        </w:rPr>
        <w:t xml:space="preserve">RECURSO DE REVISIÓN </w:t>
      </w:r>
      <w:r w:rsidRPr="00125930">
        <w:rPr>
          <w:rFonts w:ascii="Trebuchet MS" w:eastAsia="Times New Roman" w:hAnsi="Trebuchet MS" w:cs="Arial"/>
          <w:sz w:val="24"/>
          <w:szCs w:val="24"/>
          <w:lang w:eastAsia="es-ES"/>
        </w:rPr>
        <w:t xml:space="preserve">promovido por </w:t>
      </w:r>
      <w:r w:rsidR="00960388">
        <w:rPr>
          <w:rFonts w:ascii="Trebuchet MS" w:eastAsia="Times New Roman" w:hAnsi="Trebuchet MS" w:cs="Arial"/>
          <w:sz w:val="24"/>
          <w:szCs w:val="24"/>
          <w:lang w:eastAsia="es-ES"/>
        </w:rPr>
        <w:t>la ciudadana</w:t>
      </w:r>
      <w:r w:rsidR="00960388" w:rsidRPr="00960388">
        <w:rPr>
          <w:rFonts w:ascii="Trebuchet MS" w:eastAsia="Times New Roman" w:hAnsi="Trebuchet MS" w:cs="Arial"/>
          <w:b/>
          <w:sz w:val="24"/>
          <w:szCs w:val="24"/>
          <w:lang w:val="es-ES" w:eastAsia="es-ES"/>
        </w:rPr>
        <w:t xml:space="preserve"> </w:t>
      </w:r>
      <w:r w:rsidR="00960388" w:rsidRPr="00960388">
        <w:rPr>
          <w:rFonts w:ascii="Trebuchet MS" w:eastAsia="Times New Roman" w:hAnsi="Trebuchet MS" w:cs="Arial"/>
          <w:sz w:val="24"/>
          <w:szCs w:val="24"/>
          <w:lang w:val="es-ES" w:eastAsia="es-ES"/>
        </w:rPr>
        <w:t>Adriana Judith Sánchez Mejía</w:t>
      </w:r>
      <w:r w:rsidRPr="00125930">
        <w:rPr>
          <w:rFonts w:ascii="Trebuchet MS" w:eastAsia="Times New Roman" w:hAnsi="Trebuchet MS" w:cs="Arial"/>
          <w:sz w:val="24"/>
          <w:szCs w:val="24"/>
          <w:lang w:val="es-ES" w:eastAsia="es-ES"/>
        </w:rPr>
        <w:t xml:space="preserve"> </w:t>
      </w:r>
      <w:r w:rsidRPr="00125930">
        <w:rPr>
          <w:rFonts w:ascii="Trebuchet MS" w:eastAsia="Calibri" w:hAnsi="Trebuchet MS" w:cs="Arial"/>
          <w:sz w:val="24"/>
          <w:szCs w:val="24"/>
        </w:rPr>
        <w:t>en contra del</w:t>
      </w:r>
      <w:r w:rsidRPr="00125930">
        <w:rPr>
          <w:rFonts w:ascii="Trebuchet MS" w:eastAsia="Calibri" w:hAnsi="Trebuchet MS" w:cs="Times New Roman"/>
          <w:sz w:val="24"/>
          <w:szCs w:val="24"/>
        </w:rPr>
        <w:t xml:space="preserve"> </w:t>
      </w:r>
      <w:r w:rsidR="00E43B12">
        <w:rPr>
          <w:rFonts w:ascii="Trebuchet MS" w:eastAsia="Calibri" w:hAnsi="Trebuchet MS" w:cs="Times New Roman"/>
          <w:sz w:val="24"/>
          <w:szCs w:val="24"/>
        </w:rPr>
        <w:t>acuerdo administrativo</w:t>
      </w:r>
      <w:r w:rsidRPr="00125930">
        <w:rPr>
          <w:rFonts w:ascii="Trebuchet MS" w:eastAsia="Calibri" w:hAnsi="Trebuchet MS" w:cs="Times New Roman"/>
          <w:sz w:val="24"/>
          <w:szCs w:val="24"/>
        </w:rPr>
        <w:t xml:space="preserve"> de fecha </w:t>
      </w:r>
      <w:r w:rsidR="00E43B12">
        <w:rPr>
          <w:rFonts w:ascii="Trebuchet MS" w:eastAsia="Calibri" w:hAnsi="Trebuchet MS" w:cs="Times New Roman"/>
          <w:sz w:val="24"/>
          <w:szCs w:val="24"/>
        </w:rPr>
        <w:t>siete de diciembre</w:t>
      </w:r>
      <w:r w:rsidRPr="00125930">
        <w:rPr>
          <w:rFonts w:ascii="Trebuchet MS" w:eastAsia="Calibri" w:hAnsi="Trebuchet MS" w:cs="Times New Roman"/>
          <w:sz w:val="24"/>
          <w:szCs w:val="24"/>
        </w:rPr>
        <w:t>, dictado</w:t>
      </w:r>
      <w:r w:rsidR="00E43B12">
        <w:rPr>
          <w:rFonts w:ascii="Trebuchet MS" w:eastAsia="Calibri" w:hAnsi="Trebuchet MS" w:cs="Times New Roman"/>
          <w:sz w:val="24"/>
          <w:szCs w:val="24"/>
        </w:rPr>
        <w:t xml:space="preserve"> dentro del procedimiento sancionador especial identificado con el número de expediente PSE-QUEJA-012/2020, </w:t>
      </w:r>
      <w:r w:rsidRPr="00125930">
        <w:rPr>
          <w:rFonts w:ascii="Trebuchet MS" w:eastAsia="Calibri" w:hAnsi="Trebuchet MS" w:cs="Times New Roman"/>
          <w:sz w:val="24"/>
          <w:szCs w:val="24"/>
        </w:rPr>
        <w:t xml:space="preserve">por la </w:t>
      </w:r>
      <w:r w:rsidRPr="00125930">
        <w:rPr>
          <w:rFonts w:ascii="Trebuchet MS" w:eastAsia="Calibri" w:hAnsi="Trebuchet MS" w:cs="Arial"/>
          <w:sz w:val="24"/>
          <w:szCs w:val="24"/>
        </w:rPr>
        <w:t>Secretaría Ejecutiva del Instituto Electoral y de Participación Ciudadana del Estado de Jalisco</w:t>
      </w:r>
      <w:r w:rsidRPr="00125930">
        <w:rPr>
          <w:rFonts w:ascii="Trebuchet MS" w:eastAsia="Calibri" w:hAnsi="Trebuchet MS" w:cs="Times New Roman"/>
          <w:sz w:val="24"/>
          <w:szCs w:val="24"/>
          <w:vertAlign w:val="superscript"/>
        </w:rPr>
        <w:footnoteReference w:id="1"/>
      </w:r>
      <w:r w:rsidRPr="00125930">
        <w:rPr>
          <w:rFonts w:ascii="Trebuchet MS" w:eastAsia="Calibri" w:hAnsi="Trebuchet MS" w:cs="Arial"/>
          <w:sz w:val="24"/>
          <w:szCs w:val="24"/>
        </w:rPr>
        <w:t>.</w:t>
      </w:r>
    </w:p>
    <w:p w:rsidR="00125930" w:rsidRPr="00125930" w:rsidRDefault="00125930" w:rsidP="00125930">
      <w:pPr>
        <w:spacing w:after="0" w:line="276" w:lineRule="auto"/>
        <w:jc w:val="both"/>
        <w:rPr>
          <w:rFonts w:ascii="Trebuchet MS" w:eastAsia="Times New Roman" w:hAnsi="Trebuchet MS" w:cs="Times New Roman"/>
          <w:sz w:val="24"/>
          <w:szCs w:val="24"/>
          <w:lang w:eastAsia="es-MX"/>
        </w:rPr>
      </w:pPr>
    </w:p>
    <w:p w:rsidR="00125930" w:rsidRPr="005C566A" w:rsidRDefault="00125930" w:rsidP="00125930">
      <w:pPr>
        <w:spacing w:after="0" w:line="276" w:lineRule="auto"/>
        <w:jc w:val="center"/>
        <w:rPr>
          <w:rFonts w:ascii="Trebuchet MS" w:eastAsia="Times New Roman" w:hAnsi="Trebuchet MS" w:cs="Arial"/>
          <w:b/>
          <w:sz w:val="24"/>
          <w:szCs w:val="24"/>
          <w:lang w:val="pt-BR" w:eastAsia="es-ES"/>
        </w:rPr>
      </w:pPr>
      <w:r w:rsidRPr="005C566A">
        <w:rPr>
          <w:rFonts w:ascii="Trebuchet MS" w:eastAsia="Times New Roman" w:hAnsi="Trebuchet MS" w:cs="Arial"/>
          <w:b/>
          <w:sz w:val="24"/>
          <w:szCs w:val="24"/>
          <w:lang w:val="pt-BR" w:eastAsia="es-ES"/>
        </w:rPr>
        <w:t>A N T E C E D E N T E S</w:t>
      </w:r>
    </w:p>
    <w:p w:rsidR="00125930" w:rsidRPr="005C566A" w:rsidRDefault="00125930" w:rsidP="00125930">
      <w:pPr>
        <w:spacing w:after="0" w:line="276" w:lineRule="auto"/>
        <w:jc w:val="both"/>
        <w:rPr>
          <w:rFonts w:ascii="Trebuchet MS" w:eastAsia="Times New Roman" w:hAnsi="Trebuchet MS" w:cs="Arial"/>
          <w:b/>
          <w:sz w:val="24"/>
          <w:szCs w:val="24"/>
          <w:lang w:val="pt-BR" w:eastAsia="es-ES"/>
        </w:rPr>
      </w:pPr>
    </w:p>
    <w:p w:rsidR="00125930" w:rsidRPr="00125930" w:rsidRDefault="00125930" w:rsidP="00125930">
      <w:pPr>
        <w:spacing w:after="0" w:line="276" w:lineRule="auto"/>
        <w:jc w:val="both"/>
        <w:rPr>
          <w:rFonts w:ascii="Trebuchet MS" w:eastAsia="Calibri" w:hAnsi="Trebuchet MS" w:cs="Times New Roman"/>
          <w:sz w:val="24"/>
          <w:szCs w:val="24"/>
          <w:lang w:eastAsia="es-ES"/>
        </w:rPr>
      </w:pPr>
      <w:r w:rsidRPr="00125930">
        <w:rPr>
          <w:rFonts w:ascii="Trebuchet MS" w:eastAsia="Calibri" w:hAnsi="Trebuchet MS" w:cs="Arial"/>
          <w:b/>
          <w:sz w:val="24"/>
          <w:szCs w:val="24"/>
          <w:lang w:val="es-ES_tradnl" w:eastAsia="es-ES"/>
        </w:rPr>
        <w:t xml:space="preserve">1. </w:t>
      </w:r>
      <w:r w:rsidRPr="00125930">
        <w:rPr>
          <w:rFonts w:ascii="Trebuchet MS" w:eastAsia="Calibri" w:hAnsi="Trebuchet MS" w:cs="Arial"/>
          <w:b/>
          <w:sz w:val="24"/>
          <w:szCs w:val="24"/>
          <w:lang w:val="es-ES" w:eastAsia="ar-SA"/>
        </w:rPr>
        <w:t>PRESENTACIÓN DE ESCRITO</w:t>
      </w:r>
      <w:r w:rsidR="00C51A19">
        <w:rPr>
          <w:rFonts w:ascii="Trebuchet MS" w:eastAsia="Calibri" w:hAnsi="Trebuchet MS" w:cs="Arial"/>
          <w:b/>
          <w:sz w:val="24"/>
          <w:szCs w:val="24"/>
          <w:lang w:val="es-ES" w:eastAsia="ar-SA"/>
        </w:rPr>
        <w:t xml:space="preserve"> DE DENUNCIA</w:t>
      </w:r>
      <w:r w:rsidRPr="00125930">
        <w:rPr>
          <w:rFonts w:ascii="Trebuchet MS" w:eastAsia="Calibri" w:hAnsi="Trebuchet MS" w:cs="Arial"/>
          <w:b/>
          <w:sz w:val="24"/>
          <w:szCs w:val="24"/>
          <w:lang w:val="es-ES" w:eastAsia="ar-SA"/>
        </w:rPr>
        <w:t>.</w:t>
      </w:r>
      <w:r w:rsidRPr="00125930">
        <w:rPr>
          <w:rFonts w:ascii="Trebuchet MS" w:eastAsia="Calibri" w:hAnsi="Trebuchet MS" w:cs="Arial"/>
          <w:sz w:val="24"/>
          <w:szCs w:val="24"/>
          <w:lang w:val="es-ES" w:eastAsia="ar-SA"/>
        </w:rPr>
        <w:t xml:space="preserve"> </w:t>
      </w:r>
      <w:r w:rsidR="003A4369">
        <w:rPr>
          <w:rFonts w:ascii="Trebuchet MS" w:eastAsia="Calibri" w:hAnsi="Trebuchet MS" w:cs="Arial"/>
          <w:sz w:val="24"/>
          <w:szCs w:val="24"/>
          <w:lang w:val="es-ES_tradnl" w:eastAsia="es-ES"/>
        </w:rPr>
        <w:t>El tres</w:t>
      </w:r>
      <w:r w:rsidRPr="00125930">
        <w:rPr>
          <w:rFonts w:ascii="Trebuchet MS" w:eastAsia="Calibri" w:hAnsi="Trebuchet MS" w:cs="Arial"/>
          <w:sz w:val="24"/>
          <w:szCs w:val="24"/>
          <w:lang w:val="es-ES_tradnl" w:eastAsia="es-ES"/>
        </w:rPr>
        <w:t xml:space="preserve"> de diciembre</w:t>
      </w:r>
      <w:r w:rsidR="003A4369">
        <w:rPr>
          <w:rFonts w:ascii="Trebuchet MS" w:eastAsia="Calibri" w:hAnsi="Trebuchet MS" w:cs="Arial"/>
          <w:sz w:val="24"/>
          <w:szCs w:val="24"/>
          <w:lang w:val="es-ES_tradnl" w:eastAsia="es-ES"/>
        </w:rPr>
        <w:t xml:space="preserve"> del dos mil veinte</w:t>
      </w:r>
      <w:r w:rsidRPr="00125930">
        <w:rPr>
          <w:rFonts w:ascii="Trebuchet MS" w:eastAsia="Calibri" w:hAnsi="Trebuchet MS" w:cs="Arial"/>
          <w:sz w:val="24"/>
          <w:szCs w:val="24"/>
          <w:lang w:val="es-ES_tradnl" w:eastAsia="es-ES"/>
        </w:rPr>
        <w:t xml:space="preserve">, </w:t>
      </w:r>
      <w:r w:rsidRPr="00125930">
        <w:rPr>
          <w:rFonts w:ascii="Trebuchet MS" w:eastAsia="Calibri" w:hAnsi="Trebuchet MS" w:cs="Arial"/>
          <w:sz w:val="24"/>
          <w:szCs w:val="24"/>
          <w:lang w:eastAsia="es-ES"/>
        </w:rPr>
        <w:t xml:space="preserve">se recibió </w:t>
      </w:r>
      <w:r w:rsidR="00E3098A">
        <w:rPr>
          <w:rFonts w:ascii="Trebuchet MS" w:eastAsia="Calibri" w:hAnsi="Trebuchet MS" w:cs="Arial"/>
          <w:sz w:val="24"/>
          <w:szCs w:val="24"/>
          <w:lang w:val="es-ES_tradnl" w:eastAsia="es-ES"/>
        </w:rPr>
        <w:t>en la oficialía de p</w:t>
      </w:r>
      <w:r w:rsidRPr="00125930">
        <w:rPr>
          <w:rFonts w:ascii="Trebuchet MS" w:eastAsia="Calibri" w:hAnsi="Trebuchet MS" w:cs="Arial"/>
          <w:sz w:val="24"/>
          <w:szCs w:val="24"/>
          <w:lang w:val="es-ES_tradnl" w:eastAsia="es-ES"/>
        </w:rPr>
        <w:t>artes</w:t>
      </w:r>
      <w:r w:rsidR="003A4369">
        <w:rPr>
          <w:rFonts w:ascii="Trebuchet MS" w:eastAsia="Calibri" w:hAnsi="Trebuchet MS" w:cs="Arial"/>
          <w:sz w:val="24"/>
          <w:szCs w:val="24"/>
          <w:lang w:val="es-ES_tradnl" w:eastAsia="es-ES"/>
        </w:rPr>
        <w:t xml:space="preserve"> de este</w:t>
      </w:r>
      <w:r w:rsidRPr="00125930">
        <w:rPr>
          <w:rFonts w:ascii="Trebuchet MS" w:eastAsia="Calibri" w:hAnsi="Trebuchet MS" w:cs="Arial"/>
          <w:sz w:val="24"/>
          <w:szCs w:val="24"/>
          <w:lang w:val="es-ES_tradnl" w:eastAsia="es-ES"/>
        </w:rPr>
        <w:t xml:space="preserve"> Instituto, el </w:t>
      </w:r>
      <w:r w:rsidRPr="00125930">
        <w:rPr>
          <w:rFonts w:ascii="Trebuchet MS" w:eastAsia="Calibri" w:hAnsi="Trebuchet MS" w:cs="Arial"/>
          <w:sz w:val="24"/>
          <w:szCs w:val="24"/>
          <w:lang w:eastAsia="es-ES"/>
        </w:rPr>
        <w:t xml:space="preserve">escrito </w:t>
      </w:r>
      <w:r w:rsidRPr="00125930">
        <w:rPr>
          <w:rFonts w:ascii="Trebuchet MS" w:eastAsia="Calibri" w:hAnsi="Trebuchet MS" w:cs="Arial"/>
          <w:sz w:val="24"/>
          <w:szCs w:val="24"/>
          <w:lang w:val="es-ES_tradnl" w:eastAsia="es-ES"/>
        </w:rPr>
        <w:t>signado</w:t>
      </w:r>
      <w:r w:rsidRPr="00125930">
        <w:rPr>
          <w:rFonts w:ascii="Trebuchet MS" w:eastAsia="Calibri" w:hAnsi="Trebuchet MS" w:cs="Arial"/>
          <w:sz w:val="24"/>
          <w:szCs w:val="24"/>
          <w:lang w:eastAsia="es-ES"/>
        </w:rPr>
        <w:t xml:space="preserve"> por </w:t>
      </w:r>
      <w:r w:rsidR="003A4369">
        <w:rPr>
          <w:rFonts w:ascii="Trebuchet MS" w:eastAsia="Calibri" w:hAnsi="Trebuchet MS" w:cs="Arial"/>
          <w:sz w:val="24"/>
          <w:szCs w:val="24"/>
          <w:lang w:eastAsia="es-ES"/>
        </w:rPr>
        <w:t>la ciudadana Adriana Judith Sánchez Mejía</w:t>
      </w:r>
      <w:r w:rsidRPr="00125930">
        <w:rPr>
          <w:rFonts w:ascii="Trebuchet MS" w:eastAsia="Calibri" w:hAnsi="Trebuchet MS" w:cs="Arial"/>
          <w:sz w:val="24"/>
          <w:szCs w:val="24"/>
          <w:lang w:eastAsia="es-ES"/>
        </w:rPr>
        <w:t xml:space="preserve">, el cual fue registrado con el número de folio </w:t>
      </w:r>
      <w:r w:rsidR="00C51A19">
        <w:rPr>
          <w:rFonts w:ascii="Trebuchet MS" w:eastAsia="Calibri" w:hAnsi="Trebuchet MS" w:cs="Arial"/>
          <w:sz w:val="24"/>
          <w:szCs w:val="24"/>
          <w:lang w:eastAsia="es-ES"/>
        </w:rPr>
        <w:t>01531</w:t>
      </w:r>
      <w:r w:rsidRPr="00125930">
        <w:rPr>
          <w:rFonts w:ascii="Trebuchet MS" w:eastAsia="Calibri" w:hAnsi="Trebuchet MS" w:cs="Arial"/>
          <w:sz w:val="24"/>
          <w:szCs w:val="24"/>
          <w:lang w:eastAsia="es-ES"/>
        </w:rPr>
        <w:t xml:space="preserve">, </w:t>
      </w:r>
      <w:r w:rsidRPr="00125930">
        <w:rPr>
          <w:rFonts w:ascii="Trebuchet MS" w:eastAsia="Calibri" w:hAnsi="Trebuchet MS" w:cs="Arial"/>
          <w:sz w:val="24"/>
          <w:szCs w:val="24"/>
          <w:lang w:val="es-ES_tradnl" w:eastAsia="es-ES"/>
        </w:rPr>
        <w:t>mediante el cual</w:t>
      </w:r>
      <w:r w:rsidR="00C51A19">
        <w:rPr>
          <w:rFonts w:ascii="Trebuchet MS" w:eastAsia="Calibri" w:hAnsi="Trebuchet MS" w:cs="Arial"/>
          <w:sz w:val="24"/>
          <w:szCs w:val="24"/>
          <w:lang w:val="es-ES_tradnl" w:eastAsia="es-ES"/>
        </w:rPr>
        <w:t xml:space="preserve"> denuncia actos y omisiones que </w:t>
      </w:r>
      <w:r w:rsidR="00C43AFB">
        <w:rPr>
          <w:rFonts w:ascii="Trebuchet MS" w:eastAsia="Calibri" w:hAnsi="Trebuchet MS" w:cs="Arial"/>
          <w:sz w:val="24"/>
          <w:szCs w:val="24"/>
          <w:lang w:val="es-ES_tradnl" w:eastAsia="es-ES"/>
        </w:rPr>
        <w:t>a su decir pueden constituir</w:t>
      </w:r>
      <w:r w:rsidR="00C51A19">
        <w:rPr>
          <w:rFonts w:ascii="Trebuchet MS" w:eastAsia="Calibri" w:hAnsi="Trebuchet MS" w:cs="Arial"/>
          <w:sz w:val="24"/>
          <w:szCs w:val="24"/>
          <w:lang w:val="es-ES_tradnl" w:eastAsia="es-ES"/>
        </w:rPr>
        <w:t xml:space="preserve"> violencia política de género en su contra, por parte del ciudadano Gonzalo Moreno Arévalo y quienes resultaran responsables.</w:t>
      </w:r>
    </w:p>
    <w:p w:rsidR="00125930" w:rsidRPr="00125930" w:rsidRDefault="00125930" w:rsidP="00125930">
      <w:pPr>
        <w:spacing w:after="0" w:line="276" w:lineRule="auto"/>
        <w:jc w:val="both"/>
        <w:rPr>
          <w:rFonts w:ascii="Trebuchet MS" w:eastAsia="Calibri" w:hAnsi="Trebuchet MS" w:cs="Arial"/>
          <w:sz w:val="24"/>
          <w:szCs w:val="24"/>
          <w:lang w:val="es-ES_tradnl" w:eastAsia="es-ES"/>
        </w:rPr>
      </w:pPr>
    </w:p>
    <w:p w:rsidR="00C51A19" w:rsidRDefault="00125930" w:rsidP="00125930">
      <w:pPr>
        <w:spacing w:after="0" w:line="276" w:lineRule="auto"/>
        <w:jc w:val="both"/>
        <w:rPr>
          <w:rFonts w:ascii="Trebuchet MS" w:eastAsia="Calibri" w:hAnsi="Trebuchet MS" w:cs="Arial"/>
          <w:b/>
          <w:sz w:val="24"/>
          <w:szCs w:val="24"/>
          <w:lang w:val="es-ES" w:eastAsia="ar-SA"/>
        </w:rPr>
      </w:pPr>
      <w:r w:rsidRPr="00125930">
        <w:rPr>
          <w:rFonts w:ascii="Trebuchet MS" w:eastAsia="Calibri" w:hAnsi="Trebuchet MS" w:cs="Arial"/>
          <w:b/>
          <w:sz w:val="24"/>
          <w:szCs w:val="24"/>
          <w:lang w:val="es-ES" w:eastAsia="ar-SA"/>
        </w:rPr>
        <w:t>2.</w:t>
      </w:r>
      <w:r w:rsidR="001D74E9">
        <w:rPr>
          <w:rFonts w:ascii="Trebuchet MS" w:eastAsia="Calibri" w:hAnsi="Trebuchet MS" w:cs="Arial"/>
          <w:b/>
          <w:sz w:val="24"/>
          <w:szCs w:val="24"/>
          <w:lang w:val="es-ES" w:eastAsia="ar-SA"/>
        </w:rPr>
        <w:t xml:space="preserve"> ACUERDO DE RADICACIÓN</w:t>
      </w:r>
      <w:r w:rsidR="001D74E9" w:rsidRPr="001D74E9">
        <w:rPr>
          <w:rFonts w:ascii="Trebuchet MS" w:eastAsia="Calibri" w:hAnsi="Trebuchet MS" w:cs="Arial"/>
          <w:b/>
          <w:sz w:val="24"/>
          <w:szCs w:val="24"/>
          <w:lang w:val="es-ES_tradnl"/>
        </w:rPr>
        <w:t>.</w:t>
      </w:r>
      <w:r w:rsidR="001D74E9" w:rsidRPr="001D74E9">
        <w:rPr>
          <w:rFonts w:ascii="Trebuchet MS" w:eastAsia="Calibri" w:hAnsi="Trebuchet MS" w:cs="Arial"/>
          <w:sz w:val="24"/>
          <w:szCs w:val="24"/>
          <w:lang w:val="es-ES_tradnl"/>
        </w:rPr>
        <w:t xml:space="preserve"> El </w:t>
      </w:r>
      <w:r w:rsidR="001D74E9">
        <w:rPr>
          <w:rFonts w:ascii="Trebuchet MS" w:eastAsia="Calibri" w:hAnsi="Trebuchet MS" w:cs="Arial"/>
          <w:sz w:val="24"/>
          <w:szCs w:val="24"/>
          <w:lang w:val="es-ES_tradnl"/>
        </w:rPr>
        <w:t>cuatro de diciembre del dos mil veinte, la secretaría ejecutiva del I</w:t>
      </w:r>
      <w:r w:rsidR="001D74E9" w:rsidRPr="001D74E9">
        <w:rPr>
          <w:rFonts w:ascii="Trebuchet MS" w:eastAsia="Calibri" w:hAnsi="Trebuchet MS" w:cs="Arial"/>
          <w:sz w:val="24"/>
          <w:szCs w:val="24"/>
          <w:lang w:val="es-ES_tradnl"/>
        </w:rPr>
        <w:t xml:space="preserve">nstituto dictó acuerdo en el que radicó el escrito de denuncia con el número de expediente </w:t>
      </w:r>
      <w:r w:rsidR="001D74E9">
        <w:rPr>
          <w:rFonts w:ascii="Trebuchet MS" w:eastAsia="Calibri" w:hAnsi="Trebuchet MS" w:cs="Arial"/>
          <w:b/>
          <w:sz w:val="24"/>
          <w:szCs w:val="24"/>
          <w:lang w:val="es-ES"/>
        </w:rPr>
        <w:t>PSE-QUEJA-012</w:t>
      </w:r>
      <w:r w:rsidR="001D74E9" w:rsidRPr="001D74E9">
        <w:rPr>
          <w:rFonts w:ascii="Trebuchet MS" w:eastAsia="Calibri" w:hAnsi="Trebuchet MS" w:cs="Arial"/>
          <w:b/>
          <w:sz w:val="24"/>
          <w:szCs w:val="24"/>
          <w:lang w:val="es-ES"/>
        </w:rPr>
        <w:t>/2020</w:t>
      </w:r>
      <w:r w:rsidR="0048223D">
        <w:rPr>
          <w:rFonts w:ascii="Trebuchet MS" w:eastAsia="Calibri" w:hAnsi="Trebuchet MS" w:cs="Arial"/>
          <w:b/>
          <w:sz w:val="24"/>
          <w:szCs w:val="24"/>
          <w:lang w:val="es-ES"/>
        </w:rPr>
        <w:t>.</w:t>
      </w:r>
      <w:r w:rsidR="001D74E9" w:rsidRPr="001D74E9">
        <w:rPr>
          <w:rFonts w:ascii="Trebuchet MS" w:eastAsia="Calibri" w:hAnsi="Trebuchet MS" w:cs="Arial"/>
          <w:sz w:val="24"/>
          <w:szCs w:val="24"/>
          <w:lang w:val="es-ES_tradnl"/>
        </w:rPr>
        <w:t xml:space="preserve"> </w:t>
      </w:r>
      <w:r w:rsidRPr="00125930">
        <w:rPr>
          <w:rFonts w:ascii="Trebuchet MS" w:eastAsia="Calibri" w:hAnsi="Trebuchet MS" w:cs="Arial"/>
          <w:b/>
          <w:sz w:val="24"/>
          <w:szCs w:val="24"/>
          <w:lang w:val="es-ES" w:eastAsia="ar-SA"/>
        </w:rPr>
        <w:t xml:space="preserve"> </w:t>
      </w:r>
    </w:p>
    <w:p w:rsidR="00C51A19" w:rsidRDefault="00C51A19" w:rsidP="00125930">
      <w:pPr>
        <w:spacing w:after="0" w:line="276" w:lineRule="auto"/>
        <w:jc w:val="both"/>
        <w:rPr>
          <w:rFonts w:ascii="Trebuchet MS" w:eastAsia="Calibri" w:hAnsi="Trebuchet MS" w:cs="Arial"/>
          <w:b/>
          <w:sz w:val="24"/>
          <w:szCs w:val="24"/>
          <w:lang w:val="es-ES" w:eastAsia="ar-SA"/>
        </w:rPr>
      </w:pPr>
    </w:p>
    <w:p w:rsidR="00125930" w:rsidRPr="00125930" w:rsidRDefault="001D74E9" w:rsidP="00125930">
      <w:pPr>
        <w:spacing w:after="0" w:line="276" w:lineRule="auto"/>
        <w:jc w:val="both"/>
        <w:rPr>
          <w:rFonts w:ascii="Trebuchet MS" w:eastAsia="Calibri" w:hAnsi="Trebuchet MS" w:cs="Times New Roman"/>
          <w:sz w:val="24"/>
          <w:szCs w:val="24"/>
          <w:lang w:eastAsia="es-ES"/>
        </w:rPr>
      </w:pPr>
      <w:r>
        <w:rPr>
          <w:rFonts w:ascii="Trebuchet MS" w:eastAsia="Calibri" w:hAnsi="Trebuchet MS" w:cs="Arial"/>
          <w:b/>
          <w:sz w:val="24"/>
          <w:szCs w:val="24"/>
          <w:lang w:val="es-ES_tradnl" w:eastAsia="es-ES"/>
        </w:rPr>
        <w:t>3. ACUERDO DE DESECHAMIENTO.</w:t>
      </w:r>
      <w:r w:rsidR="00125930" w:rsidRPr="00125930">
        <w:rPr>
          <w:rFonts w:ascii="Trebuchet MS" w:eastAsia="Calibri" w:hAnsi="Trebuchet MS" w:cs="Arial"/>
          <w:b/>
          <w:sz w:val="24"/>
          <w:szCs w:val="24"/>
          <w:lang w:val="es-ES_tradnl" w:eastAsia="es-ES"/>
        </w:rPr>
        <w:t xml:space="preserve"> </w:t>
      </w:r>
      <w:r w:rsidR="00125930" w:rsidRPr="00125930">
        <w:rPr>
          <w:rFonts w:ascii="Trebuchet MS" w:eastAsia="Calibri" w:hAnsi="Trebuchet MS" w:cs="Arial"/>
          <w:sz w:val="24"/>
          <w:szCs w:val="24"/>
          <w:lang w:val="es-ES_tradnl" w:eastAsia="es-ES"/>
        </w:rPr>
        <w:t xml:space="preserve">El </w:t>
      </w:r>
      <w:r>
        <w:rPr>
          <w:rFonts w:ascii="Trebuchet MS" w:eastAsia="Calibri" w:hAnsi="Trebuchet MS" w:cs="Arial"/>
          <w:sz w:val="24"/>
          <w:szCs w:val="24"/>
          <w:lang w:val="es-ES_tradnl" w:eastAsia="es-ES"/>
        </w:rPr>
        <w:t xml:space="preserve">siete </w:t>
      </w:r>
      <w:r w:rsidR="00125930" w:rsidRPr="00125930">
        <w:rPr>
          <w:rFonts w:ascii="Trebuchet MS" w:eastAsia="Calibri" w:hAnsi="Trebuchet MS" w:cs="Arial"/>
          <w:sz w:val="24"/>
          <w:szCs w:val="24"/>
          <w:lang w:val="es-ES_tradnl" w:eastAsia="es-ES"/>
        </w:rPr>
        <w:t xml:space="preserve">de diciembre de dos mil </w:t>
      </w:r>
      <w:r>
        <w:rPr>
          <w:rFonts w:ascii="Trebuchet MS" w:eastAsia="Calibri" w:hAnsi="Trebuchet MS" w:cs="Arial"/>
          <w:sz w:val="24"/>
          <w:szCs w:val="24"/>
          <w:lang w:val="es-ES_tradnl" w:eastAsia="es-ES"/>
        </w:rPr>
        <w:t>veinte</w:t>
      </w:r>
      <w:r w:rsidR="0048223D">
        <w:rPr>
          <w:rFonts w:ascii="Trebuchet MS" w:eastAsia="Calibri" w:hAnsi="Trebuchet MS" w:cs="Arial"/>
          <w:sz w:val="24"/>
          <w:szCs w:val="24"/>
          <w:lang w:val="es-ES_tradnl" w:eastAsia="es-ES"/>
        </w:rPr>
        <w:t xml:space="preserve">, </w:t>
      </w:r>
      <w:r>
        <w:rPr>
          <w:rFonts w:ascii="Trebuchet MS" w:eastAsia="Calibri" w:hAnsi="Trebuchet MS" w:cs="Arial"/>
          <w:sz w:val="24"/>
          <w:szCs w:val="24"/>
          <w:lang w:val="es-ES_tradnl"/>
        </w:rPr>
        <w:t>la secretaría ejecutiva del I</w:t>
      </w:r>
      <w:r w:rsidRPr="001D74E9">
        <w:rPr>
          <w:rFonts w:ascii="Trebuchet MS" w:eastAsia="Calibri" w:hAnsi="Trebuchet MS" w:cs="Arial"/>
          <w:sz w:val="24"/>
          <w:szCs w:val="24"/>
          <w:lang w:val="es-ES_tradnl"/>
        </w:rPr>
        <w:t>nstituto</w:t>
      </w:r>
      <w:r>
        <w:rPr>
          <w:rFonts w:ascii="Trebuchet MS" w:eastAsia="Calibri" w:hAnsi="Trebuchet MS" w:cs="Arial"/>
          <w:sz w:val="24"/>
          <w:szCs w:val="24"/>
          <w:lang w:val="es-ES_tradnl"/>
        </w:rPr>
        <w:t>,</w:t>
      </w:r>
      <w:r w:rsidRPr="001D74E9">
        <w:rPr>
          <w:rFonts w:ascii="Trebuchet MS" w:eastAsia="Calibri" w:hAnsi="Trebuchet MS" w:cs="Arial"/>
          <w:sz w:val="24"/>
          <w:szCs w:val="24"/>
          <w:lang w:val="es-ES_tradnl"/>
        </w:rPr>
        <w:t xml:space="preserve"> dictó </w:t>
      </w:r>
      <w:r>
        <w:rPr>
          <w:rFonts w:ascii="Trebuchet MS" w:eastAsia="Calibri" w:hAnsi="Trebuchet MS" w:cs="Arial"/>
          <w:sz w:val="24"/>
          <w:szCs w:val="24"/>
          <w:lang w:val="es-ES_tradnl"/>
        </w:rPr>
        <w:t xml:space="preserve">un </w:t>
      </w:r>
      <w:r w:rsidRPr="001D74E9">
        <w:rPr>
          <w:rFonts w:ascii="Trebuchet MS" w:eastAsia="Calibri" w:hAnsi="Trebuchet MS" w:cs="Arial"/>
          <w:sz w:val="24"/>
          <w:szCs w:val="24"/>
          <w:lang w:val="es-ES_tradnl"/>
        </w:rPr>
        <w:t>acuerdo</w:t>
      </w:r>
      <w:r w:rsidR="0048223D">
        <w:rPr>
          <w:rFonts w:ascii="Trebuchet MS" w:eastAsia="Calibri" w:hAnsi="Trebuchet MS" w:cs="Arial"/>
          <w:sz w:val="24"/>
          <w:szCs w:val="24"/>
          <w:lang w:val="es-ES_tradnl"/>
        </w:rPr>
        <w:t>, mediante el cual se desechó</w:t>
      </w:r>
      <w:r>
        <w:rPr>
          <w:rFonts w:ascii="Trebuchet MS" w:eastAsia="Calibri" w:hAnsi="Trebuchet MS" w:cs="Arial"/>
          <w:sz w:val="24"/>
          <w:szCs w:val="24"/>
          <w:lang w:val="es-ES_tradnl"/>
        </w:rPr>
        <w:t xml:space="preserve"> la </w:t>
      </w:r>
      <w:proofErr w:type="gramStart"/>
      <w:r>
        <w:rPr>
          <w:rFonts w:ascii="Trebuchet MS" w:eastAsia="Calibri" w:hAnsi="Trebuchet MS" w:cs="Arial"/>
          <w:sz w:val="24"/>
          <w:szCs w:val="24"/>
          <w:lang w:val="es-ES_tradnl"/>
        </w:rPr>
        <w:t>denuncia</w:t>
      </w:r>
      <w:proofErr w:type="gramEnd"/>
      <w:r>
        <w:rPr>
          <w:rFonts w:ascii="Trebuchet MS" w:eastAsia="Calibri" w:hAnsi="Trebuchet MS" w:cs="Arial"/>
          <w:sz w:val="24"/>
          <w:szCs w:val="24"/>
          <w:lang w:val="es-ES_tradnl"/>
        </w:rPr>
        <w:t xml:space="preserve"> de hechos formulada por la ciudadana Adriana Judith Sánchez Mejía.</w:t>
      </w:r>
      <w:r w:rsidR="00125930" w:rsidRPr="00125930">
        <w:rPr>
          <w:rFonts w:ascii="Trebuchet MS" w:eastAsia="Calibri" w:hAnsi="Trebuchet MS" w:cs="Arial"/>
          <w:sz w:val="24"/>
          <w:szCs w:val="24"/>
          <w:lang w:val="es-ES_tradnl" w:eastAsia="es-ES"/>
        </w:rPr>
        <w:t xml:space="preserve"> </w:t>
      </w:r>
    </w:p>
    <w:p w:rsidR="00125930" w:rsidRPr="00125930" w:rsidRDefault="00125930" w:rsidP="00125930">
      <w:pPr>
        <w:spacing w:after="0" w:line="276" w:lineRule="auto"/>
        <w:jc w:val="both"/>
        <w:rPr>
          <w:rFonts w:ascii="Trebuchet MS" w:eastAsia="Calibri" w:hAnsi="Trebuchet MS" w:cs="Arial"/>
          <w:sz w:val="24"/>
          <w:szCs w:val="24"/>
          <w:lang w:val="es-ES_tradnl" w:eastAsia="es-ES"/>
        </w:rPr>
      </w:pPr>
    </w:p>
    <w:p w:rsidR="00125930" w:rsidRPr="00125930" w:rsidRDefault="00125930" w:rsidP="00125930">
      <w:pPr>
        <w:spacing w:after="0" w:line="276" w:lineRule="auto"/>
        <w:jc w:val="both"/>
        <w:rPr>
          <w:rFonts w:ascii="Trebuchet MS" w:eastAsia="Times New Roman" w:hAnsi="Trebuchet MS" w:cs="Times New Roman"/>
          <w:sz w:val="24"/>
          <w:szCs w:val="24"/>
          <w:lang w:eastAsia="es-MX"/>
        </w:rPr>
      </w:pPr>
      <w:r w:rsidRPr="00125930">
        <w:rPr>
          <w:rFonts w:ascii="Trebuchet MS" w:eastAsia="Calibri" w:hAnsi="Trebuchet MS" w:cs="Arial"/>
          <w:b/>
          <w:sz w:val="24"/>
          <w:szCs w:val="24"/>
          <w:lang w:val="es-ES_tradnl" w:eastAsia="es-ES"/>
        </w:rPr>
        <w:t xml:space="preserve">4. </w:t>
      </w:r>
      <w:r w:rsidRPr="00125930">
        <w:rPr>
          <w:rFonts w:ascii="Trebuchet MS" w:eastAsia="Times New Roman" w:hAnsi="Trebuchet MS" w:cs="Times New Roman"/>
          <w:b/>
          <w:sz w:val="24"/>
          <w:szCs w:val="24"/>
          <w:lang w:eastAsia="es-MX"/>
        </w:rPr>
        <w:t xml:space="preserve">PRESENTACIÓN DE DEMANDA DE JUICIO PARA LA PROTECCIÓN DE LOS DERECHOS POLÍTICO ELECTORALES DEL CIUDADANO. </w:t>
      </w:r>
      <w:r w:rsidRPr="00125930">
        <w:rPr>
          <w:rFonts w:ascii="Trebuchet MS" w:eastAsia="Times New Roman" w:hAnsi="Trebuchet MS" w:cs="Times New Roman"/>
          <w:sz w:val="24"/>
          <w:szCs w:val="24"/>
          <w:lang w:eastAsia="es-MX"/>
        </w:rPr>
        <w:t xml:space="preserve">El </w:t>
      </w:r>
      <w:r w:rsidR="001D74E9">
        <w:rPr>
          <w:rFonts w:ascii="Trebuchet MS" w:eastAsia="Times New Roman" w:hAnsi="Trebuchet MS" w:cs="Times New Roman"/>
          <w:sz w:val="24"/>
          <w:szCs w:val="24"/>
          <w:lang w:eastAsia="es-MX"/>
        </w:rPr>
        <w:t xml:space="preserve">catorce de diciembre </w:t>
      </w:r>
      <w:r w:rsidR="0048223D">
        <w:rPr>
          <w:rFonts w:ascii="Trebuchet MS" w:eastAsia="Times New Roman" w:hAnsi="Trebuchet MS" w:cs="Times New Roman"/>
          <w:sz w:val="24"/>
          <w:szCs w:val="24"/>
          <w:lang w:eastAsia="es-MX"/>
        </w:rPr>
        <w:t>siguiente</w:t>
      </w:r>
      <w:r w:rsidRPr="00125930">
        <w:rPr>
          <w:rFonts w:ascii="Trebuchet MS" w:eastAsia="Times New Roman" w:hAnsi="Trebuchet MS" w:cs="Times New Roman"/>
          <w:sz w:val="24"/>
          <w:szCs w:val="24"/>
          <w:lang w:eastAsia="es-MX"/>
        </w:rPr>
        <w:t xml:space="preserve">, </w:t>
      </w:r>
      <w:r w:rsidR="001D74E9">
        <w:rPr>
          <w:rFonts w:ascii="Trebuchet MS" w:eastAsia="Times New Roman" w:hAnsi="Trebuchet MS" w:cs="Arial"/>
          <w:sz w:val="24"/>
          <w:szCs w:val="24"/>
          <w:lang w:eastAsia="es-ES"/>
        </w:rPr>
        <w:t>la ciudadana Adriana Judith Sánchez Mejía</w:t>
      </w:r>
      <w:r w:rsidRPr="00125930">
        <w:rPr>
          <w:rFonts w:ascii="Trebuchet MS" w:eastAsia="Calibri" w:hAnsi="Trebuchet MS" w:cs="Times New Roman"/>
          <w:sz w:val="24"/>
          <w:szCs w:val="24"/>
          <w:lang w:eastAsia="es-ES"/>
        </w:rPr>
        <w:t xml:space="preserve">, </w:t>
      </w:r>
      <w:r w:rsidRPr="00125930">
        <w:rPr>
          <w:rFonts w:ascii="Trebuchet MS" w:eastAsia="Times New Roman" w:hAnsi="Trebuchet MS" w:cs="Times New Roman"/>
          <w:sz w:val="24"/>
          <w:szCs w:val="24"/>
          <w:lang w:eastAsia="es-MX"/>
        </w:rPr>
        <w:t xml:space="preserve">mediante escrito registrado con el folio </w:t>
      </w:r>
      <w:r w:rsidR="001D74E9">
        <w:rPr>
          <w:rFonts w:ascii="Trebuchet MS" w:eastAsia="Times New Roman" w:hAnsi="Trebuchet MS" w:cs="Times New Roman"/>
          <w:sz w:val="24"/>
          <w:szCs w:val="24"/>
          <w:lang w:eastAsia="es-MX"/>
        </w:rPr>
        <w:t>10469</w:t>
      </w:r>
      <w:r w:rsidRPr="00125930">
        <w:rPr>
          <w:rFonts w:ascii="Trebuchet MS" w:eastAsia="Times New Roman" w:hAnsi="Trebuchet MS" w:cs="Times New Roman"/>
          <w:sz w:val="24"/>
          <w:szCs w:val="24"/>
          <w:lang w:eastAsia="es-MX"/>
        </w:rPr>
        <w:t xml:space="preserve">, presentó demanda de </w:t>
      </w:r>
      <w:proofErr w:type="gramStart"/>
      <w:r w:rsidRPr="00125930">
        <w:rPr>
          <w:rFonts w:ascii="Trebuchet MS" w:eastAsia="Times New Roman" w:hAnsi="Trebuchet MS" w:cs="Times New Roman"/>
          <w:sz w:val="24"/>
          <w:szCs w:val="24"/>
          <w:lang w:eastAsia="es-MX"/>
        </w:rPr>
        <w:t>juicio para la protección de los derechos político electorales</w:t>
      </w:r>
      <w:proofErr w:type="gramEnd"/>
      <w:r w:rsidRPr="00125930">
        <w:rPr>
          <w:rFonts w:ascii="Trebuchet MS" w:eastAsia="Times New Roman" w:hAnsi="Trebuchet MS" w:cs="Times New Roman"/>
          <w:sz w:val="24"/>
          <w:szCs w:val="24"/>
          <w:lang w:eastAsia="es-MX"/>
        </w:rPr>
        <w:t xml:space="preserve"> del ciudadano, en contra del </w:t>
      </w:r>
      <w:r w:rsidR="001D74E9">
        <w:rPr>
          <w:rFonts w:ascii="Trebuchet MS" w:eastAsia="Times New Roman" w:hAnsi="Trebuchet MS" w:cs="Times New Roman"/>
          <w:sz w:val="24"/>
          <w:szCs w:val="24"/>
          <w:lang w:eastAsia="es-MX"/>
        </w:rPr>
        <w:t xml:space="preserve">acuerdo de </w:t>
      </w:r>
      <w:proofErr w:type="spellStart"/>
      <w:r w:rsidR="001D74E9">
        <w:rPr>
          <w:rFonts w:ascii="Trebuchet MS" w:eastAsia="Times New Roman" w:hAnsi="Trebuchet MS" w:cs="Times New Roman"/>
          <w:sz w:val="24"/>
          <w:szCs w:val="24"/>
          <w:lang w:eastAsia="es-MX"/>
        </w:rPr>
        <w:t>desechamiento</w:t>
      </w:r>
      <w:proofErr w:type="spellEnd"/>
      <w:r w:rsidR="001D74E9">
        <w:rPr>
          <w:rFonts w:ascii="Trebuchet MS" w:eastAsia="Times New Roman" w:hAnsi="Trebuchet MS" w:cs="Times New Roman"/>
          <w:sz w:val="24"/>
          <w:szCs w:val="24"/>
          <w:lang w:eastAsia="es-MX"/>
        </w:rPr>
        <w:t xml:space="preserve"> de </w:t>
      </w:r>
      <w:r w:rsidR="001D74E9">
        <w:rPr>
          <w:rFonts w:ascii="Trebuchet MS" w:eastAsia="Times New Roman" w:hAnsi="Trebuchet MS" w:cs="Times New Roman"/>
          <w:sz w:val="24"/>
          <w:szCs w:val="24"/>
          <w:lang w:eastAsia="es-MX"/>
        </w:rPr>
        <w:lastRenderedPageBreak/>
        <w:t>fecha siete de diciembre del dos mil veinte, dictado dentro del procedimiento sancionador especial con número PSE-QUEJA-012/2020</w:t>
      </w:r>
      <w:r w:rsidRPr="00125930">
        <w:rPr>
          <w:rFonts w:ascii="Trebuchet MS" w:eastAsia="Times New Roman" w:hAnsi="Trebuchet MS" w:cs="Times New Roman"/>
          <w:sz w:val="24"/>
          <w:szCs w:val="24"/>
          <w:lang w:eastAsia="es-MX"/>
        </w:rPr>
        <w:t>. Seguido que fue el trámite del medio de impugnación, se remitió al Tribunal Electoral del Estado de Jalisco.</w:t>
      </w:r>
    </w:p>
    <w:p w:rsidR="00125930" w:rsidRPr="00125930" w:rsidRDefault="00125930" w:rsidP="00125930">
      <w:pPr>
        <w:spacing w:after="0" w:line="276" w:lineRule="auto"/>
        <w:jc w:val="both"/>
        <w:rPr>
          <w:rFonts w:ascii="Trebuchet MS" w:eastAsia="Times New Roman" w:hAnsi="Trebuchet MS" w:cs="Arial"/>
          <w:b/>
          <w:sz w:val="24"/>
          <w:szCs w:val="24"/>
          <w:lang w:val="es-ES_tradnl" w:eastAsia="es-ES"/>
        </w:rPr>
      </w:pPr>
    </w:p>
    <w:p w:rsidR="00125930" w:rsidRPr="00125930" w:rsidRDefault="00125930" w:rsidP="00125930">
      <w:pPr>
        <w:spacing w:after="0" w:line="276" w:lineRule="auto"/>
        <w:jc w:val="both"/>
        <w:rPr>
          <w:rFonts w:ascii="Trebuchet MS" w:eastAsia="Calibri" w:hAnsi="Trebuchet MS" w:cs="Times New Roman"/>
          <w:sz w:val="24"/>
          <w:szCs w:val="24"/>
          <w:lang w:eastAsia="es-ES"/>
        </w:rPr>
      </w:pPr>
      <w:r w:rsidRPr="00125930">
        <w:rPr>
          <w:rFonts w:ascii="Trebuchet MS" w:eastAsia="Times New Roman" w:hAnsi="Trebuchet MS" w:cs="Arial"/>
          <w:b/>
          <w:sz w:val="24"/>
          <w:szCs w:val="24"/>
          <w:lang w:val="es-ES_tradnl" w:eastAsia="es-ES"/>
        </w:rPr>
        <w:t xml:space="preserve">5. </w:t>
      </w:r>
      <w:r w:rsidRPr="00125930">
        <w:rPr>
          <w:rFonts w:ascii="Trebuchet MS" w:eastAsia="Times New Roman" w:hAnsi="Trebuchet MS" w:cs="Times New Roman"/>
          <w:b/>
          <w:bCs/>
          <w:sz w:val="24"/>
          <w:szCs w:val="24"/>
          <w:lang w:eastAsia="es-MX"/>
        </w:rPr>
        <w:t xml:space="preserve">REENCAUZAMIENTO.- </w:t>
      </w:r>
      <w:r w:rsidRPr="00125930">
        <w:rPr>
          <w:rFonts w:ascii="Trebuchet MS" w:eastAsia="Times New Roman" w:hAnsi="Trebuchet MS" w:cs="Times New Roman"/>
          <w:bCs/>
          <w:sz w:val="24"/>
          <w:szCs w:val="24"/>
          <w:lang w:eastAsia="es-MX"/>
        </w:rPr>
        <w:t xml:space="preserve">El día </w:t>
      </w:r>
      <w:r w:rsidR="001D74E9">
        <w:rPr>
          <w:rFonts w:ascii="Trebuchet MS" w:eastAsia="Times New Roman" w:hAnsi="Trebuchet MS" w:cs="Times New Roman"/>
          <w:bCs/>
          <w:sz w:val="24"/>
          <w:szCs w:val="24"/>
          <w:lang w:eastAsia="es-MX"/>
        </w:rPr>
        <w:t>siete</w:t>
      </w:r>
      <w:r w:rsidRPr="00125930">
        <w:rPr>
          <w:rFonts w:ascii="Trebuchet MS" w:eastAsia="Times New Roman" w:hAnsi="Trebuchet MS" w:cs="Times New Roman"/>
          <w:bCs/>
          <w:sz w:val="24"/>
          <w:szCs w:val="24"/>
          <w:lang w:eastAsia="es-MX"/>
        </w:rPr>
        <w:t xml:space="preserve"> de enero</w:t>
      </w:r>
      <w:r w:rsidR="001D74E9">
        <w:rPr>
          <w:rFonts w:ascii="Trebuchet MS" w:eastAsia="Times New Roman" w:hAnsi="Trebuchet MS" w:cs="Times New Roman"/>
          <w:bCs/>
          <w:sz w:val="24"/>
          <w:szCs w:val="24"/>
          <w:lang w:eastAsia="es-MX"/>
        </w:rPr>
        <w:t xml:space="preserve"> del dos mil veintiuno</w:t>
      </w:r>
      <w:r w:rsidRPr="00125930">
        <w:rPr>
          <w:rFonts w:ascii="Trebuchet MS" w:eastAsia="Times New Roman" w:hAnsi="Trebuchet MS" w:cs="Times New Roman"/>
          <w:bCs/>
          <w:sz w:val="24"/>
          <w:szCs w:val="24"/>
          <w:lang w:eastAsia="es-MX"/>
        </w:rPr>
        <w:t>, el Tribunal Electoral del Estado de Jalisco, dictó un</w:t>
      </w:r>
      <w:r w:rsidR="001D74E9">
        <w:rPr>
          <w:rFonts w:ascii="Trebuchet MS" w:eastAsia="Times New Roman" w:hAnsi="Trebuchet MS" w:cs="Times New Roman"/>
          <w:bCs/>
          <w:sz w:val="24"/>
          <w:szCs w:val="24"/>
          <w:lang w:eastAsia="es-MX"/>
        </w:rPr>
        <w:t>a</w:t>
      </w:r>
      <w:r w:rsidRPr="00125930">
        <w:rPr>
          <w:rFonts w:ascii="Trebuchet MS" w:eastAsia="Times New Roman" w:hAnsi="Trebuchet MS" w:cs="Times New Roman"/>
          <w:bCs/>
          <w:sz w:val="24"/>
          <w:szCs w:val="24"/>
          <w:lang w:eastAsia="es-MX"/>
        </w:rPr>
        <w:t xml:space="preserve"> </w:t>
      </w:r>
      <w:r w:rsidR="001D74E9">
        <w:rPr>
          <w:rFonts w:ascii="Trebuchet MS" w:eastAsia="Times New Roman" w:hAnsi="Trebuchet MS" w:cs="Times New Roman"/>
          <w:bCs/>
          <w:sz w:val="24"/>
          <w:szCs w:val="24"/>
          <w:lang w:eastAsia="es-MX"/>
        </w:rPr>
        <w:t>resolución dentro del expediente JDC-045</w:t>
      </w:r>
      <w:r w:rsidRPr="00125930">
        <w:rPr>
          <w:rFonts w:ascii="Trebuchet MS" w:eastAsia="Times New Roman" w:hAnsi="Trebuchet MS" w:cs="Times New Roman"/>
          <w:bCs/>
          <w:sz w:val="24"/>
          <w:szCs w:val="24"/>
          <w:lang w:eastAsia="es-MX"/>
        </w:rPr>
        <w:t xml:space="preserve">/2020, mediante el cual </w:t>
      </w:r>
      <w:r w:rsidRPr="00125930">
        <w:rPr>
          <w:rFonts w:ascii="Trebuchet MS" w:eastAsia="Calibri" w:hAnsi="Trebuchet MS" w:cs="Times New Roman"/>
          <w:sz w:val="24"/>
          <w:szCs w:val="24"/>
          <w:lang w:eastAsia="es-ES"/>
        </w:rPr>
        <w:t>reencauzó el medio de impugnación</w:t>
      </w:r>
      <w:r w:rsidR="001D74E9">
        <w:rPr>
          <w:rFonts w:ascii="Trebuchet MS" w:eastAsia="Calibri" w:hAnsi="Trebuchet MS" w:cs="Times New Roman"/>
          <w:sz w:val="24"/>
          <w:szCs w:val="24"/>
          <w:lang w:eastAsia="es-ES"/>
        </w:rPr>
        <w:t>,</w:t>
      </w:r>
      <w:r w:rsidRPr="00125930">
        <w:rPr>
          <w:rFonts w:ascii="Trebuchet MS" w:eastAsia="Calibri" w:hAnsi="Trebuchet MS" w:cs="Times New Roman"/>
          <w:sz w:val="24"/>
          <w:szCs w:val="24"/>
          <w:lang w:eastAsia="es-ES"/>
        </w:rPr>
        <w:t xml:space="preserve"> para tramitarse como </w:t>
      </w:r>
      <w:r w:rsidRPr="00125930">
        <w:rPr>
          <w:rFonts w:ascii="Trebuchet MS" w:eastAsia="Calibri" w:hAnsi="Trebuchet MS" w:cs="Times New Roman"/>
          <w:b/>
          <w:sz w:val="24"/>
          <w:szCs w:val="24"/>
          <w:lang w:eastAsia="es-ES"/>
        </w:rPr>
        <w:t>Recurso de Revisión</w:t>
      </w:r>
      <w:r w:rsidRPr="00125930">
        <w:rPr>
          <w:rFonts w:ascii="Trebuchet MS" w:eastAsia="Calibri" w:hAnsi="Trebuchet MS" w:cs="Times New Roman"/>
          <w:sz w:val="24"/>
          <w:szCs w:val="24"/>
          <w:lang w:eastAsia="es-ES"/>
        </w:rPr>
        <w:t xml:space="preserve">, por considerar que su conocimiento y resolución compete a esta autoridad electoral administrativa, sin prejuzgar sobre los requisitos de procedencia del medio de impugnación ni sobre el estudio del fondo que le corresponda. </w:t>
      </w:r>
    </w:p>
    <w:p w:rsidR="00125930" w:rsidRPr="00125930" w:rsidRDefault="00125930" w:rsidP="00125930">
      <w:pPr>
        <w:spacing w:after="0" w:line="276" w:lineRule="auto"/>
        <w:jc w:val="both"/>
        <w:rPr>
          <w:rFonts w:ascii="Trebuchet MS" w:eastAsia="Calibri" w:hAnsi="Trebuchet MS" w:cs="Times New Roman"/>
          <w:sz w:val="24"/>
          <w:szCs w:val="24"/>
          <w:lang w:eastAsia="es-ES"/>
        </w:rPr>
      </w:pPr>
    </w:p>
    <w:p w:rsidR="00125930" w:rsidRPr="00125930" w:rsidRDefault="00125930" w:rsidP="00125930">
      <w:pPr>
        <w:widowControl w:val="0"/>
        <w:shd w:val="clear" w:color="auto" w:fill="FFFFFF"/>
        <w:autoSpaceDE w:val="0"/>
        <w:autoSpaceDN w:val="0"/>
        <w:adjustRightInd w:val="0"/>
        <w:spacing w:after="200" w:line="276" w:lineRule="auto"/>
        <w:ind w:right="74"/>
        <w:jc w:val="both"/>
        <w:rPr>
          <w:rFonts w:ascii="Trebuchet MS" w:eastAsia="Calibri" w:hAnsi="Trebuchet MS" w:cs="Arial"/>
          <w:bCs/>
          <w:sz w:val="24"/>
          <w:szCs w:val="24"/>
        </w:rPr>
      </w:pPr>
      <w:r w:rsidRPr="00125930">
        <w:rPr>
          <w:rFonts w:ascii="Trebuchet MS" w:eastAsia="Calibri" w:hAnsi="Trebuchet MS" w:cs="Times New Roman"/>
          <w:b/>
          <w:sz w:val="24"/>
          <w:szCs w:val="24"/>
        </w:rPr>
        <w:t xml:space="preserve">6.- </w:t>
      </w:r>
      <w:r w:rsidR="00C43AFB">
        <w:rPr>
          <w:rFonts w:ascii="Trebuchet MS" w:eastAsia="Calibri" w:hAnsi="Trebuchet MS" w:cs="Times New Roman"/>
          <w:b/>
          <w:sz w:val="24"/>
          <w:szCs w:val="24"/>
        </w:rPr>
        <w:t xml:space="preserve">RADICACIÓN </w:t>
      </w:r>
      <w:r w:rsidRPr="00125930">
        <w:rPr>
          <w:rFonts w:ascii="Trebuchet MS" w:eastAsia="Calibri" w:hAnsi="Trebuchet MS" w:cs="Times New Roman"/>
          <w:b/>
          <w:sz w:val="24"/>
          <w:szCs w:val="24"/>
        </w:rPr>
        <w:t xml:space="preserve">DE RECURSO DE REVISIÓN. </w:t>
      </w:r>
      <w:r w:rsidR="001D74E9">
        <w:rPr>
          <w:rFonts w:ascii="Trebuchet MS" w:eastAsia="Calibri" w:hAnsi="Trebuchet MS" w:cs="Times New Roman"/>
          <w:sz w:val="24"/>
          <w:szCs w:val="24"/>
        </w:rPr>
        <w:t>El nueve de</w:t>
      </w:r>
      <w:r w:rsidRPr="00125930">
        <w:rPr>
          <w:rFonts w:ascii="Trebuchet MS" w:eastAsia="Calibri" w:hAnsi="Trebuchet MS" w:cs="Times New Roman"/>
          <w:sz w:val="24"/>
          <w:szCs w:val="24"/>
        </w:rPr>
        <w:t xml:space="preserve"> enero</w:t>
      </w:r>
      <w:r w:rsidR="001D74E9">
        <w:rPr>
          <w:rFonts w:ascii="Trebuchet MS" w:eastAsia="Calibri" w:hAnsi="Trebuchet MS" w:cs="Times New Roman"/>
          <w:sz w:val="24"/>
          <w:szCs w:val="24"/>
        </w:rPr>
        <w:t xml:space="preserve"> del dos mil veintiuno</w:t>
      </w:r>
      <w:r w:rsidRPr="00125930">
        <w:rPr>
          <w:rFonts w:ascii="Trebuchet MS" w:eastAsia="Calibri" w:hAnsi="Trebuchet MS" w:cs="Times New Roman"/>
          <w:sz w:val="24"/>
          <w:szCs w:val="24"/>
        </w:rPr>
        <w:t xml:space="preserve">, </w:t>
      </w:r>
      <w:r w:rsidRPr="00125930">
        <w:rPr>
          <w:rFonts w:ascii="Trebuchet MS" w:eastAsia="Calibri" w:hAnsi="Trebuchet MS" w:cs="Arial"/>
          <w:bCs/>
          <w:sz w:val="24"/>
          <w:szCs w:val="24"/>
        </w:rPr>
        <w:t>se dictó acuerdo administrativo</w:t>
      </w:r>
      <w:r w:rsidR="001D74E9">
        <w:rPr>
          <w:rFonts w:ascii="Trebuchet MS" w:eastAsia="Calibri" w:hAnsi="Trebuchet MS" w:cs="Arial"/>
          <w:bCs/>
          <w:sz w:val="24"/>
          <w:szCs w:val="24"/>
        </w:rPr>
        <w:t>, mediante el cual</w:t>
      </w:r>
      <w:r w:rsidRPr="00125930">
        <w:rPr>
          <w:rFonts w:ascii="Trebuchet MS" w:eastAsia="Calibri" w:hAnsi="Trebuchet MS" w:cs="Arial"/>
          <w:bCs/>
          <w:sz w:val="24"/>
          <w:szCs w:val="24"/>
        </w:rPr>
        <w:t xml:space="preserve"> </w:t>
      </w:r>
      <w:r w:rsidR="001D74E9">
        <w:rPr>
          <w:rFonts w:ascii="Trebuchet MS" w:eastAsia="Calibri" w:hAnsi="Trebuchet MS" w:cs="Arial"/>
          <w:bCs/>
          <w:sz w:val="24"/>
          <w:szCs w:val="24"/>
        </w:rPr>
        <w:t>se radicó</w:t>
      </w:r>
      <w:r w:rsidRPr="00125930">
        <w:rPr>
          <w:rFonts w:ascii="Trebuchet MS" w:eastAsia="Calibri" w:hAnsi="Trebuchet MS" w:cs="Arial"/>
          <w:bCs/>
          <w:sz w:val="24"/>
          <w:szCs w:val="24"/>
        </w:rPr>
        <w:t xml:space="preserve"> el presente recurso</w:t>
      </w:r>
      <w:r w:rsidR="001D74E9">
        <w:rPr>
          <w:rFonts w:ascii="Trebuchet MS" w:eastAsia="Calibri" w:hAnsi="Trebuchet MS" w:cs="Arial"/>
          <w:bCs/>
          <w:sz w:val="24"/>
          <w:szCs w:val="24"/>
        </w:rPr>
        <w:t xml:space="preserve"> de revisión,</w:t>
      </w:r>
      <w:r w:rsidRPr="00125930">
        <w:rPr>
          <w:rFonts w:ascii="Trebuchet MS" w:eastAsia="Calibri" w:hAnsi="Trebuchet MS" w:cs="Arial"/>
          <w:bCs/>
          <w:sz w:val="24"/>
          <w:szCs w:val="24"/>
        </w:rPr>
        <w:t xml:space="preserve"> </w:t>
      </w:r>
      <w:r w:rsidR="001D74E9">
        <w:rPr>
          <w:rFonts w:ascii="Trebuchet MS" w:eastAsia="Calibri" w:hAnsi="Trebuchet MS" w:cs="Arial"/>
          <w:bCs/>
          <w:sz w:val="24"/>
          <w:szCs w:val="24"/>
        </w:rPr>
        <w:t>avocándose al conocimiento del mismo</w:t>
      </w:r>
      <w:r w:rsidRPr="00125930">
        <w:rPr>
          <w:rFonts w:ascii="Trebuchet MS" w:eastAsia="Calibri" w:hAnsi="Trebuchet MS" w:cs="Arial"/>
          <w:bCs/>
          <w:sz w:val="24"/>
          <w:szCs w:val="24"/>
        </w:rPr>
        <w:t xml:space="preserve">. </w:t>
      </w:r>
    </w:p>
    <w:p w:rsidR="00125930" w:rsidRPr="00125930" w:rsidRDefault="00125930" w:rsidP="00125930">
      <w:pPr>
        <w:widowControl w:val="0"/>
        <w:shd w:val="clear" w:color="auto" w:fill="FFFFFF"/>
        <w:autoSpaceDE w:val="0"/>
        <w:autoSpaceDN w:val="0"/>
        <w:adjustRightInd w:val="0"/>
        <w:spacing w:after="200" w:line="276" w:lineRule="auto"/>
        <w:ind w:right="74"/>
        <w:jc w:val="both"/>
        <w:rPr>
          <w:rFonts w:ascii="Trebuchet MS" w:eastAsia="Calibri" w:hAnsi="Trebuchet MS" w:cs="Tahoma"/>
          <w:sz w:val="24"/>
          <w:szCs w:val="24"/>
          <w:lang w:eastAsia="es-MX"/>
        </w:rPr>
      </w:pPr>
      <w:r w:rsidRPr="00125930">
        <w:rPr>
          <w:rFonts w:ascii="Trebuchet MS" w:eastAsia="Calibri" w:hAnsi="Trebuchet MS" w:cs="Arial"/>
          <w:b/>
          <w:bCs/>
          <w:sz w:val="24"/>
          <w:szCs w:val="24"/>
        </w:rPr>
        <w:t>7.- PRESENTACIÓN DE ESCRITO DE DESISTIMIENTO.</w:t>
      </w:r>
      <w:r w:rsidRPr="00125930">
        <w:rPr>
          <w:rFonts w:ascii="Trebuchet MS" w:eastAsia="Calibri" w:hAnsi="Trebuchet MS" w:cs="Arial"/>
          <w:bCs/>
          <w:sz w:val="24"/>
          <w:szCs w:val="24"/>
        </w:rPr>
        <w:t xml:space="preserve"> El </w:t>
      </w:r>
      <w:r w:rsidR="001D74E9">
        <w:rPr>
          <w:rFonts w:ascii="Trebuchet MS" w:eastAsia="Calibri" w:hAnsi="Trebuchet MS" w:cs="Arial"/>
          <w:bCs/>
          <w:sz w:val="24"/>
          <w:szCs w:val="24"/>
        </w:rPr>
        <w:t>once de enero del dos mil veintiuno</w:t>
      </w:r>
      <w:r w:rsidRPr="00125930">
        <w:rPr>
          <w:rFonts w:ascii="Trebuchet MS" w:eastAsia="Calibri" w:hAnsi="Trebuchet MS" w:cs="Arial"/>
          <w:bCs/>
          <w:sz w:val="24"/>
          <w:szCs w:val="24"/>
        </w:rPr>
        <w:t xml:space="preserve">, se presentó en </w:t>
      </w:r>
      <w:r w:rsidR="00E3098A">
        <w:rPr>
          <w:rFonts w:ascii="Trebuchet MS" w:eastAsia="Calibri" w:hAnsi="Trebuchet MS" w:cs="Arial"/>
          <w:bCs/>
          <w:sz w:val="24"/>
          <w:szCs w:val="24"/>
        </w:rPr>
        <w:t>oficialía de p</w:t>
      </w:r>
      <w:r w:rsidRPr="00125930">
        <w:rPr>
          <w:rFonts w:ascii="Trebuchet MS" w:eastAsia="Calibri" w:hAnsi="Trebuchet MS" w:cs="Arial"/>
          <w:bCs/>
          <w:sz w:val="24"/>
          <w:szCs w:val="24"/>
        </w:rPr>
        <w:t>artes</w:t>
      </w:r>
      <w:r w:rsidR="001D74E9">
        <w:rPr>
          <w:rFonts w:ascii="Trebuchet MS" w:eastAsia="Calibri" w:hAnsi="Trebuchet MS" w:cs="Arial"/>
          <w:bCs/>
          <w:sz w:val="24"/>
          <w:szCs w:val="24"/>
        </w:rPr>
        <w:t xml:space="preserve"> virtual de este I</w:t>
      </w:r>
      <w:r w:rsidRPr="00125930">
        <w:rPr>
          <w:rFonts w:ascii="Trebuchet MS" w:eastAsia="Calibri" w:hAnsi="Trebuchet MS" w:cs="Arial"/>
          <w:bCs/>
          <w:sz w:val="24"/>
          <w:szCs w:val="24"/>
        </w:rPr>
        <w:t xml:space="preserve">nstituto, el escrito registrado con el número de folio </w:t>
      </w:r>
      <w:r w:rsidR="001D74E9">
        <w:rPr>
          <w:rFonts w:ascii="Trebuchet MS" w:eastAsia="Calibri" w:hAnsi="Trebuchet MS" w:cs="Arial"/>
          <w:bCs/>
          <w:sz w:val="24"/>
          <w:szCs w:val="24"/>
        </w:rPr>
        <w:t>10531</w:t>
      </w:r>
      <w:r w:rsidRPr="00125930">
        <w:rPr>
          <w:rFonts w:ascii="Trebuchet MS" w:eastAsia="Calibri" w:hAnsi="Trebuchet MS" w:cs="Arial"/>
          <w:bCs/>
          <w:sz w:val="24"/>
          <w:szCs w:val="24"/>
        </w:rPr>
        <w:t xml:space="preserve">, mediante el cual </w:t>
      </w:r>
      <w:r w:rsidR="001D74E9">
        <w:rPr>
          <w:rFonts w:ascii="Trebuchet MS" w:eastAsia="Calibri" w:hAnsi="Trebuchet MS" w:cs="Arial"/>
          <w:bCs/>
          <w:sz w:val="24"/>
          <w:szCs w:val="24"/>
        </w:rPr>
        <w:t>la ciudadana Adriana Judith Sánchez Mejía</w:t>
      </w:r>
      <w:r w:rsidR="00E3098A">
        <w:rPr>
          <w:rFonts w:ascii="Trebuchet MS" w:eastAsia="Calibri" w:hAnsi="Trebuchet MS" w:cs="Arial"/>
          <w:bCs/>
          <w:sz w:val="24"/>
          <w:szCs w:val="24"/>
        </w:rPr>
        <w:t>, se desistió</w:t>
      </w:r>
      <w:r w:rsidRPr="00125930">
        <w:rPr>
          <w:rFonts w:ascii="Trebuchet MS" w:eastAsia="Calibri" w:hAnsi="Trebuchet MS" w:cs="Arial"/>
          <w:bCs/>
          <w:sz w:val="24"/>
          <w:szCs w:val="24"/>
        </w:rPr>
        <w:t xml:space="preserve"> del presente medio de impugnación, escrito que fue debidamente ratificado </w:t>
      </w:r>
      <w:r w:rsidR="001D74E9">
        <w:rPr>
          <w:rFonts w:ascii="Trebuchet MS" w:eastAsia="Calibri" w:hAnsi="Trebuchet MS" w:cs="Arial"/>
          <w:bCs/>
          <w:sz w:val="24"/>
          <w:szCs w:val="24"/>
        </w:rPr>
        <w:t xml:space="preserve">el día catorce de enero </w:t>
      </w:r>
      <w:r w:rsidR="00E3098A">
        <w:rPr>
          <w:rFonts w:ascii="Trebuchet MS" w:eastAsia="Calibri" w:hAnsi="Trebuchet MS" w:cs="Arial"/>
          <w:bCs/>
          <w:sz w:val="24"/>
          <w:szCs w:val="24"/>
        </w:rPr>
        <w:t>siguiente</w:t>
      </w:r>
      <w:r w:rsidRPr="00125930">
        <w:rPr>
          <w:rFonts w:ascii="Trebuchet MS" w:eastAsia="Calibri" w:hAnsi="Trebuchet MS" w:cs="Arial"/>
          <w:bCs/>
          <w:sz w:val="24"/>
          <w:szCs w:val="24"/>
        </w:rPr>
        <w:t>.</w:t>
      </w:r>
    </w:p>
    <w:p w:rsidR="00125930" w:rsidRPr="005C566A" w:rsidRDefault="00125930" w:rsidP="00125930">
      <w:pPr>
        <w:spacing w:after="0" w:line="276" w:lineRule="auto"/>
        <w:jc w:val="center"/>
        <w:rPr>
          <w:rFonts w:ascii="Trebuchet MS" w:eastAsia="Times New Roman" w:hAnsi="Trebuchet MS" w:cs="Arial"/>
          <w:b/>
          <w:sz w:val="24"/>
          <w:szCs w:val="24"/>
          <w:lang w:val="pt-BR" w:eastAsia="es-ES"/>
        </w:rPr>
      </w:pPr>
      <w:r w:rsidRPr="005C566A">
        <w:rPr>
          <w:rFonts w:ascii="Trebuchet MS" w:eastAsia="Times New Roman" w:hAnsi="Trebuchet MS" w:cs="Arial"/>
          <w:b/>
          <w:sz w:val="24"/>
          <w:szCs w:val="24"/>
          <w:lang w:val="pt-BR" w:eastAsia="es-ES"/>
        </w:rPr>
        <w:t>C O N S I D E R A C I O N E S</w:t>
      </w:r>
    </w:p>
    <w:p w:rsidR="00125930" w:rsidRPr="005C566A" w:rsidRDefault="00125930" w:rsidP="00125930">
      <w:pPr>
        <w:spacing w:after="0" w:line="276" w:lineRule="auto"/>
        <w:jc w:val="center"/>
        <w:rPr>
          <w:rFonts w:ascii="Trebuchet MS" w:eastAsia="Times New Roman" w:hAnsi="Trebuchet MS" w:cs="Arial"/>
          <w:b/>
          <w:sz w:val="24"/>
          <w:szCs w:val="24"/>
          <w:lang w:val="pt-BR" w:eastAsia="es-ES"/>
        </w:rPr>
      </w:pPr>
    </w:p>
    <w:p w:rsidR="00125930" w:rsidRPr="00125930" w:rsidRDefault="00125930" w:rsidP="00125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Times New Roman" w:hAnsi="Trebuchet MS" w:cs="Times New Roman"/>
          <w:sz w:val="24"/>
          <w:szCs w:val="24"/>
          <w:lang w:eastAsia="es-MX"/>
        </w:rPr>
      </w:pPr>
      <w:r w:rsidRPr="00125930">
        <w:rPr>
          <w:rFonts w:ascii="Trebuchet MS" w:eastAsia="Times New Roman" w:hAnsi="Trebuchet MS" w:cs="Times New Roman"/>
          <w:b/>
          <w:sz w:val="24"/>
          <w:szCs w:val="24"/>
          <w:lang w:eastAsia="es-MX"/>
        </w:rPr>
        <w:t>I. COMPETENCIA</w:t>
      </w:r>
      <w:r w:rsidR="001D74E9">
        <w:rPr>
          <w:rFonts w:ascii="Trebuchet MS" w:eastAsia="Times New Roman" w:hAnsi="Trebuchet MS" w:cs="Times New Roman"/>
          <w:sz w:val="24"/>
          <w:szCs w:val="24"/>
          <w:lang w:eastAsia="es-MX"/>
        </w:rPr>
        <w:t>. El Consejo General del I</w:t>
      </w:r>
      <w:r w:rsidRPr="00125930">
        <w:rPr>
          <w:rFonts w:ascii="Trebuchet MS" w:eastAsia="Times New Roman" w:hAnsi="Trebuchet MS" w:cs="Times New Roman"/>
          <w:sz w:val="24"/>
          <w:szCs w:val="24"/>
          <w:lang w:eastAsia="es-MX"/>
        </w:rPr>
        <w:t xml:space="preserve">nstituto es competente para conocer y resolver el presente recurso, porque se controvierte el </w:t>
      </w:r>
      <w:r w:rsidR="001D74E9">
        <w:rPr>
          <w:rFonts w:ascii="Trebuchet MS" w:eastAsia="Times New Roman" w:hAnsi="Trebuchet MS" w:cs="Times New Roman"/>
          <w:sz w:val="24"/>
          <w:szCs w:val="24"/>
          <w:lang w:eastAsia="es-MX"/>
        </w:rPr>
        <w:t>acuerdo administrativo de fecha siete de diciembre del dos mil veinte</w:t>
      </w:r>
      <w:r w:rsidRPr="00125930">
        <w:rPr>
          <w:rFonts w:ascii="Trebuchet MS" w:eastAsia="Times New Roman" w:hAnsi="Trebuchet MS" w:cs="Times New Roman"/>
          <w:sz w:val="24"/>
          <w:szCs w:val="24"/>
          <w:lang w:eastAsia="es-MX"/>
        </w:rPr>
        <w:t>, emitido por la S</w:t>
      </w:r>
      <w:r w:rsidR="001D74E9">
        <w:rPr>
          <w:rFonts w:ascii="Trebuchet MS" w:eastAsia="Times New Roman" w:hAnsi="Trebuchet MS" w:cs="Times New Roman"/>
          <w:sz w:val="24"/>
          <w:szCs w:val="24"/>
          <w:lang w:eastAsia="es-MX"/>
        </w:rPr>
        <w:t>ecretaría Ejecutiva de este I</w:t>
      </w:r>
      <w:r w:rsidRPr="00125930">
        <w:rPr>
          <w:rFonts w:ascii="Trebuchet MS" w:eastAsia="Times New Roman" w:hAnsi="Trebuchet MS" w:cs="Times New Roman"/>
          <w:sz w:val="24"/>
          <w:szCs w:val="24"/>
          <w:lang w:eastAsia="es-MX"/>
        </w:rPr>
        <w:t>nstituto</w:t>
      </w:r>
      <w:r w:rsidRPr="00125930">
        <w:rPr>
          <w:rFonts w:ascii="Trebuchet MS" w:eastAsia="Times New Roman" w:hAnsi="Trebuchet MS" w:cs="Arial"/>
          <w:bCs/>
          <w:sz w:val="24"/>
          <w:szCs w:val="24"/>
          <w:lang w:eastAsia="es-MX"/>
        </w:rPr>
        <w:t>, de conformidad con el artículo 580, párrafo 1, fracción I</w:t>
      </w:r>
      <w:r w:rsidRPr="00125930">
        <w:rPr>
          <w:rFonts w:ascii="Trebuchet MS" w:eastAsia="Times New Roman" w:hAnsi="Trebuchet MS" w:cs="Times New Roman"/>
          <w:sz w:val="24"/>
          <w:szCs w:val="24"/>
          <w:lang w:eastAsia="es-MX"/>
        </w:rPr>
        <w:t xml:space="preserve"> del Código Electoral del Estado de Jalisco.</w:t>
      </w:r>
    </w:p>
    <w:p w:rsidR="00125930" w:rsidRPr="00125930" w:rsidRDefault="00125930" w:rsidP="00125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1120"/>
        <w:jc w:val="both"/>
        <w:rPr>
          <w:rFonts w:ascii="Trebuchet MS" w:eastAsia="Times New Roman" w:hAnsi="Trebuchet MS" w:cs="Times New Roman"/>
          <w:b/>
          <w:sz w:val="24"/>
          <w:szCs w:val="24"/>
          <w:lang w:eastAsia="es-MX"/>
        </w:rPr>
      </w:pPr>
    </w:p>
    <w:p w:rsidR="00125930" w:rsidRPr="00125930" w:rsidRDefault="00125930" w:rsidP="00125930">
      <w:pPr>
        <w:spacing w:after="0" w:line="276" w:lineRule="auto"/>
        <w:jc w:val="both"/>
        <w:rPr>
          <w:rFonts w:ascii="Trebuchet MS" w:eastAsia="Times New Roman" w:hAnsi="Trebuchet MS" w:cs="Times New Roman"/>
          <w:sz w:val="24"/>
          <w:szCs w:val="24"/>
          <w:lang w:eastAsia="es-MX"/>
        </w:rPr>
      </w:pPr>
      <w:r w:rsidRPr="00125930">
        <w:rPr>
          <w:rFonts w:ascii="Trebuchet MS" w:eastAsia="Times New Roman" w:hAnsi="Trebuchet MS" w:cs="Times New Roman"/>
          <w:b/>
          <w:sz w:val="24"/>
          <w:szCs w:val="24"/>
          <w:lang w:eastAsia="es-MX"/>
        </w:rPr>
        <w:t xml:space="preserve">II. CAUSALES DE SOBRESEIMIENTO, DESECHAMIENTO E IMPROCEDENCIA. </w:t>
      </w:r>
      <w:r w:rsidRPr="00125930">
        <w:rPr>
          <w:rFonts w:ascii="Trebuchet MS" w:eastAsia="Times New Roman" w:hAnsi="Trebuchet MS" w:cs="Times New Roman"/>
          <w:sz w:val="24"/>
          <w:szCs w:val="24"/>
          <w:lang w:eastAsia="es-MX"/>
        </w:rPr>
        <w:t xml:space="preserve">Determinada la competencia de este órgano electoral para resolver el presente medio de impugnación, se continúa con el análisis de las causales de sobreseimiento, </w:t>
      </w:r>
      <w:proofErr w:type="spellStart"/>
      <w:r w:rsidRPr="00125930">
        <w:rPr>
          <w:rFonts w:ascii="Trebuchet MS" w:eastAsia="Times New Roman" w:hAnsi="Trebuchet MS" w:cs="Times New Roman"/>
          <w:sz w:val="24"/>
          <w:szCs w:val="24"/>
          <w:lang w:eastAsia="es-MX"/>
        </w:rPr>
        <w:t>desechamiento</w:t>
      </w:r>
      <w:proofErr w:type="spellEnd"/>
      <w:r w:rsidRPr="00125930">
        <w:rPr>
          <w:rFonts w:ascii="Trebuchet MS" w:eastAsia="Times New Roman" w:hAnsi="Trebuchet MS" w:cs="Times New Roman"/>
          <w:sz w:val="24"/>
          <w:szCs w:val="24"/>
          <w:lang w:eastAsia="es-MX"/>
        </w:rPr>
        <w:t xml:space="preserve"> e improcedencia, establecidas en el código comicial estatal, por ser su estudio preferente y de orden público.</w:t>
      </w:r>
    </w:p>
    <w:p w:rsidR="00125930" w:rsidRPr="00125930" w:rsidRDefault="00125930" w:rsidP="00125930">
      <w:pPr>
        <w:spacing w:after="0" w:line="276" w:lineRule="auto"/>
        <w:jc w:val="both"/>
        <w:rPr>
          <w:rFonts w:ascii="Trebuchet MS" w:eastAsia="Times New Roman" w:hAnsi="Trebuchet MS" w:cs="Times New Roman"/>
          <w:b/>
          <w:sz w:val="24"/>
          <w:szCs w:val="24"/>
          <w:lang w:eastAsia="es-MX"/>
        </w:rPr>
      </w:pPr>
    </w:p>
    <w:p w:rsidR="00125930" w:rsidRPr="00125930" w:rsidRDefault="00125930" w:rsidP="00125930">
      <w:pPr>
        <w:spacing w:after="0" w:line="276" w:lineRule="auto"/>
        <w:jc w:val="both"/>
        <w:rPr>
          <w:rFonts w:ascii="Trebuchet MS" w:eastAsia="Times New Roman" w:hAnsi="Trebuchet MS" w:cs="Times New Roman"/>
          <w:sz w:val="24"/>
          <w:szCs w:val="24"/>
          <w:lang w:eastAsia="es-MX"/>
        </w:rPr>
      </w:pPr>
      <w:r w:rsidRPr="00125930">
        <w:rPr>
          <w:rFonts w:ascii="Trebuchet MS" w:eastAsia="Times New Roman" w:hAnsi="Trebuchet MS" w:cs="Times New Roman"/>
          <w:sz w:val="24"/>
          <w:szCs w:val="24"/>
          <w:lang w:eastAsia="es-MX"/>
        </w:rPr>
        <w:lastRenderedPageBreak/>
        <w:t>En el presente caso se actualiza la casual de sobreseimiento señalada en el artículo 510 párrafo 1, fracción I del Código Electoral del Estado de Jalisco:</w:t>
      </w:r>
    </w:p>
    <w:p w:rsidR="00125930" w:rsidRPr="00125930" w:rsidRDefault="00125930" w:rsidP="00125930">
      <w:pPr>
        <w:spacing w:after="0" w:line="276" w:lineRule="auto"/>
        <w:ind w:right="1070"/>
        <w:jc w:val="both"/>
        <w:rPr>
          <w:rFonts w:ascii="Trebuchet MS" w:eastAsia="Times New Roman" w:hAnsi="Trebuchet MS" w:cs="Times New Roman"/>
          <w:i/>
          <w:sz w:val="20"/>
          <w:szCs w:val="20"/>
          <w:lang w:eastAsia="es-MX"/>
        </w:rPr>
      </w:pPr>
    </w:p>
    <w:p w:rsidR="00125930" w:rsidRPr="00125930" w:rsidRDefault="00125930" w:rsidP="00125930">
      <w:pPr>
        <w:shd w:val="clear" w:color="auto" w:fill="FFFFFF"/>
        <w:spacing w:after="200" w:line="276" w:lineRule="auto"/>
        <w:ind w:left="1134" w:right="1353"/>
        <w:jc w:val="both"/>
        <w:rPr>
          <w:rFonts w:ascii="Trebuchet MS" w:eastAsia="Calibri" w:hAnsi="Trebuchet MS" w:cs="Arial"/>
          <w:i/>
          <w:sz w:val="24"/>
          <w:szCs w:val="24"/>
        </w:rPr>
      </w:pPr>
      <w:r w:rsidRPr="00125930">
        <w:rPr>
          <w:rFonts w:ascii="Trebuchet MS" w:eastAsia="Calibri" w:hAnsi="Trebuchet MS" w:cs="Arial"/>
          <w:b/>
          <w:bCs/>
          <w:i/>
          <w:sz w:val="24"/>
          <w:szCs w:val="24"/>
        </w:rPr>
        <w:t>“Artículo 510</w:t>
      </w:r>
      <w:r w:rsidRPr="00125930">
        <w:rPr>
          <w:rFonts w:ascii="Trebuchet MS" w:eastAsia="Calibri" w:hAnsi="Trebuchet MS" w:cs="Arial"/>
          <w:i/>
          <w:sz w:val="24"/>
          <w:szCs w:val="24"/>
        </w:rPr>
        <w:t>.</w:t>
      </w:r>
    </w:p>
    <w:p w:rsidR="00125930" w:rsidRPr="00125930" w:rsidRDefault="00125930" w:rsidP="00125930">
      <w:pPr>
        <w:shd w:val="clear" w:color="auto" w:fill="FFFFFF"/>
        <w:spacing w:after="200" w:line="276" w:lineRule="auto"/>
        <w:ind w:left="1134" w:right="1353"/>
        <w:jc w:val="both"/>
        <w:rPr>
          <w:rFonts w:ascii="Trebuchet MS" w:eastAsia="Calibri" w:hAnsi="Trebuchet MS" w:cs="Arial"/>
          <w:i/>
          <w:sz w:val="24"/>
          <w:szCs w:val="24"/>
        </w:rPr>
      </w:pPr>
      <w:r w:rsidRPr="00125930">
        <w:rPr>
          <w:rFonts w:ascii="Trebuchet MS" w:eastAsia="Calibri" w:hAnsi="Trebuchet MS" w:cs="Arial"/>
          <w:i/>
          <w:sz w:val="24"/>
          <w:szCs w:val="24"/>
        </w:rPr>
        <w:t>1. Procede el sobreseimiento de los medios de impugnación, cuando:</w:t>
      </w:r>
    </w:p>
    <w:p w:rsidR="002E417E" w:rsidRPr="00125930" w:rsidRDefault="00125930" w:rsidP="002E417E">
      <w:pPr>
        <w:widowControl w:val="0"/>
        <w:shd w:val="clear" w:color="auto" w:fill="FFFFFF"/>
        <w:spacing w:after="200" w:line="276" w:lineRule="auto"/>
        <w:ind w:left="1134" w:right="1353"/>
        <w:jc w:val="both"/>
        <w:rPr>
          <w:rFonts w:ascii="Trebuchet MS" w:eastAsia="Calibri" w:hAnsi="Trebuchet MS" w:cs="Arial"/>
          <w:i/>
          <w:sz w:val="24"/>
          <w:szCs w:val="24"/>
        </w:rPr>
      </w:pPr>
      <w:r w:rsidRPr="00125930">
        <w:rPr>
          <w:rFonts w:ascii="Trebuchet MS" w:eastAsia="Calibri" w:hAnsi="Trebuchet MS" w:cs="Arial"/>
          <w:i/>
          <w:sz w:val="24"/>
          <w:szCs w:val="24"/>
        </w:rPr>
        <w:t xml:space="preserve">I. El </w:t>
      </w:r>
      <w:proofErr w:type="spellStart"/>
      <w:r w:rsidRPr="00125930">
        <w:rPr>
          <w:rFonts w:ascii="Trebuchet MS" w:eastAsia="Calibri" w:hAnsi="Trebuchet MS" w:cs="Arial"/>
          <w:i/>
          <w:sz w:val="24"/>
          <w:szCs w:val="24"/>
        </w:rPr>
        <w:t>promovente</w:t>
      </w:r>
      <w:proofErr w:type="spellEnd"/>
      <w:r w:rsidRPr="00125930">
        <w:rPr>
          <w:rFonts w:ascii="Trebuchet MS" w:eastAsia="Calibri" w:hAnsi="Trebuchet MS" w:cs="Arial"/>
          <w:i/>
          <w:sz w:val="24"/>
          <w:szCs w:val="24"/>
        </w:rPr>
        <w:t xml:space="preserve"> se desista expresamente por escrito ratificado ante la autoridad judicial o administrativa que corresponda o ante notario público en funciones;”</w:t>
      </w:r>
    </w:p>
    <w:p w:rsidR="00C43AFB" w:rsidRDefault="00C43AFB" w:rsidP="00125930">
      <w:pPr>
        <w:spacing w:after="0" w:line="276" w:lineRule="auto"/>
        <w:jc w:val="both"/>
        <w:rPr>
          <w:rFonts w:ascii="Trebuchet MS" w:eastAsia="Times New Roman" w:hAnsi="Trebuchet MS" w:cs="Times New Roman"/>
          <w:sz w:val="24"/>
          <w:szCs w:val="24"/>
          <w:lang w:val="es-ES_tradnl" w:eastAsia="es-MX"/>
        </w:rPr>
      </w:pPr>
      <w:r>
        <w:rPr>
          <w:rFonts w:ascii="Trebuchet MS" w:eastAsia="Times New Roman" w:hAnsi="Trebuchet MS" w:cs="Times New Roman"/>
          <w:sz w:val="24"/>
          <w:szCs w:val="24"/>
          <w:lang w:val="es-ES_tradnl" w:eastAsia="es-MX"/>
        </w:rPr>
        <w:t>III. Que tal y como quedó señalado en el punto 7 de antecedentes de la presente resolución, la parte actora present</w:t>
      </w:r>
      <w:r w:rsidR="000B64FC">
        <w:rPr>
          <w:rFonts w:ascii="Trebuchet MS" w:eastAsia="Times New Roman" w:hAnsi="Trebuchet MS" w:cs="Times New Roman"/>
          <w:sz w:val="24"/>
          <w:szCs w:val="24"/>
          <w:lang w:val="es-ES_tradnl" w:eastAsia="es-MX"/>
        </w:rPr>
        <w:t>ó</w:t>
      </w:r>
      <w:r>
        <w:rPr>
          <w:rFonts w:ascii="Trebuchet MS" w:eastAsia="Times New Roman" w:hAnsi="Trebuchet MS" w:cs="Times New Roman"/>
          <w:sz w:val="24"/>
          <w:szCs w:val="24"/>
          <w:lang w:val="es-ES_tradnl" w:eastAsia="es-MX"/>
        </w:rPr>
        <w:t xml:space="preserve"> escrito de desistimiento, el cual fue ratificado el catorce de enero del presente año, en virtud de lo anterior se actualiza la causal de sobreseimiento y por tanto resulta improcedente continuar con el estudio de fondo del medio de impugnación.</w:t>
      </w:r>
    </w:p>
    <w:p w:rsidR="00C43AFB" w:rsidRDefault="00C43AFB" w:rsidP="00125930">
      <w:pPr>
        <w:spacing w:after="0" w:line="276" w:lineRule="auto"/>
        <w:jc w:val="both"/>
        <w:rPr>
          <w:rFonts w:ascii="Trebuchet MS" w:eastAsia="Times New Roman" w:hAnsi="Trebuchet MS" w:cs="Times New Roman"/>
          <w:sz w:val="24"/>
          <w:szCs w:val="24"/>
          <w:lang w:val="es-ES_tradnl" w:eastAsia="es-MX"/>
        </w:rPr>
      </w:pPr>
    </w:p>
    <w:p w:rsidR="00C43AFB" w:rsidRDefault="00C43AFB" w:rsidP="00125930">
      <w:pPr>
        <w:spacing w:after="0" w:line="276" w:lineRule="auto"/>
        <w:jc w:val="both"/>
        <w:rPr>
          <w:rFonts w:ascii="Trebuchet MS" w:eastAsia="Times New Roman" w:hAnsi="Trebuchet MS" w:cs="Times New Roman"/>
          <w:sz w:val="24"/>
          <w:szCs w:val="24"/>
          <w:lang w:val="es-ES_tradnl" w:eastAsia="es-MX"/>
        </w:rPr>
      </w:pPr>
      <w:r>
        <w:rPr>
          <w:rFonts w:ascii="Trebuchet MS" w:eastAsia="Times New Roman" w:hAnsi="Trebuchet MS" w:cs="Times New Roman"/>
          <w:sz w:val="24"/>
          <w:szCs w:val="24"/>
          <w:lang w:val="es-ES_tradnl" w:eastAsia="es-MX"/>
        </w:rPr>
        <w:t xml:space="preserve">IV. De conformidad por lo establecido por el artículo </w:t>
      </w:r>
      <w:r w:rsidR="002E417E">
        <w:rPr>
          <w:rFonts w:ascii="Trebuchet MS" w:eastAsia="Times New Roman" w:hAnsi="Trebuchet MS" w:cs="Times New Roman"/>
          <w:sz w:val="24"/>
          <w:szCs w:val="24"/>
          <w:lang w:val="es-ES_tradnl" w:eastAsia="es-MX"/>
        </w:rPr>
        <w:t xml:space="preserve">511, párrafo I, fracción </w:t>
      </w:r>
      <w:r w:rsidR="00550E07">
        <w:rPr>
          <w:rFonts w:ascii="Trebuchet MS" w:eastAsia="Times New Roman" w:hAnsi="Trebuchet MS" w:cs="Times New Roman"/>
          <w:sz w:val="24"/>
          <w:szCs w:val="24"/>
          <w:lang w:val="es-ES_tradnl" w:eastAsia="es-MX"/>
        </w:rPr>
        <w:t xml:space="preserve">II del Código Electoral del Estado de Jalisco, el </w:t>
      </w:r>
      <w:r w:rsidR="002E417E">
        <w:rPr>
          <w:rFonts w:ascii="Trebuchet MS" w:eastAsia="Times New Roman" w:hAnsi="Trebuchet MS" w:cs="Times New Roman"/>
          <w:sz w:val="24"/>
          <w:szCs w:val="24"/>
          <w:lang w:val="es-ES_tradnl" w:eastAsia="es-MX"/>
        </w:rPr>
        <w:t>Secretario Ejecutivo propone el dictamen de sobreseimiento a los integrantes del Consejo General, quienes resuelven lo conducente.</w:t>
      </w:r>
      <w:r>
        <w:rPr>
          <w:rFonts w:ascii="Trebuchet MS" w:eastAsia="Times New Roman" w:hAnsi="Trebuchet MS" w:cs="Times New Roman"/>
          <w:sz w:val="24"/>
          <w:szCs w:val="24"/>
          <w:lang w:val="es-ES_tradnl" w:eastAsia="es-MX"/>
        </w:rPr>
        <w:t xml:space="preserve"> </w:t>
      </w:r>
    </w:p>
    <w:p w:rsidR="00C43AFB" w:rsidRDefault="00C43AFB" w:rsidP="00125930">
      <w:pPr>
        <w:spacing w:after="0" w:line="276" w:lineRule="auto"/>
        <w:jc w:val="both"/>
        <w:rPr>
          <w:rFonts w:ascii="Trebuchet MS" w:eastAsia="Times New Roman" w:hAnsi="Trebuchet MS" w:cs="Times New Roman"/>
          <w:sz w:val="24"/>
          <w:szCs w:val="24"/>
          <w:lang w:val="es-ES_tradnl" w:eastAsia="es-MX"/>
        </w:rPr>
      </w:pPr>
    </w:p>
    <w:p w:rsidR="00125930" w:rsidRPr="00125930" w:rsidRDefault="00125930" w:rsidP="00125930">
      <w:pPr>
        <w:spacing w:after="0" w:line="276" w:lineRule="auto"/>
        <w:jc w:val="both"/>
        <w:rPr>
          <w:rFonts w:ascii="Trebuchet MS" w:eastAsia="Times New Roman" w:hAnsi="Trebuchet MS" w:cs="Times New Roman"/>
          <w:sz w:val="24"/>
          <w:szCs w:val="24"/>
          <w:lang w:val="es-ES_tradnl" w:eastAsia="es-MX"/>
        </w:rPr>
      </w:pPr>
      <w:r w:rsidRPr="00125930">
        <w:rPr>
          <w:rFonts w:ascii="Trebuchet MS" w:eastAsia="Times New Roman" w:hAnsi="Trebuchet MS" w:cs="Times New Roman"/>
          <w:sz w:val="24"/>
          <w:szCs w:val="24"/>
          <w:lang w:val="es-ES_tradnl" w:eastAsia="es-MX"/>
        </w:rPr>
        <w:t>En razón de lo anterior,</w:t>
      </w:r>
      <w:r w:rsidR="00E8696B">
        <w:rPr>
          <w:rFonts w:ascii="Trebuchet MS" w:eastAsia="Times New Roman" w:hAnsi="Trebuchet MS" w:cs="Times New Roman"/>
          <w:sz w:val="24"/>
          <w:szCs w:val="24"/>
          <w:lang w:val="es-ES_tradnl" w:eastAsia="es-MX"/>
        </w:rPr>
        <w:t xml:space="preserve"> </w:t>
      </w:r>
      <w:r w:rsidRPr="00125930">
        <w:rPr>
          <w:rFonts w:ascii="Trebuchet MS" w:eastAsia="Times New Roman" w:hAnsi="Trebuchet MS" w:cs="Times New Roman"/>
          <w:sz w:val="24"/>
          <w:szCs w:val="24"/>
          <w:lang w:val="es-ES_tradnl" w:eastAsia="es-MX"/>
        </w:rPr>
        <w:t xml:space="preserve">lo conducente será sobreseer </w:t>
      </w:r>
      <w:r w:rsidRPr="00125930">
        <w:rPr>
          <w:rFonts w:ascii="Trebuchet MS" w:eastAsia="Times New Roman" w:hAnsi="Trebuchet MS" w:cs="Arial"/>
          <w:iCs/>
          <w:sz w:val="24"/>
          <w:szCs w:val="24"/>
          <w:lang w:val="es-ES" w:eastAsia="es-ES"/>
        </w:rPr>
        <w:t xml:space="preserve">el recurso de revisión presentado por </w:t>
      </w:r>
      <w:r w:rsidR="001D74E9">
        <w:rPr>
          <w:rFonts w:ascii="Trebuchet MS" w:eastAsia="Times New Roman" w:hAnsi="Trebuchet MS" w:cs="Arial"/>
          <w:iCs/>
          <w:sz w:val="24"/>
          <w:szCs w:val="24"/>
          <w:lang w:val="es-ES" w:eastAsia="es-ES"/>
        </w:rPr>
        <w:t>la</w:t>
      </w:r>
      <w:r w:rsidRPr="00125930">
        <w:rPr>
          <w:rFonts w:ascii="Trebuchet MS" w:eastAsia="Times New Roman" w:hAnsi="Trebuchet MS" w:cs="Arial"/>
          <w:iCs/>
          <w:sz w:val="24"/>
          <w:szCs w:val="24"/>
          <w:lang w:val="es-ES" w:eastAsia="es-ES"/>
        </w:rPr>
        <w:t xml:space="preserve"> </w:t>
      </w:r>
      <w:r w:rsidR="001D74E9">
        <w:rPr>
          <w:rFonts w:ascii="Trebuchet MS" w:eastAsia="Times New Roman" w:hAnsi="Trebuchet MS" w:cs="Arial"/>
          <w:sz w:val="24"/>
          <w:szCs w:val="24"/>
          <w:lang w:eastAsia="es-ES"/>
        </w:rPr>
        <w:t>ciudadana</w:t>
      </w:r>
      <w:r w:rsidRPr="00125930">
        <w:rPr>
          <w:rFonts w:ascii="Trebuchet MS" w:eastAsia="Times New Roman" w:hAnsi="Trebuchet MS" w:cs="Arial"/>
          <w:sz w:val="24"/>
          <w:szCs w:val="24"/>
          <w:lang w:eastAsia="es-ES"/>
        </w:rPr>
        <w:t xml:space="preserve"> </w:t>
      </w:r>
      <w:r w:rsidR="001D74E9">
        <w:rPr>
          <w:rFonts w:ascii="Trebuchet MS" w:eastAsia="Times New Roman" w:hAnsi="Trebuchet MS" w:cs="Arial"/>
          <w:sz w:val="24"/>
          <w:szCs w:val="24"/>
          <w:lang w:val="es-ES" w:eastAsia="es-ES"/>
        </w:rPr>
        <w:t>Adriana Judith Sánchez Mejía</w:t>
      </w:r>
      <w:r w:rsidRPr="00125930">
        <w:rPr>
          <w:rFonts w:ascii="Trebuchet MS" w:eastAsia="Calibri" w:hAnsi="Trebuchet MS" w:cs="Times New Roman"/>
          <w:sz w:val="24"/>
          <w:szCs w:val="24"/>
          <w:lang w:eastAsia="es-ES"/>
        </w:rPr>
        <w:t xml:space="preserve">, </w:t>
      </w:r>
      <w:r w:rsidRPr="00125930">
        <w:rPr>
          <w:rFonts w:ascii="Trebuchet MS" w:eastAsia="Times New Roman" w:hAnsi="Trebuchet MS" w:cs="Times New Roman"/>
          <w:sz w:val="24"/>
          <w:szCs w:val="24"/>
          <w:lang w:val="es-ES_tradnl" w:eastAsia="es-MX"/>
        </w:rPr>
        <w:t xml:space="preserve">emitiéndose al efecto </w:t>
      </w:r>
      <w:r w:rsidRPr="00125930">
        <w:rPr>
          <w:rFonts w:ascii="Trebuchet MS" w:eastAsia="Times New Roman" w:hAnsi="Trebuchet MS" w:cs="Arial"/>
          <w:sz w:val="24"/>
          <w:szCs w:val="24"/>
          <w:lang w:eastAsia="es-ES"/>
        </w:rPr>
        <w:t>los siguientes puntos</w:t>
      </w:r>
    </w:p>
    <w:p w:rsidR="00125930" w:rsidRPr="00125930" w:rsidRDefault="00125930" w:rsidP="00125930">
      <w:pPr>
        <w:spacing w:after="0" w:line="276" w:lineRule="auto"/>
        <w:jc w:val="both"/>
        <w:rPr>
          <w:rFonts w:ascii="Trebuchet MS" w:eastAsia="Times New Roman" w:hAnsi="Trebuchet MS" w:cs="Arial"/>
          <w:sz w:val="24"/>
          <w:szCs w:val="24"/>
          <w:lang w:eastAsia="es-ES"/>
        </w:rPr>
      </w:pPr>
    </w:p>
    <w:p w:rsidR="00125930" w:rsidRPr="005C566A" w:rsidRDefault="00125930" w:rsidP="00125930">
      <w:pPr>
        <w:spacing w:after="0" w:line="276" w:lineRule="auto"/>
        <w:ind w:right="-93"/>
        <w:jc w:val="center"/>
        <w:rPr>
          <w:rFonts w:ascii="Trebuchet MS" w:eastAsia="Times New Roman" w:hAnsi="Trebuchet MS" w:cs="Arial"/>
          <w:b/>
          <w:sz w:val="24"/>
          <w:szCs w:val="24"/>
          <w:lang w:val="pt-BR" w:eastAsia="es-ES"/>
        </w:rPr>
      </w:pPr>
      <w:r w:rsidRPr="005C566A">
        <w:rPr>
          <w:rFonts w:ascii="Trebuchet MS" w:eastAsia="Times New Roman" w:hAnsi="Trebuchet MS" w:cs="Arial"/>
          <w:b/>
          <w:sz w:val="24"/>
          <w:szCs w:val="24"/>
          <w:lang w:val="pt-BR" w:eastAsia="es-ES"/>
        </w:rPr>
        <w:t>R E S O L U T I V O S:</w:t>
      </w:r>
    </w:p>
    <w:p w:rsidR="00125930" w:rsidRPr="005C566A" w:rsidRDefault="00125930" w:rsidP="00125930">
      <w:pPr>
        <w:spacing w:after="0" w:line="276" w:lineRule="auto"/>
        <w:ind w:right="-93"/>
        <w:jc w:val="center"/>
        <w:rPr>
          <w:rFonts w:ascii="Trebuchet MS" w:eastAsia="Times New Roman" w:hAnsi="Trebuchet MS" w:cs="Arial"/>
          <w:b/>
          <w:sz w:val="24"/>
          <w:szCs w:val="24"/>
          <w:lang w:val="pt-BR" w:eastAsia="es-ES"/>
        </w:rPr>
      </w:pPr>
    </w:p>
    <w:p w:rsidR="00125930" w:rsidRPr="00125930" w:rsidRDefault="00125930" w:rsidP="00125930">
      <w:pPr>
        <w:spacing w:after="0" w:line="276" w:lineRule="auto"/>
        <w:ind w:right="-93"/>
        <w:jc w:val="both"/>
        <w:rPr>
          <w:rFonts w:ascii="Trebuchet MS" w:eastAsia="Times New Roman" w:hAnsi="Trebuchet MS" w:cs="Arial"/>
          <w:iCs/>
          <w:sz w:val="24"/>
          <w:szCs w:val="24"/>
          <w:highlight w:val="yellow"/>
          <w:lang w:val="es-ES" w:eastAsia="es-ES"/>
        </w:rPr>
      </w:pPr>
      <w:r w:rsidRPr="00125930">
        <w:rPr>
          <w:rFonts w:ascii="Trebuchet MS" w:eastAsia="Times New Roman" w:hAnsi="Trebuchet MS" w:cs="Arial"/>
          <w:b/>
          <w:iCs/>
          <w:sz w:val="24"/>
          <w:szCs w:val="24"/>
          <w:lang w:val="es-ES" w:eastAsia="es-ES"/>
        </w:rPr>
        <w:t>Primero.</w:t>
      </w:r>
      <w:r w:rsidRPr="00125930">
        <w:rPr>
          <w:rFonts w:ascii="Trebuchet MS" w:eastAsia="Times New Roman" w:hAnsi="Trebuchet MS" w:cs="Arial"/>
          <w:iCs/>
          <w:sz w:val="24"/>
          <w:szCs w:val="24"/>
          <w:lang w:val="es-ES" w:eastAsia="es-ES"/>
        </w:rPr>
        <w:t xml:space="preserve"> Se sobresee el recurso de revisión presentado por </w:t>
      </w:r>
      <w:r w:rsidR="001D74E9">
        <w:rPr>
          <w:rFonts w:ascii="Trebuchet MS" w:eastAsia="Times New Roman" w:hAnsi="Trebuchet MS" w:cs="Arial"/>
          <w:iCs/>
          <w:sz w:val="24"/>
          <w:szCs w:val="24"/>
          <w:lang w:val="es-ES" w:eastAsia="es-ES"/>
        </w:rPr>
        <w:t>la ciudadana</w:t>
      </w:r>
      <w:r w:rsidRPr="00125930">
        <w:rPr>
          <w:rFonts w:ascii="Trebuchet MS" w:eastAsia="Times New Roman" w:hAnsi="Trebuchet MS" w:cs="Arial"/>
          <w:iCs/>
          <w:sz w:val="24"/>
          <w:szCs w:val="24"/>
          <w:lang w:val="es-ES" w:eastAsia="es-ES"/>
        </w:rPr>
        <w:t xml:space="preserve"> </w:t>
      </w:r>
      <w:r w:rsidR="001D74E9">
        <w:rPr>
          <w:rFonts w:ascii="Trebuchet MS" w:eastAsia="Times New Roman" w:hAnsi="Trebuchet MS" w:cs="Arial"/>
          <w:sz w:val="24"/>
          <w:szCs w:val="24"/>
          <w:lang w:val="es-ES" w:eastAsia="es-ES"/>
        </w:rPr>
        <w:t>Adriana Judith Sánchez Mejía</w:t>
      </w:r>
      <w:r w:rsidR="001D74E9">
        <w:rPr>
          <w:rFonts w:ascii="Trebuchet MS" w:eastAsia="Calibri" w:hAnsi="Trebuchet MS" w:cs="Times New Roman"/>
          <w:sz w:val="24"/>
          <w:szCs w:val="24"/>
        </w:rPr>
        <w:t>,</w:t>
      </w:r>
      <w:r w:rsidRPr="00125930">
        <w:rPr>
          <w:rFonts w:ascii="Trebuchet MS" w:eastAsia="Calibri" w:hAnsi="Trebuchet MS" w:cs="Times New Roman"/>
          <w:sz w:val="24"/>
          <w:szCs w:val="24"/>
        </w:rPr>
        <w:t xml:space="preserve"> </w:t>
      </w:r>
      <w:r w:rsidRPr="00125930">
        <w:rPr>
          <w:rFonts w:ascii="Trebuchet MS" w:eastAsia="Times New Roman" w:hAnsi="Trebuchet MS" w:cs="Arial"/>
          <w:sz w:val="24"/>
          <w:szCs w:val="24"/>
          <w:lang w:val="es-ES" w:eastAsia="es-ES"/>
        </w:rPr>
        <w:t xml:space="preserve">por los motivos y fundamentos expuestos en </w:t>
      </w:r>
      <w:r w:rsidR="00E8696B">
        <w:rPr>
          <w:rFonts w:ascii="Trebuchet MS" w:eastAsia="Times New Roman" w:hAnsi="Trebuchet MS" w:cs="Arial"/>
          <w:sz w:val="24"/>
          <w:szCs w:val="24"/>
          <w:lang w:val="es-ES" w:eastAsia="es-ES"/>
        </w:rPr>
        <w:t>los</w:t>
      </w:r>
      <w:r w:rsidRPr="00125930">
        <w:rPr>
          <w:rFonts w:ascii="Trebuchet MS" w:eastAsia="Times New Roman" w:hAnsi="Trebuchet MS" w:cs="Arial"/>
          <w:sz w:val="24"/>
          <w:szCs w:val="24"/>
          <w:lang w:val="es-ES" w:eastAsia="es-ES"/>
        </w:rPr>
        <w:t xml:space="preserve"> considerando</w:t>
      </w:r>
      <w:r w:rsidR="00E8696B">
        <w:rPr>
          <w:rFonts w:ascii="Trebuchet MS" w:eastAsia="Times New Roman" w:hAnsi="Trebuchet MS" w:cs="Arial"/>
          <w:sz w:val="24"/>
          <w:szCs w:val="24"/>
          <w:lang w:val="es-ES" w:eastAsia="es-ES"/>
        </w:rPr>
        <w:t>s</w:t>
      </w:r>
      <w:r w:rsidRPr="00125930">
        <w:rPr>
          <w:rFonts w:ascii="Trebuchet MS" w:eastAsia="Times New Roman" w:hAnsi="Trebuchet MS" w:cs="Arial"/>
          <w:sz w:val="24"/>
          <w:szCs w:val="24"/>
          <w:lang w:val="es-ES" w:eastAsia="es-ES"/>
        </w:rPr>
        <w:t xml:space="preserve"> II</w:t>
      </w:r>
      <w:r w:rsidR="00E8696B">
        <w:rPr>
          <w:rFonts w:ascii="Trebuchet MS" w:eastAsia="Times New Roman" w:hAnsi="Trebuchet MS" w:cs="Arial"/>
          <w:sz w:val="24"/>
          <w:szCs w:val="24"/>
          <w:lang w:val="es-ES" w:eastAsia="es-ES"/>
        </w:rPr>
        <w:t>, III y IV</w:t>
      </w:r>
      <w:r w:rsidRPr="00125930">
        <w:rPr>
          <w:rFonts w:ascii="Trebuchet MS" w:eastAsia="Times New Roman" w:hAnsi="Trebuchet MS" w:cs="Arial"/>
          <w:sz w:val="24"/>
          <w:szCs w:val="24"/>
          <w:lang w:val="es-ES" w:eastAsia="es-ES"/>
        </w:rPr>
        <w:t xml:space="preserve"> de la presente resolución</w:t>
      </w:r>
      <w:r w:rsidRPr="00125930">
        <w:rPr>
          <w:rFonts w:ascii="Trebuchet MS" w:eastAsia="Times New Roman" w:hAnsi="Trebuchet MS" w:cs="Arial"/>
          <w:iCs/>
          <w:sz w:val="24"/>
          <w:szCs w:val="24"/>
          <w:lang w:val="es-ES" w:eastAsia="es-ES"/>
        </w:rPr>
        <w:t>.</w:t>
      </w:r>
    </w:p>
    <w:p w:rsidR="00125930" w:rsidRPr="00125930" w:rsidRDefault="00125930" w:rsidP="00125930">
      <w:pPr>
        <w:spacing w:after="0" w:line="276" w:lineRule="auto"/>
        <w:ind w:right="-93"/>
        <w:jc w:val="both"/>
        <w:rPr>
          <w:rFonts w:ascii="Trebuchet MS" w:eastAsia="Times New Roman" w:hAnsi="Trebuchet MS" w:cs="Arial"/>
          <w:iCs/>
          <w:sz w:val="24"/>
          <w:szCs w:val="24"/>
          <w:lang w:val="es-ES" w:eastAsia="es-ES"/>
        </w:rPr>
      </w:pPr>
    </w:p>
    <w:p w:rsidR="00125930" w:rsidRPr="00125930" w:rsidRDefault="00125930" w:rsidP="00125930">
      <w:pPr>
        <w:spacing w:after="0" w:line="276" w:lineRule="auto"/>
        <w:ind w:right="-93"/>
        <w:jc w:val="both"/>
        <w:rPr>
          <w:rFonts w:ascii="Trebuchet MS" w:eastAsia="Times New Roman" w:hAnsi="Trebuchet MS" w:cs="Arial"/>
          <w:sz w:val="24"/>
          <w:szCs w:val="24"/>
          <w:lang w:val="es-ES_tradnl" w:eastAsia="es-ES"/>
        </w:rPr>
      </w:pPr>
      <w:r w:rsidRPr="00125930">
        <w:rPr>
          <w:rFonts w:ascii="Trebuchet MS" w:eastAsia="Times New Roman" w:hAnsi="Trebuchet MS" w:cs="Arial"/>
          <w:b/>
          <w:iCs/>
          <w:sz w:val="24"/>
          <w:szCs w:val="24"/>
          <w:lang w:val="es-ES" w:eastAsia="es-ES"/>
        </w:rPr>
        <w:t>Segundo.</w:t>
      </w:r>
      <w:r w:rsidRPr="00125930">
        <w:rPr>
          <w:rFonts w:ascii="Trebuchet MS" w:eastAsia="Times New Roman" w:hAnsi="Trebuchet MS" w:cs="Arial"/>
          <w:iCs/>
          <w:sz w:val="24"/>
          <w:szCs w:val="24"/>
          <w:lang w:val="es-ES" w:eastAsia="es-ES"/>
        </w:rPr>
        <w:t xml:space="preserve"> </w:t>
      </w:r>
      <w:r w:rsidRPr="00125930">
        <w:rPr>
          <w:rFonts w:ascii="Trebuchet MS" w:eastAsia="Times New Roman" w:hAnsi="Trebuchet MS" w:cs="Arial"/>
          <w:sz w:val="24"/>
          <w:szCs w:val="24"/>
          <w:lang w:val="es-ES_tradnl" w:eastAsia="es-ES"/>
        </w:rPr>
        <w:t>Notifíquese personalmente a</w:t>
      </w:r>
      <w:r w:rsidR="001D74E9">
        <w:rPr>
          <w:rFonts w:ascii="Trebuchet MS" w:eastAsia="Times New Roman" w:hAnsi="Trebuchet MS" w:cs="Arial"/>
          <w:sz w:val="24"/>
          <w:szCs w:val="24"/>
          <w:lang w:val="es-ES_tradnl" w:eastAsia="es-ES"/>
        </w:rPr>
        <w:t xml:space="preserve"> </w:t>
      </w:r>
      <w:r w:rsidRPr="00125930">
        <w:rPr>
          <w:rFonts w:ascii="Trebuchet MS" w:eastAsia="Times New Roman" w:hAnsi="Trebuchet MS" w:cs="Arial"/>
          <w:sz w:val="24"/>
          <w:szCs w:val="24"/>
          <w:lang w:val="es-ES_tradnl" w:eastAsia="es-ES"/>
        </w:rPr>
        <w:t>l</w:t>
      </w:r>
      <w:r w:rsidR="001D74E9">
        <w:rPr>
          <w:rFonts w:ascii="Trebuchet MS" w:eastAsia="Times New Roman" w:hAnsi="Trebuchet MS" w:cs="Arial"/>
          <w:sz w:val="24"/>
          <w:szCs w:val="24"/>
          <w:lang w:val="es-ES_tradnl" w:eastAsia="es-ES"/>
        </w:rPr>
        <w:t>a</w:t>
      </w:r>
      <w:r w:rsidRPr="00125930">
        <w:rPr>
          <w:rFonts w:ascii="Trebuchet MS" w:eastAsia="Times New Roman" w:hAnsi="Trebuchet MS" w:cs="Arial"/>
          <w:sz w:val="24"/>
          <w:szCs w:val="24"/>
          <w:lang w:val="es-ES_tradnl" w:eastAsia="es-ES"/>
        </w:rPr>
        <w:t xml:space="preserve"> </w:t>
      </w:r>
      <w:proofErr w:type="spellStart"/>
      <w:r w:rsidRPr="00125930">
        <w:rPr>
          <w:rFonts w:ascii="Trebuchet MS" w:eastAsia="Times New Roman" w:hAnsi="Trebuchet MS" w:cs="Arial"/>
          <w:sz w:val="24"/>
          <w:szCs w:val="24"/>
          <w:lang w:val="es-ES_tradnl" w:eastAsia="es-ES"/>
        </w:rPr>
        <w:t>promovente</w:t>
      </w:r>
      <w:proofErr w:type="spellEnd"/>
      <w:r w:rsidRPr="00125930">
        <w:rPr>
          <w:rFonts w:ascii="Trebuchet MS" w:eastAsia="Times New Roman" w:hAnsi="Trebuchet MS" w:cs="Arial"/>
          <w:sz w:val="24"/>
          <w:szCs w:val="24"/>
          <w:lang w:val="es-ES_tradnl" w:eastAsia="es-ES"/>
        </w:rPr>
        <w:t xml:space="preserve">. </w:t>
      </w:r>
    </w:p>
    <w:p w:rsidR="00125930" w:rsidRPr="00125930" w:rsidRDefault="00125930" w:rsidP="00125930">
      <w:pPr>
        <w:spacing w:after="0" w:line="276" w:lineRule="auto"/>
        <w:ind w:right="-93"/>
        <w:jc w:val="both"/>
        <w:rPr>
          <w:rFonts w:ascii="Trebuchet MS" w:eastAsia="Times New Roman" w:hAnsi="Trebuchet MS" w:cs="Arial"/>
          <w:sz w:val="24"/>
          <w:szCs w:val="24"/>
          <w:lang w:eastAsia="es-ES"/>
        </w:rPr>
      </w:pPr>
    </w:p>
    <w:p w:rsidR="00125930" w:rsidRPr="00125930" w:rsidRDefault="00125930" w:rsidP="00125930">
      <w:pPr>
        <w:spacing w:after="0" w:line="276" w:lineRule="auto"/>
        <w:jc w:val="both"/>
        <w:rPr>
          <w:rFonts w:ascii="Trebuchet MS" w:eastAsia="Times New Roman" w:hAnsi="Trebuchet MS" w:cs="Arial"/>
          <w:sz w:val="24"/>
          <w:szCs w:val="24"/>
          <w:lang w:val="es-ES_tradnl" w:eastAsia="es-ES"/>
        </w:rPr>
      </w:pPr>
      <w:r w:rsidRPr="00125930">
        <w:rPr>
          <w:rFonts w:ascii="Trebuchet MS" w:eastAsia="Times New Roman" w:hAnsi="Trebuchet MS" w:cs="Arial"/>
          <w:b/>
          <w:sz w:val="24"/>
          <w:szCs w:val="24"/>
          <w:lang w:val="es-ES_tradnl" w:eastAsia="es-ES"/>
        </w:rPr>
        <w:lastRenderedPageBreak/>
        <w:t>Tercero.</w:t>
      </w:r>
      <w:r w:rsidRPr="00125930">
        <w:rPr>
          <w:rFonts w:ascii="Trebuchet MS" w:eastAsia="Times New Roman" w:hAnsi="Trebuchet MS" w:cs="Arial"/>
          <w:sz w:val="24"/>
          <w:szCs w:val="24"/>
          <w:lang w:val="es-ES_tradnl" w:eastAsia="es-ES"/>
        </w:rPr>
        <w:t xml:space="preserve"> Publíquese la presente resolución en el portal oficial de internet de este organismo.</w:t>
      </w:r>
    </w:p>
    <w:p w:rsidR="00125930" w:rsidRPr="00125930" w:rsidRDefault="00125930" w:rsidP="00125930">
      <w:pPr>
        <w:spacing w:after="0" w:line="276" w:lineRule="auto"/>
        <w:jc w:val="both"/>
        <w:rPr>
          <w:rFonts w:ascii="Trebuchet MS" w:eastAsia="Times New Roman" w:hAnsi="Trebuchet MS" w:cs="Arial"/>
          <w:sz w:val="24"/>
          <w:szCs w:val="24"/>
          <w:lang w:val="es-ES_tradnl" w:eastAsia="es-ES"/>
        </w:rPr>
      </w:pPr>
      <w:r w:rsidRPr="00125930">
        <w:rPr>
          <w:rFonts w:ascii="Trebuchet MS" w:eastAsia="Times New Roman" w:hAnsi="Trebuchet MS" w:cs="Arial"/>
          <w:sz w:val="24"/>
          <w:szCs w:val="24"/>
          <w:lang w:val="es-ES_tradnl" w:eastAsia="es-ES"/>
        </w:rPr>
        <w:t xml:space="preserve">   </w:t>
      </w:r>
    </w:p>
    <w:p w:rsidR="00125930" w:rsidRPr="00125930" w:rsidRDefault="00125930" w:rsidP="00125930">
      <w:pPr>
        <w:spacing w:after="0" w:line="276" w:lineRule="auto"/>
        <w:jc w:val="both"/>
        <w:rPr>
          <w:rFonts w:ascii="Trebuchet MS" w:eastAsia="Times New Roman" w:hAnsi="Trebuchet MS" w:cs="Arial"/>
          <w:sz w:val="24"/>
          <w:szCs w:val="24"/>
          <w:lang w:val="es-ES_tradnl" w:eastAsia="es-ES"/>
        </w:rPr>
      </w:pPr>
      <w:r w:rsidRPr="00125930">
        <w:rPr>
          <w:rFonts w:ascii="Trebuchet MS" w:eastAsia="Times New Roman" w:hAnsi="Trebuchet MS" w:cs="Arial"/>
          <w:b/>
          <w:sz w:val="24"/>
          <w:szCs w:val="24"/>
          <w:lang w:val="es-ES_tradnl" w:eastAsia="es-ES"/>
        </w:rPr>
        <w:t>Cuarto.</w:t>
      </w:r>
      <w:r w:rsidRPr="00125930">
        <w:rPr>
          <w:rFonts w:ascii="Trebuchet MS" w:eastAsia="Times New Roman" w:hAnsi="Trebuchet MS" w:cs="Arial"/>
          <w:sz w:val="24"/>
          <w:szCs w:val="24"/>
          <w:lang w:val="es-ES_tradnl" w:eastAsia="es-ES"/>
        </w:rPr>
        <w:t xml:space="preserve"> En su oportunidad, archívese el presente expediente como asunto concluido.</w:t>
      </w:r>
    </w:p>
    <w:p w:rsidR="00125930" w:rsidRPr="00125930" w:rsidRDefault="00125930" w:rsidP="00125930">
      <w:pPr>
        <w:spacing w:after="0" w:line="276" w:lineRule="auto"/>
        <w:jc w:val="both"/>
        <w:rPr>
          <w:rFonts w:ascii="Trebuchet MS" w:eastAsia="Times New Roman" w:hAnsi="Trebuchet MS" w:cs="Arial"/>
          <w:sz w:val="24"/>
          <w:szCs w:val="24"/>
          <w:lang w:val="es-ES_tradnl" w:eastAsia="es-ES"/>
        </w:rPr>
      </w:pPr>
    </w:p>
    <w:p w:rsidR="00125930" w:rsidRPr="00125930" w:rsidRDefault="00125930" w:rsidP="00125930">
      <w:pPr>
        <w:spacing w:after="0" w:line="276" w:lineRule="auto"/>
        <w:jc w:val="center"/>
        <w:rPr>
          <w:rFonts w:ascii="Trebuchet MS" w:eastAsia="Times New Roman" w:hAnsi="Trebuchet MS" w:cs="Arial"/>
          <w:b/>
          <w:kern w:val="18"/>
          <w:sz w:val="24"/>
          <w:szCs w:val="24"/>
          <w:lang w:eastAsia="es-MX"/>
        </w:rPr>
      </w:pPr>
      <w:r w:rsidRPr="00125930">
        <w:rPr>
          <w:rFonts w:ascii="Trebuchet MS" w:eastAsia="Times New Roman" w:hAnsi="Trebuchet MS" w:cs="Arial"/>
          <w:b/>
          <w:kern w:val="18"/>
          <w:sz w:val="24"/>
          <w:szCs w:val="24"/>
          <w:lang w:eastAsia="es-MX"/>
        </w:rPr>
        <w:t xml:space="preserve">Guadalajara, Jalisco, </w:t>
      </w:r>
      <w:r w:rsidR="00DA61E1">
        <w:rPr>
          <w:rFonts w:ascii="Trebuchet MS" w:eastAsia="Times New Roman" w:hAnsi="Trebuchet MS" w:cs="Arial"/>
          <w:b/>
          <w:kern w:val="18"/>
          <w:sz w:val="24"/>
          <w:szCs w:val="24"/>
          <w:lang w:eastAsia="es-MX"/>
        </w:rPr>
        <w:t xml:space="preserve">27 </w:t>
      </w:r>
      <w:r w:rsidR="001D74E9">
        <w:rPr>
          <w:rFonts w:ascii="Trebuchet MS" w:eastAsia="Times New Roman" w:hAnsi="Trebuchet MS" w:cs="Arial"/>
          <w:b/>
          <w:kern w:val="18"/>
          <w:sz w:val="24"/>
          <w:szCs w:val="24"/>
          <w:lang w:eastAsia="es-MX"/>
        </w:rPr>
        <w:t>de enero de 2021</w:t>
      </w:r>
      <w:r w:rsidRPr="00125930">
        <w:rPr>
          <w:rFonts w:ascii="Trebuchet MS" w:eastAsia="Times New Roman" w:hAnsi="Trebuchet MS" w:cs="Arial"/>
          <w:b/>
          <w:kern w:val="18"/>
          <w:sz w:val="24"/>
          <w:szCs w:val="24"/>
          <w:lang w:eastAsia="es-MX"/>
        </w:rPr>
        <w:t>.</w:t>
      </w:r>
    </w:p>
    <w:p w:rsidR="00125930" w:rsidRPr="00125930" w:rsidRDefault="00125930" w:rsidP="00125930">
      <w:pPr>
        <w:spacing w:after="0" w:line="276" w:lineRule="auto"/>
        <w:jc w:val="center"/>
        <w:rPr>
          <w:rFonts w:ascii="Trebuchet MS" w:eastAsia="Times New Roman" w:hAnsi="Trebuchet MS" w:cs="Arial"/>
          <w:b/>
          <w:kern w:val="18"/>
          <w:sz w:val="24"/>
          <w:szCs w:val="24"/>
          <w:lang w:eastAsia="es-MX"/>
        </w:rPr>
      </w:pPr>
    </w:p>
    <w:p w:rsidR="00125930" w:rsidRPr="00125930" w:rsidRDefault="00125930" w:rsidP="00125930">
      <w:pPr>
        <w:spacing w:after="0" w:line="276" w:lineRule="auto"/>
        <w:rPr>
          <w:rFonts w:ascii="Trebuchet MS" w:eastAsia="Times New Roman" w:hAnsi="Trebuchet MS" w:cs="Times New Roman"/>
          <w:sz w:val="24"/>
          <w:szCs w:val="24"/>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125930" w:rsidRPr="00125930" w:rsidTr="003C5108">
        <w:tc>
          <w:tcPr>
            <w:tcW w:w="5677" w:type="dxa"/>
            <w:shd w:val="clear" w:color="auto" w:fill="auto"/>
          </w:tcPr>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r w:rsidRPr="00125930">
              <w:rPr>
                <w:rFonts w:ascii="Trebuchet MS" w:eastAsia="Times New Roman" w:hAnsi="Trebuchet MS" w:cs="Arial"/>
                <w:b/>
                <w:kern w:val="18"/>
                <w:sz w:val="24"/>
                <w:szCs w:val="24"/>
                <w:lang w:eastAsia="es-ES"/>
              </w:rPr>
              <w:t xml:space="preserve">Guillermo Amado </w:t>
            </w:r>
            <w:proofErr w:type="spellStart"/>
            <w:r w:rsidRPr="00125930">
              <w:rPr>
                <w:rFonts w:ascii="Trebuchet MS" w:eastAsia="Times New Roman" w:hAnsi="Trebuchet MS" w:cs="Arial"/>
                <w:b/>
                <w:kern w:val="18"/>
                <w:sz w:val="24"/>
                <w:szCs w:val="24"/>
                <w:lang w:eastAsia="es-ES"/>
              </w:rPr>
              <w:t>Alcaraz</w:t>
            </w:r>
            <w:proofErr w:type="spellEnd"/>
            <w:r w:rsidRPr="00125930">
              <w:rPr>
                <w:rFonts w:ascii="Trebuchet MS" w:eastAsia="Times New Roman" w:hAnsi="Trebuchet MS" w:cs="Arial"/>
                <w:b/>
                <w:kern w:val="18"/>
                <w:sz w:val="24"/>
                <w:szCs w:val="24"/>
                <w:lang w:eastAsia="es-ES"/>
              </w:rPr>
              <w:t xml:space="preserve"> Cross</w:t>
            </w: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r w:rsidRPr="00125930">
              <w:rPr>
                <w:rFonts w:ascii="Trebuchet MS" w:eastAsia="Times New Roman" w:hAnsi="Trebuchet MS" w:cs="Arial"/>
                <w:b/>
                <w:kern w:val="18"/>
                <w:sz w:val="24"/>
                <w:szCs w:val="24"/>
                <w:lang w:eastAsia="es-ES"/>
              </w:rPr>
              <w:t>Consejero presidente</w:t>
            </w: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p>
        </w:tc>
        <w:tc>
          <w:tcPr>
            <w:tcW w:w="4530" w:type="dxa"/>
            <w:shd w:val="clear" w:color="auto" w:fill="auto"/>
          </w:tcPr>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r w:rsidRPr="00125930">
              <w:rPr>
                <w:rFonts w:ascii="Trebuchet MS" w:eastAsia="Times New Roman" w:hAnsi="Trebuchet MS" w:cs="Arial"/>
                <w:b/>
                <w:kern w:val="18"/>
                <w:sz w:val="24"/>
                <w:szCs w:val="24"/>
                <w:lang w:eastAsia="es-ES"/>
              </w:rPr>
              <w:t xml:space="preserve">  </w:t>
            </w:r>
            <w:r w:rsidR="001D74E9">
              <w:rPr>
                <w:rFonts w:ascii="Trebuchet MS" w:eastAsia="Times New Roman" w:hAnsi="Trebuchet MS" w:cs="Arial"/>
                <w:b/>
                <w:kern w:val="18"/>
                <w:sz w:val="24"/>
                <w:szCs w:val="24"/>
                <w:lang w:eastAsia="es-ES"/>
              </w:rPr>
              <w:t>Manuel Alejandro Murillo Gutiérrez</w:t>
            </w:r>
          </w:p>
          <w:p w:rsidR="00125930" w:rsidRPr="00125930" w:rsidRDefault="001D74E9" w:rsidP="00125930">
            <w:pPr>
              <w:spacing w:after="0" w:line="276" w:lineRule="auto"/>
              <w:jc w:val="center"/>
              <w:rPr>
                <w:rFonts w:ascii="Trebuchet MS" w:eastAsia="Times New Roman" w:hAnsi="Trebuchet MS" w:cs="Arial"/>
                <w:b/>
                <w:kern w:val="18"/>
                <w:sz w:val="24"/>
                <w:szCs w:val="24"/>
                <w:lang w:eastAsia="es-ES"/>
              </w:rPr>
            </w:pPr>
            <w:r>
              <w:rPr>
                <w:rFonts w:ascii="Trebuchet MS" w:eastAsia="Times New Roman" w:hAnsi="Trebuchet MS" w:cs="Arial"/>
                <w:b/>
                <w:kern w:val="18"/>
                <w:sz w:val="24"/>
                <w:szCs w:val="24"/>
                <w:lang w:eastAsia="es-ES"/>
              </w:rPr>
              <w:t>Secretario ejecutivo</w:t>
            </w: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p>
          <w:p w:rsidR="00125930" w:rsidRPr="00125930" w:rsidRDefault="00125930" w:rsidP="00125930">
            <w:pPr>
              <w:spacing w:after="0" w:line="276" w:lineRule="auto"/>
              <w:jc w:val="center"/>
              <w:rPr>
                <w:rFonts w:ascii="Trebuchet MS" w:eastAsia="Times New Roman" w:hAnsi="Trebuchet MS" w:cs="Arial"/>
                <w:b/>
                <w:kern w:val="18"/>
                <w:sz w:val="24"/>
                <w:szCs w:val="24"/>
                <w:lang w:eastAsia="es-ES"/>
              </w:rPr>
            </w:pPr>
          </w:p>
        </w:tc>
      </w:tr>
    </w:tbl>
    <w:p w:rsidR="00125930" w:rsidRPr="00125930" w:rsidRDefault="001D74E9" w:rsidP="00125930">
      <w:pPr>
        <w:spacing w:after="200" w:line="276" w:lineRule="auto"/>
        <w:rPr>
          <w:rFonts w:ascii="Trebuchet MS" w:eastAsia="Calibri" w:hAnsi="Trebuchet MS" w:cs="Times New Roman"/>
          <w:sz w:val="14"/>
          <w:szCs w:val="14"/>
        </w:rPr>
      </w:pPr>
      <w:r>
        <w:rPr>
          <w:rFonts w:ascii="Trebuchet MS" w:eastAsia="Calibri" w:hAnsi="Trebuchet MS" w:cs="Times New Roman"/>
          <w:sz w:val="14"/>
          <w:szCs w:val="14"/>
        </w:rPr>
        <w:t>HALM/</w:t>
      </w:r>
      <w:proofErr w:type="spellStart"/>
      <w:r>
        <w:rPr>
          <w:rFonts w:ascii="Trebuchet MS" w:eastAsia="Calibri" w:hAnsi="Trebuchet MS" w:cs="Times New Roman"/>
          <w:sz w:val="14"/>
          <w:szCs w:val="14"/>
        </w:rPr>
        <w:t>pcac</w:t>
      </w:r>
      <w:proofErr w:type="spellEnd"/>
      <w:r>
        <w:rPr>
          <w:rFonts w:ascii="Trebuchet MS" w:eastAsia="Calibri" w:hAnsi="Trebuchet MS" w:cs="Times New Roman"/>
          <w:sz w:val="14"/>
          <w:szCs w:val="14"/>
        </w:rPr>
        <w:t>/</w:t>
      </w:r>
      <w:proofErr w:type="spellStart"/>
      <w:r>
        <w:rPr>
          <w:rFonts w:ascii="Trebuchet MS" w:eastAsia="Calibri" w:hAnsi="Trebuchet MS" w:cs="Times New Roman"/>
          <w:sz w:val="14"/>
          <w:szCs w:val="14"/>
        </w:rPr>
        <w:t>aacv</w:t>
      </w:r>
      <w:proofErr w:type="spellEnd"/>
    </w:p>
    <w:p w:rsidR="00894932" w:rsidRDefault="00894932" w:rsidP="00894932">
      <w:pPr>
        <w:jc w:val="both"/>
        <w:rPr>
          <w:rFonts w:ascii="Trebuchet MS" w:hAnsi="Trebuchet MS"/>
          <w:sz w:val="18"/>
          <w:szCs w:val="18"/>
        </w:rPr>
      </w:pPr>
      <w:r w:rsidRPr="00894932">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veintisiete de enero de dos mil veintiuno, por votación unánime de las y los consejeros electorales Silvia Guadalupe Bustos Vásquez</w:t>
      </w:r>
      <w:r w:rsidRPr="00894932">
        <w:rPr>
          <w:rFonts w:ascii="Trebuchet MS" w:hAnsi="Trebuchet MS"/>
          <w:bCs/>
          <w:sz w:val="18"/>
          <w:szCs w:val="18"/>
        </w:rPr>
        <w:t>,</w:t>
      </w:r>
      <w:r w:rsidRPr="00894932">
        <w:rPr>
          <w:rFonts w:ascii="Trebuchet MS" w:hAnsi="Trebuchet MS"/>
          <w:sz w:val="18"/>
          <w:szCs w:val="18"/>
        </w:rPr>
        <w:t xml:space="preserve"> </w:t>
      </w:r>
      <w:proofErr w:type="spellStart"/>
      <w:r w:rsidRPr="00894932">
        <w:rPr>
          <w:rFonts w:ascii="Trebuchet MS" w:hAnsi="Trebuchet MS"/>
          <w:sz w:val="18"/>
          <w:szCs w:val="18"/>
        </w:rPr>
        <w:t>Zoad</w:t>
      </w:r>
      <w:proofErr w:type="spellEnd"/>
      <w:r w:rsidRPr="00894932">
        <w:rPr>
          <w:rFonts w:ascii="Trebuchet MS" w:hAnsi="Trebuchet MS"/>
          <w:sz w:val="18"/>
          <w:szCs w:val="18"/>
        </w:rPr>
        <w:t xml:space="preserve"> </w:t>
      </w:r>
      <w:proofErr w:type="spellStart"/>
      <w:r w:rsidRPr="00894932">
        <w:rPr>
          <w:rFonts w:ascii="Trebuchet MS" w:hAnsi="Trebuchet MS"/>
          <w:sz w:val="18"/>
          <w:szCs w:val="18"/>
        </w:rPr>
        <w:t>Jeanine</w:t>
      </w:r>
      <w:proofErr w:type="spellEnd"/>
      <w:r w:rsidRPr="00894932">
        <w:rPr>
          <w:rFonts w:ascii="Trebuchet MS" w:hAnsi="Trebuchet MS"/>
          <w:sz w:val="18"/>
          <w:szCs w:val="18"/>
        </w:rPr>
        <w:t xml:space="preserve"> García González, Miguel Godínez </w:t>
      </w:r>
      <w:proofErr w:type="spellStart"/>
      <w:r w:rsidRPr="00894932">
        <w:rPr>
          <w:rFonts w:ascii="Trebuchet MS" w:hAnsi="Trebuchet MS"/>
          <w:sz w:val="18"/>
          <w:szCs w:val="18"/>
        </w:rPr>
        <w:t>Terríquez</w:t>
      </w:r>
      <w:proofErr w:type="spellEnd"/>
      <w:r w:rsidRPr="00894932">
        <w:rPr>
          <w:rFonts w:ascii="Trebuchet MS" w:hAnsi="Trebuchet MS"/>
          <w:bCs/>
          <w:sz w:val="18"/>
          <w:szCs w:val="18"/>
        </w:rPr>
        <w:t>,</w:t>
      </w:r>
      <w:r w:rsidRPr="00894932">
        <w:rPr>
          <w:rFonts w:ascii="Trebuchet MS" w:hAnsi="Trebuchet MS"/>
          <w:sz w:val="18"/>
          <w:szCs w:val="18"/>
        </w:rPr>
        <w:t xml:space="preserve"> </w:t>
      </w:r>
      <w:r w:rsidRPr="00894932">
        <w:rPr>
          <w:rFonts w:ascii="Trebuchet MS" w:hAnsi="Trebuchet MS"/>
          <w:bCs/>
          <w:sz w:val="18"/>
          <w:szCs w:val="18"/>
        </w:rPr>
        <w:t xml:space="preserve">Moisés Pérez Vega, Brenda Judith Serafín </w:t>
      </w:r>
      <w:proofErr w:type="spellStart"/>
      <w:r w:rsidRPr="00894932">
        <w:rPr>
          <w:rFonts w:ascii="Trebuchet MS" w:hAnsi="Trebuchet MS"/>
          <w:bCs/>
          <w:sz w:val="18"/>
          <w:szCs w:val="18"/>
        </w:rPr>
        <w:t>Morfín</w:t>
      </w:r>
      <w:proofErr w:type="spellEnd"/>
      <w:r w:rsidRPr="00894932">
        <w:rPr>
          <w:rFonts w:ascii="Trebuchet MS" w:hAnsi="Trebuchet MS"/>
          <w:bCs/>
          <w:sz w:val="18"/>
          <w:szCs w:val="18"/>
        </w:rPr>
        <w:t xml:space="preserve">, Claudia Alejandra Vargas Bautista y del consejero presidente </w:t>
      </w:r>
      <w:r w:rsidRPr="00894932">
        <w:rPr>
          <w:rFonts w:ascii="Trebuchet MS" w:hAnsi="Trebuchet MS"/>
          <w:sz w:val="18"/>
          <w:szCs w:val="18"/>
        </w:rPr>
        <w:t xml:space="preserve">Guillermo Amado </w:t>
      </w:r>
      <w:proofErr w:type="spellStart"/>
      <w:r w:rsidRPr="00894932">
        <w:rPr>
          <w:rFonts w:ascii="Trebuchet MS" w:hAnsi="Trebuchet MS"/>
          <w:sz w:val="18"/>
          <w:szCs w:val="18"/>
        </w:rPr>
        <w:t>Alcaraz</w:t>
      </w:r>
      <w:proofErr w:type="spellEnd"/>
      <w:r w:rsidRPr="00894932">
        <w:rPr>
          <w:rFonts w:ascii="Trebuchet MS" w:hAnsi="Trebuchet MS"/>
          <w:sz w:val="18"/>
          <w:szCs w:val="18"/>
        </w:rPr>
        <w:t xml:space="preserve"> Cross.</w:t>
      </w:r>
      <w:r w:rsidRPr="00894932">
        <w:rPr>
          <w:rFonts w:ascii="Trebuchet MS" w:hAnsi="Trebuchet MS" w:cs="CJNLLK+Garamond"/>
          <w:color w:val="000000"/>
          <w:sz w:val="18"/>
          <w:szCs w:val="18"/>
        </w:rPr>
        <w:t xml:space="preserve"> </w:t>
      </w:r>
      <w:r w:rsidRPr="00894932">
        <w:rPr>
          <w:rFonts w:ascii="Trebuchet MS" w:hAnsi="Trebuchet MS"/>
          <w:sz w:val="18"/>
          <w:szCs w:val="18"/>
        </w:rPr>
        <w:t>Doy fe.</w:t>
      </w:r>
    </w:p>
    <w:p w:rsidR="00894932" w:rsidRPr="00894932" w:rsidRDefault="00894932" w:rsidP="00894932">
      <w:pPr>
        <w:spacing w:after="0" w:line="240" w:lineRule="auto"/>
        <w:jc w:val="both"/>
        <w:rPr>
          <w:rFonts w:ascii="Trebuchet MS" w:hAnsi="Trebuchet MS"/>
          <w:sz w:val="18"/>
          <w:szCs w:val="18"/>
        </w:rPr>
      </w:pPr>
    </w:p>
    <w:p w:rsidR="00894932" w:rsidRPr="00894932" w:rsidRDefault="00894932" w:rsidP="00894932">
      <w:pPr>
        <w:spacing w:after="0" w:line="240" w:lineRule="auto"/>
        <w:jc w:val="center"/>
        <w:rPr>
          <w:rFonts w:ascii="Trebuchet MS" w:hAnsi="Trebuchet MS" w:cs="Arial"/>
          <w:sz w:val="18"/>
          <w:szCs w:val="18"/>
        </w:rPr>
      </w:pPr>
      <w:r w:rsidRPr="00894932">
        <w:rPr>
          <w:rFonts w:ascii="Trebuchet MS" w:hAnsi="Trebuchet MS" w:cs="Arial"/>
          <w:sz w:val="18"/>
          <w:szCs w:val="18"/>
        </w:rPr>
        <w:t>Manuel Alejandro Murillo Gutiérrez</w:t>
      </w:r>
    </w:p>
    <w:p w:rsidR="00894932" w:rsidRPr="00894932" w:rsidRDefault="00894932" w:rsidP="00894932">
      <w:pPr>
        <w:spacing w:after="0" w:line="240" w:lineRule="auto"/>
        <w:jc w:val="center"/>
        <w:rPr>
          <w:rFonts w:ascii="Trebuchet MS" w:hAnsi="Trebuchet MS" w:cs="Arial"/>
          <w:sz w:val="18"/>
          <w:szCs w:val="18"/>
        </w:rPr>
      </w:pPr>
      <w:r w:rsidRPr="00894932">
        <w:rPr>
          <w:rFonts w:ascii="Trebuchet MS" w:hAnsi="Trebuchet MS" w:cs="Arial"/>
          <w:sz w:val="18"/>
          <w:szCs w:val="18"/>
        </w:rPr>
        <w:t>Secretario ejecutivo</w:t>
      </w:r>
    </w:p>
    <w:p w:rsidR="00894932" w:rsidRPr="00894932" w:rsidRDefault="00894932" w:rsidP="00894932">
      <w:pPr>
        <w:spacing w:after="0"/>
        <w:jc w:val="both"/>
        <w:rPr>
          <w:rFonts w:ascii="Trebuchet MS" w:hAnsi="Trebuchet MS"/>
          <w:sz w:val="18"/>
          <w:szCs w:val="18"/>
        </w:rPr>
      </w:pPr>
    </w:p>
    <w:p w:rsidR="00894932" w:rsidRPr="008648CF" w:rsidRDefault="00894932" w:rsidP="00894932">
      <w:pPr>
        <w:jc w:val="both"/>
        <w:rPr>
          <w:rFonts w:ascii="Trebuchet MS" w:hAnsi="Trebuchet MS"/>
        </w:rPr>
      </w:pPr>
    </w:p>
    <w:p w:rsidR="00AB18EA" w:rsidRDefault="00AB18EA"/>
    <w:sectPr w:rsidR="00AB18EA" w:rsidSect="003C5108">
      <w:headerReference w:type="default" r:id="rId6"/>
      <w:footerReference w:type="default" r:id="rId7"/>
      <w:pgSz w:w="12240" w:h="15840" w:code="1"/>
      <w:pgMar w:top="2268" w:right="1531" w:bottom="1985"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96" w:rsidRDefault="00480496" w:rsidP="00125930">
      <w:pPr>
        <w:spacing w:after="0" w:line="240" w:lineRule="auto"/>
      </w:pPr>
      <w:r>
        <w:separator/>
      </w:r>
    </w:p>
  </w:endnote>
  <w:endnote w:type="continuationSeparator" w:id="0">
    <w:p w:rsidR="00480496" w:rsidRDefault="00480496" w:rsidP="00125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08" w:rsidRPr="002E2F6D" w:rsidRDefault="003C5108" w:rsidP="003C5108">
    <w:pPr>
      <w:tabs>
        <w:tab w:val="center" w:pos="4419"/>
        <w:tab w:val="right" w:pos="8838"/>
      </w:tabs>
      <w:ind w:right="49"/>
      <w:jc w:val="right"/>
      <w:rPr>
        <w:rFonts w:ascii="Trebuchet MS" w:hAnsi="Trebuchet MS"/>
        <w:sz w:val="16"/>
      </w:rPr>
    </w:pPr>
  </w:p>
  <w:p w:rsidR="003C5108" w:rsidRPr="00E11DFF" w:rsidRDefault="003C5108" w:rsidP="003C5108">
    <w:pPr>
      <w:tabs>
        <w:tab w:val="center" w:pos="4419"/>
        <w:tab w:val="right" w:pos="8838"/>
      </w:tabs>
      <w:ind w:right="49"/>
      <w:jc w:val="right"/>
      <w:rPr>
        <w:rFonts w:ascii="Trebuchet MS" w:hAnsi="Trebuchet MS" w:cs="Arial"/>
        <w:sz w:val="20"/>
        <w:szCs w:val="20"/>
      </w:rPr>
    </w:pPr>
    <w:r w:rsidRPr="00E11DFF">
      <w:rPr>
        <w:rFonts w:ascii="Trebuchet MS" w:hAnsi="Trebuchet MS" w:cs="Arial"/>
        <w:sz w:val="20"/>
        <w:szCs w:val="20"/>
      </w:rPr>
      <w:t xml:space="preserve">Página </w:t>
    </w:r>
    <w:r w:rsidR="009F585D" w:rsidRPr="00E11DFF">
      <w:rPr>
        <w:rFonts w:ascii="Trebuchet MS" w:hAnsi="Trebuchet MS" w:cs="Arial"/>
        <w:sz w:val="20"/>
        <w:szCs w:val="20"/>
      </w:rPr>
      <w:fldChar w:fldCharType="begin"/>
    </w:r>
    <w:r w:rsidRPr="00E11DFF">
      <w:rPr>
        <w:rFonts w:ascii="Trebuchet MS" w:hAnsi="Trebuchet MS" w:cs="Arial"/>
        <w:sz w:val="20"/>
        <w:szCs w:val="20"/>
      </w:rPr>
      <w:instrText xml:space="preserve"> PAGE </w:instrText>
    </w:r>
    <w:r w:rsidR="009F585D" w:rsidRPr="00E11DFF">
      <w:rPr>
        <w:rFonts w:ascii="Trebuchet MS" w:hAnsi="Trebuchet MS" w:cs="Arial"/>
        <w:sz w:val="20"/>
        <w:szCs w:val="20"/>
      </w:rPr>
      <w:fldChar w:fldCharType="separate"/>
    </w:r>
    <w:r w:rsidR="00894932">
      <w:rPr>
        <w:rFonts w:ascii="Trebuchet MS" w:hAnsi="Trebuchet MS" w:cs="Arial"/>
        <w:noProof/>
        <w:sz w:val="20"/>
        <w:szCs w:val="20"/>
      </w:rPr>
      <w:t>4</w:t>
    </w:r>
    <w:r w:rsidR="009F585D" w:rsidRPr="00E11DFF">
      <w:rPr>
        <w:rFonts w:ascii="Trebuchet MS" w:hAnsi="Trebuchet MS" w:cs="Arial"/>
        <w:sz w:val="20"/>
        <w:szCs w:val="20"/>
      </w:rPr>
      <w:fldChar w:fldCharType="end"/>
    </w:r>
    <w:r w:rsidRPr="00E11DFF">
      <w:rPr>
        <w:rFonts w:ascii="Trebuchet MS" w:hAnsi="Trebuchet MS" w:cs="Arial"/>
        <w:sz w:val="20"/>
        <w:szCs w:val="20"/>
      </w:rPr>
      <w:t xml:space="preserve"> de </w:t>
    </w:r>
    <w:r w:rsidR="009F585D" w:rsidRPr="00E11DFF">
      <w:rPr>
        <w:rFonts w:ascii="Trebuchet MS" w:hAnsi="Trebuchet MS" w:cs="Arial"/>
        <w:sz w:val="20"/>
        <w:szCs w:val="20"/>
      </w:rPr>
      <w:fldChar w:fldCharType="begin"/>
    </w:r>
    <w:r w:rsidRPr="00E11DFF">
      <w:rPr>
        <w:rFonts w:ascii="Trebuchet MS" w:hAnsi="Trebuchet MS" w:cs="Arial"/>
        <w:sz w:val="20"/>
        <w:szCs w:val="20"/>
      </w:rPr>
      <w:instrText xml:space="preserve"> NUMPAGES </w:instrText>
    </w:r>
    <w:r w:rsidR="009F585D" w:rsidRPr="00E11DFF">
      <w:rPr>
        <w:rFonts w:ascii="Trebuchet MS" w:hAnsi="Trebuchet MS" w:cs="Arial"/>
        <w:sz w:val="20"/>
        <w:szCs w:val="20"/>
      </w:rPr>
      <w:fldChar w:fldCharType="separate"/>
    </w:r>
    <w:r w:rsidR="00894932">
      <w:rPr>
        <w:rFonts w:ascii="Trebuchet MS" w:hAnsi="Trebuchet MS" w:cs="Arial"/>
        <w:noProof/>
        <w:sz w:val="20"/>
        <w:szCs w:val="20"/>
      </w:rPr>
      <w:t>4</w:t>
    </w:r>
    <w:r w:rsidR="009F585D" w:rsidRPr="00E11DFF">
      <w:rPr>
        <w:rFonts w:ascii="Trebuchet MS" w:hAnsi="Trebuchet MS" w:cs="Arial"/>
        <w:sz w:val="20"/>
        <w:szCs w:val="20"/>
      </w:rPr>
      <w:fldChar w:fldCharType="end"/>
    </w:r>
  </w:p>
  <w:p w:rsidR="003C5108" w:rsidRPr="002E2F6D" w:rsidRDefault="003C5108" w:rsidP="003C5108">
    <w:pPr>
      <w:pStyle w:val="Piedepgina"/>
      <w:jc w:val="right"/>
      <w:rPr>
        <w:rFonts w:ascii="Trebuchet MS" w:hAnsi="Trebuchet M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96" w:rsidRDefault="00480496" w:rsidP="00125930">
      <w:pPr>
        <w:spacing w:after="0" w:line="240" w:lineRule="auto"/>
      </w:pPr>
      <w:r>
        <w:separator/>
      </w:r>
    </w:p>
  </w:footnote>
  <w:footnote w:type="continuationSeparator" w:id="0">
    <w:p w:rsidR="00480496" w:rsidRDefault="00480496" w:rsidP="00125930">
      <w:pPr>
        <w:spacing w:after="0" w:line="240" w:lineRule="auto"/>
      </w:pPr>
      <w:r>
        <w:continuationSeparator/>
      </w:r>
    </w:p>
  </w:footnote>
  <w:footnote w:id="1">
    <w:p w:rsidR="00125930" w:rsidRPr="0092476E" w:rsidRDefault="00125930" w:rsidP="00125930">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00E43B12">
        <w:rPr>
          <w:rFonts w:ascii="Trebuchet MS" w:hAnsi="Trebuchet MS" w:cs="Arial"/>
          <w:sz w:val="16"/>
          <w:szCs w:val="24"/>
        </w:rPr>
        <w:t>Ciudadana</w:t>
      </w:r>
      <w:r w:rsidRPr="0092476E">
        <w:rPr>
          <w:rFonts w:ascii="Trebuchet MS" w:hAnsi="Trebuchet MS" w:cs="Arial"/>
          <w:sz w:val="16"/>
          <w:szCs w:val="24"/>
        </w:rPr>
        <w:t xml:space="preserve"> del Estado de Jalisco, </w:t>
      </w:r>
      <w:r w:rsidRPr="0092476E">
        <w:rPr>
          <w:rFonts w:ascii="Trebuchet MS" w:hAnsi="Trebuchet MS" w:cs="Arial"/>
          <w:bCs/>
          <w:sz w:val="16"/>
          <w:szCs w:val="14"/>
        </w:rPr>
        <w:t xml:space="preserve">en lo sucesivo será referido como el </w:t>
      </w:r>
      <w:r w:rsidR="001D74E9">
        <w:rPr>
          <w:rFonts w:ascii="Trebuchet MS" w:hAnsi="Trebuchet MS"/>
          <w:sz w:val="16"/>
        </w:rPr>
        <w:t>I</w:t>
      </w:r>
      <w:r w:rsidRPr="0092476E">
        <w:rPr>
          <w:rFonts w:ascii="Trebuchet MS" w:hAnsi="Trebuchet MS"/>
          <w:sz w:val="16"/>
        </w:rPr>
        <w:t>nstituto</w:t>
      </w:r>
      <w:r w:rsidRPr="0092476E">
        <w:rPr>
          <w:rFonts w:ascii="Trebuchet MS" w:hAnsi="Trebuchet MS" w:cs="Arial"/>
          <w:bCs/>
          <w:sz w:val="16"/>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08" w:rsidRDefault="003C5108" w:rsidP="003C5108">
    <w:pPr>
      <w:pStyle w:val="Encabezado"/>
      <w:rPr>
        <w:rFonts w:ascii="Trebuchet MS" w:hAnsi="Trebuchet MS"/>
      </w:rPr>
    </w:pPr>
    <w:r>
      <w:rPr>
        <w:noProof/>
        <w:lang w:eastAsia="es-MX"/>
      </w:rPr>
      <w:drawing>
        <wp:inline distT="0" distB="0" distL="0" distR="0">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3C5108" w:rsidRDefault="00125930" w:rsidP="003C5108">
    <w:pPr>
      <w:pStyle w:val="Encabezado"/>
      <w:jc w:val="right"/>
      <w:rPr>
        <w:rFonts w:ascii="Trebuchet MS" w:hAnsi="Trebuchet MS"/>
        <w:b/>
        <w:sz w:val="24"/>
        <w:szCs w:val="24"/>
      </w:rPr>
    </w:pPr>
    <w:r>
      <w:rPr>
        <w:rFonts w:ascii="Trebuchet MS" w:hAnsi="Trebuchet MS"/>
        <w:b/>
        <w:sz w:val="24"/>
        <w:szCs w:val="24"/>
      </w:rPr>
      <w:t>REV-001/2021</w:t>
    </w:r>
  </w:p>
  <w:p w:rsidR="003C5108" w:rsidRPr="00E64955" w:rsidRDefault="003C5108" w:rsidP="003C5108">
    <w:pPr>
      <w:pStyle w:val="Encabezado"/>
      <w:jc w:val="right"/>
      <w:rPr>
        <w:rFonts w:ascii="Trebuchet MS" w:hAnsi="Trebuchet MS"/>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125930"/>
    <w:rsid w:val="000B64FC"/>
    <w:rsid w:val="00125930"/>
    <w:rsid w:val="001327B6"/>
    <w:rsid w:val="001D74E9"/>
    <w:rsid w:val="00226C07"/>
    <w:rsid w:val="002E417E"/>
    <w:rsid w:val="003A4369"/>
    <w:rsid w:val="003C5108"/>
    <w:rsid w:val="00451C7A"/>
    <w:rsid w:val="00480496"/>
    <w:rsid w:val="0048223D"/>
    <w:rsid w:val="004B5C5D"/>
    <w:rsid w:val="004C4BD7"/>
    <w:rsid w:val="00550E07"/>
    <w:rsid w:val="005C566A"/>
    <w:rsid w:val="006D2993"/>
    <w:rsid w:val="006F6702"/>
    <w:rsid w:val="00894932"/>
    <w:rsid w:val="008C7C9D"/>
    <w:rsid w:val="008E365C"/>
    <w:rsid w:val="00960388"/>
    <w:rsid w:val="009F585D"/>
    <w:rsid w:val="00AB18EA"/>
    <w:rsid w:val="00C43AFB"/>
    <w:rsid w:val="00C51A19"/>
    <w:rsid w:val="00C82CC9"/>
    <w:rsid w:val="00D6778E"/>
    <w:rsid w:val="00DA61E1"/>
    <w:rsid w:val="00E3098A"/>
    <w:rsid w:val="00E43B12"/>
    <w:rsid w:val="00E869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59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930"/>
  </w:style>
  <w:style w:type="paragraph" w:styleId="Piedepgina">
    <w:name w:val="footer"/>
    <w:basedOn w:val="Normal"/>
    <w:link w:val="PiedepginaCar"/>
    <w:uiPriority w:val="99"/>
    <w:unhideWhenUsed/>
    <w:rsid w:val="001259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930"/>
  </w:style>
  <w:style w:type="paragraph" w:styleId="Textonotapie">
    <w:name w:val="footnote text"/>
    <w:basedOn w:val="Normal"/>
    <w:link w:val="TextonotapieCar"/>
    <w:uiPriority w:val="99"/>
    <w:rsid w:val="0012593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25930"/>
    <w:rPr>
      <w:rFonts w:ascii="Times New Roman" w:eastAsia="Times New Roman" w:hAnsi="Times New Roman" w:cs="Times New Roman"/>
      <w:sz w:val="20"/>
      <w:szCs w:val="20"/>
      <w:lang w:val="es-ES" w:eastAsia="es-ES"/>
    </w:rPr>
  </w:style>
  <w:style w:type="character" w:styleId="Refdenotaalpie">
    <w:name w:val="footnote reference"/>
    <w:uiPriority w:val="99"/>
    <w:rsid w:val="00125930"/>
    <w:rPr>
      <w:rFonts w:cs="Times New Roman"/>
      <w:vertAlign w:val="superscript"/>
    </w:rPr>
  </w:style>
  <w:style w:type="paragraph" w:styleId="Textodeglobo">
    <w:name w:val="Balloon Text"/>
    <w:basedOn w:val="Normal"/>
    <w:link w:val="TextodegloboCar"/>
    <w:uiPriority w:val="99"/>
    <w:semiHidden/>
    <w:unhideWhenUsed/>
    <w:rsid w:val="001327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Caudillo</dc:creator>
  <cp:lastModifiedBy>Tammy.Torres</cp:lastModifiedBy>
  <cp:revision>5</cp:revision>
  <cp:lastPrinted>2021-01-26T23:23:00Z</cp:lastPrinted>
  <dcterms:created xsi:type="dcterms:W3CDTF">2021-01-28T04:43:00Z</dcterms:created>
  <dcterms:modified xsi:type="dcterms:W3CDTF">2021-01-28T04:48:00Z</dcterms:modified>
</cp:coreProperties>
</file>