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F63BB8" w:rsidRPr="00F63BB8" w:rsidRDefault="00F63BB8" w:rsidP="00F63BB8">
      <w:pPr>
        <w:autoSpaceDE w:val="0"/>
        <w:autoSpaceDN w:val="0"/>
        <w:adjustRightInd w:val="0"/>
        <w:spacing w:after="0" w:line="240" w:lineRule="auto"/>
        <w:jc w:val="both"/>
        <w:rPr>
          <w:rFonts w:ascii="Trebuchet MS" w:eastAsia="Calibri" w:hAnsi="Trebuchet MS" w:cs="Times New Roman"/>
          <w:b/>
          <w:sz w:val="24"/>
          <w:szCs w:val="24"/>
        </w:rPr>
      </w:pPr>
      <w:bookmarkStart w:id="0" w:name="_GoBack"/>
      <w:bookmarkEnd w:id="0"/>
      <w:r w:rsidRPr="00F63BB8">
        <w:rPr>
          <w:rFonts w:ascii="Trebuchet MS" w:eastAsia="Calibri" w:hAnsi="Trebuchet MS" w:cs="Times New Roman"/>
          <w:b/>
          <w:sz w:val="24"/>
          <w:szCs w:val="24"/>
          <w:lang w:val="es-ES" w:eastAsia="es-ES"/>
        </w:rPr>
        <w:t xml:space="preserve">ACUERDO DEL CONSEJO GENERAL DEL INSTITUTO ELECTORAL Y DE PARTICIPACIÓN CIUDADANA DEL ESTADO DE JALISCO, POR EL QUE SE SOMETE A CONSIDERACIÓN EL </w:t>
      </w:r>
      <w:r w:rsidRPr="00F63BB8">
        <w:rPr>
          <w:rFonts w:ascii="Trebuchet MS" w:eastAsia="Calibri" w:hAnsi="Trebuchet MS" w:cs="Times New Roman"/>
          <w:b/>
          <w:sz w:val="24"/>
          <w:szCs w:val="24"/>
        </w:rPr>
        <w:t>DICTAMEN DEL</w:t>
      </w:r>
      <w:r w:rsidR="00900C10">
        <w:rPr>
          <w:rFonts w:ascii="Trebuchet MS" w:eastAsia="Calibri" w:hAnsi="Trebuchet MS" w:cs="Times New Roman"/>
          <w:b/>
          <w:sz w:val="24"/>
          <w:szCs w:val="24"/>
        </w:rPr>
        <w:t xml:space="preserve"> </w:t>
      </w:r>
      <w:r w:rsidRPr="00F63BB8">
        <w:rPr>
          <w:rFonts w:ascii="Trebuchet MS" w:eastAsia="Calibri" w:hAnsi="Trebuchet MS" w:cs="Arial"/>
          <w:b/>
          <w:sz w:val="24"/>
          <w:szCs w:val="24"/>
        </w:rPr>
        <w:t xml:space="preserve">COMITÉ TÉCNICO ASESOR DEL PROGRAMA DE RESULTADOS ELECTORALES PRELIMINARES, QUE PROPONE LA UBICACIÓN E INSTALACIÓN DE LOS CENTROS DE ACOPIO Y TRANSMISIÓN DE DATOS (CATD); ASÍ COMO </w:t>
      </w:r>
      <w:r w:rsidRPr="00F63BB8">
        <w:rPr>
          <w:rFonts w:ascii="Trebuchet MS" w:eastAsia="Calibri" w:hAnsi="Trebuchet MS" w:cs="Arial"/>
          <w:b/>
          <w:bCs/>
          <w:sz w:val="24"/>
          <w:szCs w:val="24"/>
          <w:lang w:eastAsia="es-MX"/>
        </w:rPr>
        <w:t xml:space="preserve">INSTRUIR A LOS CONSEJOS DISTRITALES Y MUNICIPALES ELECTORALES DEL INSTITUTO, A DAR SEGUIMIENTO Y SUPERVISIÓN A LOS TRABAJOS DE IMPLEMENTACIÓN Y OPERACIÓN DEL PROGRAMA DE RESULTADOS ELECTORALES PRELIMINARES </w:t>
      </w:r>
      <w:r w:rsidRPr="00F63BB8">
        <w:rPr>
          <w:rFonts w:ascii="Trebuchet MS" w:eastAsia="Calibri" w:hAnsi="Trebuchet MS" w:cs="Times New Roman"/>
          <w:b/>
          <w:sz w:val="24"/>
          <w:szCs w:val="24"/>
        </w:rPr>
        <w:t>PARA EL PROCESO ELECTORAL CONCURRENTE 20</w:t>
      </w:r>
      <w:r w:rsidR="0021756C">
        <w:rPr>
          <w:rFonts w:ascii="Trebuchet MS" w:eastAsia="Calibri" w:hAnsi="Trebuchet MS" w:cs="Times New Roman"/>
          <w:b/>
          <w:sz w:val="24"/>
          <w:szCs w:val="24"/>
        </w:rPr>
        <w:t>20-2021</w:t>
      </w:r>
      <w:r w:rsidRPr="00F63BB8">
        <w:rPr>
          <w:rFonts w:ascii="Trebuchet MS" w:eastAsia="Calibri" w:hAnsi="Trebuchet MS" w:cs="Times New Roman"/>
          <w:b/>
          <w:sz w:val="24"/>
          <w:szCs w:val="24"/>
        </w:rPr>
        <w:t>.</w:t>
      </w:r>
    </w:p>
    <w:p w:rsidR="00F63BB8" w:rsidRPr="00303C96" w:rsidRDefault="00F63BB8" w:rsidP="00F63BB8">
      <w:pPr>
        <w:autoSpaceDE w:val="0"/>
        <w:autoSpaceDN w:val="0"/>
        <w:adjustRightInd w:val="0"/>
        <w:spacing w:after="0" w:line="240" w:lineRule="auto"/>
        <w:jc w:val="both"/>
        <w:rPr>
          <w:rFonts w:ascii="Trebuchet MS" w:eastAsia="Calibri" w:hAnsi="Trebuchet MS" w:cs="Times New Roman"/>
          <w:b/>
          <w:sz w:val="16"/>
          <w:szCs w:val="16"/>
          <w:lang w:eastAsia="es-ES"/>
        </w:rPr>
      </w:pPr>
    </w:p>
    <w:p w:rsidR="00F63BB8" w:rsidRPr="00150E0A" w:rsidRDefault="00F63BB8" w:rsidP="00F63BB8">
      <w:pPr>
        <w:spacing w:after="0" w:line="240" w:lineRule="auto"/>
        <w:jc w:val="center"/>
        <w:rPr>
          <w:rFonts w:ascii="Trebuchet MS" w:eastAsia="Calibri" w:hAnsi="Trebuchet MS" w:cs="Times New Roman"/>
          <w:b/>
          <w:sz w:val="24"/>
          <w:szCs w:val="24"/>
          <w:lang w:val="pt-BR" w:eastAsia="es-ES"/>
        </w:rPr>
      </w:pPr>
      <w:r w:rsidRPr="00150E0A">
        <w:rPr>
          <w:rFonts w:ascii="Trebuchet MS" w:eastAsia="Calibri" w:hAnsi="Trebuchet MS" w:cs="Times New Roman"/>
          <w:b/>
          <w:sz w:val="24"/>
          <w:szCs w:val="24"/>
          <w:lang w:val="pt-BR" w:eastAsia="es-ES"/>
        </w:rPr>
        <w:t>A N T E C E D E N T E S</w:t>
      </w:r>
    </w:p>
    <w:p w:rsidR="00F63BB8" w:rsidRPr="00303C96" w:rsidRDefault="00F63BB8" w:rsidP="00F63BB8">
      <w:pPr>
        <w:spacing w:after="0" w:line="240" w:lineRule="auto"/>
        <w:jc w:val="center"/>
        <w:rPr>
          <w:rFonts w:ascii="Trebuchet MS" w:eastAsia="Calibri" w:hAnsi="Trebuchet MS" w:cs="Times New Roman"/>
          <w:b/>
          <w:sz w:val="16"/>
          <w:szCs w:val="16"/>
          <w:lang w:val="pt-BR" w:eastAsia="es-ES"/>
        </w:rPr>
      </w:pPr>
    </w:p>
    <w:p w:rsidR="0021756C" w:rsidRPr="0021756C" w:rsidRDefault="0021756C" w:rsidP="0021756C">
      <w:pPr>
        <w:spacing w:after="0" w:line="240" w:lineRule="auto"/>
        <w:jc w:val="both"/>
        <w:rPr>
          <w:rFonts w:ascii="Trebuchet MS" w:hAnsi="Trebuchet MS" w:cs="Arial"/>
          <w:b/>
          <w:bCs/>
          <w:sz w:val="24"/>
          <w:szCs w:val="24"/>
        </w:rPr>
      </w:pPr>
      <w:r w:rsidRPr="0021756C">
        <w:rPr>
          <w:rFonts w:ascii="Trebuchet MS" w:hAnsi="Trebuchet MS" w:cs="Arial"/>
          <w:b/>
          <w:bCs/>
          <w:sz w:val="24"/>
          <w:szCs w:val="24"/>
        </w:rPr>
        <w:t>CORRESPONDIENTES AL AÑO DOS MIL VEINTE.</w:t>
      </w:r>
    </w:p>
    <w:p w:rsidR="0021756C" w:rsidRPr="0021756C" w:rsidRDefault="0021756C" w:rsidP="0021756C">
      <w:pPr>
        <w:spacing w:after="0" w:line="240" w:lineRule="auto"/>
        <w:jc w:val="both"/>
        <w:rPr>
          <w:rFonts w:ascii="Trebuchet MS" w:hAnsi="Trebuchet MS" w:cs="Arial"/>
          <w:b/>
          <w:bCs/>
          <w:sz w:val="24"/>
          <w:szCs w:val="24"/>
        </w:rPr>
      </w:pPr>
    </w:p>
    <w:p w:rsidR="001C7D10" w:rsidRPr="00442D6C" w:rsidRDefault="0021756C" w:rsidP="001C7D10">
      <w:pPr>
        <w:spacing w:after="0" w:line="240" w:lineRule="auto"/>
        <w:jc w:val="both"/>
        <w:rPr>
          <w:rFonts w:ascii="Trebuchet MS" w:hAnsi="Trebuchet MS" w:cs="Arial"/>
          <w:b/>
          <w:bCs/>
          <w:sz w:val="24"/>
          <w:szCs w:val="24"/>
          <w:lang w:val="es-ES_tradnl"/>
        </w:rPr>
      </w:pPr>
      <w:r w:rsidRPr="0021756C">
        <w:rPr>
          <w:rFonts w:ascii="Trebuchet MS" w:hAnsi="Trebuchet MS" w:cs="Arial"/>
          <w:b/>
          <w:bCs/>
          <w:sz w:val="24"/>
          <w:szCs w:val="24"/>
        </w:rPr>
        <w:t xml:space="preserve">1. </w:t>
      </w:r>
      <w:r w:rsidR="001C7D10" w:rsidRPr="00442D6C">
        <w:rPr>
          <w:rFonts w:ascii="Trebuchet MS" w:hAnsi="Trebuchet MS" w:cs="Arial"/>
          <w:b/>
          <w:bCs/>
          <w:sz w:val="24"/>
          <w:szCs w:val="24"/>
          <w:lang w:val="es-ES_tradnl"/>
        </w:rPr>
        <w:t xml:space="preserve">DESIGNACIÓN DE LA INSTANCIA INTERNA QUE SERÁ RESPONSABLE PARA COORDINAR LAS LABORES DEL PROGRAMA DE RESULTADOS ELECTORALES PARA EL PROCESO ELECTORAL CONCURRENTE 2020-2021. </w:t>
      </w:r>
      <w:r w:rsidR="001C7D10" w:rsidRPr="00442D6C">
        <w:rPr>
          <w:rFonts w:ascii="Trebuchet MS" w:hAnsi="Trebuchet MS" w:cs="Arial"/>
          <w:bCs/>
          <w:sz w:val="24"/>
          <w:szCs w:val="24"/>
          <w:lang w:val="es-ES_tradnl"/>
        </w:rPr>
        <w:t xml:space="preserve">El diez de septiembre, mediante acuerdo IEPC-ACG-024/2020, el Consejo General aprobó designar a la Dirección de Área de Informática del Instituto Electoral y de Participación Ciudadana del Estado de Jalisco, como la instancia interna responsable para coordinar las </w:t>
      </w:r>
      <w:r w:rsidR="001C7D10" w:rsidRPr="00442D6C">
        <w:rPr>
          <w:rFonts w:ascii="Trebuchet MS" w:hAnsi="Trebuchet MS" w:cs="Arial"/>
          <w:bCs/>
          <w:sz w:val="24"/>
          <w:szCs w:val="24"/>
        </w:rPr>
        <w:t xml:space="preserve">labores del Programa de Resultados Electorales Preliminares </w:t>
      </w:r>
      <w:r w:rsidR="001C7D10" w:rsidRPr="00442D6C">
        <w:rPr>
          <w:rFonts w:ascii="Trebuchet MS" w:hAnsi="Trebuchet MS" w:cs="Arial"/>
          <w:sz w:val="24"/>
          <w:szCs w:val="24"/>
          <w:lang w:val="es-ES_tradnl"/>
        </w:rPr>
        <w:t>para el Proceso Electoral Concurrente 2020-2021.</w:t>
      </w:r>
      <w:r w:rsidR="001C7D10" w:rsidRPr="00442D6C">
        <w:rPr>
          <w:rFonts w:ascii="Trebuchet MS" w:hAnsi="Trebuchet MS" w:cs="Arial"/>
          <w:bCs/>
          <w:sz w:val="24"/>
          <w:szCs w:val="24"/>
          <w:lang w:val="es-ES_tradnl"/>
        </w:rPr>
        <w:t xml:space="preserve"> </w:t>
      </w:r>
    </w:p>
    <w:p w:rsidR="001C7D10" w:rsidRDefault="001C7D10" w:rsidP="0021756C">
      <w:pPr>
        <w:spacing w:after="0" w:line="240" w:lineRule="auto"/>
        <w:jc w:val="both"/>
        <w:rPr>
          <w:rFonts w:ascii="Trebuchet MS" w:hAnsi="Trebuchet MS" w:cs="Arial"/>
          <w:b/>
          <w:bCs/>
          <w:sz w:val="24"/>
          <w:szCs w:val="24"/>
          <w:lang w:val="es-ES_tradnl"/>
        </w:rPr>
      </w:pPr>
    </w:p>
    <w:p w:rsidR="0021756C" w:rsidRPr="0021756C" w:rsidRDefault="001C7D10" w:rsidP="0021756C">
      <w:pPr>
        <w:spacing w:after="0" w:line="240" w:lineRule="auto"/>
        <w:jc w:val="both"/>
        <w:rPr>
          <w:rFonts w:ascii="Trebuchet MS" w:hAnsi="Trebuchet MS" w:cs="Arial"/>
          <w:sz w:val="24"/>
          <w:szCs w:val="24"/>
        </w:rPr>
      </w:pPr>
      <w:r>
        <w:rPr>
          <w:rFonts w:ascii="Trebuchet MS" w:hAnsi="Trebuchet MS" w:cs="Arial"/>
          <w:b/>
          <w:bCs/>
          <w:sz w:val="24"/>
          <w:szCs w:val="24"/>
          <w:lang w:val="es-ES_tradnl"/>
        </w:rPr>
        <w:t xml:space="preserve">2. </w:t>
      </w:r>
      <w:r w:rsidR="0021756C" w:rsidRPr="0021756C">
        <w:rPr>
          <w:rFonts w:ascii="Trebuchet MS" w:hAnsi="Trebuchet MS" w:cs="Arial"/>
          <w:b/>
          <w:bCs/>
          <w:sz w:val="24"/>
          <w:szCs w:val="24"/>
        </w:rPr>
        <w:t xml:space="preserve">APROBACIÓN DEL CALENDARIO INTEGRAL DEL PROCESO ELECTORAL CONCURRENTE 2020-2021. </w:t>
      </w:r>
      <w:r w:rsidR="0021756C" w:rsidRPr="0021756C">
        <w:rPr>
          <w:rFonts w:ascii="Trebuchet MS" w:hAnsi="Trebuchet MS" w:cs="Arial"/>
          <w:bCs/>
          <w:sz w:val="24"/>
          <w:szCs w:val="24"/>
        </w:rPr>
        <w:t xml:space="preserve">El catorce de octubre, el Consejo General de este Instituto, mediante acuerdo IEPC-ACG-038/2020, aprobó el </w:t>
      </w:r>
      <w:r w:rsidR="0021756C" w:rsidRPr="0021756C">
        <w:rPr>
          <w:rFonts w:ascii="Trebuchet MS" w:hAnsi="Trebuchet MS" w:cs="Arial"/>
          <w:sz w:val="24"/>
          <w:szCs w:val="24"/>
        </w:rPr>
        <w:t>Calendario Integral para el Proceso Electoral Concurrente 2020-2021.</w:t>
      </w:r>
    </w:p>
    <w:p w:rsidR="0021756C" w:rsidRPr="0021756C" w:rsidRDefault="0021756C" w:rsidP="0021756C">
      <w:pPr>
        <w:spacing w:after="0" w:line="240" w:lineRule="auto"/>
        <w:jc w:val="both"/>
        <w:rPr>
          <w:rFonts w:ascii="Trebuchet MS" w:hAnsi="Trebuchet MS" w:cs="Arial"/>
          <w:sz w:val="24"/>
          <w:szCs w:val="24"/>
        </w:rPr>
      </w:pPr>
    </w:p>
    <w:p w:rsidR="0021756C" w:rsidRPr="0021756C" w:rsidRDefault="001C7D10" w:rsidP="0021756C">
      <w:pPr>
        <w:spacing w:after="0" w:line="240" w:lineRule="auto"/>
        <w:jc w:val="both"/>
        <w:rPr>
          <w:rFonts w:ascii="Trebuchet MS" w:hAnsi="Trebuchet MS" w:cs="Arial"/>
          <w:sz w:val="24"/>
          <w:szCs w:val="24"/>
        </w:rPr>
      </w:pPr>
      <w:r>
        <w:rPr>
          <w:rFonts w:ascii="Trebuchet MS" w:hAnsi="Trebuchet MS" w:cs="Arial"/>
          <w:b/>
          <w:bCs/>
          <w:sz w:val="24"/>
          <w:szCs w:val="24"/>
          <w:lang w:eastAsia="ar-SA"/>
        </w:rPr>
        <w:t>3</w:t>
      </w:r>
      <w:r w:rsidR="0021756C" w:rsidRPr="0021756C">
        <w:rPr>
          <w:rFonts w:ascii="Trebuchet MS" w:hAnsi="Trebuchet MS" w:cs="Arial"/>
          <w:b/>
          <w:bCs/>
          <w:sz w:val="24"/>
          <w:szCs w:val="24"/>
          <w:lang w:eastAsia="ar-SA"/>
        </w:rPr>
        <w:t xml:space="preserve">. </w:t>
      </w:r>
      <w:r w:rsidR="0021756C" w:rsidRPr="0021756C">
        <w:rPr>
          <w:rFonts w:ascii="Trebuchet MS" w:hAnsi="Trebuchet MS" w:cs="Arial"/>
          <w:b/>
          <w:bCs/>
          <w:sz w:val="24"/>
          <w:szCs w:val="24"/>
        </w:rPr>
        <w:t xml:space="preserve">APROBACIÓN DEL TEXTO DE LA CONVOCATORIA PARA LA CELEBRACIÓN DE ELECCIONES. </w:t>
      </w:r>
      <w:r w:rsidR="0021756C" w:rsidRPr="0021756C">
        <w:rPr>
          <w:rFonts w:ascii="Trebuchet MS" w:hAnsi="Trebuchet MS" w:cs="Arial"/>
          <w:bCs/>
          <w:sz w:val="24"/>
          <w:szCs w:val="24"/>
        </w:rPr>
        <w:t xml:space="preserve">El catorce de octubre, el Consejo General de este Instituto mediante acuerdo IEPC-ACG-039/2020, aprobó </w:t>
      </w:r>
      <w:r w:rsidR="0021756C" w:rsidRPr="0021756C">
        <w:rPr>
          <w:rFonts w:ascii="Trebuchet MS" w:hAnsi="Trebuchet MS" w:cs="Arial"/>
          <w:sz w:val="24"/>
          <w:szCs w:val="24"/>
        </w:rPr>
        <w:t>el texto de la convocatoria para la celebración de elecciones constitucionales en el estado de Jalisco, durante el Proceso Electoral Concurrente 2020-2021.</w:t>
      </w:r>
    </w:p>
    <w:p w:rsidR="0021756C" w:rsidRPr="0021756C" w:rsidRDefault="0021756C" w:rsidP="0021756C">
      <w:pPr>
        <w:spacing w:after="0" w:line="240" w:lineRule="auto"/>
        <w:jc w:val="both"/>
        <w:rPr>
          <w:rFonts w:ascii="Trebuchet MS" w:hAnsi="Trebuchet MS" w:cs="Arial"/>
          <w:sz w:val="24"/>
          <w:szCs w:val="24"/>
        </w:rPr>
      </w:pPr>
    </w:p>
    <w:p w:rsidR="0021756C" w:rsidRPr="0021756C" w:rsidRDefault="001C7D10" w:rsidP="0021756C">
      <w:pPr>
        <w:spacing w:line="240" w:lineRule="auto"/>
        <w:jc w:val="both"/>
        <w:rPr>
          <w:rFonts w:ascii="Trebuchet MS" w:hAnsi="Trebuchet MS" w:cs="Arial"/>
          <w:sz w:val="24"/>
          <w:szCs w:val="24"/>
        </w:rPr>
      </w:pPr>
      <w:r>
        <w:rPr>
          <w:rFonts w:ascii="Trebuchet MS" w:hAnsi="Trebuchet MS" w:cs="Arial"/>
          <w:b/>
          <w:bCs/>
          <w:sz w:val="24"/>
          <w:szCs w:val="24"/>
          <w:lang w:eastAsia="ar-SA"/>
        </w:rPr>
        <w:t>4</w:t>
      </w:r>
      <w:r w:rsidR="0021756C" w:rsidRPr="0021756C">
        <w:rPr>
          <w:rFonts w:ascii="Trebuchet MS" w:hAnsi="Trebuchet MS" w:cs="Arial"/>
          <w:b/>
          <w:bCs/>
          <w:sz w:val="24"/>
          <w:szCs w:val="24"/>
          <w:lang w:eastAsia="ar-SA"/>
        </w:rPr>
        <w:t xml:space="preserve">. PUBLICACIÓN </w:t>
      </w:r>
      <w:r w:rsidR="0021756C" w:rsidRPr="0021756C">
        <w:rPr>
          <w:rFonts w:ascii="Trebuchet MS" w:hAnsi="Trebuchet MS" w:cs="Arial"/>
          <w:b/>
          <w:bCs/>
          <w:sz w:val="24"/>
          <w:szCs w:val="24"/>
        </w:rPr>
        <w:t xml:space="preserve">DE LA CONVOCATORIA PARA LA CELEBRACIÓN DE ELECCIONES CONSTITUCIONALES. </w:t>
      </w:r>
      <w:r w:rsidR="0021756C" w:rsidRPr="0021756C">
        <w:rPr>
          <w:rFonts w:ascii="Trebuchet MS" w:hAnsi="Trebuchet MS" w:cs="Arial"/>
          <w:bCs/>
          <w:sz w:val="24"/>
          <w:szCs w:val="24"/>
        </w:rPr>
        <w:t>El quince de octubre, fue publicada en el Periódico Oficial “El Estado de Jalisco”</w:t>
      </w:r>
      <w:r w:rsidR="0021756C" w:rsidRPr="0021756C">
        <w:rPr>
          <w:rFonts w:ascii="Trebuchet MS" w:hAnsi="Trebuchet MS" w:cs="Arial"/>
          <w:bCs/>
          <w:i/>
          <w:sz w:val="24"/>
          <w:szCs w:val="24"/>
        </w:rPr>
        <w:t xml:space="preserve">, </w:t>
      </w:r>
      <w:r w:rsidR="0021756C" w:rsidRPr="0021756C">
        <w:rPr>
          <w:rFonts w:ascii="Trebuchet MS" w:hAnsi="Trebuchet MS" w:cs="Arial"/>
          <w:sz w:val="24"/>
          <w:szCs w:val="24"/>
        </w:rPr>
        <w:t>la convocatoria para la celebración de elecciones constitucionales en el estado de Jalisco, el domingo seis de junio de dos mil veintiuno.</w:t>
      </w:r>
    </w:p>
    <w:p w:rsidR="009B17D3" w:rsidRPr="00442D6C" w:rsidRDefault="009B17D3" w:rsidP="009B17D3">
      <w:pPr>
        <w:pStyle w:val="Ttulo1"/>
        <w:jc w:val="both"/>
        <w:rPr>
          <w:rFonts w:ascii="Trebuchet MS" w:hAnsi="Trebuchet MS" w:cs="Traditional Arabic"/>
          <w:sz w:val="24"/>
        </w:rPr>
      </w:pPr>
      <w:r w:rsidRPr="00442D6C">
        <w:rPr>
          <w:rFonts w:ascii="Trebuchet MS" w:hAnsi="Trebuchet MS"/>
          <w:b/>
          <w:sz w:val="24"/>
        </w:rPr>
        <w:t>5. INTEGRACIÓN DEL COMITÉ</w:t>
      </w:r>
      <w:r w:rsidRPr="00442D6C">
        <w:rPr>
          <w:rFonts w:ascii="Trebuchet MS" w:hAnsi="Trebuchet MS" w:cs="Arial"/>
          <w:b/>
          <w:sz w:val="24"/>
        </w:rPr>
        <w:t xml:space="preserve"> TÉCNICO ASESOR DEL PROGRAMA DE RESULTADOS ELECTORALES PRELIMINARES, PARA EL PROCESO ELECTORAL </w:t>
      </w:r>
      <w:r w:rsidRPr="00442D6C">
        <w:rPr>
          <w:rFonts w:ascii="Trebuchet MS" w:hAnsi="Trebuchet MS" w:cs="Arial"/>
          <w:b/>
          <w:sz w:val="24"/>
        </w:rPr>
        <w:lastRenderedPageBreak/>
        <w:t xml:space="preserve">CONCURRENTE 2020-2021. </w:t>
      </w:r>
      <w:r w:rsidRPr="00442D6C">
        <w:rPr>
          <w:rFonts w:ascii="Trebuchet MS" w:hAnsi="Trebuchet MS" w:cs="Traditional Arabic"/>
          <w:sz w:val="24"/>
        </w:rPr>
        <w:t xml:space="preserve">El treinta de octubre, con acuerdo IEPC-ACG-052/2020, el Consejo General de este Instituto, aprobó la creación del </w:t>
      </w:r>
      <w:r w:rsidRPr="00442D6C">
        <w:rPr>
          <w:rFonts w:ascii="Trebuchet MS" w:hAnsi="Trebuchet MS" w:cs="Arial"/>
          <w:sz w:val="24"/>
          <w:lang w:val="es-ES_tradnl"/>
        </w:rPr>
        <w:t>Comité Técnico Asesor del Programa de Resultados Electorales Preliminares para el Proceso Electoral Concurrente 2020-2021</w:t>
      </w:r>
      <w:r w:rsidRPr="00442D6C">
        <w:rPr>
          <w:rFonts w:ascii="Trebuchet MS" w:hAnsi="Trebuchet MS" w:cs="Traditional Arabic"/>
          <w:sz w:val="24"/>
        </w:rPr>
        <w:t xml:space="preserve">. </w:t>
      </w:r>
    </w:p>
    <w:p w:rsidR="009B17D3" w:rsidRPr="00442D6C" w:rsidRDefault="009B17D3" w:rsidP="009B17D3">
      <w:pPr>
        <w:spacing w:after="0" w:line="240" w:lineRule="auto"/>
        <w:jc w:val="both"/>
        <w:rPr>
          <w:rFonts w:ascii="Trebuchet MS" w:hAnsi="Trebuchet MS" w:cs="Traditional Arabic"/>
          <w:sz w:val="24"/>
          <w:szCs w:val="24"/>
          <w:highlight w:val="yellow"/>
        </w:rPr>
      </w:pPr>
    </w:p>
    <w:p w:rsidR="009B17D3" w:rsidRDefault="009B17D3" w:rsidP="009B17D3">
      <w:pPr>
        <w:spacing w:after="0" w:line="240" w:lineRule="auto"/>
        <w:ind w:right="-3"/>
        <w:jc w:val="both"/>
        <w:rPr>
          <w:rFonts w:ascii="Trebuchet MS" w:hAnsi="Trebuchet MS" w:cs="Arial"/>
          <w:sz w:val="24"/>
          <w:szCs w:val="24"/>
          <w:lang w:val="es-ES_tradnl"/>
        </w:rPr>
      </w:pPr>
      <w:r w:rsidRPr="00442D6C">
        <w:rPr>
          <w:rFonts w:ascii="Trebuchet MS" w:hAnsi="Trebuchet MS" w:cs="Traditional Arabic"/>
          <w:b/>
          <w:sz w:val="24"/>
          <w:szCs w:val="24"/>
        </w:rPr>
        <w:t xml:space="preserve">6. SESIÓN DE INSTALACIÓN. </w:t>
      </w:r>
      <w:r w:rsidRPr="00442D6C">
        <w:rPr>
          <w:rFonts w:ascii="Trebuchet MS" w:hAnsi="Trebuchet MS" w:cs="Traditional Arabic"/>
          <w:sz w:val="24"/>
          <w:szCs w:val="24"/>
        </w:rPr>
        <w:t xml:space="preserve">El </w:t>
      </w:r>
      <w:r>
        <w:rPr>
          <w:rFonts w:ascii="Trebuchet MS" w:hAnsi="Trebuchet MS" w:cs="Traditional Arabic"/>
          <w:sz w:val="24"/>
          <w:szCs w:val="24"/>
        </w:rPr>
        <w:t>cinco de noviembre</w:t>
      </w:r>
      <w:r w:rsidRPr="00442D6C">
        <w:rPr>
          <w:rFonts w:ascii="Trebuchet MS" w:hAnsi="Trebuchet MS" w:cs="Traditional Arabic"/>
          <w:sz w:val="24"/>
          <w:szCs w:val="24"/>
        </w:rPr>
        <w:t xml:space="preserve">, se llevó a cabo la </w:t>
      </w:r>
      <w:r w:rsidRPr="0062600F">
        <w:rPr>
          <w:rFonts w:ascii="Trebuchet MS" w:hAnsi="Trebuchet MS" w:cs="Traditional Arabic"/>
          <w:sz w:val="24"/>
          <w:szCs w:val="24"/>
        </w:rPr>
        <w:t xml:space="preserve">sesión de instalación del </w:t>
      </w:r>
      <w:r w:rsidRPr="0062600F">
        <w:rPr>
          <w:rFonts w:ascii="Trebuchet MS" w:hAnsi="Trebuchet MS" w:cs="Arial"/>
          <w:sz w:val="24"/>
          <w:szCs w:val="24"/>
          <w:lang w:val="es-ES_tradnl"/>
        </w:rPr>
        <w:t>Comité Técnico Asesor del Programa de Resultados Electorales Preliminares, en la cual se aprobó por unanimidad, entre otras cosas, el plan de trabajo y el calendario de las sesiones ordinarias de dicho comité para el Proceso Electoral Concurrente 2020-2021.</w:t>
      </w:r>
    </w:p>
    <w:p w:rsidR="009B17D3" w:rsidRPr="000C38B1" w:rsidRDefault="009B17D3" w:rsidP="009B17D3">
      <w:pPr>
        <w:spacing w:after="0" w:line="240" w:lineRule="auto"/>
        <w:ind w:right="-3"/>
        <w:jc w:val="both"/>
        <w:rPr>
          <w:rFonts w:ascii="Trebuchet MS" w:hAnsi="Trebuchet MS" w:cs="Arial"/>
          <w:b/>
          <w:sz w:val="24"/>
          <w:szCs w:val="24"/>
          <w:lang w:val="es-ES_tradnl"/>
        </w:rPr>
      </w:pPr>
    </w:p>
    <w:p w:rsidR="00AE2C7A" w:rsidRPr="0021756C" w:rsidRDefault="00AE2C7A" w:rsidP="00AE2C7A">
      <w:pPr>
        <w:spacing w:after="0" w:line="240" w:lineRule="auto"/>
        <w:jc w:val="both"/>
        <w:rPr>
          <w:rFonts w:ascii="Trebuchet MS" w:hAnsi="Trebuchet MS" w:cs="Arial"/>
          <w:b/>
          <w:bCs/>
          <w:sz w:val="24"/>
          <w:szCs w:val="24"/>
        </w:rPr>
      </w:pPr>
      <w:r w:rsidRPr="0021756C">
        <w:rPr>
          <w:rFonts w:ascii="Trebuchet MS" w:hAnsi="Trebuchet MS" w:cs="Arial"/>
          <w:b/>
          <w:bCs/>
          <w:sz w:val="24"/>
          <w:szCs w:val="24"/>
        </w:rPr>
        <w:t>CORRES</w:t>
      </w:r>
      <w:r>
        <w:rPr>
          <w:rFonts w:ascii="Trebuchet MS" w:hAnsi="Trebuchet MS" w:cs="Arial"/>
          <w:b/>
          <w:bCs/>
          <w:sz w:val="24"/>
          <w:szCs w:val="24"/>
        </w:rPr>
        <w:t>PONDIENTES AL AÑO DOS MIL VEINTIUNO</w:t>
      </w:r>
      <w:r w:rsidRPr="0021756C">
        <w:rPr>
          <w:rFonts w:ascii="Trebuchet MS" w:hAnsi="Trebuchet MS" w:cs="Arial"/>
          <w:b/>
          <w:bCs/>
          <w:sz w:val="24"/>
          <w:szCs w:val="24"/>
        </w:rPr>
        <w:t>.</w:t>
      </w:r>
    </w:p>
    <w:p w:rsidR="00AE2C7A" w:rsidRDefault="00AE2C7A" w:rsidP="00DF390C">
      <w:pPr>
        <w:autoSpaceDE w:val="0"/>
        <w:autoSpaceDN w:val="0"/>
        <w:adjustRightInd w:val="0"/>
        <w:spacing w:after="0" w:line="240" w:lineRule="auto"/>
        <w:jc w:val="both"/>
        <w:rPr>
          <w:rFonts w:ascii="Trebuchet MS" w:hAnsi="Trebuchet MS" w:cs="Arial"/>
          <w:b/>
          <w:sz w:val="24"/>
          <w:szCs w:val="24"/>
        </w:rPr>
      </w:pPr>
    </w:p>
    <w:p w:rsidR="00AE2C7A" w:rsidRPr="008D49E0" w:rsidRDefault="009B17D3" w:rsidP="00DF390C">
      <w:pPr>
        <w:autoSpaceDE w:val="0"/>
        <w:autoSpaceDN w:val="0"/>
        <w:adjustRightInd w:val="0"/>
        <w:spacing w:after="0" w:line="240" w:lineRule="auto"/>
        <w:jc w:val="both"/>
        <w:rPr>
          <w:rFonts w:ascii="Trebuchet MS" w:hAnsi="Trebuchet MS" w:cs="Traditional Arabic"/>
          <w:sz w:val="24"/>
        </w:rPr>
      </w:pPr>
      <w:r w:rsidRPr="00DF390C">
        <w:rPr>
          <w:rFonts w:ascii="Trebuchet MS" w:hAnsi="Trebuchet MS" w:cs="Arial"/>
          <w:b/>
          <w:sz w:val="24"/>
          <w:szCs w:val="24"/>
        </w:rPr>
        <w:t xml:space="preserve">7. </w:t>
      </w:r>
      <w:r w:rsidR="00DF390C" w:rsidRPr="00DF390C">
        <w:rPr>
          <w:rFonts w:ascii="Trebuchet MS" w:hAnsi="Trebuchet MS" w:cs="Arial"/>
          <w:b/>
          <w:sz w:val="24"/>
          <w:szCs w:val="24"/>
        </w:rPr>
        <w:t xml:space="preserve">APROBACIÓN DEL </w:t>
      </w:r>
      <w:r w:rsidR="00DF390C" w:rsidRPr="00442D6C">
        <w:rPr>
          <w:rFonts w:ascii="Trebuchet MS" w:hAnsi="Trebuchet MS" w:cs="Arial"/>
          <w:b/>
          <w:sz w:val="24"/>
          <w:szCs w:val="24"/>
        </w:rPr>
        <w:t>PROCESO TÉCNICO OPERATIVO</w:t>
      </w:r>
      <w:r w:rsidR="00DF390C" w:rsidRPr="00442D6C">
        <w:rPr>
          <w:rFonts w:ascii="Trebuchet MS" w:hAnsi="Trebuchet MS" w:cs="Arial"/>
          <w:b/>
          <w:bCs/>
          <w:sz w:val="24"/>
          <w:szCs w:val="24"/>
          <w:lang w:eastAsia="es-MX"/>
        </w:rPr>
        <w:t xml:space="preserve"> DEL PROGRAMA DE RESULTADOS ELECTORALES PRELIMINARES, </w:t>
      </w:r>
      <w:r w:rsidR="00DF390C" w:rsidRPr="00442D6C">
        <w:rPr>
          <w:rFonts w:ascii="Trebuchet MS" w:hAnsi="Trebuchet MS"/>
          <w:b/>
          <w:sz w:val="24"/>
          <w:szCs w:val="24"/>
        </w:rPr>
        <w:t>PARA EL PROCESO ELECTORAL  CONCURRENTE 2020-2021.</w:t>
      </w:r>
      <w:r w:rsidR="00DF390C">
        <w:rPr>
          <w:rFonts w:ascii="Trebuchet MS" w:hAnsi="Trebuchet MS"/>
          <w:b/>
          <w:sz w:val="24"/>
          <w:szCs w:val="24"/>
        </w:rPr>
        <w:t xml:space="preserve"> </w:t>
      </w:r>
      <w:r w:rsidR="00AE2C7A" w:rsidRPr="00442D6C">
        <w:rPr>
          <w:rFonts w:ascii="Trebuchet MS" w:hAnsi="Trebuchet MS" w:cs="Traditional Arabic"/>
          <w:sz w:val="24"/>
        </w:rPr>
        <w:t xml:space="preserve">El </w:t>
      </w:r>
      <w:r w:rsidR="004F41A1">
        <w:rPr>
          <w:rFonts w:ascii="Trebuchet MS" w:hAnsi="Trebuchet MS" w:cs="Traditional Arabic"/>
          <w:sz w:val="24"/>
        </w:rPr>
        <w:t>once</w:t>
      </w:r>
      <w:r w:rsidR="00AE2C7A">
        <w:rPr>
          <w:rFonts w:ascii="Trebuchet MS" w:hAnsi="Trebuchet MS" w:cs="Traditional Arabic"/>
          <w:sz w:val="24"/>
        </w:rPr>
        <w:t xml:space="preserve"> de enero</w:t>
      </w:r>
      <w:r w:rsidR="00AE2C7A" w:rsidRPr="00442D6C">
        <w:rPr>
          <w:rFonts w:ascii="Trebuchet MS" w:hAnsi="Trebuchet MS" w:cs="Traditional Arabic"/>
          <w:sz w:val="24"/>
        </w:rPr>
        <w:t>, con acuerdo IEPC</w:t>
      </w:r>
      <w:r w:rsidR="00AE2C7A" w:rsidRPr="008D49E0">
        <w:rPr>
          <w:rFonts w:ascii="Trebuchet MS" w:hAnsi="Trebuchet MS" w:cs="Traditional Arabic"/>
          <w:sz w:val="24"/>
        </w:rPr>
        <w:t>-ACG-</w:t>
      </w:r>
      <w:r w:rsidR="008D49E0" w:rsidRPr="008D49E0">
        <w:rPr>
          <w:rFonts w:ascii="Trebuchet MS" w:hAnsi="Trebuchet MS" w:cs="Traditional Arabic"/>
          <w:sz w:val="24"/>
        </w:rPr>
        <w:t>001</w:t>
      </w:r>
      <w:r w:rsidR="00AE2C7A" w:rsidRPr="008D49E0">
        <w:rPr>
          <w:rFonts w:ascii="Trebuchet MS" w:hAnsi="Trebuchet MS" w:cs="Traditional Arabic"/>
          <w:sz w:val="24"/>
        </w:rPr>
        <w:t xml:space="preserve">/2021, el Consejo General de este Instituto aprobó </w:t>
      </w:r>
      <w:r w:rsidR="00AE2C7A" w:rsidRPr="008D49E0">
        <w:rPr>
          <w:rFonts w:ascii="Trebuchet MS" w:hAnsi="Trebuchet MS" w:cs="Arial"/>
          <w:sz w:val="24"/>
          <w:szCs w:val="24"/>
        </w:rPr>
        <w:t>el Proceso Técnico Operativo</w:t>
      </w:r>
      <w:r w:rsidR="00AE2C7A" w:rsidRPr="008D49E0">
        <w:rPr>
          <w:rFonts w:ascii="Trebuchet MS" w:hAnsi="Trebuchet MS" w:cs="Arial"/>
          <w:bCs/>
          <w:sz w:val="24"/>
          <w:szCs w:val="24"/>
          <w:lang w:eastAsia="es-MX"/>
        </w:rPr>
        <w:t xml:space="preserve"> del Programa de Resultados Electorales Preliminares de este Instituto, </w:t>
      </w:r>
      <w:r w:rsidR="00AE2C7A" w:rsidRPr="008D49E0">
        <w:rPr>
          <w:rFonts w:ascii="Trebuchet MS" w:hAnsi="Trebuchet MS"/>
          <w:sz w:val="24"/>
          <w:szCs w:val="24"/>
        </w:rPr>
        <w:t xml:space="preserve">para el Proceso Electoral Concurrente 2020-2021, en términos de la propuesta emitida por el </w:t>
      </w:r>
      <w:r w:rsidR="00AE2C7A" w:rsidRPr="008D49E0">
        <w:rPr>
          <w:rFonts w:ascii="Trebuchet MS" w:hAnsi="Trebuchet MS" w:cs="Arial"/>
          <w:sz w:val="24"/>
          <w:szCs w:val="24"/>
        </w:rPr>
        <w:t>Comité Técnico Asesor del Programa de Resultados Electorales Preliminares de este Instituto.</w:t>
      </w:r>
    </w:p>
    <w:p w:rsidR="0021756C" w:rsidRPr="00150E0A" w:rsidRDefault="0021756C" w:rsidP="0021756C">
      <w:pPr>
        <w:spacing w:after="0" w:line="240" w:lineRule="auto"/>
        <w:jc w:val="both"/>
        <w:rPr>
          <w:rFonts w:ascii="Trebuchet MS" w:eastAsia="Calibri" w:hAnsi="Trebuchet MS" w:cs="Times New Roman"/>
          <w:b/>
          <w:sz w:val="24"/>
          <w:szCs w:val="24"/>
        </w:rPr>
      </w:pPr>
    </w:p>
    <w:p w:rsidR="00F63BB8" w:rsidRPr="00F63BB8" w:rsidRDefault="00F63BB8" w:rsidP="00F63BB8">
      <w:pPr>
        <w:autoSpaceDE w:val="0"/>
        <w:autoSpaceDN w:val="0"/>
        <w:adjustRightInd w:val="0"/>
        <w:spacing w:after="0" w:line="240" w:lineRule="auto"/>
        <w:jc w:val="both"/>
        <w:rPr>
          <w:rFonts w:ascii="Trebuchet MS" w:eastAsia="Calibri" w:hAnsi="Trebuchet MS" w:cs="Times New Roman"/>
          <w:sz w:val="24"/>
          <w:szCs w:val="24"/>
        </w:rPr>
      </w:pPr>
      <w:r w:rsidRPr="008D49E0">
        <w:rPr>
          <w:rFonts w:ascii="Trebuchet MS" w:eastAsia="Calibri" w:hAnsi="Trebuchet MS" w:cs="Times New Roman"/>
          <w:b/>
          <w:sz w:val="24"/>
          <w:szCs w:val="24"/>
          <w:lang w:val="es-ES_tradnl"/>
        </w:rPr>
        <w:t xml:space="preserve">8. SESIÓN DEL </w:t>
      </w:r>
      <w:r w:rsidRPr="008D49E0">
        <w:rPr>
          <w:rFonts w:ascii="Trebuchet MS" w:eastAsia="Calibri" w:hAnsi="Trebuchet MS" w:cs="Arial"/>
          <w:b/>
          <w:sz w:val="24"/>
          <w:szCs w:val="24"/>
        </w:rPr>
        <w:t>COMITÉ TÉCNICO ASESOR DEL PROGRAMA DE RESULTADOS ELECTORALES PRELIMINARES</w:t>
      </w:r>
      <w:r w:rsidRPr="008D49E0">
        <w:rPr>
          <w:rFonts w:ascii="Trebuchet MS" w:eastAsia="Calibri" w:hAnsi="Trebuchet MS" w:cs="Times New Roman"/>
          <w:b/>
          <w:sz w:val="24"/>
          <w:szCs w:val="24"/>
          <w:lang w:val="es-ES_tradnl"/>
        </w:rPr>
        <w:t>.</w:t>
      </w:r>
      <w:r w:rsidR="008D49E0" w:rsidRPr="008D49E0">
        <w:rPr>
          <w:rFonts w:ascii="Trebuchet MS" w:eastAsia="Calibri" w:hAnsi="Trebuchet MS" w:cs="Times New Roman"/>
          <w:sz w:val="24"/>
          <w:szCs w:val="24"/>
          <w:lang w:val="es-ES_tradnl"/>
        </w:rPr>
        <w:t xml:space="preserve"> El </w:t>
      </w:r>
      <w:r w:rsidR="00013432">
        <w:rPr>
          <w:rFonts w:ascii="Trebuchet MS" w:eastAsia="Calibri" w:hAnsi="Trebuchet MS" w:cs="Times New Roman"/>
          <w:sz w:val="24"/>
          <w:szCs w:val="24"/>
          <w:lang w:val="es-ES_tradnl"/>
        </w:rPr>
        <w:t>tres</w:t>
      </w:r>
      <w:r w:rsidR="00C31849" w:rsidRPr="008D49E0">
        <w:rPr>
          <w:rFonts w:ascii="Trebuchet MS" w:eastAsia="Calibri" w:hAnsi="Trebuchet MS" w:cs="Times New Roman"/>
          <w:sz w:val="24"/>
          <w:szCs w:val="24"/>
          <w:lang w:val="es-ES_tradnl"/>
        </w:rPr>
        <w:t xml:space="preserve"> </w:t>
      </w:r>
      <w:r w:rsidRPr="008D49E0">
        <w:rPr>
          <w:rFonts w:ascii="Trebuchet MS" w:eastAsia="Calibri" w:hAnsi="Trebuchet MS" w:cs="Times New Roman"/>
          <w:sz w:val="24"/>
          <w:szCs w:val="24"/>
          <w:lang w:val="es-ES_tradnl"/>
        </w:rPr>
        <w:t xml:space="preserve">de </w:t>
      </w:r>
      <w:r w:rsidR="008D49E0" w:rsidRPr="008D49E0">
        <w:rPr>
          <w:rFonts w:ascii="Trebuchet MS" w:eastAsia="Calibri" w:hAnsi="Trebuchet MS" w:cs="Times New Roman"/>
          <w:sz w:val="24"/>
          <w:szCs w:val="24"/>
          <w:lang w:val="es-ES_tradnl"/>
        </w:rPr>
        <w:t>febrero</w:t>
      </w:r>
      <w:r w:rsidRPr="008D49E0">
        <w:rPr>
          <w:rFonts w:ascii="Trebuchet MS" w:eastAsia="Calibri" w:hAnsi="Trebuchet MS" w:cs="Times New Roman"/>
          <w:sz w:val="24"/>
          <w:szCs w:val="24"/>
          <w:lang w:val="es-ES_tradnl"/>
        </w:rPr>
        <w:t xml:space="preserve">, se recibió en la Secretaría Ejecutiva el memorándum </w:t>
      </w:r>
      <w:r w:rsidR="008D49E0" w:rsidRPr="008D49E0">
        <w:rPr>
          <w:rFonts w:ascii="Trebuchet MS" w:eastAsia="Calibri" w:hAnsi="Trebuchet MS" w:cs="Times New Roman"/>
          <w:sz w:val="24"/>
          <w:szCs w:val="24"/>
          <w:lang w:val="es-ES_tradnl"/>
        </w:rPr>
        <w:t>012</w:t>
      </w:r>
      <w:r w:rsidR="00C31849" w:rsidRPr="008D49E0">
        <w:rPr>
          <w:rFonts w:ascii="Trebuchet MS" w:eastAsia="Calibri" w:hAnsi="Trebuchet MS" w:cs="Times New Roman"/>
          <w:sz w:val="24"/>
          <w:szCs w:val="24"/>
          <w:lang w:val="es-ES_tradnl"/>
        </w:rPr>
        <w:t>/</w:t>
      </w:r>
      <w:r w:rsidR="008D49E0" w:rsidRPr="008D49E0">
        <w:rPr>
          <w:rFonts w:ascii="Trebuchet MS" w:eastAsia="Calibri" w:hAnsi="Trebuchet MS" w:cs="Times New Roman"/>
          <w:sz w:val="24"/>
          <w:szCs w:val="24"/>
          <w:lang w:val="es-ES_tradnl"/>
        </w:rPr>
        <w:t>2021</w:t>
      </w:r>
      <w:r w:rsidRPr="008D49E0">
        <w:rPr>
          <w:rFonts w:ascii="Trebuchet MS" w:eastAsia="Calibri" w:hAnsi="Trebuchet MS" w:cs="Times New Roman"/>
          <w:sz w:val="24"/>
          <w:szCs w:val="24"/>
          <w:lang w:val="es-ES_tradnl"/>
        </w:rPr>
        <w:t xml:space="preserve">, de la </w:t>
      </w:r>
      <w:r w:rsidR="00AC533A" w:rsidRPr="008D49E0">
        <w:rPr>
          <w:rFonts w:ascii="Trebuchet MS" w:hAnsi="Trebuchet MS" w:cs="Arial"/>
          <w:bCs/>
          <w:sz w:val="24"/>
          <w:szCs w:val="24"/>
          <w:lang w:val="es-ES_tradnl"/>
        </w:rPr>
        <w:t>Dirección de Área de Informática</w:t>
      </w:r>
      <w:r w:rsidRPr="008D49E0">
        <w:rPr>
          <w:rFonts w:ascii="Trebuchet MS" w:eastAsia="Calibri" w:hAnsi="Trebuchet MS" w:cs="Times New Roman"/>
          <w:sz w:val="24"/>
          <w:szCs w:val="24"/>
          <w:lang w:val="es-ES_tradnl"/>
        </w:rPr>
        <w:t xml:space="preserve">, con el que remitió el: </w:t>
      </w:r>
      <w:r w:rsidR="00AC533A" w:rsidRPr="008D49E0">
        <w:rPr>
          <w:rFonts w:ascii="Trebuchet MS" w:eastAsia="Calibri" w:hAnsi="Trebuchet MS" w:cs="Times New Roman"/>
          <w:i/>
          <w:sz w:val="24"/>
          <w:szCs w:val="24"/>
          <w:lang w:val="es-ES_tradnl"/>
        </w:rPr>
        <w:t>“</w:t>
      </w:r>
      <w:r w:rsidRPr="008D49E0">
        <w:rPr>
          <w:rFonts w:ascii="Trebuchet MS" w:eastAsia="Calibri" w:hAnsi="Trebuchet MS" w:cs="Times New Roman"/>
          <w:i/>
          <w:sz w:val="24"/>
          <w:szCs w:val="24"/>
        </w:rPr>
        <w:t xml:space="preserve">DICTAMEN QUE EMITE EL </w:t>
      </w:r>
      <w:r w:rsidRPr="008D49E0">
        <w:rPr>
          <w:rFonts w:ascii="Trebuchet MS" w:eastAsia="Calibri" w:hAnsi="Trebuchet MS" w:cs="Arial"/>
          <w:i/>
          <w:sz w:val="24"/>
          <w:szCs w:val="24"/>
        </w:rPr>
        <w:t>COMITÉ TÉCNICO ASESOR DEL PROGRAMA DE RESULTADOS ELECTORALES PRELIMINARES DEL INSTITUTO ELECTORAL Y DE PARTICIPACIÓN CIUDADANA DEL ESTADO DE JALISCO</w:t>
      </w:r>
      <w:r w:rsidRPr="00AC533A">
        <w:rPr>
          <w:rFonts w:ascii="Trebuchet MS" w:eastAsia="Calibri" w:hAnsi="Trebuchet MS" w:cs="Arial"/>
          <w:i/>
          <w:sz w:val="24"/>
          <w:szCs w:val="24"/>
        </w:rPr>
        <w:t xml:space="preserve"> QUE PROPONE AL CONSEJO GENERAL DEL ORGANISMO ELECTORAL LA UBICACIÓN E INSTALACIÓN DE LOS CENTROS DE ACOPIO Y TRANSMISIÓN DE DATOS (CATD), ASÍ COMO </w:t>
      </w:r>
      <w:r w:rsidRPr="00AC533A">
        <w:rPr>
          <w:rFonts w:ascii="Trebuchet MS" w:eastAsia="Calibri" w:hAnsi="Trebuchet MS" w:cs="Arial"/>
          <w:bCs/>
          <w:i/>
          <w:sz w:val="24"/>
          <w:szCs w:val="24"/>
          <w:lang w:eastAsia="es-MX"/>
        </w:rPr>
        <w:t xml:space="preserve">INSTRUIR A LOS CONSEJOS DISTRITALES Y MUNICIPALES DEL INSTITUTO A DAR SEGUIMIENTO Y SUPERVISIÓN A LOS TRABAJOS DE IMPLEMENTACIÓN Y OPERACIÓN DEL PROGRAMA DE RESULTADOS ELECTORALES PRELIMINARES </w:t>
      </w:r>
      <w:r w:rsidRPr="00AC533A">
        <w:rPr>
          <w:rFonts w:ascii="Trebuchet MS" w:eastAsia="Calibri" w:hAnsi="Trebuchet MS" w:cs="Times New Roman"/>
          <w:i/>
          <w:sz w:val="24"/>
          <w:szCs w:val="24"/>
        </w:rPr>
        <w:t>PARA EL PROCESO ELECTORAL LOCAL CONCURRENTE 20</w:t>
      </w:r>
      <w:r w:rsidR="00AC533A" w:rsidRPr="00AC533A">
        <w:rPr>
          <w:rFonts w:ascii="Trebuchet MS" w:eastAsia="Calibri" w:hAnsi="Trebuchet MS" w:cs="Times New Roman"/>
          <w:i/>
          <w:sz w:val="24"/>
          <w:szCs w:val="24"/>
        </w:rPr>
        <w:t>20-2021</w:t>
      </w:r>
      <w:r w:rsidRPr="00AC533A">
        <w:rPr>
          <w:rFonts w:ascii="Trebuchet MS" w:eastAsia="Calibri" w:hAnsi="Trebuchet MS" w:cs="Times New Roman"/>
          <w:i/>
          <w:sz w:val="24"/>
          <w:szCs w:val="24"/>
        </w:rPr>
        <w:t>”.</w:t>
      </w:r>
    </w:p>
    <w:p w:rsidR="00F63BB8" w:rsidRPr="00303C96" w:rsidRDefault="00F63BB8" w:rsidP="00F63BB8">
      <w:pPr>
        <w:spacing w:after="0" w:line="240" w:lineRule="auto"/>
        <w:jc w:val="both"/>
        <w:rPr>
          <w:rFonts w:ascii="Trebuchet MS" w:eastAsia="Calibri" w:hAnsi="Trebuchet MS" w:cs="Times New Roman"/>
          <w:sz w:val="16"/>
          <w:szCs w:val="16"/>
          <w:lang w:val="es-ES_tradnl"/>
        </w:rPr>
      </w:pPr>
    </w:p>
    <w:p w:rsidR="00F63BB8" w:rsidRPr="00F63BB8" w:rsidRDefault="00F63BB8" w:rsidP="00F63BB8">
      <w:pPr>
        <w:snapToGrid w:val="0"/>
        <w:spacing w:after="0" w:line="240" w:lineRule="auto"/>
        <w:jc w:val="center"/>
        <w:rPr>
          <w:rFonts w:ascii="Trebuchet MS" w:eastAsia="Calibri" w:hAnsi="Trebuchet MS" w:cs="Times New Roman"/>
          <w:b/>
          <w:sz w:val="24"/>
          <w:szCs w:val="24"/>
          <w:lang w:val="pt-BR"/>
        </w:rPr>
      </w:pPr>
      <w:r w:rsidRPr="00F63BB8">
        <w:rPr>
          <w:rFonts w:ascii="Trebuchet MS" w:eastAsia="Calibri" w:hAnsi="Trebuchet MS" w:cs="Times New Roman"/>
          <w:b/>
          <w:sz w:val="24"/>
          <w:szCs w:val="24"/>
          <w:lang w:val="pt-BR"/>
        </w:rPr>
        <w:t>C O N S I D E R A N D O</w:t>
      </w:r>
    </w:p>
    <w:p w:rsidR="00F63BB8" w:rsidRPr="00303C96" w:rsidRDefault="00F63BB8" w:rsidP="00F63BB8">
      <w:pPr>
        <w:spacing w:after="0" w:line="240" w:lineRule="auto"/>
        <w:jc w:val="center"/>
        <w:rPr>
          <w:rFonts w:ascii="Trebuchet MS" w:eastAsia="Calibri" w:hAnsi="Trebuchet MS" w:cs="Times New Roman"/>
          <w:b/>
          <w:sz w:val="16"/>
          <w:szCs w:val="16"/>
          <w:lang w:val="pt-BR"/>
        </w:rPr>
      </w:pPr>
    </w:p>
    <w:p w:rsidR="007912D6" w:rsidRPr="004E19BD" w:rsidRDefault="007912D6" w:rsidP="007912D6">
      <w:pPr>
        <w:spacing w:after="0" w:line="240" w:lineRule="auto"/>
        <w:jc w:val="both"/>
        <w:rPr>
          <w:rFonts w:ascii="Trebuchet MS" w:eastAsia="Calibri" w:hAnsi="Trebuchet MS" w:cs="Arial"/>
          <w:sz w:val="24"/>
          <w:szCs w:val="24"/>
          <w:lang w:eastAsia="ar-SA"/>
        </w:rPr>
      </w:pPr>
      <w:r w:rsidRPr="004E19BD">
        <w:rPr>
          <w:rFonts w:ascii="Trebuchet MS" w:eastAsia="Calibri" w:hAnsi="Trebuchet MS" w:cs="Arial"/>
          <w:b/>
          <w:sz w:val="24"/>
          <w:szCs w:val="24"/>
          <w:lang w:eastAsia="ar-SA"/>
        </w:rPr>
        <w:t xml:space="preserve">I. DEL INSTITUTO ELECTORAL Y DE PARTICIPACIÓN CIUDADANA DEL ESTADO DE JALISCO. </w:t>
      </w:r>
      <w:r w:rsidRPr="004E19BD">
        <w:rPr>
          <w:rFonts w:ascii="Trebuchet MS" w:eastAsia="Calibri" w:hAnsi="Trebuchet MS" w:cs="Arial"/>
          <w:sz w:val="24"/>
          <w:szCs w:val="24"/>
          <w:lang w:eastAsia="ar-SA"/>
        </w:rPr>
        <w:t xml:space="preserve">Que es un organismo público local electoral, de carácter permanente, autónomo en su funcionamiento, independiente en sus decisiones, profesional en su desempeño, autoridad en la materia y dotado de personalidad jurídica y patrimonio propios; que tiene como objetivos, entre otros, participar en el ejercicio de la función electoral consistente en ejercer las actividades relativas </w:t>
      </w:r>
      <w:r w:rsidRPr="004E19BD">
        <w:rPr>
          <w:rFonts w:ascii="Trebuchet MS" w:eastAsia="Calibri" w:hAnsi="Trebuchet MS" w:cs="Arial"/>
          <w:sz w:val="24"/>
          <w:szCs w:val="24"/>
          <w:lang w:eastAsia="ar-SA"/>
        </w:rPr>
        <w:lastRenderedPageBreak/>
        <w:t>para realizar los procesos electorales de renovación de los poderes Legislativo y Ejecutivo, así como los ayuntamientos de la entidad; vigilar en el ámbito electoral el cumplimiento de la Constitución General de la República, la Constitución local y las leyes que se derivan de ambas, de conformidad con los artículos 41, Base V, apartado C; y 116, Base IV, inciso c) de la Constitución Política de los Estados Unidos Mexicanos; 12, Bases III y IV de la Constitución Política del Estado de Jalisco; 115 y 116, párrafo 1 del Código Electoral del Estado de Jalisco.</w:t>
      </w:r>
    </w:p>
    <w:p w:rsidR="007912D6" w:rsidRPr="00406B65" w:rsidRDefault="007912D6" w:rsidP="007912D6">
      <w:pPr>
        <w:spacing w:after="0" w:line="240" w:lineRule="auto"/>
        <w:jc w:val="both"/>
        <w:rPr>
          <w:rFonts w:ascii="Trebuchet MS" w:hAnsi="Trebuchet MS"/>
          <w:b/>
          <w:sz w:val="24"/>
          <w:szCs w:val="24"/>
        </w:rPr>
      </w:pPr>
    </w:p>
    <w:p w:rsidR="007912D6" w:rsidRPr="004E19BD" w:rsidRDefault="007912D6" w:rsidP="007912D6">
      <w:pPr>
        <w:spacing w:after="0" w:line="240" w:lineRule="auto"/>
        <w:jc w:val="both"/>
        <w:rPr>
          <w:rFonts w:ascii="Trebuchet MS" w:eastAsia="Calibri" w:hAnsi="Trebuchet MS" w:cs="Tahoma"/>
          <w:bCs/>
          <w:sz w:val="24"/>
          <w:szCs w:val="24"/>
          <w:lang w:val="es-ES_tradnl"/>
        </w:rPr>
      </w:pPr>
      <w:r w:rsidRPr="004E19BD">
        <w:rPr>
          <w:rFonts w:ascii="Trebuchet MS" w:eastAsia="Calibri" w:hAnsi="Trebuchet MS" w:cs="Arial"/>
          <w:b/>
          <w:bCs/>
          <w:sz w:val="24"/>
          <w:szCs w:val="24"/>
        </w:rPr>
        <w:t>II.</w:t>
      </w:r>
      <w:r w:rsidRPr="004E19BD">
        <w:rPr>
          <w:rFonts w:ascii="Trebuchet MS" w:eastAsia="Calibri" w:hAnsi="Trebuchet MS" w:cs="Arial"/>
          <w:bCs/>
          <w:sz w:val="24"/>
          <w:szCs w:val="24"/>
        </w:rPr>
        <w:t xml:space="preserve"> </w:t>
      </w:r>
      <w:r w:rsidRPr="004E19BD">
        <w:rPr>
          <w:rFonts w:ascii="Trebuchet MS" w:eastAsia="Calibri" w:hAnsi="Trebuchet MS" w:cs="Times New Roman"/>
          <w:b/>
          <w:bCs/>
          <w:sz w:val="24"/>
          <w:szCs w:val="24"/>
        </w:rPr>
        <w:t xml:space="preserve">DEL CONSEJO GENERAL. </w:t>
      </w:r>
      <w:r w:rsidRPr="004E19BD">
        <w:rPr>
          <w:rFonts w:ascii="Trebuchet MS" w:eastAsia="Calibri" w:hAnsi="Trebuchet MS" w:cs="Times New Roman"/>
          <w:sz w:val="24"/>
          <w:szCs w:val="24"/>
        </w:rPr>
        <w:t>Que es el órgano superior de dirección del Instituto, responsable de cumplir las disposiciones constitucionales y legales en materia electoral, así como velar para que los principios de certeza, legalidad, independencia, imparcialidad, objetividad, máxima publicidad y perspectiva de género, guíen todas sus actividades; que dentro de sus a</w:t>
      </w:r>
      <w:r w:rsidRPr="004E19BD">
        <w:rPr>
          <w:rFonts w:ascii="Trebuchet MS" w:eastAsia="Calibri" w:hAnsi="Trebuchet MS" w:cs="Tahoma"/>
          <w:bCs/>
          <w:sz w:val="24"/>
          <w:szCs w:val="24"/>
          <w:lang w:val="es-ES_tradnl"/>
        </w:rPr>
        <w:t>tribuciones se encuentran:</w:t>
      </w:r>
      <w:r w:rsidRPr="009F74BE">
        <w:rPr>
          <w:rFonts w:ascii="Trebuchet MS" w:hAnsi="Trebuchet MS" w:cs="Tahoma"/>
          <w:bCs/>
          <w:sz w:val="24"/>
          <w:szCs w:val="24"/>
          <w:lang w:val="es-ES_tradnl"/>
        </w:rPr>
        <w:t xml:space="preserve"> </w:t>
      </w:r>
      <w:r w:rsidRPr="004E19BD">
        <w:rPr>
          <w:rFonts w:ascii="Trebuchet MS" w:eastAsia="Calibri" w:hAnsi="Trebuchet MS" w:cs="Tahoma"/>
          <w:bCs/>
          <w:sz w:val="24"/>
          <w:szCs w:val="24"/>
          <w:lang w:val="es-ES_tradnl"/>
        </w:rPr>
        <w:t>vigilar el cumplimiento de esta legislación y las disposiciones que con base en ella se dicten; así como dictar los acuerdos necesarios para hacer efectivas sus atribuciones, de conformidad con lo dispuesto por los artículos</w:t>
      </w:r>
      <w:r w:rsidRPr="004E19BD">
        <w:rPr>
          <w:rFonts w:ascii="Trebuchet MS" w:eastAsia="Calibri" w:hAnsi="Trebuchet MS" w:cs="Times New Roman"/>
          <w:sz w:val="24"/>
          <w:szCs w:val="24"/>
        </w:rPr>
        <w:t xml:space="preserve"> 12, Bases I y IV de la Constitución Política local; 120 y 134, </w:t>
      </w:r>
      <w:r w:rsidRPr="004E19BD">
        <w:rPr>
          <w:rFonts w:ascii="Trebuchet MS" w:eastAsia="Calibri" w:hAnsi="Trebuchet MS" w:cs="Arial"/>
          <w:sz w:val="24"/>
          <w:szCs w:val="24"/>
        </w:rPr>
        <w:t>párrafo 1, fracciones LI y LII del Código Electoral del Estado de Jalisco.</w:t>
      </w:r>
    </w:p>
    <w:p w:rsidR="007912D6" w:rsidRDefault="007912D6" w:rsidP="007912D6">
      <w:pPr>
        <w:suppressAutoHyphens/>
        <w:spacing w:after="0" w:line="240" w:lineRule="auto"/>
        <w:jc w:val="both"/>
        <w:rPr>
          <w:rFonts w:ascii="Trebuchet MS" w:hAnsi="Trebuchet MS" w:cs="Tahoma"/>
          <w:bCs/>
          <w:sz w:val="24"/>
          <w:szCs w:val="24"/>
          <w:lang w:val="es-ES_tradnl"/>
        </w:rPr>
      </w:pPr>
    </w:p>
    <w:p w:rsidR="007912D6" w:rsidRDefault="007912D6" w:rsidP="007912D6">
      <w:pPr>
        <w:spacing w:after="0" w:line="240" w:lineRule="auto"/>
        <w:jc w:val="both"/>
        <w:rPr>
          <w:rFonts w:ascii="Trebuchet MS" w:hAnsi="Trebuchet MS" w:cs="Arial"/>
          <w:sz w:val="24"/>
          <w:szCs w:val="24"/>
        </w:rPr>
      </w:pPr>
      <w:r>
        <w:rPr>
          <w:rFonts w:ascii="Trebuchet MS" w:hAnsi="Trebuchet MS" w:cs="Arial"/>
          <w:b/>
          <w:sz w:val="24"/>
          <w:szCs w:val="24"/>
        </w:rPr>
        <w:t xml:space="preserve">III. </w:t>
      </w:r>
      <w:r w:rsidRPr="007A3940">
        <w:rPr>
          <w:rFonts w:ascii="Trebuchet MS" w:hAnsi="Trebuchet MS" w:cs="Arial"/>
          <w:b/>
          <w:bCs/>
          <w:sz w:val="24"/>
          <w:szCs w:val="24"/>
        </w:rPr>
        <w:t xml:space="preserve">DEL PROGRAMA DE RESULTADOS </w:t>
      </w:r>
      <w:r>
        <w:rPr>
          <w:rFonts w:ascii="Trebuchet MS" w:hAnsi="Trebuchet MS" w:cs="Arial"/>
          <w:b/>
          <w:bCs/>
          <w:sz w:val="24"/>
          <w:szCs w:val="24"/>
        </w:rPr>
        <w:t xml:space="preserve">ELECTORALES </w:t>
      </w:r>
      <w:r w:rsidRPr="007A3940">
        <w:rPr>
          <w:rFonts w:ascii="Trebuchet MS" w:hAnsi="Trebuchet MS" w:cs="Arial"/>
          <w:b/>
          <w:bCs/>
          <w:sz w:val="24"/>
          <w:szCs w:val="24"/>
        </w:rPr>
        <w:t xml:space="preserve">PRELIMINARES. </w:t>
      </w:r>
      <w:r w:rsidRPr="007A3940">
        <w:rPr>
          <w:rFonts w:ascii="Trebuchet MS" w:hAnsi="Trebuchet MS" w:cs="Arial"/>
          <w:bCs/>
          <w:sz w:val="24"/>
          <w:szCs w:val="24"/>
        </w:rPr>
        <w:t>Q</w:t>
      </w:r>
      <w:r w:rsidRPr="007A3940">
        <w:rPr>
          <w:rFonts w:ascii="Trebuchet MS" w:hAnsi="Trebuchet MS" w:cs="Arial"/>
          <w:sz w:val="24"/>
          <w:szCs w:val="24"/>
        </w:rPr>
        <w:t xml:space="preserve">ue el Programa de Resultados Electorales Preliminares es el </w:t>
      </w:r>
      <w:r w:rsidRPr="00D93B0D">
        <w:rPr>
          <w:rFonts w:ascii="Trebuchet MS" w:hAnsi="Trebuchet MS"/>
          <w:sz w:val="24"/>
          <w:szCs w:val="24"/>
        </w:rPr>
        <w:t xml:space="preserve">mecanismo de información electoral encargado de proveer los resultados preliminares y no definitivos, de carácter estrictamente informativo a través de la captura, digitalización y publicación de los datos asentados en las actas de escrutinio y cómputo de las casillas que se reciben en los centros de acopio y transmisión de datos autorizados por el </w:t>
      </w:r>
      <w:r>
        <w:rPr>
          <w:rFonts w:ascii="Trebuchet MS" w:hAnsi="Trebuchet MS"/>
          <w:sz w:val="24"/>
          <w:szCs w:val="24"/>
        </w:rPr>
        <w:t xml:space="preserve">Instituto Nacional Electoral o por </w:t>
      </w:r>
      <w:r w:rsidRPr="00D93B0D">
        <w:rPr>
          <w:rFonts w:ascii="Trebuchet MS" w:hAnsi="Trebuchet MS"/>
          <w:sz w:val="24"/>
          <w:szCs w:val="24"/>
        </w:rPr>
        <w:t>los organismos públicos locales</w:t>
      </w:r>
      <w:r w:rsidRPr="007A3940">
        <w:rPr>
          <w:rFonts w:ascii="Trebuchet MS" w:hAnsi="Trebuchet MS" w:cs="Arial"/>
          <w:sz w:val="24"/>
          <w:szCs w:val="24"/>
        </w:rPr>
        <w:t xml:space="preserve">, de conformidad con </w:t>
      </w:r>
      <w:r>
        <w:rPr>
          <w:rFonts w:ascii="Trebuchet MS" w:hAnsi="Trebuchet MS" w:cs="Arial"/>
          <w:sz w:val="24"/>
          <w:szCs w:val="24"/>
        </w:rPr>
        <w:t>los</w:t>
      </w:r>
      <w:r w:rsidRPr="007A3940">
        <w:rPr>
          <w:rFonts w:ascii="Trebuchet MS" w:hAnsi="Trebuchet MS" w:cs="Arial"/>
          <w:sz w:val="24"/>
          <w:szCs w:val="24"/>
        </w:rPr>
        <w:t xml:space="preserve"> artículo</w:t>
      </w:r>
      <w:r>
        <w:rPr>
          <w:rFonts w:ascii="Trebuchet MS" w:hAnsi="Trebuchet MS" w:cs="Arial"/>
          <w:sz w:val="24"/>
          <w:szCs w:val="24"/>
        </w:rPr>
        <w:t>s</w:t>
      </w:r>
      <w:r w:rsidRPr="007A3940">
        <w:rPr>
          <w:rFonts w:ascii="Trebuchet MS" w:hAnsi="Trebuchet MS" w:cs="Arial"/>
          <w:sz w:val="24"/>
          <w:szCs w:val="24"/>
        </w:rPr>
        <w:t xml:space="preserve"> 219, párrafo 1</w:t>
      </w:r>
      <w:r>
        <w:rPr>
          <w:rFonts w:ascii="Trebuchet MS" w:hAnsi="Trebuchet MS" w:cs="Arial"/>
          <w:sz w:val="24"/>
          <w:szCs w:val="24"/>
        </w:rPr>
        <w:t xml:space="preserve"> y </w:t>
      </w:r>
      <w:r w:rsidRPr="007A3940">
        <w:rPr>
          <w:rFonts w:ascii="Trebuchet MS" w:hAnsi="Trebuchet MS" w:cs="Arial"/>
          <w:sz w:val="24"/>
          <w:szCs w:val="24"/>
        </w:rPr>
        <w:t>305, párrafo 1 de la Ley General de Instituciones y Procedimientos Electorales</w:t>
      </w:r>
      <w:r>
        <w:rPr>
          <w:rFonts w:ascii="Trebuchet MS" w:hAnsi="Trebuchet MS" w:cs="Arial"/>
          <w:sz w:val="24"/>
          <w:szCs w:val="24"/>
        </w:rPr>
        <w:t>;</w:t>
      </w:r>
      <w:r w:rsidRPr="007A3940">
        <w:rPr>
          <w:rFonts w:ascii="Trebuchet MS" w:hAnsi="Trebuchet MS" w:cs="Arial"/>
          <w:sz w:val="24"/>
          <w:szCs w:val="24"/>
        </w:rPr>
        <w:t xml:space="preserve"> en relación con el artículo 363, párrafo 1 del Código Electoral del Estado de Jalisco. </w:t>
      </w:r>
    </w:p>
    <w:p w:rsidR="007912D6" w:rsidRDefault="007912D6" w:rsidP="007912D6">
      <w:pPr>
        <w:spacing w:after="0" w:line="240" w:lineRule="auto"/>
        <w:jc w:val="both"/>
        <w:rPr>
          <w:rFonts w:ascii="Trebuchet MS" w:hAnsi="Trebuchet MS" w:cs="Arial"/>
          <w:sz w:val="24"/>
          <w:szCs w:val="24"/>
        </w:rPr>
      </w:pPr>
    </w:p>
    <w:p w:rsidR="007912D6" w:rsidRPr="009F38FE" w:rsidRDefault="007912D6" w:rsidP="007912D6">
      <w:pPr>
        <w:pStyle w:val="TextoCar"/>
        <w:spacing w:after="0" w:line="240" w:lineRule="auto"/>
        <w:ind w:firstLine="0"/>
        <w:rPr>
          <w:rFonts w:ascii="Trebuchet MS" w:hAnsi="Trebuchet MS"/>
          <w:sz w:val="24"/>
          <w:szCs w:val="24"/>
        </w:rPr>
      </w:pPr>
      <w:r w:rsidRPr="009F38FE">
        <w:rPr>
          <w:rFonts w:ascii="Trebuchet MS" w:hAnsi="Trebuchet MS"/>
          <w:b/>
          <w:bCs/>
          <w:sz w:val="24"/>
          <w:szCs w:val="24"/>
        </w:rPr>
        <w:t xml:space="preserve">IV. DE LA IMPLEMENTACIÓN Y OPERACIÓN DEL </w:t>
      </w:r>
      <w:r w:rsidRPr="009F38FE">
        <w:rPr>
          <w:rFonts w:ascii="Trebuchet MS" w:hAnsi="Trebuchet MS"/>
          <w:b/>
          <w:sz w:val="24"/>
          <w:szCs w:val="24"/>
        </w:rPr>
        <w:t xml:space="preserve">PROGRAMA DE RESULTADOS ELECTORALES PRELIMINARES. </w:t>
      </w:r>
      <w:r w:rsidRPr="009F38FE">
        <w:rPr>
          <w:rFonts w:ascii="Trebuchet MS" w:hAnsi="Trebuchet MS"/>
          <w:sz w:val="24"/>
          <w:szCs w:val="24"/>
        </w:rPr>
        <w:t xml:space="preserve">Que </w:t>
      </w:r>
      <w:r>
        <w:rPr>
          <w:rFonts w:ascii="Trebuchet MS" w:hAnsi="Trebuchet MS"/>
          <w:sz w:val="24"/>
          <w:szCs w:val="24"/>
        </w:rPr>
        <w:t xml:space="preserve">los organismos públicos locales electorales, serán </w:t>
      </w:r>
      <w:r w:rsidRPr="009F38FE">
        <w:rPr>
          <w:rFonts w:ascii="Trebuchet MS" w:hAnsi="Trebuchet MS"/>
          <w:sz w:val="24"/>
          <w:szCs w:val="24"/>
        </w:rPr>
        <w:t>responsable</w:t>
      </w:r>
      <w:r>
        <w:rPr>
          <w:rFonts w:ascii="Trebuchet MS" w:hAnsi="Trebuchet MS"/>
          <w:sz w:val="24"/>
          <w:szCs w:val="24"/>
        </w:rPr>
        <w:t>s</w:t>
      </w:r>
      <w:r w:rsidRPr="009F38FE">
        <w:rPr>
          <w:rFonts w:ascii="Trebuchet MS" w:hAnsi="Trebuchet MS"/>
          <w:sz w:val="24"/>
          <w:szCs w:val="24"/>
        </w:rPr>
        <w:t xml:space="preserve"> de la implementación y operación del Programa de Resultados Electorales Preliminares cuando se trate de:</w:t>
      </w:r>
    </w:p>
    <w:p w:rsidR="007912D6" w:rsidRPr="009F38FE" w:rsidRDefault="007912D6" w:rsidP="007912D6">
      <w:pPr>
        <w:pStyle w:val="TextoCar"/>
        <w:spacing w:after="0" w:line="240" w:lineRule="auto"/>
        <w:ind w:firstLine="0"/>
        <w:rPr>
          <w:rFonts w:ascii="Trebuchet MS" w:hAnsi="Trebuchet MS"/>
          <w:sz w:val="24"/>
          <w:szCs w:val="24"/>
        </w:rPr>
      </w:pPr>
    </w:p>
    <w:p w:rsidR="007912D6" w:rsidRPr="009F38FE" w:rsidRDefault="007912D6" w:rsidP="007912D6">
      <w:pPr>
        <w:pStyle w:val="TextoCar"/>
        <w:numPr>
          <w:ilvl w:val="0"/>
          <w:numId w:val="2"/>
        </w:numPr>
        <w:spacing w:after="0" w:line="240" w:lineRule="auto"/>
        <w:rPr>
          <w:rFonts w:ascii="Trebuchet MS" w:hAnsi="Trebuchet MS"/>
          <w:sz w:val="24"/>
          <w:szCs w:val="24"/>
        </w:rPr>
      </w:pPr>
      <w:r>
        <w:rPr>
          <w:rFonts w:ascii="Trebuchet MS" w:hAnsi="Trebuchet MS"/>
          <w:sz w:val="24"/>
          <w:szCs w:val="24"/>
        </w:rPr>
        <w:t>Elección de gubernaturas.</w:t>
      </w:r>
      <w:r w:rsidRPr="009F38FE">
        <w:rPr>
          <w:rFonts w:ascii="Trebuchet MS" w:hAnsi="Trebuchet MS"/>
          <w:sz w:val="24"/>
          <w:szCs w:val="24"/>
        </w:rPr>
        <w:t xml:space="preserve"> </w:t>
      </w:r>
    </w:p>
    <w:p w:rsidR="007912D6" w:rsidRPr="009F38FE" w:rsidRDefault="007912D6" w:rsidP="007912D6">
      <w:pPr>
        <w:pStyle w:val="TextoCar"/>
        <w:numPr>
          <w:ilvl w:val="0"/>
          <w:numId w:val="2"/>
        </w:numPr>
        <w:spacing w:after="0" w:line="240" w:lineRule="auto"/>
        <w:rPr>
          <w:rFonts w:ascii="Trebuchet MS" w:hAnsi="Trebuchet MS"/>
          <w:b/>
          <w:bCs/>
          <w:sz w:val="24"/>
          <w:szCs w:val="24"/>
        </w:rPr>
      </w:pPr>
      <w:r w:rsidRPr="009F38FE">
        <w:rPr>
          <w:rFonts w:ascii="Trebuchet MS" w:hAnsi="Trebuchet MS"/>
          <w:sz w:val="24"/>
          <w:szCs w:val="24"/>
        </w:rPr>
        <w:t>Elecci</w:t>
      </w:r>
      <w:r>
        <w:rPr>
          <w:rFonts w:ascii="Trebuchet MS" w:hAnsi="Trebuchet MS"/>
          <w:sz w:val="24"/>
          <w:szCs w:val="24"/>
        </w:rPr>
        <w:t>ón</w:t>
      </w:r>
      <w:r w:rsidRPr="009F38FE">
        <w:rPr>
          <w:rFonts w:ascii="Trebuchet MS" w:hAnsi="Trebuchet MS"/>
          <w:sz w:val="24"/>
          <w:szCs w:val="24"/>
        </w:rPr>
        <w:t xml:space="preserve"> de diputa</w:t>
      </w:r>
      <w:r>
        <w:rPr>
          <w:rFonts w:ascii="Trebuchet MS" w:hAnsi="Trebuchet MS"/>
          <w:sz w:val="24"/>
          <w:szCs w:val="24"/>
        </w:rPr>
        <w:t>ciones.</w:t>
      </w:r>
    </w:p>
    <w:p w:rsidR="007912D6" w:rsidRPr="005F30CF" w:rsidRDefault="007912D6" w:rsidP="007912D6">
      <w:pPr>
        <w:pStyle w:val="TextoCar"/>
        <w:numPr>
          <w:ilvl w:val="0"/>
          <w:numId w:val="2"/>
        </w:numPr>
        <w:spacing w:after="0" w:line="240" w:lineRule="auto"/>
        <w:rPr>
          <w:rFonts w:ascii="Trebuchet MS" w:hAnsi="Trebuchet MS"/>
          <w:b/>
          <w:bCs/>
          <w:sz w:val="24"/>
          <w:szCs w:val="24"/>
        </w:rPr>
      </w:pPr>
      <w:r w:rsidRPr="009F38FE">
        <w:rPr>
          <w:rFonts w:ascii="Trebuchet MS" w:hAnsi="Trebuchet MS"/>
          <w:sz w:val="24"/>
          <w:szCs w:val="24"/>
        </w:rPr>
        <w:t>Elecci</w:t>
      </w:r>
      <w:r>
        <w:rPr>
          <w:rFonts w:ascii="Trebuchet MS" w:hAnsi="Trebuchet MS"/>
          <w:sz w:val="24"/>
          <w:szCs w:val="24"/>
        </w:rPr>
        <w:t>ón</w:t>
      </w:r>
      <w:r w:rsidRPr="009F38FE">
        <w:rPr>
          <w:rFonts w:ascii="Trebuchet MS" w:hAnsi="Trebuchet MS"/>
          <w:sz w:val="24"/>
          <w:szCs w:val="24"/>
        </w:rPr>
        <w:t xml:space="preserve"> de integrantes de los ayuntamientos.</w:t>
      </w:r>
    </w:p>
    <w:p w:rsidR="007912D6" w:rsidRPr="009F38FE" w:rsidRDefault="007912D6" w:rsidP="007912D6">
      <w:pPr>
        <w:pStyle w:val="TextoCar"/>
        <w:numPr>
          <w:ilvl w:val="0"/>
          <w:numId w:val="2"/>
        </w:numPr>
        <w:spacing w:after="0" w:line="240" w:lineRule="auto"/>
        <w:rPr>
          <w:rFonts w:ascii="Trebuchet MS" w:hAnsi="Trebuchet MS"/>
          <w:b/>
          <w:bCs/>
          <w:sz w:val="24"/>
          <w:szCs w:val="24"/>
        </w:rPr>
      </w:pPr>
      <w:r>
        <w:rPr>
          <w:rFonts w:ascii="Trebuchet MS" w:hAnsi="Trebuchet MS"/>
          <w:sz w:val="24"/>
          <w:szCs w:val="24"/>
        </w:rPr>
        <w:t>Otras elecciones que por disposición legal o por mandato de autoridad, corresponda a los organismo públicos electorales locales llevar a cabo.</w:t>
      </w:r>
    </w:p>
    <w:p w:rsidR="007912D6" w:rsidRDefault="007912D6" w:rsidP="007912D6">
      <w:pPr>
        <w:spacing w:after="0" w:line="240" w:lineRule="auto"/>
        <w:jc w:val="both"/>
        <w:rPr>
          <w:rFonts w:ascii="Trebuchet MS" w:hAnsi="Trebuchet MS" w:cs="Arial"/>
          <w:sz w:val="24"/>
          <w:szCs w:val="24"/>
        </w:rPr>
      </w:pPr>
    </w:p>
    <w:p w:rsidR="007912D6" w:rsidRPr="007613CB" w:rsidRDefault="007912D6" w:rsidP="007912D6">
      <w:pPr>
        <w:spacing w:after="0" w:line="240" w:lineRule="auto"/>
        <w:jc w:val="both"/>
        <w:rPr>
          <w:rFonts w:ascii="Trebuchet MS" w:hAnsi="Trebuchet MS" w:cs="Arial"/>
          <w:sz w:val="24"/>
          <w:szCs w:val="24"/>
        </w:rPr>
      </w:pPr>
      <w:r w:rsidRPr="009F38FE">
        <w:rPr>
          <w:rFonts w:ascii="Trebuchet MS" w:hAnsi="Trebuchet MS" w:cs="Arial"/>
          <w:sz w:val="24"/>
          <w:szCs w:val="24"/>
        </w:rPr>
        <w:lastRenderedPageBreak/>
        <w:t xml:space="preserve">Ello, de conformidad con el artículo 338, párrafo 2, inciso b) </w:t>
      </w:r>
      <w:r>
        <w:rPr>
          <w:rFonts w:ascii="Trebuchet MS" w:hAnsi="Trebuchet MS" w:cs="Arial"/>
          <w:sz w:val="24"/>
          <w:szCs w:val="24"/>
        </w:rPr>
        <w:t xml:space="preserve">del </w:t>
      </w:r>
      <w:r w:rsidRPr="009F38FE">
        <w:rPr>
          <w:rFonts w:ascii="Trebuchet MS" w:hAnsi="Trebuchet MS"/>
          <w:sz w:val="24"/>
          <w:szCs w:val="24"/>
        </w:rPr>
        <w:t>Reglamento de Elecciones del Instituto Nacional Electoral</w:t>
      </w:r>
      <w:r w:rsidRPr="009F38FE">
        <w:rPr>
          <w:rFonts w:ascii="Trebuchet MS" w:hAnsi="Trebuchet MS" w:cs="Arial"/>
          <w:sz w:val="24"/>
          <w:szCs w:val="24"/>
        </w:rPr>
        <w:t xml:space="preserve">. </w:t>
      </w:r>
    </w:p>
    <w:p w:rsidR="007912D6" w:rsidRDefault="007912D6" w:rsidP="007912D6">
      <w:pPr>
        <w:spacing w:after="0" w:line="240" w:lineRule="auto"/>
        <w:jc w:val="both"/>
        <w:rPr>
          <w:rFonts w:ascii="Trebuchet MS" w:hAnsi="Trebuchet MS"/>
          <w:b/>
          <w:sz w:val="24"/>
          <w:szCs w:val="24"/>
        </w:rPr>
      </w:pPr>
    </w:p>
    <w:p w:rsidR="007912D6" w:rsidRDefault="007912D6" w:rsidP="007912D6">
      <w:pPr>
        <w:spacing w:after="0" w:line="240" w:lineRule="auto"/>
        <w:jc w:val="both"/>
        <w:rPr>
          <w:rFonts w:ascii="Trebuchet MS" w:hAnsi="Trebuchet MS"/>
          <w:sz w:val="24"/>
          <w:szCs w:val="24"/>
        </w:rPr>
      </w:pPr>
      <w:r w:rsidRPr="007613CB">
        <w:rPr>
          <w:rFonts w:ascii="Trebuchet MS" w:hAnsi="Trebuchet MS"/>
          <w:b/>
          <w:sz w:val="24"/>
          <w:szCs w:val="24"/>
        </w:rPr>
        <w:t>V. DE LAS ATRIBUCIONES DEL COMITÉ TÉCNICO ASESOR PARA EL PROGRAMA DE RESULTADOS ELECTORALES PRELIMINARES.</w:t>
      </w:r>
      <w:r w:rsidRPr="007613CB">
        <w:rPr>
          <w:rFonts w:ascii="Trebuchet MS" w:hAnsi="Trebuchet MS"/>
          <w:sz w:val="24"/>
          <w:szCs w:val="24"/>
        </w:rPr>
        <w:t xml:space="preserve"> Que de conformidad con el artículo 342, párrafo 1</w:t>
      </w:r>
      <w:r>
        <w:rPr>
          <w:rFonts w:ascii="Trebuchet MS" w:hAnsi="Trebuchet MS"/>
          <w:sz w:val="24"/>
          <w:szCs w:val="24"/>
        </w:rPr>
        <w:t>, inciso a)</w:t>
      </w:r>
      <w:r w:rsidRPr="007613CB">
        <w:rPr>
          <w:rFonts w:ascii="Trebuchet MS" w:hAnsi="Trebuchet MS"/>
          <w:sz w:val="24"/>
          <w:szCs w:val="24"/>
        </w:rPr>
        <w:t xml:space="preserve"> del Reglamento de Elecciones del Instituto Nacional Electoral, el Comité Técnico Asesor para el Programa de Resultados Electorales Preliminares tendrá</w:t>
      </w:r>
      <w:r>
        <w:rPr>
          <w:rFonts w:ascii="Trebuchet MS" w:hAnsi="Trebuchet MS"/>
          <w:sz w:val="24"/>
          <w:szCs w:val="24"/>
        </w:rPr>
        <w:t>,</w:t>
      </w:r>
      <w:r w:rsidRPr="007613CB">
        <w:rPr>
          <w:rFonts w:ascii="Trebuchet MS" w:hAnsi="Trebuchet MS"/>
          <w:sz w:val="24"/>
          <w:szCs w:val="24"/>
        </w:rPr>
        <w:t xml:space="preserve"> entre otras, la atribución de realizar análisis, estudios y propuestas, en el desarrollo y optimización del Programa de Resultados Electorales Preliminares, con la finalidad de que éste cumpla con los objetivos y metas planteadas.</w:t>
      </w:r>
    </w:p>
    <w:p w:rsidR="007912D6" w:rsidRDefault="007912D6" w:rsidP="007912D6">
      <w:pPr>
        <w:spacing w:after="0" w:line="240" w:lineRule="auto"/>
        <w:jc w:val="both"/>
        <w:rPr>
          <w:rFonts w:ascii="Trebuchet MS" w:hAnsi="Trebuchet MS"/>
          <w:sz w:val="24"/>
          <w:szCs w:val="24"/>
        </w:rPr>
      </w:pPr>
    </w:p>
    <w:p w:rsidR="00BD4E8B" w:rsidRDefault="00BD4E8B" w:rsidP="00BD4E8B">
      <w:pPr>
        <w:spacing w:after="0" w:line="240" w:lineRule="auto"/>
        <w:jc w:val="both"/>
        <w:rPr>
          <w:rFonts w:ascii="Trebuchet MS" w:hAnsi="Trebuchet MS"/>
          <w:sz w:val="24"/>
          <w:szCs w:val="24"/>
        </w:rPr>
      </w:pPr>
      <w:r w:rsidRPr="007613CB">
        <w:rPr>
          <w:rFonts w:ascii="Trebuchet MS" w:hAnsi="Trebuchet MS"/>
          <w:b/>
          <w:sz w:val="24"/>
          <w:szCs w:val="24"/>
        </w:rPr>
        <w:t>VI</w:t>
      </w:r>
      <w:r w:rsidRPr="007613CB">
        <w:rPr>
          <w:rFonts w:ascii="Trebuchet MS" w:hAnsi="Trebuchet MS"/>
          <w:sz w:val="24"/>
          <w:szCs w:val="24"/>
        </w:rPr>
        <w:t xml:space="preserve">. </w:t>
      </w:r>
      <w:r w:rsidRPr="007613CB">
        <w:rPr>
          <w:rFonts w:ascii="Trebuchet MS" w:hAnsi="Trebuchet MS"/>
          <w:b/>
          <w:sz w:val="24"/>
          <w:szCs w:val="24"/>
        </w:rPr>
        <w:t xml:space="preserve">DEL PROCESO TÉCNICO OPERATIVO. </w:t>
      </w:r>
      <w:r w:rsidRPr="007613CB">
        <w:rPr>
          <w:rFonts w:ascii="Trebuchet MS" w:hAnsi="Trebuchet MS"/>
          <w:sz w:val="24"/>
          <w:szCs w:val="24"/>
        </w:rPr>
        <w:t>Que</w:t>
      </w:r>
      <w:r>
        <w:rPr>
          <w:rFonts w:ascii="Trebuchet MS" w:hAnsi="Trebuchet MS"/>
          <w:sz w:val="24"/>
          <w:szCs w:val="24"/>
        </w:rPr>
        <w:t>,</w:t>
      </w:r>
      <w:r w:rsidRPr="007613CB">
        <w:rPr>
          <w:rFonts w:ascii="Trebuchet MS" w:hAnsi="Trebuchet MS"/>
          <w:sz w:val="24"/>
          <w:szCs w:val="24"/>
        </w:rPr>
        <w:t xml:space="preserve"> </w:t>
      </w:r>
      <w:r w:rsidRPr="007613CB">
        <w:rPr>
          <w:rFonts w:ascii="Trebuchet MS" w:hAnsi="Trebuchet MS" w:cs="Arial"/>
          <w:sz w:val="24"/>
          <w:szCs w:val="24"/>
        </w:rPr>
        <w:t xml:space="preserve">de conformidad </w:t>
      </w:r>
      <w:r w:rsidRPr="007613CB">
        <w:rPr>
          <w:rFonts w:ascii="Trebuchet MS" w:hAnsi="Trebuchet MS"/>
          <w:sz w:val="24"/>
          <w:szCs w:val="24"/>
        </w:rPr>
        <w:t>con el artículo 342, párrafo 1</w:t>
      </w:r>
      <w:r>
        <w:rPr>
          <w:rFonts w:ascii="Trebuchet MS" w:hAnsi="Trebuchet MS"/>
          <w:sz w:val="24"/>
          <w:szCs w:val="24"/>
        </w:rPr>
        <w:t xml:space="preserve"> y el Anexo 13, capí</w:t>
      </w:r>
      <w:r w:rsidRPr="007613CB">
        <w:rPr>
          <w:rFonts w:ascii="Trebuchet MS" w:hAnsi="Trebuchet MS"/>
          <w:sz w:val="24"/>
          <w:szCs w:val="24"/>
        </w:rPr>
        <w:t>tulo V del Reglamento de Elecciones del Instituto Nacional Electoral</w:t>
      </w:r>
      <w:r w:rsidRPr="007613CB">
        <w:rPr>
          <w:rFonts w:ascii="Trebuchet MS" w:hAnsi="Trebuchet MS" w:cs="Arial"/>
          <w:sz w:val="24"/>
          <w:szCs w:val="24"/>
        </w:rPr>
        <w:t xml:space="preserve">, </w:t>
      </w:r>
      <w:r w:rsidRPr="007613CB">
        <w:rPr>
          <w:rFonts w:ascii="Trebuchet MS" w:hAnsi="Trebuchet MS"/>
          <w:sz w:val="24"/>
          <w:szCs w:val="24"/>
        </w:rPr>
        <w:t>el proceso técnico operativo deberá contemplar, al menos, las fases de acopio y digitalización de las actas de escrutinio y cómputo destinadas para el Programa de Resultados Electorales Preliminares; la captura y verificación de datos; la publicación de datos e imágenes y el empaquetado de las actas destinadas para dicho programa.</w:t>
      </w:r>
    </w:p>
    <w:p w:rsidR="00BD4E8B" w:rsidRDefault="00BD4E8B" w:rsidP="00BD4E8B">
      <w:pPr>
        <w:spacing w:after="0" w:line="240" w:lineRule="auto"/>
        <w:jc w:val="both"/>
        <w:rPr>
          <w:rFonts w:ascii="Trebuchet MS" w:hAnsi="Trebuchet MS"/>
          <w:sz w:val="24"/>
          <w:szCs w:val="24"/>
        </w:rPr>
      </w:pPr>
    </w:p>
    <w:p w:rsidR="00BD4E8B" w:rsidRPr="007613CB" w:rsidRDefault="00BD4E8B" w:rsidP="00BD4E8B">
      <w:pPr>
        <w:spacing w:after="0" w:line="240" w:lineRule="auto"/>
        <w:jc w:val="both"/>
        <w:rPr>
          <w:rFonts w:ascii="Trebuchet MS" w:hAnsi="Trebuchet MS"/>
          <w:sz w:val="24"/>
          <w:szCs w:val="24"/>
        </w:rPr>
      </w:pPr>
      <w:r w:rsidRPr="00062281">
        <w:rPr>
          <w:rFonts w:ascii="Trebuchet MS" w:hAnsi="Trebuchet MS"/>
          <w:sz w:val="24"/>
          <w:szCs w:val="24"/>
        </w:rPr>
        <w:t>Cabe mencionar, que los organismos públicos locales electorales deberán contar con mecanismos que permitan la digitalización y, en su caso, la captura de datos, del mayor número de actas posible desde las casillas,</w:t>
      </w:r>
      <w:r>
        <w:t xml:space="preserve"> </w:t>
      </w:r>
      <w:r w:rsidRPr="00062281">
        <w:rPr>
          <w:rFonts w:ascii="Trebuchet MS" w:hAnsi="Trebuchet MS"/>
          <w:sz w:val="24"/>
          <w:szCs w:val="24"/>
        </w:rPr>
        <w:t>para lo cual deberán contar con las herramientas tecnológicas y los procedimientos que garanticen la seguridad de la información.</w:t>
      </w:r>
    </w:p>
    <w:p w:rsidR="00BD4E8B" w:rsidRPr="00303C96" w:rsidRDefault="00BD4E8B" w:rsidP="007912D6">
      <w:pPr>
        <w:spacing w:after="0" w:line="240" w:lineRule="auto"/>
        <w:jc w:val="both"/>
        <w:rPr>
          <w:rFonts w:ascii="Trebuchet MS" w:hAnsi="Trebuchet MS"/>
          <w:sz w:val="16"/>
          <w:szCs w:val="16"/>
        </w:rPr>
      </w:pPr>
    </w:p>
    <w:p w:rsidR="00B01266" w:rsidRPr="00F63BB8" w:rsidRDefault="00B01266" w:rsidP="00B01266">
      <w:pPr>
        <w:spacing w:after="0" w:line="240" w:lineRule="auto"/>
        <w:jc w:val="both"/>
        <w:rPr>
          <w:rFonts w:ascii="Trebuchet MS" w:eastAsia="Calibri" w:hAnsi="Trebuchet MS" w:cs="Times New Roman"/>
          <w:sz w:val="24"/>
          <w:szCs w:val="24"/>
        </w:rPr>
      </w:pPr>
      <w:r w:rsidRPr="00F63BB8">
        <w:rPr>
          <w:rFonts w:ascii="Trebuchet MS" w:eastAsia="Calibri" w:hAnsi="Trebuchet MS" w:cs="Arial"/>
          <w:b/>
          <w:sz w:val="24"/>
          <w:szCs w:val="24"/>
        </w:rPr>
        <w:t xml:space="preserve">VII. </w:t>
      </w:r>
      <w:r w:rsidRPr="00F63BB8">
        <w:rPr>
          <w:rFonts w:ascii="Trebuchet MS" w:eastAsia="Calibri" w:hAnsi="Trebuchet MS" w:cs="Times New Roman"/>
          <w:b/>
          <w:sz w:val="24"/>
          <w:szCs w:val="24"/>
        </w:rPr>
        <w:t xml:space="preserve">DE LOS </w:t>
      </w:r>
      <w:r w:rsidRPr="00F63BB8">
        <w:rPr>
          <w:rFonts w:ascii="Trebuchet MS" w:eastAsia="Calibri" w:hAnsi="Trebuchet MS" w:cs="Arial"/>
          <w:b/>
          <w:sz w:val="24"/>
          <w:szCs w:val="24"/>
        </w:rPr>
        <w:t>CENTROS DE ACOPIO Y TRANSMISIÓN DE DATOS</w:t>
      </w:r>
      <w:r w:rsidRPr="00F63BB8">
        <w:rPr>
          <w:rFonts w:ascii="Trebuchet MS" w:eastAsia="Calibri" w:hAnsi="Trebuchet MS" w:cs="Times New Roman"/>
          <w:b/>
          <w:sz w:val="24"/>
          <w:szCs w:val="24"/>
        </w:rPr>
        <w:t xml:space="preserve">.  </w:t>
      </w:r>
      <w:r w:rsidRPr="00F63BB8">
        <w:rPr>
          <w:rFonts w:ascii="Trebuchet MS" w:eastAsia="Calibri" w:hAnsi="Trebuchet MS" w:cs="Times New Roman"/>
          <w:sz w:val="24"/>
          <w:szCs w:val="24"/>
        </w:rPr>
        <w:t xml:space="preserve">Que los </w:t>
      </w:r>
      <w:r w:rsidRPr="00F63BB8">
        <w:rPr>
          <w:rFonts w:ascii="Trebuchet MS" w:eastAsia="Calibri" w:hAnsi="Trebuchet MS" w:cs="Arial"/>
          <w:sz w:val="24"/>
          <w:szCs w:val="24"/>
        </w:rPr>
        <w:t>Centros de Acopio y Transmisión de Datos (CATD)</w:t>
      </w:r>
      <w:r w:rsidRPr="00F63BB8">
        <w:rPr>
          <w:rFonts w:ascii="Trebuchet MS" w:eastAsia="Calibri" w:hAnsi="Trebuchet MS" w:cs="Times New Roman"/>
          <w:sz w:val="24"/>
          <w:szCs w:val="24"/>
        </w:rPr>
        <w:t xml:space="preserve"> son los centros oficiales para el acopio de las actas de escrutinio y cómputo destinadas para el programa de resultados electorales preliminares, constituyen las unidades básicas de la operación del mismo, en los cuales se pueden realizar actividades de digitalización, captura, verificación y transmisión de datos e imágenes, conforme se establezca en el proceso técnico operativo.</w:t>
      </w:r>
    </w:p>
    <w:p w:rsidR="00B01266" w:rsidRPr="00303C96" w:rsidRDefault="00B01266" w:rsidP="00B01266">
      <w:pPr>
        <w:spacing w:after="0" w:line="240" w:lineRule="auto"/>
        <w:jc w:val="both"/>
        <w:rPr>
          <w:rFonts w:ascii="Trebuchet MS" w:eastAsia="Calibri" w:hAnsi="Trebuchet MS" w:cs="Times New Roman"/>
          <w:sz w:val="16"/>
          <w:szCs w:val="16"/>
        </w:rPr>
      </w:pPr>
    </w:p>
    <w:p w:rsidR="00B01266" w:rsidRPr="00F63BB8" w:rsidRDefault="00B01266" w:rsidP="00B01266">
      <w:pPr>
        <w:spacing w:after="0" w:line="240" w:lineRule="auto"/>
        <w:jc w:val="both"/>
        <w:rPr>
          <w:rFonts w:ascii="Trebuchet MS" w:eastAsia="Calibri" w:hAnsi="Trebuchet MS" w:cs="Times New Roman"/>
          <w:sz w:val="24"/>
          <w:szCs w:val="24"/>
        </w:rPr>
      </w:pPr>
      <w:r w:rsidRPr="00F63BB8">
        <w:rPr>
          <w:rFonts w:ascii="Trebuchet MS" w:eastAsia="Calibri" w:hAnsi="Trebuchet MS" w:cs="Times New Roman"/>
          <w:sz w:val="24"/>
          <w:szCs w:val="24"/>
        </w:rPr>
        <w:t xml:space="preserve">Asimismo, los organismos públicos locales, deberán determinar la ubicación de los </w:t>
      </w:r>
      <w:r w:rsidRPr="00F63BB8">
        <w:rPr>
          <w:rFonts w:ascii="Trebuchet MS" w:eastAsia="Calibri" w:hAnsi="Trebuchet MS" w:cs="Arial"/>
          <w:sz w:val="24"/>
          <w:szCs w:val="24"/>
        </w:rPr>
        <w:t>Centros de Acopio y Transmisión de Datos (CATD)</w:t>
      </w:r>
      <w:r w:rsidRPr="00F63BB8">
        <w:rPr>
          <w:rFonts w:ascii="Trebuchet MS" w:eastAsia="Calibri" w:hAnsi="Trebuchet MS" w:cs="Times New Roman"/>
          <w:sz w:val="24"/>
          <w:szCs w:val="24"/>
        </w:rPr>
        <w:t xml:space="preserve"> y adoptar las medidas correspondientes para adecuar los espacios físicos de las instalaciones, con la finalidad de asegurar su correcta operación, así como la integridad del personal, equipos, materiales e información.</w:t>
      </w:r>
    </w:p>
    <w:p w:rsidR="00B01266" w:rsidRPr="00F63BB8" w:rsidRDefault="00B01266" w:rsidP="00B01266">
      <w:pPr>
        <w:spacing w:after="0" w:line="240" w:lineRule="auto"/>
        <w:jc w:val="both"/>
        <w:rPr>
          <w:rFonts w:ascii="Trebuchet MS" w:eastAsia="Calibri" w:hAnsi="Trebuchet MS" w:cs="Times New Roman"/>
          <w:sz w:val="24"/>
          <w:szCs w:val="24"/>
        </w:rPr>
      </w:pPr>
    </w:p>
    <w:p w:rsidR="00B01266" w:rsidRPr="00F63BB8" w:rsidRDefault="00B01266" w:rsidP="00B01266">
      <w:pPr>
        <w:spacing w:after="0" w:line="240" w:lineRule="auto"/>
        <w:jc w:val="both"/>
        <w:rPr>
          <w:rFonts w:ascii="Trebuchet MS" w:eastAsia="Times New Roman" w:hAnsi="Trebuchet MS" w:cs="Arial"/>
          <w:sz w:val="24"/>
          <w:szCs w:val="24"/>
          <w:lang w:eastAsia="es-ES"/>
        </w:rPr>
      </w:pPr>
      <w:r w:rsidRPr="00F63BB8">
        <w:rPr>
          <w:rFonts w:ascii="Trebuchet MS" w:eastAsia="Times New Roman" w:hAnsi="Trebuchet MS" w:cs="Arial"/>
          <w:sz w:val="24"/>
          <w:szCs w:val="24"/>
          <w:lang w:eastAsia="es-ES"/>
        </w:rPr>
        <w:t xml:space="preserve">Al respecto, los </w:t>
      </w:r>
      <w:r w:rsidRPr="00F63BB8">
        <w:rPr>
          <w:rFonts w:ascii="Trebuchet MS" w:eastAsia="Times New Roman" w:hAnsi="Trebuchet MS" w:cs="Arial"/>
          <w:sz w:val="24"/>
          <w:szCs w:val="24"/>
          <w:lang w:val="es-ES" w:eastAsia="es-ES"/>
        </w:rPr>
        <w:t xml:space="preserve">Centros de Acopio y Transmisión de Datos (CATD) </w:t>
      </w:r>
      <w:r w:rsidRPr="00F63BB8">
        <w:rPr>
          <w:rFonts w:ascii="Trebuchet MS" w:eastAsia="Times New Roman" w:hAnsi="Trebuchet MS" w:cs="Arial"/>
          <w:sz w:val="24"/>
          <w:szCs w:val="24"/>
          <w:lang w:eastAsia="es-ES"/>
        </w:rPr>
        <w:t>se deberán instalar preferentemente dentro de alguna sede distrital o municipal según corresponda.</w:t>
      </w:r>
    </w:p>
    <w:p w:rsidR="00B01266" w:rsidRPr="00303C96" w:rsidRDefault="00B01266" w:rsidP="00B01266">
      <w:pPr>
        <w:spacing w:after="0" w:line="240" w:lineRule="auto"/>
        <w:jc w:val="both"/>
        <w:rPr>
          <w:rFonts w:ascii="Trebuchet MS" w:eastAsia="Calibri" w:hAnsi="Trebuchet MS" w:cs="Times New Roman"/>
          <w:sz w:val="16"/>
          <w:szCs w:val="16"/>
        </w:rPr>
      </w:pPr>
    </w:p>
    <w:p w:rsidR="00B01266" w:rsidRPr="00F63BB8" w:rsidRDefault="00B01266" w:rsidP="00B01266">
      <w:pPr>
        <w:spacing w:after="0" w:line="240" w:lineRule="auto"/>
        <w:jc w:val="both"/>
        <w:rPr>
          <w:rFonts w:ascii="Trebuchet MS" w:eastAsia="Calibri" w:hAnsi="Trebuchet MS" w:cs="Arial"/>
          <w:sz w:val="24"/>
          <w:szCs w:val="24"/>
        </w:rPr>
      </w:pPr>
      <w:r w:rsidRPr="00F63BB8">
        <w:rPr>
          <w:rFonts w:ascii="Trebuchet MS" w:eastAsia="Calibri" w:hAnsi="Trebuchet MS" w:cs="Arial"/>
          <w:sz w:val="24"/>
          <w:szCs w:val="24"/>
        </w:rPr>
        <w:t>Ello de conformidad con el artículo 350, párrafo</w:t>
      </w:r>
      <w:r w:rsidR="00450A42">
        <w:rPr>
          <w:rFonts w:ascii="Trebuchet MS" w:eastAsia="Calibri" w:hAnsi="Trebuchet MS" w:cs="Arial"/>
          <w:sz w:val="24"/>
          <w:szCs w:val="24"/>
        </w:rPr>
        <w:t>s</w:t>
      </w:r>
      <w:r w:rsidRPr="00F63BB8">
        <w:rPr>
          <w:rFonts w:ascii="Trebuchet MS" w:eastAsia="Calibri" w:hAnsi="Trebuchet MS" w:cs="Arial"/>
          <w:sz w:val="24"/>
          <w:szCs w:val="24"/>
        </w:rPr>
        <w:t xml:space="preserve"> 1 y 2 </w:t>
      </w:r>
      <w:r w:rsidR="00450A42">
        <w:rPr>
          <w:rFonts w:ascii="Trebuchet MS" w:eastAsia="Calibri" w:hAnsi="Trebuchet MS" w:cs="Arial"/>
          <w:sz w:val="24"/>
          <w:szCs w:val="24"/>
        </w:rPr>
        <w:t xml:space="preserve">del Reglamento de Elecciones emitido por el Instituto Nacional Electoral; </w:t>
      </w:r>
      <w:r w:rsidRPr="00F63BB8">
        <w:rPr>
          <w:rFonts w:ascii="Trebuchet MS" w:eastAsia="Calibri" w:hAnsi="Trebuchet MS" w:cs="Times New Roman"/>
          <w:sz w:val="24"/>
          <w:szCs w:val="24"/>
        </w:rPr>
        <w:t>numeral 18 del anexo 13</w:t>
      </w:r>
      <w:r w:rsidR="00450A42">
        <w:rPr>
          <w:rFonts w:ascii="Trebuchet MS" w:eastAsia="Calibri" w:hAnsi="Trebuchet MS" w:cs="Times New Roman"/>
          <w:sz w:val="24"/>
          <w:szCs w:val="24"/>
        </w:rPr>
        <w:t xml:space="preserve"> del citado reglamento</w:t>
      </w:r>
      <w:r w:rsidRPr="00F63BB8">
        <w:rPr>
          <w:rFonts w:ascii="Trebuchet MS" w:eastAsia="Calibri" w:hAnsi="Trebuchet MS" w:cs="Times New Roman"/>
          <w:sz w:val="24"/>
          <w:szCs w:val="24"/>
        </w:rPr>
        <w:t xml:space="preserve">, relativo a los </w:t>
      </w:r>
      <w:r w:rsidR="00450A42">
        <w:rPr>
          <w:rFonts w:ascii="Trebuchet MS" w:eastAsia="Calibri" w:hAnsi="Trebuchet MS" w:cs="Times New Roman"/>
          <w:sz w:val="24"/>
          <w:szCs w:val="24"/>
        </w:rPr>
        <w:t>“L</w:t>
      </w:r>
      <w:r w:rsidRPr="00F63BB8">
        <w:rPr>
          <w:rFonts w:ascii="Trebuchet MS" w:eastAsia="Calibri" w:hAnsi="Trebuchet MS" w:cs="Times New Roman"/>
          <w:sz w:val="24"/>
          <w:szCs w:val="24"/>
        </w:rPr>
        <w:t>ineamientos del Programa de Resultados Electorales Preliminares</w:t>
      </w:r>
      <w:r w:rsidR="00450A42">
        <w:rPr>
          <w:rFonts w:ascii="Trebuchet MS" w:eastAsia="Calibri" w:hAnsi="Trebuchet MS" w:cs="Times New Roman"/>
          <w:sz w:val="24"/>
          <w:szCs w:val="24"/>
        </w:rPr>
        <w:t>”</w:t>
      </w:r>
      <w:r w:rsidRPr="00F63BB8">
        <w:rPr>
          <w:rFonts w:ascii="Trebuchet MS" w:eastAsia="Calibri" w:hAnsi="Trebuchet MS" w:cs="Arial"/>
          <w:sz w:val="24"/>
          <w:szCs w:val="24"/>
        </w:rPr>
        <w:t xml:space="preserve">. </w:t>
      </w:r>
    </w:p>
    <w:p w:rsidR="00972EB6" w:rsidRPr="00303C96" w:rsidRDefault="00972EB6" w:rsidP="00F63BB8">
      <w:pPr>
        <w:autoSpaceDE w:val="0"/>
        <w:autoSpaceDN w:val="0"/>
        <w:adjustRightInd w:val="0"/>
        <w:spacing w:after="0" w:line="240" w:lineRule="auto"/>
        <w:jc w:val="both"/>
        <w:rPr>
          <w:rFonts w:ascii="Trebuchet MS" w:eastAsia="Calibri" w:hAnsi="Trebuchet MS" w:cs="Arial"/>
          <w:b/>
          <w:sz w:val="16"/>
          <w:szCs w:val="16"/>
        </w:rPr>
      </w:pPr>
    </w:p>
    <w:p w:rsidR="00F63BB8" w:rsidRPr="00F63BB8" w:rsidRDefault="00F63BB8" w:rsidP="00F63BB8">
      <w:pPr>
        <w:autoSpaceDE w:val="0"/>
        <w:autoSpaceDN w:val="0"/>
        <w:adjustRightInd w:val="0"/>
        <w:spacing w:after="0" w:line="240" w:lineRule="auto"/>
        <w:jc w:val="both"/>
        <w:rPr>
          <w:rFonts w:ascii="Trebuchet MS" w:eastAsia="Calibri" w:hAnsi="Trebuchet MS" w:cs="Times New Roman"/>
          <w:b/>
          <w:i/>
          <w:sz w:val="24"/>
          <w:szCs w:val="24"/>
        </w:rPr>
      </w:pPr>
      <w:r w:rsidRPr="00CC2DB5">
        <w:rPr>
          <w:rFonts w:ascii="Trebuchet MS" w:eastAsia="Calibri" w:hAnsi="Trebuchet MS" w:cs="Arial"/>
          <w:b/>
          <w:sz w:val="24"/>
          <w:szCs w:val="24"/>
        </w:rPr>
        <w:t xml:space="preserve">VIII. DE LA PROPUESTA DEL COMITÉ TÉCNICO ASESOR DEL PROGRAMA DE RESULTADOS ELECTORALES PRELIMINARES. </w:t>
      </w:r>
      <w:r w:rsidRPr="00CC2DB5">
        <w:rPr>
          <w:rFonts w:ascii="Trebuchet MS" w:eastAsia="Calibri" w:hAnsi="Trebuchet MS" w:cs="Tahoma"/>
          <w:bCs/>
          <w:sz w:val="24"/>
          <w:szCs w:val="24"/>
        </w:rPr>
        <w:t xml:space="preserve">Que tal como fue señalado en el </w:t>
      </w:r>
      <w:r w:rsidR="00FB5E12" w:rsidRPr="00CC2DB5">
        <w:rPr>
          <w:rFonts w:ascii="Trebuchet MS" w:eastAsia="Calibri" w:hAnsi="Trebuchet MS" w:cs="Tahoma"/>
          <w:bCs/>
          <w:sz w:val="24"/>
          <w:szCs w:val="24"/>
        </w:rPr>
        <w:t>antecedente 8 de este acuerdo,</w:t>
      </w:r>
      <w:r w:rsidRPr="00CC2DB5">
        <w:rPr>
          <w:rFonts w:ascii="Trebuchet MS" w:eastAsia="Calibri" w:hAnsi="Trebuchet MS" w:cs="Tahoma"/>
          <w:bCs/>
          <w:sz w:val="24"/>
          <w:szCs w:val="24"/>
        </w:rPr>
        <w:t xml:space="preserve"> </w:t>
      </w:r>
      <w:r w:rsidRPr="00CC2DB5">
        <w:rPr>
          <w:rFonts w:ascii="Trebuchet MS" w:eastAsia="Calibri" w:hAnsi="Trebuchet MS" w:cs="Times New Roman"/>
          <w:sz w:val="24"/>
          <w:szCs w:val="24"/>
          <w:lang w:val="es-ES_tradnl"/>
        </w:rPr>
        <w:t>en</w:t>
      </w:r>
      <w:r w:rsidRPr="00F63BB8">
        <w:rPr>
          <w:rFonts w:ascii="Trebuchet MS" w:eastAsia="Calibri" w:hAnsi="Trebuchet MS" w:cs="Times New Roman"/>
          <w:sz w:val="24"/>
          <w:szCs w:val="24"/>
          <w:lang w:val="es-ES_tradnl"/>
        </w:rPr>
        <w:t xml:space="preserve"> sesión del </w:t>
      </w:r>
      <w:r w:rsidR="00FB5E12">
        <w:rPr>
          <w:rFonts w:ascii="Trebuchet MS" w:eastAsia="Calibri" w:hAnsi="Trebuchet MS" w:cs="Times New Roman"/>
          <w:sz w:val="24"/>
          <w:szCs w:val="24"/>
          <w:lang w:val="es-ES_tradnl"/>
        </w:rPr>
        <w:t xml:space="preserve">día </w:t>
      </w:r>
      <w:r w:rsidR="00C828F1">
        <w:rPr>
          <w:rFonts w:ascii="Trebuchet MS" w:eastAsia="Calibri" w:hAnsi="Trebuchet MS" w:cs="Times New Roman"/>
          <w:sz w:val="24"/>
          <w:szCs w:val="24"/>
          <w:lang w:val="es-ES_tradnl"/>
        </w:rPr>
        <w:t>tres</w:t>
      </w:r>
      <w:r w:rsidR="00FB5E12">
        <w:rPr>
          <w:rFonts w:ascii="Trebuchet MS" w:eastAsia="Calibri" w:hAnsi="Trebuchet MS" w:cs="Times New Roman"/>
          <w:sz w:val="24"/>
          <w:szCs w:val="24"/>
          <w:lang w:val="es-ES_tradnl"/>
        </w:rPr>
        <w:t xml:space="preserve"> de </w:t>
      </w:r>
      <w:r w:rsidR="008D49E0">
        <w:rPr>
          <w:rFonts w:ascii="Trebuchet MS" w:eastAsia="Calibri" w:hAnsi="Trebuchet MS" w:cs="Times New Roman"/>
          <w:sz w:val="24"/>
          <w:szCs w:val="24"/>
          <w:lang w:val="es-ES_tradnl"/>
        </w:rPr>
        <w:t>febrero</w:t>
      </w:r>
      <w:r w:rsidRPr="00F63BB8">
        <w:rPr>
          <w:rFonts w:ascii="Trebuchet MS" w:eastAsia="Calibri" w:hAnsi="Trebuchet MS" w:cs="Times New Roman"/>
          <w:sz w:val="24"/>
          <w:szCs w:val="24"/>
          <w:lang w:val="es-ES_tradnl"/>
        </w:rPr>
        <w:t xml:space="preserve"> de dos mil </w:t>
      </w:r>
      <w:r w:rsidR="008D49E0">
        <w:rPr>
          <w:rFonts w:ascii="Trebuchet MS" w:eastAsia="Calibri" w:hAnsi="Trebuchet MS" w:cs="Times New Roman"/>
          <w:sz w:val="24"/>
          <w:szCs w:val="24"/>
          <w:lang w:val="es-ES_tradnl"/>
        </w:rPr>
        <w:t>veintiuno</w:t>
      </w:r>
      <w:r w:rsidRPr="00F63BB8">
        <w:rPr>
          <w:rFonts w:ascii="Trebuchet MS" w:eastAsia="Calibri" w:hAnsi="Trebuchet MS" w:cs="Times New Roman"/>
          <w:sz w:val="24"/>
          <w:szCs w:val="24"/>
          <w:lang w:val="es-ES_tradnl"/>
        </w:rPr>
        <w:t>, el Comité Técnico Asesor del Programa de Resultado Electorales Preliminares, emitió</w:t>
      </w:r>
      <w:r w:rsidR="00FB5E12">
        <w:rPr>
          <w:rFonts w:ascii="Trebuchet MS" w:eastAsia="Calibri" w:hAnsi="Trebuchet MS" w:cs="Times New Roman"/>
          <w:sz w:val="24"/>
          <w:szCs w:val="24"/>
          <w:lang w:val="es-ES_tradnl"/>
        </w:rPr>
        <w:t xml:space="preserve"> el</w:t>
      </w:r>
      <w:r w:rsidRPr="00F63BB8">
        <w:rPr>
          <w:rFonts w:ascii="Trebuchet MS" w:eastAsia="Calibri" w:hAnsi="Trebuchet MS" w:cs="Times New Roman"/>
          <w:sz w:val="24"/>
          <w:szCs w:val="24"/>
          <w:lang w:val="es-ES_tradnl"/>
        </w:rPr>
        <w:t>:</w:t>
      </w:r>
      <w:r w:rsidR="00FB5E12">
        <w:rPr>
          <w:rFonts w:ascii="Trebuchet MS" w:eastAsia="Calibri" w:hAnsi="Trebuchet MS" w:cs="Times New Roman"/>
          <w:sz w:val="24"/>
          <w:szCs w:val="24"/>
          <w:lang w:val="es-ES_tradnl"/>
        </w:rPr>
        <w:t xml:space="preserve"> </w:t>
      </w:r>
      <w:r w:rsidR="00FB5E12" w:rsidRPr="00AC533A">
        <w:rPr>
          <w:rFonts w:ascii="Trebuchet MS" w:eastAsia="Calibri" w:hAnsi="Trebuchet MS" w:cs="Times New Roman"/>
          <w:i/>
          <w:sz w:val="24"/>
          <w:szCs w:val="24"/>
          <w:lang w:val="es-ES_tradnl"/>
        </w:rPr>
        <w:t>“</w:t>
      </w:r>
      <w:r w:rsidR="00FB5E12" w:rsidRPr="00AC533A">
        <w:rPr>
          <w:rFonts w:ascii="Trebuchet MS" w:eastAsia="Calibri" w:hAnsi="Trebuchet MS" w:cs="Times New Roman"/>
          <w:i/>
          <w:sz w:val="24"/>
          <w:szCs w:val="24"/>
        </w:rPr>
        <w:t xml:space="preserve">DICTAMEN QUE EMITE EL </w:t>
      </w:r>
      <w:r w:rsidR="00FB5E12" w:rsidRPr="00AC533A">
        <w:rPr>
          <w:rFonts w:ascii="Trebuchet MS" w:eastAsia="Calibri" w:hAnsi="Trebuchet MS" w:cs="Arial"/>
          <w:i/>
          <w:sz w:val="24"/>
          <w:szCs w:val="24"/>
        </w:rPr>
        <w:t xml:space="preserve">COMITÉ TÉCNICO ASESOR DEL PROGRAMA DE RESULTADOS ELECTORALES PRELIMINARES DEL INSTITUTO ELECTORAL Y DE PARTICIPACIÓN CIUDADANA DEL ESTADO DE JALISCO QUE PROPONE AL CONSEJO GENERAL DEL ORGANISMO ELECTORAL LA UBICACIÓN E INSTALACIÓN DE LOS CENTROS DE ACOPIO Y TRANSMISIÓN DE DATOS (CATD), ASÍ COMO </w:t>
      </w:r>
      <w:r w:rsidR="00FB5E12" w:rsidRPr="00AC533A">
        <w:rPr>
          <w:rFonts w:ascii="Trebuchet MS" w:eastAsia="Calibri" w:hAnsi="Trebuchet MS" w:cs="Arial"/>
          <w:bCs/>
          <w:i/>
          <w:sz w:val="24"/>
          <w:szCs w:val="24"/>
          <w:lang w:eastAsia="es-MX"/>
        </w:rPr>
        <w:t xml:space="preserve">INSTRUIR A LOS CONSEJOS DISTRITALES Y MUNICIPALES DEL INSTITUTO A DAR SEGUIMIENTO Y SUPERVISIÓN A LOS TRABAJOS DE IMPLEMENTACIÓN Y OPERACIÓN DEL PROGRAMA DE RESULTADOS ELECTORALES PRELIMINARES </w:t>
      </w:r>
      <w:r w:rsidR="00FB5E12" w:rsidRPr="00AC533A">
        <w:rPr>
          <w:rFonts w:ascii="Trebuchet MS" w:eastAsia="Calibri" w:hAnsi="Trebuchet MS" w:cs="Times New Roman"/>
          <w:i/>
          <w:sz w:val="24"/>
          <w:szCs w:val="24"/>
        </w:rPr>
        <w:t>PARA EL PROCESO ELECTORAL LOCAL CONCURRENTE 2020-2021”</w:t>
      </w:r>
      <w:r w:rsidR="00FB5E12">
        <w:rPr>
          <w:rFonts w:ascii="Trebuchet MS" w:eastAsia="Calibri" w:hAnsi="Trebuchet MS" w:cs="Times New Roman"/>
          <w:i/>
          <w:sz w:val="24"/>
          <w:szCs w:val="24"/>
        </w:rPr>
        <w:t>,</w:t>
      </w:r>
      <w:r w:rsidRPr="00F63BB8">
        <w:rPr>
          <w:rFonts w:ascii="Trebuchet MS" w:eastAsia="Calibri" w:hAnsi="Trebuchet MS" w:cs="Times New Roman"/>
          <w:i/>
          <w:sz w:val="24"/>
          <w:szCs w:val="24"/>
          <w:lang w:val="es-ES_tradnl"/>
        </w:rPr>
        <w:t xml:space="preserve"> </w:t>
      </w:r>
      <w:r w:rsidRPr="00F63BB8">
        <w:rPr>
          <w:rFonts w:ascii="Trebuchet MS" w:eastAsia="Calibri" w:hAnsi="Trebuchet MS" w:cs="Times New Roman"/>
          <w:sz w:val="24"/>
          <w:szCs w:val="24"/>
        </w:rPr>
        <w:t>mismo</w:t>
      </w:r>
      <w:r w:rsidRPr="00F63BB8">
        <w:rPr>
          <w:rFonts w:ascii="Trebuchet MS" w:eastAsia="Calibri" w:hAnsi="Trebuchet MS" w:cs="Times New Roman"/>
          <w:sz w:val="24"/>
          <w:szCs w:val="24"/>
          <w:lang w:val="es-ES_tradnl"/>
        </w:rPr>
        <w:t xml:space="preserve"> que se adjunta como </w:t>
      </w:r>
      <w:r w:rsidRPr="00FB5E12">
        <w:rPr>
          <w:rFonts w:ascii="Trebuchet MS" w:eastAsia="Calibri" w:hAnsi="Trebuchet MS" w:cs="Times New Roman"/>
          <w:sz w:val="24"/>
          <w:szCs w:val="24"/>
          <w:lang w:val="es-ES_tradnl"/>
        </w:rPr>
        <w:t xml:space="preserve">anexo </w:t>
      </w:r>
      <w:r w:rsidRPr="00F63BB8">
        <w:rPr>
          <w:rFonts w:ascii="Trebuchet MS" w:eastAsia="Calibri" w:hAnsi="Trebuchet MS" w:cs="Times New Roman"/>
          <w:sz w:val="24"/>
          <w:szCs w:val="24"/>
          <w:lang w:val="es-ES_tradnl"/>
        </w:rPr>
        <w:t>a este acuerdo, formando parte integral de</w:t>
      </w:r>
      <w:r w:rsidR="00FB5E12">
        <w:rPr>
          <w:rFonts w:ascii="Trebuchet MS" w:eastAsia="Calibri" w:hAnsi="Trebuchet MS" w:cs="Times New Roman"/>
          <w:sz w:val="24"/>
          <w:szCs w:val="24"/>
          <w:lang w:val="es-ES_tradnl"/>
        </w:rPr>
        <w:t>l mismo</w:t>
      </w:r>
      <w:r w:rsidRPr="00F63BB8">
        <w:rPr>
          <w:rFonts w:ascii="Trebuchet MS" w:eastAsia="Calibri" w:hAnsi="Trebuchet MS" w:cs="Times New Roman"/>
          <w:sz w:val="24"/>
          <w:szCs w:val="24"/>
          <w:lang w:val="es-ES_tradnl"/>
        </w:rPr>
        <w:t>.</w:t>
      </w:r>
    </w:p>
    <w:p w:rsidR="00F63BB8" w:rsidRPr="00303C96" w:rsidRDefault="00F63BB8" w:rsidP="00F63BB8">
      <w:pPr>
        <w:spacing w:after="0" w:line="240" w:lineRule="auto"/>
        <w:jc w:val="both"/>
        <w:rPr>
          <w:rFonts w:ascii="Trebuchet MS" w:eastAsia="Calibri" w:hAnsi="Trebuchet MS" w:cs="Times New Roman"/>
          <w:sz w:val="16"/>
          <w:szCs w:val="16"/>
        </w:rPr>
      </w:pPr>
    </w:p>
    <w:p w:rsidR="00F63BB8" w:rsidRPr="00F63BB8" w:rsidRDefault="00F63BB8" w:rsidP="00F63BB8">
      <w:pPr>
        <w:spacing w:after="0" w:line="240" w:lineRule="auto"/>
        <w:jc w:val="both"/>
        <w:rPr>
          <w:rFonts w:ascii="Trebuchet MS" w:eastAsia="Calibri" w:hAnsi="Trebuchet MS" w:cs="Times New Roman"/>
          <w:sz w:val="24"/>
          <w:szCs w:val="24"/>
        </w:rPr>
      </w:pPr>
      <w:r w:rsidRPr="00F63BB8">
        <w:rPr>
          <w:rFonts w:ascii="Trebuchet MS" w:eastAsia="Calibri" w:hAnsi="Trebuchet MS" w:cs="Times New Roman"/>
          <w:sz w:val="24"/>
          <w:szCs w:val="24"/>
        </w:rPr>
        <w:t>En razón de lo anterior, se somete a la consideración de este Consejo General para su análisis, discusión y, en su caso, aprobación, la propuesta referida de conformidad con los resolutivos del dictamen:</w:t>
      </w:r>
    </w:p>
    <w:p w:rsidR="00F63BB8" w:rsidRPr="00303C96" w:rsidRDefault="00F63BB8" w:rsidP="00F63BB8">
      <w:pPr>
        <w:spacing w:after="0" w:line="240" w:lineRule="auto"/>
        <w:jc w:val="both"/>
        <w:rPr>
          <w:rFonts w:ascii="Trebuchet MS" w:eastAsia="Calibri" w:hAnsi="Trebuchet MS" w:cs="Times New Roman"/>
          <w:b/>
          <w:i/>
          <w:sz w:val="16"/>
          <w:szCs w:val="16"/>
        </w:rPr>
      </w:pPr>
    </w:p>
    <w:p w:rsidR="00F63BB8" w:rsidRPr="00C828F1" w:rsidRDefault="00F63BB8" w:rsidP="008D49E0">
      <w:pPr>
        <w:spacing w:after="0" w:line="240" w:lineRule="auto"/>
        <w:ind w:left="426" w:right="49"/>
        <w:jc w:val="both"/>
        <w:rPr>
          <w:rFonts w:ascii="Trebuchet MS" w:eastAsia="Calibri" w:hAnsi="Trebuchet MS" w:cs="Arial"/>
          <w:i/>
          <w:sz w:val="20"/>
          <w:szCs w:val="20"/>
        </w:rPr>
      </w:pPr>
      <w:r w:rsidRPr="00C828F1">
        <w:rPr>
          <w:rFonts w:ascii="Trebuchet MS" w:eastAsia="Calibri" w:hAnsi="Trebuchet MS" w:cs="Times New Roman"/>
          <w:b/>
          <w:i/>
          <w:sz w:val="20"/>
          <w:szCs w:val="20"/>
        </w:rPr>
        <w:t>“</w:t>
      </w:r>
      <w:r w:rsidRPr="00C828F1">
        <w:rPr>
          <w:rFonts w:ascii="Trebuchet MS" w:eastAsia="Calibri" w:hAnsi="Trebuchet MS" w:cs="Traditional Arabic"/>
          <w:b/>
          <w:i/>
          <w:sz w:val="20"/>
          <w:szCs w:val="20"/>
        </w:rPr>
        <w:t>PRIMERO.</w:t>
      </w:r>
      <w:r w:rsidRPr="00C828F1">
        <w:rPr>
          <w:rFonts w:ascii="Trebuchet MS" w:eastAsia="Calibri" w:hAnsi="Trebuchet MS" w:cs="Traditional Arabic"/>
          <w:i/>
          <w:sz w:val="20"/>
          <w:szCs w:val="20"/>
        </w:rPr>
        <w:t xml:space="preserve"> </w:t>
      </w:r>
      <w:r w:rsidR="008D49E0" w:rsidRPr="00C828F1">
        <w:rPr>
          <w:rFonts w:ascii="Trebuchet MS" w:eastAsia="Calibri" w:hAnsi="Trebuchet MS" w:cs="Traditional Arabic"/>
          <w:i/>
          <w:sz w:val="20"/>
          <w:szCs w:val="20"/>
        </w:rPr>
        <w:t>Se propone al Consejo General del organismo electoral las sedes, ubicación e instalación de los Centros de Acopio y Transmisión de Datos (CATD), en los términos del considerado XI del</w:t>
      </w:r>
      <w:r w:rsidR="00A665C2">
        <w:rPr>
          <w:rFonts w:ascii="Trebuchet MS" w:eastAsia="Calibri" w:hAnsi="Trebuchet MS" w:cs="Traditional Arabic"/>
          <w:i/>
          <w:sz w:val="20"/>
          <w:szCs w:val="20"/>
        </w:rPr>
        <w:t xml:space="preserve"> presente</w:t>
      </w:r>
      <w:r w:rsidR="008D49E0" w:rsidRPr="00C828F1">
        <w:rPr>
          <w:rFonts w:ascii="Trebuchet MS" w:eastAsia="Calibri" w:hAnsi="Trebuchet MS" w:cs="Traditional Arabic"/>
          <w:i/>
          <w:sz w:val="20"/>
          <w:szCs w:val="20"/>
        </w:rPr>
        <w:t xml:space="preserve"> dictamen. </w:t>
      </w:r>
    </w:p>
    <w:p w:rsidR="00F63BB8" w:rsidRPr="00C828F1" w:rsidRDefault="00F63BB8" w:rsidP="008D49E0">
      <w:pPr>
        <w:tabs>
          <w:tab w:val="left" w:pos="720"/>
          <w:tab w:val="left" w:pos="900"/>
        </w:tabs>
        <w:spacing w:after="0" w:line="240" w:lineRule="auto"/>
        <w:ind w:left="426" w:right="49"/>
        <w:jc w:val="both"/>
        <w:rPr>
          <w:rFonts w:ascii="Trebuchet MS" w:eastAsia="Calibri" w:hAnsi="Trebuchet MS" w:cs="Arial"/>
          <w:i/>
          <w:sz w:val="20"/>
          <w:szCs w:val="20"/>
        </w:rPr>
      </w:pPr>
    </w:p>
    <w:p w:rsidR="00F63BB8" w:rsidRPr="00C828F1" w:rsidRDefault="00F63BB8" w:rsidP="008D49E0">
      <w:pPr>
        <w:spacing w:after="0" w:line="240" w:lineRule="auto"/>
        <w:ind w:left="426" w:right="49"/>
        <w:jc w:val="both"/>
        <w:rPr>
          <w:rFonts w:ascii="Trebuchet MS" w:eastAsia="Calibri" w:hAnsi="Trebuchet MS" w:cs="Traditional Arabic"/>
          <w:i/>
          <w:sz w:val="20"/>
          <w:szCs w:val="20"/>
        </w:rPr>
      </w:pPr>
      <w:r w:rsidRPr="00C828F1">
        <w:rPr>
          <w:rFonts w:ascii="Trebuchet MS" w:eastAsia="Calibri" w:hAnsi="Trebuchet MS" w:cs="Traditional Arabic"/>
          <w:b/>
          <w:i/>
          <w:sz w:val="20"/>
          <w:szCs w:val="20"/>
        </w:rPr>
        <w:t>SEGUNDO.</w:t>
      </w:r>
      <w:r w:rsidRPr="00C828F1">
        <w:rPr>
          <w:rFonts w:ascii="Trebuchet MS" w:eastAsia="Calibri" w:hAnsi="Trebuchet MS" w:cs="Traditional Arabic"/>
          <w:i/>
          <w:sz w:val="20"/>
          <w:szCs w:val="20"/>
        </w:rPr>
        <w:t xml:space="preserve"> </w:t>
      </w:r>
      <w:r w:rsidR="008D49E0" w:rsidRPr="00C828F1">
        <w:rPr>
          <w:rFonts w:ascii="Trebuchet MS" w:eastAsia="Calibri" w:hAnsi="Trebuchet MS" w:cs="Traditional Arabic"/>
          <w:i/>
          <w:sz w:val="20"/>
          <w:szCs w:val="20"/>
        </w:rPr>
        <w:t xml:space="preserve">Se propone al Consejo General del organismo electoral instruir a los Consejos Distritales </w:t>
      </w:r>
      <w:r w:rsidR="00A665C2">
        <w:rPr>
          <w:rFonts w:ascii="Trebuchet MS" w:eastAsia="Calibri" w:hAnsi="Trebuchet MS" w:cs="Traditional Arabic"/>
          <w:i/>
          <w:sz w:val="20"/>
          <w:szCs w:val="20"/>
        </w:rPr>
        <w:t xml:space="preserve">Electorales </w:t>
      </w:r>
      <w:r w:rsidR="008D49E0" w:rsidRPr="00C828F1">
        <w:rPr>
          <w:rFonts w:ascii="Trebuchet MS" w:eastAsia="Calibri" w:hAnsi="Trebuchet MS" w:cs="Traditional Arabic"/>
          <w:i/>
          <w:sz w:val="20"/>
          <w:szCs w:val="20"/>
        </w:rPr>
        <w:t xml:space="preserve">y en su momento, a los Consejos Municipales Electorales para que en términos de sus atribuciones, den seguimiento y supervisen los trabajos de implementación y operación del programa de resultados electorales preliminares para el proceso electoral local concurrente 2020-2021, en los términos del considerando XII del presente dictamen. </w:t>
      </w:r>
    </w:p>
    <w:p w:rsidR="008D49E0" w:rsidRPr="00C828F1" w:rsidRDefault="008D49E0" w:rsidP="008D49E0">
      <w:pPr>
        <w:spacing w:after="0" w:line="240" w:lineRule="auto"/>
        <w:ind w:left="426" w:right="49"/>
        <w:jc w:val="both"/>
        <w:rPr>
          <w:rFonts w:ascii="Trebuchet MS" w:eastAsia="Calibri" w:hAnsi="Trebuchet MS" w:cs="Traditional Arabic"/>
          <w:i/>
          <w:sz w:val="20"/>
          <w:szCs w:val="20"/>
        </w:rPr>
      </w:pPr>
    </w:p>
    <w:p w:rsidR="008D49E0" w:rsidRPr="00C828F1" w:rsidRDefault="00F63BB8" w:rsidP="008D49E0">
      <w:pPr>
        <w:spacing w:after="0" w:line="240" w:lineRule="auto"/>
        <w:ind w:left="426" w:right="49"/>
        <w:jc w:val="both"/>
        <w:rPr>
          <w:rFonts w:ascii="Trebuchet MS" w:eastAsia="Calibri" w:hAnsi="Trebuchet MS" w:cs="Traditional Arabic"/>
          <w:i/>
          <w:sz w:val="20"/>
          <w:szCs w:val="20"/>
        </w:rPr>
      </w:pPr>
      <w:r w:rsidRPr="00C828F1">
        <w:rPr>
          <w:rFonts w:ascii="Trebuchet MS" w:eastAsia="Calibri" w:hAnsi="Trebuchet MS" w:cs="Traditional Arabic"/>
          <w:b/>
          <w:i/>
          <w:sz w:val="20"/>
          <w:szCs w:val="20"/>
        </w:rPr>
        <w:t xml:space="preserve">TERCERO. </w:t>
      </w:r>
      <w:r w:rsidR="008D49E0" w:rsidRPr="00C828F1">
        <w:rPr>
          <w:rFonts w:ascii="Trebuchet MS" w:eastAsia="Calibri" w:hAnsi="Trebuchet MS" w:cs="Traditional Arabic"/>
          <w:i/>
          <w:sz w:val="20"/>
          <w:szCs w:val="20"/>
        </w:rPr>
        <w:t>Hágase del conocimiento el presente dictamen al Consejero Presidente y al Secretario Ejecutivo de este instituto electoral a efecto de que, en su oportunidad, se someta a consideración del Consejo General del Instituto Electoral y de Participación Ciudadana del Estado de Jalisco.</w:t>
      </w:r>
      <w:r w:rsidR="00C828F1">
        <w:rPr>
          <w:rFonts w:ascii="Trebuchet MS" w:eastAsia="Calibri" w:hAnsi="Trebuchet MS" w:cs="Traditional Arabic"/>
          <w:i/>
          <w:sz w:val="20"/>
          <w:szCs w:val="20"/>
        </w:rPr>
        <w:t>”</w:t>
      </w:r>
      <w:r w:rsidR="008D49E0" w:rsidRPr="00C828F1">
        <w:rPr>
          <w:rFonts w:ascii="Trebuchet MS" w:eastAsia="Calibri" w:hAnsi="Trebuchet MS" w:cs="Traditional Arabic"/>
          <w:i/>
          <w:sz w:val="20"/>
          <w:szCs w:val="20"/>
        </w:rPr>
        <w:t xml:space="preserve"> </w:t>
      </w:r>
    </w:p>
    <w:p w:rsidR="00F63BB8" w:rsidRPr="00EC3BCB" w:rsidRDefault="00F63BB8" w:rsidP="00F63BB8">
      <w:pPr>
        <w:spacing w:after="0" w:line="240" w:lineRule="auto"/>
        <w:jc w:val="both"/>
        <w:rPr>
          <w:rFonts w:ascii="Trebuchet MS" w:eastAsia="Calibri" w:hAnsi="Trebuchet MS" w:cs="Times New Roman"/>
          <w:sz w:val="16"/>
          <w:szCs w:val="16"/>
        </w:rPr>
      </w:pPr>
    </w:p>
    <w:p w:rsidR="00F63BB8" w:rsidRPr="00F63BB8" w:rsidRDefault="00F63BB8" w:rsidP="00F63BB8">
      <w:pPr>
        <w:spacing w:after="0" w:line="240" w:lineRule="auto"/>
        <w:jc w:val="both"/>
        <w:rPr>
          <w:rFonts w:ascii="Trebuchet MS" w:eastAsia="Calibri" w:hAnsi="Trebuchet MS" w:cs="Times New Roman"/>
          <w:sz w:val="24"/>
          <w:szCs w:val="24"/>
        </w:rPr>
      </w:pPr>
      <w:r w:rsidRPr="00F63BB8">
        <w:rPr>
          <w:rFonts w:ascii="Trebuchet MS" w:eastAsia="Calibri" w:hAnsi="Trebuchet MS" w:cs="Times New Roman"/>
          <w:sz w:val="24"/>
          <w:szCs w:val="24"/>
        </w:rPr>
        <w:t>Por lo anteriormente fundado y motivado, y con base en las consideraciones preceden</w:t>
      </w:r>
      <w:r w:rsidR="008D49E0">
        <w:rPr>
          <w:rFonts w:ascii="Trebuchet MS" w:eastAsia="Calibri" w:hAnsi="Trebuchet MS" w:cs="Times New Roman"/>
          <w:sz w:val="24"/>
          <w:szCs w:val="24"/>
        </w:rPr>
        <w:t>tes, se proponen en términos del</w:t>
      </w:r>
      <w:r w:rsidRPr="00F63BB8">
        <w:rPr>
          <w:rFonts w:ascii="Trebuchet MS" w:eastAsia="Calibri" w:hAnsi="Trebuchet MS" w:cs="Times New Roman"/>
          <w:sz w:val="24"/>
          <w:szCs w:val="24"/>
        </w:rPr>
        <w:t xml:space="preserve"> </w:t>
      </w:r>
      <w:r w:rsidR="008D49E0" w:rsidRPr="00F63BB8">
        <w:rPr>
          <w:rFonts w:ascii="Trebuchet MS" w:eastAsia="Calibri" w:hAnsi="Trebuchet MS" w:cs="Times New Roman"/>
          <w:sz w:val="24"/>
          <w:szCs w:val="24"/>
        </w:rPr>
        <w:t>dictamen los</w:t>
      </w:r>
      <w:r w:rsidRPr="00F63BB8">
        <w:rPr>
          <w:rFonts w:ascii="Trebuchet MS" w:eastAsia="Calibri" w:hAnsi="Trebuchet MS" w:cs="Times New Roman"/>
          <w:sz w:val="24"/>
          <w:szCs w:val="24"/>
        </w:rPr>
        <w:t xml:space="preserve"> siguientes puntos de</w:t>
      </w:r>
    </w:p>
    <w:p w:rsidR="00F63BB8" w:rsidRPr="00F63BB8" w:rsidRDefault="00F63BB8" w:rsidP="00F63BB8">
      <w:pPr>
        <w:spacing w:after="0" w:line="240" w:lineRule="auto"/>
        <w:jc w:val="both"/>
        <w:rPr>
          <w:rFonts w:ascii="Trebuchet MS" w:eastAsia="Calibri" w:hAnsi="Trebuchet MS" w:cs="Times New Roman"/>
          <w:b/>
          <w:sz w:val="24"/>
          <w:szCs w:val="24"/>
        </w:rPr>
      </w:pPr>
    </w:p>
    <w:p w:rsidR="00F63BB8" w:rsidRPr="00150E0A" w:rsidRDefault="00F63BB8" w:rsidP="00F63BB8">
      <w:pPr>
        <w:spacing w:after="0" w:line="240" w:lineRule="auto"/>
        <w:jc w:val="center"/>
        <w:rPr>
          <w:rFonts w:ascii="Trebuchet MS" w:eastAsia="Calibri" w:hAnsi="Trebuchet MS" w:cs="Times New Roman"/>
          <w:b/>
          <w:sz w:val="24"/>
          <w:szCs w:val="24"/>
          <w:lang w:val="pt-BR"/>
        </w:rPr>
      </w:pPr>
      <w:r w:rsidRPr="00150E0A">
        <w:rPr>
          <w:rFonts w:ascii="Trebuchet MS" w:eastAsia="Calibri" w:hAnsi="Trebuchet MS" w:cs="Times New Roman"/>
          <w:b/>
          <w:sz w:val="24"/>
          <w:szCs w:val="24"/>
          <w:lang w:val="pt-BR"/>
        </w:rPr>
        <w:t>A C U E R D O</w:t>
      </w:r>
    </w:p>
    <w:p w:rsidR="00F63BB8" w:rsidRPr="00303C96" w:rsidRDefault="00F63BB8" w:rsidP="00F63BB8">
      <w:pPr>
        <w:spacing w:after="0" w:line="240" w:lineRule="auto"/>
        <w:jc w:val="both"/>
        <w:rPr>
          <w:rFonts w:ascii="Trebuchet MS" w:eastAsia="Calibri" w:hAnsi="Trebuchet MS" w:cs="Times New Roman"/>
          <w:i/>
          <w:sz w:val="16"/>
          <w:szCs w:val="16"/>
          <w:lang w:val="pt-BR"/>
        </w:rPr>
      </w:pPr>
    </w:p>
    <w:p w:rsidR="00A17A19" w:rsidRDefault="00F63BB8" w:rsidP="00F63BB8">
      <w:pPr>
        <w:autoSpaceDE w:val="0"/>
        <w:autoSpaceDN w:val="0"/>
        <w:adjustRightInd w:val="0"/>
        <w:spacing w:after="0" w:line="240" w:lineRule="auto"/>
        <w:jc w:val="both"/>
        <w:rPr>
          <w:rFonts w:ascii="Trebuchet MS" w:eastAsia="Calibri" w:hAnsi="Trebuchet MS" w:cs="Arial"/>
          <w:sz w:val="24"/>
          <w:szCs w:val="24"/>
        </w:rPr>
      </w:pPr>
      <w:r w:rsidRPr="00150E0A">
        <w:rPr>
          <w:rFonts w:ascii="Trebuchet MS" w:eastAsia="Calibri" w:hAnsi="Trebuchet MS" w:cs="Times New Roman"/>
          <w:b/>
          <w:sz w:val="24"/>
          <w:szCs w:val="24"/>
          <w:lang w:val="pt-BR"/>
        </w:rPr>
        <w:t xml:space="preserve">PRIMERO. </w:t>
      </w:r>
      <w:r w:rsidRPr="00F63BB8">
        <w:rPr>
          <w:rFonts w:ascii="Trebuchet MS" w:eastAsia="Calibri" w:hAnsi="Trebuchet MS" w:cs="Times New Roman"/>
          <w:sz w:val="24"/>
          <w:szCs w:val="24"/>
        </w:rPr>
        <w:t xml:space="preserve">Se resuelve en términos del dictamen emitido por el </w:t>
      </w:r>
      <w:r w:rsidRPr="00F63BB8">
        <w:rPr>
          <w:rFonts w:ascii="Trebuchet MS" w:eastAsia="Calibri" w:hAnsi="Trebuchet MS" w:cs="Arial"/>
          <w:sz w:val="24"/>
          <w:szCs w:val="24"/>
        </w:rPr>
        <w:t>Comité Técnico Asesor del Programa de Resultados Electorales Preliminares del Instituto Electoral y de Participación Ciudadana del estado de Jalisco, que propone la ubicación e instalación de los centros de acopio y transmisión de datos (CATD)</w:t>
      </w:r>
      <w:r w:rsidR="00A17A19">
        <w:rPr>
          <w:rFonts w:ascii="Trebuchet MS" w:eastAsia="Calibri" w:hAnsi="Trebuchet MS" w:cs="Arial"/>
          <w:sz w:val="24"/>
          <w:szCs w:val="24"/>
        </w:rPr>
        <w:t>.</w:t>
      </w:r>
    </w:p>
    <w:p w:rsidR="00A17A19" w:rsidRPr="00303C96" w:rsidRDefault="00A17A19" w:rsidP="00F63BB8">
      <w:pPr>
        <w:autoSpaceDE w:val="0"/>
        <w:autoSpaceDN w:val="0"/>
        <w:adjustRightInd w:val="0"/>
        <w:spacing w:after="0" w:line="240" w:lineRule="auto"/>
        <w:jc w:val="both"/>
        <w:rPr>
          <w:rFonts w:ascii="Trebuchet MS" w:eastAsia="Calibri" w:hAnsi="Trebuchet MS" w:cs="Arial"/>
          <w:sz w:val="16"/>
          <w:szCs w:val="16"/>
        </w:rPr>
      </w:pPr>
    </w:p>
    <w:p w:rsidR="00F63BB8" w:rsidRPr="00F63BB8" w:rsidRDefault="00A17A19" w:rsidP="00F63BB8">
      <w:pPr>
        <w:autoSpaceDE w:val="0"/>
        <w:autoSpaceDN w:val="0"/>
        <w:adjustRightInd w:val="0"/>
        <w:spacing w:after="0" w:line="240" w:lineRule="auto"/>
        <w:jc w:val="both"/>
        <w:rPr>
          <w:rFonts w:ascii="Trebuchet MS" w:eastAsia="Calibri" w:hAnsi="Trebuchet MS" w:cs="Times New Roman"/>
          <w:sz w:val="24"/>
          <w:szCs w:val="24"/>
        </w:rPr>
      </w:pPr>
      <w:r w:rsidRPr="00A17A19">
        <w:rPr>
          <w:rFonts w:ascii="Trebuchet MS" w:eastAsia="Calibri" w:hAnsi="Trebuchet MS" w:cs="Arial"/>
          <w:b/>
          <w:sz w:val="24"/>
          <w:szCs w:val="24"/>
        </w:rPr>
        <w:t>SEGUNDO.</w:t>
      </w:r>
      <w:r w:rsidR="00F63BB8" w:rsidRPr="00F63BB8">
        <w:rPr>
          <w:rFonts w:ascii="Trebuchet MS" w:eastAsia="Calibri" w:hAnsi="Trebuchet MS" w:cs="Arial"/>
          <w:sz w:val="24"/>
          <w:szCs w:val="24"/>
        </w:rPr>
        <w:t xml:space="preserve"> </w:t>
      </w:r>
      <w:r>
        <w:rPr>
          <w:rFonts w:ascii="Trebuchet MS" w:eastAsia="Calibri" w:hAnsi="Trebuchet MS" w:cs="Arial"/>
          <w:sz w:val="24"/>
          <w:szCs w:val="24"/>
        </w:rPr>
        <w:t>Se ordena</w:t>
      </w:r>
      <w:r w:rsidR="00F63BB8" w:rsidRPr="00F63BB8">
        <w:rPr>
          <w:rFonts w:ascii="Trebuchet MS" w:eastAsia="Calibri" w:hAnsi="Trebuchet MS" w:cs="Arial"/>
          <w:sz w:val="24"/>
          <w:szCs w:val="24"/>
        </w:rPr>
        <w:t xml:space="preserve"> </w:t>
      </w:r>
      <w:r w:rsidR="00F63BB8" w:rsidRPr="00F63BB8">
        <w:rPr>
          <w:rFonts w:ascii="Trebuchet MS" w:eastAsia="Calibri" w:hAnsi="Trebuchet MS" w:cs="Arial"/>
          <w:bCs/>
          <w:sz w:val="24"/>
          <w:szCs w:val="24"/>
          <w:lang w:eastAsia="es-MX"/>
        </w:rPr>
        <w:t>instruir a los Consejos Distritales y Municipales Electorales</w:t>
      </w:r>
      <w:r>
        <w:rPr>
          <w:rFonts w:ascii="Trebuchet MS" w:eastAsia="Calibri" w:hAnsi="Trebuchet MS" w:cs="Arial"/>
          <w:bCs/>
          <w:sz w:val="24"/>
          <w:szCs w:val="24"/>
          <w:lang w:eastAsia="es-MX"/>
        </w:rPr>
        <w:t xml:space="preserve">, para el efecto de que den </w:t>
      </w:r>
      <w:r w:rsidR="00F63BB8" w:rsidRPr="00F63BB8">
        <w:rPr>
          <w:rFonts w:ascii="Trebuchet MS" w:eastAsia="Calibri" w:hAnsi="Trebuchet MS" w:cs="Arial"/>
          <w:bCs/>
          <w:sz w:val="24"/>
          <w:szCs w:val="24"/>
          <w:lang w:eastAsia="es-MX"/>
        </w:rPr>
        <w:t xml:space="preserve">seguimiento y supervisión a los trabajos de implementación y operación del programa de resultados electorales preliminares </w:t>
      </w:r>
      <w:r w:rsidR="00F63BB8" w:rsidRPr="00F63BB8">
        <w:rPr>
          <w:rFonts w:ascii="Trebuchet MS" w:eastAsia="Calibri" w:hAnsi="Trebuchet MS" w:cs="Times New Roman"/>
          <w:sz w:val="24"/>
          <w:szCs w:val="24"/>
        </w:rPr>
        <w:t>para el Proceso Electoral Concurrente 20</w:t>
      </w:r>
      <w:r w:rsidR="00D475DB">
        <w:rPr>
          <w:rFonts w:ascii="Trebuchet MS" w:eastAsia="Calibri" w:hAnsi="Trebuchet MS" w:cs="Times New Roman"/>
          <w:sz w:val="24"/>
          <w:szCs w:val="24"/>
        </w:rPr>
        <w:t>20-2021</w:t>
      </w:r>
      <w:r w:rsidR="00F63BB8" w:rsidRPr="00F63BB8">
        <w:rPr>
          <w:rFonts w:ascii="Trebuchet MS" w:eastAsia="Calibri" w:hAnsi="Trebuchet MS" w:cs="Times New Roman"/>
          <w:sz w:val="24"/>
          <w:szCs w:val="24"/>
        </w:rPr>
        <w:t>.</w:t>
      </w:r>
    </w:p>
    <w:p w:rsidR="00F63BB8" w:rsidRPr="00303C96" w:rsidRDefault="00F63BB8" w:rsidP="00F63BB8">
      <w:pPr>
        <w:spacing w:after="0" w:line="240" w:lineRule="auto"/>
        <w:jc w:val="both"/>
        <w:rPr>
          <w:rFonts w:ascii="Trebuchet MS" w:eastAsia="Calibri" w:hAnsi="Trebuchet MS" w:cs="Times New Roman"/>
          <w:b/>
          <w:sz w:val="16"/>
          <w:szCs w:val="16"/>
        </w:rPr>
      </w:pPr>
    </w:p>
    <w:p w:rsidR="00A17A19" w:rsidRPr="00D475DB" w:rsidRDefault="008C1DA6" w:rsidP="00D475DB">
      <w:pPr>
        <w:spacing w:after="0" w:line="240" w:lineRule="auto"/>
        <w:jc w:val="both"/>
        <w:rPr>
          <w:rFonts w:ascii="Trebuchet MS" w:hAnsi="Trebuchet MS"/>
          <w:sz w:val="24"/>
          <w:szCs w:val="24"/>
        </w:rPr>
      </w:pPr>
      <w:r>
        <w:rPr>
          <w:rFonts w:ascii="Trebuchet MS" w:hAnsi="Trebuchet MS"/>
          <w:b/>
          <w:sz w:val="24"/>
          <w:szCs w:val="24"/>
        </w:rPr>
        <w:t>TERCERO</w:t>
      </w:r>
      <w:r w:rsidR="00A17A19" w:rsidRPr="002C1229">
        <w:rPr>
          <w:rFonts w:ascii="Trebuchet MS" w:hAnsi="Trebuchet MS"/>
          <w:b/>
          <w:sz w:val="24"/>
          <w:szCs w:val="24"/>
        </w:rPr>
        <w:t>.</w:t>
      </w:r>
      <w:r w:rsidR="00A17A19">
        <w:rPr>
          <w:rFonts w:ascii="Trebuchet MS" w:hAnsi="Trebuchet MS"/>
          <w:sz w:val="24"/>
          <w:szCs w:val="24"/>
        </w:rPr>
        <w:t xml:space="preserve"> Notifíquese el contenido del presente acuerdo a los Consejos Distritales Electorales, y en su momento a los Consejos Municipales Electorales, </w:t>
      </w:r>
      <w:r w:rsidR="00A17A19" w:rsidRPr="00D475DB">
        <w:rPr>
          <w:rFonts w:ascii="Trebuchet MS" w:hAnsi="Trebuchet MS"/>
          <w:sz w:val="24"/>
          <w:szCs w:val="24"/>
        </w:rPr>
        <w:t>para los efectos legales conducentes.</w:t>
      </w:r>
    </w:p>
    <w:p w:rsidR="00A17A19" w:rsidRPr="00303C96" w:rsidRDefault="00A17A19" w:rsidP="00D475DB">
      <w:pPr>
        <w:spacing w:after="0" w:line="240" w:lineRule="auto"/>
        <w:jc w:val="both"/>
        <w:rPr>
          <w:rFonts w:ascii="Trebuchet MS" w:eastAsia="Calibri" w:hAnsi="Trebuchet MS" w:cs="Times New Roman"/>
          <w:b/>
          <w:sz w:val="16"/>
          <w:szCs w:val="16"/>
        </w:rPr>
      </w:pPr>
    </w:p>
    <w:p w:rsidR="00D475DB" w:rsidRPr="005538AD" w:rsidRDefault="008C1DA6" w:rsidP="005538AD">
      <w:pPr>
        <w:spacing w:after="0" w:line="240" w:lineRule="auto"/>
        <w:jc w:val="both"/>
        <w:rPr>
          <w:rFonts w:ascii="Trebuchet MS" w:hAnsi="Trebuchet MS"/>
          <w:sz w:val="24"/>
          <w:szCs w:val="24"/>
        </w:rPr>
      </w:pPr>
      <w:r w:rsidRPr="005538AD">
        <w:rPr>
          <w:rFonts w:ascii="Trebuchet MS" w:eastAsia="Calibri" w:hAnsi="Trebuchet MS" w:cs="Times New Roman"/>
          <w:b/>
          <w:sz w:val="24"/>
          <w:szCs w:val="24"/>
        </w:rPr>
        <w:t>CUARTO</w:t>
      </w:r>
      <w:r w:rsidR="00F63BB8" w:rsidRPr="005538AD">
        <w:rPr>
          <w:rFonts w:ascii="Trebuchet MS" w:eastAsia="Calibri" w:hAnsi="Trebuchet MS" w:cs="Times New Roman"/>
          <w:b/>
          <w:sz w:val="24"/>
          <w:szCs w:val="24"/>
        </w:rPr>
        <w:t xml:space="preserve">. </w:t>
      </w:r>
      <w:r w:rsidR="00D475DB" w:rsidRPr="005538AD">
        <w:rPr>
          <w:rFonts w:ascii="Trebuchet MS" w:hAnsi="Trebuchet MS"/>
          <w:sz w:val="24"/>
          <w:szCs w:val="24"/>
        </w:rPr>
        <w:t>Hágase del conocimiento este acuerdo al Instituto Nacional Electoral, a través del Sistema de Vinculación con los Organismos Públicos Locales Electorales, para los efectos correspondientes.</w:t>
      </w:r>
    </w:p>
    <w:p w:rsidR="00D475DB" w:rsidRPr="00303C96" w:rsidRDefault="00D475DB" w:rsidP="005538AD">
      <w:pPr>
        <w:spacing w:after="0" w:line="240" w:lineRule="auto"/>
        <w:jc w:val="both"/>
        <w:rPr>
          <w:rFonts w:ascii="Trebuchet MS" w:hAnsi="Trebuchet MS"/>
          <w:sz w:val="16"/>
          <w:szCs w:val="16"/>
        </w:rPr>
      </w:pPr>
    </w:p>
    <w:p w:rsidR="005538AD" w:rsidRDefault="008C1DA6" w:rsidP="005538AD">
      <w:pPr>
        <w:autoSpaceDE w:val="0"/>
        <w:spacing w:line="240" w:lineRule="auto"/>
        <w:jc w:val="both"/>
        <w:rPr>
          <w:rFonts w:ascii="Trebuchet MS" w:hAnsi="Trebuchet MS"/>
          <w:sz w:val="24"/>
          <w:szCs w:val="24"/>
        </w:rPr>
      </w:pPr>
      <w:r w:rsidRPr="005538AD">
        <w:rPr>
          <w:rFonts w:ascii="Trebuchet MS" w:eastAsia="Calibri" w:hAnsi="Trebuchet MS" w:cs="Times New Roman"/>
          <w:b/>
          <w:sz w:val="24"/>
          <w:szCs w:val="24"/>
        </w:rPr>
        <w:t>QUINTO</w:t>
      </w:r>
      <w:r w:rsidR="00F63BB8" w:rsidRPr="005538AD">
        <w:rPr>
          <w:rFonts w:ascii="Trebuchet MS" w:eastAsia="Calibri" w:hAnsi="Trebuchet MS" w:cs="Times New Roman"/>
          <w:b/>
          <w:sz w:val="24"/>
          <w:szCs w:val="24"/>
        </w:rPr>
        <w:t>.</w:t>
      </w:r>
      <w:r w:rsidR="00F63BB8" w:rsidRPr="005538AD">
        <w:rPr>
          <w:rFonts w:ascii="Trebuchet MS" w:eastAsia="Calibri" w:hAnsi="Trebuchet MS" w:cs="Times New Roman"/>
          <w:sz w:val="24"/>
          <w:szCs w:val="24"/>
        </w:rPr>
        <w:t xml:space="preserve"> </w:t>
      </w:r>
      <w:r w:rsidR="005538AD" w:rsidRPr="005538AD">
        <w:rPr>
          <w:rFonts w:ascii="Trebuchet MS" w:hAnsi="Trebuchet MS"/>
          <w:sz w:val="24"/>
          <w:szCs w:val="24"/>
        </w:rPr>
        <w:t>Notifíquese el contenido de este acuerdo a los partidos políticos registrados y acreditados, mediante el correo electrónico registrado en este Instituto y publíquese en el Periódico Oficial “El Estado de Jalisco”, así como en la página oficial de internet de este Instituto.</w:t>
      </w:r>
    </w:p>
    <w:p w:rsidR="00111EB1" w:rsidRPr="00013432" w:rsidRDefault="00111EB1" w:rsidP="00111EB1">
      <w:pPr>
        <w:pStyle w:val="Sinespaciado"/>
        <w:jc w:val="center"/>
        <w:rPr>
          <w:rFonts w:ascii="Trebuchet MS" w:hAnsi="Trebuchet MS"/>
          <w:kern w:val="18"/>
        </w:rPr>
      </w:pPr>
      <w:r w:rsidRPr="00013432">
        <w:rPr>
          <w:rFonts w:ascii="Trebuchet MS" w:hAnsi="Trebuchet MS"/>
          <w:kern w:val="18"/>
        </w:rPr>
        <w:t xml:space="preserve">Guadalajara, Jalisco; a </w:t>
      </w:r>
      <w:r w:rsidR="00950EC1">
        <w:rPr>
          <w:rFonts w:ascii="Trebuchet MS" w:hAnsi="Trebuchet MS"/>
          <w:kern w:val="18"/>
        </w:rPr>
        <w:t>06</w:t>
      </w:r>
      <w:r w:rsidRPr="00013432">
        <w:rPr>
          <w:rFonts w:ascii="Trebuchet MS" w:hAnsi="Trebuchet MS"/>
          <w:kern w:val="18"/>
        </w:rPr>
        <w:t xml:space="preserve"> de </w:t>
      </w:r>
      <w:r w:rsidR="003E1E3B" w:rsidRPr="00013432">
        <w:rPr>
          <w:rFonts w:ascii="Trebuchet MS" w:hAnsi="Trebuchet MS"/>
          <w:kern w:val="18"/>
        </w:rPr>
        <w:t>febrero</w:t>
      </w:r>
      <w:r w:rsidRPr="00013432">
        <w:rPr>
          <w:rFonts w:ascii="Trebuchet MS" w:hAnsi="Trebuchet MS"/>
          <w:kern w:val="18"/>
        </w:rPr>
        <w:t xml:space="preserve"> de 2021.</w:t>
      </w:r>
    </w:p>
    <w:p w:rsidR="00111EB1" w:rsidRPr="00013432" w:rsidRDefault="00111EB1" w:rsidP="00111EB1">
      <w:pPr>
        <w:pStyle w:val="Sinespaciado"/>
        <w:jc w:val="center"/>
        <w:rPr>
          <w:rFonts w:ascii="Trebuchet MS" w:hAnsi="Trebuchet MS"/>
          <w:kern w:val="18"/>
        </w:rPr>
      </w:pPr>
    </w:p>
    <w:p w:rsidR="00DD1D67" w:rsidRPr="00303C96" w:rsidRDefault="00DD1D67" w:rsidP="00111EB1">
      <w:pPr>
        <w:pStyle w:val="Sinespaciado"/>
        <w:jc w:val="center"/>
        <w:rPr>
          <w:rFonts w:ascii="Trebuchet MS" w:hAnsi="Trebuchet MS"/>
          <w:kern w:val="18"/>
          <w:sz w:val="16"/>
          <w:szCs w:val="16"/>
        </w:rPr>
      </w:pPr>
    </w:p>
    <w:tbl>
      <w:tblPr>
        <w:tblW w:w="10655" w:type="dxa"/>
        <w:tblInd w:w="-601" w:type="dxa"/>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Look w:val="04A0" w:firstRow="1" w:lastRow="0" w:firstColumn="1" w:lastColumn="0" w:noHBand="0" w:noVBand="1"/>
      </w:tblPr>
      <w:tblGrid>
        <w:gridCol w:w="10433"/>
        <w:gridCol w:w="222"/>
      </w:tblGrid>
      <w:tr w:rsidR="00111EB1" w:rsidRPr="004E19BD" w:rsidTr="004E71F9">
        <w:tc>
          <w:tcPr>
            <w:tcW w:w="10433" w:type="dxa"/>
            <w:shd w:val="clear" w:color="auto" w:fill="auto"/>
          </w:tcPr>
          <w:tbl>
            <w:tblPr>
              <w:tblW w:w="10207" w:type="dxa"/>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Look w:val="04A0" w:firstRow="1" w:lastRow="0" w:firstColumn="1" w:lastColumn="0" w:noHBand="0" w:noVBand="1"/>
            </w:tblPr>
            <w:tblGrid>
              <w:gridCol w:w="5070"/>
              <w:gridCol w:w="5137"/>
            </w:tblGrid>
            <w:tr w:rsidR="00111EB1" w:rsidRPr="004E19BD" w:rsidTr="004E71F9">
              <w:tc>
                <w:tcPr>
                  <w:tcW w:w="5070" w:type="dxa"/>
                  <w:shd w:val="clear" w:color="auto" w:fill="auto"/>
                </w:tcPr>
                <w:p w:rsidR="00111EB1" w:rsidRPr="00013432" w:rsidRDefault="00111EB1" w:rsidP="004E71F9">
                  <w:pPr>
                    <w:pStyle w:val="Sinespaciado"/>
                    <w:jc w:val="center"/>
                    <w:rPr>
                      <w:rFonts w:ascii="Trebuchet MS" w:hAnsi="Trebuchet MS"/>
                      <w:kern w:val="18"/>
                    </w:rPr>
                  </w:pPr>
                </w:p>
                <w:p w:rsidR="00111EB1" w:rsidRPr="004E19BD" w:rsidRDefault="00111EB1" w:rsidP="004E71F9">
                  <w:pPr>
                    <w:pStyle w:val="Sinespaciado"/>
                    <w:jc w:val="center"/>
                    <w:rPr>
                      <w:rFonts w:ascii="Trebuchet MS" w:hAnsi="Trebuchet MS"/>
                      <w:kern w:val="18"/>
                    </w:rPr>
                  </w:pPr>
                  <w:r w:rsidRPr="004E19BD">
                    <w:rPr>
                      <w:rFonts w:ascii="Trebuchet MS" w:hAnsi="Trebuchet MS"/>
                      <w:kern w:val="18"/>
                    </w:rPr>
                    <w:t>Guillermo Amado Alcaraz Cross</w:t>
                  </w:r>
                </w:p>
                <w:p w:rsidR="00111EB1" w:rsidRPr="004E19BD" w:rsidRDefault="00111EB1" w:rsidP="004E71F9">
                  <w:pPr>
                    <w:pStyle w:val="Sinespaciado"/>
                    <w:jc w:val="center"/>
                    <w:rPr>
                      <w:rFonts w:ascii="Trebuchet MS" w:hAnsi="Trebuchet MS"/>
                      <w:kern w:val="18"/>
                    </w:rPr>
                  </w:pPr>
                  <w:r w:rsidRPr="004E19BD">
                    <w:rPr>
                      <w:rFonts w:ascii="Trebuchet MS" w:hAnsi="Trebuchet MS"/>
                      <w:kern w:val="18"/>
                    </w:rPr>
                    <w:t>Consejero presidente</w:t>
                  </w:r>
                </w:p>
              </w:tc>
              <w:tc>
                <w:tcPr>
                  <w:tcW w:w="5137" w:type="dxa"/>
                  <w:shd w:val="clear" w:color="auto" w:fill="auto"/>
                </w:tcPr>
                <w:p w:rsidR="00111EB1" w:rsidRPr="004E19BD" w:rsidRDefault="00111EB1" w:rsidP="004E71F9">
                  <w:pPr>
                    <w:pStyle w:val="Sinespaciado"/>
                    <w:jc w:val="center"/>
                    <w:rPr>
                      <w:rFonts w:ascii="Trebuchet MS" w:hAnsi="Trebuchet MS"/>
                      <w:kern w:val="18"/>
                    </w:rPr>
                  </w:pPr>
                </w:p>
                <w:p w:rsidR="00111EB1" w:rsidRPr="00F924D0" w:rsidRDefault="00111EB1" w:rsidP="004E71F9">
                  <w:pPr>
                    <w:pStyle w:val="Sinespaciado"/>
                    <w:jc w:val="center"/>
                    <w:rPr>
                      <w:rFonts w:ascii="Trebuchet MS" w:hAnsi="Trebuchet MS"/>
                      <w:kern w:val="18"/>
                    </w:rPr>
                  </w:pPr>
                  <w:r>
                    <w:rPr>
                      <w:rFonts w:ascii="Trebuchet MS" w:hAnsi="Trebuchet MS"/>
                      <w:kern w:val="18"/>
                    </w:rPr>
                    <w:t>Manuel Alejandro Murillo Gutiérrez</w:t>
                  </w:r>
                </w:p>
                <w:p w:rsidR="00111EB1" w:rsidRPr="004E19BD" w:rsidRDefault="00111EB1" w:rsidP="004E71F9">
                  <w:pPr>
                    <w:pStyle w:val="Sinespaciado"/>
                    <w:jc w:val="center"/>
                    <w:rPr>
                      <w:rFonts w:ascii="Trebuchet MS" w:hAnsi="Trebuchet MS"/>
                      <w:kern w:val="18"/>
                    </w:rPr>
                  </w:pPr>
                  <w:r w:rsidRPr="00F924D0">
                    <w:rPr>
                      <w:rFonts w:ascii="Trebuchet MS" w:hAnsi="Trebuchet MS"/>
                      <w:kern w:val="18"/>
                    </w:rPr>
                    <w:t>Secretar</w:t>
                  </w:r>
                  <w:r>
                    <w:rPr>
                      <w:rFonts w:ascii="Trebuchet MS" w:hAnsi="Trebuchet MS"/>
                      <w:kern w:val="18"/>
                    </w:rPr>
                    <w:t>io</w:t>
                  </w:r>
                  <w:r w:rsidRPr="00F924D0">
                    <w:rPr>
                      <w:rFonts w:ascii="Trebuchet MS" w:hAnsi="Trebuchet MS"/>
                      <w:kern w:val="18"/>
                    </w:rPr>
                    <w:t xml:space="preserve"> </w:t>
                  </w:r>
                  <w:r>
                    <w:rPr>
                      <w:rFonts w:ascii="Trebuchet MS" w:hAnsi="Trebuchet MS"/>
                      <w:kern w:val="18"/>
                    </w:rPr>
                    <w:t>e</w:t>
                  </w:r>
                  <w:r w:rsidRPr="00F924D0">
                    <w:rPr>
                      <w:rFonts w:ascii="Trebuchet MS" w:hAnsi="Trebuchet MS"/>
                      <w:kern w:val="18"/>
                    </w:rPr>
                    <w:t>jecutiv</w:t>
                  </w:r>
                  <w:r>
                    <w:rPr>
                      <w:rFonts w:ascii="Trebuchet MS" w:hAnsi="Trebuchet MS"/>
                      <w:kern w:val="18"/>
                    </w:rPr>
                    <w:t>o</w:t>
                  </w:r>
                </w:p>
              </w:tc>
            </w:tr>
          </w:tbl>
          <w:p w:rsidR="00111EB1" w:rsidRPr="004E19BD" w:rsidRDefault="00111EB1" w:rsidP="004E71F9">
            <w:pPr>
              <w:pStyle w:val="Sinespaciado"/>
              <w:jc w:val="center"/>
              <w:rPr>
                <w:rFonts w:ascii="Trebuchet MS" w:hAnsi="Trebuchet MS"/>
                <w:kern w:val="18"/>
              </w:rPr>
            </w:pPr>
          </w:p>
        </w:tc>
        <w:tc>
          <w:tcPr>
            <w:tcW w:w="222" w:type="dxa"/>
            <w:shd w:val="clear" w:color="auto" w:fill="auto"/>
          </w:tcPr>
          <w:p w:rsidR="00111EB1" w:rsidRPr="004E19BD" w:rsidRDefault="00111EB1" w:rsidP="004E71F9">
            <w:pPr>
              <w:pStyle w:val="Sinespaciado"/>
              <w:jc w:val="center"/>
              <w:rPr>
                <w:rFonts w:ascii="Trebuchet MS" w:hAnsi="Trebuchet MS"/>
                <w:kern w:val="18"/>
              </w:rPr>
            </w:pPr>
          </w:p>
        </w:tc>
      </w:tr>
    </w:tbl>
    <w:p w:rsidR="00DD1D67" w:rsidRPr="004E19BD" w:rsidRDefault="00DD1D67" w:rsidP="00111EB1">
      <w:pPr>
        <w:shd w:val="clear" w:color="auto" w:fill="FFFFFF"/>
        <w:jc w:val="center"/>
        <w:rPr>
          <w:rFonts w:ascii="Trebuchet MS" w:hAnsi="Trebuchet MS" w:cs="Arial"/>
          <w:b/>
        </w:rPr>
      </w:pPr>
    </w:p>
    <w:tbl>
      <w:tblPr>
        <w:tblW w:w="1360" w:type="dxa"/>
        <w:tblInd w:w="-459" w:type="dxa"/>
        <w:tblCellMar>
          <w:left w:w="0" w:type="dxa"/>
          <w:right w:w="0" w:type="dxa"/>
        </w:tblCellMar>
        <w:tblLook w:val="04A0" w:firstRow="1" w:lastRow="0" w:firstColumn="1" w:lastColumn="0" w:noHBand="0" w:noVBand="1"/>
      </w:tblPr>
      <w:tblGrid>
        <w:gridCol w:w="604"/>
        <w:gridCol w:w="756"/>
      </w:tblGrid>
      <w:tr w:rsidR="00111EB1" w:rsidRPr="00AD00A7" w:rsidTr="004E71F9">
        <w:trPr>
          <w:trHeight w:val="247"/>
        </w:trPr>
        <w:tc>
          <w:tcPr>
            <w:tcW w:w="604"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111EB1" w:rsidRPr="004E19BD" w:rsidRDefault="00111EB1" w:rsidP="00111EB1">
            <w:pPr>
              <w:spacing w:after="0" w:line="240" w:lineRule="auto"/>
              <w:jc w:val="center"/>
              <w:rPr>
                <w:rFonts w:ascii="Trebuchet MS" w:hAnsi="Trebuchet MS"/>
                <w:sz w:val="14"/>
                <w:szCs w:val="14"/>
              </w:rPr>
            </w:pPr>
            <w:r>
              <w:rPr>
                <w:rFonts w:ascii="Trebuchet MS" w:hAnsi="Trebuchet MS"/>
                <w:sz w:val="14"/>
                <w:szCs w:val="14"/>
              </w:rPr>
              <w:t>HALM</w:t>
            </w:r>
          </w:p>
          <w:p w:rsidR="00111EB1" w:rsidRPr="004E19BD" w:rsidRDefault="00111EB1" w:rsidP="00111EB1">
            <w:pPr>
              <w:spacing w:after="0" w:line="240" w:lineRule="auto"/>
              <w:jc w:val="center"/>
              <w:rPr>
                <w:rFonts w:ascii="Trebuchet MS" w:hAnsi="Trebuchet MS"/>
                <w:sz w:val="14"/>
                <w:szCs w:val="14"/>
              </w:rPr>
            </w:pPr>
            <w:r w:rsidRPr="004E19BD">
              <w:rPr>
                <w:rFonts w:ascii="Trebuchet MS" w:hAnsi="Trebuchet MS"/>
                <w:sz w:val="14"/>
                <w:szCs w:val="14"/>
              </w:rPr>
              <w:t>VoBo</w:t>
            </w:r>
          </w:p>
        </w:tc>
        <w:tc>
          <w:tcPr>
            <w:tcW w:w="756"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111EB1" w:rsidRPr="004E19BD" w:rsidRDefault="00111EB1" w:rsidP="00111EB1">
            <w:pPr>
              <w:spacing w:after="0" w:line="240" w:lineRule="auto"/>
              <w:jc w:val="center"/>
              <w:rPr>
                <w:rFonts w:ascii="Trebuchet MS" w:hAnsi="Trebuchet MS"/>
                <w:sz w:val="14"/>
                <w:szCs w:val="14"/>
              </w:rPr>
            </w:pPr>
            <w:r w:rsidRPr="004E19BD">
              <w:rPr>
                <w:rFonts w:ascii="Trebuchet MS" w:hAnsi="Trebuchet MS"/>
                <w:sz w:val="14"/>
                <w:szCs w:val="14"/>
              </w:rPr>
              <w:t>TETC</w:t>
            </w:r>
          </w:p>
          <w:p w:rsidR="00111EB1" w:rsidRPr="0000409A" w:rsidRDefault="00111EB1" w:rsidP="00111EB1">
            <w:pPr>
              <w:spacing w:after="0" w:line="240" w:lineRule="auto"/>
              <w:jc w:val="center"/>
              <w:rPr>
                <w:rFonts w:ascii="Trebuchet MS" w:hAnsi="Trebuchet MS"/>
                <w:sz w:val="14"/>
                <w:szCs w:val="14"/>
              </w:rPr>
            </w:pPr>
            <w:r w:rsidRPr="004E19BD">
              <w:rPr>
                <w:rFonts w:ascii="Trebuchet MS" w:hAnsi="Trebuchet MS"/>
                <w:sz w:val="14"/>
                <w:szCs w:val="14"/>
              </w:rPr>
              <w:t>Elaboró</w:t>
            </w:r>
          </w:p>
        </w:tc>
      </w:tr>
    </w:tbl>
    <w:p w:rsidR="00111EB1" w:rsidRPr="00721FB7" w:rsidRDefault="00111EB1" w:rsidP="00111EB1">
      <w:pPr>
        <w:autoSpaceDE w:val="0"/>
        <w:spacing w:after="0"/>
        <w:jc w:val="both"/>
        <w:rPr>
          <w:rFonts w:ascii="Trebuchet MS" w:hAnsi="Trebuchet MS"/>
        </w:rPr>
      </w:pPr>
    </w:p>
    <w:p w:rsidR="00513B34" w:rsidRPr="004A745F" w:rsidRDefault="00513B34" w:rsidP="00513B34">
      <w:pPr>
        <w:spacing w:after="0" w:line="240" w:lineRule="auto"/>
        <w:jc w:val="both"/>
        <w:rPr>
          <w:rFonts w:ascii="Trebuchet MS" w:hAnsi="Trebuchet MS"/>
          <w:sz w:val="16"/>
          <w:szCs w:val="16"/>
        </w:rPr>
      </w:pPr>
      <w:r>
        <w:rPr>
          <w:rFonts w:ascii="Trebuchet MS" w:hAnsi="Trebuchet MS"/>
          <w:sz w:val="16"/>
          <w:szCs w:val="16"/>
        </w:rPr>
        <w:t>El suscrito secretario</w:t>
      </w:r>
      <w:r w:rsidRPr="004A745F">
        <w:rPr>
          <w:rFonts w:ascii="Trebuchet MS" w:hAnsi="Trebuchet MS"/>
          <w:sz w:val="16"/>
          <w:szCs w:val="16"/>
        </w:rPr>
        <w:t xml:space="preserve"> del Instituto Electoral y de Participación Ciudadana del Estado de Jalisco, con fundamento en lo establecido por los artículos 143, párrafo 2, fracción XXX del Código Electoral  del Estado de Jalisco y 10, párrafo 1, fracción V y 45, párrafo 5 del Reglamento de Sesiones del Consejo General de este organismo, hago constar que el presente acuerdo fue aprobado en sesión </w:t>
      </w:r>
      <w:r>
        <w:rPr>
          <w:rFonts w:ascii="Trebuchet MS" w:hAnsi="Trebuchet MS"/>
          <w:sz w:val="16"/>
          <w:szCs w:val="16"/>
        </w:rPr>
        <w:t>extra</w:t>
      </w:r>
      <w:r w:rsidRPr="004A745F">
        <w:rPr>
          <w:rFonts w:ascii="Trebuchet MS" w:hAnsi="Trebuchet MS"/>
          <w:sz w:val="16"/>
          <w:szCs w:val="16"/>
        </w:rPr>
        <w:t xml:space="preserve">ordinaria del Consejo General celebrada el </w:t>
      </w:r>
      <w:r>
        <w:rPr>
          <w:rFonts w:ascii="Trebuchet MS" w:hAnsi="Trebuchet MS"/>
          <w:sz w:val="16"/>
          <w:szCs w:val="16"/>
        </w:rPr>
        <w:t>seis de febrero de dos mil veintiuno</w:t>
      </w:r>
      <w:r w:rsidRPr="004A745F">
        <w:rPr>
          <w:rFonts w:ascii="Trebuchet MS" w:hAnsi="Trebuchet MS"/>
          <w:sz w:val="16"/>
          <w:szCs w:val="16"/>
        </w:rPr>
        <w:t>, por votación unánime de las y los consejeros electorales Silvia Guadalupe Bustos Vásquez</w:t>
      </w:r>
      <w:r w:rsidRPr="004A745F">
        <w:rPr>
          <w:rFonts w:ascii="Trebuchet MS" w:hAnsi="Trebuchet MS"/>
          <w:bCs/>
          <w:sz w:val="16"/>
          <w:szCs w:val="16"/>
        </w:rPr>
        <w:t>,</w:t>
      </w:r>
      <w:r w:rsidRPr="004A745F">
        <w:rPr>
          <w:rFonts w:ascii="Trebuchet MS" w:hAnsi="Trebuchet MS"/>
          <w:sz w:val="16"/>
          <w:szCs w:val="16"/>
        </w:rPr>
        <w:t xml:space="preserve"> </w:t>
      </w:r>
      <w:proofErr w:type="spellStart"/>
      <w:r w:rsidRPr="004A745F">
        <w:rPr>
          <w:rFonts w:ascii="Trebuchet MS" w:hAnsi="Trebuchet MS"/>
          <w:sz w:val="16"/>
          <w:szCs w:val="16"/>
        </w:rPr>
        <w:t>Zoad</w:t>
      </w:r>
      <w:proofErr w:type="spellEnd"/>
      <w:r w:rsidRPr="004A745F">
        <w:rPr>
          <w:rFonts w:ascii="Trebuchet MS" w:hAnsi="Trebuchet MS"/>
          <w:sz w:val="16"/>
          <w:szCs w:val="16"/>
        </w:rPr>
        <w:t xml:space="preserve"> </w:t>
      </w:r>
      <w:proofErr w:type="spellStart"/>
      <w:r w:rsidRPr="004A745F">
        <w:rPr>
          <w:rFonts w:ascii="Trebuchet MS" w:hAnsi="Trebuchet MS"/>
          <w:sz w:val="16"/>
          <w:szCs w:val="16"/>
        </w:rPr>
        <w:t>Jeanine</w:t>
      </w:r>
      <w:proofErr w:type="spellEnd"/>
      <w:r w:rsidRPr="004A745F">
        <w:rPr>
          <w:rFonts w:ascii="Trebuchet MS" w:hAnsi="Trebuchet MS"/>
          <w:sz w:val="16"/>
          <w:szCs w:val="16"/>
        </w:rPr>
        <w:t xml:space="preserve"> García González, Miguel Godínez </w:t>
      </w:r>
      <w:proofErr w:type="spellStart"/>
      <w:r w:rsidRPr="004A745F">
        <w:rPr>
          <w:rFonts w:ascii="Trebuchet MS" w:hAnsi="Trebuchet MS"/>
          <w:sz w:val="16"/>
          <w:szCs w:val="16"/>
        </w:rPr>
        <w:t>Terríquez</w:t>
      </w:r>
      <w:proofErr w:type="spellEnd"/>
      <w:r w:rsidRPr="004A745F">
        <w:rPr>
          <w:rFonts w:ascii="Trebuchet MS" w:hAnsi="Trebuchet MS"/>
          <w:bCs/>
          <w:sz w:val="16"/>
          <w:szCs w:val="16"/>
        </w:rPr>
        <w:t>,</w:t>
      </w:r>
      <w:r w:rsidRPr="004A745F">
        <w:rPr>
          <w:rFonts w:ascii="Trebuchet MS" w:hAnsi="Trebuchet MS"/>
          <w:sz w:val="16"/>
          <w:szCs w:val="16"/>
        </w:rPr>
        <w:t xml:space="preserve"> </w:t>
      </w:r>
      <w:r w:rsidRPr="004A745F">
        <w:rPr>
          <w:rFonts w:ascii="Trebuchet MS" w:hAnsi="Trebuchet MS"/>
          <w:bCs/>
          <w:sz w:val="16"/>
          <w:szCs w:val="16"/>
        </w:rPr>
        <w:t xml:space="preserve">Moisés Pérez Vega, Brenda Judith Serafín </w:t>
      </w:r>
      <w:proofErr w:type="spellStart"/>
      <w:r w:rsidRPr="004A745F">
        <w:rPr>
          <w:rFonts w:ascii="Trebuchet MS" w:hAnsi="Trebuchet MS"/>
          <w:bCs/>
          <w:sz w:val="16"/>
          <w:szCs w:val="16"/>
        </w:rPr>
        <w:t>Morfín</w:t>
      </w:r>
      <w:proofErr w:type="spellEnd"/>
      <w:r w:rsidRPr="004A745F">
        <w:rPr>
          <w:rFonts w:ascii="Trebuchet MS" w:hAnsi="Trebuchet MS"/>
          <w:bCs/>
          <w:sz w:val="16"/>
          <w:szCs w:val="16"/>
        </w:rPr>
        <w:t xml:space="preserve">, Claudia Alejandra Vargas Bautista y del consejero presidente </w:t>
      </w:r>
      <w:r w:rsidRPr="004A745F">
        <w:rPr>
          <w:rFonts w:ascii="Trebuchet MS" w:hAnsi="Trebuchet MS"/>
          <w:sz w:val="16"/>
          <w:szCs w:val="16"/>
        </w:rPr>
        <w:t>Guillermo Amado Alcaraz Cross.</w:t>
      </w:r>
      <w:r w:rsidRPr="004A745F">
        <w:rPr>
          <w:rFonts w:ascii="Trebuchet MS" w:hAnsi="Trebuchet MS" w:cs="CJNLLK+Garamond"/>
          <w:color w:val="000000"/>
          <w:sz w:val="16"/>
          <w:szCs w:val="16"/>
        </w:rPr>
        <w:t xml:space="preserve"> </w:t>
      </w:r>
      <w:r w:rsidRPr="004A745F">
        <w:rPr>
          <w:rFonts w:ascii="Trebuchet MS" w:hAnsi="Trebuchet MS"/>
          <w:sz w:val="16"/>
          <w:szCs w:val="16"/>
        </w:rPr>
        <w:t>Doy fe.</w:t>
      </w:r>
    </w:p>
    <w:p w:rsidR="00513B34" w:rsidRPr="004A745F" w:rsidRDefault="00513B34" w:rsidP="00513B34">
      <w:pPr>
        <w:spacing w:after="0" w:line="240" w:lineRule="auto"/>
        <w:jc w:val="both"/>
        <w:rPr>
          <w:rFonts w:ascii="Trebuchet MS" w:hAnsi="Trebuchet MS"/>
          <w:sz w:val="16"/>
          <w:szCs w:val="16"/>
        </w:rPr>
      </w:pPr>
    </w:p>
    <w:p w:rsidR="00513B34" w:rsidRPr="004A745F" w:rsidRDefault="00513B34" w:rsidP="00513B34">
      <w:pPr>
        <w:spacing w:after="0" w:line="240" w:lineRule="auto"/>
        <w:jc w:val="both"/>
        <w:rPr>
          <w:rFonts w:ascii="Trebuchet MS" w:hAnsi="Trebuchet MS"/>
          <w:sz w:val="16"/>
          <w:szCs w:val="16"/>
        </w:rPr>
      </w:pPr>
    </w:p>
    <w:p w:rsidR="00513B34" w:rsidRPr="004A745F" w:rsidRDefault="00513B34" w:rsidP="00513B34">
      <w:pPr>
        <w:spacing w:after="0" w:line="240" w:lineRule="auto"/>
        <w:jc w:val="both"/>
        <w:rPr>
          <w:rFonts w:ascii="Trebuchet MS" w:hAnsi="Trebuchet MS"/>
          <w:sz w:val="16"/>
          <w:szCs w:val="16"/>
        </w:rPr>
      </w:pPr>
    </w:p>
    <w:p w:rsidR="00513B34" w:rsidRPr="004A745F" w:rsidRDefault="00513B34" w:rsidP="00513B34">
      <w:pPr>
        <w:spacing w:after="0" w:line="240" w:lineRule="auto"/>
        <w:jc w:val="center"/>
        <w:rPr>
          <w:rFonts w:ascii="Trebuchet MS" w:hAnsi="Trebuchet MS" w:cs="Arial"/>
          <w:sz w:val="16"/>
          <w:szCs w:val="16"/>
        </w:rPr>
      </w:pPr>
      <w:r>
        <w:rPr>
          <w:rFonts w:ascii="Trebuchet MS" w:hAnsi="Trebuchet MS" w:cs="Arial"/>
          <w:sz w:val="16"/>
          <w:szCs w:val="16"/>
        </w:rPr>
        <w:t>Manuel Alejandro Murillo Gutiérrez</w:t>
      </w:r>
    </w:p>
    <w:p w:rsidR="00513B34" w:rsidRPr="004A745F" w:rsidRDefault="00513B34" w:rsidP="00513B34">
      <w:pPr>
        <w:spacing w:after="0" w:line="240" w:lineRule="auto"/>
        <w:jc w:val="center"/>
        <w:rPr>
          <w:rFonts w:ascii="Trebuchet MS" w:hAnsi="Trebuchet MS" w:cs="Arial"/>
          <w:sz w:val="16"/>
          <w:szCs w:val="16"/>
        </w:rPr>
      </w:pPr>
      <w:r w:rsidRPr="004A745F">
        <w:rPr>
          <w:rFonts w:ascii="Trebuchet MS" w:hAnsi="Trebuchet MS" w:cs="Arial"/>
          <w:sz w:val="16"/>
          <w:szCs w:val="16"/>
        </w:rPr>
        <w:t>Secretari</w:t>
      </w:r>
      <w:r>
        <w:rPr>
          <w:rFonts w:ascii="Trebuchet MS" w:hAnsi="Trebuchet MS" w:cs="Arial"/>
          <w:sz w:val="16"/>
          <w:szCs w:val="16"/>
        </w:rPr>
        <w:t>o</w:t>
      </w:r>
      <w:r w:rsidRPr="004A745F">
        <w:rPr>
          <w:rFonts w:ascii="Trebuchet MS" w:hAnsi="Trebuchet MS" w:cs="Arial"/>
          <w:sz w:val="16"/>
          <w:szCs w:val="16"/>
        </w:rPr>
        <w:t xml:space="preserve"> ejecutiv</w:t>
      </w:r>
      <w:r>
        <w:rPr>
          <w:rFonts w:ascii="Trebuchet MS" w:hAnsi="Trebuchet MS" w:cs="Arial"/>
          <w:sz w:val="16"/>
          <w:szCs w:val="16"/>
        </w:rPr>
        <w:t>o</w:t>
      </w:r>
    </w:p>
    <w:p w:rsidR="00111EB1" w:rsidRPr="005538AD" w:rsidRDefault="00111EB1" w:rsidP="005538AD">
      <w:pPr>
        <w:autoSpaceDE w:val="0"/>
        <w:spacing w:line="240" w:lineRule="auto"/>
        <w:jc w:val="both"/>
        <w:rPr>
          <w:rFonts w:ascii="Trebuchet MS" w:hAnsi="Trebuchet MS"/>
          <w:sz w:val="24"/>
          <w:szCs w:val="24"/>
        </w:rPr>
      </w:pPr>
    </w:p>
    <w:sectPr w:rsidR="00111EB1" w:rsidRPr="005538AD" w:rsidSect="00D47B5F">
      <w:headerReference w:type="default" r:id="rId8"/>
      <w:footerReference w:type="default" r:id="rId9"/>
      <w:pgSz w:w="12240" w:h="15840"/>
      <w:pgMar w:top="1418" w:right="1701" w:bottom="1418" w:left="1701" w:header="709" w:footer="709"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1C0EF7" w:rsidRDefault="001C0EF7">
      <w:pPr>
        <w:spacing w:after="0" w:line="240" w:lineRule="auto"/>
      </w:pPr>
      <w:r>
        <w:separator/>
      </w:r>
    </w:p>
  </w:endnote>
  <w:endnote w:type="continuationSeparator" w:id="0">
    <w:p w:rsidR="001C0EF7" w:rsidRDefault="001C0EF7">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Courier">
    <w:altName w:val="Courier New"/>
    <w:panose1 w:val="02070409020205020404"/>
    <w:charset w:val="00"/>
    <w:family w:val="modern"/>
    <w:notTrueType/>
    <w:pitch w:val="fixed"/>
    <w:sig w:usb0="00000003" w:usb1="00000000" w:usb2="00000000" w:usb3="00000000" w:csb0="00000001" w:csb1="00000000"/>
  </w:font>
  <w:font w:name="Tahoma">
    <w:panose1 w:val="020B0604030504040204"/>
    <w:charset w:val="00"/>
    <w:family w:val="swiss"/>
    <w:pitch w:val="variable"/>
    <w:sig w:usb0="E1002EFF" w:usb1="C000605B" w:usb2="00000029" w:usb3="00000000" w:csb0="000101FF" w:csb1="00000000"/>
  </w:font>
  <w:font w:name="Arial">
    <w:panose1 w:val="020B0604020202020204"/>
    <w:charset w:val="00"/>
    <w:family w:val="swiss"/>
    <w:pitch w:val="variable"/>
    <w:sig w:usb0="E0002EFF" w:usb1="C000785B" w:usb2="00000009" w:usb3="00000000" w:csb0="000001FF" w:csb1="00000000"/>
  </w:font>
  <w:font w:name="Trebuchet MS">
    <w:panose1 w:val="020B0603020202020204"/>
    <w:charset w:val="00"/>
    <w:family w:val="swiss"/>
    <w:pitch w:val="variable"/>
    <w:sig w:usb0="00000687" w:usb1="00000000" w:usb2="00000000" w:usb3="00000000" w:csb0="0000009F" w:csb1="00000000"/>
  </w:font>
  <w:font w:name="Traditional Arabic">
    <w:charset w:val="00"/>
    <w:family w:val="roman"/>
    <w:pitch w:val="variable"/>
    <w:sig w:usb0="00002003" w:usb1="80000000" w:usb2="00000008" w:usb3="00000000" w:csb0="00000041" w:csb1="00000000"/>
  </w:font>
  <w:font w:name="CJNLLK+Garamond">
    <w:altName w:val="Garamond"/>
    <w:panose1 w:val="00000000000000000000"/>
    <w:charset w:val="00"/>
    <w:family w:val="roman"/>
    <w:notTrueType/>
    <w:pitch w:val="default"/>
    <w:sig w:usb0="00000003" w:usb1="00000000" w:usb2="00000000" w:usb3="00000000" w:csb0="00000001"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sdt>
    <w:sdtPr>
      <w:rPr>
        <w:sz w:val="16"/>
      </w:rPr>
      <w:id w:val="395478243"/>
      <w:docPartObj>
        <w:docPartGallery w:val="Page Numbers (Bottom of Page)"/>
        <w:docPartUnique/>
      </w:docPartObj>
    </w:sdtPr>
    <w:sdtEndPr>
      <w:rPr>
        <w:rFonts w:ascii="Trebuchet MS" w:hAnsi="Trebuchet MS"/>
        <w:szCs w:val="20"/>
      </w:rPr>
    </w:sdtEndPr>
    <w:sdtContent>
      <w:sdt>
        <w:sdtPr>
          <w:rPr>
            <w:sz w:val="16"/>
          </w:rPr>
          <w:id w:val="860082579"/>
          <w:docPartObj>
            <w:docPartGallery w:val="Page Numbers (Top of Page)"/>
            <w:docPartUnique/>
          </w:docPartObj>
        </w:sdtPr>
        <w:sdtEndPr>
          <w:rPr>
            <w:rFonts w:ascii="Trebuchet MS" w:hAnsi="Trebuchet MS"/>
            <w:szCs w:val="20"/>
          </w:rPr>
        </w:sdtEndPr>
        <w:sdtContent>
          <w:p w:rsidR="00B40E46" w:rsidRPr="00D51AFB" w:rsidRDefault="00844B21">
            <w:pPr>
              <w:pStyle w:val="Piedepgina"/>
              <w:jc w:val="right"/>
              <w:rPr>
                <w:rFonts w:ascii="Trebuchet MS" w:hAnsi="Trebuchet MS"/>
                <w:sz w:val="16"/>
                <w:szCs w:val="20"/>
              </w:rPr>
            </w:pPr>
            <w:r w:rsidRPr="00D51AFB">
              <w:rPr>
                <w:rFonts w:ascii="Trebuchet MS" w:hAnsi="Trebuchet MS"/>
                <w:sz w:val="16"/>
                <w:szCs w:val="20"/>
                <w:lang w:val="es-ES"/>
              </w:rPr>
              <w:t xml:space="preserve">Página </w:t>
            </w:r>
            <w:r w:rsidR="003D1B9A" w:rsidRPr="00D51AFB">
              <w:rPr>
                <w:rFonts w:ascii="Trebuchet MS" w:hAnsi="Trebuchet MS"/>
                <w:b/>
                <w:bCs/>
                <w:sz w:val="16"/>
                <w:szCs w:val="20"/>
              </w:rPr>
              <w:fldChar w:fldCharType="begin"/>
            </w:r>
            <w:r w:rsidRPr="00D51AFB">
              <w:rPr>
                <w:rFonts w:ascii="Trebuchet MS" w:hAnsi="Trebuchet MS"/>
                <w:b/>
                <w:bCs/>
                <w:sz w:val="16"/>
                <w:szCs w:val="20"/>
              </w:rPr>
              <w:instrText>PAGE</w:instrText>
            </w:r>
            <w:r w:rsidR="003D1B9A" w:rsidRPr="00D51AFB">
              <w:rPr>
                <w:rFonts w:ascii="Trebuchet MS" w:hAnsi="Trebuchet MS"/>
                <w:b/>
                <w:bCs/>
                <w:sz w:val="16"/>
                <w:szCs w:val="20"/>
              </w:rPr>
              <w:fldChar w:fldCharType="separate"/>
            </w:r>
            <w:r w:rsidR="0013120D">
              <w:rPr>
                <w:rFonts w:ascii="Trebuchet MS" w:hAnsi="Trebuchet MS"/>
                <w:b/>
                <w:bCs/>
                <w:noProof/>
                <w:sz w:val="16"/>
                <w:szCs w:val="20"/>
              </w:rPr>
              <w:t>1</w:t>
            </w:r>
            <w:r w:rsidR="003D1B9A" w:rsidRPr="00D51AFB">
              <w:rPr>
                <w:rFonts w:ascii="Trebuchet MS" w:hAnsi="Trebuchet MS"/>
                <w:b/>
                <w:bCs/>
                <w:sz w:val="16"/>
                <w:szCs w:val="20"/>
              </w:rPr>
              <w:fldChar w:fldCharType="end"/>
            </w:r>
            <w:r w:rsidRPr="00D51AFB">
              <w:rPr>
                <w:rFonts w:ascii="Trebuchet MS" w:hAnsi="Trebuchet MS"/>
                <w:sz w:val="16"/>
                <w:szCs w:val="20"/>
                <w:lang w:val="es-ES"/>
              </w:rPr>
              <w:t xml:space="preserve"> de </w:t>
            </w:r>
            <w:r w:rsidR="003D1B9A" w:rsidRPr="00D51AFB">
              <w:rPr>
                <w:rFonts w:ascii="Trebuchet MS" w:hAnsi="Trebuchet MS"/>
                <w:b/>
                <w:bCs/>
                <w:sz w:val="16"/>
                <w:szCs w:val="20"/>
              </w:rPr>
              <w:fldChar w:fldCharType="begin"/>
            </w:r>
            <w:r w:rsidRPr="00D51AFB">
              <w:rPr>
                <w:rFonts w:ascii="Trebuchet MS" w:hAnsi="Trebuchet MS"/>
                <w:b/>
                <w:bCs/>
                <w:sz w:val="16"/>
                <w:szCs w:val="20"/>
              </w:rPr>
              <w:instrText>NUMPAGES</w:instrText>
            </w:r>
            <w:r w:rsidR="003D1B9A" w:rsidRPr="00D51AFB">
              <w:rPr>
                <w:rFonts w:ascii="Trebuchet MS" w:hAnsi="Trebuchet MS"/>
                <w:b/>
                <w:bCs/>
                <w:sz w:val="16"/>
                <w:szCs w:val="20"/>
              </w:rPr>
              <w:fldChar w:fldCharType="separate"/>
            </w:r>
            <w:r w:rsidR="0013120D">
              <w:rPr>
                <w:rFonts w:ascii="Trebuchet MS" w:hAnsi="Trebuchet MS"/>
                <w:b/>
                <w:bCs/>
                <w:noProof/>
                <w:sz w:val="16"/>
                <w:szCs w:val="20"/>
              </w:rPr>
              <w:t>6</w:t>
            </w:r>
            <w:r w:rsidR="003D1B9A" w:rsidRPr="00D51AFB">
              <w:rPr>
                <w:rFonts w:ascii="Trebuchet MS" w:hAnsi="Trebuchet MS"/>
                <w:b/>
                <w:bCs/>
                <w:sz w:val="16"/>
                <w:szCs w:val="20"/>
              </w:rPr>
              <w:fldChar w:fldCharType="end"/>
            </w:r>
          </w:p>
        </w:sdtContent>
      </w:sdt>
    </w:sdtContent>
  </w:sdt>
  <w:p w:rsidR="00B40E46" w:rsidRPr="00D51AFB" w:rsidRDefault="0013120D">
    <w:pPr>
      <w:pStyle w:val="Piedepgina"/>
      <w:rPr>
        <w:sz w:val="16"/>
      </w:rP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1C0EF7" w:rsidRDefault="001C0EF7">
      <w:pPr>
        <w:spacing w:after="0" w:line="240" w:lineRule="auto"/>
      </w:pPr>
      <w:r>
        <w:separator/>
      </w:r>
    </w:p>
  </w:footnote>
  <w:footnote w:type="continuationSeparator" w:id="0">
    <w:p w:rsidR="001C0EF7" w:rsidRDefault="001C0EF7">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A17A19" w:rsidRPr="0013120D" w:rsidRDefault="00705EE8" w:rsidP="0013120D">
    <w:pPr>
      <w:pStyle w:val="Encabezado"/>
      <w:tabs>
        <w:tab w:val="clear" w:pos="8838"/>
      </w:tabs>
      <w:rPr>
        <w:rFonts w:ascii="Trebuchet MS" w:hAnsi="Trebuchet MS"/>
        <w:b/>
      </w:rPr>
    </w:pPr>
    <w:r>
      <w:rPr>
        <w:rFonts w:ascii="Trebuchet MS" w:hAnsi="Trebuchet MS" w:cs="Arial"/>
        <w:b/>
        <w:noProof/>
        <w:sz w:val="26"/>
        <w:szCs w:val="26"/>
        <w:lang w:eastAsia="es-MX"/>
      </w:rPr>
      <w:drawing>
        <wp:inline distT="0" distB="0" distL="0" distR="0">
          <wp:extent cx="1390650" cy="781050"/>
          <wp:effectExtent l="19050" t="0" r="0" b="0"/>
          <wp:docPr id="1" name="Imagen 1" descr="cid:image003.jpg@01CFF827.23EB262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n 1" descr="cid:image003.jpg@01CFF827.23EB2620"/>
                  <pic:cNvPicPr>
                    <a:picLocks noChangeAspect="1" noChangeArrowheads="1"/>
                  </pic:cNvPicPr>
                </pic:nvPicPr>
                <pic:blipFill>
                  <a:blip r:embed="rId1"/>
                  <a:srcRect/>
                  <a:stretch>
                    <a:fillRect/>
                  </a:stretch>
                </pic:blipFill>
                <pic:spPr bwMode="auto">
                  <a:xfrm>
                    <a:off x="0" y="0"/>
                    <a:ext cx="1390650" cy="781050"/>
                  </a:xfrm>
                  <a:prstGeom prst="rect">
                    <a:avLst/>
                  </a:prstGeom>
                  <a:noFill/>
                  <a:ln w="9525">
                    <a:noFill/>
                    <a:miter lim="800000"/>
                    <a:headEnd/>
                    <a:tailEnd/>
                  </a:ln>
                </pic:spPr>
              </pic:pic>
            </a:graphicData>
          </a:graphic>
        </wp:inline>
      </w:drawing>
    </w:r>
    <w:r w:rsidR="00D73340">
      <w:rPr>
        <w:rFonts w:ascii="Trebuchet MS" w:hAnsi="Trebuchet MS"/>
        <w:b/>
        <w:sz w:val="24"/>
        <w:szCs w:val="24"/>
      </w:rPr>
      <w:tab/>
    </w:r>
    <w:r w:rsidR="0013120D">
      <w:rPr>
        <w:rFonts w:ascii="Trebuchet MS" w:hAnsi="Trebuchet MS"/>
        <w:b/>
        <w:sz w:val="24"/>
        <w:szCs w:val="24"/>
      </w:rPr>
      <w:tab/>
    </w:r>
    <w:r w:rsidR="0013120D">
      <w:rPr>
        <w:rFonts w:ascii="Trebuchet MS" w:hAnsi="Trebuchet MS"/>
        <w:b/>
        <w:sz w:val="24"/>
        <w:szCs w:val="24"/>
      </w:rPr>
      <w:tab/>
    </w:r>
    <w:r w:rsidR="0013120D">
      <w:rPr>
        <w:rFonts w:ascii="Trebuchet MS" w:hAnsi="Trebuchet MS"/>
        <w:b/>
        <w:sz w:val="24"/>
        <w:szCs w:val="24"/>
      </w:rPr>
      <w:tab/>
    </w:r>
    <w:r w:rsidR="00D73340" w:rsidRPr="0013120D">
      <w:rPr>
        <w:rFonts w:ascii="Trebuchet MS" w:hAnsi="Trebuchet MS"/>
        <w:b/>
      </w:rPr>
      <w:t>IEPC-ACG-022/2021</w:t>
    </w:r>
    <w:r w:rsidR="00A17A19" w:rsidRPr="0013120D">
      <w:rPr>
        <w:rFonts w:ascii="Trebuchet MS" w:hAnsi="Trebuchet MS"/>
        <w:b/>
      </w:rPr>
      <w:tab/>
    </w:r>
    <w:r w:rsidR="00A17A19" w:rsidRPr="0013120D">
      <w:rPr>
        <w:rFonts w:ascii="Trebuchet MS" w:hAnsi="Trebuchet MS"/>
        <w:b/>
      </w:rPr>
      <w:tab/>
    </w:r>
  </w:p>
  <w:p w:rsidR="00B40E46" w:rsidRPr="00FC0D67" w:rsidRDefault="0013120D">
    <w:pPr>
      <w:pStyle w:val="Encabezado"/>
      <w:rPr>
        <w:rFonts w:ascii="Trebuchet MS" w:hAnsi="Trebuchet MS"/>
        <w:b/>
        <w:sz w:val="24"/>
        <w:szCs w:val="24"/>
      </w:rP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11DF5B8F"/>
    <w:multiLevelType w:val="hybridMultilevel"/>
    <w:tmpl w:val="11205B7C"/>
    <w:lvl w:ilvl="0" w:tplc="935E19A4">
      <w:start w:val="1"/>
      <w:numFmt w:val="upperRoman"/>
      <w:lvlText w:val="%1."/>
      <w:lvlJc w:val="left"/>
      <w:pPr>
        <w:ind w:left="1080" w:hanging="720"/>
      </w:pPr>
      <w:rPr>
        <w:rFonts w:hint="default"/>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1">
    <w:nsid w:val="3DD56062"/>
    <w:multiLevelType w:val="hybridMultilevel"/>
    <w:tmpl w:val="00C610A0"/>
    <w:lvl w:ilvl="0" w:tplc="080A0001">
      <w:start w:val="4"/>
      <w:numFmt w:val="bullet"/>
      <w:lvlText w:val=""/>
      <w:lvlJc w:val="left"/>
      <w:pPr>
        <w:ind w:left="720" w:hanging="360"/>
      </w:pPr>
      <w:rPr>
        <w:rFonts w:ascii="Symbol" w:eastAsia="Times New Roman" w:hAnsi="Symbol" w:cs="Times New Roman"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num w:numId="1">
    <w:abstractNumId w:val="0"/>
  </w:num>
  <w:num w:numId="2">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08"/>
  <w:hyphenationZone w:val="425"/>
  <w:characterSpacingControl w:val="doNotCompress"/>
  <w:hdrShapeDefaults>
    <o:shapedefaults v:ext="edit" spidmax="16385"/>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F63BB8"/>
    <w:rsid w:val="00013432"/>
    <w:rsid w:val="0004163E"/>
    <w:rsid w:val="00080E2B"/>
    <w:rsid w:val="00104BC9"/>
    <w:rsid w:val="00111EB1"/>
    <w:rsid w:val="0013120D"/>
    <w:rsid w:val="00135AC7"/>
    <w:rsid w:val="00150E0A"/>
    <w:rsid w:val="00165734"/>
    <w:rsid w:val="00195FC2"/>
    <w:rsid w:val="001C0EF7"/>
    <w:rsid w:val="001C7D10"/>
    <w:rsid w:val="0021756C"/>
    <w:rsid w:val="00251362"/>
    <w:rsid w:val="002B6D6C"/>
    <w:rsid w:val="00303C96"/>
    <w:rsid w:val="00342697"/>
    <w:rsid w:val="003D1B9A"/>
    <w:rsid w:val="003E1E3B"/>
    <w:rsid w:val="003F0122"/>
    <w:rsid w:val="00450A42"/>
    <w:rsid w:val="00475F80"/>
    <w:rsid w:val="004A62E2"/>
    <w:rsid w:val="004B2AC7"/>
    <w:rsid w:val="004F41A1"/>
    <w:rsid w:val="00513B34"/>
    <w:rsid w:val="00552BEF"/>
    <w:rsid w:val="005538AD"/>
    <w:rsid w:val="00586FBA"/>
    <w:rsid w:val="00604038"/>
    <w:rsid w:val="00611216"/>
    <w:rsid w:val="006563BC"/>
    <w:rsid w:val="00663ACD"/>
    <w:rsid w:val="00666033"/>
    <w:rsid w:val="006F15D1"/>
    <w:rsid w:val="00705689"/>
    <w:rsid w:val="00705EE8"/>
    <w:rsid w:val="0077274F"/>
    <w:rsid w:val="0077283E"/>
    <w:rsid w:val="007912D6"/>
    <w:rsid w:val="007D168B"/>
    <w:rsid w:val="00801085"/>
    <w:rsid w:val="008169C1"/>
    <w:rsid w:val="00841440"/>
    <w:rsid w:val="00844B21"/>
    <w:rsid w:val="008C1DA6"/>
    <w:rsid w:val="008D49E0"/>
    <w:rsid w:val="00900C10"/>
    <w:rsid w:val="0090165C"/>
    <w:rsid w:val="00925617"/>
    <w:rsid w:val="00950EC1"/>
    <w:rsid w:val="00972EB6"/>
    <w:rsid w:val="009826FD"/>
    <w:rsid w:val="009B17D3"/>
    <w:rsid w:val="009B7FD1"/>
    <w:rsid w:val="009D4827"/>
    <w:rsid w:val="00A17A19"/>
    <w:rsid w:val="00A3245A"/>
    <w:rsid w:val="00A665C2"/>
    <w:rsid w:val="00A76B86"/>
    <w:rsid w:val="00AA7D49"/>
    <w:rsid w:val="00AC533A"/>
    <w:rsid w:val="00AE2C7A"/>
    <w:rsid w:val="00B01266"/>
    <w:rsid w:val="00B42C6E"/>
    <w:rsid w:val="00B54C2D"/>
    <w:rsid w:val="00B82F74"/>
    <w:rsid w:val="00BC2699"/>
    <w:rsid w:val="00BD4E8B"/>
    <w:rsid w:val="00C018CF"/>
    <w:rsid w:val="00C3047D"/>
    <w:rsid w:val="00C31849"/>
    <w:rsid w:val="00C51C91"/>
    <w:rsid w:val="00C828F1"/>
    <w:rsid w:val="00CC2DB5"/>
    <w:rsid w:val="00CC7299"/>
    <w:rsid w:val="00CE4630"/>
    <w:rsid w:val="00CE5B9B"/>
    <w:rsid w:val="00D15020"/>
    <w:rsid w:val="00D37972"/>
    <w:rsid w:val="00D475DB"/>
    <w:rsid w:val="00D47B5F"/>
    <w:rsid w:val="00D73340"/>
    <w:rsid w:val="00DD1D67"/>
    <w:rsid w:val="00DF390C"/>
    <w:rsid w:val="00E24AEA"/>
    <w:rsid w:val="00EC3BCB"/>
    <w:rsid w:val="00ED5EDB"/>
    <w:rsid w:val="00F10CEE"/>
    <w:rsid w:val="00F40111"/>
    <w:rsid w:val="00F63BB8"/>
    <w:rsid w:val="00FA0EB6"/>
    <w:rsid w:val="00FA1FCC"/>
    <w:rsid w:val="00FB5E12"/>
    <w:rsid w:val="00FC348C"/>
  </w:rsids>
  <m:mathPr>
    <m:mathFont m:val="Cambria Math"/>
    <m:brkBin m:val="before"/>
    <m:brkBinSub m:val="--"/>
    <m:smallFrac m:val="0"/>
    <m:dispDef/>
    <m:lMargin m:val="0"/>
    <m:rMargin m:val="0"/>
    <m:defJc m:val="centerGroup"/>
    <m:wrapIndent m:val="1440"/>
    <m:intLim m:val="subSup"/>
    <m:naryLim m:val="undOvr"/>
  </m:mathPr>
  <w:themeFontLang w:val="es-MX"/>
  <w:clrSchemeMapping w:bg1="light1" w:t1="dark1" w:bg2="light2" w:t2="dark2" w:accent1="accent1" w:accent2="accent2" w:accent3="accent3" w:accent4="accent4" w:accent5="accent5" w:accent6="accent6" w:hyperlink="hyperlink" w:followedHyperlink="followedHyperlink"/>
  <w:shapeDefaults>
    <o:shapedefaults v:ext="edit" spidmax="16385"/>
    <o:shapelayout v:ext="edit">
      <o:idmap v:ext="edit" data="1"/>
    </o:shapelayout>
  </w:shapeDefaults>
  <w:decimalSymbol w:val="."/>
  <w:listSeparator w:val=","/>
  <w15:docId w15:val="{C911C881-6DC3-4B99-A20E-5ECF8B97018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es-MX"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0"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C3047D"/>
  </w:style>
  <w:style w:type="paragraph" w:styleId="Ttulo1">
    <w:name w:val="heading 1"/>
    <w:basedOn w:val="Normal"/>
    <w:next w:val="Normal"/>
    <w:link w:val="Ttulo1Car"/>
    <w:qFormat/>
    <w:rsid w:val="009B17D3"/>
    <w:pPr>
      <w:keepNext/>
      <w:spacing w:after="0" w:line="240" w:lineRule="auto"/>
      <w:outlineLvl w:val="0"/>
    </w:pPr>
    <w:rPr>
      <w:rFonts w:ascii="Courier" w:eastAsia="Times New Roman" w:hAnsi="Courier" w:cs="Times New Roman"/>
      <w:sz w:val="28"/>
      <w:szCs w:val="24"/>
      <w:lang w:val="es-ES" w:eastAsia="es-ES"/>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Piedepgina">
    <w:name w:val="footer"/>
    <w:basedOn w:val="Normal"/>
    <w:link w:val="PiedepginaCar"/>
    <w:uiPriority w:val="99"/>
    <w:unhideWhenUsed/>
    <w:rsid w:val="00F63BB8"/>
    <w:pPr>
      <w:tabs>
        <w:tab w:val="center" w:pos="4419"/>
        <w:tab w:val="right" w:pos="8838"/>
      </w:tabs>
      <w:spacing w:after="0" w:line="240" w:lineRule="auto"/>
    </w:pPr>
  </w:style>
  <w:style w:type="character" w:customStyle="1" w:styleId="PiedepginaCar">
    <w:name w:val="Pie de página Car"/>
    <w:basedOn w:val="Fuentedeprrafopredeter"/>
    <w:link w:val="Piedepgina"/>
    <w:uiPriority w:val="99"/>
    <w:rsid w:val="00F63BB8"/>
  </w:style>
  <w:style w:type="paragraph" w:styleId="Encabezado">
    <w:name w:val="header"/>
    <w:basedOn w:val="Normal"/>
    <w:link w:val="EncabezadoCar"/>
    <w:uiPriority w:val="99"/>
    <w:unhideWhenUsed/>
    <w:rsid w:val="00F63BB8"/>
    <w:pPr>
      <w:tabs>
        <w:tab w:val="center" w:pos="4419"/>
        <w:tab w:val="right" w:pos="8838"/>
      </w:tabs>
      <w:spacing w:after="0" w:line="240" w:lineRule="auto"/>
    </w:pPr>
  </w:style>
  <w:style w:type="character" w:customStyle="1" w:styleId="EncabezadoCar">
    <w:name w:val="Encabezado Car"/>
    <w:basedOn w:val="Fuentedeprrafopredeter"/>
    <w:link w:val="Encabezado"/>
    <w:uiPriority w:val="99"/>
    <w:rsid w:val="00F63BB8"/>
  </w:style>
  <w:style w:type="paragraph" w:styleId="Textodeglobo">
    <w:name w:val="Balloon Text"/>
    <w:basedOn w:val="Normal"/>
    <w:link w:val="TextodegloboCar"/>
    <w:uiPriority w:val="99"/>
    <w:semiHidden/>
    <w:unhideWhenUsed/>
    <w:rsid w:val="00844B21"/>
    <w:pPr>
      <w:spacing w:after="0" w:line="240" w:lineRule="auto"/>
    </w:pPr>
    <w:rPr>
      <w:rFonts w:ascii="Tahoma" w:hAnsi="Tahoma" w:cs="Tahoma"/>
      <w:sz w:val="16"/>
      <w:szCs w:val="16"/>
    </w:rPr>
  </w:style>
  <w:style w:type="character" w:customStyle="1" w:styleId="TextodegloboCar">
    <w:name w:val="Texto de globo Car"/>
    <w:basedOn w:val="Fuentedeprrafopredeter"/>
    <w:link w:val="Textodeglobo"/>
    <w:uiPriority w:val="99"/>
    <w:semiHidden/>
    <w:rsid w:val="00844B21"/>
    <w:rPr>
      <w:rFonts w:ascii="Tahoma" w:hAnsi="Tahoma" w:cs="Tahoma"/>
      <w:sz w:val="16"/>
      <w:szCs w:val="16"/>
    </w:rPr>
  </w:style>
  <w:style w:type="character" w:customStyle="1" w:styleId="Ttulo1Car">
    <w:name w:val="Título 1 Car"/>
    <w:basedOn w:val="Fuentedeprrafopredeter"/>
    <w:link w:val="Ttulo1"/>
    <w:rsid w:val="009B17D3"/>
    <w:rPr>
      <w:rFonts w:ascii="Courier" w:eastAsia="Times New Roman" w:hAnsi="Courier" w:cs="Times New Roman"/>
      <w:sz w:val="28"/>
      <w:szCs w:val="24"/>
      <w:lang w:val="es-ES" w:eastAsia="es-ES"/>
    </w:rPr>
  </w:style>
  <w:style w:type="paragraph" w:customStyle="1" w:styleId="TextoCar">
    <w:name w:val="Texto Car"/>
    <w:basedOn w:val="Normal"/>
    <w:link w:val="TextoCarCar"/>
    <w:uiPriority w:val="99"/>
    <w:rsid w:val="007912D6"/>
    <w:pPr>
      <w:spacing w:after="101" w:line="216" w:lineRule="exact"/>
      <w:ind w:firstLine="288"/>
      <w:jc w:val="both"/>
    </w:pPr>
    <w:rPr>
      <w:rFonts w:ascii="Arial" w:eastAsia="Times New Roman" w:hAnsi="Arial" w:cs="Times New Roman"/>
      <w:sz w:val="18"/>
      <w:szCs w:val="18"/>
      <w:lang w:val="es-ES" w:eastAsia="es-ES"/>
    </w:rPr>
  </w:style>
  <w:style w:type="character" w:customStyle="1" w:styleId="TextoCarCar">
    <w:name w:val="Texto Car Car"/>
    <w:link w:val="TextoCar"/>
    <w:uiPriority w:val="99"/>
    <w:locked/>
    <w:rsid w:val="007912D6"/>
    <w:rPr>
      <w:rFonts w:ascii="Arial" w:eastAsia="Times New Roman" w:hAnsi="Arial" w:cs="Times New Roman"/>
      <w:sz w:val="18"/>
      <w:szCs w:val="18"/>
      <w:lang w:val="es-ES" w:eastAsia="es-ES"/>
    </w:rPr>
  </w:style>
  <w:style w:type="paragraph" w:styleId="Sinespaciado">
    <w:name w:val="No Spacing"/>
    <w:uiPriority w:val="1"/>
    <w:qFormat/>
    <w:rsid w:val="00111EB1"/>
    <w:pPr>
      <w:spacing w:after="0" w:line="240" w:lineRule="auto"/>
    </w:pPr>
    <w:rPr>
      <w:rFonts w:ascii="Times New Roman" w:eastAsia="Times New Roman" w:hAnsi="Times New Roman" w:cs="Times New Roman"/>
      <w:sz w:val="24"/>
      <w:szCs w:val="24"/>
      <w:lang w:eastAsia="es-E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1.xml"/></Relationships>
</file>

<file path=word/_rels/header1.xml.rels><?xml version="1.0" encoding="UTF-8" standalone="yes"?>
<Relationships xmlns="http://schemas.openxmlformats.org/package/2006/relationships"><Relationship Id="rId1" Type="http://schemas.openxmlformats.org/officeDocument/2006/relationships/image" Target="media/image1.jpeg"/></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A0E54AE1-0A38-42D6-9EB2-98D103365F36}">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2</TotalTime>
  <Pages>6</Pages>
  <Words>2257</Words>
  <Characters>12415</Characters>
  <Application>Microsoft Office Word</Application>
  <DocSecurity>0</DocSecurity>
  <Lines>103</Lines>
  <Paragraphs>29</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14643</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Jesús Roberto Gómez Navarro</dc:creator>
  <cp:lastModifiedBy>Ricardo Escobar Cibrian</cp:lastModifiedBy>
  <cp:revision>3</cp:revision>
  <cp:lastPrinted>2021-02-04T23:58:00Z</cp:lastPrinted>
  <dcterms:created xsi:type="dcterms:W3CDTF">2021-02-06T20:19:00Z</dcterms:created>
  <dcterms:modified xsi:type="dcterms:W3CDTF">2021-02-06T20:21:00Z</dcterms:modified>
</cp:coreProperties>
</file>