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27E" w:rsidRDefault="0025727E" w:rsidP="0025727E">
      <w:pPr>
        <w:autoSpaceDE w:val="0"/>
        <w:jc w:val="both"/>
        <w:rPr>
          <w:rFonts w:ascii="Trebuchet MS" w:hAnsi="Trebuchet MS"/>
          <w:b/>
          <w:color w:val="000000"/>
        </w:rPr>
      </w:pPr>
      <w:r w:rsidRPr="0045034A">
        <w:rPr>
          <w:rFonts w:ascii="Trebuchet MS" w:hAnsi="Trebuchet MS"/>
          <w:b/>
          <w:color w:val="000000"/>
        </w:rPr>
        <w:t xml:space="preserve">ACUERDO DEL CONSEJO GENERAL DEL INSTITUTO ELECTORAL Y DE PARTICIPACIÓN CIUDADANA DEL ESTADO DE JALISCO, QUE APRUEBA LAS ESPECIFICACIONES TÉCNICAS </w:t>
      </w:r>
      <w:r>
        <w:rPr>
          <w:rFonts w:ascii="Trebuchet MS" w:hAnsi="Trebuchet MS"/>
          <w:b/>
          <w:color w:val="000000"/>
        </w:rPr>
        <w:t xml:space="preserve">Y LOS DISEÑOS </w:t>
      </w:r>
      <w:r w:rsidRPr="0045034A">
        <w:rPr>
          <w:rFonts w:ascii="Trebuchet MS" w:hAnsi="Trebuchet MS"/>
          <w:b/>
          <w:color w:val="000000"/>
        </w:rPr>
        <w:t>DE</w:t>
      </w:r>
      <w:r>
        <w:rPr>
          <w:rFonts w:ascii="Trebuchet MS" w:hAnsi="Trebuchet MS"/>
          <w:b/>
          <w:color w:val="000000"/>
        </w:rPr>
        <w:t xml:space="preserve"> LA DOCUMENTACIÓN </w:t>
      </w:r>
      <w:r w:rsidRPr="0045034A">
        <w:rPr>
          <w:rFonts w:ascii="Trebuchet MS" w:hAnsi="Trebuchet MS"/>
          <w:b/>
        </w:rPr>
        <w:t xml:space="preserve">ELECTORAL </w:t>
      </w:r>
      <w:r w:rsidRPr="0045034A">
        <w:rPr>
          <w:rFonts w:ascii="Trebuchet MS" w:hAnsi="Trebuchet MS"/>
          <w:b/>
          <w:color w:val="000000"/>
        </w:rPr>
        <w:t>QUE SERÁ UTILIZAD</w:t>
      </w:r>
      <w:r>
        <w:rPr>
          <w:rFonts w:ascii="Trebuchet MS" w:hAnsi="Trebuchet MS"/>
          <w:b/>
          <w:color w:val="000000"/>
        </w:rPr>
        <w:t>A EN</w:t>
      </w:r>
      <w:r w:rsidRPr="0045034A">
        <w:rPr>
          <w:rFonts w:ascii="Trebuchet MS" w:hAnsi="Trebuchet MS"/>
          <w:b/>
          <w:color w:val="000000"/>
        </w:rPr>
        <w:t xml:space="preserve"> EL PROCESO ELECTORAL CONCURRENTE 2020-2021</w:t>
      </w:r>
      <w:r>
        <w:rPr>
          <w:rFonts w:ascii="Trebuchet MS" w:hAnsi="Trebuchet MS"/>
          <w:b/>
          <w:color w:val="000000"/>
        </w:rPr>
        <w:t xml:space="preserve"> Y ORDENA LA REMISIÓN</w:t>
      </w:r>
      <w:r w:rsidRPr="0045034A">
        <w:rPr>
          <w:rFonts w:ascii="Trebuchet MS" w:hAnsi="Trebuchet MS"/>
          <w:b/>
          <w:color w:val="000000"/>
        </w:rPr>
        <w:t xml:space="preserve"> AL COMITÉ DE ADQUISICIONES </w:t>
      </w:r>
      <w:r w:rsidRPr="0045034A">
        <w:rPr>
          <w:rFonts w:ascii="Trebuchet MS" w:hAnsi="Trebuchet MS" w:cs="Arial"/>
          <w:b/>
          <w:bCs/>
        </w:rPr>
        <w:t xml:space="preserve">Y ENAJENACIONES </w:t>
      </w:r>
      <w:r w:rsidRPr="0045034A">
        <w:rPr>
          <w:rFonts w:ascii="Trebuchet MS" w:hAnsi="Trebuchet MS"/>
          <w:b/>
          <w:color w:val="000000"/>
        </w:rPr>
        <w:t xml:space="preserve">DEL INSTITUTO, A EFECTO DE QUE </w:t>
      </w:r>
      <w:r w:rsidRPr="000B4FAD">
        <w:rPr>
          <w:rFonts w:ascii="Trebuchet MS" w:hAnsi="Trebuchet MS"/>
          <w:b/>
          <w:color w:val="000000"/>
        </w:rPr>
        <w:t>LLEVE A CABO EL PROCEDIMIENTO APLICABLE</w:t>
      </w:r>
      <w:r>
        <w:rPr>
          <w:rFonts w:ascii="Trebuchet MS" w:hAnsi="Trebuchet MS"/>
          <w:b/>
          <w:color w:val="000000"/>
        </w:rPr>
        <w:t>,</w:t>
      </w:r>
      <w:r w:rsidRPr="000B4FAD">
        <w:rPr>
          <w:rFonts w:ascii="Trebuchet MS" w:hAnsi="Trebuchet MS"/>
        </w:rPr>
        <w:t xml:space="preserve"> </w:t>
      </w:r>
      <w:r w:rsidRPr="000B4FAD">
        <w:rPr>
          <w:rFonts w:ascii="Trebuchet MS" w:hAnsi="Trebuchet MS"/>
          <w:b/>
          <w:color w:val="000000"/>
        </w:rPr>
        <w:t>CON</w:t>
      </w:r>
      <w:r>
        <w:rPr>
          <w:rFonts w:ascii="Trebuchet MS" w:hAnsi="Trebuchet MS"/>
          <w:b/>
          <w:color w:val="000000"/>
        </w:rPr>
        <w:t xml:space="preserve"> EL OBJETO DE REALIZAR LA ADQUISICIÓN</w:t>
      </w:r>
      <w:r w:rsidRPr="000B4FAD">
        <w:rPr>
          <w:rFonts w:ascii="Trebuchet MS" w:hAnsi="Trebuchet MS"/>
          <w:b/>
          <w:color w:val="000000"/>
        </w:rPr>
        <w:t xml:space="preserve"> RESPECTIVA</w:t>
      </w:r>
      <w:r>
        <w:rPr>
          <w:rFonts w:ascii="Trebuchet MS" w:hAnsi="Trebuchet MS"/>
          <w:b/>
          <w:color w:val="000000"/>
        </w:rPr>
        <w:t>.</w:t>
      </w:r>
    </w:p>
    <w:p w:rsidR="0025727E" w:rsidRPr="0045034A" w:rsidRDefault="0025727E" w:rsidP="0025727E">
      <w:pPr>
        <w:autoSpaceDE w:val="0"/>
        <w:jc w:val="both"/>
        <w:rPr>
          <w:rFonts w:ascii="Trebuchet MS" w:hAnsi="Trebuchet MS"/>
          <w:b/>
          <w:color w:val="000000"/>
        </w:rPr>
      </w:pPr>
    </w:p>
    <w:p w:rsidR="0025727E" w:rsidRPr="0045034A" w:rsidRDefault="0025727E" w:rsidP="0025727E">
      <w:pPr>
        <w:jc w:val="center"/>
        <w:rPr>
          <w:rFonts w:ascii="Trebuchet MS" w:hAnsi="Trebuchet MS"/>
          <w:b/>
          <w:lang w:val="pt-BR"/>
        </w:rPr>
      </w:pPr>
      <w:r w:rsidRPr="0045034A">
        <w:rPr>
          <w:rFonts w:ascii="Trebuchet MS" w:hAnsi="Trebuchet MS"/>
          <w:b/>
          <w:lang w:val="pt-BR"/>
        </w:rPr>
        <w:t>A N T E C E D E N T E S</w:t>
      </w:r>
    </w:p>
    <w:p w:rsidR="0025727E" w:rsidRPr="0045034A" w:rsidRDefault="0025727E" w:rsidP="0025727E">
      <w:pPr>
        <w:jc w:val="center"/>
        <w:rPr>
          <w:rFonts w:ascii="Trebuchet MS" w:hAnsi="Trebuchet MS"/>
          <w:b/>
          <w:lang w:val="pt-BR"/>
        </w:rPr>
      </w:pPr>
    </w:p>
    <w:p w:rsidR="0025727E" w:rsidRPr="0045034A" w:rsidRDefault="0025727E" w:rsidP="0025727E">
      <w:pPr>
        <w:jc w:val="both"/>
        <w:rPr>
          <w:rFonts w:ascii="Trebuchet MS" w:eastAsia="Trebuchet MS" w:hAnsi="Trebuchet MS" w:cs="Trebuchet MS"/>
        </w:rPr>
      </w:pPr>
      <w:r w:rsidRPr="0045034A">
        <w:rPr>
          <w:rFonts w:ascii="Trebuchet MS" w:eastAsia="Trebuchet MS" w:hAnsi="Trebuchet MS" w:cs="Trebuchet MS"/>
          <w:b/>
        </w:rPr>
        <w:t>CORRESPONDIENTES AL AÑO DOS MIL VEINTE.</w:t>
      </w:r>
    </w:p>
    <w:p w:rsidR="0025727E" w:rsidRPr="0045034A" w:rsidRDefault="0025727E" w:rsidP="0025727E">
      <w:pPr>
        <w:jc w:val="both"/>
        <w:rPr>
          <w:rFonts w:ascii="Trebuchet MS" w:eastAsia="Trebuchet MS" w:hAnsi="Trebuchet MS" w:cs="Trebuchet MS"/>
        </w:rPr>
      </w:pPr>
    </w:p>
    <w:p w:rsidR="0025727E" w:rsidRPr="0045034A" w:rsidRDefault="0025727E" w:rsidP="0025727E">
      <w:pPr>
        <w:jc w:val="both"/>
        <w:rPr>
          <w:rFonts w:ascii="Trebuchet MS" w:eastAsia="Trebuchet MS" w:hAnsi="Trebuchet MS" w:cs="Trebuchet MS"/>
        </w:rPr>
      </w:pPr>
      <w:r w:rsidRPr="0045034A">
        <w:rPr>
          <w:rFonts w:ascii="Trebuchet MS" w:eastAsia="Trebuchet MS" w:hAnsi="Trebuchet MS" w:cs="Trebuchet MS"/>
          <w:b/>
        </w:rPr>
        <w:t xml:space="preserve">1. APROBACIÓN DEL CALENDARIO INTEGRAL DEL PROCESO ELECTORAL CONCURRENTE 2020-2021. </w:t>
      </w:r>
      <w:r w:rsidRPr="0045034A">
        <w:rPr>
          <w:rFonts w:ascii="Trebuchet MS" w:eastAsia="Trebuchet MS" w:hAnsi="Trebuchet MS" w:cs="Trebuchet MS"/>
        </w:rPr>
        <w:t>El catorce de octubre, el Consejo General de este Instituto mediante acuerdo IEPC-ACG-038/2020, aprobó el Calendario Integral para el Proceso Electoral Concurrente 2020-2021.</w:t>
      </w:r>
    </w:p>
    <w:p w:rsidR="0025727E" w:rsidRPr="0045034A" w:rsidRDefault="0025727E" w:rsidP="0025727E">
      <w:pPr>
        <w:jc w:val="both"/>
        <w:rPr>
          <w:rFonts w:ascii="Trebuchet MS" w:eastAsia="Trebuchet MS" w:hAnsi="Trebuchet MS" w:cs="Trebuchet MS"/>
        </w:rPr>
      </w:pPr>
    </w:p>
    <w:p w:rsidR="0025727E" w:rsidRPr="0045034A" w:rsidRDefault="0025727E" w:rsidP="0025727E">
      <w:pPr>
        <w:jc w:val="both"/>
        <w:rPr>
          <w:rFonts w:ascii="Trebuchet MS" w:eastAsia="Trebuchet MS" w:hAnsi="Trebuchet MS" w:cs="Trebuchet MS"/>
        </w:rPr>
      </w:pPr>
      <w:r w:rsidRPr="0045034A">
        <w:rPr>
          <w:rFonts w:ascii="Trebuchet MS" w:eastAsia="Trebuchet MS" w:hAnsi="Trebuchet MS" w:cs="Trebuchet MS"/>
          <w:b/>
        </w:rPr>
        <w:t xml:space="preserve">2. APROBACIÓN DEL TEXTO DE LA CONVOCATORIA PARA LA CELEBRACIÓN DE ELECCIONES. </w:t>
      </w:r>
      <w:r w:rsidRPr="0045034A">
        <w:rPr>
          <w:rFonts w:ascii="Trebuchet MS" w:eastAsia="Trebuchet MS" w:hAnsi="Trebuchet MS" w:cs="Trebuchet MS"/>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25727E" w:rsidRPr="0045034A" w:rsidRDefault="0025727E" w:rsidP="0025727E">
      <w:pPr>
        <w:jc w:val="both"/>
        <w:rPr>
          <w:rFonts w:ascii="Trebuchet MS" w:eastAsia="Trebuchet MS" w:hAnsi="Trebuchet MS" w:cs="Trebuchet MS"/>
        </w:rPr>
      </w:pPr>
    </w:p>
    <w:p w:rsidR="0025727E" w:rsidRDefault="0025727E" w:rsidP="0025727E">
      <w:pPr>
        <w:jc w:val="both"/>
        <w:rPr>
          <w:rFonts w:ascii="Trebuchet MS" w:hAnsi="Trebuchet MS" w:cs="Arial"/>
        </w:rPr>
      </w:pPr>
      <w:r w:rsidRPr="0045034A">
        <w:rPr>
          <w:rFonts w:ascii="Trebuchet MS" w:eastAsia="Trebuchet MS" w:hAnsi="Trebuchet MS" w:cs="Trebuchet MS"/>
          <w:b/>
        </w:rPr>
        <w:t xml:space="preserve">3. PUBLICACIÓN DE LA CONVOCATORIA PARA LA CELEBRACIÓN DE ELECCIONES CONSTITUCIONALES. </w:t>
      </w:r>
      <w:r w:rsidRPr="0045034A">
        <w:rPr>
          <w:rFonts w:ascii="Trebuchet MS" w:eastAsia="Trebuchet MS" w:hAnsi="Trebuchet MS" w:cs="Trebuchet MS"/>
        </w:rPr>
        <w:t>El quince de octubre, fue publicada en el Periódico Oficial “El Estado de Jalisco”</w:t>
      </w:r>
      <w:r w:rsidRPr="0045034A">
        <w:rPr>
          <w:rFonts w:ascii="Trebuchet MS" w:eastAsia="Trebuchet MS" w:hAnsi="Trebuchet MS" w:cs="Trebuchet MS"/>
          <w:i/>
        </w:rPr>
        <w:t xml:space="preserve">, </w:t>
      </w:r>
      <w:r w:rsidRPr="0045034A">
        <w:rPr>
          <w:rFonts w:ascii="Trebuchet MS" w:eastAsia="Trebuchet MS" w:hAnsi="Trebuchet MS" w:cs="Trebuchet MS"/>
        </w:rPr>
        <w:t xml:space="preserve">la convocatoria para la celebración de elecciones constitucionales en el Estado de Jalisco, </w:t>
      </w:r>
      <w:r w:rsidRPr="0045034A">
        <w:rPr>
          <w:rFonts w:ascii="Trebuchet MS" w:hAnsi="Trebuchet MS" w:cs="Arial"/>
        </w:rPr>
        <w:t>que se llevarán a cabo el próximo domingo seis de junio de dos mil veintiuno.</w:t>
      </w:r>
    </w:p>
    <w:p w:rsidR="006B7C96" w:rsidRDefault="006B7C96" w:rsidP="0025727E">
      <w:pPr>
        <w:jc w:val="both"/>
        <w:rPr>
          <w:rFonts w:ascii="Trebuchet MS" w:hAnsi="Trebuchet MS" w:cs="Arial"/>
        </w:rPr>
      </w:pPr>
    </w:p>
    <w:p w:rsidR="006B7C96" w:rsidRPr="006B7C96" w:rsidRDefault="006B7C96" w:rsidP="006B7C96">
      <w:pPr>
        <w:jc w:val="both"/>
        <w:rPr>
          <w:rFonts w:ascii="Trebuchet MS" w:hAnsi="Trebuchet MS" w:cs="Arial"/>
        </w:rPr>
      </w:pPr>
      <w:r w:rsidRPr="00C9051E">
        <w:rPr>
          <w:rFonts w:ascii="Trebuchet MS" w:hAnsi="Trebuchet MS" w:cs="Arial"/>
          <w:b/>
        </w:rPr>
        <w:t>4. DETERMINACIÓN DEL NÚMERO DE BOLETAS ELECTORALES QUE SE ASIGNARÁN EN LAS CASILLAS ESPECIALES</w:t>
      </w:r>
      <w:r w:rsidR="00FA090F" w:rsidRPr="00C9051E">
        <w:rPr>
          <w:rFonts w:ascii="Trebuchet MS" w:hAnsi="Trebuchet MS" w:cs="Arial"/>
          <w:b/>
        </w:rPr>
        <w:t>,</w:t>
      </w:r>
      <w:r w:rsidRPr="00C9051E">
        <w:rPr>
          <w:rFonts w:ascii="Trebuchet MS" w:hAnsi="Trebuchet MS" w:cs="Arial"/>
          <w:b/>
        </w:rPr>
        <w:t xml:space="preserve"> EL DÍA DE LA JOR</w:t>
      </w:r>
      <w:r w:rsidR="00D81C5D" w:rsidRPr="00C9051E">
        <w:rPr>
          <w:rFonts w:ascii="Trebuchet MS" w:hAnsi="Trebuchet MS" w:cs="Arial"/>
          <w:b/>
        </w:rPr>
        <w:t>N</w:t>
      </w:r>
      <w:r w:rsidRPr="00C9051E">
        <w:rPr>
          <w:rFonts w:ascii="Trebuchet MS" w:hAnsi="Trebuchet MS" w:cs="Arial"/>
          <w:b/>
        </w:rPr>
        <w:t xml:space="preserve">ADA ELECTORAL DEL PROCESO ELECTORAL </w:t>
      </w:r>
      <w:r w:rsidR="00FA090F" w:rsidRPr="00C9051E">
        <w:rPr>
          <w:rFonts w:ascii="Trebuchet MS" w:hAnsi="Trebuchet MS" w:cs="Arial"/>
          <w:b/>
        </w:rPr>
        <w:t xml:space="preserve">CONCURRENTE </w:t>
      </w:r>
      <w:r w:rsidRPr="00C9051E">
        <w:rPr>
          <w:rFonts w:ascii="Trebuchet MS" w:hAnsi="Trebuchet MS" w:cs="Arial"/>
          <w:b/>
        </w:rPr>
        <w:t>2020-2021.</w:t>
      </w:r>
      <w:r w:rsidRPr="00C9051E">
        <w:rPr>
          <w:rFonts w:ascii="Trebuchet MS" w:hAnsi="Trebuchet MS" w:cs="Arial"/>
        </w:rPr>
        <w:t xml:space="preserve"> El quince de diciembre, el Consejo General del Instituto Nacional Electoral, mediante acuerdo INE/CG680/2020, </w:t>
      </w:r>
      <w:r w:rsidRPr="00C9051E">
        <w:rPr>
          <w:rFonts w:ascii="Trebuchet MS" w:hAnsi="Trebuchet MS"/>
        </w:rPr>
        <w:t xml:space="preserve">aprobó dotar </w:t>
      </w:r>
      <w:r w:rsidR="00FA090F" w:rsidRPr="00C9051E">
        <w:rPr>
          <w:rFonts w:ascii="Trebuchet MS" w:hAnsi="Trebuchet MS"/>
        </w:rPr>
        <w:t xml:space="preserve">de </w:t>
      </w:r>
      <w:r w:rsidRPr="00C9051E">
        <w:rPr>
          <w:rFonts w:ascii="Trebuchet MS" w:hAnsi="Trebuchet MS"/>
        </w:rPr>
        <w:t>mil boletas</w:t>
      </w:r>
      <w:r w:rsidR="00FA090F" w:rsidRPr="00C9051E">
        <w:rPr>
          <w:rFonts w:ascii="Trebuchet MS" w:hAnsi="Trebuchet MS"/>
        </w:rPr>
        <w:t>, a</w:t>
      </w:r>
      <w:r w:rsidRPr="00C9051E">
        <w:rPr>
          <w:rFonts w:ascii="Trebuchet MS" w:hAnsi="Trebuchet MS"/>
        </w:rPr>
        <w:t xml:space="preserve"> las casillas especiales que se instalarán para las elecciones concurrentes del Proceso Electoral 2020-2021, en razón de un tanto para las elecciones federales, y otro tanto igual por cada tipo de elecciones locales.</w:t>
      </w:r>
      <w:r w:rsidRPr="006B7C96">
        <w:rPr>
          <w:rFonts w:ascii="Trebuchet MS" w:hAnsi="Trebuchet MS" w:cs="Arial"/>
        </w:rPr>
        <w:t xml:space="preserve"> </w:t>
      </w:r>
    </w:p>
    <w:p w:rsidR="0025727E" w:rsidRPr="0045034A" w:rsidRDefault="0025727E" w:rsidP="0025727E">
      <w:pPr>
        <w:jc w:val="both"/>
        <w:rPr>
          <w:rFonts w:ascii="Trebuchet MS" w:hAnsi="Trebuchet MS"/>
        </w:rPr>
      </w:pPr>
    </w:p>
    <w:p w:rsidR="0025727E" w:rsidRDefault="0025727E" w:rsidP="0025727E">
      <w:pPr>
        <w:jc w:val="both"/>
        <w:rPr>
          <w:rFonts w:ascii="Trebuchet MS" w:eastAsia="Trebuchet MS" w:hAnsi="Trebuchet MS" w:cs="Trebuchet MS"/>
        </w:rPr>
      </w:pPr>
      <w:r w:rsidRPr="0045034A">
        <w:rPr>
          <w:rFonts w:ascii="Trebuchet MS" w:eastAsia="Trebuchet MS" w:hAnsi="Trebuchet MS" w:cs="Trebuchet MS"/>
          <w:b/>
        </w:rPr>
        <w:lastRenderedPageBreak/>
        <w:t>CORRESPONDIENTE</w:t>
      </w:r>
      <w:r w:rsidR="006744C5">
        <w:rPr>
          <w:rFonts w:ascii="Trebuchet MS" w:eastAsia="Trebuchet MS" w:hAnsi="Trebuchet MS" w:cs="Trebuchet MS"/>
          <w:b/>
        </w:rPr>
        <w:t>S</w:t>
      </w:r>
      <w:r w:rsidRPr="0045034A">
        <w:rPr>
          <w:rFonts w:ascii="Trebuchet MS" w:eastAsia="Trebuchet MS" w:hAnsi="Trebuchet MS" w:cs="Trebuchet MS"/>
          <w:b/>
        </w:rPr>
        <w:t xml:space="preserve"> AL AÑO DOS MIL VEINTIUNO.</w:t>
      </w:r>
      <w:r w:rsidR="00EE383E" w:rsidRPr="00EE383E">
        <w:rPr>
          <w:rFonts w:ascii="Trebuchet MS" w:eastAsia="Trebuchet MS" w:hAnsi="Trebuchet MS" w:cs="Trebuchet MS"/>
        </w:rPr>
        <w:t xml:space="preserve"> </w:t>
      </w:r>
    </w:p>
    <w:p w:rsidR="00EE383E" w:rsidRPr="0045034A" w:rsidRDefault="00EE383E" w:rsidP="0025727E">
      <w:pPr>
        <w:jc w:val="both"/>
        <w:rPr>
          <w:rFonts w:ascii="Trebuchet MS" w:eastAsia="Trebuchet MS" w:hAnsi="Trebuchet MS" w:cs="Trebuchet MS"/>
        </w:rPr>
      </w:pPr>
    </w:p>
    <w:p w:rsidR="00EE383E" w:rsidRPr="0045034A" w:rsidRDefault="006B7C96" w:rsidP="00EE383E">
      <w:pPr>
        <w:jc w:val="both"/>
        <w:rPr>
          <w:rFonts w:ascii="Trebuchet MS" w:eastAsia="Trebuchet MS" w:hAnsi="Trebuchet MS" w:cs="Trebuchet MS"/>
        </w:rPr>
      </w:pPr>
      <w:r w:rsidRPr="00C9051E">
        <w:rPr>
          <w:rFonts w:ascii="Trebuchet MS" w:hAnsi="Trebuchet MS"/>
          <w:b/>
        </w:rPr>
        <w:t>5</w:t>
      </w:r>
      <w:r w:rsidR="0025727E" w:rsidRPr="00C9051E">
        <w:rPr>
          <w:rFonts w:ascii="Trebuchet MS" w:hAnsi="Trebuchet MS"/>
          <w:b/>
        </w:rPr>
        <w:t xml:space="preserve">. </w:t>
      </w:r>
      <w:r w:rsidR="00EE383E" w:rsidRPr="00C9051E">
        <w:rPr>
          <w:rFonts w:ascii="Trebuchet MS" w:hAnsi="Trebuchet MS"/>
          <w:b/>
        </w:rPr>
        <w:t xml:space="preserve">ACUERDO QUE DECLARÓ IMPROCEDENTE EL CONVENIO DE COALICIÓN. </w:t>
      </w:r>
      <w:r w:rsidR="00EE383E" w:rsidRPr="00C9051E">
        <w:rPr>
          <w:rFonts w:ascii="Trebuchet MS" w:eastAsia="Trebuchet MS" w:hAnsi="Trebuchet MS" w:cs="Trebuchet MS"/>
        </w:rPr>
        <w:t xml:space="preserve">El once de enero, el Consejo General de este Instituto, mediante acuerdo IEPC-ACG-011/2021, declaró improcedente el </w:t>
      </w:r>
      <w:r w:rsidR="00EE383E" w:rsidRPr="00C9051E">
        <w:rPr>
          <w:rFonts w:ascii="Trebuchet MS" w:hAnsi="Trebuchet MS" w:cs="Arial"/>
        </w:rPr>
        <w:t>registro del convenio de coalición presentado por los partidos políticos nacionales</w:t>
      </w:r>
      <w:r w:rsidR="00EE383E" w:rsidRPr="00C9051E">
        <w:rPr>
          <w:rFonts w:ascii="Trebuchet MS" w:hAnsi="Trebuchet MS"/>
        </w:rPr>
        <w:t xml:space="preserve"> Morena y Partido del Trabajo; y el partido político local Somos, </w:t>
      </w:r>
      <w:r w:rsidR="00EE383E" w:rsidRPr="00C9051E">
        <w:rPr>
          <w:rFonts w:ascii="Trebuchet MS" w:hAnsi="Trebuchet MS" w:cs="Arial"/>
        </w:rPr>
        <w:t>para el Proceso Electoral Concurrente 2020-2021.</w:t>
      </w:r>
    </w:p>
    <w:p w:rsidR="00EE383E" w:rsidRDefault="00EE383E" w:rsidP="0025727E">
      <w:pPr>
        <w:pStyle w:val="Default"/>
        <w:jc w:val="both"/>
        <w:rPr>
          <w:rFonts w:ascii="Trebuchet MS" w:hAnsi="Trebuchet MS"/>
          <w:b/>
        </w:rPr>
      </w:pPr>
    </w:p>
    <w:p w:rsidR="00EE383E" w:rsidRDefault="00EE383E" w:rsidP="0025727E">
      <w:pPr>
        <w:pStyle w:val="Default"/>
        <w:jc w:val="both"/>
        <w:rPr>
          <w:rFonts w:ascii="Trebuchet MS" w:hAnsi="Trebuchet MS"/>
          <w:b/>
        </w:rPr>
      </w:pPr>
    </w:p>
    <w:p w:rsidR="0025727E" w:rsidRDefault="006B7C96" w:rsidP="0025727E">
      <w:pPr>
        <w:pStyle w:val="Default"/>
        <w:jc w:val="both"/>
        <w:rPr>
          <w:rFonts w:ascii="Trebuchet MS" w:hAnsi="Trebuchet MS" w:cs="Calibri"/>
        </w:rPr>
      </w:pPr>
      <w:r>
        <w:rPr>
          <w:rFonts w:ascii="Trebuchet MS" w:hAnsi="Trebuchet MS"/>
          <w:b/>
        </w:rPr>
        <w:t>6</w:t>
      </w:r>
      <w:r w:rsidR="00EE383E">
        <w:rPr>
          <w:rFonts w:ascii="Trebuchet MS" w:hAnsi="Trebuchet MS"/>
          <w:b/>
        </w:rPr>
        <w:t xml:space="preserve">. </w:t>
      </w:r>
      <w:r w:rsidR="0025727E" w:rsidRPr="00C125EA">
        <w:rPr>
          <w:rFonts w:ascii="Trebuchet MS" w:hAnsi="Trebuchet MS"/>
          <w:b/>
        </w:rPr>
        <w:t>PROYECCIÓN DE CASILLAS.</w:t>
      </w:r>
      <w:r w:rsidR="0025727E" w:rsidRPr="00C125EA">
        <w:rPr>
          <w:rFonts w:ascii="Trebuchet MS" w:hAnsi="Trebuchet MS"/>
        </w:rPr>
        <w:t xml:space="preserve"> El </w:t>
      </w:r>
      <w:r w:rsidR="007E3454">
        <w:rPr>
          <w:rFonts w:ascii="Trebuchet MS" w:hAnsi="Trebuchet MS"/>
        </w:rPr>
        <w:t xml:space="preserve">diecisiete </w:t>
      </w:r>
      <w:r w:rsidR="0025727E" w:rsidRPr="00C125EA">
        <w:rPr>
          <w:rFonts w:ascii="Trebuchet MS" w:hAnsi="Trebuchet MS"/>
        </w:rPr>
        <w:t xml:space="preserve">de </w:t>
      </w:r>
      <w:r w:rsidR="007E3454">
        <w:rPr>
          <w:rFonts w:ascii="Trebuchet MS" w:hAnsi="Trebuchet MS"/>
        </w:rPr>
        <w:t>febrero</w:t>
      </w:r>
      <w:r w:rsidR="0025727E" w:rsidRPr="00C125EA">
        <w:rPr>
          <w:rFonts w:ascii="Trebuchet MS" w:hAnsi="Trebuchet MS"/>
        </w:rPr>
        <w:t xml:space="preserve">, </w:t>
      </w:r>
      <w:r w:rsidR="0025727E" w:rsidRPr="00C125EA">
        <w:rPr>
          <w:rFonts w:ascii="Trebuchet MS" w:hAnsi="Trebuchet MS" w:cs="Calibri"/>
        </w:rPr>
        <w:t xml:space="preserve">la Vocalía de Organización Electoral de la Junta Local Ejecutiva </w:t>
      </w:r>
      <w:r w:rsidR="00175815">
        <w:rPr>
          <w:rFonts w:ascii="Trebuchet MS" w:hAnsi="Trebuchet MS" w:cs="Calibri"/>
        </w:rPr>
        <w:t xml:space="preserve">del Instituto Nacional Electoral </w:t>
      </w:r>
      <w:r w:rsidR="0025727E" w:rsidRPr="00C125EA">
        <w:rPr>
          <w:rFonts w:ascii="Trebuchet MS" w:hAnsi="Trebuchet MS" w:cs="Calibri"/>
        </w:rPr>
        <w:t xml:space="preserve">en Jalisco, </w:t>
      </w:r>
      <w:r w:rsidR="007E3454">
        <w:rPr>
          <w:rFonts w:ascii="Trebuchet MS" w:hAnsi="Trebuchet MS" w:cs="Calibri"/>
        </w:rPr>
        <w:t>remitió informe</w:t>
      </w:r>
      <w:r w:rsidR="0025727E" w:rsidRPr="00C125EA">
        <w:rPr>
          <w:rFonts w:ascii="Trebuchet MS" w:hAnsi="Trebuchet MS" w:cs="Calibri"/>
        </w:rPr>
        <w:t xml:space="preserve"> </w:t>
      </w:r>
      <w:r w:rsidR="007E3454">
        <w:rPr>
          <w:rFonts w:ascii="Trebuchet MS" w:hAnsi="Trebuchet MS" w:cs="Calibri"/>
        </w:rPr>
        <w:t xml:space="preserve">mediante correo electrónico, y el cual fue registrado con el número de folio 00626 de la oficialía de parte de este Instituto, </w:t>
      </w:r>
      <w:r w:rsidR="00175815">
        <w:rPr>
          <w:rFonts w:ascii="Trebuchet MS" w:hAnsi="Trebuchet MS" w:cs="Calibri"/>
        </w:rPr>
        <w:t xml:space="preserve">sobre </w:t>
      </w:r>
      <w:r w:rsidR="0025727E" w:rsidRPr="00C125EA">
        <w:rPr>
          <w:rFonts w:ascii="Trebuchet MS" w:hAnsi="Trebuchet MS" w:cs="Calibri"/>
        </w:rPr>
        <w:t xml:space="preserve">la proyección de casillas a instalar </w:t>
      </w:r>
      <w:r w:rsidR="00175815" w:rsidRPr="00C125EA">
        <w:rPr>
          <w:rFonts w:ascii="Trebuchet MS" w:hAnsi="Trebuchet MS" w:cs="Calibri"/>
        </w:rPr>
        <w:t xml:space="preserve">con corte del </w:t>
      </w:r>
      <w:r w:rsidR="00175815">
        <w:rPr>
          <w:rFonts w:ascii="Trebuchet MS" w:hAnsi="Trebuchet MS" w:cs="Calibri"/>
        </w:rPr>
        <w:t xml:space="preserve">treinta y uno </w:t>
      </w:r>
      <w:r w:rsidR="00175815" w:rsidRPr="00C125EA">
        <w:rPr>
          <w:rFonts w:ascii="Trebuchet MS" w:hAnsi="Trebuchet MS" w:cs="Calibri"/>
        </w:rPr>
        <w:t>de enero del año en curso</w:t>
      </w:r>
      <w:r w:rsidR="00175815">
        <w:rPr>
          <w:rFonts w:ascii="Trebuchet MS" w:hAnsi="Trebuchet MS" w:cs="Calibri"/>
        </w:rPr>
        <w:t xml:space="preserve">, en la jornada electoral del Proceso Electoral Concurrente 2020-2021, </w:t>
      </w:r>
      <w:r w:rsidR="0025727E" w:rsidRPr="00C125EA">
        <w:rPr>
          <w:rFonts w:ascii="Trebuchet MS" w:hAnsi="Trebuchet MS" w:cs="Calibri"/>
        </w:rPr>
        <w:t>conte</w:t>
      </w:r>
      <w:r w:rsidR="007E3454">
        <w:rPr>
          <w:rFonts w:ascii="Trebuchet MS" w:hAnsi="Trebuchet MS" w:cs="Calibri"/>
        </w:rPr>
        <w:t>mplándose la instalación de 10,226</w:t>
      </w:r>
      <w:r w:rsidR="0025727E" w:rsidRPr="00C125EA">
        <w:rPr>
          <w:rFonts w:ascii="Trebuchet MS" w:hAnsi="Trebuchet MS" w:cs="Calibri"/>
        </w:rPr>
        <w:t xml:space="preserve"> casillas</w:t>
      </w:r>
      <w:r w:rsidR="007E3454">
        <w:rPr>
          <w:rFonts w:ascii="Trebuchet MS" w:hAnsi="Trebuchet MS" w:cs="Calibri"/>
        </w:rPr>
        <w:t xml:space="preserve"> y un número de ciudadanos inscritos en el padrón electoral correspondientes a Jalisco de 6,219,076. </w:t>
      </w:r>
    </w:p>
    <w:p w:rsidR="0025727E" w:rsidRDefault="0025727E" w:rsidP="0025727E">
      <w:pPr>
        <w:pStyle w:val="Default"/>
        <w:jc w:val="both"/>
        <w:rPr>
          <w:rFonts w:ascii="Trebuchet MS" w:hAnsi="Trebuchet MS" w:cs="Calibri"/>
        </w:rPr>
      </w:pPr>
    </w:p>
    <w:p w:rsidR="0025727E" w:rsidRDefault="006B7C96" w:rsidP="0025727E">
      <w:pPr>
        <w:autoSpaceDE w:val="0"/>
        <w:jc w:val="both"/>
        <w:rPr>
          <w:rFonts w:ascii="Trebuchet MS" w:hAnsi="Trebuchet MS"/>
        </w:rPr>
      </w:pPr>
      <w:r>
        <w:rPr>
          <w:rFonts w:ascii="Trebuchet MS" w:hAnsi="Trebuchet MS"/>
          <w:b/>
        </w:rPr>
        <w:t>7</w:t>
      </w:r>
      <w:r w:rsidR="0025727E" w:rsidRPr="00EE383E">
        <w:rPr>
          <w:rFonts w:ascii="Trebuchet MS" w:hAnsi="Trebuchet MS"/>
          <w:b/>
        </w:rPr>
        <w:t>.</w:t>
      </w:r>
      <w:r w:rsidR="0025727E">
        <w:rPr>
          <w:rFonts w:ascii="Trebuchet MS" w:hAnsi="Trebuchet MS"/>
        </w:rPr>
        <w:t xml:space="preserve"> </w:t>
      </w:r>
      <w:r w:rsidR="0025727E" w:rsidRPr="0045034A">
        <w:rPr>
          <w:rFonts w:ascii="Trebuchet MS" w:hAnsi="Trebuchet MS"/>
          <w:b/>
        </w:rPr>
        <w:t xml:space="preserve">ESPECIFICACIONES TÉCNICAS </w:t>
      </w:r>
      <w:r w:rsidR="0025727E">
        <w:rPr>
          <w:rFonts w:ascii="Trebuchet MS" w:hAnsi="Trebuchet MS"/>
          <w:b/>
        </w:rPr>
        <w:t xml:space="preserve">Y DISEÑOS </w:t>
      </w:r>
      <w:r w:rsidR="0025727E" w:rsidRPr="0045034A">
        <w:rPr>
          <w:rFonts w:ascii="Trebuchet MS" w:hAnsi="Trebuchet MS"/>
          <w:b/>
        </w:rPr>
        <w:t>DE</w:t>
      </w:r>
      <w:r w:rsidR="0025727E">
        <w:rPr>
          <w:rFonts w:ascii="Trebuchet MS" w:hAnsi="Trebuchet MS"/>
          <w:b/>
        </w:rPr>
        <w:t xml:space="preserve"> LA DOCUMENTACIÓN ELECTORAL</w:t>
      </w:r>
      <w:r w:rsidR="0025727E" w:rsidRPr="0045034A">
        <w:rPr>
          <w:rFonts w:ascii="Trebuchet MS" w:hAnsi="Trebuchet MS"/>
          <w:b/>
        </w:rPr>
        <w:t>.</w:t>
      </w:r>
      <w:r w:rsidR="0025727E" w:rsidRPr="0045034A">
        <w:rPr>
          <w:rFonts w:ascii="Trebuchet MS" w:hAnsi="Trebuchet MS"/>
        </w:rPr>
        <w:t xml:space="preserve"> </w:t>
      </w:r>
      <w:r w:rsidR="0025727E">
        <w:rPr>
          <w:rFonts w:ascii="Trebuchet MS" w:hAnsi="Trebuchet MS" w:cs="Arial"/>
          <w:bCs/>
          <w:lang w:val="es-ES"/>
        </w:rPr>
        <w:t xml:space="preserve">Con fechas </w:t>
      </w:r>
      <w:r w:rsidR="0025727E" w:rsidRPr="0045034A">
        <w:rPr>
          <w:rFonts w:ascii="Trebuchet MS" w:hAnsi="Trebuchet MS" w:cs="Arial"/>
          <w:bCs/>
          <w:lang w:val="es-ES"/>
        </w:rPr>
        <w:t xml:space="preserve">veintisiete de </w:t>
      </w:r>
      <w:r w:rsidR="0025727E">
        <w:rPr>
          <w:rFonts w:ascii="Trebuchet MS" w:hAnsi="Trebuchet MS" w:cs="Arial"/>
          <w:bCs/>
          <w:lang w:val="es-ES"/>
        </w:rPr>
        <w:t>enero y veintisiete de febrero</w:t>
      </w:r>
      <w:r w:rsidR="0025727E" w:rsidRPr="0045034A">
        <w:rPr>
          <w:rFonts w:ascii="Trebuchet MS" w:hAnsi="Trebuchet MS" w:cs="Arial"/>
          <w:bCs/>
          <w:lang w:val="es-ES"/>
        </w:rPr>
        <w:t>, mediante memorándum</w:t>
      </w:r>
      <w:r w:rsidR="0025727E">
        <w:rPr>
          <w:rFonts w:ascii="Trebuchet MS" w:hAnsi="Trebuchet MS" w:cs="Arial"/>
          <w:bCs/>
          <w:lang w:val="es-ES"/>
        </w:rPr>
        <w:t>s</w:t>
      </w:r>
      <w:r w:rsidR="0025727E" w:rsidRPr="0045034A">
        <w:rPr>
          <w:rFonts w:ascii="Trebuchet MS" w:hAnsi="Trebuchet MS" w:cs="Arial"/>
          <w:bCs/>
          <w:lang w:val="es-ES"/>
        </w:rPr>
        <w:t xml:space="preserve"> </w:t>
      </w:r>
      <w:r w:rsidR="0025727E">
        <w:rPr>
          <w:rFonts w:ascii="Trebuchet MS" w:hAnsi="Trebuchet MS" w:cs="Arial"/>
          <w:bCs/>
          <w:lang w:val="es-ES"/>
        </w:rPr>
        <w:t xml:space="preserve">009/2021 y </w:t>
      </w:r>
      <w:r w:rsidR="0025727E" w:rsidRPr="0045034A">
        <w:rPr>
          <w:rFonts w:ascii="Trebuchet MS" w:hAnsi="Trebuchet MS" w:cs="Arial"/>
          <w:bCs/>
          <w:lang w:val="es-ES"/>
        </w:rPr>
        <w:t>0</w:t>
      </w:r>
      <w:r w:rsidR="0025727E">
        <w:rPr>
          <w:rFonts w:ascii="Trebuchet MS" w:hAnsi="Trebuchet MS" w:cs="Arial"/>
          <w:bCs/>
          <w:lang w:val="es-ES"/>
        </w:rPr>
        <w:t>11</w:t>
      </w:r>
      <w:r w:rsidR="0025727E" w:rsidRPr="0045034A">
        <w:rPr>
          <w:rFonts w:ascii="Trebuchet MS" w:hAnsi="Trebuchet MS" w:cs="Arial"/>
          <w:bCs/>
          <w:lang w:val="es-ES"/>
        </w:rPr>
        <w:t xml:space="preserve">/2021, el director de Organización Electoral de este Instituto, remitió al consejero presidente de este organismo electoral, </w:t>
      </w:r>
      <w:r w:rsidR="0025727E">
        <w:rPr>
          <w:rFonts w:ascii="Trebuchet MS" w:hAnsi="Trebuchet MS" w:cs="Arial"/>
          <w:bCs/>
          <w:lang w:val="es-ES"/>
        </w:rPr>
        <w:t xml:space="preserve">las especificaciones técnicas y los modelos correspondientes a los materiales electorales y documentación electoral sin emblemas y el catálogo digital con </w:t>
      </w:r>
      <w:r w:rsidR="0025727E" w:rsidRPr="0045034A">
        <w:rPr>
          <w:rFonts w:ascii="Trebuchet MS" w:hAnsi="Trebuchet MS" w:cs="Arial"/>
          <w:bCs/>
          <w:lang w:val="es-ES"/>
        </w:rPr>
        <w:t xml:space="preserve">las especificaciones técnicas </w:t>
      </w:r>
      <w:r w:rsidR="0025727E">
        <w:rPr>
          <w:rFonts w:ascii="Trebuchet MS" w:hAnsi="Trebuchet MS" w:cs="Arial"/>
          <w:bCs/>
          <w:lang w:val="es-ES"/>
        </w:rPr>
        <w:t xml:space="preserve">y los diseños, </w:t>
      </w:r>
      <w:r w:rsidR="0025727E" w:rsidRPr="0045034A">
        <w:rPr>
          <w:rFonts w:ascii="Trebuchet MS" w:hAnsi="Trebuchet MS" w:cs="Arial"/>
          <w:bCs/>
          <w:lang w:val="es-ES"/>
        </w:rPr>
        <w:t>correspondientes a</w:t>
      </w:r>
      <w:r w:rsidR="0025727E">
        <w:rPr>
          <w:rFonts w:ascii="Trebuchet MS" w:hAnsi="Trebuchet MS" w:cs="Arial"/>
          <w:bCs/>
          <w:lang w:val="es-ES"/>
        </w:rPr>
        <w:t xml:space="preserve"> </w:t>
      </w:r>
      <w:r w:rsidR="0025727E" w:rsidRPr="0045034A">
        <w:rPr>
          <w:rFonts w:ascii="Trebuchet MS" w:hAnsi="Trebuchet MS" w:cs="Arial"/>
          <w:bCs/>
          <w:lang w:val="es-ES"/>
        </w:rPr>
        <w:t>l</w:t>
      </w:r>
      <w:r w:rsidR="0025727E">
        <w:rPr>
          <w:rFonts w:ascii="Trebuchet MS" w:hAnsi="Trebuchet MS" w:cs="Arial"/>
          <w:bCs/>
          <w:lang w:val="es-ES"/>
        </w:rPr>
        <w:t>a</w:t>
      </w:r>
      <w:r w:rsidR="0025727E" w:rsidRPr="0045034A">
        <w:rPr>
          <w:rFonts w:ascii="Trebuchet MS" w:hAnsi="Trebuchet MS" w:cs="Arial"/>
          <w:bCs/>
          <w:lang w:val="es-ES"/>
        </w:rPr>
        <w:t xml:space="preserve"> </w:t>
      </w:r>
      <w:r w:rsidR="0025727E">
        <w:rPr>
          <w:rFonts w:ascii="Trebuchet MS" w:hAnsi="Trebuchet MS" w:cs="Arial"/>
          <w:bCs/>
          <w:lang w:val="es-ES"/>
        </w:rPr>
        <w:t>documentación</w:t>
      </w:r>
      <w:r w:rsidR="0025727E" w:rsidRPr="0045034A">
        <w:rPr>
          <w:rFonts w:ascii="Trebuchet MS" w:hAnsi="Trebuchet MS" w:cs="Arial"/>
          <w:bCs/>
          <w:lang w:val="es-ES"/>
        </w:rPr>
        <w:t xml:space="preserve"> electoral </w:t>
      </w:r>
      <w:r w:rsidR="0025727E">
        <w:rPr>
          <w:rFonts w:ascii="Trebuchet MS" w:hAnsi="Trebuchet MS" w:cs="Arial"/>
          <w:bCs/>
          <w:lang w:val="es-ES"/>
        </w:rPr>
        <w:t xml:space="preserve">para el </w:t>
      </w:r>
      <w:r w:rsidR="0025727E" w:rsidRPr="0045034A">
        <w:rPr>
          <w:rFonts w:ascii="Trebuchet MS" w:hAnsi="Trebuchet MS" w:cs="Arial"/>
          <w:bCs/>
          <w:lang w:val="es-ES"/>
        </w:rPr>
        <w:t xml:space="preserve">Proceso Electoral </w:t>
      </w:r>
      <w:r w:rsidR="0025727E">
        <w:rPr>
          <w:rFonts w:ascii="Trebuchet MS" w:hAnsi="Trebuchet MS" w:cs="Arial"/>
          <w:bCs/>
          <w:lang w:val="es-ES"/>
        </w:rPr>
        <w:t xml:space="preserve">Concurrente </w:t>
      </w:r>
      <w:r w:rsidR="0025727E" w:rsidRPr="0045034A">
        <w:rPr>
          <w:rFonts w:ascii="Trebuchet MS" w:hAnsi="Trebuchet MS" w:cs="Arial"/>
          <w:bCs/>
          <w:lang w:val="es-ES"/>
        </w:rPr>
        <w:t>2020-2021, aprobado</w:t>
      </w:r>
      <w:r w:rsidR="0025727E">
        <w:rPr>
          <w:rFonts w:ascii="Trebuchet MS" w:hAnsi="Trebuchet MS" w:cs="Arial"/>
          <w:bCs/>
          <w:lang w:val="es-ES"/>
        </w:rPr>
        <w:t>s</w:t>
      </w:r>
      <w:r w:rsidR="0025727E" w:rsidRPr="0045034A">
        <w:rPr>
          <w:rFonts w:ascii="Trebuchet MS" w:hAnsi="Trebuchet MS" w:cs="Arial"/>
          <w:bCs/>
          <w:lang w:val="es-ES"/>
        </w:rPr>
        <w:t xml:space="preserve"> por la Dirección Ejecutiva de Organización Electoral del Instituto Nacional Electoral, </w:t>
      </w:r>
      <w:r w:rsidR="0025727E">
        <w:rPr>
          <w:rFonts w:ascii="Trebuchet MS" w:hAnsi="Trebuchet MS" w:cs="Arial"/>
          <w:bCs/>
          <w:lang w:val="es-ES"/>
        </w:rPr>
        <w:t>mediante o</w:t>
      </w:r>
      <w:r w:rsidR="0025727E" w:rsidRPr="0045034A">
        <w:rPr>
          <w:rFonts w:ascii="Trebuchet MS" w:hAnsi="Trebuchet MS" w:cs="Arial"/>
          <w:bCs/>
          <w:lang w:val="es-ES"/>
        </w:rPr>
        <w:t>ficio</w:t>
      </w:r>
      <w:r w:rsidR="0025727E">
        <w:rPr>
          <w:rFonts w:ascii="Trebuchet MS" w:hAnsi="Trebuchet MS" w:cs="Arial"/>
          <w:bCs/>
          <w:lang w:val="es-ES"/>
        </w:rPr>
        <w:t>s</w:t>
      </w:r>
      <w:r w:rsidR="0025727E" w:rsidRPr="0045034A">
        <w:rPr>
          <w:rFonts w:ascii="Trebuchet MS" w:hAnsi="Trebuchet MS" w:cs="Arial"/>
          <w:bCs/>
          <w:lang w:val="es-ES"/>
        </w:rPr>
        <w:t xml:space="preserve"> </w:t>
      </w:r>
      <w:r w:rsidR="0025727E">
        <w:rPr>
          <w:rFonts w:ascii="Trebuchet MS" w:hAnsi="Trebuchet MS" w:cs="Arial"/>
          <w:bCs/>
          <w:lang w:val="es-ES"/>
        </w:rPr>
        <w:t xml:space="preserve">INE/DEOE/1069/2020 e </w:t>
      </w:r>
      <w:r w:rsidR="0025727E" w:rsidRPr="0045034A">
        <w:rPr>
          <w:rFonts w:ascii="Trebuchet MS" w:hAnsi="Trebuchet MS" w:cs="Arial"/>
          <w:bCs/>
          <w:lang w:val="es-ES"/>
        </w:rPr>
        <w:t>INE/DEOE/</w:t>
      </w:r>
      <w:r w:rsidR="0025727E">
        <w:rPr>
          <w:rFonts w:ascii="Trebuchet MS" w:hAnsi="Trebuchet MS" w:cs="Arial"/>
          <w:bCs/>
          <w:lang w:val="es-ES"/>
        </w:rPr>
        <w:t>0300</w:t>
      </w:r>
      <w:r w:rsidR="0025727E" w:rsidRPr="0045034A">
        <w:rPr>
          <w:rFonts w:ascii="Trebuchet MS" w:hAnsi="Trebuchet MS" w:cs="Arial"/>
          <w:bCs/>
          <w:lang w:val="es-ES"/>
        </w:rPr>
        <w:t>/202</w:t>
      </w:r>
      <w:r w:rsidR="0025727E">
        <w:rPr>
          <w:rFonts w:ascii="Trebuchet MS" w:hAnsi="Trebuchet MS" w:cs="Arial"/>
          <w:bCs/>
          <w:lang w:val="es-ES"/>
        </w:rPr>
        <w:t>1</w:t>
      </w:r>
      <w:r w:rsidR="0025727E" w:rsidRPr="0045034A">
        <w:rPr>
          <w:rFonts w:ascii="Trebuchet MS" w:hAnsi="Trebuchet MS" w:cs="Arial"/>
          <w:bCs/>
          <w:lang w:val="es-ES"/>
        </w:rPr>
        <w:t xml:space="preserve">, en el que se </w:t>
      </w:r>
      <w:r w:rsidR="0025727E">
        <w:rPr>
          <w:rFonts w:ascii="Trebuchet MS" w:hAnsi="Trebuchet MS" w:cs="Arial"/>
          <w:bCs/>
          <w:lang w:val="es-ES"/>
        </w:rPr>
        <w:t xml:space="preserve">informó </w:t>
      </w:r>
      <w:r w:rsidR="0025727E" w:rsidRPr="0045034A">
        <w:rPr>
          <w:rFonts w:ascii="Trebuchet MS" w:hAnsi="Trebuchet MS" w:cs="Arial"/>
          <w:bCs/>
          <w:lang w:val="es-ES"/>
        </w:rPr>
        <w:t xml:space="preserve">la posibilidad de proceder con la aprobación por </w:t>
      </w:r>
      <w:r w:rsidR="0025727E">
        <w:rPr>
          <w:rFonts w:ascii="Trebuchet MS" w:hAnsi="Trebuchet MS" w:cs="Arial"/>
          <w:bCs/>
          <w:lang w:val="es-ES"/>
        </w:rPr>
        <w:t xml:space="preserve">parte de este Consejo General e iniciar con </w:t>
      </w:r>
      <w:r w:rsidR="0025727E" w:rsidRPr="0045034A">
        <w:rPr>
          <w:rFonts w:ascii="Trebuchet MS" w:hAnsi="Trebuchet MS" w:cs="Arial"/>
          <w:bCs/>
          <w:lang w:val="es-ES"/>
        </w:rPr>
        <w:t>los trámites administrativos para su producción</w:t>
      </w:r>
      <w:r w:rsidR="0025727E">
        <w:rPr>
          <w:rFonts w:ascii="Trebuchet MS" w:hAnsi="Trebuchet MS"/>
        </w:rPr>
        <w:t>.</w:t>
      </w:r>
    </w:p>
    <w:p w:rsidR="0025727E" w:rsidRDefault="0025727E" w:rsidP="0025727E">
      <w:pPr>
        <w:autoSpaceDE w:val="0"/>
        <w:jc w:val="both"/>
        <w:rPr>
          <w:rFonts w:ascii="Trebuchet MS" w:hAnsi="Trebuchet MS"/>
        </w:rPr>
      </w:pPr>
    </w:p>
    <w:p w:rsidR="0025727E" w:rsidRDefault="006B7C96" w:rsidP="0025727E">
      <w:pPr>
        <w:autoSpaceDE w:val="0"/>
        <w:jc w:val="both"/>
        <w:rPr>
          <w:rFonts w:ascii="Trebuchet MS" w:hAnsi="Trebuchet MS"/>
        </w:rPr>
      </w:pPr>
      <w:r>
        <w:rPr>
          <w:rFonts w:ascii="Trebuchet MS" w:hAnsi="Trebuchet MS"/>
          <w:b/>
        </w:rPr>
        <w:t>8</w:t>
      </w:r>
      <w:r w:rsidR="007E3454" w:rsidRPr="007E3454">
        <w:rPr>
          <w:rFonts w:ascii="Trebuchet MS" w:hAnsi="Trebuchet MS"/>
          <w:b/>
        </w:rPr>
        <w:t>. APROBACIÓN DE LA D</w:t>
      </w:r>
      <w:r w:rsidR="007E3454">
        <w:rPr>
          <w:rFonts w:ascii="Trebuchet MS" w:hAnsi="Trebuchet MS"/>
          <w:b/>
        </w:rPr>
        <w:t>ERFE</w:t>
      </w:r>
      <w:r w:rsidR="007E3454" w:rsidRPr="007E3454">
        <w:rPr>
          <w:rFonts w:ascii="Trebuchet MS" w:hAnsi="Trebuchet MS"/>
          <w:b/>
        </w:rPr>
        <w:t xml:space="preserve"> AL SOBRE VOTO Y AL INSTRUCTIVO PARA VOTAR DESDE EL EXTRANJERO.</w:t>
      </w:r>
      <w:r w:rsidR="007E3454">
        <w:rPr>
          <w:rFonts w:ascii="Trebuchet MS" w:hAnsi="Trebuchet MS"/>
        </w:rPr>
        <w:t xml:space="preserve"> </w:t>
      </w:r>
      <w:r w:rsidR="0025727E" w:rsidRPr="00C125EA">
        <w:rPr>
          <w:rFonts w:ascii="Trebuchet MS" w:hAnsi="Trebuchet MS"/>
        </w:rPr>
        <w:t xml:space="preserve">De igual manera, mediante oficio INE/DERFE/ST/0129/2020, la </w:t>
      </w:r>
      <w:r w:rsidR="0025727E" w:rsidRPr="00C125EA">
        <w:rPr>
          <w:rFonts w:ascii="Trebuchet MS" w:hAnsi="Trebuchet MS" w:cs="Calibri"/>
          <w:lang w:eastAsia="es-MX"/>
        </w:rPr>
        <w:t xml:space="preserve">Dirección Ejecutiva del Registro Federal de Electores del Instituto Nacional Electoral, informó que se otorgó la validación correspondiente al </w:t>
      </w:r>
      <w:r w:rsidR="0025727E" w:rsidRPr="00C125EA">
        <w:rPr>
          <w:rFonts w:ascii="Trebuchet MS" w:hAnsi="Trebuchet MS"/>
        </w:rPr>
        <w:t>sobre voto y al instructivo para votar desde el extranjero, en atención a que no existieron observaciones al respecto.</w:t>
      </w:r>
    </w:p>
    <w:p w:rsidR="00DF149E" w:rsidRDefault="00DF149E" w:rsidP="0025727E">
      <w:pPr>
        <w:autoSpaceDE w:val="0"/>
        <w:jc w:val="both"/>
        <w:rPr>
          <w:rFonts w:ascii="Trebuchet MS" w:hAnsi="Trebuchet MS"/>
        </w:rPr>
      </w:pPr>
      <w:r>
        <w:rPr>
          <w:rFonts w:ascii="Trebuchet MS" w:hAnsi="Trebuchet MS"/>
        </w:rPr>
        <w:t xml:space="preserve"> </w:t>
      </w:r>
    </w:p>
    <w:p w:rsidR="002E2BC7" w:rsidRDefault="006B7C96" w:rsidP="00451E3D">
      <w:pPr>
        <w:suppressAutoHyphens w:val="0"/>
        <w:autoSpaceDE w:val="0"/>
        <w:autoSpaceDN w:val="0"/>
        <w:adjustRightInd w:val="0"/>
        <w:jc w:val="both"/>
        <w:rPr>
          <w:rFonts w:ascii="Trebuchet MS" w:hAnsi="Trebuchet MS"/>
        </w:rPr>
      </w:pPr>
      <w:r w:rsidRPr="00C9051E">
        <w:rPr>
          <w:rFonts w:ascii="Trebuchet MS" w:hAnsi="Trebuchet MS"/>
          <w:b/>
        </w:rPr>
        <w:lastRenderedPageBreak/>
        <w:t>9</w:t>
      </w:r>
      <w:r w:rsidR="00DF149E" w:rsidRPr="00C9051E">
        <w:rPr>
          <w:rFonts w:ascii="Trebuchet MS" w:hAnsi="Trebuchet MS"/>
          <w:b/>
        </w:rPr>
        <w:t xml:space="preserve">. </w:t>
      </w:r>
      <w:r w:rsidR="00DF149E" w:rsidRPr="00C9051E">
        <w:rPr>
          <w:rFonts w:ascii="Trebuchet MS" w:eastAsiaTheme="minorHAnsi" w:hAnsi="Trebuchet MS" w:cs="ArialMT"/>
          <w:b/>
          <w:lang w:eastAsia="en-US"/>
        </w:rPr>
        <w:t>ESTIMACIÓN DEL N</w:t>
      </w:r>
      <w:r w:rsidR="00104603" w:rsidRPr="00C9051E">
        <w:rPr>
          <w:rFonts w:ascii="Trebuchet MS" w:eastAsiaTheme="minorHAnsi" w:hAnsi="Trebuchet MS" w:cs="ArialMT"/>
          <w:b/>
          <w:lang w:eastAsia="en-US"/>
        </w:rPr>
        <w:t>Ú</w:t>
      </w:r>
      <w:r w:rsidR="00DF149E" w:rsidRPr="00C9051E">
        <w:rPr>
          <w:rFonts w:ascii="Trebuchet MS" w:eastAsiaTheme="minorHAnsi" w:hAnsi="Trebuchet MS" w:cs="ArialMT"/>
          <w:b/>
          <w:lang w:eastAsia="en-US"/>
        </w:rPr>
        <w:t>MERO DE CIUDADANOS JALISCIENSES QUE SE INSCRIBIRÁN EN LA LISTA NOMINAL DE ELECTORALES RESIDENTES EN EL EXTRANJERO</w:t>
      </w:r>
      <w:r w:rsidR="008C0667" w:rsidRPr="00C9051E">
        <w:rPr>
          <w:rFonts w:ascii="Trebuchet MS" w:eastAsiaTheme="minorHAnsi" w:hAnsi="Trebuchet MS" w:cs="ArialMT"/>
          <w:b/>
          <w:lang w:eastAsia="en-US"/>
        </w:rPr>
        <w:t>,</w:t>
      </w:r>
      <w:r w:rsidR="00DF149E" w:rsidRPr="00C9051E">
        <w:rPr>
          <w:rFonts w:ascii="Trebuchet MS" w:eastAsiaTheme="minorHAnsi" w:hAnsi="Trebuchet MS" w:cs="ArialMT"/>
          <w:b/>
          <w:lang w:eastAsia="en-US"/>
        </w:rPr>
        <w:t xml:space="preserve"> PARA EL PROCESO ELECTORAL LOCAL 2020-2021. </w:t>
      </w:r>
      <w:r w:rsidR="002E2BC7" w:rsidRPr="00C9051E">
        <w:rPr>
          <w:rFonts w:ascii="Trebuchet MS" w:hAnsi="Trebuchet MS"/>
        </w:rPr>
        <w:t xml:space="preserve">El dos de marzo, </w:t>
      </w:r>
      <w:r w:rsidR="00CD782D" w:rsidRPr="00C9051E">
        <w:rPr>
          <w:rFonts w:ascii="Trebuchet MS" w:hAnsi="Trebuchet MS"/>
        </w:rPr>
        <w:t xml:space="preserve">a solicitud del </w:t>
      </w:r>
      <w:r w:rsidR="00451E3D" w:rsidRPr="00C9051E">
        <w:rPr>
          <w:rFonts w:ascii="Trebuchet MS" w:hAnsi="Trebuchet MS"/>
        </w:rPr>
        <w:t xml:space="preserve">consejero presidente </w:t>
      </w:r>
      <w:r w:rsidR="00CD782D" w:rsidRPr="00C9051E">
        <w:rPr>
          <w:rFonts w:ascii="Trebuchet MS" w:hAnsi="Trebuchet MS"/>
        </w:rPr>
        <w:t xml:space="preserve">de este Instituto, </w:t>
      </w:r>
      <w:r w:rsidR="00451E3D" w:rsidRPr="00C9051E">
        <w:rPr>
          <w:rFonts w:ascii="Trebuchet MS" w:hAnsi="Trebuchet MS"/>
        </w:rPr>
        <w:t xml:space="preserve">se solicitó con oficio 269/2021 Presidencia, </w:t>
      </w:r>
      <w:r w:rsidR="00451E3D" w:rsidRPr="00C9051E">
        <w:rPr>
          <w:rFonts w:ascii="Trebuchet MS" w:eastAsiaTheme="minorHAnsi" w:hAnsi="Trebuchet MS" w:cs="ArialMT"/>
          <w:lang w:eastAsia="en-US"/>
        </w:rPr>
        <w:t>la estimación del número de ciudadanos</w:t>
      </w:r>
      <w:r w:rsidR="00451E3D" w:rsidRPr="00C9051E">
        <w:rPr>
          <w:rFonts w:ascii="Trebuchet MS" w:hAnsi="Trebuchet MS"/>
        </w:rPr>
        <w:t xml:space="preserve"> </w:t>
      </w:r>
      <w:r w:rsidR="00451E3D" w:rsidRPr="00C9051E">
        <w:rPr>
          <w:rFonts w:ascii="Trebuchet MS" w:eastAsiaTheme="minorHAnsi" w:hAnsi="Trebuchet MS" w:cs="ArialMT"/>
          <w:lang w:eastAsia="en-US"/>
        </w:rPr>
        <w:t xml:space="preserve">jaliscienses que se inscribirán en la Lista Nominal de Electorales Residentes en el Extranjero para el Proceso Electoral Concurrente 2020-2021; petición que fue atendida </w:t>
      </w:r>
      <w:r w:rsidR="00451E3D" w:rsidRPr="00C9051E">
        <w:rPr>
          <w:rFonts w:ascii="Trebuchet MS" w:hAnsi="Trebuchet MS"/>
        </w:rPr>
        <w:t xml:space="preserve">mediante oficio INE/DERFE/0339/2021, por </w:t>
      </w:r>
      <w:r w:rsidR="002E2BC7" w:rsidRPr="00C9051E">
        <w:rPr>
          <w:rFonts w:ascii="Trebuchet MS" w:hAnsi="Trebuchet MS"/>
        </w:rPr>
        <w:t xml:space="preserve">la </w:t>
      </w:r>
      <w:r w:rsidR="002E2BC7" w:rsidRPr="00C9051E">
        <w:rPr>
          <w:rFonts w:ascii="Trebuchet MS" w:hAnsi="Trebuchet MS" w:cs="Calibri"/>
          <w:lang w:eastAsia="es-MX"/>
        </w:rPr>
        <w:t>Dirección Ejecutiva del Registro Federal de Electores del Instituto Nacional Electoral</w:t>
      </w:r>
      <w:r w:rsidR="002E2BC7" w:rsidRPr="00C9051E">
        <w:rPr>
          <w:rFonts w:ascii="Trebuchet MS" w:hAnsi="Trebuchet MS"/>
        </w:rPr>
        <w:t>.</w:t>
      </w:r>
    </w:p>
    <w:p w:rsidR="00451E3D" w:rsidRDefault="00451E3D" w:rsidP="002E2BC7">
      <w:pPr>
        <w:suppressAutoHyphens w:val="0"/>
        <w:autoSpaceDE w:val="0"/>
        <w:autoSpaceDN w:val="0"/>
        <w:adjustRightInd w:val="0"/>
        <w:jc w:val="both"/>
        <w:rPr>
          <w:rFonts w:ascii="Trebuchet MS" w:eastAsiaTheme="minorHAnsi" w:hAnsi="Trebuchet MS" w:cs="ArialMT"/>
          <w:highlight w:val="cyan"/>
          <w:lang w:eastAsia="en-US"/>
        </w:rPr>
      </w:pPr>
    </w:p>
    <w:p w:rsidR="0025727E" w:rsidRPr="00104603" w:rsidRDefault="0025727E" w:rsidP="0025727E">
      <w:pPr>
        <w:jc w:val="center"/>
        <w:rPr>
          <w:rFonts w:ascii="Trebuchet MS" w:hAnsi="Trebuchet MS"/>
          <w:b/>
          <w:lang w:val="pt-BR"/>
        </w:rPr>
      </w:pPr>
      <w:r w:rsidRPr="00104603">
        <w:rPr>
          <w:rFonts w:ascii="Trebuchet MS" w:hAnsi="Trebuchet MS"/>
          <w:b/>
          <w:lang w:val="pt-BR"/>
        </w:rPr>
        <w:t>C O N S I D E R A N D O</w:t>
      </w:r>
    </w:p>
    <w:p w:rsidR="0025727E" w:rsidRPr="00104603" w:rsidRDefault="0025727E" w:rsidP="0025727E">
      <w:pPr>
        <w:suppressAutoHyphens w:val="0"/>
        <w:autoSpaceDE w:val="0"/>
        <w:autoSpaceDN w:val="0"/>
        <w:adjustRightInd w:val="0"/>
        <w:jc w:val="both"/>
        <w:rPr>
          <w:rFonts w:ascii="Trebuchet MS" w:hAnsi="Trebuchet MS"/>
          <w:b/>
          <w:lang w:val="pt-BR"/>
        </w:rPr>
      </w:pPr>
    </w:p>
    <w:p w:rsidR="0025727E" w:rsidRPr="0045034A" w:rsidRDefault="0025727E" w:rsidP="0025727E">
      <w:pPr>
        <w:jc w:val="both"/>
        <w:rPr>
          <w:rFonts w:ascii="Trebuchet MS" w:eastAsia="Calibri" w:hAnsi="Trebuchet MS" w:cs="Arial"/>
        </w:rPr>
      </w:pPr>
      <w:r w:rsidRPr="0045034A">
        <w:rPr>
          <w:rFonts w:ascii="Trebuchet MS" w:eastAsia="Calibri" w:hAnsi="Trebuchet MS" w:cs="Arial"/>
          <w:b/>
        </w:rPr>
        <w:t xml:space="preserve">I. DEL INSTITUTO ELECTORAL Y DE PARTICIPACIÓN CIUDADANA DEL ESTADO DE JALISCO. </w:t>
      </w:r>
      <w:r w:rsidRPr="0045034A">
        <w:rPr>
          <w:rFonts w:ascii="Trebuchet MS" w:eastAsia="Calibri" w:hAnsi="Trebuchet MS" w:cs="Arial"/>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25727E" w:rsidRPr="0045034A" w:rsidRDefault="0025727E" w:rsidP="0025727E">
      <w:pPr>
        <w:jc w:val="both"/>
        <w:rPr>
          <w:rFonts w:ascii="Trebuchet MS" w:eastAsia="Calibri" w:hAnsi="Trebuchet MS" w:cs="Arial"/>
        </w:rPr>
      </w:pPr>
    </w:p>
    <w:p w:rsidR="0025727E" w:rsidRPr="0045034A" w:rsidRDefault="0025727E" w:rsidP="0025727E">
      <w:pPr>
        <w:jc w:val="both"/>
        <w:rPr>
          <w:rFonts w:ascii="Trebuchet MS" w:hAnsi="Trebuchet MS" w:cs="Arial"/>
          <w:bCs/>
          <w:lang w:val="es-ES_tradnl"/>
        </w:rPr>
      </w:pPr>
      <w:r w:rsidRPr="0045034A">
        <w:rPr>
          <w:rFonts w:ascii="Trebuchet MS" w:hAnsi="Trebuchet MS" w:cs="Arial"/>
          <w:b/>
          <w:bCs/>
        </w:rPr>
        <w:t>II.</w:t>
      </w:r>
      <w:r w:rsidRPr="0045034A">
        <w:rPr>
          <w:rFonts w:ascii="Trebuchet MS" w:hAnsi="Trebuchet MS" w:cs="Arial"/>
          <w:bCs/>
        </w:rPr>
        <w:t xml:space="preserve"> </w:t>
      </w:r>
      <w:r w:rsidRPr="0045034A">
        <w:rPr>
          <w:rFonts w:ascii="Trebuchet MS" w:hAnsi="Trebuchet MS"/>
          <w:b/>
          <w:bCs/>
        </w:rPr>
        <w:t xml:space="preserve">DEL CONSEJO GENERAL. </w:t>
      </w:r>
      <w:r w:rsidRPr="0045034A">
        <w:rPr>
          <w:rFonts w:ascii="Trebuchet MS" w:hAnsi="Trebuchet MS"/>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45034A">
        <w:rPr>
          <w:rFonts w:ascii="Trebuchet MS" w:hAnsi="Trebuchet MS" w:cs="Tahoma"/>
          <w:bCs/>
          <w:lang w:val="es-ES_tradnl"/>
        </w:rPr>
        <w:t>tribuciones</w:t>
      </w:r>
      <w:proofErr w:type="spellEnd"/>
      <w:r w:rsidRPr="0045034A">
        <w:rPr>
          <w:rFonts w:ascii="Trebuchet MS" w:hAnsi="Trebuchet MS" w:cs="Tahoma"/>
          <w:bCs/>
          <w:lang w:val="es-ES_tradnl"/>
        </w:rPr>
        <w:t xml:space="preserve"> se encuentran: dictar los acuerdos necesarios para hacer efectivas sus atribuciones; </w:t>
      </w:r>
      <w:r w:rsidRPr="0045034A">
        <w:rPr>
          <w:rFonts w:ascii="Trebuchet MS" w:hAnsi="Trebuchet MS" w:cs="Arial"/>
          <w:bCs/>
        </w:rPr>
        <w:t xml:space="preserve">imprimir los documentos y producir los materiales electorales de conformidad a los lineamientos que para el efecto determine el Instituto Nacional Electoral; así como </w:t>
      </w:r>
      <w:r w:rsidRPr="0045034A">
        <w:rPr>
          <w:rFonts w:ascii="Trebuchet MS" w:hAnsi="Trebuchet MS"/>
        </w:rPr>
        <w:t>proporcionar a los Consejos Distritales y Municipales Electorales la documentación y útiles necesarios para el cumplimiento de sus funciones,</w:t>
      </w:r>
      <w:r w:rsidRPr="0045034A">
        <w:rPr>
          <w:rFonts w:ascii="Trebuchet MS" w:hAnsi="Trebuchet MS" w:cs="Arial"/>
        </w:rPr>
        <w:t xml:space="preserve"> </w:t>
      </w:r>
      <w:r w:rsidRPr="0045034A">
        <w:rPr>
          <w:rFonts w:ascii="Trebuchet MS" w:hAnsi="Trebuchet MS" w:cs="Tahoma"/>
          <w:bCs/>
          <w:lang w:val="es-ES_tradnl"/>
        </w:rPr>
        <w:t>de conformidad con lo dispuesto por los artículos</w:t>
      </w:r>
      <w:r w:rsidRPr="0045034A">
        <w:rPr>
          <w:rFonts w:ascii="Trebuchet MS" w:hAnsi="Trebuchet MS"/>
        </w:rPr>
        <w:t xml:space="preserve"> 12, Bases I y IV de la Constitución </w:t>
      </w:r>
      <w:r w:rsidRPr="0045034A">
        <w:rPr>
          <w:rFonts w:ascii="Trebuchet MS" w:hAnsi="Trebuchet MS"/>
        </w:rPr>
        <w:lastRenderedPageBreak/>
        <w:t xml:space="preserve">Política local; 120 y </w:t>
      </w:r>
      <w:r w:rsidRPr="0045034A">
        <w:rPr>
          <w:rFonts w:ascii="Trebuchet MS" w:hAnsi="Trebuchet MS" w:cs="Arial"/>
          <w:bCs/>
          <w:lang w:val="es-ES_tradnl"/>
        </w:rPr>
        <w:t xml:space="preserve">134, párrafo 1, fracciones XII, XXVII, LI y LII </w:t>
      </w:r>
      <w:r w:rsidRPr="0045034A">
        <w:rPr>
          <w:rFonts w:ascii="Trebuchet MS" w:hAnsi="Trebuchet MS" w:cs="Arial"/>
        </w:rPr>
        <w:t>del Código Electoral del Estado de Jalisco</w:t>
      </w:r>
      <w:r w:rsidRPr="0045034A">
        <w:rPr>
          <w:rFonts w:ascii="Trebuchet MS" w:hAnsi="Trebuchet MS" w:cs="Arial"/>
          <w:bCs/>
          <w:lang w:val="es-ES_tradnl"/>
        </w:rPr>
        <w:t>.</w:t>
      </w:r>
    </w:p>
    <w:p w:rsidR="0025727E" w:rsidRPr="0045034A" w:rsidRDefault="0025727E" w:rsidP="0025727E">
      <w:pPr>
        <w:jc w:val="both"/>
        <w:rPr>
          <w:rFonts w:ascii="Trebuchet MS" w:hAnsi="Trebuchet MS"/>
          <w:b/>
        </w:rPr>
      </w:pPr>
    </w:p>
    <w:p w:rsidR="0025727E" w:rsidRPr="0045034A" w:rsidRDefault="0025727E" w:rsidP="0025727E">
      <w:pPr>
        <w:jc w:val="both"/>
        <w:rPr>
          <w:rFonts w:ascii="Trebuchet MS" w:hAnsi="Trebuchet MS"/>
        </w:rPr>
      </w:pPr>
      <w:r w:rsidRPr="0045034A">
        <w:rPr>
          <w:rFonts w:ascii="Trebuchet MS" w:hAnsi="Trebuchet MS"/>
          <w:b/>
          <w:bCs/>
          <w:kern w:val="2"/>
        </w:rPr>
        <w:t xml:space="preserve">III. </w:t>
      </w:r>
      <w:r w:rsidRPr="0045034A">
        <w:rPr>
          <w:rFonts w:ascii="Trebuchet MS" w:hAnsi="Trebuchet MS"/>
          <w:b/>
        </w:rPr>
        <w:t xml:space="preserve">DE LA CELEBRACIÓN DE ELECCIONES DEL ESTADO DE JALISCO. </w:t>
      </w:r>
      <w:r w:rsidRPr="0045034A">
        <w:rPr>
          <w:rFonts w:ascii="Trebuchet MS" w:hAnsi="Trebuchet MS"/>
        </w:rPr>
        <w:t>Que en el estado de Jalisco, se celebrarán elecciones ordinarias el primer domingo de junio del año que corresponda, para elegir los cargos de diputaciones por ambos principios y munícipes, con la periodicidad siguiente:</w:t>
      </w:r>
    </w:p>
    <w:p w:rsidR="0025727E" w:rsidRPr="0045034A" w:rsidRDefault="0025727E" w:rsidP="0025727E">
      <w:pPr>
        <w:jc w:val="both"/>
        <w:rPr>
          <w:rFonts w:ascii="Trebuchet MS" w:hAnsi="Trebuchet MS" w:cs="Arial"/>
        </w:rPr>
      </w:pPr>
    </w:p>
    <w:p w:rsidR="0025727E" w:rsidRPr="0045034A" w:rsidRDefault="0025727E" w:rsidP="0025727E">
      <w:pPr>
        <w:tabs>
          <w:tab w:val="left" w:pos="851"/>
        </w:tabs>
        <w:ind w:left="567"/>
        <w:jc w:val="both"/>
        <w:rPr>
          <w:rFonts w:ascii="Trebuchet MS" w:hAnsi="Trebuchet MS" w:cs="Arial"/>
        </w:rPr>
      </w:pPr>
      <w:r w:rsidRPr="0045034A">
        <w:rPr>
          <w:rFonts w:ascii="Trebuchet MS" w:hAnsi="Trebuchet MS" w:cs="Arial"/>
        </w:rPr>
        <w:t>a) Para diputaciones por ambos principios, cada tres años;</w:t>
      </w:r>
    </w:p>
    <w:p w:rsidR="0025727E" w:rsidRPr="0045034A" w:rsidRDefault="0025727E" w:rsidP="0025727E">
      <w:pPr>
        <w:ind w:left="567"/>
        <w:jc w:val="both"/>
        <w:rPr>
          <w:rFonts w:ascii="Trebuchet MS" w:hAnsi="Trebuchet MS" w:cs="Arial"/>
        </w:rPr>
      </w:pPr>
      <w:r w:rsidRPr="0045034A">
        <w:rPr>
          <w:rFonts w:ascii="Trebuchet MS" w:hAnsi="Trebuchet MS" w:cs="Arial"/>
        </w:rPr>
        <w:t>b) Para gubernatura, cada seis años; y</w:t>
      </w:r>
    </w:p>
    <w:p w:rsidR="0025727E" w:rsidRPr="0045034A" w:rsidRDefault="0025727E" w:rsidP="0025727E">
      <w:pPr>
        <w:ind w:left="567"/>
        <w:jc w:val="both"/>
        <w:rPr>
          <w:rFonts w:ascii="Trebuchet MS" w:hAnsi="Trebuchet MS" w:cs="Arial"/>
        </w:rPr>
      </w:pPr>
      <w:r w:rsidRPr="0045034A">
        <w:rPr>
          <w:rFonts w:ascii="Trebuchet MS" w:hAnsi="Trebuchet MS" w:cs="Arial"/>
        </w:rPr>
        <w:t>c) Para munícipes, cada tres años.</w:t>
      </w:r>
    </w:p>
    <w:p w:rsidR="0025727E" w:rsidRPr="0045034A" w:rsidRDefault="0025727E" w:rsidP="0025727E">
      <w:pPr>
        <w:ind w:left="567"/>
        <w:jc w:val="both"/>
        <w:rPr>
          <w:rFonts w:ascii="Trebuchet MS" w:hAnsi="Trebuchet MS" w:cs="Arial"/>
        </w:rPr>
      </w:pPr>
    </w:p>
    <w:p w:rsidR="0025727E" w:rsidRPr="0045034A" w:rsidRDefault="0025727E" w:rsidP="0025727E">
      <w:pPr>
        <w:pStyle w:val="Sinespaciado"/>
        <w:jc w:val="both"/>
        <w:rPr>
          <w:rFonts w:ascii="Trebuchet MS" w:hAnsi="Trebuchet MS"/>
          <w:sz w:val="24"/>
          <w:szCs w:val="24"/>
        </w:rPr>
      </w:pPr>
      <w:r w:rsidRPr="0045034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25727E" w:rsidRPr="0045034A" w:rsidRDefault="0025727E" w:rsidP="0025727E">
      <w:pPr>
        <w:jc w:val="both"/>
        <w:rPr>
          <w:rFonts w:ascii="Trebuchet MS" w:hAnsi="Trebuchet MS"/>
          <w:b/>
        </w:rPr>
      </w:pPr>
    </w:p>
    <w:p w:rsidR="0025727E" w:rsidRPr="004F0962" w:rsidRDefault="0025727E" w:rsidP="0025727E">
      <w:pPr>
        <w:autoSpaceDE w:val="0"/>
        <w:jc w:val="both"/>
        <w:rPr>
          <w:rFonts w:ascii="Trebuchet MS" w:hAnsi="Trebuchet MS"/>
        </w:rPr>
      </w:pPr>
      <w:r w:rsidRPr="004779DD">
        <w:rPr>
          <w:rFonts w:ascii="Trebuchet MS" w:hAnsi="Trebuchet MS"/>
          <w:b/>
        </w:rPr>
        <w:t xml:space="preserve">IV. DE LAS </w:t>
      </w:r>
      <w:r w:rsidRPr="004779DD">
        <w:rPr>
          <w:rFonts w:ascii="Trebuchet MS" w:hAnsi="Trebuchet MS"/>
          <w:b/>
          <w:color w:val="000000"/>
        </w:rPr>
        <w:t xml:space="preserve">ESPECIFICACIONES TÉCNICAS Y LOS DISEÑOS DE LA </w:t>
      </w:r>
      <w:r w:rsidRPr="00451E3D">
        <w:rPr>
          <w:rFonts w:ascii="Trebuchet MS" w:hAnsi="Trebuchet MS"/>
          <w:b/>
          <w:color w:val="000000"/>
        </w:rPr>
        <w:t xml:space="preserve">DOCUMENTACIÓN </w:t>
      </w:r>
      <w:r w:rsidRPr="00451E3D">
        <w:rPr>
          <w:rFonts w:ascii="Trebuchet MS" w:hAnsi="Trebuchet MS"/>
          <w:b/>
        </w:rPr>
        <w:t>ELECTORAL.</w:t>
      </w:r>
      <w:r w:rsidRPr="00451E3D">
        <w:rPr>
          <w:rFonts w:ascii="Trebuchet MS" w:hAnsi="Trebuchet MS"/>
        </w:rPr>
        <w:t xml:space="preserve"> </w:t>
      </w:r>
      <w:r w:rsidRPr="00B178C9">
        <w:rPr>
          <w:rFonts w:ascii="Trebuchet MS" w:hAnsi="Trebuchet MS"/>
        </w:rPr>
        <w:t xml:space="preserve">Tal como se estableció en el antecedente </w:t>
      </w:r>
      <w:r w:rsidR="00451E3D" w:rsidRPr="00B178C9">
        <w:rPr>
          <w:rFonts w:ascii="Trebuchet MS" w:hAnsi="Trebuchet MS"/>
        </w:rPr>
        <w:t>7</w:t>
      </w:r>
      <w:r w:rsidRPr="00B178C9">
        <w:rPr>
          <w:rFonts w:ascii="Trebuchet MS" w:hAnsi="Trebuchet MS"/>
        </w:rPr>
        <w:t xml:space="preserve"> de este acuerdo, el </w:t>
      </w:r>
      <w:r w:rsidRPr="00B178C9">
        <w:rPr>
          <w:rFonts w:ascii="Trebuchet MS" w:hAnsi="Trebuchet MS" w:cs="Arial"/>
          <w:bCs/>
          <w:lang w:val="es-ES"/>
        </w:rPr>
        <w:t>veintisiete de enero y veintisiete de febrero del año en curso, mediante memorándums 009/2021 y 011/2021, el</w:t>
      </w:r>
      <w:r w:rsidRPr="00451E3D">
        <w:rPr>
          <w:rFonts w:ascii="Trebuchet MS" w:hAnsi="Trebuchet MS" w:cs="Arial"/>
          <w:bCs/>
          <w:lang w:val="es-ES"/>
        </w:rPr>
        <w:t xml:space="preserve"> director de Organización Electoral de este Instituto, remitió al</w:t>
      </w:r>
      <w:r w:rsidRPr="002D34F4">
        <w:rPr>
          <w:rFonts w:ascii="Trebuchet MS" w:hAnsi="Trebuchet MS" w:cs="Arial"/>
          <w:bCs/>
          <w:lang w:val="es-ES"/>
        </w:rPr>
        <w:t xml:space="preserve"> consejero presidente de este organismo electoral, el catálogo digital con las especificaciones técnicas y los diseños, correspondientes a la documentación</w:t>
      </w:r>
      <w:r w:rsidRPr="004F0962">
        <w:rPr>
          <w:rFonts w:ascii="Trebuchet MS" w:hAnsi="Trebuchet MS" w:cs="Arial"/>
          <w:bCs/>
          <w:lang w:val="es-ES"/>
        </w:rPr>
        <w:t xml:space="preserve"> electoral para el Proceso Electoral Ordinario 2020-2021, aprobados por la Dirección Ejecutiva de Organización Electoral del Instituto Nacional Electoral, en el oficio </w:t>
      </w:r>
      <w:r>
        <w:rPr>
          <w:rFonts w:ascii="Trebuchet MS" w:hAnsi="Trebuchet MS" w:cs="Arial"/>
          <w:bCs/>
          <w:lang w:val="es-ES"/>
        </w:rPr>
        <w:t xml:space="preserve">INE/DEOE/1069/2020 e </w:t>
      </w:r>
      <w:r w:rsidRPr="004F0962">
        <w:rPr>
          <w:rFonts w:ascii="Trebuchet MS" w:hAnsi="Trebuchet MS" w:cs="Arial"/>
          <w:bCs/>
          <w:lang w:val="es-ES"/>
        </w:rPr>
        <w:t xml:space="preserve">INE/DEOE/0300/2021, en </w:t>
      </w:r>
      <w:r>
        <w:rPr>
          <w:rFonts w:ascii="Trebuchet MS" w:hAnsi="Trebuchet MS" w:cs="Arial"/>
          <w:bCs/>
          <w:lang w:val="es-ES"/>
        </w:rPr>
        <w:t>los</w:t>
      </w:r>
      <w:r w:rsidRPr="004F0962">
        <w:rPr>
          <w:rFonts w:ascii="Trebuchet MS" w:hAnsi="Trebuchet MS" w:cs="Arial"/>
          <w:bCs/>
          <w:lang w:val="es-ES"/>
        </w:rPr>
        <w:t xml:space="preserve"> que se señaló la posibilidad de proceder con la aprobación por parte de este Consejo General y los trámites administrativos para su producción</w:t>
      </w:r>
      <w:r w:rsidRPr="004F0962">
        <w:rPr>
          <w:rFonts w:ascii="Trebuchet MS" w:hAnsi="Trebuchet MS"/>
        </w:rPr>
        <w:t>.</w:t>
      </w:r>
    </w:p>
    <w:p w:rsidR="0025727E" w:rsidRPr="0045034A" w:rsidRDefault="0025727E" w:rsidP="0025727E">
      <w:pPr>
        <w:autoSpaceDE w:val="0"/>
        <w:jc w:val="both"/>
        <w:rPr>
          <w:rFonts w:ascii="Trebuchet MS" w:hAnsi="Trebuchet MS"/>
        </w:rPr>
      </w:pPr>
    </w:p>
    <w:p w:rsidR="0025727E" w:rsidRPr="0045034A" w:rsidRDefault="0025727E" w:rsidP="0025727E">
      <w:pPr>
        <w:autoSpaceDE w:val="0"/>
        <w:jc w:val="both"/>
        <w:rPr>
          <w:rFonts w:ascii="Trebuchet MS" w:hAnsi="Trebuchet MS"/>
        </w:rPr>
      </w:pPr>
      <w:r w:rsidRPr="0045034A">
        <w:rPr>
          <w:rFonts w:ascii="Trebuchet MS" w:hAnsi="Trebuchet MS"/>
        </w:rPr>
        <w:lastRenderedPageBreak/>
        <w:t>Ahora bien, el artículo 160 del Reglamento de Elecciones emitido por el Instituto Nacional Electoral, a la letra dice lo siguiente:</w:t>
      </w:r>
    </w:p>
    <w:p w:rsidR="0025727E" w:rsidRDefault="0025727E" w:rsidP="0025727E">
      <w:pPr>
        <w:suppressAutoHyphens w:val="0"/>
        <w:autoSpaceDE w:val="0"/>
        <w:autoSpaceDN w:val="0"/>
        <w:adjustRightInd w:val="0"/>
        <w:rPr>
          <w:rFonts w:ascii="Calibri-Bold" w:hAnsi="Calibri-Bold" w:cs="Calibri-Bold"/>
          <w:b/>
          <w:bCs/>
          <w:color w:val="B800B1"/>
          <w:lang w:eastAsia="es-MX"/>
        </w:rPr>
      </w:pPr>
    </w:p>
    <w:p w:rsidR="0025727E" w:rsidRDefault="0025727E" w:rsidP="0025727E">
      <w:pPr>
        <w:suppressAutoHyphens w:val="0"/>
        <w:autoSpaceDE w:val="0"/>
        <w:autoSpaceDN w:val="0"/>
        <w:adjustRightInd w:val="0"/>
        <w:ind w:left="708"/>
        <w:jc w:val="both"/>
        <w:rPr>
          <w:rFonts w:ascii="Trebuchet MS" w:hAnsi="Trebuchet MS" w:cs="Calibri-Bold"/>
          <w:b/>
          <w:bCs/>
          <w:i/>
          <w:sz w:val="20"/>
          <w:szCs w:val="20"/>
          <w:lang w:eastAsia="es-MX"/>
        </w:rPr>
      </w:pPr>
      <w:r>
        <w:rPr>
          <w:rFonts w:ascii="Trebuchet MS" w:hAnsi="Trebuchet MS" w:cs="Calibri-Bold"/>
          <w:b/>
          <w:bCs/>
          <w:i/>
          <w:sz w:val="20"/>
          <w:szCs w:val="20"/>
          <w:lang w:eastAsia="es-MX"/>
        </w:rPr>
        <w:t>“</w:t>
      </w:r>
      <w:r w:rsidRPr="00672789">
        <w:rPr>
          <w:rFonts w:ascii="Trebuchet MS" w:hAnsi="Trebuchet MS" w:cs="Calibri-Bold"/>
          <w:b/>
          <w:bCs/>
          <w:i/>
          <w:sz w:val="20"/>
          <w:szCs w:val="20"/>
          <w:lang w:eastAsia="es-MX"/>
        </w:rPr>
        <w:t>Artículo 160.</w:t>
      </w:r>
      <w:r>
        <w:rPr>
          <w:rFonts w:ascii="Trebuchet MS" w:hAnsi="Trebuchet MS" w:cs="Calibri-Bold"/>
          <w:b/>
          <w:bCs/>
          <w:i/>
          <w:sz w:val="20"/>
          <w:szCs w:val="20"/>
          <w:lang w:eastAsia="es-MX"/>
        </w:rPr>
        <w:t xml:space="preserve"> </w:t>
      </w:r>
    </w:p>
    <w:p w:rsidR="0025727E" w:rsidRPr="00672789" w:rsidRDefault="0025727E" w:rsidP="0025727E">
      <w:pPr>
        <w:suppressAutoHyphens w:val="0"/>
        <w:autoSpaceDE w:val="0"/>
        <w:autoSpaceDN w:val="0"/>
        <w:adjustRightInd w:val="0"/>
        <w:ind w:left="708"/>
        <w:jc w:val="both"/>
        <w:rPr>
          <w:rFonts w:ascii="Trebuchet MS" w:hAnsi="Trebuchet MS" w:cs="Calibri-Bold"/>
          <w:b/>
          <w:bCs/>
          <w:i/>
          <w:sz w:val="20"/>
          <w:szCs w:val="20"/>
          <w:lang w:eastAsia="es-MX"/>
        </w:rPr>
      </w:pPr>
    </w:p>
    <w:p w:rsidR="0025727E" w:rsidRPr="00672789" w:rsidRDefault="0025727E" w:rsidP="0025727E">
      <w:pPr>
        <w:suppressAutoHyphens w:val="0"/>
        <w:autoSpaceDE w:val="0"/>
        <w:autoSpaceDN w:val="0"/>
        <w:adjustRightInd w:val="0"/>
        <w:ind w:left="708"/>
        <w:jc w:val="both"/>
        <w:rPr>
          <w:rFonts w:ascii="Trebuchet MS" w:hAnsi="Trebuchet MS" w:cs="Calibri"/>
          <w:i/>
          <w:color w:val="000000"/>
          <w:sz w:val="20"/>
          <w:szCs w:val="20"/>
          <w:lang w:eastAsia="es-MX"/>
        </w:rPr>
      </w:pPr>
      <w:r w:rsidRPr="00672789">
        <w:rPr>
          <w:rFonts w:ascii="Trebuchet MS" w:hAnsi="Trebuchet MS" w:cs="Calibri-Bold"/>
          <w:b/>
          <w:bCs/>
          <w:i/>
          <w:color w:val="000000"/>
          <w:sz w:val="20"/>
          <w:szCs w:val="20"/>
          <w:lang w:eastAsia="es-MX"/>
        </w:rPr>
        <w:t xml:space="preserve">1. </w:t>
      </w:r>
      <w:r w:rsidRPr="00672789">
        <w:rPr>
          <w:rFonts w:ascii="Trebuchet MS" w:hAnsi="Trebuchet MS" w:cs="Calibri"/>
          <w:i/>
          <w:color w:val="000000"/>
          <w:sz w:val="20"/>
          <w:szCs w:val="20"/>
          <w:lang w:eastAsia="es-MX"/>
        </w:rPr>
        <w:t xml:space="preserve">Además de las reglas establecidas en la Sección Cuarta del presente Capítulo, los OPL deberán observar lo siguiente: </w:t>
      </w:r>
    </w:p>
    <w:p w:rsidR="0025727E" w:rsidRPr="00672789" w:rsidRDefault="0025727E" w:rsidP="0025727E">
      <w:pPr>
        <w:suppressAutoHyphens w:val="0"/>
        <w:autoSpaceDE w:val="0"/>
        <w:autoSpaceDN w:val="0"/>
        <w:adjustRightInd w:val="0"/>
        <w:ind w:left="708"/>
        <w:jc w:val="both"/>
        <w:rPr>
          <w:rFonts w:ascii="Trebuchet MS" w:hAnsi="Trebuchet MS"/>
          <w:i/>
          <w:sz w:val="20"/>
          <w:szCs w:val="20"/>
        </w:rPr>
      </w:pPr>
    </w:p>
    <w:p w:rsidR="0025727E" w:rsidRPr="00672789" w:rsidRDefault="0025727E" w:rsidP="0025727E">
      <w:pPr>
        <w:suppressAutoHyphens w:val="0"/>
        <w:autoSpaceDE w:val="0"/>
        <w:autoSpaceDN w:val="0"/>
        <w:adjustRightInd w:val="0"/>
        <w:ind w:left="708"/>
        <w:jc w:val="both"/>
        <w:rPr>
          <w:rFonts w:ascii="Trebuchet MS" w:hAnsi="Trebuchet MS" w:cs="Calibri"/>
          <w:i/>
          <w:sz w:val="20"/>
          <w:szCs w:val="20"/>
          <w:lang w:eastAsia="es-MX"/>
        </w:rPr>
      </w:pPr>
      <w:r w:rsidRPr="00672789">
        <w:rPr>
          <w:rFonts w:ascii="Trebuchet MS" w:hAnsi="Trebuchet MS" w:cs="Calibri-Bold"/>
          <w:b/>
          <w:bCs/>
          <w:i/>
          <w:sz w:val="20"/>
          <w:szCs w:val="20"/>
          <w:lang w:eastAsia="es-MX"/>
        </w:rPr>
        <w:t xml:space="preserve">a) </w:t>
      </w:r>
      <w:r w:rsidRPr="00672789">
        <w:rPr>
          <w:rFonts w:ascii="Trebuchet MS" w:hAnsi="Trebuchet MS" w:cs="Calibri"/>
          <w:i/>
          <w:sz w:val="20"/>
          <w:szCs w:val="20"/>
          <w:lang w:eastAsia="es-MX"/>
        </w:rPr>
        <w:t>Los formatos únicos nuevos con respecto a los ya aprobados consistentes en los diseños y especificaciones técnicas de la documentación y materiales electorales así como las modificaciones resultados de su mejora, tanto para la votación en territorio nacional como para el voto de los mexicanos residentes en el extranjero, deberán ser aprobados por la Comisión correspondiente. Con base en los formatos únicos ya aprobados los OPL deberán generar sus respectivos diseños y especificaciones,</w:t>
      </w:r>
      <w:r>
        <w:rPr>
          <w:rFonts w:ascii="Trebuchet MS" w:hAnsi="Trebuchet MS" w:cs="Calibri"/>
          <w:i/>
          <w:sz w:val="20"/>
          <w:szCs w:val="20"/>
          <w:lang w:eastAsia="es-MX"/>
        </w:rPr>
        <w:t xml:space="preserve"> </w:t>
      </w:r>
      <w:r w:rsidRPr="00672789">
        <w:rPr>
          <w:rFonts w:ascii="Trebuchet MS" w:hAnsi="Trebuchet MS" w:cs="Calibri"/>
          <w:i/>
          <w:sz w:val="20"/>
          <w:szCs w:val="20"/>
          <w:lang w:eastAsia="es-MX"/>
        </w:rPr>
        <w:t>mismos que serán entregados a las JLE, de manera impresa y a través de la herramienta informática dispuesta para tal fin, con conocimiento de la UTVOPL y la DEOE, a más tardar en septiembre el año previo de la elección y conforme al plazo previsto en el Plan y Calendario Integral de Coordinación de los Procesos Electorales Locales que se apruebe para tal efecto y los Lineamientos expedidos por la DEOE.</w:t>
      </w:r>
    </w:p>
    <w:p w:rsidR="0025727E" w:rsidRPr="00672789" w:rsidRDefault="0025727E" w:rsidP="0025727E">
      <w:pPr>
        <w:suppressAutoHyphens w:val="0"/>
        <w:autoSpaceDE w:val="0"/>
        <w:autoSpaceDN w:val="0"/>
        <w:adjustRightInd w:val="0"/>
        <w:ind w:left="708"/>
        <w:jc w:val="both"/>
        <w:rPr>
          <w:rFonts w:ascii="Trebuchet MS" w:hAnsi="Trebuchet MS" w:cs="Calibri"/>
          <w:i/>
          <w:sz w:val="20"/>
          <w:szCs w:val="20"/>
          <w:lang w:eastAsia="es-MX"/>
        </w:rPr>
      </w:pPr>
      <w:r w:rsidRPr="00672789">
        <w:rPr>
          <w:rFonts w:ascii="Trebuchet MS" w:hAnsi="Trebuchet MS" w:cs="Calibri-Bold"/>
          <w:b/>
          <w:bCs/>
          <w:i/>
          <w:sz w:val="20"/>
          <w:szCs w:val="20"/>
          <w:lang w:eastAsia="es-MX"/>
        </w:rPr>
        <w:t xml:space="preserve">b) </w:t>
      </w:r>
      <w:r w:rsidRPr="00672789">
        <w:rPr>
          <w:rFonts w:ascii="Trebuchet MS" w:hAnsi="Trebuchet MS" w:cs="Calibri"/>
          <w:i/>
          <w:sz w:val="20"/>
          <w:szCs w:val="20"/>
          <w:lang w:eastAsia="es-MX"/>
        </w:rPr>
        <w:t xml:space="preserve">La documentación y materiales electorales correspondientes a las elecciones locales, podrán contener aquellos elementos adicionales que mandaten las legislaciones estatales, siempre y cuando no se contrapongan a lo previsto en el presente Capítulo. </w:t>
      </w:r>
    </w:p>
    <w:p w:rsidR="0025727E" w:rsidRPr="00672789" w:rsidRDefault="0025727E" w:rsidP="0025727E">
      <w:pPr>
        <w:suppressAutoHyphens w:val="0"/>
        <w:autoSpaceDE w:val="0"/>
        <w:autoSpaceDN w:val="0"/>
        <w:adjustRightInd w:val="0"/>
        <w:ind w:left="708"/>
        <w:jc w:val="both"/>
        <w:rPr>
          <w:rFonts w:ascii="Trebuchet MS" w:hAnsi="Trebuchet MS" w:cs="Calibri"/>
          <w:i/>
          <w:sz w:val="20"/>
          <w:szCs w:val="20"/>
          <w:lang w:eastAsia="es-MX"/>
        </w:rPr>
      </w:pPr>
      <w:r w:rsidRPr="00672789">
        <w:rPr>
          <w:rFonts w:ascii="Trebuchet MS" w:hAnsi="Trebuchet MS" w:cs="Calibri-Bold"/>
          <w:b/>
          <w:bCs/>
          <w:i/>
          <w:sz w:val="20"/>
          <w:szCs w:val="20"/>
          <w:lang w:eastAsia="es-MX"/>
        </w:rPr>
        <w:t xml:space="preserve">c) </w:t>
      </w:r>
      <w:r w:rsidRPr="00672789">
        <w:rPr>
          <w:rFonts w:ascii="Trebuchet MS" w:hAnsi="Trebuchet MS" w:cs="Calibri"/>
          <w:i/>
          <w:sz w:val="20"/>
          <w:szCs w:val="20"/>
          <w:lang w:eastAsia="es-MX"/>
        </w:rPr>
        <w:t xml:space="preserve">En caso de que algún OPL de forma excepcional presente otro material con las mismas o mejores características de funcionalidad, resistencia, uso y costos de producción, la DEOE en el ámbito de sus facultades, analizará la viabilidad de la propuesta y presentará a la CCOE su valoración para que ésta dictamine su procedencia. </w:t>
      </w:r>
    </w:p>
    <w:p w:rsidR="0025727E" w:rsidRPr="00672789" w:rsidRDefault="0025727E" w:rsidP="0025727E">
      <w:pPr>
        <w:suppressAutoHyphens w:val="0"/>
        <w:autoSpaceDE w:val="0"/>
        <w:autoSpaceDN w:val="0"/>
        <w:adjustRightInd w:val="0"/>
        <w:ind w:left="708"/>
        <w:jc w:val="both"/>
        <w:rPr>
          <w:rFonts w:ascii="Trebuchet MS" w:hAnsi="Trebuchet MS" w:cs="Calibri"/>
          <w:i/>
          <w:sz w:val="20"/>
          <w:szCs w:val="20"/>
          <w:lang w:eastAsia="es-MX"/>
        </w:rPr>
      </w:pPr>
      <w:r w:rsidRPr="00672789">
        <w:rPr>
          <w:rFonts w:ascii="Trebuchet MS" w:hAnsi="Trebuchet MS" w:cs="Calibri-Bold"/>
          <w:b/>
          <w:bCs/>
          <w:i/>
          <w:sz w:val="20"/>
          <w:szCs w:val="20"/>
          <w:lang w:eastAsia="es-MX"/>
        </w:rPr>
        <w:t xml:space="preserve">d) </w:t>
      </w:r>
      <w:r w:rsidRPr="00672789">
        <w:rPr>
          <w:rFonts w:ascii="Trebuchet MS" w:hAnsi="Trebuchet MS" w:cs="Calibri"/>
          <w:i/>
          <w:sz w:val="20"/>
          <w:szCs w:val="20"/>
          <w:lang w:eastAsia="es-MX"/>
        </w:rPr>
        <w:t xml:space="preserve">Las JLE revisarán, con base en los Lineamientos, capacitación y asesorías proporcionados por la DEOE, los diseños de los documentos y materiales electorales, así como las especificaciones técnicas presentadas por el OPL y, en su caso, emitirán sus observaciones en un plazo no mayor a diez días hábiles a partir de la fecha de la recepción de los mismos. </w:t>
      </w:r>
    </w:p>
    <w:p w:rsidR="0025727E" w:rsidRPr="00672789" w:rsidRDefault="0025727E" w:rsidP="0025727E">
      <w:pPr>
        <w:suppressAutoHyphens w:val="0"/>
        <w:autoSpaceDE w:val="0"/>
        <w:autoSpaceDN w:val="0"/>
        <w:adjustRightInd w:val="0"/>
        <w:ind w:left="708"/>
        <w:jc w:val="both"/>
        <w:rPr>
          <w:rFonts w:ascii="Trebuchet MS" w:hAnsi="Trebuchet MS" w:cs="Calibri"/>
          <w:i/>
          <w:sz w:val="20"/>
          <w:szCs w:val="20"/>
          <w:lang w:eastAsia="es-MX"/>
        </w:rPr>
      </w:pPr>
      <w:r w:rsidRPr="00672789">
        <w:rPr>
          <w:rFonts w:ascii="Trebuchet MS" w:hAnsi="Trebuchet MS" w:cs="Calibri-Bold"/>
          <w:b/>
          <w:bCs/>
          <w:i/>
          <w:sz w:val="20"/>
          <w:szCs w:val="20"/>
          <w:lang w:eastAsia="es-MX"/>
        </w:rPr>
        <w:t xml:space="preserve">e) </w:t>
      </w:r>
      <w:r w:rsidRPr="00672789">
        <w:rPr>
          <w:rFonts w:ascii="Trebuchet MS" w:hAnsi="Trebuchet MS" w:cs="Calibri"/>
          <w:i/>
          <w:sz w:val="20"/>
          <w:szCs w:val="20"/>
          <w:lang w:eastAsia="es-MX"/>
        </w:rPr>
        <w:t xml:space="preserve">Las observaciones a los diseños y especificaciones técnicas de los documentos y materiales electorales que emitan las JLE a los OPL deberán ser atendidas por este último en un plazo no mayor a diez días hábiles contados a partir de la fecha en que le sean notificadas. Dentro de dicho plazo, se podrán celebrar las reuniones de trabajo que se consideren necesarias entre la JLE y el OPL para aclarar las observaciones y asegurar su debida atención. De no haber observaciones por parte de la JLE o, habiéndolas, hayan sido atendidas en su totalidad, la JLE remitirá con conocimiento de la UTVOPL -a través de la herramienta  informática dispuesta para tal efecto- los diseños y especificaciones a la DEOE para su validación, en la que se deberá precisar a los OPL que se trata de modelos genéricos que deberán adecuarse bajo su responsabilidad según los escenarios particulares que se presenten con los partidos políticos y las candidaturas a nivel local. </w:t>
      </w:r>
    </w:p>
    <w:p w:rsidR="0025727E" w:rsidRPr="004F2E1B" w:rsidRDefault="0025727E" w:rsidP="0025727E">
      <w:pPr>
        <w:suppressAutoHyphens w:val="0"/>
        <w:autoSpaceDE w:val="0"/>
        <w:autoSpaceDN w:val="0"/>
        <w:adjustRightInd w:val="0"/>
        <w:ind w:left="708"/>
        <w:jc w:val="both"/>
        <w:rPr>
          <w:rFonts w:ascii="Trebuchet MS" w:hAnsi="Trebuchet MS" w:cs="Calibri"/>
          <w:b/>
          <w:i/>
          <w:sz w:val="20"/>
          <w:szCs w:val="20"/>
          <w:u w:val="single"/>
          <w:lang w:eastAsia="es-MX"/>
        </w:rPr>
      </w:pPr>
      <w:r w:rsidRPr="004F2E1B">
        <w:rPr>
          <w:rFonts w:ascii="Trebuchet MS" w:hAnsi="Trebuchet MS" w:cs="Calibri-Bold"/>
          <w:b/>
          <w:bCs/>
          <w:i/>
          <w:sz w:val="20"/>
          <w:szCs w:val="20"/>
          <w:u w:val="single"/>
          <w:lang w:eastAsia="es-MX"/>
        </w:rPr>
        <w:t xml:space="preserve">f) </w:t>
      </w:r>
      <w:r w:rsidRPr="004F2E1B">
        <w:rPr>
          <w:rFonts w:ascii="Trebuchet MS" w:hAnsi="Trebuchet MS" w:cs="Calibri"/>
          <w:b/>
          <w:i/>
          <w:sz w:val="20"/>
          <w:szCs w:val="20"/>
          <w:u w:val="single"/>
          <w:lang w:eastAsia="es-MX"/>
        </w:rPr>
        <w:t xml:space="preserve">Una vez validados por la DEOE los documentos y materiales electorales conforme al Plan y Calendario Integral de Coordinación de los Procesos Electorales Locales, el Órgano Superior de Dirección del OPL deberá aprobar los documentos y materiales electorales, para después proceder con su impresión y producción. </w:t>
      </w:r>
    </w:p>
    <w:p w:rsidR="0025727E" w:rsidRDefault="0025727E" w:rsidP="0025727E">
      <w:pPr>
        <w:autoSpaceDE w:val="0"/>
        <w:ind w:left="708"/>
        <w:jc w:val="both"/>
        <w:rPr>
          <w:rFonts w:ascii="Trebuchet MS" w:hAnsi="Trebuchet MS"/>
          <w:i/>
          <w:sz w:val="20"/>
          <w:szCs w:val="20"/>
        </w:rPr>
      </w:pPr>
    </w:p>
    <w:p w:rsidR="0025727E" w:rsidRDefault="0025727E" w:rsidP="0025727E">
      <w:pPr>
        <w:autoSpaceDE w:val="0"/>
        <w:ind w:left="708"/>
        <w:jc w:val="both"/>
        <w:rPr>
          <w:rFonts w:ascii="Trebuchet MS" w:hAnsi="Trebuchet MS"/>
          <w:i/>
          <w:sz w:val="20"/>
          <w:szCs w:val="20"/>
        </w:rPr>
      </w:pPr>
      <w:r>
        <w:rPr>
          <w:rFonts w:ascii="Trebuchet MS" w:hAnsi="Trebuchet MS"/>
          <w:i/>
          <w:sz w:val="20"/>
          <w:szCs w:val="20"/>
        </w:rPr>
        <w:t>…”</w:t>
      </w:r>
    </w:p>
    <w:p w:rsidR="0025727E" w:rsidRPr="00672789" w:rsidRDefault="0025727E" w:rsidP="0025727E">
      <w:pPr>
        <w:autoSpaceDE w:val="0"/>
        <w:ind w:left="708"/>
        <w:jc w:val="both"/>
        <w:rPr>
          <w:rFonts w:ascii="Trebuchet MS" w:hAnsi="Trebuchet MS"/>
          <w:i/>
          <w:sz w:val="20"/>
          <w:szCs w:val="20"/>
        </w:rPr>
      </w:pPr>
    </w:p>
    <w:p w:rsidR="00595862" w:rsidRDefault="00595862" w:rsidP="0025727E">
      <w:pPr>
        <w:autoSpaceDE w:val="0"/>
        <w:jc w:val="both"/>
        <w:rPr>
          <w:rFonts w:ascii="Trebuchet MS" w:hAnsi="Trebuchet MS"/>
        </w:rPr>
      </w:pPr>
    </w:p>
    <w:p w:rsidR="0025727E" w:rsidRDefault="0025727E" w:rsidP="0025727E">
      <w:pPr>
        <w:autoSpaceDE w:val="0"/>
        <w:jc w:val="both"/>
        <w:rPr>
          <w:rFonts w:ascii="Trebuchet MS" w:hAnsi="Trebuchet MS"/>
        </w:rPr>
      </w:pPr>
      <w:r w:rsidRPr="0045034A">
        <w:rPr>
          <w:rFonts w:ascii="Trebuchet MS" w:hAnsi="Trebuchet MS"/>
        </w:rPr>
        <w:t xml:space="preserve">Las acciones señaladas en los incisos a) al e), del artículo 160 transcrito, constituyen el procedimiento de </w:t>
      </w:r>
      <w:r w:rsidRPr="0045034A">
        <w:rPr>
          <w:rFonts w:ascii="Trebuchet MS" w:hAnsi="Trebuchet MS"/>
          <w:lang w:val="es-ES"/>
        </w:rPr>
        <w:t>validación de</w:t>
      </w:r>
      <w:r>
        <w:rPr>
          <w:rFonts w:ascii="Trebuchet MS" w:hAnsi="Trebuchet MS"/>
          <w:lang w:val="es-ES"/>
        </w:rPr>
        <w:t xml:space="preserve"> la documentación </w:t>
      </w:r>
      <w:r w:rsidRPr="0045034A">
        <w:rPr>
          <w:rFonts w:ascii="Trebuchet MS" w:hAnsi="Trebuchet MS" w:cs="Arial"/>
          <w:bCs/>
          <w:lang w:val="es-ES"/>
        </w:rPr>
        <w:t xml:space="preserve">electoral </w:t>
      </w:r>
      <w:r w:rsidRPr="0045034A">
        <w:rPr>
          <w:rFonts w:ascii="Trebuchet MS" w:hAnsi="Trebuchet MS"/>
          <w:bCs/>
          <w:lang w:val="es-ES"/>
        </w:rPr>
        <w:t xml:space="preserve">a utilizarse en la jornada electoral del </w:t>
      </w:r>
      <w:r w:rsidRPr="0045034A">
        <w:rPr>
          <w:rFonts w:ascii="Trebuchet MS" w:hAnsi="Trebuchet MS"/>
        </w:rPr>
        <w:t xml:space="preserve">Proceso Electoral Concurrente 2020-2021, </w:t>
      </w:r>
      <w:r w:rsidRPr="0045034A">
        <w:rPr>
          <w:rFonts w:ascii="Trebuchet MS" w:hAnsi="Trebuchet MS"/>
          <w:lang w:val="es-ES"/>
        </w:rPr>
        <w:t xml:space="preserve">a cargo de la </w:t>
      </w:r>
      <w:r w:rsidRPr="0045034A">
        <w:rPr>
          <w:rFonts w:ascii="Trebuchet MS" w:hAnsi="Trebuchet MS"/>
        </w:rPr>
        <w:t xml:space="preserve">Dirección Ejecutiva de Organización Electoral del Instituto Nacional Electoral. </w:t>
      </w:r>
    </w:p>
    <w:p w:rsidR="005E642E" w:rsidRDefault="005E642E" w:rsidP="0025727E">
      <w:pPr>
        <w:autoSpaceDE w:val="0"/>
        <w:jc w:val="both"/>
        <w:rPr>
          <w:rFonts w:ascii="Trebuchet MS" w:hAnsi="Trebuchet MS"/>
          <w:highlight w:val="yellow"/>
        </w:rPr>
      </w:pPr>
    </w:p>
    <w:p w:rsidR="00FC10F5" w:rsidRPr="0045034A" w:rsidRDefault="00FC10F5" w:rsidP="0025727E">
      <w:pPr>
        <w:autoSpaceDE w:val="0"/>
        <w:jc w:val="both"/>
        <w:rPr>
          <w:rFonts w:ascii="Trebuchet MS" w:hAnsi="Trebuchet MS"/>
        </w:rPr>
      </w:pPr>
      <w:r w:rsidRPr="00CA02FD">
        <w:rPr>
          <w:rFonts w:ascii="Trebuchet MS" w:hAnsi="Trebuchet MS"/>
        </w:rPr>
        <w:t>De igual forma, es importante precisar, que para las especificaciones técnicas y el diseño de la documentación electoral, se dio cabal cumplimiento a lo establecido en el Anexo 4.1 del Reglamento de Elecciones emitido por el Instituto Nacional Electoral.</w:t>
      </w:r>
    </w:p>
    <w:p w:rsidR="0025727E" w:rsidRPr="0045034A" w:rsidRDefault="0025727E" w:rsidP="0025727E">
      <w:pPr>
        <w:autoSpaceDE w:val="0"/>
        <w:jc w:val="both"/>
        <w:rPr>
          <w:rFonts w:ascii="Trebuchet MS" w:hAnsi="Trebuchet MS"/>
        </w:rPr>
      </w:pPr>
    </w:p>
    <w:p w:rsidR="0025727E" w:rsidRPr="0045034A" w:rsidRDefault="0025727E" w:rsidP="0025727E">
      <w:pPr>
        <w:autoSpaceDE w:val="0"/>
        <w:jc w:val="both"/>
        <w:rPr>
          <w:rFonts w:ascii="Trebuchet MS" w:hAnsi="Trebuchet MS"/>
        </w:rPr>
      </w:pPr>
      <w:r w:rsidRPr="0045034A">
        <w:rPr>
          <w:rFonts w:ascii="Trebuchet MS" w:hAnsi="Trebuchet MS"/>
        </w:rPr>
        <w:t>Por lo que, de conformidad con el inciso f), del aludido artículo 160, una vez validad</w:t>
      </w:r>
      <w:r>
        <w:rPr>
          <w:rFonts w:ascii="Trebuchet MS" w:hAnsi="Trebuchet MS"/>
        </w:rPr>
        <w:t>a</w:t>
      </w:r>
      <w:r w:rsidRPr="0045034A">
        <w:rPr>
          <w:rFonts w:ascii="Trebuchet MS" w:hAnsi="Trebuchet MS"/>
        </w:rPr>
        <w:t xml:space="preserve"> </w:t>
      </w:r>
      <w:r>
        <w:rPr>
          <w:rFonts w:ascii="Trebuchet MS" w:hAnsi="Trebuchet MS"/>
        </w:rPr>
        <w:t>la documentación</w:t>
      </w:r>
      <w:r w:rsidRPr="0045034A">
        <w:rPr>
          <w:rFonts w:ascii="Trebuchet MS" w:hAnsi="Trebuchet MS"/>
        </w:rPr>
        <w:t xml:space="preserve"> electoral, por la Dirección Ejecutiva de Organización Electoral del Instituto Nacional Electoral, y de acuerdo al calendario para el Proceso Electoral Concurrente 2020-2021, este Consejo General deberá aprobar las especificaciones técnicas </w:t>
      </w:r>
      <w:r>
        <w:rPr>
          <w:rFonts w:ascii="Trebuchet MS" w:hAnsi="Trebuchet MS"/>
        </w:rPr>
        <w:t xml:space="preserve">y los diseños </w:t>
      </w:r>
      <w:r w:rsidRPr="0045034A">
        <w:rPr>
          <w:rFonts w:ascii="Trebuchet MS" w:hAnsi="Trebuchet MS"/>
        </w:rPr>
        <w:t>de</w:t>
      </w:r>
      <w:r>
        <w:rPr>
          <w:rFonts w:ascii="Trebuchet MS" w:hAnsi="Trebuchet MS"/>
        </w:rPr>
        <w:t xml:space="preserve"> la documentación</w:t>
      </w:r>
      <w:r w:rsidRPr="0045034A">
        <w:rPr>
          <w:rFonts w:ascii="Trebuchet MS" w:hAnsi="Trebuchet MS"/>
        </w:rPr>
        <w:t xml:space="preserve"> electoral, para después proceder con su impresión y </w:t>
      </w:r>
      <w:r>
        <w:rPr>
          <w:rFonts w:ascii="Trebuchet MS" w:hAnsi="Trebuchet MS"/>
        </w:rPr>
        <w:t>producción, para luego</w:t>
      </w:r>
      <w:r w:rsidRPr="0045034A">
        <w:rPr>
          <w:rFonts w:ascii="Trebuchet MS" w:hAnsi="Trebuchet MS"/>
        </w:rPr>
        <w:t xml:space="preserve"> </w:t>
      </w:r>
      <w:r>
        <w:rPr>
          <w:rFonts w:ascii="Trebuchet MS" w:hAnsi="Trebuchet MS"/>
        </w:rPr>
        <w:t>continuar con las etapas subsecuentes co</w:t>
      </w:r>
      <w:r w:rsidRPr="0045034A">
        <w:rPr>
          <w:rFonts w:ascii="Trebuchet MS" w:hAnsi="Trebuchet MS"/>
        </w:rPr>
        <w:t>rrespond</w:t>
      </w:r>
      <w:r>
        <w:rPr>
          <w:rFonts w:ascii="Trebuchet MS" w:hAnsi="Trebuchet MS"/>
        </w:rPr>
        <w:t>ientes,</w:t>
      </w:r>
      <w:r w:rsidRPr="0045034A">
        <w:rPr>
          <w:rFonts w:ascii="Trebuchet MS" w:hAnsi="Trebuchet MS"/>
        </w:rPr>
        <w:t xml:space="preserve"> previstas en el multicitado numeral 160 del Reglamento de Elecciones emitido por el Instituto Nacional Electoral.    </w:t>
      </w:r>
    </w:p>
    <w:p w:rsidR="0025727E" w:rsidRPr="0045034A" w:rsidRDefault="0025727E" w:rsidP="0025727E">
      <w:pPr>
        <w:autoSpaceDE w:val="0"/>
        <w:jc w:val="both"/>
        <w:rPr>
          <w:rFonts w:ascii="Trebuchet MS" w:hAnsi="Trebuchet MS"/>
        </w:rPr>
      </w:pPr>
    </w:p>
    <w:p w:rsidR="0025727E" w:rsidRDefault="0025727E" w:rsidP="0025727E">
      <w:pPr>
        <w:autoSpaceDE w:val="0"/>
        <w:jc w:val="both"/>
        <w:rPr>
          <w:rFonts w:ascii="Trebuchet MS" w:hAnsi="Trebuchet MS"/>
        </w:rPr>
      </w:pPr>
      <w:r w:rsidRPr="0045034A">
        <w:rPr>
          <w:rFonts w:ascii="Trebuchet MS" w:hAnsi="Trebuchet MS"/>
        </w:rPr>
        <w:t xml:space="preserve">Dicho lo anterior, y como se señaló en el punto de antecedentes </w:t>
      </w:r>
      <w:r w:rsidR="00451E3D">
        <w:rPr>
          <w:rFonts w:ascii="Trebuchet MS" w:hAnsi="Trebuchet MS"/>
        </w:rPr>
        <w:t>7</w:t>
      </w:r>
      <w:r w:rsidRPr="0045034A">
        <w:rPr>
          <w:rFonts w:ascii="Trebuchet MS" w:hAnsi="Trebuchet MS"/>
        </w:rPr>
        <w:t xml:space="preserve"> en </w:t>
      </w:r>
      <w:r>
        <w:rPr>
          <w:rFonts w:ascii="Trebuchet MS" w:hAnsi="Trebuchet MS"/>
        </w:rPr>
        <w:t>los</w:t>
      </w:r>
      <w:r w:rsidRPr="0045034A">
        <w:rPr>
          <w:rFonts w:ascii="Trebuchet MS" w:hAnsi="Trebuchet MS"/>
        </w:rPr>
        <w:t xml:space="preserve"> memorándum</w:t>
      </w:r>
      <w:r>
        <w:rPr>
          <w:rFonts w:ascii="Trebuchet MS" w:hAnsi="Trebuchet MS"/>
        </w:rPr>
        <w:t>s</w:t>
      </w:r>
      <w:r w:rsidRPr="0045034A">
        <w:rPr>
          <w:rFonts w:ascii="Trebuchet MS" w:hAnsi="Trebuchet MS"/>
        </w:rPr>
        <w:t xml:space="preserve"> </w:t>
      </w:r>
      <w:r>
        <w:rPr>
          <w:rFonts w:ascii="Trebuchet MS" w:hAnsi="Trebuchet MS"/>
        </w:rPr>
        <w:t xml:space="preserve">009/2021 y </w:t>
      </w:r>
      <w:r w:rsidRPr="0045034A">
        <w:rPr>
          <w:rFonts w:ascii="Trebuchet MS" w:hAnsi="Trebuchet MS"/>
          <w:bCs/>
          <w:lang w:val="es-ES"/>
        </w:rPr>
        <w:t>0</w:t>
      </w:r>
      <w:r>
        <w:rPr>
          <w:rFonts w:ascii="Trebuchet MS" w:hAnsi="Trebuchet MS"/>
          <w:bCs/>
          <w:lang w:val="es-ES"/>
        </w:rPr>
        <w:t>11</w:t>
      </w:r>
      <w:r w:rsidRPr="0045034A">
        <w:rPr>
          <w:rFonts w:ascii="Trebuchet MS" w:hAnsi="Trebuchet MS"/>
          <w:bCs/>
          <w:lang w:val="es-ES"/>
        </w:rPr>
        <w:t xml:space="preserve">/2021 </w:t>
      </w:r>
      <w:r>
        <w:rPr>
          <w:rFonts w:ascii="Trebuchet MS" w:hAnsi="Trebuchet MS"/>
          <w:bCs/>
          <w:lang w:val="es-ES"/>
        </w:rPr>
        <w:t xml:space="preserve">de la Dirección de Organización Electoral </w:t>
      </w:r>
      <w:r w:rsidRPr="0045034A">
        <w:rPr>
          <w:rFonts w:ascii="Trebuchet MS" w:hAnsi="Trebuchet MS"/>
          <w:bCs/>
          <w:lang w:val="es-ES"/>
        </w:rPr>
        <w:t xml:space="preserve">y sus anexos, </w:t>
      </w:r>
      <w:r>
        <w:rPr>
          <w:rFonts w:ascii="Trebuchet MS" w:hAnsi="Trebuchet MS"/>
          <w:bCs/>
          <w:lang w:val="es-ES"/>
        </w:rPr>
        <w:t xml:space="preserve">mismos que se acompañan al presente acuerdo como parte integral del mismo, </w:t>
      </w:r>
      <w:r w:rsidRPr="0045034A">
        <w:rPr>
          <w:rFonts w:ascii="Trebuchet MS" w:hAnsi="Trebuchet MS"/>
          <w:bCs/>
          <w:lang w:val="es-ES"/>
        </w:rPr>
        <w:t xml:space="preserve">se hizo del conocimiento del consejero </w:t>
      </w:r>
      <w:r>
        <w:rPr>
          <w:rFonts w:ascii="Trebuchet MS" w:hAnsi="Trebuchet MS"/>
          <w:bCs/>
          <w:lang w:val="es-ES"/>
        </w:rPr>
        <w:t>p</w:t>
      </w:r>
      <w:r w:rsidRPr="0045034A">
        <w:rPr>
          <w:rFonts w:ascii="Trebuchet MS" w:hAnsi="Trebuchet MS"/>
          <w:bCs/>
          <w:lang w:val="es-ES"/>
        </w:rPr>
        <w:t>residente</w:t>
      </w:r>
      <w:r w:rsidRPr="0045034A">
        <w:rPr>
          <w:rFonts w:ascii="Trebuchet MS" w:hAnsi="Trebuchet MS"/>
        </w:rPr>
        <w:t xml:space="preserve"> que mediante </w:t>
      </w:r>
      <w:r>
        <w:rPr>
          <w:rFonts w:ascii="Trebuchet MS" w:hAnsi="Trebuchet MS"/>
        </w:rPr>
        <w:t>los</w:t>
      </w:r>
      <w:r w:rsidRPr="0045034A">
        <w:rPr>
          <w:rFonts w:ascii="Trebuchet MS" w:hAnsi="Trebuchet MS"/>
        </w:rPr>
        <w:t xml:space="preserve"> oficio</w:t>
      </w:r>
      <w:r>
        <w:rPr>
          <w:rFonts w:ascii="Trebuchet MS" w:hAnsi="Trebuchet MS"/>
        </w:rPr>
        <w:t>s INE/DEOE/1069/2020 e</w:t>
      </w:r>
      <w:r w:rsidRPr="0045034A">
        <w:rPr>
          <w:rFonts w:ascii="Trebuchet MS" w:hAnsi="Trebuchet MS"/>
        </w:rPr>
        <w:t xml:space="preserve"> INE/DEOE/</w:t>
      </w:r>
      <w:r>
        <w:rPr>
          <w:rFonts w:ascii="Trebuchet MS" w:hAnsi="Trebuchet MS"/>
        </w:rPr>
        <w:t>0300</w:t>
      </w:r>
      <w:r w:rsidRPr="0045034A">
        <w:rPr>
          <w:rFonts w:ascii="Trebuchet MS" w:hAnsi="Trebuchet MS"/>
        </w:rPr>
        <w:t>/202</w:t>
      </w:r>
      <w:r>
        <w:rPr>
          <w:rFonts w:ascii="Trebuchet MS" w:hAnsi="Trebuchet MS"/>
        </w:rPr>
        <w:t>1</w:t>
      </w:r>
      <w:r w:rsidRPr="0045034A">
        <w:rPr>
          <w:rFonts w:ascii="Trebuchet MS" w:hAnsi="Trebuchet MS"/>
        </w:rPr>
        <w:t>, la Dirección Ejecutiva de Organización Electoral del Instituto Nacional Electoral, al haber realizado observaciones a</w:t>
      </w:r>
      <w:r>
        <w:rPr>
          <w:rFonts w:ascii="Trebuchet MS" w:hAnsi="Trebuchet MS"/>
        </w:rPr>
        <w:t xml:space="preserve"> </w:t>
      </w:r>
      <w:r w:rsidRPr="0045034A">
        <w:rPr>
          <w:rFonts w:ascii="Trebuchet MS" w:hAnsi="Trebuchet MS"/>
        </w:rPr>
        <w:t>l</w:t>
      </w:r>
      <w:r>
        <w:rPr>
          <w:rFonts w:ascii="Trebuchet MS" w:hAnsi="Trebuchet MS"/>
        </w:rPr>
        <w:t>a documentación</w:t>
      </w:r>
      <w:r w:rsidRPr="0045034A">
        <w:rPr>
          <w:rFonts w:ascii="Trebuchet MS" w:hAnsi="Trebuchet MS"/>
        </w:rPr>
        <w:t xml:space="preserve"> electoral, y haber sido atendidas las mismas, dio por concluido el referido procedimiento de validación y se autoriz</w:t>
      </w:r>
      <w:r>
        <w:rPr>
          <w:rFonts w:ascii="Trebuchet MS" w:hAnsi="Trebuchet MS"/>
        </w:rPr>
        <w:t>ó</w:t>
      </w:r>
      <w:r w:rsidRPr="0045034A">
        <w:rPr>
          <w:rFonts w:ascii="Trebuchet MS" w:hAnsi="Trebuchet MS"/>
        </w:rPr>
        <w:t xml:space="preserve"> continuar con el proceso administrativo de adjudicación.  </w:t>
      </w:r>
    </w:p>
    <w:p w:rsidR="004779DD" w:rsidRDefault="004779DD" w:rsidP="0025727E">
      <w:pPr>
        <w:autoSpaceDE w:val="0"/>
        <w:jc w:val="both"/>
        <w:rPr>
          <w:rFonts w:ascii="Trebuchet MS" w:hAnsi="Trebuchet MS"/>
        </w:rPr>
      </w:pPr>
    </w:p>
    <w:p w:rsidR="00A57B39" w:rsidRPr="00CA02FD" w:rsidRDefault="0025727E" w:rsidP="0025727E">
      <w:pPr>
        <w:pStyle w:val="Default"/>
        <w:jc w:val="both"/>
        <w:rPr>
          <w:rFonts w:ascii="Trebuchet MS" w:hAnsi="Trebuchet MS"/>
        </w:rPr>
      </w:pPr>
      <w:r w:rsidRPr="00CA02FD">
        <w:rPr>
          <w:rFonts w:ascii="Trebuchet MS" w:hAnsi="Trebuchet MS"/>
          <w:b/>
        </w:rPr>
        <w:t xml:space="preserve">V. </w:t>
      </w:r>
      <w:r w:rsidR="00325E42" w:rsidRPr="00CA02FD">
        <w:rPr>
          <w:rFonts w:ascii="Trebuchet MS" w:hAnsi="Trebuchet MS"/>
          <w:b/>
        </w:rPr>
        <w:t xml:space="preserve">DE LA </w:t>
      </w:r>
      <w:r w:rsidR="0059601E" w:rsidRPr="00CA02FD">
        <w:rPr>
          <w:rFonts w:ascii="Trebuchet MS" w:hAnsi="Trebuchet MS"/>
          <w:b/>
        </w:rPr>
        <w:t xml:space="preserve">IMPRESIÓN DE LA DOCUMENTACIÓN ELECTORAL. </w:t>
      </w:r>
      <w:r w:rsidR="00A57B39" w:rsidRPr="00CA02FD">
        <w:rPr>
          <w:rFonts w:ascii="Trebuchet MS" w:hAnsi="Trebuchet MS"/>
        </w:rPr>
        <w:t xml:space="preserve">Que respecto de la impresión de documentos electorales, </w:t>
      </w:r>
      <w:r w:rsidR="002844FF" w:rsidRPr="00CA02FD">
        <w:rPr>
          <w:rFonts w:ascii="Trebuchet MS" w:hAnsi="Trebuchet MS"/>
        </w:rPr>
        <w:t xml:space="preserve">la Constitución Federal de los Estados Unidos Mexicanos, en su artículo 41, fracción V, apartado C, numeral 4, </w:t>
      </w:r>
      <w:r w:rsidR="00A57B39" w:rsidRPr="00CA02FD">
        <w:rPr>
          <w:rFonts w:ascii="Trebuchet MS" w:hAnsi="Trebuchet MS"/>
        </w:rPr>
        <w:t>señala lo siguiente:</w:t>
      </w:r>
    </w:p>
    <w:p w:rsidR="00A57B39" w:rsidRPr="00CA02FD" w:rsidRDefault="00A57B39" w:rsidP="0025727E">
      <w:pPr>
        <w:pStyle w:val="Default"/>
        <w:jc w:val="both"/>
        <w:rPr>
          <w:rFonts w:ascii="Trebuchet MS" w:hAnsi="Trebuchet MS"/>
          <w:b/>
        </w:rPr>
      </w:pPr>
    </w:p>
    <w:p w:rsidR="002844FF" w:rsidRPr="00CA02FD" w:rsidRDefault="00AB76FD" w:rsidP="002844FF">
      <w:pPr>
        <w:pStyle w:val="Default"/>
        <w:ind w:left="708"/>
        <w:jc w:val="both"/>
        <w:rPr>
          <w:rFonts w:ascii="Trebuchet MS" w:hAnsi="Trebuchet MS"/>
          <w:b/>
          <w:i/>
          <w:sz w:val="20"/>
          <w:szCs w:val="20"/>
        </w:rPr>
      </w:pPr>
      <w:r w:rsidRPr="00CA02FD">
        <w:rPr>
          <w:rFonts w:ascii="Trebuchet MS" w:hAnsi="Trebuchet MS"/>
          <w:b/>
          <w:i/>
          <w:sz w:val="20"/>
          <w:szCs w:val="20"/>
        </w:rPr>
        <w:t>“</w:t>
      </w:r>
      <w:r w:rsidR="002844FF" w:rsidRPr="00CA02FD">
        <w:rPr>
          <w:rFonts w:ascii="Trebuchet MS" w:hAnsi="Trebuchet MS"/>
          <w:b/>
          <w:i/>
          <w:sz w:val="20"/>
          <w:szCs w:val="20"/>
        </w:rPr>
        <w:t>Artículo 41.</w:t>
      </w:r>
    </w:p>
    <w:p w:rsidR="002844FF" w:rsidRPr="00CA02FD" w:rsidRDefault="002844FF" w:rsidP="002844FF">
      <w:pPr>
        <w:pStyle w:val="Default"/>
        <w:ind w:left="708"/>
        <w:jc w:val="both"/>
        <w:rPr>
          <w:rFonts w:ascii="Trebuchet MS" w:hAnsi="Trebuchet MS"/>
          <w:b/>
          <w:i/>
          <w:sz w:val="20"/>
          <w:szCs w:val="20"/>
        </w:rPr>
      </w:pPr>
    </w:p>
    <w:p w:rsidR="002844FF" w:rsidRPr="00CA02FD" w:rsidRDefault="002844FF" w:rsidP="002844FF">
      <w:pPr>
        <w:pStyle w:val="Default"/>
        <w:ind w:left="708"/>
        <w:jc w:val="both"/>
        <w:rPr>
          <w:rFonts w:ascii="Trebuchet MS" w:hAnsi="Trebuchet MS"/>
          <w:i/>
          <w:sz w:val="20"/>
          <w:szCs w:val="20"/>
        </w:rPr>
      </w:pPr>
      <w:r w:rsidRPr="00CA02FD">
        <w:rPr>
          <w:rFonts w:ascii="Trebuchet MS" w:hAnsi="Trebuchet MS"/>
          <w:i/>
          <w:sz w:val="20"/>
          <w:szCs w:val="20"/>
        </w:rPr>
        <w:t>…V. La organización de las elecciones es una función estatal que se realiza a través del Instituto Nacional Electoral y de los organismos públicos locales, en los términos que establece esta Constitución.</w:t>
      </w:r>
    </w:p>
    <w:p w:rsidR="002844FF" w:rsidRPr="00CA02FD" w:rsidRDefault="002844FF" w:rsidP="002844FF">
      <w:pPr>
        <w:pStyle w:val="Default"/>
        <w:ind w:left="708"/>
        <w:jc w:val="both"/>
        <w:rPr>
          <w:rFonts w:ascii="Trebuchet MS" w:hAnsi="Trebuchet MS"/>
          <w:b/>
          <w:i/>
          <w:sz w:val="20"/>
          <w:szCs w:val="20"/>
        </w:rPr>
      </w:pPr>
    </w:p>
    <w:p w:rsidR="002844FF" w:rsidRPr="00CA02FD" w:rsidRDefault="002844FF" w:rsidP="002844FF">
      <w:pPr>
        <w:pStyle w:val="Default"/>
        <w:ind w:left="708"/>
        <w:jc w:val="both"/>
        <w:rPr>
          <w:rFonts w:ascii="Trebuchet MS" w:hAnsi="Trebuchet MS"/>
          <w:i/>
          <w:sz w:val="20"/>
          <w:szCs w:val="20"/>
        </w:rPr>
      </w:pPr>
      <w:r w:rsidRPr="00CA02FD">
        <w:rPr>
          <w:rFonts w:ascii="Trebuchet MS" w:hAnsi="Trebuchet MS"/>
          <w:i/>
          <w:sz w:val="20"/>
          <w:szCs w:val="20"/>
        </w:rPr>
        <w:t>…Apartado C. En las entidades federativas, las elecciones locales y, en su caso, las consultas populares y los procesos de revocación de mandato, estarán a cargo de organismos públicos locales en los términos de esta Constitución, que ejercerán funciones en las siguientes materias:</w:t>
      </w:r>
    </w:p>
    <w:p w:rsidR="002844FF" w:rsidRPr="00CA02FD" w:rsidRDefault="002844FF" w:rsidP="002844FF">
      <w:pPr>
        <w:pStyle w:val="Default"/>
        <w:ind w:left="708"/>
        <w:jc w:val="both"/>
        <w:rPr>
          <w:rFonts w:ascii="Trebuchet MS" w:hAnsi="Trebuchet MS"/>
          <w:b/>
          <w:i/>
          <w:sz w:val="20"/>
          <w:szCs w:val="20"/>
        </w:rPr>
      </w:pPr>
    </w:p>
    <w:p w:rsidR="002844FF" w:rsidRPr="00CA02FD" w:rsidRDefault="002844FF" w:rsidP="002844FF">
      <w:pPr>
        <w:pStyle w:val="Default"/>
        <w:ind w:left="708"/>
        <w:jc w:val="both"/>
        <w:rPr>
          <w:rFonts w:ascii="Trebuchet MS" w:hAnsi="Trebuchet MS"/>
          <w:b/>
          <w:i/>
          <w:sz w:val="20"/>
          <w:szCs w:val="20"/>
        </w:rPr>
      </w:pPr>
      <w:r w:rsidRPr="00CA02FD">
        <w:rPr>
          <w:rFonts w:ascii="Trebuchet MS" w:hAnsi="Trebuchet MS"/>
          <w:b/>
          <w:bCs/>
          <w:i/>
          <w:sz w:val="20"/>
          <w:szCs w:val="20"/>
        </w:rPr>
        <w:t xml:space="preserve">…4. </w:t>
      </w:r>
      <w:r w:rsidRPr="00CA02FD">
        <w:rPr>
          <w:rFonts w:ascii="Trebuchet MS" w:hAnsi="Trebuchet MS"/>
          <w:i/>
          <w:sz w:val="20"/>
          <w:szCs w:val="20"/>
        </w:rPr>
        <w:t>Impresión de documentos y la producción de materiales electorales…”</w:t>
      </w:r>
    </w:p>
    <w:p w:rsidR="002844FF" w:rsidRPr="00CA02FD" w:rsidRDefault="002844FF" w:rsidP="0025727E">
      <w:pPr>
        <w:pStyle w:val="Default"/>
        <w:jc w:val="both"/>
        <w:rPr>
          <w:rFonts w:ascii="Trebuchet MS" w:hAnsi="Trebuchet MS"/>
          <w:b/>
          <w:sz w:val="20"/>
          <w:szCs w:val="20"/>
        </w:rPr>
      </w:pPr>
    </w:p>
    <w:p w:rsidR="002844FF" w:rsidRPr="00CA02FD" w:rsidRDefault="00E17E1F" w:rsidP="0025727E">
      <w:pPr>
        <w:pStyle w:val="Default"/>
        <w:jc w:val="both"/>
        <w:rPr>
          <w:rFonts w:ascii="Trebuchet MS" w:hAnsi="Trebuchet MS"/>
        </w:rPr>
      </w:pPr>
      <w:r w:rsidRPr="00CA02FD">
        <w:rPr>
          <w:rFonts w:ascii="Trebuchet MS" w:hAnsi="Trebuchet MS"/>
        </w:rPr>
        <w:t>De igual manera, la Constitución Política del Estado de Jalisco, en su artículo 12, fracción VIII, menciona lo que sigue:</w:t>
      </w:r>
    </w:p>
    <w:p w:rsidR="00E17E1F" w:rsidRPr="00CA02FD" w:rsidRDefault="00E17E1F" w:rsidP="0025727E">
      <w:pPr>
        <w:pStyle w:val="Default"/>
        <w:jc w:val="both"/>
        <w:rPr>
          <w:rFonts w:ascii="Trebuchet MS" w:hAnsi="Trebuchet MS"/>
          <w:b/>
        </w:rPr>
      </w:pPr>
    </w:p>
    <w:p w:rsidR="00E17E1F" w:rsidRPr="00CA02FD" w:rsidRDefault="00AB76FD" w:rsidP="00AB76FD">
      <w:pPr>
        <w:pStyle w:val="Default"/>
        <w:ind w:left="708"/>
        <w:jc w:val="both"/>
        <w:rPr>
          <w:rFonts w:ascii="Trebuchet MS" w:hAnsi="Trebuchet MS"/>
          <w:b/>
          <w:i/>
          <w:sz w:val="20"/>
          <w:szCs w:val="20"/>
        </w:rPr>
      </w:pPr>
      <w:r w:rsidRPr="00CA02FD">
        <w:rPr>
          <w:rFonts w:ascii="Trebuchet MS" w:hAnsi="Trebuchet MS"/>
          <w:bCs/>
          <w:i/>
          <w:sz w:val="20"/>
          <w:szCs w:val="20"/>
        </w:rPr>
        <w:t>“</w:t>
      </w:r>
      <w:r w:rsidR="00E17E1F" w:rsidRPr="00CA02FD">
        <w:rPr>
          <w:rFonts w:ascii="Trebuchet MS" w:hAnsi="Trebuchet MS"/>
          <w:b/>
          <w:bCs/>
          <w:i/>
          <w:sz w:val="20"/>
          <w:szCs w:val="20"/>
        </w:rPr>
        <w:t>Artículo 12</w:t>
      </w:r>
      <w:r w:rsidR="00E17E1F" w:rsidRPr="00CA02FD">
        <w:rPr>
          <w:rFonts w:ascii="Trebuchet MS" w:hAnsi="Trebuchet MS"/>
          <w:b/>
          <w:i/>
          <w:sz w:val="20"/>
          <w:szCs w:val="20"/>
        </w:rPr>
        <w:t>.</w:t>
      </w:r>
    </w:p>
    <w:p w:rsidR="00AB76FD" w:rsidRPr="00CA02FD" w:rsidRDefault="00AB76FD" w:rsidP="00AB76FD">
      <w:pPr>
        <w:pStyle w:val="Default"/>
        <w:ind w:left="708"/>
        <w:jc w:val="both"/>
        <w:rPr>
          <w:rFonts w:ascii="Trebuchet MS" w:hAnsi="Trebuchet MS"/>
          <w:i/>
          <w:sz w:val="20"/>
          <w:szCs w:val="20"/>
        </w:rPr>
      </w:pPr>
    </w:p>
    <w:p w:rsidR="00E17E1F" w:rsidRPr="00CA02FD" w:rsidRDefault="00E17E1F" w:rsidP="00AB76FD">
      <w:pPr>
        <w:pStyle w:val="Default"/>
        <w:ind w:left="708"/>
        <w:jc w:val="both"/>
        <w:rPr>
          <w:rFonts w:ascii="Trebuchet MS" w:hAnsi="Trebuchet MS"/>
          <w:i/>
          <w:sz w:val="20"/>
          <w:szCs w:val="20"/>
        </w:rPr>
      </w:pPr>
      <w:r w:rsidRPr="00CA02FD">
        <w:rPr>
          <w:rFonts w:ascii="Trebuchet MS" w:hAnsi="Trebuchet MS"/>
          <w:i/>
          <w:sz w:val="20"/>
          <w:szCs w:val="20"/>
        </w:rPr>
        <w:t>La renovación de los titulares de los poderes Legislativo y Ejecutivo, así como de los ayuntamientos, se realizará mediante elecciones libres, auténticas y periódicas conforme a las siguientes bases:</w:t>
      </w:r>
    </w:p>
    <w:p w:rsidR="00E17E1F" w:rsidRPr="00CA02FD" w:rsidRDefault="00E17E1F" w:rsidP="00AB76FD">
      <w:pPr>
        <w:pStyle w:val="Default"/>
        <w:ind w:left="708"/>
        <w:jc w:val="both"/>
        <w:rPr>
          <w:rFonts w:ascii="Trebuchet MS" w:hAnsi="Trebuchet MS"/>
          <w:i/>
          <w:sz w:val="20"/>
          <w:szCs w:val="20"/>
        </w:rPr>
      </w:pPr>
    </w:p>
    <w:p w:rsidR="00E17E1F" w:rsidRPr="00CA02FD" w:rsidRDefault="00E17E1F" w:rsidP="00AB76FD">
      <w:pPr>
        <w:pStyle w:val="Default"/>
        <w:ind w:left="708"/>
        <w:jc w:val="both"/>
        <w:rPr>
          <w:rFonts w:ascii="Trebuchet MS" w:hAnsi="Trebuchet MS"/>
          <w:i/>
          <w:sz w:val="20"/>
          <w:szCs w:val="20"/>
        </w:rPr>
      </w:pPr>
      <w:r w:rsidRPr="00CA02FD">
        <w:rPr>
          <w:rFonts w:ascii="Trebuchet MS" w:hAnsi="Trebuchet MS"/>
          <w:i/>
          <w:sz w:val="20"/>
          <w:szCs w:val="20"/>
        </w:rPr>
        <w:t>…VIII. El Instituto Electoral y de Participación Ciudadana del Estado de Jalisco, en los términos de la Constitución Política de los Estados Unidos Mexicanos y la ley aplicable, ejercerá funciones en las siguientes materias:</w:t>
      </w:r>
    </w:p>
    <w:p w:rsidR="00E17E1F" w:rsidRPr="00CA02FD" w:rsidRDefault="00E17E1F" w:rsidP="00AB76FD">
      <w:pPr>
        <w:pStyle w:val="Default"/>
        <w:ind w:left="708"/>
        <w:jc w:val="both"/>
        <w:rPr>
          <w:rFonts w:ascii="Trebuchet MS" w:hAnsi="Trebuchet MS"/>
          <w:i/>
          <w:sz w:val="20"/>
          <w:szCs w:val="20"/>
        </w:rPr>
      </w:pPr>
    </w:p>
    <w:p w:rsidR="00AB76FD" w:rsidRPr="00CA02FD" w:rsidRDefault="00AB76FD" w:rsidP="00AB76FD">
      <w:pPr>
        <w:pStyle w:val="Default"/>
        <w:ind w:left="708"/>
        <w:jc w:val="both"/>
        <w:rPr>
          <w:rFonts w:ascii="Trebuchet MS" w:hAnsi="Trebuchet MS"/>
          <w:i/>
          <w:sz w:val="20"/>
          <w:szCs w:val="20"/>
        </w:rPr>
      </w:pPr>
      <w:r w:rsidRPr="00CA02FD">
        <w:rPr>
          <w:rFonts w:ascii="Trebuchet MS" w:hAnsi="Trebuchet MS"/>
          <w:i/>
          <w:sz w:val="20"/>
          <w:szCs w:val="20"/>
        </w:rPr>
        <w:t>…d) Impresión de documentos y la producción de materiales electorales;</w:t>
      </w:r>
    </w:p>
    <w:p w:rsidR="00AB76FD" w:rsidRPr="00FF7CF6" w:rsidRDefault="00AB76FD" w:rsidP="0025727E">
      <w:pPr>
        <w:pStyle w:val="Default"/>
        <w:jc w:val="both"/>
        <w:rPr>
          <w:sz w:val="20"/>
          <w:szCs w:val="20"/>
          <w:highlight w:val="cyan"/>
        </w:rPr>
      </w:pPr>
    </w:p>
    <w:p w:rsidR="00AB76FD" w:rsidRPr="00FF7CF6" w:rsidRDefault="00AB76FD" w:rsidP="0025727E">
      <w:pPr>
        <w:pStyle w:val="Default"/>
        <w:jc w:val="both"/>
        <w:rPr>
          <w:rFonts w:ascii="Trebuchet MS" w:hAnsi="Trebuchet MS"/>
          <w:b/>
          <w:highlight w:val="cyan"/>
        </w:rPr>
      </w:pPr>
    </w:p>
    <w:p w:rsidR="00DB234D" w:rsidRPr="00CA02FD" w:rsidRDefault="008D07DD" w:rsidP="00DB234D">
      <w:pPr>
        <w:pStyle w:val="Default"/>
        <w:jc w:val="both"/>
        <w:rPr>
          <w:rFonts w:ascii="Trebuchet MS" w:hAnsi="Trebuchet MS"/>
        </w:rPr>
      </w:pPr>
      <w:r w:rsidRPr="00CA02FD">
        <w:rPr>
          <w:rFonts w:ascii="Trebuchet MS" w:hAnsi="Trebuchet MS"/>
          <w:b/>
        </w:rPr>
        <w:t xml:space="preserve">VI. </w:t>
      </w:r>
      <w:r w:rsidR="00DB234D" w:rsidRPr="00CA02FD">
        <w:rPr>
          <w:rFonts w:ascii="Trebuchet MS" w:hAnsi="Trebuchet MS"/>
          <w:b/>
        </w:rPr>
        <w:t xml:space="preserve">DE LA </w:t>
      </w:r>
      <w:r w:rsidR="00DB234D" w:rsidRPr="00CA02FD">
        <w:rPr>
          <w:rFonts w:ascii="Trebuchet MS" w:eastAsiaTheme="minorHAnsi" w:hAnsi="Trebuchet MS" w:cs="ArialMT"/>
          <w:b/>
          <w:lang w:eastAsia="en-US"/>
        </w:rPr>
        <w:t xml:space="preserve">ESTIMACIÓN DEL NÚMERO DE CIUDADANOS JALISCIENSES QUE SE INSCRIBIRÁN EN LA LISTA NOMINAL DE ELECTORALES RESIDENTES EN EL EXTRANJERO, PARA EL PROCESO ELECTORAL LOCAL 2020-2021. </w:t>
      </w:r>
      <w:r w:rsidR="00DB234D" w:rsidRPr="00CA02FD">
        <w:rPr>
          <w:rFonts w:ascii="Trebuchet MS" w:hAnsi="Trebuchet MS"/>
        </w:rPr>
        <w:t xml:space="preserve">Que tal como se estableció en el antecedente </w:t>
      </w:r>
      <w:r w:rsidR="00D6390A" w:rsidRPr="00CA02FD">
        <w:rPr>
          <w:rFonts w:ascii="Trebuchet MS" w:hAnsi="Trebuchet MS"/>
        </w:rPr>
        <w:t>9</w:t>
      </w:r>
      <w:r w:rsidR="00DB234D" w:rsidRPr="00CA02FD">
        <w:rPr>
          <w:rFonts w:ascii="Trebuchet MS" w:hAnsi="Trebuchet MS"/>
        </w:rPr>
        <w:t xml:space="preserve"> de este acuerdo, el dos de marzo del año en curso, </w:t>
      </w:r>
      <w:r w:rsidR="00CD782D" w:rsidRPr="00CA02FD">
        <w:rPr>
          <w:rFonts w:ascii="Trebuchet MS" w:hAnsi="Trebuchet MS"/>
        </w:rPr>
        <w:t xml:space="preserve">el consejero </w:t>
      </w:r>
      <w:r w:rsidR="00D6390A" w:rsidRPr="00CA02FD">
        <w:rPr>
          <w:rFonts w:ascii="Trebuchet MS" w:hAnsi="Trebuchet MS"/>
        </w:rPr>
        <w:t>p</w:t>
      </w:r>
      <w:r w:rsidR="00CD782D" w:rsidRPr="00CA02FD">
        <w:rPr>
          <w:rFonts w:ascii="Trebuchet MS" w:hAnsi="Trebuchet MS"/>
        </w:rPr>
        <w:t xml:space="preserve">residente solicitó con oficio 269/2021 Presidencia, </w:t>
      </w:r>
      <w:r w:rsidR="00CD782D" w:rsidRPr="00CA02FD">
        <w:rPr>
          <w:rFonts w:ascii="Trebuchet MS" w:eastAsiaTheme="minorHAnsi" w:hAnsi="Trebuchet MS" w:cs="ArialMT"/>
          <w:lang w:eastAsia="en-US"/>
        </w:rPr>
        <w:t xml:space="preserve">la estimación del número de ciudadanos jaliscienses que se inscribirán en la Lista Nominal de Electorales Residentes en el Extranjero para el Proceso Electoral Concurrente 2020-2021, petición que fue atendida </w:t>
      </w:r>
      <w:r w:rsidR="00DB234D" w:rsidRPr="00CA02FD">
        <w:rPr>
          <w:rFonts w:ascii="Trebuchet MS" w:hAnsi="Trebuchet MS"/>
        </w:rPr>
        <w:t xml:space="preserve">mediante oficio INE/DERFE/0339/2021, </w:t>
      </w:r>
      <w:r w:rsidR="00D6390A" w:rsidRPr="00CA02FD">
        <w:rPr>
          <w:rFonts w:ascii="Trebuchet MS" w:hAnsi="Trebuchet MS"/>
        </w:rPr>
        <w:t xml:space="preserve">por </w:t>
      </w:r>
      <w:r w:rsidR="00DB234D" w:rsidRPr="00CA02FD">
        <w:rPr>
          <w:rFonts w:ascii="Trebuchet MS" w:hAnsi="Trebuchet MS"/>
        </w:rPr>
        <w:t xml:space="preserve">la </w:t>
      </w:r>
      <w:r w:rsidR="00DB234D" w:rsidRPr="00CA02FD">
        <w:rPr>
          <w:rFonts w:ascii="Trebuchet MS" w:hAnsi="Trebuchet MS" w:cs="Calibri"/>
        </w:rPr>
        <w:t xml:space="preserve">Dirección Ejecutiva del Registro Federal de Electores del Instituto Nacional Electoral, </w:t>
      </w:r>
      <w:r w:rsidR="00CD782D" w:rsidRPr="00CA02FD">
        <w:rPr>
          <w:rFonts w:ascii="Trebuchet MS" w:hAnsi="Trebuchet MS" w:cs="Calibri"/>
        </w:rPr>
        <w:t xml:space="preserve">en el cual </w:t>
      </w:r>
      <w:r w:rsidR="00451E3D" w:rsidRPr="00CA02FD">
        <w:rPr>
          <w:rFonts w:ascii="Trebuchet MS" w:hAnsi="Trebuchet MS" w:cs="Calibri"/>
        </w:rPr>
        <w:t xml:space="preserve">informó </w:t>
      </w:r>
      <w:r w:rsidR="00CD782D" w:rsidRPr="00CA02FD">
        <w:rPr>
          <w:rFonts w:ascii="Trebuchet MS" w:hAnsi="Trebuchet MS"/>
        </w:rPr>
        <w:t>lo</w:t>
      </w:r>
      <w:r w:rsidR="00DB234D" w:rsidRPr="00CA02FD">
        <w:rPr>
          <w:rFonts w:ascii="Trebuchet MS" w:hAnsi="Trebuchet MS"/>
        </w:rPr>
        <w:t xml:space="preserve"> siguiente:</w:t>
      </w:r>
    </w:p>
    <w:p w:rsidR="00DB234D" w:rsidRPr="00CA02FD" w:rsidRDefault="00DB234D" w:rsidP="00DB234D">
      <w:pPr>
        <w:pStyle w:val="Default"/>
        <w:jc w:val="both"/>
        <w:rPr>
          <w:rFonts w:ascii="Trebuchet MS" w:hAnsi="Trebuchet MS"/>
        </w:rPr>
      </w:pPr>
    </w:p>
    <w:p w:rsidR="00DB234D" w:rsidRPr="00CA02FD" w:rsidRDefault="00DB234D" w:rsidP="00DB234D">
      <w:pPr>
        <w:suppressAutoHyphens w:val="0"/>
        <w:autoSpaceDE w:val="0"/>
        <w:autoSpaceDN w:val="0"/>
        <w:adjustRightInd w:val="0"/>
        <w:ind w:left="708"/>
        <w:jc w:val="both"/>
        <w:rPr>
          <w:rFonts w:ascii="Trebuchet MS" w:eastAsiaTheme="minorHAnsi" w:hAnsi="Trebuchet MS" w:cs="ArialMT"/>
          <w:sz w:val="20"/>
          <w:szCs w:val="20"/>
          <w:lang w:eastAsia="en-US"/>
        </w:rPr>
      </w:pPr>
      <w:r w:rsidRPr="00CA02FD">
        <w:rPr>
          <w:rFonts w:ascii="Trebuchet MS" w:eastAsiaTheme="minorHAnsi" w:hAnsi="Trebuchet MS" w:cs="ArialMT"/>
          <w:sz w:val="20"/>
          <w:szCs w:val="20"/>
          <w:lang w:eastAsia="en-US"/>
        </w:rPr>
        <w:t xml:space="preserve">“…derivado de las acciones implementadas para la conformación de la LNERE, así como de lo observado en el comportamiento de las solicitudes realizadas por la propia ciudadanía, se tiene un promedio de 500 registros diarios, y dado el tiempo restante para que concluya el registro, es posible mencionar que el número global de registros de las 11 </w:t>
      </w:r>
      <w:r w:rsidRPr="00CA02FD">
        <w:rPr>
          <w:rFonts w:ascii="Trebuchet MS" w:eastAsiaTheme="minorHAnsi" w:hAnsi="Trebuchet MS" w:cs="ArialMT"/>
          <w:sz w:val="20"/>
          <w:szCs w:val="20"/>
          <w:lang w:eastAsia="en-US"/>
        </w:rPr>
        <w:lastRenderedPageBreak/>
        <w:t>entidades con voto desde el extranjero en 2021 será de entre 24 mil y 25 mil ciudadanas y ciudadanos.</w:t>
      </w:r>
    </w:p>
    <w:p w:rsidR="00DB234D" w:rsidRPr="00CA02FD" w:rsidRDefault="00DB234D" w:rsidP="00DB234D">
      <w:pPr>
        <w:suppressAutoHyphens w:val="0"/>
        <w:autoSpaceDE w:val="0"/>
        <w:autoSpaceDN w:val="0"/>
        <w:adjustRightInd w:val="0"/>
        <w:ind w:left="708"/>
        <w:jc w:val="both"/>
        <w:rPr>
          <w:rFonts w:ascii="Trebuchet MS" w:eastAsiaTheme="minorHAnsi" w:hAnsi="Trebuchet MS" w:cs="ArialMT"/>
          <w:sz w:val="20"/>
          <w:szCs w:val="20"/>
          <w:lang w:eastAsia="en-US"/>
        </w:rPr>
      </w:pPr>
    </w:p>
    <w:p w:rsidR="00DB234D" w:rsidRPr="00CA02FD" w:rsidRDefault="00DB234D" w:rsidP="00DB234D">
      <w:pPr>
        <w:suppressAutoHyphens w:val="0"/>
        <w:autoSpaceDE w:val="0"/>
        <w:autoSpaceDN w:val="0"/>
        <w:adjustRightInd w:val="0"/>
        <w:ind w:left="708"/>
        <w:jc w:val="both"/>
        <w:rPr>
          <w:rFonts w:ascii="Trebuchet MS" w:eastAsiaTheme="minorHAnsi" w:hAnsi="Trebuchet MS" w:cs="ArialMT"/>
          <w:sz w:val="20"/>
          <w:szCs w:val="20"/>
          <w:lang w:eastAsia="en-US"/>
        </w:rPr>
      </w:pPr>
      <w:r w:rsidRPr="00CA02FD">
        <w:rPr>
          <w:rFonts w:ascii="Trebuchet MS" w:eastAsiaTheme="minorHAnsi" w:hAnsi="Trebuchet MS" w:cs="ArialMT"/>
          <w:sz w:val="20"/>
          <w:szCs w:val="20"/>
          <w:lang w:eastAsia="en-US"/>
        </w:rPr>
        <w:t xml:space="preserve">Ahora bien, para el caso específico de Jalisco, mencionar que la entidad representa el 16.71% del global de la LNERE, por lo que se proyecta que serán, en el caso de ser 24 mil registros, 4,013 jaliscienses los que se registren para votar desde el extranjero, 1,726 (43%) por la vía postal y 2,287 (57%) por la vía electrónica; en el caso de ser 25 mil registros de manera global, para Jalisco corresponderían 4,180 registros, 1,797 (43%) por la vía postal y 2,383 (57%) por la vía electrónica. </w:t>
      </w:r>
    </w:p>
    <w:p w:rsidR="00DB234D" w:rsidRPr="00CA02FD" w:rsidRDefault="00DB234D" w:rsidP="00DB234D">
      <w:pPr>
        <w:suppressAutoHyphens w:val="0"/>
        <w:autoSpaceDE w:val="0"/>
        <w:autoSpaceDN w:val="0"/>
        <w:adjustRightInd w:val="0"/>
        <w:ind w:left="708"/>
        <w:jc w:val="both"/>
        <w:rPr>
          <w:rFonts w:ascii="Trebuchet MS" w:eastAsiaTheme="minorHAnsi" w:hAnsi="Trebuchet MS" w:cs="ArialMT"/>
          <w:sz w:val="20"/>
          <w:szCs w:val="20"/>
          <w:lang w:eastAsia="en-US"/>
        </w:rPr>
      </w:pPr>
    </w:p>
    <w:p w:rsidR="00DB234D" w:rsidRDefault="00DB234D" w:rsidP="00DB234D">
      <w:pPr>
        <w:suppressAutoHyphens w:val="0"/>
        <w:autoSpaceDE w:val="0"/>
        <w:autoSpaceDN w:val="0"/>
        <w:adjustRightInd w:val="0"/>
        <w:ind w:left="708"/>
        <w:jc w:val="both"/>
        <w:rPr>
          <w:rFonts w:ascii="Trebuchet MS" w:eastAsiaTheme="minorHAnsi" w:hAnsi="Trebuchet MS" w:cs="ArialMT"/>
          <w:sz w:val="20"/>
          <w:szCs w:val="20"/>
          <w:lang w:eastAsia="en-US"/>
        </w:rPr>
      </w:pPr>
      <w:r w:rsidRPr="00CA02FD">
        <w:rPr>
          <w:rFonts w:ascii="Trebuchet MS" w:eastAsiaTheme="minorHAnsi" w:hAnsi="Trebuchet MS" w:cs="ArialMT"/>
          <w:sz w:val="20"/>
          <w:szCs w:val="20"/>
          <w:lang w:eastAsia="en-US"/>
        </w:rPr>
        <w:t xml:space="preserve">No se omite mencionar que lo anterior constituye una proyección, pues el dato específico podrá conocerse una vez se haya concluido el periodo de subsane y </w:t>
      </w:r>
      <w:proofErr w:type="spellStart"/>
      <w:r w:rsidRPr="00CA02FD">
        <w:rPr>
          <w:rFonts w:ascii="Trebuchet MS" w:eastAsiaTheme="minorHAnsi" w:hAnsi="Trebuchet MS" w:cs="ArialMT"/>
          <w:sz w:val="20"/>
          <w:szCs w:val="20"/>
          <w:lang w:eastAsia="en-US"/>
        </w:rPr>
        <w:t>dictaminación</w:t>
      </w:r>
      <w:proofErr w:type="spellEnd"/>
      <w:r w:rsidRPr="00CA02FD">
        <w:rPr>
          <w:rFonts w:ascii="Trebuchet MS" w:eastAsiaTheme="minorHAnsi" w:hAnsi="Trebuchet MS" w:cs="ArialMT"/>
          <w:sz w:val="20"/>
          <w:szCs w:val="20"/>
          <w:lang w:eastAsia="en-US"/>
        </w:rPr>
        <w:t xml:space="preserve"> de las solicitudes. Por lo anterior, será el 22 de marzo de 2021, de acuerdo al Plan Integral de Trabajo del Voto de las y los Mexicanos Residentes en el Extranjero Procesos Electorales Locales 2020-2021, la fecha en la que se hará de su conocimiento el número de ciudadanas y ciudadanos jaliscienses registrados para votar desde el extranjero.”</w:t>
      </w:r>
    </w:p>
    <w:p w:rsidR="00DB234D" w:rsidRPr="00DB234D" w:rsidRDefault="00DB234D" w:rsidP="00DB234D">
      <w:pPr>
        <w:suppressAutoHyphens w:val="0"/>
        <w:autoSpaceDE w:val="0"/>
        <w:autoSpaceDN w:val="0"/>
        <w:adjustRightInd w:val="0"/>
        <w:jc w:val="both"/>
        <w:rPr>
          <w:rFonts w:ascii="Trebuchet MS" w:hAnsi="Trebuchet MS"/>
          <w:sz w:val="20"/>
          <w:szCs w:val="20"/>
        </w:rPr>
      </w:pPr>
    </w:p>
    <w:p w:rsidR="00F12ED5" w:rsidRDefault="0059601E" w:rsidP="0025727E">
      <w:pPr>
        <w:pStyle w:val="Default"/>
        <w:jc w:val="both"/>
        <w:rPr>
          <w:rFonts w:ascii="Trebuchet MS" w:hAnsi="Trebuchet MS" w:cs="Calibri"/>
        </w:rPr>
      </w:pPr>
      <w:r w:rsidRPr="00DB234D">
        <w:rPr>
          <w:rFonts w:ascii="Trebuchet MS" w:hAnsi="Trebuchet MS"/>
          <w:b/>
        </w:rPr>
        <w:t xml:space="preserve">VII. </w:t>
      </w:r>
      <w:r w:rsidR="0025727E" w:rsidRPr="00DB234D">
        <w:rPr>
          <w:rFonts w:ascii="Trebuchet MS" w:hAnsi="Trebuchet MS"/>
          <w:b/>
        </w:rPr>
        <w:t xml:space="preserve">CÁLCULO DE LA CANTIDAD DE DOCUMENTACIÓN ELECTORAL, NECESARIA PARA EL PROCESO ELECTORAL CONCURRENTE 2020-2021. </w:t>
      </w:r>
      <w:r w:rsidR="0025727E" w:rsidRPr="00DB234D">
        <w:rPr>
          <w:rFonts w:ascii="Trebuchet MS" w:hAnsi="Trebuchet MS"/>
        </w:rPr>
        <w:t>Así las cosas, resulta importante señalar que,</w:t>
      </w:r>
      <w:r w:rsidR="0025727E" w:rsidRPr="00DB234D">
        <w:rPr>
          <w:rFonts w:ascii="Trebuchet MS" w:hAnsi="Trebuchet MS"/>
          <w:b/>
        </w:rPr>
        <w:t xml:space="preserve"> </w:t>
      </w:r>
      <w:r w:rsidR="0025727E" w:rsidRPr="00DB234D">
        <w:rPr>
          <w:rFonts w:ascii="Trebuchet MS" w:hAnsi="Trebuchet MS"/>
        </w:rPr>
        <w:t>el c</w:t>
      </w:r>
      <w:r w:rsidR="0025727E" w:rsidRPr="00DB234D">
        <w:rPr>
          <w:rFonts w:ascii="Trebuchet MS" w:hAnsi="Trebuchet MS" w:cs="Calibri"/>
        </w:rPr>
        <w:t>álculo de la cantidad de documentación electoral</w:t>
      </w:r>
      <w:r w:rsidR="0025727E" w:rsidRPr="00C125EA">
        <w:rPr>
          <w:rFonts w:ascii="Trebuchet MS" w:hAnsi="Trebuchet MS" w:cs="Calibri"/>
        </w:rPr>
        <w:t xml:space="preserve"> necesaria para el Proceso Electoral Concurrente 2020-2021, se realizó con base en la proyección de casillas a </w:t>
      </w:r>
      <w:r w:rsidR="00F12ED5">
        <w:rPr>
          <w:rFonts w:ascii="Trebuchet MS" w:hAnsi="Trebuchet MS" w:cs="Calibri"/>
        </w:rPr>
        <w:t xml:space="preserve">instalar con corte del treinta y uno </w:t>
      </w:r>
      <w:r w:rsidR="0025727E" w:rsidRPr="00C125EA">
        <w:rPr>
          <w:rFonts w:ascii="Trebuchet MS" w:hAnsi="Trebuchet MS" w:cs="Calibri"/>
        </w:rPr>
        <w:t>de enero del año en curso</w:t>
      </w:r>
      <w:r w:rsidR="00F12ED5">
        <w:rPr>
          <w:rFonts w:ascii="Trebuchet MS" w:hAnsi="Trebuchet MS" w:cs="Calibri"/>
        </w:rPr>
        <w:t xml:space="preserve"> proporcionado por la Junta Local Ejecutiva del Instituto Nacional Electoral en el estado de Jalisco, mediante el correo electrónico que fue registrado el </w:t>
      </w:r>
      <w:r w:rsidR="002D34F4">
        <w:rPr>
          <w:rFonts w:ascii="Trebuchet MS" w:hAnsi="Trebuchet MS" w:cs="Calibri"/>
        </w:rPr>
        <w:t>diecisiete</w:t>
      </w:r>
      <w:r w:rsidR="00F12ED5">
        <w:rPr>
          <w:rFonts w:ascii="Trebuchet MS" w:hAnsi="Trebuchet MS" w:cs="Calibri"/>
        </w:rPr>
        <w:t xml:space="preserve"> de febrero del presente año con el número de folio 00626</w:t>
      </w:r>
      <w:r w:rsidR="0025727E" w:rsidRPr="00C125EA">
        <w:rPr>
          <w:rFonts w:ascii="Trebuchet MS" w:hAnsi="Trebuchet MS" w:cs="Calibri"/>
        </w:rPr>
        <w:t>; contemplándose</w:t>
      </w:r>
      <w:r w:rsidR="00246DDC">
        <w:rPr>
          <w:rFonts w:ascii="Trebuchet MS" w:hAnsi="Trebuchet MS" w:cs="Calibri"/>
        </w:rPr>
        <w:t xml:space="preserve"> un nú</w:t>
      </w:r>
      <w:r w:rsidR="00175815">
        <w:rPr>
          <w:rFonts w:ascii="Trebuchet MS" w:hAnsi="Trebuchet MS" w:cs="Calibri"/>
        </w:rPr>
        <w:t xml:space="preserve">mero de ciudadanos </w:t>
      </w:r>
      <w:r w:rsidR="00246DDC">
        <w:rPr>
          <w:rFonts w:ascii="Trebuchet MS" w:hAnsi="Trebuchet MS" w:cs="Calibri"/>
        </w:rPr>
        <w:t xml:space="preserve">inscritos en el padrón electoral </w:t>
      </w:r>
      <w:r w:rsidR="00175815" w:rsidRPr="00F43300">
        <w:rPr>
          <w:rFonts w:ascii="Trebuchet MS" w:hAnsi="Trebuchet MS" w:cs="Calibri"/>
        </w:rPr>
        <w:t xml:space="preserve">correspondiente a Jalisco de 6´219,076 </w:t>
      </w:r>
      <w:r w:rsidR="00246DDC" w:rsidRPr="00F43300">
        <w:rPr>
          <w:rFonts w:ascii="Trebuchet MS" w:hAnsi="Trebuchet MS" w:cs="Calibri"/>
        </w:rPr>
        <w:t>seis millones doscientos diecinueve mil setenta y seis y</w:t>
      </w:r>
      <w:r w:rsidR="0025727E" w:rsidRPr="00F43300">
        <w:rPr>
          <w:rFonts w:ascii="Trebuchet MS" w:hAnsi="Trebuchet MS" w:cs="Calibri"/>
        </w:rPr>
        <w:t xml:space="preserve"> la instalación de 10,</w:t>
      </w:r>
      <w:r w:rsidR="00F12ED5" w:rsidRPr="00F43300">
        <w:rPr>
          <w:rFonts w:ascii="Trebuchet MS" w:hAnsi="Trebuchet MS" w:cs="Calibri"/>
        </w:rPr>
        <w:t>226</w:t>
      </w:r>
      <w:r w:rsidR="0025727E" w:rsidRPr="00F43300">
        <w:rPr>
          <w:rFonts w:ascii="Trebuchet MS" w:hAnsi="Trebuchet MS" w:cs="Calibri"/>
        </w:rPr>
        <w:t xml:space="preserve"> </w:t>
      </w:r>
      <w:r w:rsidR="00246DDC" w:rsidRPr="00F43300">
        <w:rPr>
          <w:rFonts w:ascii="Trebuchet MS" w:hAnsi="Trebuchet MS" w:cs="Calibri"/>
        </w:rPr>
        <w:t xml:space="preserve">diez mil doscientas veintiséis </w:t>
      </w:r>
      <w:r w:rsidR="0025727E" w:rsidRPr="00F43300">
        <w:rPr>
          <w:rFonts w:ascii="Trebuchet MS" w:hAnsi="Trebuchet MS" w:cs="Calibri"/>
        </w:rPr>
        <w:t>casillas considerándose además, un 2.5% adicional de producción como margen de seguridad para el abastecimiento de documentación electoral, tal com</w:t>
      </w:r>
      <w:r w:rsidR="009B49EE" w:rsidRPr="00F43300">
        <w:rPr>
          <w:rFonts w:ascii="Trebuchet MS" w:hAnsi="Trebuchet MS" w:cs="Calibri"/>
        </w:rPr>
        <w:t>o se refirió en el antecedente 6</w:t>
      </w:r>
      <w:r w:rsidR="0025727E" w:rsidRPr="00F43300">
        <w:rPr>
          <w:rFonts w:ascii="Trebuchet MS" w:hAnsi="Trebuchet MS" w:cs="Calibri"/>
        </w:rPr>
        <w:t xml:space="preserve"> del presente acuerdo.</w:t>
      </w:r>
      <w:r w:rsidR="0025727E">
        <w:rPr>
          <w:rFonts w:ascii="Trebuchet MS" w:hAnsi="Trebuchet MS" w:cs="Calibri"/>
        </w:rPr>
        <w:t xml:space="preserve"> </w:t>
      </w:r>
    </w:p>
    <w:p w:rsidR="0025727E" w:rsidRDefault="0025727E" w:rsidP="0025727E">
      <w:pPr>
        <w:suppressAutoHyphens w:val="0"/>
        <w:autoSpaceDE w:val="0"/>
        <w:autoSpaceDN w:val="0"/>
        <w:adjustRightInd w:val="0"/>
        <w:jc w:val="both"/>
        <w:rPr>
          <w:rFonts w:ascii="Trebuchet MS" w:hAnsi="Trebuchet MS" w:cs="Calibri"/>
          <w:lang w:eastAsia="es-MX"/>
        </w:rPr>
      </w:pPr>
    </w:p>
    <w:p w:rsidR="0025727E" w:rsidRDefault="0025727E" w:rsidP="0025727E">
      <w:pPr>
        <w:suppressAutoHyphens w:val="0"/>
        <w:autoSpaceDE w:val="0"/>
        <w:autoSpaceDN w:val="0"/>
        <w:adjustRightInd w:val="0"/>
        <w:jc w:val="both"/>
        <w:rPr>
          <w:rFonts w:ascii="Trebuchet MS" w:hAnsi="Trebuchet MS" w:cs="Calibri"/>
          <w:lang w:eastAsia="es-MX"/>
        </w:rPr>
      </w:pPr>
      <w:r>
        <w:rPr>
          <w:rFonts w:ascii="Trebuchet MS" w:hAnsi="Trebuchet MS"/>
        </w:rPr>
        <w:t xml:space="preserve">Ahora bien, </w:t>
      </w:r>
      <w:r w:rsidRPr="00532703">
        <w:rPr>
          <w:rFonts w:ascii="Trebuchet MS" w:hAnsi="Trebuchet MS" w:cs="Calibri"/>
          <w:lang w:eastAsia="es-MX"/>
        </w:rPr>
        <w:t xml:space="preserve">conforme a lo establecido en el Apartado </w:t>
      </w:r>
      <w:r>
        <w:rPr>
          <w:rFonts w:ascii="Trebuchet MS" w:hAnsi="Trebuchet MS" w:cs="Calibri"/>
          <w:lang w:eastAsia="es-MX"/>
        </w:rPr>
        <w:t>A</w:t>
      </w:r>
      <w:r w:rsidRPr="00532703">
        <w:rPr>
          <w:rFonts w:ascii="Trebuchet MS" w:hAnsi="Trebuchet MS" w:cs="Calibri"/>
          <w:lang w:eastAsia="es-MX"/>
        </w:rPr>
        <w:t xml:space="preserve">, numeral </w:t>
      </w:r>
      <w:r>
        <w:rPr>
          <w:rFonts w:ascii="Trebuchet MS" w:hAnsi="Trebuchet MS" w:cs="Calibri"/>
          <w:lang w:eastAsia="es-MX"/>
        </w:rPr>
        <w:t>5</w:t>
      </w:r>
      <w:r w:rsidRPr="00532703">
        <w:rPr>
          <w:rFonts w:ascii="Trebuchet MS" w:hAnsi="Trebuchet MS" w:cs="Calibri"/>
          <w:lang w:eastAsia="es-MX"/>
        </w:rPr>
        <w:t xml:space="preserve"> del Anexo 4.1 del Reglamento de Elecciones emitido por el Instituto Nacional Electoral, se detalla</w:t>
      </w:r>
      <w:r>
        <w:rPr>
          <w:rFonts w:ascii="Trebuchet MS" w:hAnsi="Trebuchet MS" w:cs="Calibri"/>
          <w:lang w:eastAsia="es-MX"/>
        </w:rPr>
        <w:t>n las cantidades en los términos siguientes</w:t>
      </w:r>
      <w:r w:rsidRPr="00532703">
        <w:rPr>
          <w:rFonts w:ascii="Trebuchet MS" w:hAnsi="Trebuchet MS" w:cs="Calibri"/>
          <w:lang w:eastAsia="es-MX"/>
        </w:rPr>
        <w:t>:</w:t>
      </w:r>
      <w:r>
        <w:rPr>
          <w:rFonts w:ascii="Trebuchet MS" w:hAnsi="Trebuchet MS" w:cs="Calibri"/>
          <w:lang w:eastAsia="es-MX"/>
        </w:rPr>
        <w:t xml:space="preserve"> </w:t>
      </w:r>
    </w:p>
    <w:p w:rsidR="00B971A5" w:rsidRDefault="00B971A5" w:rsidP="0025727E">
      <w:pPr>
        <w:suppressAutoHyphens w:val="0"/>
        <w:autoSpaceDE w:val="0"/>
        <w:autoSpaceDN w:val="0"/>
        <w:adjustRightInd w:val="0"/>
        <w:jc w:val="both"/>
        <w:rPr>
          <w:rFonts w:ascii="Trebuchet MS" w:hAnsi="Trebuchet MS" w:cs="Calibri"/>
          <w:lang w:eastAsia="es-MX"/>
        </w:rPr>
      </w:pPr>
    </w:p>
    <w:p w:rsidR="00B971A5" w:rsidRDefault="00B971A5" w:rsidP="0025727E">
      <w:pPr>
        <w:suppressAutoHyphens w:val="0"/>
        <w:autoSpaceDE w:val="0"/>
        <w:autoSpaceDN w:val="0"/>
        <w:adjustRightInd w:val="0"/>
        <w:jc w:val="both"/>
        <w:rPr>
          <w:rFonts w:ascii="Trebuchet MS" w:hAnsi="Trebuchet MS" w:cs="Calibri"/>
          <w:lang w:eastAsia="es-MX"/>
        </w:rPr>
      </w:pPr>
    </w:p>
    <w:p w:rsidR="00B971A5" w:rsidRDefault="00B971A5" w:rsidP="0025727E">
      <w:pPr>
        <w:suppressAutoHyphens w:val="0"/>
        <w:autoSpaceDE w:val="0"/>
        <w:autoSpaceDN w:val="0"/>
        <w:adjustRightInd w:val="0"/>
        <w:jc w:val="both"/>
        <w:rPr>
          <w:rFonts w:ascii="Trebuchet MS" w:hAnsi="Trebuchet MS" w:cs="Calibri"/>
          <w:lang w:eastAsia="es-MX"/>
        </w:rPr>
      </w:pPr>
    </w:p>
    <w:p w:rsidR="0025727E" w:rsidRDefault="0025727E" w:rsidP="0025727E">
      <w:pPr>
        <w:suppressAutoHyphens w:val="0"/>
        <w:autoSpaceDE w:val="0"/>
        <w:autoSpaceDN w:val="0"/>
        <w:adjustRightInd w:val="0"/>
        <w:jc w:val="both"/>
        <w:rPr>
          <w:rFonts w:ascii="Trebuchet MS" w:hAnsi="Trebuchet MS" w:cs="Calibri"/>
          <w:lang w:eastAsia="es-MX"/>
        </w:rPr>
      </w:pPr>
    </w:p>
    <w:tbl>
      <w:tblPr>
        <w:tblStyle w:val="Tablaconcuadrcula"/>
        <w:tblW w:w="0" w:type="auto"/>
        <w:tblLook w:val="04A0" w:firstRow="1" w:lastRow="0" w:firstColumn="1" w:lastColumn="0" w:noHBand="0" w:noVBand="1"/>
      </w:tblPr>
      <w:tblGrid>
        <w:gridCol w:w="1651"/>
        <w:gridCol w:w="1979"/>
        <w:gridCol w:w="1125"/>
        <w:gridCol w:w="1361"/>
        <w:gridCol w:w="1169"/>
        <w:gridCol w:w="1769"/>
      </w:tblGrid>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b/>
                <w:bCs/>
                <w:sz w:val="18"/>
                <w:szCs w:val="18"/>
                <w:lang w:eastAsia="es-MX"/>
              </w:rPr>
            </w:pPr>
            <w:r w:rsidRPr="003A2537">
              <w:rPr>
                <w:rFonts w:ascii="Trebuchet MS" w:hAnsi="Trebuchet MS" w:cs="Calibri"/>
                <w:b/>
                <w:bCs/>
                <w:sz w:val="18"/>
                <w:szCs w:val="18"/>
                <w:lang w:eastAsia="es-MX"/>
              </w:rPr>
              <w:lastRenderedPageBreak/>
              <w:t>CLASIFICACIÓN</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b/>
                <w:bCs/>
                <w:sz w:val="18"/>
                <w:szCs w:val="18"/>
                <w:lang w:eastAsia="es-MX"/>
              </w:rPr>
            </w:pPr>
            <w:r w:rsidRPr="003A2537">
              <w:rPr>
                <w:rFonts w:ascii="Trebuchet MS" w:hAnsi="Trebuchet MS" w:cs="Calibri"/>
                <w:b/>
                <w:bCs/>
                <w:sz w:val="18"/>
                <w:szCs w:val="18"/>
                <w:lang w:eastAsia="es-MX"/>
              </w:rPr>
              <w:t>NOMBRE DOCUMENTO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b/>
                <w:bCs/>
                <w:sz w:val="18"/>
                <w:szCs w:val="18"/>
                <w:lang w:eastAsia="es-MX"/>
              </w:rPr>
            </w:pPr>
            <w:r w:rsidRPr="003A2537">
              <w:rPr>
                <w:rFonts w:ascii="Trebuchet MS" w:hAnsi="Trebuchet MS" w:cs="Calibri"/>
                <w:b/>
                <w:bCs/>
                <w:sz w:val="18"/>
                <w:szCs w:val="18"/>
                <w:lang w:eastAsia="es-MX"/>
              </w:rPr>
              <w:t>CANTIDAD DE CASILLAS</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b/>
                <w:bCs/>
                <w:sz w:val="18"/>
                <w:szCs w:val="18"/>
                <w:lang w:eastAsia="es-MX"/>
              </w:rPr>
            </w:pPr>
            <w:r w:rsidRPr="003A2537">
              <w:rPr>
                <w:rFonts w:ascii="Trebuchet MS" w:hAnsi="Trebuchet MS" w:cs="Calibri"/>
                <w:b/>
                <w:bCs/>
                <w:sz w:val="18"/>
                <w:szCs w:val="18"/>
                <w:lang w:eastAsia="es-MX"/>
              </w:rPr>
              <w:t>CASILLAS + 2.5%MARGEN DE SEGURIDAD</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b/>
                <w:bCs/>
                <w:sz w:val="18"/>
                <w:szCs w:val="18"/>
                <w:lang w:eastAsia="es-MX"/>
              </w:rPr>
            </w:pPr>
            <w:r w:rsidRPr="003A2537">
              <w:rPr>
                <w:rFonts w:ascii="Trebuchet MS" w:hAnsi="Trebuchet MS" w:cs="Calibri"/>
                <w:b/>
                <w:bCs/>
                <w:sz w:val="18"/>
                <w:szCs w:val="18"/>
                <w:lang w:eastAsia="es-MX"/>
              </w:rPr>
              <w:t xml:space="preserve"> CANTIDAD DE ARTÍCULOS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b/>
                <w:bCs/>
                <w:sz w:val="18"/>
                <w:szCs w:val="18"/>
                <w:lang w:eastAsia="es-MX"/>
              </w:rPr>
            </w:pPr>
            <w:r w:rsidRPr="003A2537">
              <w:rPr>
                <w:rFonts w:ascii="Trebuchet MS" w:hAnsi="Trebuchet MS" w:cs="Calibri"/>
                <w:b/>
                <w:bCs/>
                <w:sz w:val="18"/>
                <w:szCs w:val="18"/>
                <w:lang w:eastAsia="es-MX"/>
              </w:rPr>
              <w:t>CRITERIO DE DISTRIBUCIÓN</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BOLETA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6,789,633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ELECTOR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BOLETA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6,789,633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ELECTOR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LA JORNADA ELECTORAL</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20,964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ESCRUTINIO Y CÓMPUTO DE CASILLA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10,184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10,440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20,880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POR CADA CASILLA BÁSICA, CONTIGUA, EXTRAORDINARIA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ESCRUTINIO Y CÓMPUTO DE CASILLA ESPECIAL DE MAYORÍA RELATIVA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84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POR CADA CASILLA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ESCRUTINIO Y CÓMPUTO DE CASILLA ESPECIAL DE REPRESENTACIÓN PROPORCIONAL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84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POR CADA CASILLA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ESCRUTINIO Y CÓMPUTO DE CASILLA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10,184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10,440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20,880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POR CADA CASILLA BÁSICA, CONTIGUA, EXTRAORDINARIA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ESCRUTINIO Y CÓMPUTO DE CASILLA ESPECIAL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84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POR CADA CASILLA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lastRenderedPageBreak/>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ESCRUTINIO Y CÓMPUTO DE CASILLA LEVANTADA EN EL CONSEJO DISTRITAL DE LA ELECCIÓN PARA LAS DIPUTACIONES LOCALES DE MAYORÍA RELATIVA</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BÁSICA, CONTIGUA, EXTRAORDINARIA,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ESCRUTINIO Y CÓMPUTO DE CASILLA LEVANTADA EN EL CONSEJO DISTRITAL DE LA ELECCIÓN PARA LAS DIPUTACIONES LOCALES DE REPRESENTACIÓN PROPORCIONAL</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ESCRUTINIO Y CÓMPUTO DE CASILLA LEVANTADA EN EL CONSEJO MUNICIPAL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BÁSICA, CONTIGUA, EXTRAORDINARIA,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CÓMPUTO DISTRITAL DE LA ELECCIÓN PARA LAS DIPUTACIONES LOCALES DE MAYORÍA RELATIVA</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20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40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POR CADA DISTRITO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CÓMPUTO DISTRITAL DE LA ELECCIÓN PARA LAS DIPUTACIONES LOCALES DE REPRESENTACIÓN PROPORCIONAL</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20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40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POR CADA DISTRITO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CÓMPUTO MUNICIPAL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125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250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POR CADA MUNICIPIO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CÓMPUTO DE ENTIDAD FEDERATIVA DE LA ELECCIÓN PARA LAS DIPUTACIONES LOCALES DE REPRESENTACIÓN PROPORCIONAL</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PARA CONSEJO GENERAL </w:t>
            </w:r>
          </w:p>
        </w:tc>
      </w:tr>
      <w:tr w:rsidR="003A2537" w:rsidRPr="003A2537" w:rsidTr="00897D07">
        <w:trPr>
          <w:trHeight w:val="1695"/>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lastRenderedPageBreak/>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HOJA DE INCIDENTES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10440 +84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10,524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BÁSICA, CONTIGUA, EXTRAORDINARIA Y 2 POR CADA CASILLA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CONSTANCIA DE CLAUSURA DE LA CASILLA Y RECIBO DE COPIA LEGIBLE</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PLANTILLA BRAILLE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 4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2,621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CADA 4 CASILLAS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PLANTILLA BRAILLE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 4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2,621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CADA 4 CASILLAS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CUADERNILLO PARA HACER LAS OPERACIONES DE ESCRUTINIO Y CÓMPUTO PARA CASILLAS BÁSICAS, CONTIGUAS Y EXTRAORDINARIAS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10,184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10,440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10,440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BÁSICA, CONTIGUA, EXTRAORDINARIA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CUADERNILLO PARA HACER LAS OPERACIONES DE ESCRUTINIO Y CÓMPUTO PARA CASILLAS ESPECIALES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CONSTANCIA INDIVIDUAL DE RESULTADOS ELECTORALES DE PUNTO DE RECUENTO DE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CONSTANCIA INDIVIDUAL DE RESULTADOS ELECTORALES DE PUNTO DE RECUENTO DE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lastRenderedPageBreak/>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GUÍA DE APOYO PARA LA CLASIFICACIÓN DE LOS VOTOS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GUÍA DE APOYO PARA LA CLASIFICACIÓN DE LOS VOTOS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CARTEL DE RESULTADOS DE LA VOTACIÓN EN LA CASILLA</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10,184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10,440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10,440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BÁSICA, CONTIGUA, EXTRAORDINARIA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CARTEL DE RESULTADOS DE LA VOTACIÓN EN CASILLA ESPECIAL</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CARTEL DE RESULTADOS DE CÓMPUTO MUNICIPAL</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125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125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CONSEJO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CARTEL DE RESULTADOS PRELIMINARES DE LAS ELECCIONES EN EL DISTRITO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20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20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CONSEJO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CARTEL DE RESULTADOS PRELIMINARES EN EL MUNICIPIO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125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125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CONSEJO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CARTEL DE RESULTADOS DE CÓMPUTO DISTRITAL</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20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20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CONSEJO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CON EMBLEMAS DE PARTIDOS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CARTEL DE RESULTADOS DE CÓMPUTO EN LA ENTIDAD FEDERATIVA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PARA EL CONSEJO GENERAL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ELECTORES EN TRÁNSITO PARA CASILLAS ESPECIALES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X 71 = 2982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2,982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71 POR CADA CASILLA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lastRenderedPageBreak/>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RECIBO DE DOCUMENTACIÓN Y MATERIALES ELECTORALES ENTREGADOS AL PRESIDENTE DE MESA DIRECTIVA DE CASILLA</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10,184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10,440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10,440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BÁSICA, CONTIGUA, EXTRAORDINARIA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RECIBO DE DOCUMENTACIÓN Y MATERIALES ELECTORALES ENTREGADOS AL PRESIDENTE DE MESA DIRECTIVA DE CASILLA ESPECIAL</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RECIBO DE ENTREGA DEL PAQUETE ELECTORAL</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20,964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PAQUETE  ELECTORAL DIPUTACIONES Y AYUNTAMIENTO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CONSTANCIA DE MAYORÍA DE VALIDEZ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20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20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DISTRITO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CONSTANCIA DE MAYORÍA DE VALIDEZ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125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125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MUNICIPIO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CARTEL DE IDENTIFICACIÓN DE CASILLA ESPECIAL</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ACTA DE ELECTORES EN TRÁNSITO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BOLETAS ENTREGADAS A LA O AL PRESIDENTE DE MESA DIRECTIVA DE CASILLA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lastRenderedPageBreak/>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BOLETAS ENTREGADAS A LA O AL PRESIDENTE DE MESA DIRECTIVA DE CASILLA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BOLSA CON BOLETAS SOBRANTES, VOTOS VÁLIDOS Y VOTOS NULOS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BOLSA CON BOLETAS SOBRANTES, VOTOS VÁLIDOS Y VOTOS NULOS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BOLETAS SOBRANTES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BOLETAS SOBRANTES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TOTAL DE VOTOS VÁLIDOS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TOTAL DE VOTOS VÁLIDOS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VOTOS NULOS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VOTOS NULOS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lastRenderedPageBreak/>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EXPEDIENTE DE CASILLA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10,184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10,440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10,440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BÁSICA, CONTIGUA, EXTRAORDINARIA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EXPEDIENTE DE CASILLA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10,184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10,440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10,440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BÁSICA, CONTIGUA, EXTRAORDINARIA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EXPEDIENTE DE CASILLA ESPECIAL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EXPEDIENTE DE LA CASILLA ESPECIAL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42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CASILLA ESPECIAL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ACTAS DE ESCRUTINIO Y CÓMPUTO POR FUERA DEL PAQUETE ELECTORAL DE LA ELECCIÓN PARA LAS DIPUTACIONES LOCALES PARA EL CONSEJO DISTRITAL</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ACTAS DE ESCRUTINIO Y CÓMPUTO POR FUERA DEL PAQUETE ELECTORAL PARA LA ELECCIÓN DE AYUNTAMIENTO PARA EL CONSEJO MUNICIPAL</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ACTAS DE ESCRUTINIO Y CÓMPUTO POR FUERA DEL PAQUETE ELECTORAL PARA EL CONSEJO DISTRITAL (P.R.E.P.)</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BOLSA PARA ACTAS DE ESCRUTINIO Y CÓMPUTO POR FUERA DEL PAQUETE ELECTORAL PARA EL </w:t>
            </w:r>
            <w:r w:rsidRPr="003A2537">
              <w:rPr>
                <w:rFonts w:ascii="Trebuchet MS" w:hAnsi="Trebuchet MS" w:cs="Calibri"/>
                <w:sz w:val="18"/>
                <w:szCs w:val="18"/>
                <w:lang w:eastAsia="es-MX"/>
              </w:rPr>
              <w:lastRenderedPageBreak/>
              <w:t>CONSEJO MUNICIPAL (P.R.E.P.)</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lastRenderedPageBreak/>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lastRenderedPageBreak/>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CARTEL INFORMATIVO PARA LA CASILLA DE LA ELECCIÓN PARA LAS DIPUTACIONES LOCALES</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CARTEL INFORMATIVO PARA LA CASILLA DE LA ELECCIÓN PARA EL AYUNTAMIENTO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SOBRE PARA EL DEPÓSITO DE BOLETAS DE LA ELECCIÓN PARA LAS DIPUTACIONES LOCALES ENCONTRADAS EN OTRAS URNAS </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SOBRE PARA EL DEPÓSITO DE BOLETAS DE LA ELECCIÓN PARA EL AYUNTAMIENTO ENCONTRADAS EN OTRAS URNAS </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10,226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10,482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CASILLA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VOTO EN EL EXTRANJERO CON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BOLETA DE LA ELECCIÓN PARA LAS DIPUTACIONES LOCALES EN EL EXTRANJERO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1,977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ELECTOR EN EL EXTRANJERO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VOTO EN EL EXTRANJERO CON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ACTA DE LA JORNADA ELECTORAL Y DE MESA DE ESCRUTINIO Y CÓMPUTO DE LA ELECCIÓN PARA LAS DIPUTACIONES LOCALES DE REPRESENTACIÓN PROPORCIONAL VOTO EN EL EXTRANJERO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361" w:type="dxa"/>
            <w:hideMark/>
          </w:tcPr>
          <w:p w:rsidR="00827933" w:rsidRDefault="00827933" w:rsidP="003A2537">
            <w:pPr>
              <w:suppressAutoHyphens w:val="0"/>
              <w:autoSpaceDE w:val="0"/>
              <w:autoSpaceDN w:val="0"/>
              <w:adjustRightInd w:val="0"/>
              <w:jc w:val="both"/>
              <w:rPr>
                <w:rFonts w:ascii="Trebuchet MS" w:hAnsi="Trebuchet MS" w:cs="Calibri"/>
                <w:sz w:val="18"/>
                <w:szCs w:val="18"/>
                <w:lang w:eastAsia="es-MX"/>
              </w:rPr>
            </w:pPr>
            <w:r>
              <w:rPr>
                <w:rFonts w:ascii="Trebuchet MS" w:hAnsi="Trebuchet MS" w:cs="Calibri"/>
                <w:sz w:val="18"/>
                <w:szCs w:val="18"/>
                <w:lang w:eastAsia="es-MX"/>
              </w:rPr>
              <w:t xml:space="preserve"> </w:t>
            </w:r>
          </w:p>
          <w:p w:rsidR="003A2537" w:rsidRPr="003A2537" w:rsidRDefault="00827933" w:rsidP="003A2537">
            <w:pPr>
              <w:suppressAutoHyphens w:val="0"/>
              <w:autoSpaceDE w:val="0"/>
              <w:autoSpaceDN w:val="0"/>
              <w:adjustRightInd w:val="0"/>
              <w:jc w:val="both"/>
              <w:rPr>
                <w:rFonts w:ascii="Trebuchet MS" w:hAnsi="Trebuchet MS" w:cs="Calibri"/>
                <w:sz w:val="18"/>
                <w:szCs w:val="18"/>
                <w:lang w:eastAsia="es-MX"/>
              </w:rPr>
            </w:pPr>
            <w:r>
              <w:rPr>
                <w:rFonts w:ascii="Trebuchet MS" w:hAnsi="Trebuchet MS" w:cs="Calibri"/>
                <w:sz w:val="18"/>
                <w:szCs w:val="18"/>
                <w:lang w:eastAsia="es-MX"/>
              </w:rPr>
              <w:t>3 X 2</w:t>
            </w:r>
            <w:r w:rsidR="003A2537" w:rsidRPr="003A2537">
              <w:rPr>
                <w:rFonts w:ascii="Trebuchet MS" w:hAnsi="Trebuchet MS" w:cs="Calibri"/>
                <w:sz w:val="18"/>
                <w:szCs w:val="18"/>
                <w:lang w:eastAsia="es-MX"/>
              </w:rPr>
              <w:t xml:space="preserve">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6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POR MESA DE ESRUTINIO Y CÓMPUTO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VOTO EN EL EXTRANJERO CON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ACTA DE CÓMPUTO DE ENTIDAD FEDERATIVA DE LA ELECCIÓN PARA LAS DIPUTACIONES LOCALES DE </w:t>
            </w:r>
            <w:r w:rsidRPr="003A2537">
              <w:rPr>
                <w:rFonts w:ascii="Trebuchet MS" w:hAnsi="Trebuchet MS" w:cs="Calibri"/>
                <w:sz w:val="18"/>
                <w:szCs w:val="18"/>
                <w:lang w:eastAsia="es-MX"/>
              </w:rPr>
              <w:lastRenderedPageBreak/>
              <w:t>REPRESENTACIÓN PROPORCIONAL VOTO EN EL EXTRANJERO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lastRenderedPageBreak/>
              <w:t xml:space="preserve">                                       2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PARA CONSEJO GENERAL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lastRenderedPageBreak/>
              <w:t>DOCUMENTACIÓN VOTO EN EL EXTRANJERO CON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HOJA DE INCIDENTES VOTO EN EL EXTRANJERO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MESA DE EYC VOTOMEX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VOTO EN EL EXTRANJERO CON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RECIBO DE COPIA LEGIBLE DEL ACTA DE LA JORNADA Y DE MESA DE ESCRUTINIO Y CÓMPUTO ENTREGADAS A LAS Y LOS REPRESENTANTES DE PARTIDOS POLÍTICOS VOTO EN EL EXTRANJERO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MESA DE EYC VOTOMEX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VOTO EN EL EXTRANJERO CON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RECIBO DE COPIA LEGIBLE DE LAS ACTAS DE CÓMPUTO DE ENTIDAD FEDERATIVA ENTREGADAS A LAS Y LOS REPRESENTANTES GENERALES DE LOS PARTIDOS POLÍTICOS VOTO EN EL EXTRANJERO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2 PARA CONSEJO GENERAL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VOTO EN EL EXTRANJERO CON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CUADERNILLO PARA HACER LAS OPERACIONES DE LA MESA DE ESCRUTINIO Y CÓMPUTO DE VOTO EN EL EXTRANJERO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MESA DE EYC VOTOMEX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VOTO EN EL EXTRANJERO CON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GUÍA DE APOYO PARA LA CLASIFICACIÓN DE LOS VOTOS PARA LAS DIPUTACIONES LOCALES EN EL EXTRANJERO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CADA MESA DE EYC VOTOMEX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VOTO EN EL EXTRANJERO PAQUETE ELECTORAL POSTAL</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SOBRE-VOTO PARA VOTO EN EL EXTRANJERO DE DIPUTACIONES RP</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1,977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PARA CADA ELECTOR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lastRenderedPageBreak/>
              <w:t>DOCUMENTACIÓN VOTO EN EL EXTRANJERO PAQUETE ELECTORAL POSTAL</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INSTRUCTIVO PARA VOTAR POR LA VÍA POSTAL DESDE EL EXTRANJERO Y PARA EL ENVÍO DEL SOBRE-VOTO Y LA BOLETA ELECTORAL</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1,977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PARA CADA ELECTOR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VOTO EN EL EXTRANJERO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VOTOS VÁLIDOS DE LA ELECCIÓN PARA LAS DIPUTACIONES LOCALES VOTO EN EL EXTRANJERO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PARA CADA MESA DE ESCRUTINIO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VOTO EN EL EXTRANJERO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VOTOS NULOS DE LA ELECCIÓN PARA LAS DIPUTACIONES LOCALES VOTO EN EL EXTRANJERO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PARA CADA MESA DE ESCRUTINIO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VOTO EN EL EXTRANJERO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EXPEDIENTE DE LA MESA DE ESCRUTINIO Y CÓMPUTO DE LA ELECCIÓN PARA LAS DIPUTACIONES LOCALES VOTO EN EL EXTRANJERO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PARA CADA MESA DE ESCRUTINIO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VOTO EN EL EXTRANJERO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LA LISTA NOMINAL DE ELECTORES VOTO EN EL EXTRANJERO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PARA CADA MESA DE ESCRUTINIO </w:t>
            </w:r>
          </w:p>
        </w:tc>
      </w:tr>
      <w:tr w:rsidR="003A2537" w:rsidRPr="003A2537" w:rsidTr="00897D07">
        <w:trPr>
          <w:trHeight w:val="90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VOTO EN EL EXTRANJERO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ACTAS DE MESA DE ESCRUTINIO Y CÓMPUTO POR FUERA DEL PAQUETE ELECTORAL DE LA ELECCIÓN PARA LAS DIPUTACIONES LOCALES VOTO EN EL EXTRANJERO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PARA CADA MESA DE ESCRUTINIO </w:t>
            </w:r>
          </w:p>
        </w:tc>
      </w:tr>
      <w:tr w:rsidR="003A2537" w:rsidRPr="003A2537" w:rsidTr="00897D07">
        <w:trPr>
          <w:trHeight w:val="126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DOCUMENTACIÓN VOTO EN EL EXTRANJERO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BOLSA QUE CONTIENE EL ACTA DE CÓMPUTO DE ENTIDAD FEDERATIVA LEVANTADA EN EL CENTRO DE ESCRUTINIO Y CÓMPUTO DE LA ELECCIÓN PARA LAS DIPUTACIONES LOCALES DE </w:t>
            </w:r>
            <w:r w:rsidRPr="003A2537">
              <w:rPr>
                <w:rFonts w:ascii="Trebuchet MS" w:hAnsi="Trebuchet MS" w:cs="Calibri"/>
                <w:sz w:val="18"/>
                <w:szCs w:val="18"/>
                <w:lang w:eastAsia="es-MX"/>
              </w:rPr>
              <w:lastRenderedPageBreak/>
              <w:t>REPRESENTACIÓN PROPORCIONAL</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lastRenderedPageBreak/>
              <w:t xml:space="preserve">                                       1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POR ENTIDAD </w:t>
            </w:r>
          </w:p>
        </w:tc>
      </w:tr>
      <w:tr w:rsidR="003A2537" w:rsidRPr="003A2537" w:rsidTr="00897D07">
        <w:trPr>
          <w:trHeight w:val="1110"/>
        </w:trPr>
        <w:tc>
          <w:tcPr>
            <w:tcW w:w="165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lastRenderedPageBreak/>
              <w:t>DOCUMENTACIÓN VOTO EN EL EXTRANJERO SIN EMBLEMAS</w:t>
            </w:r>
          </w:p>
        </w:tc>
        <w:tc>
          <w:tcPr>
            <w:tcW w:w="197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BOLSA PARA ACTAS DE ESCRUTINIO Y CÓMPUTO PREP DE LA ELECCIÓN PARA LAS DIPUTACIONES VOTO EN EL EXTRANJERO</w:t>
            </w:r>
          </w:p>
        </w:tc>
        <w:tc>
          <w:tcPr>
            <w:tcW w:w="1125"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361"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NA </w:t>
            </w:r>
          </w:p>
        </w:tc>
        <w:tc>
          <w:tcPr>
            <w:tcW w:w="11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3 </w:t>
            </w:r>
          </w:p>
        </w:tc>
        <w:tc>
          <w:tcPr>
            <w:tcW w:w="1769" w:type="dxa"/>
            <w:hideMark/>
          </w:tcPr>
          <w:p w:rsidR="003A2537" w:rsidRPr="003A2537" w:rsidRDefault="003A2537" w:rsidP="003A2537">
            <w:pPr>
              <w:suppressAutoHyphens w:val="0"/>
              <w:autoSpaceDE w:val="0"/>
              <w:autoSpaceDN w:val="0"/>
              <w:adjustRightInd w:val="0"/>
              <w:jc w:val="both"/>
              <w:rPr>
                <w:rFonts w:ascii="Trebuchet MS" w:hAnsi="Trebuchet MS" w:cs="Calibri"/>
                <w:sz w:val="18"/>
                <w:szCs w:val="18"/>
                <w:lang w:eastAsia="es-MX"/>
              </w:rPr>
            </w:pPr>
            <w:r w:rsidRPr="003A2537">
              <w:rPr>
                <w:rFonts w:ascii="Trebuchet MS" w:hAnsi="Trebuchet MS" w:cs="Calibri"/>
                <w:sz w:val="18"/>
                <w:szCs w:val="18"/>
                <w:lang w:eastAsia="es-MX"/>
              </w:rPr>
              <w:t xml:space="preserve"> 1 PARA CADA MESA DE ESCRUTINIO </w:t>
            </w:r>
          </w:p>
        </w:tc>
      </w:tr>
    </w:tbl>
    <w:p w:rsidR="00CB78FC" w:rsidRDefault="00CB78FC" w:rsidP="0025727E">
      <w:pPr>
        <w:suppressAutoHyphens w:val="0"/>
        <w:autoSpaceDE w:val="0"/>
        <w:autoSpaceDN w:val="0"/>
        <w:adjustRightInd w:val="0"/>
        <w:jc w:val="both"/>
        <w:rPr>
          <w:rFonts w:ascii="Trebuchet MS" w:hAnsi="Trebuchet MS" w:cs="Calibri"/>
          <w:lang w:eastAsia="es-MX"/>
        </w:rPr>
      </w:pPr>
    </w:p>
    <w:p w:rsidR="00F12ED5" w:rsidRDefault="00246DDC" w:rsidP="000C0A42">
      <w:pPr>
        <w:pStyle w:val="Default"/>
        <w:jc w:val="both"/>
        <w:rPr>
          <w:rFonts w:ascii="Trebuchet MS" w:hAnsi="Trebuchet MS" w:cs="Calibri"/>
        </w:rPr>
      </w:pPr>
      <w:r>
        <w:rPr>
          <w:rFonts w:ascii="Trebuchet MS" w:hAnsi="Trebuchet MS" w:cs="Calibri"/>
        </w:rPr>
        <w:t xml:space="preserve">Asimismo para llevar a cabo </w:t>
      </w:r>
      <w:r w:rsidR="00F12ED5">
        <w:rPr>
          <w:rFonts w:ascii="Trebuchet MS" w:hAnsi="Trebuchet MS" w:cs="Calibri"/>
        </w:rPr>
        <w:t xml:space="preserve">el cálculo para determinar el número de las boletas, </w:t>
      </w:r>
      <w:r>
        <w:rPr>
          <w:rFonts w:ascii="Trebuchet MS" w:hAnsi="Trebuchet MS" w:cs="Calibri"/>
        </w:rPr>
        <w:t>se tomó en cuenta e</w:t>
      </w:r>
      <w:r w:rsidR="00F12ED5">
        <w:rPr>
          <w:rFonts w:ascii="Trebuchet MS" w:hAnsi="Trebuchet MS" w:cs="Calibri"/>
        </w:rPr>
        <w:t xml:space="preserve">l número de ciudadanos inscritos en el padrón electoral, con corte al treinta y uno de </w:t>
      </w:r>
      <w:r>
        <w:rPr>
          <w:rFonts w:ascii="Trebuchet MS" w:hAnsi="Trebuchet MS" w:cs="Calibri"/>
        </w:rPr>
        <w:t xml:space="preserve">enero de dos mil veintiuno, correspondiente a </w:t>
      </w:r>
      <w:r w:rsidRPr="00246DDC">
        <w:rPr>
          <w:rFonts w:ascii="Trebuchet MS" w:hAnsi="Trebuchet MS" w:cs="Calibri"/>
        </w:rPr>
        <w:t>6´219,076</w:t>
      </w:r>
      <w:r>
        <w:rPr>
          <w:rFonts w:ascii="Trebuchet MS" w:hAnsi="Trebuchet MS" w:cs="Calibri"/>
        </w:rPr>
        <w:t xml:space="preserve"> </w:t>
      </w:r>
      <w:r w:rsidRPr="00246DDC">
        <w:rPr>
          <w:rFonts w:ascii="Trebuchet MS" w:hAnsi="Trebuchet MS" w:cs="Calibri"/>
        </w:rPr>
        <w:t>seis millones dosciento</w:t>
      </w:r>
      <w:r>
        <w:rPr>
          <w:rFonts w:ascii="Trebuchet MS" w:hAnsi="Trebuchet MS" w:cs="Calibri"/>
        </w:rPr>
        <w:t>s diecinueve mil setenta y seis, ciudadanos jaliscienses.</w:t>
      </w:r>
    </w:p>
    <w:p w:rsidR="00F12ED5" w:rsidRDefault="00F12ED5" w:rsidP="0025727E">
      <w:pPr>
        <w:suppressAutoHyphens w:val="0"/>
        <w:autoSpaceDE w:val="0"/>
        <w:autoSpaceDN w:val="0"/>
        <w:adjustRightInd w:val="0"/>
        <w:jc w:val="both"/>
        <w:rPr>
          <w:rFonts w:ascii="Trebuchet MS" w:hAnsi="Trebuchet MS"/>
        </w:rPr>
      </w:pPr>
    </w:p>
    <w:p w:rsidR="00F12ED5" w:rsidRDefault="008A2242" w:rsidP="008A2242">
      <w:pPr>
        <w:suppressAutoHyphens w:val="0"/>
        <w:autoSpaceDE w:val="0"/>
        <w:autoSpaceDN w:val="0"/>
        <w:adjustRightInd w:val="0"/>
        <w:jc w:val="center"/>
        <w:rPr>
          <w:rFonts w:ascii="Trebuchet MS" w:hAnsi="Trebuchet MS"/>
        </w:rPr>
      </w:pPr>
      <w:r>
        <w:rPr>
          <w:rFonts w:ascii="Trebuchet MS" w:hAnsi="Trebuchet MS"/>
          <w:noProof/>
          <w:lang w:eastAsia="es-MX"/>
        </w:rPr>
        <w:drawing>
          <wp:inline distT="0" distB="0" distL="0" distR="0">
            <wp:extent cx="4509356" cy="3566452"/>
            <wp:effectExtent l="19050" t="0" r="5494"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517196" cy="3572653"/>
                    </a:xfrm>
                    <a:prstGeom prst="rect">
                      <a:avLst/>
                    </a:prstGeom>
                    <a:noFill/>
                    <a:ln w="9525">
                      <a:noFill/>
                      <a:miter lim="800000"/>
                      <a:headEnd/>
                      <a:tailEnd/>
                    </a:ln>
                  </pic:spPr>
                </pic:pic>
              </a:graphicData>
            </a:graphic>
          </wp:inline>
        </w:drawing>
      </w:r>
    </w:p>
    <w:p w:rsidR="00F12ED5" w:rsidRDefault="00F12ED5" w:rsidP="0025727E">
      <w:pPr>
        <w:suppressAutoHyphens w:val="0"/>
        <w:autoSpaceDE w:val="0"/>
        <w:autoSpaceDN w:val="0"/>
        <w:adjustRightInd w:val="0"/>
        <w:jc w:val="both"/>
        <w:rPr>
          <w:rFonts w:ascii="Trebuchet MS" w:hAnsi="Trebuchet MS"/>
        </w:rPr>
      </w:pPr>
    </w:p>
    <w:p w:rsidR="0025727E" w:rsidRDefault="0025727E" w:rsidP="0025727E">
      <w:pPr>
        <w:suppressAutoHyphens w:val="0"/>
        <w:autoSpaceDE w:val="0"/>
        <w:autoSpaceDN w:val="0"/>
        <w:adjustRightInd w:val="0"/>
        <w:jc w:val="both"/>
        <w:rPr>
          <w:rFonts w:ascii="Trebuchet MS" w:hAnsi="Trebuchet MS"/>
        </w:rPr>
      </w:pPr>
      <w:r w:rsidRPr="00963249">
        <w:rPr>
          <w:rFonts w:ascii="Trebuchet MS" w:hAnsi="Trebuchet MS"/>
        </w:rPr>
        <w:lastRenderedPageBreak/>
        <w:t xml:space="preserve">No obstante lo anterior, las cantidades descritas, están sujetas a modificación, </w:t>
      </w:r>
      <w:r w:rsidR="001809E7">
        <w:rPr>
          <w:rFonts w:ascii="Trebuchet MS" w:hAnsi="Trebuchet MS"/>
        </w:rPr>
        <w:t>con</w:t>
      </w:r>
      <w:r w:rsidRPr="00963249">
        <w:rPr>
          <w:rFonts w:ascii="Trebuchet MS" w:hAnsi="Trebuchet MS"/>
        </w:rPr>
        <w:t xml:space="preserve"> base </w:t>
      </w:r>
      <w:r>
        <w:rPr>
          <w:rFonts w:ascii="Trebuchet MS" w:hAnsi="Trebuchet MS"/>
        </w:rPr>
        <w:t>a</w:t>
      </w:r>
      <w:r w:rsidRPr="00963249">
        <w:rPr>
          <w:rFonts w:ascii="Trebuchet MS" w:hAnsi="Trebuchet MS"/>
        </w:rPr>
        <w:t xml:space="preserve"> la totalidad de casillas a instalar en el estado y cuya determinación será realizada por el Instituto Nacional Electoral, en el mes de abril del presente año.</w:t>
      </w:r>
    </w:p>
    <w:p w:rsidR="00754007" w:rsidRDefault="00754007" w:rsidP="0025727E">
      <w:pPr>
        <w:suppressAutoHyphens w:val="0"/>
        <w:autoSpaceDE w:val="0"/>
        <w:autoSpaceDN w:val="0"/>
        <w:adjustRightInd w:val="0"/>
        <w:jc w:val="both"/>
        <w:rPr>
          <w:rFonts w:ascii="Trebuchet MS" w:hAnsi="Trebuchet MS"/>
        </w:rPr>
      </w:pPr>
    </w:p>
    <w:p w:rsidR="00754007" w:rsidRPr="003E7DE9" w:rsidRDefault="00754007" w:rsidP="00754007">
      <w:pPr>
        <w:jc w:val="both"/>
        <w:rPr>
          <w:rFonts w:ascii="Trebuchet MS" w:eastAsia="Trebuchet MS" w:hAnsi="Trebuchet MS" w:cs="Trebuchet MS"/>
        </w:rPr>
      </w:pPr>
      <w:r w:rsidRPr="003E7DE9">
        <w:rPr>
          <w:rFonts w:ascii="Trebuchet MS" w:hAnsi="Trebuchet MS"/>
        </w:rPr>
        <w:t>A</w:t>
      </w:r>
      <w:r w:rsidR="009B18E1" w:rsidRPr="003E7DE9">
        <w:rPr>
          <w:rFonts w:ascii="Trebuchet MS" w:hAnsi="Trebuchet MS"/>
        </w:rPr>
        <w:t>hora bien</w:t>
      </w:r>
      <w:r w:rsidRPr="003E7DE9">
        <w:rPr>
          <w:rFonts w:ascii="Trebuchet MS" w:hAnsi="Trebuchet MS"/>
        </w:rPr>
        <w:t xml:space="preserve">, </w:t>
      </w:r>
      <w:r w:rsidR="009B18E1" w:rsidRPr="003E7DE9">
        <w:rPr>
          <w:rFonts w:ascii="Trebuchet MS" w:hAnsi="Trebuchet MS"/>
        </w:rPr>
        <w:t xml:space="preserve">en atención a que el once de enero del año en curso, </w:t>
      </w:r>
      <w:r w:rsidR="009B18E1" w:rsidRPr="003E7DE9">
        <w:rPr>
          <w:rFonts w:ascii="Trebuchet MS" w:eastAsia="Trebuchet MS" w:hAnsi="Trebuchet MS" w:cs="Trebuchet MS"/>
        </w:rPr>
        <w:t xml:space="preserve">el Consejo General de este Instituto, mediante acuerdo IEPC-ACG-011/2021, declaró improcedente el </w:t>
      </w:r>
      <w:r w:rsidR="009B18E1" w:rsidRPr="003E7DE9">
        <w:rPr>
          <w:rFonts w:ascii="Trebuchet MS" w:hAnsi="Trebuchet MS" w:cs="Arial"/>
        </w:rPr>
        <w:t>registro del convenio de coalición presentado por los partidos políticos nacionales</w:t>
      </w:r>
      <w:r w:rsidR="009B18E1" w:rsidRPr="003E7DE9">
        <w:rPr>
          <w:rFonts w:ascii="Trebuchet MS" w:hAnsi="Trebuchet MS"/>
        </w:rPr>
        <w:t xml:space="preserve"> Morena y Partido del Trabajo; y el partido político local Somos, </w:t>
      </w:r>
      <w:r w:rsidR="009B18E1" w:rsidRPr="003E7DE9">
        <w:rPr>
          <w:rFonts w:ascii="Trebuchet MS" w:hAnsi="Trebuchet MS" w:cs="Arial"/>
        </w:rPr>
        <w:t xml:space="preserve">para el Proceso Electoral Concurrente 2020-2021, tal como se mencionó en el antecedente </w:t>
      </w:r>
      <w:r w:rsidR="00F43300" w:rsidRPr="003E7DE9">
        <w:rPr>
          <w:rFonts w:ascii="Trebuchet MS" w:hAnsi="Trebuchet MS" w:cs="Arial"/>
        </w:rPr>
        <w:t>5</w:t>
      </w:r>
      <w:r w:rsidR="009B18E1" w:rsidRPr="003E7DE9">
        <w:rPr>
          <w:rFonts w:ascii="Trebuchet MS" w:hAnsi="Trebuchet MS" w:cs="Arial"/>
        </w:rPr>
        <w:t xml:space="preserve"> de este acuerdo; y</w:t>
      </w:r>
      <w:r w:rsidR="00B044CD" w:rsidRPr="003E7DE9">
        <w:rPr>
          <w:rFonts w:ascii="Trebuchet MS" w:hAnsi="Trebuchet MS" w:cs="Arial"/>
        </w:rPr>
        <w:t xml:space="preserve"> en virtud de que</w:t>
      </w:r>
      <w:r w:rsidR="009B18E1" w:rsidRPr="003E7DE9">
        <w:rPr>
          <w:rFonts w:ascii="Trebuchet MS" w:hAnsi="Trebuchet MS" w:cs="Arial"/>
        </w:rPr>
        <w:t xml:space="preserve"> dicha determinación se encuentra impugnada,</w:t>
      </w:r>
      <w:r w:rsidR="00B044CD" w:rsidRPr="003E7DE9">
        <w:rPr>
          <w:rFonts w:ascii="Trebuchet MS" w:hAnsi="Trebuchet MS" w:cs="Arial"/>
        </w:rPr>
        <w:t xml:space="preserve"> </w:t>
      </w:r>
      <w:r w:rsidR="009B18E1" w:rsidRPr="003E7DE9">
        <w:rPr>
          <w:rFonts w:ascii="Trebuchet MS" w:hAnsi="Trebuchet MS" w:cs="Arial"/>
        </w:rPr>
        <w:t>no se tiene certeza de la procedencia definitiva del registro o no de alguna coalición;</w:t>
      </w:r>
      <w:r w:rsidR="00B044CD" w:rsidRPr="003E7DE9">
        <w:rPr>
          <w:rFonts w:ascii="Trebuchet MS" w:hAnsi="Trebuchet MS" w:cs="Arial"/>
        </w:rPr>
        <w:t xml:space="preserve"> en esa sentido</w:t>
      </w:r>
      <w:r w:rsidR="009B18E1" w:rsidRPr="003E7DE9">
        <w:rPr>
          <w:rFonts w:ascii="Trebuchet MS" w:hAnsi="Trebuchet MS" w:cs="Arial"/>
        </w:rPr>
        <w:t xml:space="preserve"> </w:t>
      </w:r>
      <w:r w:rsidR="00CD782D" w:rsidRPr="003E7DE9">
        <w:rPr>
          <w:rFonts w:ascii="Trebuchet MS" w:hAnsi="Trebuchet MS"/>
        </w:rPr>
        <w:t xml:space="preserve">resulta dable establecer que existe </w:t>
      </w:r>
      <w:r w:rsidRPr="003E7DE9">
        <w:rPr>
          <w:rFonts w:ascii="Trebuchet MS" w:hAnsi="Trebuchet MS"/>
        </w:rPr>
        <w:t>la posibilidad de</w:t>
      </w:r>
      <w:r w:rsidR="00552E9A" w:rsidRPr="003E7DE9">
        <w:rPr>
          <w:rFonts w:ascii="Trebuchet MS" w:hAnsi="Trebuchet MS"/>
        </w:rPr>
        <w:t xml:space="preserve"> que </w:t>
      </w:r>
      <w:r w:rsidR="005E7147" w:rsidRPr="003E7DE9">
        <w:rPr>
          <w:rFonts w:ascii="Trebuchet MS" w:hAnsi="Trebuchet MS"/>
        </w:rPr>
        <w:t>hubiere</w:t>
      </w:r>
      <w:r w:rsidR="00552E9A" w:rsidRPr="003E7DE9">
        <w:rPr>
          <w:rFonts w:ascii="Trebuchet MS" w:hAnsi="Trebuchet MS"/>
        </w:rPr>
        <w:t xml:space="preserve"> </w:t>
      </w:r>
      <w:r w:rsidR="00CD782D" w:rsidRPr="003E7DE9">
        <w:rPr>
          <w:rFonts w:ascii="Trebuchet MS" w:hAnsi="Trebuchet MS"/>
        </w:rPr>
        <w:t xml:space="preserve">modificaciones </w:t>
      </w:r>
      <w:r w:rsidRPr="003E7DE9">
        <w:rPr>
          <w:rFonts w:ascii="Trebuchet MS" w:hAnsi="Trebuchet MS"/>
        </w:rPr>
        <w:t>en el diseño de las actas</w:t>
      </w:r>
      <w:r w:rsidR="00552E9A" w:rsidRPr="003E7DE9">
        <w:rPr>
          <w:rFonts w:ascii="Trebuchet MS" w:hAnsi="Trebuchet MS"/>
        </w:rPr>
        <w:t xml:space="preserve"> </w:t>
      </w:r>
      <w:r w:rsidR="00B044CD" w:rsidRPr="003E7DE9">
        <w:rPr>
          <w:rFonts w:ascii="Trebuchet MS" w:hAnsi="Trebuchet MS"/>
        </w:rPr>
        <w:t xml:space="preserve">de escrutinio y </w:t>
      </w:r>
      <w:r w:rsidR="00170EA8" w:rsidRPr="003E7DE9">
        <w:rPr>
          <w:rFonts w:ascii="Trebuchet MS" w:hAnsi="Trebuchet MS"/>
        </w:rPr>
        <w:t>cómputo</w:t>
      </w:r>
      <w:r w:rsidR="003E7DE9">
        <w:rPr>
          <w:rFonts w:ascii="Trebuchet MS" w:hAnsi="Trebuchet MS"/>
        </w:rPr>
        <w:t>, actas de recuento y</w:t>
      </w:r>
      <w:r w:rsidR="00B044CD" w:rsidRPr="003E7DE9">
        <w:rPr>
          <w:rFonts w:ascii="Trebuchet MS" w:hAnsi="Trebuchet MS"/>
        </w:rPr>
        <w:t xml:space="preserve"> constancias individuales de grupos de trabajo validadas</w:t>
      </w:r>
      <w:r w:rsidR="00552E9A" w:rsidRPr="003E7DE9">
        <w:rPr>
          <w:rFonts w:ascii="Trebuchet MS" w:hAnsi="Trebuchet MS"/>
        </w:rPr>
        <w:t xml:space="preserve"> por el Instituto Nacional Electoral</w:t>
      </w:r>
      <w:r w:rsidRPr="003E7DE9">
        <w:rPr>
          <w:rFonts w:ascii="Trebuchet MS" w:hAnsi="Trebuchet MS"/>
        </w:rPr>
        <w:t xml:space="preserve">, </w:t>
      </w:r>
      <w:r w:rsidR="009B18E1" w:rsidRPr="003E7DE9">
        <w:rPr>
          <w:rFonts w:ascii="Trebuchet MS" w:hAnsi="Trebuchet MS"/>
        </w:rPr>
        <w:t xml:space="preserve">o en cualquier otro documento que tenga la previsión de la </w:t>
      </w:r>
      <w:r w:rsidR="00CD782D" w:rsidRPr="003E7DE9">
        <w:rPr>
          <w:rFonts w:ascii="Trebuchet MS" w:hAnsi="Trebuchet MS" w:cs="Arial"/>
        </w:rPr>
        <w:t>coalición</w:t>
      </w:r>
      <w:r w:rsidRPr="003E7DE9">
        <w:rPr>
          <w:rFonts w:ascii="Trebuchet MS" w:hAnsi="Trebuchet MS" w:cs="Arial"/>
        </w:rPr>
        <w:t>.</w:t>
      </w:r>
    </w:p>
    <w:p w:rsidR="00754007" w:rsidRDefault="00754007" w:rsidP="0025727E">
      <w:pPr>
        <w:suppressAutoHyphens w:val="0"/>
        <w:autoSpaceDE w:val="0"/>
        <w:autoSpaceDN w:val="0"/>
        <w:adjustRightInd w:val="0"/>
        <w:jc w:val="both"/>
        <w:rPr>
          <w:rFonts w:ascii="Trebuchet MS" w:hAnsi="Trebuchet MS"/>
          <w:highlight w:val="cyan"/>
        </w:rPr>
      </w:pPr>
    </w:p>
    <w:p w:rsidR="00CD782D" w:rsidRPr="002A4BEB" w:rsidRDefault="00754007" w:rsidP="0025727E">
      <w:pPr>
        <w:suppressAutoHyphens w:val="0"/>
        <w:autoSpaceDE w:val="0"/>
        <w:autoSpaceDN w:val="0"/>
        <w:adjustRightInd w:val="0"/>
        <w:jc w:val="both"/>
        <w:rPr>
          <w:rFonts w:ascii="Trebuchet MS" w:hAnsi="Trebuchet MS"/>
        </w:rPr>
      </w:pPr>
      <w:r w:rsidRPr="002A4BEB">
        <w:rPr>
          <w:rFonts w:ascii="Trebuchet MS" w:hAnsi="Trebuchet MS"/>
        </w:rPr>
        <w:t xml:space="preserve">Por otra parte, </w:t>
      </w:r>
      <w:r w:rsidR="00CD782D" w:rsidRPr="002A4BEB">
        <w:rPr>
          <w:rFonts w:ascii="Trebuchet MS" w:hAnsi="Trebuchet MS"/>
        </w:rPr>
        <w:t xml:space="preserve">y de conformidad con lo establecido en el artículo 19, punto 1, fracciones II, III, IV, V y VI del Reglamento Interior de este Instituto, </w:t>
      </w:r>
      <w:r w:rsidRPr="002A4BEB">
        <w:rPr>
          <w:rFonts w:ascii="Trebuchet MS" w:hAnsi="Trebuchet MS"/>
        </w:rPr>
        <w:t>la Dire</w:t>
      </w:r>
      <w:r w:rsidR="00CD782D" w:rsidRPr="002A4BEB">
        <w:rPr>
          <w:rFonts w:ascii="Trebuchet MS" w:hAnsi="Trebuchet MS"/>
        </w:rPr>
        <w:t>cción de Organización Electoral</w:t>
      </w:r>
      <w:r w:rsidRPr="002A4BEB">
        <w:rPr>
          <w:rFonts w:ascii="Trebuchet MS" w:hAnsi="Trebuchet MS"/>
        </w:rPr>
        <w:t xml:space="preserve">, será la responsable de </w:t>
      </w:r>
      <w:r w:rsidR="00CD782D" w:rsidRPr="002A4BEB">
        <w:rPr>
          <w:rFonts w:ascii="Trebuchet MS" w:hAnsi="Trebuchet MS"/>
        </w:rPr>
        <w:t xml:space="preserve">vigilar la correcta producción y distribución de la documentación electoral, materia de este acuerdo. </w:t>
      </w:r>
    </w:p>
    <w:p w:rsidR="00CD782D" w:rsidRPr="002A4BEB" w:rsidRDefault="00CD782D" w:rsidP="0025727E">
      <w:pPr>
        <w:suppressAutoHyphens w:val="0"/>
        <w:autoSpaceDE w:val="0"/>
        <w:autoSpaceDN w:val="0"/>
        <w:adjustRightInd w:val="0"/>
        <w:jc w:val="both"/>
        <w:rPr>
          <w:rFonts w:ascii="Trebuchet MS" w:hAnsi="Trebuchet MS"/>
        </w:rPr>
      </w:pPr>
    </w:p>
    <w:p w:rsidR="00754007" w:rsidRDefault="00CD782D" w:rsidP="0025727E">
      <w:pPr>
        <w:suppressAutoHyphens w:val="0"/>
        <w:autoSpaceDE w:val="0"/>
        <w:autoSpaceDN w:val="0"/>
        <w:adjustRightInd w:val="0"/>
        <w:jc w:val="both"/>
        <w:rPr>
          <w:rFonts w:ascii="Trebuchet MS" w:hAnsi="Trebuchet MS"/>
        </w:rPr>
      </w:pPr>
      <w:r w:rsidRPr="002A4BEB">
        <w:rPr>
          <w:rFonts w:ascii="Trebuchet MS" w:hAnsi="Trebuchet MS"/>
        </w:rPr>
        <w:t>Por su parte la comisión de Organización electoral en el ámbito de sus atribuciones, llevara a cabo la supervisión y seguimiento a todo lo que implica el proceso de producción y distribución de la documentación en cita.</w:t>
      </w:r>
    </w:p>
    <w:p w:rsidR="00754007" w:rsidRDefault="00754007" w:rsidP="0025727E">
      <w:pPr>
        <w:suppressAutoHyphens w:val="0"/>
        <w:autoSpaceDE w:val="0"/>
        <w:autoSpaceDN w:val="0"/>
        <w:adjustRightInd w:val="0"/>
        <w:jc w:val="both"/>
        <w:rPr>
          <w:rFonts w:ascii="Trebuchet MS" w:hAnsi="Trebuchet MS"/>
        </w:rPr>
      </w:pPr>
    </w:p>
    <w:p w:rsidR="0025727E" w:rsidRPr="0045034A" w:rsidRDefault="0025727E" w:rsidP="0025727E">
      <w:pPr>
        <w:jc w:val="both"/>
        <w:rPr>
          <w:rFonts w:ascii="Trebuchet MS" w:hAnsi="Trebuchet MS"/>
        </w:rPr>
      </w:pPr>
      <w:r w:rsidRPr="0045034A">
        <w:rPr>
          <w:rFonts w:ascii="Trebuchet MS" w:hAnsi="Trebuchet MS"/>
          <w:b/>
        </w:rPr>
        <w:t>V</w:t>
      </w:r>
      <w:r w:rsidR="00595862">
        <w:rPr>
          <w:rFonts w:ascii="Trebuchet MS" w:hAnsi="Trebuchet MS"/>
          <w:b/>
        </w:rPr>
        <w:t>II</w:t>
      </w:r>
      <w:r>
        <w:rPr>
          <w:rFonts w:ascii="Trebuchet MS" w:hAnsi="Trebuchet MS"/>
          <w:b/>
        </w:rPr>
        <w:t>I</w:t>
      </w:r>
      <w:r w:rsidRPr="0045034A">
        <w:rPr>
          <w:rFonts w:ascii="Trebuchet MS" w:hAnsi="Trebuchet MS"/>
          <w:b/>
        </w:rPr>
        <w:t>. DE LA ADQUISICIÓN DE</w:t>
      </w:r>
      <w:r>
        <w:rPr>
          <w:rFonts w:ascii="Trebuchet MS" w:hAnsi="Trebuchet MS"/>
          <w:b/>
        </w:rPr>
        <w:t xml:space="preserve"> LA DOCUMENTACIÓN ELECTORAL</w:t>
      </w:r>
      <w:r w:rsidRPr="0045034A">
        <w:rPr>
          <w:rFonts w:ascii="Trebuchet MS" w:hAnsi="Trebuchet MS"/>
          <w:b/>
        </w:rPr>
        <w:t xml:space="preserve">. </w:t>
      </w:r>
      <w:r w:rsidRPr="0045034A">
        <w:rPr>
          <w:rFonts w:ascii="Trebuchet MS" w:hAnsi="Trebuchet MS"/>
        </w:rPr>
        <w:t xml:space="preserve">Que una vez aprobadas las especificaciones técnicas </w:t>
      </w:r>
      <w:r>
        <w:rPr>
          <w:rFonts w:ascii="Trebuchet MS" w:hAnsi="Trebuchet MS"/>
        </w:rPr>
        <w:t>y el diseño de la documentación</w:t>
      </w:r>
      <w:r w:rsidRPr="0045034A">
        <w:rPr>
          <w:rFonts w:ascii="Trebuchet MS" w:hAnsi="Trebuchet MS"/>
        </w:rPr>
        <w:t xml:space="preserve"> electoral a utilizarse </w:t>
      </w:r>
      <w:r w:rsidRPr="0045034A">
        <w:rPr>
          <w:rFonts w:ascii="Trebuchet MS" w:hAnsi="Trebuchet MS"/>
          <w:bCs/>
          <w:lang w:val="es-ES"/>
        </w:rPr>
        <w:t xml:space="preserve">en la jornada electoral del </w:t>
      </w:r>
      <w:r w:rsidRPr="0045034A">
        <w:rPr>
          <w:rFonts w:ascii="Trebuchet MS" w:hAnsi="Trebuchet MS"/>
        </w:rPr>
        <w:t xml:space="preserve">Proceso Electoral Concurrente 2020-2021, lo procedente es </w:t>
      </w:r>
      <w:r>
        <w:rPr>
          <w:rFonts w:ascii="Trebuchet MS" w:hAnsi="Trebuchet MS"/>
        </w:rPr>
        <w:t>remitir</w:t>
      </w:r>
      <w:r w:rsidRPr="0045034A">
        <w:rPr>
          <w:rFonts w:ascii="Trebuchet MS" w:hAnsi="Trebuchet MS"/>
        </w:rPr>
        <w:t xml:space="preserve"> al Comité de Adquisiciones y Enajenaciones de este Instituto</w:t>
      </w:r>
      <w:r w:rsidRPr="007B2DA5">
        <w:rPr>
          <w:rFonts w:ascii="Trebuchet MS" w:hAnsi="Trebuchet MS"/>
        </w:rPr>
        <w:t xml:space="preserve"> </w:t>
      </w:r>
      <w:r>
        <w:rPr>
          <w:rFonts w:ascii="Trebuchet MS" w:hAnsi="Trebuchet MS"/>
        </w:rPr>
        <w:t>a través de su Secretario Técnico</w:t>
      </w:r>
      <w:r w:rsidRPr="0045034A">
        <w:rPr>
          <w:rFonts w:ascii="Trebuchet MS" w:hAnsi="Trebuchet MS"/>
        </w:rPr>
        <w:t xml:space="preserve">, para el efecto de que lleve a cabo el procedimiento aplicable conforme a la Ley de Compras Gubernamentales, Enajenaciones y Contratación de Servicios del Estado de Jalisco y sus Municipios, así como al Reglamento Interior del Comité de Adquisiciones y Enajenaciones de este organismo electoral, con el objeto de realizar la compra respectiva. </w:t>
      </w:r>
    </w:p>
    <w:p w:rsidR="0025727E" w:rsidRPr="0045034A" w:rsidRDefault="0025727E" w:rsidP="0025727E">
      <w:pPr>
        <w:jc w:val="both"/>
        <w:rPr>
          <w:rFonts w:ascii="Trebuchet MS" w:hAnsi="Trebuchet MS"/>
        </w:rPr>
      </w:pPr>
    </w:p>
    <w:p w:rsidR="0025727E" w:rsidRPr="0045034A" w:rsidRDefault="0025727E" w:rsidP="0025727E">
      <w:pPr>
        <w:jc w:val="both"/>
        <w:rPr>
          <w:rFonts w:ascii="Trebuchet MS" w:hAnsi="Trebuchet MS" w:cs="Arial"/>
        </w:rPr>
      </w:pPr>
      <w:r w:rsidRPr="0045034A">
        <w:rPr>
          <w:rFonts w:ascii="Trebuchet MS" w:hAnsi="Trebuchet MS" w:cs="Arial"/>
        </w:rPr>
        <w:t xml:space="preserve">Por lo antes expuesto, se proponen los siguientes puntos de:  </w:t>
      </w:r>
    </w:p>
    <w:p w:rsidR="0025727E" w:rsidRPr="0045034A" w:rsidRDefault="0025727E" w:rsidP="0025727E">
      <w:pPr>
        <w:jc w:val="both"/>
        <w:rPr>
          <w:rFonts w:ascii="Trebuchet MS" w:hAnsi="Trebuchet MS" w:cs="Arial"/>
        </w:rPr>
      </w:pPr>
    </w:p>
    <w:p w:rsidR="0025727E" w:rsidRPr="00561D88" w:rsidRDefault="0025727E" w:rsidP="0025727E">
      <w:pPr>
        <w:jc w:val="center"/>
        <w:rPr>
          <w:rFonts w:ascii="Trebuchet MS" w:hAnsi="Trebuchet MS" w:cs="Arial"/>
          <w:b/>
          <w:lang w:val="pt-BR"/>
        </w:rPr>
      </w:pPr>
      <w:r w:rsidRPr="00561D88">
        <w:rPr>
          <w:rFonts w:ascii="Trebuchet MS" w:hAnsi="Trebuchet MS" w:cs="Arial"/>
          <w:b/>
          <w:lang w:val="pt-BR"/>
        </w:rPr>
        <w:t>A C U E R D O</w:t>
      </w:r>
    </w:p>
    <w:p w:rsidR="0025727E" w:rsidRPr="00561D88" w:rsidRDefault="0025727E" w:rsidP="0025727E">
      <w:pPr>
        <w:jc w:val="both"/>
        <w:rPr>
          <w:rFonts w:ascii="Trebuchet MS" w:hAnsi="Trebuchet MS"/>
          <w:sz w:val="16"/>
          <w:szCs w:val="16"/>
          <w:lang w:val="pt-BR"/>
        </w:rPr>
      </w:pPr>
    </w:p>
    <w:p w:rsidR="0025727E" w:rsidRPr="0045034A" w:rsidRDefault="0025727E" w:rsidP="0025727E">
      <w:pPr>
        <w:autoSpaceDE w:val="0"/>
        <w:jc w:val="both"/>
        <w:rPr>
          <w:rFonts w:ascii="Trebuchet MS" w:hAnsi="Trebuchet MS"/>
        </w:rPr>
      </w:pPr>
      <w:r w:rsidRPr="0045034A">
        <w:rPr>
          <w:rFonts w:ascii="Trebuchet MS" w:hAnsi="Trebuchet MS"/>
          <w:b/>
          <w:lang w:val="pt-BR"/>
        </w:rPr>
        <w:t>PRIMERO.</w:t>
      </w:r>
      <w:r w:rsidRPr="0045034A">
        <w:rPr>
          <w:rFonts w:ascii="Trebuchet MS" w:hAnsi="Trebuchet MS"/>
          <w:lang w:val="pt-BR"/>
        </w:rPr>
        <w:t xml:space="preserve"> </w:t>
      </w:r>
      <w:r w:rsidRPr="0045034A">
        <w:rPr>
          <w:rFonts w:ascii="Trebuchet MS" w:hAnsi="Trebuchet MS"/>
        </w:rPr>
        <w:t xml:space="preserve">Se aprueban las </w:t>
      </w:r>
      <w:r w:rsidRPr="0045034A">
        <w:rPr>
          <w:rFonts w:ascii="Trebuchet MS" w:hAnsi="Trebuchet MS"/>
          <w:color w:val="000000"/>
        </w:rPr>
        <w:t xml:space="preserve">especificaciones técnicas </w:t>
      </w:r>
      <w:r>
        <w:rPr>
          <w:rFonts w:ascii="Trebuchet MS" w:hAnsi="Trebuchet MS"/>
          <w:color w:val="000000"/>
        </w:rPr>
        <w:t>y el diseño de la documentación</w:t>
      </w:r>
      <w:r w:rsidRPr="0045034A">
        <w:rPr>
          <w:rFonts w:ascii="Trebuchet MS" w:hAnsi="Trebuchet MS"/>
        </w:rPr>
        <w:t xml:space="preserve"> electoral </w:t>
      </w:r>
      <w:r w:rsidRPr="0045034A">
        <w:rPr>
          <w:rFonts w:ascii="Trebuchet MS" w:hAnsi="Trebuchet MS"/>
          <w:color w:val="000000"/>
        </w:rPr>
        <w:t>que será utilizad</w:t>
      </w:r>
      <w:r>
        <w:rPr>
          <w:rFonts w:ascii="Trebuchet MS" w:hAnsi="Trebuchet MS"/>
          <w:color w:val="000000"/>
        </w:rPr>
        <w:t>a</w:t>
      </w:r>
      <w:r w:rsidRPr="0045034A">
        <w:rPr>
          <w:rFonts w:ascii="Trebuchet MS" w:hAnsi="Trebuchet MS"/>
          <w:color w:val="000000"/>
        </w:rPr>
        <w:t xml:space="preserve"> para el Proceso Electoral Concurrente 2020-2021</w:t>
      </w:r>
      <w:r w:rsidRPr="002A4BEB">
        <w:rPr>
          <w:rFonts w:ascii="Trebuchet MS" w:hAnsi="Trebuchet MS"/>
        </w:rPr>
        <w:t xml:space="preserve">, en términos del </w:t>
      </w:r>
      <w:r w:rsidR="00D703D9" w:rsidRPr="002A4BEB">
        <w:rPr>
          <w:rFonts w:ascii="Trebuchet MS" w:hAnsi="Trebuchet MS"/>
        </w:rPr>
        <w:t xml:space="preserve">anexo que se acompaña al presente acuerdo y que forma parte integral del mismo, así como de conformidad con el </w:t>
      </w:r>
      <w:r w:rsidRPr="002A4BEB">
        <w:rPr>
          <w:rFonts w:ascii="Trebuchet MS" w:hAnsi="Trebuchet MS"/>
        </w:rPr>
        <w:t xml:space="preserve">considerando </w:t>
      </w:r>
      <w:r w:rsidR="009A35F7" w:rsidRPr="002A4BEB">
        <w:rPr>
          <w:rFonts w:ascii="Trebuchet MS" w:hAnsi="Trebuchet MS"/>
        </w:rPr>
        <w:t>VII</w:t>
      </w:r>
      <w:r w:rsidRPr="002A4BEB">
        <w:rPr>
          <w:rFonts w:ascii="Trebuchet MS" w:hAnsi="Trebuchet MS"/>
        </w:rPr>
        <w:t xml:space="preserve"> de este acuerdo.</w:t>
      </w:r>
      <w:r w:rsidRPr="0045034A">
        <w:rPr>
          <w:rFonts w:ascii="Trebuchet MS" w:hAnsi="Trebuchet MS"/>
        </w:rPr>
        <w:t xml:space="preserve"> </w:t>
      </w:r>
    </w:p>
    <w:p w:rsidR="0025727E" w:rsidRPr="00A962A3" w:rsidRDefault="0025727E" w:rsidP="0025727E">
      <w:pPr>
        <w:autoSpaceDE w:val="0"/>
        <w:jc w:val="both"/>
        <w:rPr>
          <w:rFonts w:ascii="Trebuchet MS" w:hAnsi="Trebuchet MS"/>
          <w:sz w:val="16"/>
          <w:szCs w:val="16"/>
        </w:rPr>
      </w:pPr>
    </w:p>
    <w:p w:rsidR="0025727E" w:rsidRPr="0045034A" w:rsidRDefault="0025727E" w:rsidP="0025727E">
      <w:pPr>
        <w:autoSpaceDE w:val="0"/>
        <w:jc w:val="both"/>
        <w:rPr>
          <w:rFonts w:ascii="Trebuchet MS" w:hAnsi="Trebuchet MS"/>
        </w:rPr>
      </w:pPr>
      <w:r w:rsidRPr="0045034A">
        <w:rPr>
          <w:rFonts w:ascii="Trebuchet MS" w:hAnsi="Trebuchet MS"/>
          <w:b/>
        </w:rPr>
        <w:t>SEGUNDO.</w:t>
      </w:r>
      <w:r w:rsidRPr="0045034A">
        <w:rPr>
          <w:rFonts w:ascii="Trebuchet MS" w:hAnsi="Trebuchet MS"/>
        </w:rPr>
        <w:t xml:space="preserve"> </w:t>
      </w:r>
      <w:r>
        <w:rPr>
          <w:rFonts w:ascii="Trebuchet MS" w:hAnsi="Trebuchet MS"/>
        </w:rPr>
        <w:t>Se ordena remitir</w:t>
      </w:r>
      <w:r w:rsidRPr="0045034A">
        <w:rPr>
          <w:rFonts w:ascii="Trebuchet MS" w:hAnsi="Trebuchet MS"/>
        </w:rPr>
        <w:t xml:space="preserve"> </w:t>
      </w:r>
      <w:r>
        <w:rPr>
          <w:rFonts w:ascii="Trebuchet MS" w:hAnsi="Trebuchet MS"/>
        </w:rPr>
        <w:t xml:space="preserve">el presente acuerdo y sus anexos </w:t>
      </w:r>
      <w:r w:rsidRPr="0045034A">
        <w:rPr>
          <w:rFonts w:ascii="Trebuchet MS" w:hAnsi="Trebuchet MS"/>
          <w:color w:val="000000"/>
        </w:rPr>
        <w:t xml:space="preserve">al </w:t>
      </w:r>
      <w:r w:rsidRPr="0045034A">
        <w:rPr>
          <w:rFonts w:ascii="Trebuchet MS" w:hAnsi="Trebuchet MS" w:cs="Arial"/>
          <w:bCs/>
        </w:rPr>
        <w:t xml:space="preserve">Comité de Adquisiciones y Enajenaciones </w:t>
      </w:r>
      <w:r w:rsidRPr="0045034A">
        <w:rPr>
          <w:rFonts w:ascii="Trebuchet MS" w:hAnsi="Trebuchet MS"/>
          <w:color w:val="000000"/>
        </w:rPr>
        <w:t>de este Instituto</w:t>
      </w:r>
      <w:r>
        <w:rPr>
          <w:rFonts w:ascii="Trebuchet MS" w:hAnsi="Trebuchet MS"/>
          <w:color w:val="000000"/>
        </w:rPr>
        <w:t xml:space="preserve"> a través de su Secretario Técnico</w:t>
      </w:r>
      <w:r w:rsidRPr="0045034A">
        <w:rPr>
          <w:rFonts w:ascii="Trebuchet MS" w:hAnsi="Trebuchet MS"/>
          <w:color w:val="000000"/>
        </w:rPr>
        <w:t xml:space="preserve">, a efecto de que proceda </w:t>
      </w:r>
      <w:r w:rsidRPr="0045034A">
        <w:rPr>
          <w:rFonts w:ascii="Trebuchet MS" w:hAnsi="Trebuchet MS"/>
        </w:rPr>
        <w:t>en términos del considerando V</w:t>
      </w:r>
      <w:r w:rsidR="00595862">
        <w:rPr>
          <w:rFonts w:ascii="Trebuchet MS" w:hAnsi="Trebuchet MS"/>
        </w:rPr>
        <w:t>II</w:t>
      </w:r>
      <w:r>
        <w:rPr>
          <w:rFonts w:ascii="Trebuchet MS" w:hAnsi="Trebuchet MS"/>
        </w:rPr>
        <w:t>I</w:t>
      </w:r>
      <w:r w:rsidRPr="0045034A">
        <w:rPr>
          <w:rFonts w:ascii="Trebuchet MS" w:hAnsi="Trebuchet MS"/>
        </w:rPr>
        <w:t xml:space="preserve"> de este </w:t>
      </w:r>
      <w:r>
        <w:rPr>
          <w:rFonts w:ascii="Trebuchet MS" w:hAnsi="Trebuchet MS"/>
        </w:rPr>
        <w:t>documento</w:t>
      </w:r>
      <w:r w:rsidRPr="0045034A">
        <w:rPr>
          <w:rFonts w:ascii="Trebuchet MS" w:hAnsi="Trebuchet MS"/>
        </w:rPr>
        <w:t xml:space="preserve">. </w:t>
      </w:r>
    </w:p>
    <w:p w:rsidR="0025727E" w:rsidRPr="00A962A3" w:rsidRDefault="0025727E" w:rsidP="0025727E">
      <w:pPr>
        <w:autoSpaceDE w:val="0"/>
        <w:jc w:val="both"/>
        <w:rPr>
          <w:rFonts w:ascii="Trebuchet MS" w:hAnsi="Trebuchet MS"/>
          <w:color w:val="000000"/>
          <w:sz w:val="16"/>
          <w:szCs w:val="16"/>
        </w:rPr>
      </w:pPr>
    </w:p>
    <w:p w:rsidR="0025727E" w:rsidRPr="0045034A" w:rsidRDefault="0025727E" w:rsidP="0025727E">
      <w:pPr>
        <w:autoSpaceDE w:val="0"/>
        <w:autoSpaceDN w:val="0"/>
        <w:adjustRightInd w:val="0"/>
        <w:jc w:val="both"/>
        <w:rPr>
          <w:rFonts w:ascii="Trebuchet MS" w:hAnsi="Trebuchet MS"/>
        </w:rPr>
      </w:pPr>
      <w:r w:rsidRPr="0045034A">
        <w:rPr>
          <w:rFonts w:ascii="Trebuchet MS" w:hAnsi="Trebuchet MS" w:cs="Arial"/>
          <w:b/>
        </w:rPr>
        <w:t>TERCERO.</w:t>
      </w:r>
      <w:r w:rsidRPr="0045034A">
        <w:rPr>
          <w:rFonts w:ascii="Trebuchet MS" w:hAnsi="Trebuchet MS" w:cs="Arial"/>
        </w:rPr>
        <w:t xml:space="preserve"> </w:t>
      </w:r>
      <w:r w:rsidRPr="0045034A">
        <w:rPr>
          <w:rFonts w:ascii="Trebuchet MS" w:hAnsi="Trebuchet MS"/>
        </w:rPr>
        <w:t>Hágase d</w:t>
      </w:r>
      <w:r>
        <w:rPr>
          <w:rFonts w:ascii="Trebuchet MS" w:hAnsi="Trebuchet MS"/>
        </w:rPr>
        <w:t xml:space="preserve">el conocimiento del </w:t>
      </w:r>
      <w:r w:rsidRPr="0045034A">
        <w:rPr>
          <w:rFonts w:ascii="Trebuchet MS" w:hAnsi="Trebuchet MS"/>
        </w:rPr>
        <w:t xml:space="preserve">Instituto Nacional Electoral, </w:t>
      </w:r>
      <w:r>
        <w:rPr>
          <w:rFonts w:ascii="Trebuchet MS" w:hAnsi="Trebuchet MS"/>
        </w:rPr>
        <w:t xml:space="preserve">el presente acuerdo, </w:t>
      </w:r>
      <w:r w:rsidRPr="0045034A">
        <w:rPr>
          <w:rFonts w:ascii="Trebuchet MS" w:hAnsi="Trebuchet MS"/>
        </w:rPr>
        <w:t xml:space="preserve">a través </w:t>
      </w:r>
      <w:r w:rsidRPr="0045034A">
        <w:rPr>
          <w:rFonts w:ascii="Trebuchet MS" w:eastAsia="Trebuchet MS" w:hAnsi="Trebuchet MS" w:cs="Trebuchet MS"/>
        </w:rPr>
        <w:t>del Sistema de Vinculación con los Organismos Públicos Locales Electorales</w:t>
      </w:r>
      <w:r w:rsidRPr="0045034A">
        <w:rPr>
          <w:rFonts w:ascii="Trebuchet MS" w:hAnsi="Trebuchet MS"/>
        </w:rPr>
        <w:t>, para los efectos correspondientes.</w:t>
      </w:r>
    </w:p>
    <w:p w:rsidR="0025727E" w:rsidRPr="00A962A3" w:rsidRDefault="0025727E" w:rsidP="0025727E">
      <w:pPr>
        <w:autoSpaceDE w:val="0"/>
        <w:autoSpaceDN w:val="0"/>
        <w:adjustRightInd w:val="0"/>
        <w:jc w:val="both"/>
        <w:rPr>
          <w:rFonts w:ascii="Trebuchet MS" w:hAnsi="Trebuchet MS"/>
          <w:sz w:val="16"/>
          <w:szCs w:val="16"/>
        </w:rPr>
      </w:pPr>
    </w:p>
    <w:p w:rsidR="0025727E" w:rsidRDefault="0025727E" w:rsidP="0025727E">
      <w:pPr>
        <w:jc w:val="both"/>
        <w:rPr>
          <w:rFonts w:ascii="Trebuchet MS" w:hAnsi="Trebuchet MS"/>
        </w:rPr>
      </w:pPr>
      <w:r w:rsidRPr="0045034A">
        <w:rPr>
          <w:rFonts w:ascii="Trebuchet MS" w:hAnsi="Trebuchet MS"/>
          <w:b/>
        </w:rPr>
        <w:t>CUARTO</w:t>
      </w:r>
      <w:r w:rsidRPr="0045034A">
        <w:rPr>
          <w:rFonts w:ascii="Trebuchet MS" w:hAnsi="Trebuchet MS"/>
          <w:b/>
          <w:bCs/>
        </w:rPr>
        <w:t>.</w:t>
      </w:r>
      <w:r w:rsidRPr="0045034A">
        <w:rPr>
          <w:rFonts w:ascii="Trebuchet MS" w:hAnsi="Trebuchet MS"/>
          <w:bCs/>
        </w:rPr>
        <w:t xml:space="preserve"> </w:t>
      </w:r>
      <w:r w:rsidRPr="0045034A">
        <w:rPr>
          <w:rFonts w:ascii="Trebuchet MS" w:hAnsi="Trebuchet MS"/>
        </w:rPr>
        <w:t>Notifíquese el presente acuerdo</w:t>
      </w:r>
      <w:r w:rsidRPr="0045034A">
        <w:rPr>
          <w:rFonts w:ascii="Trebuchet MS" w:hAnsi="Trebuchet MS"/>
          <w:b/>
        </w:rPr>
        <w:t xml:space="preserve"> </w:t>
      </w:r>
      <w:r w:rsidRPr="0045034A">
        <w:rPr>
          <w:rFonts w:ascii="Trebuchet MS" w:hAnsi="Trebuchet M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p w:rsidR="00E1798D" w:rsidRPr="0045034A" w:rsidRDefault="00E1798D" w:rsidP="0025727E">
      <w:pPr>
        <w:jc w:val="both"/>
        <w:rPr>
          <w:rFonts w:ascii="Trebuchet MS" w:hAnsi="Trebuchet MS"/>
        </w:rPr>
      </w:pPr>
    </w:p>
    <w:p w:rsidR="00E1798D" w:rsidRPr="00E1798D" w:rsidRDefault="00E1798D" w:rsidP="00E1798D">
      <w:pPr>
        <w:pStyle w:val="Cuadrculamedia21"/>
        <w:jc w:val="center"/>
        <w:rPr>
          <w:rFonts w:ascii="Trebuchet MS" w:hAnsi="Trebuchet MS"/>
          <w:kern w:val="18"/>
        </w:rPr>
      </w:pPr>
      <w:r w:rsidRPr="00E1798D">
        <w:rPr>
          <w:rFonts w:ascii="Trebuchet MS" w:hAnsi="Trebuchet MS"/>
          <w:kern w:val="18"/>
        </w:rPr>
        <w:t xml:space="preserve">Guadalajara, Jalisco; a </w:t>
      </w:r>
      <w:r w:rsidR="00CB297A">
        <w:rPr>
          <w:rFonts w:ascii="Trebuchet MS" w:hAnsi="Trebuchet MS"/>
          <w:kern w:val="18"/>
        </w:rPr>
        <w:t>01 de marzo</w:t>
      </w:r>
      <w:r w:rsidRPr="00E1798D">
        <w:rPr>
          <w:rFonts w:ascii="Trebuchet MS" w:hAnsi="Trebuchet MS"/>
          <w:kern w:val="18"/>
        </w:rPr>
        <w:t xml:space="preserve"> de 2021.</w:t>
      </w:r>
    </w:p>
    <w:p w:rsidR="00E1798D" w:rsidRDefault="00E1798D" w:rsidP="00E1798D">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E1798D" w:rsidRPr="00055AFA" w:rsidTr="00CD782D">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E1798D" w:rsidRPr="00055AFA" w:rsidTr="00CD782D">
              <w:tc>
                <w:tcPr>
                  <w:tcW w:w="5070" w:type="dxa"/>
                  <w:shd w:val="clear" w:color="auto" w:fill="auto"/>
                </w:tcPr>
                <w:p w:rsidR="00E1798D" w:rsidRPr="00E1798D" w:rsidRDefault="00E1798D" w:rsidP="00CD782D">
                  <w:pPr>
                    <w:pStyle w:val="Sinespaciado"/>
                    <w:jc w:val="center"/>
                    <w:rPr>
                      <w:rFonts w:ascii="Trebuchet MS" w:eastAsia="Times New Roman" w:hAnsi="Trebuchet MS"/>
                      <w:kern w:val="18"/>
                      <w:sz w:val="24"/>
                      <w:szCs w:val="24"/>
                    </w:rPr>
                  </w:pPr>
                </w:p>
                <w:p w:rsidR="00E1798D" w:rsidRPr="00055AFA" w:rsidRDefault="00E1798D" w:rsidP="00CD782D">
                  <w:pPr>
                    <w:pStyle w:val="Sinespaciado"/>
                    <w:jc w:val="center"/>
                    <w:rPr>
                      <w:rFonts w:ascii="Trebuchet MS" w:eastAsia="Times New Roman" w:hAnsi="Trebuchet MS"/>
                      <w:kern w:val="18"/>
                      <w:sz w:val="24"/>
                      <w:szCs w:val="24"/>
                    </w:rPr>
                  </w:pPr>
                  <w:r w:rsidRPr="00055AFA">
                    <w:rPr>
                      <w:rFonts w:ascii="Trebuchet MS" w:eastAsia="Times New Roman" w:hAnsi="Trebuchet MS"/>
                      <w:kern w:val="18"/>
                      <w:sz w:val="24"/>
                      <w:szCs w:val="24"/>
                    </w:rPr>
                    <w:t>Guillermo Amado Alcaraz Cross</w:t>
                  </w:r>
                </w:p>
                <w:p w:rsidR="00E1798D" w:rsidRPr="00055AFA" w:rsidRDefault="00E1798D" w:rsidP="00CD782D">
                  <w:pPr>
                    <w:pStyle w:val="Sinespaciado"/>
                    <w:jc w:val="center"/>
                    <w:rPr>
                      <w:rFonts w:ascii="Trebuchet MS" w:eastAsia="Times New Roman" w:hAnsi="Trebuchet MS"/>
                      <w:kern w:val="18"/>
                      <w:sz w:val="24"/>
                      <w:szCs w:val="24"/>
                    </w:rPr>
                  </w:pPr>
                  <w:r w:rsidRPr="00055AFA">
                    <w:rPr>
                      <w:rFonts w:ascii="Trebuchet MS" w:eastAsia="Times New Roman" w:hAnsi="Trebuchet MS"/>
                      <w:kern w:val="18"/>
                      <w:sz w:val="24"/>
                      <w:szCs w:val="24"/>
                    </w:rPr>
                    <w:t>Consejero presidente</w:t>
                  </w:r>
                </w:p>
              </w:tc>
              <w:tc>
                <w:tcPr>
                  <w:tcW w:w="5137" w:type="dxa"/>
                  <w:shd w:val="clear" w:color="auto" w:fill="auto"/>
                </w:tcPr>
                <w:p w:rsidR="00E1798D" w:rsidRPr="00055AFA" w:rsidRDefault="00E1798D" w:rsidP="00CD782D">
                  <w:pPr>
                    <w:pStyle w:val="Sinespaciado"/>
                    <w:jc w:val="center"/>
                    <w:rPr>
                      <w:rFonts w:ascii="Trebuchet MS" w:eastAsia="Times New Roman" w:hAnsi="Trebuchet MS"/>
                      <w:kern w:val="18"/>
                      <w:sz w:val="24"/>
                      <w:szCs w:val="24"/>
                    </w:rPr>
                  </w:pPr>
                </w:p>
                <w:p w:rsidR="00E1798D" w:rsidRPr="00055AFA" w:rsidRDefault="00E1798D" w:rsidP="00CD782D">
                  <w:pPr>
                    <w:pStyle w:val="Sinespaciado"/>
                    <w:jc w:val="center"/>
                    <w:rPr>
                      <w:rFonts w:ascii="Trebuchet MS" w:eastAsia="Times New Roman" w:hAnsi="Trebuchet MS"/>
                      <w:kern w:val="18"/>
                      <w:sz w:val="24"/>
                      <w:szCs w:val="24"/>
                    </w:rPr>
                  </w:pPr>
                  <w:r w:rsidRPr="00055AFA">
                    <w:rPr>
                      <w:rFonts w:ascii="Trebuchet MS" w:eastAsia="Times New Roman" w:hAnsi="Trebuchet MS"/>
                      <w:kern w:val="18"/>
                      <w:sz w:val="24"/>
                      <w:szCs w:val="24"/>
                    </w:rPr>
                    <w:t>Manuel Alejandro Murillo Gutiérrez</w:t>
                  </w:r>
                </w:p>
                <w:p w:rsidR="00E1798D" w:rsidRPr="00055AFA" w:rsidRDefault="00E1798D" w:rsidP="00CD782D">
                  <w:pPr>
                    <w:pStyle w:val="Sinespaciado"/>
                    <w:jc w:val="center"/>
                    <w:rPr>
                      <w:rFonts w:ascii="Trebuchet MS" w:eastAsia="Times New Roman" w:hAnsi="Trebuchet MS"/>
                      <w:kern w:val="18"/>
                      <w:sz w:val="24"/>
                      <w:szCs w:val="24"/>
                    </w:rPr>
                  </w:pPr>
                  <w:r w:rsidRPr="00055AFA">
                    <w:rPr>
                      <w:rFonts w:ascii="Trebuchet MS" w:eastAsia="Times New Roman" w:hAnsi="Trebuchet MS"/>
                      <w:kern w:val="18"/>
                      <w:sz w:val="24"/>
                      <w:szCs w:val="24"/>
                    </w:rPr>
                    <w:t>Secretario ejecutivo</w:t>
                  </w:r>
                </w:p>
              </w:tc>
            </w:tr>
          </w:tbl>
          <w:p w:rsidR="00E1798D" w:rsidRPr="00055AFA" w:rsidRDefault="00E1798D" w:rsidP="00CD782D">
            <w:pPr>
              <w:pStyle w:val="Sinespaciado"/>
              <w:jc w:val="center"/>
              <w:rPr>
                <w:rFonts w:ascii="Trebuchet MS" w:eastAsia="Times New Roman" w:hAnsi="Trebuchet MS"/>
                <w:kern w:val="18"/>
                <w:sz w:val="24"/>
                <w:szCs w:val="24"/>
              </w:rPr>
            </w:pPr>
          </w:p>
        </w:tc>
        <w:tc>
          <w:tcPr>
            <w:tcW w:w="222" w:type="dxa"/>
            <w:shd w:val="clear" w:color="auto" w:fill="auto"/>
          </w:tcPr>
          <w:p w:rsidR="00E1798D" w:rsidRPr="00055AFA" w:rsidRDefault="00E1798D" w:rsidP="00CD782D">
            <w:pPr>
              <w:pStyle w:val="Sinespaciado"/>
              <w:jc w:val="center"/>
              <w:rPr>
                <w:rFonts w:ascii="Trebuchet MS" w:eastAsia="Times New Roman" w:hAnsi="Trebuchet MS"/>
                <w:kern w:val="18"/>
                <w:sz w:val="24"/>
                <w:szCs w:val="24"/>
              </w:rPr>
            </w:pPr>
          </w:p>
        </w:tc>
      </w:tr>
    </w:tbl>
    <w:p w:rsidR="003D426E" w:rsidRDefault="003D426E" w:rsidP="000C0A42"/>
    <w:p w:rsidR="009570EA" w:rsidRDefault="009570EA" w:rsidP="000C0A42"/>
    <w:p w:rsidR="009D78A9" w:rsidRDefault="009D78A9" w:rsidP="000C0A42"/>
    <w:p w:rsidR="009570EA" w:rsidRPr="00563BF7" w:rsidRDefault="009570EA" w:rsidP="009570EA">
      <w:pPr>
        <w:jc w:val="both"/>
        <w:rPr>
          <w:rFonts w:ascii="Trebuchet MS" w:hAnsi="Trebuchet MS"/>
          <w:sz w:val="18"/>
          <w:szCs w:val="18"/>
        </w:rPr>
      </w:pPr>
      <w:r w:rsidRPr="00563BF7">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sidR="0033772D">
        <w:rPr>
          <w:rFonts w:ascii="Trebuchet MS" w:hAnsi="Trebuchet MS"/>
          <w:sz w:val="18"/>
          <w:szCs w:val="18"/>
        </w:rPr>
        <w:t>extra</w:t>
      </w:r>
      <w:r w:rsidRPr="00563BF7">
        <w:rPr>
          <w:rFonts w:ascii="Trebuchet MS" w:hAnsi="Trebuchet MS"/>
          <w:sz w:val="18"/>
          <w:szCs w:val="18"/>
        </w:rPr>
        <w:t xml:space="preserve">ordinaria del Consejo General celebrada el </w:t>
      </w:r>
      <w:r>
        <w:rPr>
          <w:rFonts w:ascii="Trebuchet MS" w:hAnsi="Trebuchet MS"/>
          <w:sz w:val="18"/>
          <w:szCs w:val="18"/>
        </w:rPr>
        <w:t>uno de marzo</w:t>
      </w:r>
      <w:r w:rsidRPr="00563BF7">
        <w:rPr>
          <w:rFonts w:ascii="Trebuchet MS" w:hAnsi="Trebuchet MS"/>
          <w:sz w:val="18"/>
          <w:szCs w:val="18"/>
        </w:rPr>
        <w:t xml:space="preserve"> de dos mil veintiuno, por votación unánime de las y los consejeros electorales Silvia Guadalupe Bustos Vásquez</w:t>
      </w:r>
      <w:r w:rsidRPr="00563BF7">
        <w:rPr>
          <w:rFonts w:ascii="Trebuchet MS" w:hAnsi="Trebuchet MS"/>
          <w:bCs/>
          <w:sz w:val="18"/>
          <w:szCs w:val="18"/>
        </w:rPr>
        <w:t>,</w:t>
      </w:r>
      <w:r w:rsidRPr="00563BF7">
        <w:rPr>
          <w:rFonts w:ascii="Trebuchet MS" w:hAnsi="Trebuchet MS"/>
          <w:sz w:val="18"/>
          <w:szCs w:val="18"/>
        </w:rPr>
        <w:t xml:space="preserve"> </w:t>
      </w:r>
      <w:proofErr w:type="spellStart"/>
      <w:r w:rsidRPr="00563BF7">
        <w:rPr>
          <w:rFonts w:ascii="Trebuchet MS" w:hAnsi="Trebuchet MS"/>
          <w:sz w:val="18"/>
          <w:szCs w:val="18"/>
        </w:rPr>
        <w:t>Zoad</w:t>
      </w:r>
      <w:proofErr w:type="spellEnd"/>
      <w:r w:rsidRPr="00563BF7">
        <w:rPr>
          <w:rFonts w:ascii="Trebuchet MS" w:hAnsi="Trebuchet MS"/>
          <w:sz w:val="18"/>
          <w:szCs w:val="18"/>
        </w:rPr>
        <w:t xml:space="preserve"> </w:t>
      </w:r>
      <w:proofErr w:type="spellStart"/>
      <w:r w:rsidRPr="00563BF7">
        <w:rPr>
          <w:rFonts w:ascii="Trebuchet MS" w:hAnsi="Trebuchet MS"/>
          <w:sz w:val="18"/>
          <w:szCs w:val="18"/>
        </w:rPr>
        <w:t>Jeanine</w:t>
      </w:r>
      <w:proofErr w:type="spellEnd"/>
      <w:r w:rsidRPr="00563BF7">
        <w:rPr>
          <w:rFonts w:ascii="Trebuchet MS" w:hAnsi="Trebuchet MS"/>
          <w:sz w:val="18"/>
          <w:szCs w:val="18"/>
        </w:rPr>
        <w:t xml:space="preserve"> García González, Miguel Godínez </w:t>
      </w:r>
      <w:proofErr w:type="spellStart"/>
      <w:r w:rsidRPr="00563BF7">
        <w:rPr>
          <w:rFonts w:ascii="Trebuchet MS" w:hAnsi="Trebuchet MS"/>
          <w:sz w:val="18"/>
          <w:szCs w:val="18"/>
        </w:rPr>
        <w:t>Terríquez</w:t>
      </w:r>
      <w:proofErr w:type="spellEnd"/>
      <w:r w:rsidRPr="00563BF7">
        <w:rPr>
          <w:rFonts w:ascii="Trebuchet MS" w:hAnsi="Trebuchet MS"/>
          <w:bCs/>
          <w:sz w:val="18"/>
          <w:szCs w:val="18"/>
        </w:rPr>
        <w:t>,</w:t>
      </w:r>
      <w:r w:rsidRPr="00563BF7">
        <w:rPr>
          <w:rFonts w:ascii="Trebuchet MS" w:hAnsi="Trebuchet MS"/>
          <w:sz w:val="18"/>
          <w:szCs w:val="18"/>
        </w:rPr>
        <w:t xml:space="preserve"> </w:t>
      </w:r>
      <w:r w:rsidRPr="00563BF7">
        <w:rPr>
          <w:rFonts w:ascii="Trebuchet MS" w:hAnsi="Trebuchet MS"/>
          <w:bCs/>
          <w:sz w:val="18"/>
          <w:szCs w:val="18"/>
        </w:rPr>
        <w:t xml:space="preserve">Moisés Pérez Vega, Brenda Judith Serafín </w:t>
      </w:r>
      <w:proofErr w:type="spellStart"/>
      <w:r w:rsidRPr="00563BF7">
        <w:rPr>
          <w:rFonts w:ascii="Trebuchet MS" w:hAnsi="Trebuchet MS"/>
          <w:bCs/>
          <w:sz w:val="18"/>
          <w:szCs w:val="18"/>
        </w:rPr>
        <w:t>Morfín</w:t>
      </w:r>
      <w:proofErr w:type="spellEnd"/>
      <w:r w:rsidRPr="00563BF7">
        <w:rPr>
          <w:rFonts w:ascii="Trebuchet MS" w:hAnsi="Trebuchet MS"/>
          <w:bCs/>
          <w:sz w:val="18"/>
          <w:szCs w:val="18"/>
        </w:rPr>
        <w:t xml:space="preserve">, Claudia Alejandra Vargas Bautista y del consejero presidente </w:t>
      </w:r>
      <w:r w:rsidRPr="00563BF7">
        <w:rPr>
          <w:rFonts w:ascii="Trebuchet MS" w:hAnsi="Trebuchet MS"/>
          <w:sz w:val="18"/>
          <w:szCs w:val="18"/>
        </w:rPr>
        <w:t>Guillermo Amado Alcaraz Cross.</w:t>
      </w:r>
      <w:r w:rsidRPr="00563BF7">
        <w:rPr>
          <w:rFonts w:ascii="Trebuchet MS" w:hAnsi="Trebuchet MS" w:cs="CJNLLK+Garamond"/>
          <w:color w:val="000000"/>
          <w:sz w:val="18"/>
          <w:szCs w:val="18"/>
        </w:rPr>
        <w:t xml:space="preserve"> </w:t>
      </w:r>
      <w:r w:rsidRPr="00563BF7">
        <w:rPr>
          <w:rFonts w:ascii="Trebuchet MS" w:hAnsi="Trebuchet MS"/>
          <w:sz w:val="18"/>
          <w:szCs w:val="18"/>
        </w:rPr>
        <w:t>Doy fe.</w:t>
      </w:r>
    </w:p>
    <w:p w:rsidR="009570EA" w:rsidRPr="00563BF7" w:rsidRDefault="009570EA" w:rsidP="009570EA">
      <w:pPr>
        <w:jc w:val="both"/>
        <w:rPr>
          <w:rFonts w:ascii="Trebuchet MS" w:hAnsi="Trebuchet MS"/>
          <w:sz w:val="18"/>
          <w:szCs w:val="18"/>
        </w:rPr>
      </w:pPr>
    </w:p>
    <w:p w:rsidR="009570EA" w:rsidRPr="00563BF7" w:rsidRDefault="009570EA" w:rsidP="009570EA">
      <w:pPr>
        <w:jc w:val="both"/>
        <w:rPr>
          <w:rFonts w:ascii="Trebuchet MS" w:hAnsi="Trebuchet MS"/>
          <w:sz w:val="18"/>
          <w:szCs w:val="18"/>
        </w:rPr>
      </w:pPr>
      <w:bookmarkStart w:id="0" w:name="_GoBack"/>
      <w:bookmarkEnd w:id="0"/>
    </w:p>
    <w:p w:rsidR="009570EA" w:rsidRPr="00563BF7" w:rsidRDefault="009570EA" w:rsidP="009570EA">
      <w:pPr>
        <w:jc w:val="center"/>
        <w:rPr>
          <w:rFonts w:ascii="Trebuchet MS" w:hAnsi="Trebuchet MS" w:cs="Arial"/>
          <w:sz w:val="18"/>
          <w:szCs w:val="18"/>
        </w:rPr>
      </w:pPr>
      <w:r w:rsidRPr="00563BF7">
        <w:rPr>
          <w:rFonts w:ascii="Trebuchet MS" w:hAnsi="Trebuchet MS" w:cs="Arial"/>
          <w:sz w:val="18"/>
          <w:szCs w:val="18"/>
        </w:rPr>
        <w:t>Manuel Alejandro Murillo Gutiérrez</w:t>
      </w:r>
    </w:p>
    <w:p w:rsidR="009570EA" w:rsidRPr="00563BF7" w:rsidRDefault="009570EA" w:rsidP="009570EA">
      <w:pPr>
        <w:jc w:val="center"/>
        <w:rPr>
          <w:rFonts w:ascii="Trebuchet MS" w:hAnsi="Trebuchet MS"/>
          <w:sz w:val="18"/>
          <w:szCs w:val="18"/>
        </w:rPr>
      </w:pPr>
      <w:r w:rsidRPr="00563BF7">
        <w:rPr>
          <w:rFonts w:ascii="Trebuchet MS" w:hAnsi="Trebuchet MS" w:cs="Arial"/>
          <w:sz w:val="18"/>
          <w:szCs w:val="18"/>
        </w:rPr>
        <w:t>Secretario ejecutivo</w:t>
      </w:r>
    </w:p>
    <w:p w:rsidR="009D78A9" w:rsidRDefault="009D78A9" w:rsidP="000C0A42"/>
    <w:sectPr w:rsidR="009D78A9" w:rsidSect="0025727E">
      <w:headerReference w:type="default" r:id="rId7"/>
      <w:footerReference w:type="default" r:id="rId8"/>
      <w:footnotePr>
        <w:pos w:val="beneathText"/>
      </w:footnotePr>
      <w:pgSz w:w="12240" w:h="15840" w:code="1"/>
      <w:pgMar w:top="1418" w:right="1701" w:bottom="1418" w:left="1701" w:header="1134" w:footer="17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2FD" w:rsidRDefault="00CA02FD">
      <w:r>
        <w:separator/>
      </w:r>
    </w:p>
  </w:endnote>
  <w:endnote w:type="continuationSeparator" w:id="0">
    <w:p w:rsidR="00CA02FD" w:rsidRDefault="00CA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FD" w:rsidRPr="00884527" w:rsidRDefault="00CA02FD">
    <w:pPr>
      <w:pStyle w:val="Piedepgina"/>
      <w:ind w:right="360"/>
      <w:jc w:val="right"/>
      <w:rPr>
        <w:rFonts w:ascii="Trebuchet MS" w:hAnsi="Trebuchet MS"/>
        <w:sz w:val="18"/>
        <w:szCs w:val="18"/>
      </w:rPr>
    </w:pPr>
    <w:r w:rsidRPr="00884527">
      <w:rPr>
        <w:rFonts w:ascii="Trebuchet MS" w:hAnsi="Trebuchet MS"/>
        <w:sz w:val="18"/>
        <w:szCs w:val="18"/>
      </w:rPr>
      <w:t xml:space="preserve">Página </w:t>
    </w:r>
    <w:r w:rsidRPr="00884527">
      <w:rPr>
        <w:rFonts w:ascii="Trebuchet MS" w:hAnsi="Trebuchet MS"/>
        <w:sz w:val="18"/>
        <w:szCs w:val="18"/>
      </w:rPr>
      <w:fldChar w:fldCharType="begin"/>
    </w:r>
    <w:r w:rsidRPr="00884527">
      <w:rPr>
        <w:rFonts w:ascii="Trebuchet MS" w:hAnsi="Trebuchet MS"/>
        <w:sz w:val="18"/>
        <w:szCs w:val="18"/>
      </w:rPr>
      <w:instrText xml:space="preserve"> PAGE </w:instrText>
    </w:r>
    <w:r w:rsidRPr="00884527">
      <w:rPr>
        <w:rFonts w:ascii="Trebuchet MS" w:hAnsi="Trebuchet MS"/>
        <w:sz w:val="18"/>
        <w:szCs w:val="18"/>
      </w:rPr>
      <w:fldChar w:fldCharType="separate"/>
    </w:r>
    <w:r w:rsidR="002A4BEB">
      <w:rPr>
        <w:rFonts w:ascii="Trebuchet MS" w:hAnsi="Trebuchet MS"/>
        <w:noProof/>
        <w:sz w:val="18"/>
        <w:szCs w:val="18"/>
      </w:rPr>
      <w:t>21</w:t>
    </w:r>
    <w:r w:rsidRPr="00884527">
      <w:rPr>
        <w:rFonts w:ascii="Trebuchet MS" w:hAnsi="Trebuchet MS"/>
        <w:sz w:val="18"/>
        <w:szCs w:val="18"/>
      </w:rPr>
      <w:fldChar w:fldCharType="end"/>
    </w:r>
    <w:r w:rsidRPr="00884527">
      <w:rPr>
        <w:rFonts w:ascii="Trebuchet MS" w:hAnsi="Trebuchet MS"/>
        <w:sz w:val="18"/>
        <w:szCs w:val="18"/>
      </w:rPr>
      <w:t xml:space="preserve"> de </w:t>
    </w:r>
    <w:r w:rsidRPr="00884527">
      <w:rPr>
        <w:rFonts w:ascii="Trebuchet MS" w:hAnsi="Trebuchet MS"/>
        <w:sz w:val="18"/>
        <w:szCs w:val="18"/>
      </w:rPr>
      <w:fldChar w:fldCharType="begin"/>
    </w:r>
    <w:r w:rsidRPr="00884527">
      <w:rPr>
        <w:rFonts w:ascii="Trebuchet MS" w:hAnsi="Trebuchet MS"/>
        <w:sz w:val="18"/>
        <w:szCs w:val="18"/>
      </w:rPr>
      <w:instrText xml:space="preserve"> NUMPAGES \*Arabic </w:instrText>
    </w:r>
    <w:r w:rsidRPr="00884527">
      <w:rPr>
        <w:rFonts w:ascii="Trebuchet MS" w:hAnsi="Trebuchet MS"/>
        <w:sz w:val="18"/>
        <w:szCs w:val="18"/>
      </w:rPr>
      <w:fldChar w:fldCharType="separate"/>
    </w:r>
    <w:r w:rsidR="002A4BEB">
      <w:rPr>
        <w:rFonts w:ascii="Trebuchet MS" w:hAnsi="Trebuchet MS"/>
        <w:noProof/>
        <w:sz w:val="18"/>
        <w:szCs w:val="18"/>
      </w:rPr>
      <w:t>21</w:t>
    </w:r>
    <w:r w:rsidRPr="00884527">
      <w:rPr>
        <w:rFonts w:ascii="Trebuchet MS" w:hAnsi="Trebuchet M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2FD" w:rsidRDefault="00CA02FD">
      <w:r>
        <w:separator/>
      </w:r>
    </w:p>
  </w:footnote>
  <w:footnote w:type="continuationSeparator" w:id="0">
    <w:p w:rsidR="00CA02FD" w:rsidRDefault="00CA0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FD" w:rsidRDefault="00CA02FD" w:rsidP="0025727E">
    <w:pPr>
      <w:pStyle w:val="Encabezado"/>
      <w:rPr>
        <w:rFonts w:ascii="Trebuchet MS" w:hAnsi="Trebuchet MS" w:cs="Arial"/>
        <w:b/>
        <w:noProof/>
        <w:lang w:val="es-MX" w:eastAsia="es-MX"/>
      </w:rPr>
    </w:pPr>
    <w:r w:rsidRPr="00B13220">
      <w:rPr>
        <w:rFonts w:ascii="Trebuchet MS" w:hAnsi="Trebuchet MS" w:cs="Arial"/>
        <w:b/>
        <w:noProof/>
        <w:lang w:val="es-MX" w:eastAsia="es-MX"/>
      </w:rPr>
      <w:drawing>
        <wp:inline distT="0" distB="0" distL="0" distR="0">
          <wp:extent cx="1390650" cy="781050"/>
          <wp:effectExtent l="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p>
  <w:p w:rsidR="00CA02FD" w:rsidRDefault="00CA02FD" w:rsidP="00604248">
    <w:pPr>
      <w:pStyle w:val="Encabezado"/>
      <w:jc w:val="both"/>
      <w:rPr>
        <w:rFonts w:ascii="Trebuchet MS" w:hAnsi="Trebuchet MS" w:cs="Arial"/>
        <w:b/>
        <w:noProof/>
        <w:lang w:val="es-MX" w:eastAsia="es-MX"/>
      </w:rPr>
    </w:pPr>
    <w:r>
      <w:rPr>
        <w:rFonts w:ascii="Trebuchet MS" w:hAnsi="Trebuchet MS" w:cs="Arial"/>
        <w:b/>
        <w:noProof/>
        <w:lang w:val="es-MX" w:eastAsia="es-MX"/>
      </w:rPr>
      <w:tab/>
    </w:r>
    <w:r>
      <w:rPr>
        <w:rFonts w:ascii="Trebuchet MS" w:hAnsi="Trebuchet MS" w:cs="Arial"/>
        <w:b/>
        <w:noProof/>
        <w:lang w:val="es-MX" w:eastAsia="es-MX"/>
      </w:rPr>
      <w:tab/>
      <w:t>IEPC-ACG-031/2021</w:t>
    </w:r>
  </w:p>
  <w:p w:rsidR="00CA02FD" w:rsidRDefault="00CA02FD" w:rsidP="0025727E">
    <w:pPr>
      <w:pStyle w:val="Encabezado"/>
      <w:rPr>
        <w:rFonts w:ascii="Garamond" w:hAnsi="Garamond" w:cs="Arial"/>
        <w:b/>
        <w:sz w:val="28"/>
        <w:szCs w:val="28"/>
      </w:rPr>
    </w:pPr>
    <w:r>
      <w:rPr>
        <w:rFonts w:ascii="Trebuchet MS" w:hAnsi="Trebuchet MS" w:cs="Arial"/>
        <w:b/>
        <w:noProof/>
        <w:lang w:val="es-MX" w:eastAsia="es-MX"/>
      </w:rPr>
      <w:tab/>
    </w:r>
    <w:r>
      <w:rPr>
        <w:rFonts w:ascii="Trebuchet MS" w:hAnsi="Trebuchet MS" w:cs="Arial"/>
        <w:b/>
        <w:noProof/>
        <w:lang w:val="es-MX" w:eastAsia="es-MX"/>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2"/>
  </w:compat>
  <w:rsids>
    <w:rsidRoot w:val="0025727E"/>
    <w:rsid w:val="00004810"/>
    <w:rsid w:val="00034521"/>
    <w:rsid w:val="000C0A42"/>
    <w:rsid w:val="00104603"/>
    <w:rsid w:val="00112729"/>
    <w:rsid w:val="0014141C"/>
    <w:rsid w:val="00142DB2"/>
    <w:rsid w:val="00170EA8"/>
    <w:rsid w:val="00175815"/>
    <w:rsid w:val="001809E7"/>
    <w:rsid w:val="001D0E5F"/>
    <w:rsid w:val="001D3595"/>
    <w:rsid w:val="00246DDC"/>
    <w:rsid w:val="0025727E"/>
    <w:rsid w:val="002844FF"/>
    <w:rsid w:val="002A4BEB"/>
    <w:rsid w:val="002B0B9D"/>
    <w:rsid w:val="002D34F4"/>
    <w:rsid w:val="002E2BC7"/>
    <w:rsid w:val="00325E42"/>
    <w:rsid w:val="0033772D"/>
    <w:rsid w:val="003A2537"/>
    <w:rsid w:val="003A6FB8"/>
    <w:rsid w:val="003D426E"/>
    <w:rsid w:val="003E7DE9"/>
    <w:rsid w:val="00451E3D"/>
    <w:rsid w:val="00457D69"/>
    <w:rsid w:val="004779DD"/>
    <w:rsid w:val="00552E9A"/>
    <w:rsid w:val="00595862"/>
    <w:rsid w:val="0059601E"/>
    <w:rsid w:val="005D1B08"/>
    <w:rsid w:val="005E2F6F"/>
    <w:rsid w:val="005E642E"/>
    <w:rsid w:val="005E7147"/>
    <w:rsid w:val="00602C15"/>
    <w:rsid w:val="00604248"/>
    <w:rsid w:val="006744C5"/>
    <w:rsid w:val="006B7C96"/>
    <w:rsid w:val="0073692C"/>
    <w:rsid w:val="00754007"/>
    <w:rsid w:val="007E3454"/>
    <w:rsid w:val="00827933"/>
    <w:rsid w:val="00897D07"/>
    <w:rsid w:val="008A2242"/>
    <w:rsid w:val="008C0667"/>
    <w:rsid w:val="008D07DD"/>
    <w:rsid w:val="0090752B"/>
    <w:rsid w:val="00932C98"/>
    <w:rsid w:val="009570EA"/>
    <w:rsid w:val="009A35F7"/>
    <w:rsid w:val="009B18E1"/>
    <w:rsid w:val="009B49EE"/>
    <w:rsid w:val="009D78A9"/>
    <w:rsid w:val="009E2DA9"/>
    <w:rsid w:val="00A17C06"/>
    <w:rsid w:val="00A57B39"/>
    <w:rsid w:val="00A65F72"/>
    <w:rsid w:val="00AB76FD"/>
    <w:rsid w:val="00B044CD"/>
    <w:rsid w:val="00B178C9"/>
    <w:rsid w:val="00B7181F"/>
    <w:rsid w:val="00B971A5"/>
    <w:rsid w:val="00C1635D"/>
    <w:rsid w:val="00C52B07"/>
    <w:rsid w:val="00C558EE"/>
    <w:rsid w:val="00C70F54"/>
    <w:rsid w:val="00C823B7"/>
    <w:rsid w:val="00C9051E"/>
    <w:rsid w:val="00CA02FD"/>
    <w:rsid w:val="00CB297A"/>
    <w:rsid w:val="00CB704D"/>
    <w:rsid w:val="00CB78FC"/>
    <w:rsid w:val="00CD782D"/>
    <w:rsid w:val="00D02114"/>
    <w:rsid w:val="00D6390A"/>
    <w:rsid w:val="00D703D9"/>
    <w:rsid w:val="00D81C5D"/>
    <w:rsid w:val="00DA2AE9"/>
    <w:rsid w:val="00DB234D"/>
    <w:rsid w:val="00DD0ED7"/>
    <w:rsid w:val="00DD4F49"/>
    <w:rsid w:val="00DF0644"/>
    <w:rsid w:val="00DF149E"/>
    <w:rsid w:val="00E1798D"/>
    <w:rsid w:val="00E17E1F"/>
    <w:rsid w:val="00E41A20"/>
    <w:rsid w:val="00EE12AF"/>
    <w:rsid w:val="00EE383E"/>
    <w:rsid w:val="00F12ED5"/>
    <w:rsid w:val="00F24533"/>
    <w:rsid w:val="00F33571"/>
    <w:rsid w:val="00F43300"/>
    <w:rsid w:val="00FA090F"/>
    <w:rsid w:val="00FC10F5"/>
    <w:rsid w:val="00FD27A5"/>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EB76BEA-BE0B-447D-82D6-0970453B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7E"/>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25727E"/>
    <w:pPr>
      <w:tabs>
        <w:tab w:val="center" w:pos="4252"/>
        <w:tab w:val="right" w:pos="8504"/>
      </w:tabs>
    </w:pPr>
    <w:rPr>
      <w:lang w:val="es-ES"/>
    </w:rPr>
  </w:style>
  <w:style w:type="character" w:customStyle="1" w:styleId="PiedepginaCar">
    <w:name w:val="Pie de página Car"/>
    <w:basedOn w:val="Fuentedeprrafopredeter"/>
    <w:link w:val="Piedepgina"/>
    <w:uiPriority w:val="99"/>
    <w:rsid w:val="0025727E"/>
    <w:rPr>
      <w:rFonts w:ascii="Times New Roman" w:eastAsia="Times New Roman" w:hAnsi="Times New Roman" w:cs="Times New Roman"/>
      <w:sz w:val="24"/>
      <w:szCs w:val="24"/>
      <w:lang w:val="es-ES" w:eastAsia="ar-SA"/>
    </w:rPr>
  </w:style>
  <w:style w:type="paragraph" w:styleId="Encabezado">
    <w:name w:val="header"/>
    <w:basedOn w:val="Normal"/>
    <w:link w:val="EncabezadoCar"/>
    <w:uiPriority w:val="99"/>
    <w:rsid w:val="0025727E"/>
    <w:pPr>
      <w:tabs>
        <w:tab w:val="center" w:pos="4252"/>
        <w:tab w:val="right" w:pos="8504"/>
      </w:tabs>
    </w:pPr>
    <w:rPr>
      <w:lang w:val="es-ES"/>
    </w:rPr>
  </w:style>
  <w:style w:type="character" w:customStyle="1" w:styleId="EncabezadoCar">
    <w:name w:val="Encabezado Car"/>
    <w:basedOn w:val="Fuentedeprrafopredeter"/>
    <w:link w:val="Encabezado"/>
    <w:uiPriority w:val="99"/>
    <w:rsid w:val="0025727E"/>
    <w:rPr>
      <w:rFonts w:ascii="Times New Roman" w:eastAsia="Times New Roman" w:hAnsi="Times New Roman" w:cs="Times New Roman"/>
      <w:sz w:val="24"/>
      <w:szCs w:val="24"/>
      <w:lang w:val="es-ES" w:eastAsia="ar-SA"/>
    </w:rPr>
  </w:style>
  <w:style w:type="paragraph" w:styleId="Sinespaciado">
    <w:name w:val="No Spacing"/>
    <w:link w:val="SinespaciadoCar"/>
    <w:qFormat/>
    <w:rsid w:val="0025727E"/>
    <w:pPr>
      <w:spacing w:after="0" w:line="240" w:lineRule="auto"/>
    </w:pPr>
    <w:rPr>
      <w:rFonts w:ascii="Calibri" w:eastAsia="Calibri" w:hAnsi="Calibri" w:cs="Times New Roman"/>
    </w:rPr>
  </w:style>
  <w:style w:type="character" w:customStyle="1" w:styleId="SinespaciadoCar">
    <w:name w:val="Sin espaciado Car"/>
    <w:link w:val="Sinespaciado"/>
    <w:locked/>
    <w:rsid w:val="0025727E"/>
    <w:rPr>
      <w:rFonts w:ascii="Calibri" w:eastAsia="Calibri" w:hAnsi="Calibri" w:cs="Times New Roman"/>
    </w:rPr>
  </w:style>
  <w:style w:type="paragraph" w:customStyle="1" w:styleId="Default">
    <w:name w:val="Default"/>
    <w:rsid w:val="0025727E"/>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Cuadrculamedia21">
    <w:name w:val="Cuadrícula media 21"/>
    <w:uiPriority w:val="1"/>
    <w:qFormat/>
    <w:rsid w:val="0025727E"/>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42DB2"/>
    <w:rPr>
      <w:rFonts w:ascii="Tahoma" w:hAnsi="Tahoma" w:cs="Tahoma"/>
      <w:sz w:val="16"/>
      <w:szCs w:val="16"/>
    </w:rPr>
  </w:style>
  <w:style w:type="character" w:customStyle="1" w:styleId="TextodegloboCar">
    <w:name w:val="Texto de globo Car"/>
    <w:basedOn w:val="Fuentedeprrafopredeter"/>
    <w:link w:val="Textodeglobo"/>
    <w:uiPriority w:val="99"/>
    <w:semiHidden/>
    <w:rsid w:val="00142DB2"/>
    <w:rPr>
      <w:rFonts w:ascii="Tahoma" w:eastAsia="Times New Roman" w:hAnsi="Tahoma" w:cs="Tahoma"/>
      <w:sz w:val="16"/>
      <w:szCs w:val="16"/>
      <w:lang w:eastAsia="ar-SA"/>
    </w:rPr>
  </w:style>
  <w:style w:type="paragraph" w:styleId="Prrafodelista">
    <w:name w:val="List Paragraph"/>
    <w:basedOn w:val="Normal"/>
    <w:uiPriority w:val="34"/>
    <w:qFormat/>
    <w:rsid w:val="003A6FB8"/>
    <w:pPr>
      <w:ind w:left="720"/>
      <w:contextualSpacing/>
    </w:pPr>
  </w:style>
  <w:style w:type="table" w:styleId="Tablaconcuadrcula">
    <w:name w:val="Table Grid"/>
    <w:basedOn w:val="Tablanormal"/>
    <w:uiPriority w:val="39"/>
    <w:rsid w:val="003A2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5132">
      <w:bodyDiv w:val="1"/>
      <w:marLeft w:val="0"/>
      <w:marRight w:val="0"/>
      <w:marTop w:val="0"/>
      <w:marBottom w:val="0"/>
      <w:divBdr>
        <w:top w:val="none" w:sz="0" w:space="0" w:color="auto"/>
        <w:left w:val="none" w:sz="0" w:space="0" w:color="auto"/>
        <w:bottom w:val="none" w:sz="0" w:space="0" w:color="auto"/>
        <w:right w:val="none" w:sz="0" w:space="0" w:color="auto"/>
      </w:divBdr>
    </w:div>
    <w:div w:id="508448292">
      <w:bodyDiv w:val="1"/>
      <w:marLeft w:val="0"/>
      <w:marRight w:val="0"/>
      <w:marTop w:val="0"/>
      <w:marBottom w:val="0"/>
      <w:divBdr>
        <w:top w:val="none" w:sz="0" w:space="0" w:color="auto"/>
        <w:left w:val="none" w:sz="0" w:space="0" w:color="auto"/>
        <w:bottom w:val="none" w:sz="0" w:space="0" w:color="auto"/>
        <w:right w:val="none" w:sz="0" w:space="0" w:color="auto"/>
      </w:divBdr>
    </w:div>
    <w:div w:id="1189098297">
      <w:bodyDiv w:val="1"/>
      <w:marLeft w:val="0"/>
      <w:marRight w:val="0"/>
      <w:marTop w:val="0"/>
      <w:marBottom w:val="0"/>
      <w:divBdr>
        <w:top w:val="none" w:sz="0" w:space="0" w:color="auto"/>
        <w:left w:val="none" w:sz="0" w:space="0" w:color="auto"/>
        <w:bottom w:val="none" w:sz="0" w:space="0" w:color="auto"/>
        <w:right w:val="none" w:sz="0" w:space="0" w:color="auto"/>
      </w:divBdr>
    </w:div>
    <w:div w:id="2078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21</Pages>
  <Words>6624</Words>
  <Characters>36433</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Escobar Cibrian</dc:creator>
  <cp:lastModifiedBy>Ricardo Escobar Cibrian</cp:lastModifiedBy>
  <cp:revision>40</cp:revision>
  <cp:lastPrinted>2021-03-03T20:29:00Z</cp:lastPrinted>
  <dcterms:created xsi:type="dcterms:W3CDTF">2021-03-03T01:43:00Z</dcterms:created>
  <dcterms:modified xsi:type="dcterms:W3CDTF">2021-03-03T22:57:00Z</dcterms:modified>
</cp:coreProperties>
</file>