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AAD1B" w14:textId="2D1D0D49" w:rsidR="005C0A5E" w:rsidRPr="00893D99" w:rsidRDefault="005C0A5E" w:rsidP="00D92691">
      <w:pPr>
        <w:pStyle w:val="Prrafodelista"/>
        <w:suppressAutoHyphens/>
        <w:ind w:left="0"/>
        <w:jc w:val="both"/>
        <w:rPr>
          <w:rFonts w:ascii="Trebuchet MS" w:hAnsi="Trebuchet MS" w:cs="Arial"/>
          <w:b/>
          <w:sz w:val="23"/>
          <w:szCs w:val="23"/>
        </w:rPr>
      </w:pPr>
      <w:r w:rsidRPr="00893D99">
        <w:rPr>
          <w:rFonts w:ascii="Trebuchet MS" w:hAnsi="Trebuchet MS" w:cs="Arial"/>
          <w:b/>
          <w:sz w:val="23"/>
          <w:szCs w:val="23"/>
        </w:rPr>
        <w:t>ACUERDO DEL CONSEJO GENERAL DEL INSTITUTO ELECTORAL Y DE PARTICIPACIÓN CIUDADANA DEL ESTADO DE JALISCO, MEDIANTE EL CUAL DESIGNA A</w:t>
      </w:r>
      <w:r w:rsidR="00B76B19">
        <w:rPr>
          <w:rFonts w:ascii="Trebuchet MS" w:hAnsi="Trebuchet MS" w:cs="Arial"/>
          <w:b/>
          <w:sz w:val="23"/>
          <w:szCs w:val="23"/>
        </w:rPr>
        <w:t xml:space="preserve"> </w:t>
      </w:r>
      <w:r w:rsidRPr="00893D99">
        <w:rPr>
          <w:rFonts w:ascii="Trebuchet MS" w:hAnsi="Trebuchet MS" w:cs="Arial"/>
          <w:b/>
          <w:sz w:val="23"/>
          <w:szCs w:val="23"/>
        </w:rPr>
        <w:t>L</w:t>
      </w:r>
      <w:r w:rsidR="00B76B19">
        <w:rPr>
          <w:rFonts w:ascii="Trebuchet MS" w:hAnsi="Trebuchet MS" w:cs="Arial"/>
          <w:b/>
          <w:sz w:val="23"/>
          <w:szCs w:val="23"/>
        </w:rPr>
        <w:t>A</w:t>
      </w:r>
      <w:r w:rsidRPr="00893D99">
        <w:rPr>
          <w:rFonts w:ascii="Trebuchet MS" w:hAnsi="Trebuchet MS" w:cs="Arial"/>
          <w:b/>
          <w:sz w:val="23"/>
          <w:szCs w:val="23"/>
        </w:rPr>
        <w:t xml:space="preserve"> FUNCIONARI</w:t>
      </w:r>
      <w:r w:rsidR="00B76B19">
        <w:rPr>
          <w:rFonts w:ascii="Trebuchet MS" w:hAnsi="Trebuchet MS" w:cs="Arial"/>
          <w:b/>
          <w:sz w:val="23"/>
          <w:szCs w:val="23"/>
        </w:rPr>
        <w:t>A</w:t>
      </w:r>
      <w:r w:rsidRPr="00893D99">
        <w:rPr>
          <w:rFonts w:ascii="Trebuchet MS" w:hAnsi="Trebuchet MS" w:cs="Arial"/>
          <w:b/>
          <w:sz w:val="23"/>
          <w:szCs w:val="23"/>
        </w:rPr>
        <w:t xml:space="preserve"> QUE </w:t>
      </w:r>
      <w:r w:rsidR="00DD7EBF" w:rsidRPr="00893D99">
        <w:rPr>
          <w:rFonts w:ascii="Trebuchet MS" w:hAnsi="Trebuchet MS" w:cs="Arial"/>
          <w:b/>
          <w:sz w:val="23"/>
          <w:szCs w:val="23"/>
        </w:rPr>
        <w:t>FUNGIRÁ COMO</w:t>
      </w:r>
      <w:r w:rsidRPr="00893D99">
        <w:rPr>
          <w:rFonts w:ascii="Trebuchet MS" w:hAnsi="Trebuchet MS" w:cs="Arial"/>
          <w:b/>
          <w:sz w:val="23"/>
          <w:szCs w:val="23"/>
        </w:rPr>
        <w:t xml:space="preserve"> AUTORIDAD INSTRUCTORA </w:t>
      </w:r>
      <w:r w:rsidR="00DD7EBF" w:rsidRPr="00893D99">
        <w:rPr>
          <w:rFonts w:ascii="Trebuchet MS" w:hAnsi="Trebuchet MS" w:cs="Arial"/>
          <w:b/>
          <w:sz w:val="23"/>
          <w:szCs w:val="23"/>
        </w:rPr>
        <w:t xml:space="preserve">DENTRO </w:t>
      </w:r>
      <w:r w:rsidRPr="00893D99">
        <w:rPr>
          <w:rFonts w:ascii="Trebuchet MS" w:hAnsi="Trebuchet MS" w:cs="Arial"/>
          <w:b/>
          <w:sz w:val="23"/>
          <w:szCs w:val="23"/>
        </w:rPr>
        <w:t xml:space="preserve">DEL PROCEDIMIENTO LABORAL </w:t>
      </w:r>
      <w:r w:rsidR="00D235C5">
        <w:rPr>
          <w:rFonts w:ascii="Trebuchet MS" w:hAnsi="Trebuchet MS" w:cs="Arial"/>
          <w:b/>
          <w:sz w:val="23"/>
          <w:szCs w:val="23"/>
        </w:rPr>
        <w:t>SANCIONADOR</w:t>
      </w:r>
      <w:r w:rsidRPr="00893D99">
        <w:rPr>
          <w:rFonts w:ascii="Trebuchet MS" w:hAnsi="Trebuchet MS" w:cs="Arial"/>
          <w:b/>
          <w:sz w:val="23"/>
          <w:szCs w:val="23"/>
        </w:rPr>
        <w:t xml:space="preserve"> </w:t>
      </w:r>
      <w:r w:rsidR="00DD7EBF" w:rsidRPr="00893D99">
        <w:rPr>
          <w:rFonts w:ascii="Trebuchet MS" w:hAnsi="Trebuchet MS" w:cs="Arial"/>
          <w:b/>
          <w:sz w:val="23"/>
          <w:szCs w:val="23"/>
        </w:rPr>
        <w:t xml:space="preserve">QUE SE INSTAURE </w:t>
      </w:r>
      <w:r w:rsidR="00C357BF" w:rsidRPr="00893D99">
        <w:rPr>
          <w:rFonts w:ascii="Trebuchet MS" w:hAnsi="Trebuchet MS" w:cs="Arial"/>
          <w:b/>
          <w:sz w:val="23"/>
          <w:szCs w:val="23"/>
        </w:rPr>
        <w:t>AL</w:t>
      </w:r>
      <w:r w:rsidRPr="00893D99">
        <w:rPr>
          <w:rFonts w:ascii="Trebuchet MS" w:hAnsi="Trebuchet MS" w:cs="Arial"/>
          <w:b/>
          <w:sz w:val="23"/>
          <w:szCs w:val="23"/>
        </w:rPr>
        <w:t xml:space="preserve"> PERSONAL </w:t>
      </w:r>
      <w:r w:rsidR="004F72A4" w:rsidRPr="00893D99">
        <w:rPr>
          <w:rFonts w:ascii="Trebuchet MS" w:hAnsi="Trebuchet MS" w:cs="Arial"/>
          <w:b/>
          <w:sz w:val="23"/>
          <w:szCs w:val="23"/>
        </w:rPr>
        <w:t xml:space="preserve">DE ESTE </w:t>
      </w:r>
      <w:r w:rsidR="00D92691" w:rsidRPr="00893D99">
        <w:rPr>
          <w:rFonts w:ascii="Trebuchet MS" w:hAnsi="Trebuchet MS" w:cs="Arial"/>
          <w:b/>
          <w:sz w:val="23"/>
          <w:szCs w:val="23"/>
        </w:rPr>
        <w:t>INSTITUTO</w:t>
      </w:r>
      <w:r w:rsidR="004F72A4" w:rsidRPr="00893D99">
        <w:rPr>
          <w:rFonts w:ascii="Trebuchet MS" w:hAnsi="Trebuchet MS" w:cs="Arial"/>
          <w:b/>
          <w:sz w:val="23"/>
          <w:szCs w:val="23"/>
        </w:rPr>
        <w:t xml:space="preserve"> </w:t>
      </w:r>
      <w:r w:rsidRPr="00893D99">
        <w:rPr>
          <w:rFonts w:ascii="Trebuchet MS" w:hAnsi="Trebuchet MS" w:cs="Arial"/>
          <w:b/>
          <w:sz w:val="23"/>
          <w:szCs w:val="23"/>
        </w:rPr>
        <w:t>ADSCRITO A</w:t>
      </w:r>
      <w:r w:rsidRPr="00893D99">
        <w:rPr>
          <w:rFonts w:ascii="Trebuchet MS" w:hAnsi="Trebuchet MS" w:cs="Arial"/>
          <w:b/>
          <w:sz w:val="23"/>
          <w:szCs w:val="23"/>
          <w:lang w:val="es-MX"/>
        </w:rPr>
        <w:t>L SERVICIO</w:t>
      </w:r>
      <w:r w:rsidRPr="00893D99">
        <w:rPr>
          <w:rFonts w:ascii="Trebuchet MS" w:hAnsi="Trebuchet MS" w:cs="Arial"/>
          <w:b/>
          <w:sz w:val="23"/>
          <w:szCs w:val="23"/>
        </w:rPr>
        <w:t xml:space="preserve"> PROFESIONAL ELECTORAL NACIONAL</w:t>
      </w:r>
      <w:r w:rsidRPr="00893D99">
        <w:rPr>
          <w:rFonts w:ascii="Trebuchet MS" w:hAnsi="Trebuchet MS" w:cs="Arial"/>
          <w:b/>
          <w:kern w:val="1"/>
          <w:sz w:val="23"/>
          <w:szCs w:val="23"/>
          <w:lang w:val="es-ES_tradnl" w:eastAsia="ar-SA"/>
        </w:rPr>
        <w:t>.</w:t>
      </w:r>
    </w:p>
    <w:p w14:paraId="0B5FCCE3" w14:textId="77777777" w:rsidR="00C45FF3" w:rsidRDefault="00C45FF3" w:rsidP="00D92691">
      <w:pPr>
        <w:spacing w:after="0" w:line="240" w:lineRule="auto"/>
        <w:rPr>
          <w:rFonts w:ascii="Trebuchet MS" w:hAnsi="Trebuchet MS"/>
          <w:sz w:val="23"/>
          <w:szCs w:val="23"/>
          <w:lang w:val="es-ES"/>
        </w:rPr>
      </w:pPr>
    </w:p>
    <w:p w14:paraId="7543DF67" w14:textId="77777777" w:rsidR="00187905" w:rsidRPr="00893D99" w:rsidRDefault="00187905" w:rsidP="00D92691">
      <w:pPr>
        <w:spacing w:after="0" w:line="240" w:lineRule="auto"/>
        <w:rPr>
          <w:rFonts w:ascii="Trebuchet MS" w:hAnsi="Trebuchet MS"/>
          <w:sz w:val="23"/>
          <w:szCs w:val="23"/>
          <w:lang w:val="es-ES"/>
        </w:rPr>
      </w:pPr>
    </w:p>
    <w:p w14:paraId="47DE6270" w14:textId="77777777" w:rsidR="005C0A5E" w:rsidRDefault="005C0A5E" w:rsidP="00D92691">
      <w:pPr>
        <w:spacing w:after="0" w:line="240" w:lineRule="auto"/>
        <w:jc w:val="center"/>
        <w:rPr>
          <w:rFonts w:ascii="Trebuchet MS" w:hAnsi="Trebuchet MS" w:cs="Arial"/>
          <w:b/>
          <w:sz w:val="23"/>
          <w:szCs w:val="23"/>
          <w:lang w:val="pt-BR"/>
        </w:rPr>
      </w:pPr>
      <w:r w:rsidRPr="00F42432">
        <w:rPr>
          <w:rFonts w:ascii="Trebuchet MS" w:hAnsi="Trebuchet MS" w:cs="Arial"/>
          <w:b/>
          <w:sz w:val="23"/>
          <w:szCs w:val="23"/>
          <w:lang w:val="pt-BR"/>
        </w:rPr>
        <w:t>A N T E C E D E N T E S</w:t>
      </w:r>
    </w:p>
    <w:p w14:paraId="39732B72" w14:textId="77777777" w:rsidR="00187905" w:rsidRPr="00F42432" w:rsidRDefault="00187905" w:rsidP="00D92691">
      <w:pPr>
        <w:spacing w:after="0" w:line="240" w:lineRule="auto"/>
        <w:jc w:val="center"/>
        <w:rPr>
          <w:rFonts w:ascii="Trebuchet MS" w:hAnsi="Trebuchet MS" w:cs="Arial"/>
          <w:b/>
          <w:sz w:val="23"/>
          <w:szCs w:val="23"/>
          <w:lang w:val="pt-BR"/>
        </w:rPr>
      </w:pPr>
    </w:p>
    <w:p w14:paraId="12567634" w14:textId="77777777" w:rsidR="00C45FF3" w:rsidRPr="00F42432" w:rsidRDefault="00C45FF3" w:rsidP="00D92691">
      <w:pPr>
        <w:spacing w:after="0" w:line="240" w:lineRule="auto"/>
        <w:jc w:val="center"/>
        <w:rPr>
          <w:rFonts w:ascii="Trebuchet MS" w:hAnsi="Trebuchet MS" w:cs="Arial"/>
          <w:b/>
          <w:sz w:val="23"/>
          <w:szCs w:val="23"/>
          <w:lang w:val="pt-BR"/>
        </w:rPr>
      </w:pPr>
    </w:p>
    <w:p w14:paraId="1A016ECD" w14:textId="77777777" w:rsidR="00877E03" w:rsidRPr="00893D99" w:rsidRDefault="005C0A5E" w:rsidP="00D92691">
      <w:pPr>
        <w:spacing w:after="0" w:line="240" w:lineRule="auto"/>
        <w:jc w:val="both"/>
        <w:rPr>
          <w:rFonts w:ascii="Trebuchet MS" w:hAnsi="Trebuchet MS" w:cs="Arial"/>
          <w:b/>
          <w:sz w:val="23"/>
          <w:szCs w:val="23"/>
        </w:rPr>
      </w:pPr>
      <w:r w:rsidRPr="00893D99">
        <w:rPr>
          <w:rFonts w:ascii="Trebuchet MS" w:hAnsi="Trebuchet MS" w:cs="Arial"/>
          <w:b/>
          <w:sz w:val="23"/>
          <w:szCs w:val="23"/>
        </w:rPr>
        <w:t>C</w:t>
      </w:r>
      <w:r w:rsidR="00877E03" w:rsidRPr="00893D99">
        <w:rPr>
          <w:rFonts w:ascii="Trebuchet MS" w:hAnsi="Trebuchet MS" w:cs="Arial"/>
          <w:b/>
          <w:sz w:val="23"/>
          <w:szCs w:val="23"/>
        </w:rPr>
        <w:t>ORRESPONDIENTE AL AÑO DOS MI</w:t>
      </w:r>
      <w:r w:rsidR="00BC437A" w:rsidRPr="00893D99">
        <w:rPr>
          <w:rFonts w:ascii="Trebuchet MS" w:hAnsi="Trebuchet MS" w:cs="Arial"/>
          <w:b/>
          <w:sz w:val="23"/>
          <w:szCs w:val="23"/>
        </w:rPr>
        <w:t>L</w:t>
      </w:r>
      <w:r w:rsidR="00877E03" w:rsidRPr="00893D99">
        <w:rPr>
          <w:rFonts w:ascii="Trebuchet MS" w:hAnsi="Trebuchet MS" w:cs="Arial"/>
          <w:b/>
          <w:sz w:val="23"/>
          <w:szCs w:val="23"/>
        </w:rPr>
        <w:t xml:space="preserve"> DIECISIETE.</w:t>
      </w:r>
    </w:p>
    <w:p w14:paraId="44047402" w14:textId="77777777" w:rsidR="005C0A5E" w:rsidRPr="00893D99" w:rsidRDefault="005C0A5E" w:rsidP="00D92691">
      <w:pPr>
        <w:spacing w:after="0" w:line="240" w:lineRule="auto"/>
        <w:jc w:val="both"/>
        <w:rPr>
          <w:rFonts w:ascii="Trebuchet MS" w:hAnsi="Trebuchet MS" w:cs="Arial"/>
          <w:b/>
          <w:sz w:val="23"/>
          <w:szCs w:val="23"/>
        </w:rPr>
      </w:pPr>
    </w:p>
    <w:p w14:paraId="79E339C7" w14:textId="6A9754E7" w:rsidR="00877E03" w:rsidRPr="00893D99" w:rsidRDefault="005C0A5E" w:rsidP="00D92691">
      <w:pPr>
        <w:spacing w:after="0" w:line="240" w:lineRule="auto"/>
        <w:jc w:val="both"/>
        <w:rPr>
          <w:rFonts w:ascii="Trebuchet MS" w:eastAsia="Times New Roman" w:hAnsi="Trebuchet MS" w:cs="Times New Roman"/>
          <w:kern w:val="2"/>
          <w:sz w:val="23"/>
          <w:szCs w:val="23"/>
          <w:lang w:val="es-ES_tradnl" w:eastAsia="ar-SA"/>
        </w:rPr>
      </w:pPr>
      <w:r w:rsidRPr="00893D99">
        <w:rPr>
          <w:rFonts w:ascii="Trebuchet MS" w:eastAsia="Times New Roman" w:hAnsi="Trebuchet MS" w:cs="Arial"/>
          <w:b/>
          <w:sz w:val="23"/>
          <w:szCs w:val="23"/>
          <w:lang w:val="es-ES_tradnl" w:eastAsia="es-ES"/>
        </w:rPr>
        <w:t>1</w:t>
      </w:r>
      <w:r w:rsidR="00877E03" w:rsidRPr="00893D99">
        <w:rPr>
          <w:rFonts w:ascii="Trebuchet MS" w:eastAsia="Times New Roman" w:hAnsi="Trebuchet MS" w:cs="Arial"/>
          <w:b/>
          <w:sz w:val="23"/>
          <w:szCs w:val="23"/>
          <w:lang w:val="es-ES_tradnl" w:eastAsia="es-ES"/>
        </w:rPr>
        <w:t>.</w:t>
      </w:r>
      <w:r w:rsidRPr="00893D99">
        <w:rPr>
          <w:rFonts w:ascii="Trebuchet MS" w:eastAsia="Times New Roman" w:hAnsi="Trebuchet MS" w:cs="Arial"/>
          <w:b/>
          <w:bCs/>
          <w:sz w:val="23"/>
          <w:szCs w:val="23"/>
          <w:lang w:val="es-ES_tradnl" w:eastAsia="ar-SA"/>
        </w:rPr>
        <w:t xml:space="preserve"> </w:t>
      </w:r>
      <w:r w:rsidR="00877E03" w:rsidRPr="00893D99">
        <w:rPr>
          <w:rFonts w:ascii="Trebuchet MS" w:eastAsia="Times New Roman" w:hAnsi="Trebuchet MS" w:cs="Arial"/>
          <w:b/>
          <w:bCs/>
          <w:sz w:val="23"/>
          <w:szCs w:val="23"/>
          <w:lang w:val="es-ES_tradnl" w:eastAsia="ar-SA"/>
        </w:rPr>
        <w:t>DESIGNACIÓN DEL FUNCIONARIO QUE FUNGIÓ COMO AUTORIDAD INSTRUCTORA DEL PROCEDIMIENTO LABORAL DISCIPLINARIO QUE SE LLEGARA A INSTAURAR AL PERSONAL DE ESTE INSTITUTO ADSCRITO AL SERVICIO PROFESIONAL</w:t>
      </w:r>
      <w:r w:rsidRPr="00893D99">
        <w:rPr>
          <w:rFonts w:ascii="Trebuchet MS" w:eastAsia="Times New Roman" w:hAnsi="Trebuchet MS" w:cs="Times New Roman"/>
          <w:b/>
          <w:kern w:val="2"/>
          <w:sz w:val="23"/>
          <w:szCs w:val="23"/>
          <w:lang w:val="es-ES_tradnl" w:eastAsia="ar-SA"/>
        </w:rPr>
        <w:t>.</w:t>
      </w:r>
      <w:r w:rsidR="004C434F" w:rsidRPr="00893D99">
        <w:rPr>
          <w:rFonts w:ascii="Trebuchet MS" w:eastAsia="Times New Roman" w:hAnsi="Trebuchet MS" w:cs="Times New Roman"/>
          <w:kern w:val="2"/>
          <w:sz w:val="23"/>
          <w:szCs w:val="23"/>
          <w:lang w:val="es-ES_tradnl" w:eastAsia="ar-SA"/>
        </w:rPr>
        <w:t xml:space="preserve"> El die</w:t>
      </w:r>
      <w:r w:rsidR="00877E03" w:rsidRPr="00893D99">
        <w:rPr>
          <w:rFonts w:ascii="Trebuchet MS" w:eastAsia="Times New Roman" w:hAnsi="Trebuchet MS" w:cs="Times New Roman"/>
          <w:kern w:val="2"/>
          <w:sz w:val="23"/>
          <w:szCs w:val="23"/>
          <w:lang w:val="es-ES_tradnl" w:eastAsia="ar-SA"/>
        </w:rPr>
        <w:t xml:space="preserve">cisiete de enero, </w:t>
      </w:r>
      <w:r w:rsidR="00BC437A" w:rsidRPr="00893D99">
        <w:rPr>
          <w:rFonts w:ascii="Trebuchet MS" w:eastAsia="Times New Roman" w:hAnsi="Trebuchet MS" w:cs="Times New Roman"/>
          <w:kern w:val="2"/>
          <w:sz w:val="23"/>
          <w:szCs w:val="23"/>
          <w:lang w:val="es-ES_tradnl" w:eastAsia="ar-SA"/>
        </w:rPr>
        <w:t xml:space="preserve">mediante acuerdo IEPC-ACG-001/2017, el Consejo General de este Instituto designó al </w:t>
      </w:r>
      <w:r w:rsidR="00CB6FB3">
        <w:rPr>
          <w:rFonts w:ascii="Trebuchet MS" w:eastAsia="Times New Roman" w:hAnsi="Trebuchet MS" w:cs="Times New Roman"/>
          <w:kern w:val="2"/>
          <w:sz w:val="23"/>
          <w:szCs w:val="23"/>
          <w:lang w:val="es-ES_tradnl" w:eastAsia="ar-SA"/>
        </w:rPr>
        <w:t xml:space="preserve">C. Hugo Pulido Maciel, </w:t>
      </w:r>
      <w:r w:rsidR="00BC437A" w:rsidRPr="00893D99">
        <w:rPr>
          <w:rFonts w:ascii="Trebuchet MS" w:eastAsia="Times New Roman" w:hAnsi="Trebuchet MS" w:cs="Times New Roman"/>
          <w:kern w:val="2"/>
          <w:sz w:val="23"/>
          <w:szCs w:val="23"/>
          <w:lang w:val="es-ES_tradnl" w:eastAsia="ar-SA"/>
        </w:rPr>
        <w:t>entonces director de Administración y Finanzas, como autoridad instructora</w:t>
      </w:r>
      <w:r w:rsidR="004134DF">
        <w:rPr>
          <w:rFonts w:ascii="Trebuchet MS" w:eastAsia="Times New Roman" w:hAnsi="Trebuchet MS" w:cs="Times New Roman"/>
          <w:kern w:val="2"/>
          <w:sz w:val="23"/>
          <w:szCs w:val="23"/>
          <w:lang w:val="es-ES_tradnl" w:eastAsia="ar-SA"/>
        </w:rPr>
        <w:t xml:space="preserve"> </w:t>
      </w:r>
      <w:r w:rsidR="00BC437A" w:rsidRPr="00893D99">
        <w:rPr>
          <w:rFonts w:ascii="Trebuchet MS" w:eastAsia="Times New Roman" w:hAnsi="Trebuchet MS" w:cs="Times New Roman"/>
          <w:kern w:val="2"/>
          <w:sz w:val="23"/>
          <w:szCs w:val="23"/>
          <w:lang w:val="es-ES_tradnl" w:eastAsia="ar-SA"/>
        </w:rPr>
        <w:t xml:space="preserve">del procedimiento laboral disciplinario que se llegara a instaurar al personal </w:t>
      </w:r>
      <w:r w:rsidR="00CB6FB3">
        <w:rPr>
          <w:rFonts w:ascii="Trebuchet MS" w:eastAsia="Times New Roman" w:hAnsi="Trebuchet MS" w:cs="Times New Roman"/>
          <w:kern w:val="2"/>
          <w:sz w:val="23"/>
          <w:szCs w:val="23"/>
          <w:lang w:val="es-ES_tradnl" w:eastAsia="ar-SA"/>
        </w:rPr>
        <w:t xml:space="preserve">de </w:t>
      </w:r>
      <w:r w:rsidR="00BC437A" w:rsidRPr="00893D99">
        <w:rPr>
          <w:rFonts w:ascii="Trebuchet MS" w:eastAsia="Times New Roman" w:hAnsi="Trebuchet MS" w:cs="Times New Roman"/>
          <w:kern w:val="2"/>
          <w:sz w:val="23"/>
          <w:szCs w:val="23"/>
          <w:lang w:val="es-ES_tradnl" w:eastAsia="ar-SA"/>
        </w:rPr>
        <w:t>este organismo electoral adscrito al Servicio Profesional Electoral Nacional.</w:t>
      </w:r>
    </w:p>
    <w:p w14:paraId="1D2C8B52" w14:textId="77777777" w:rsidR="00BC437A" w:rsidRPr="00893D99" w:rsidRDefault="00BC437A" w:rsidP="00D92691">
      <w:pPr>
        <w:spacing w:after="0" w:line="240" w:lineRule="auto"/>
        <w:jc w:val="both"/>
        <w:rPr>
          <w:rFonts w:ascii="Trebuchet MS" w:eastAsia="Times New Roman" w:hAnsi="Trebuchet MS" w:cs="Times New Roman"/>
          <w:kern w:val="2"/>
          <w:sz w:val="23"/>
          <w:szCs w:val="23"/>
          <w:lang w:val="es-ES_tradnl" w:eastAsia="ar-SA"/>
        </w:rPr>
      </w:pPr>
    </w:p>
    <w:p w14:paraId="50E97E5D" w14:textId="77777777" w:rsidR="008154CA" w:rsidRPr="00893D99" w:rsidRDefault="008154CA" w:rsidP="008154CA">
      <w:pPr>
        <w:tabs>
          <w:tab w:val="left" w:pos="1177"/>
        </w:tabs>
        <w:spacing w:after="0" w:line="240" w:lineRule="auto"/>
        <w:jc w:val="both"/>
        <w:rPr>
          <w:rFonts w:ascii="Trebuchet MS" w:hAnsi="Trebuchet MS"/>
          <w:b/>
          <w:bCs/>
          <w:sz w:val="23"/>
          <w:szCs w:val="23"/>
        </w:rPr>
      </w:pPr>
      <w:r w:rsidRPr="00893D99">
        <w:rPr>
          <w:rFonts w:ascii="Trebuchet MS" w:hAnsi="Trebuchet MS"/>
          <w:b/>
          <w:bCs/>
          <w:sz w:val="23"/>
          <w:szCs w:val="23"/>
        </w:rPr>
        <w:t>CORRESPONDIENTE</w:t>
      </w:r>
      <w:r w:rsidR="00BF277E">
        <w:rPr>
          <w:rFonts w:ascii="Trebuchet MS" w:hAnsi="Trebuchet MS"/>
          <w:b/>
          <w:bCs/>
          <w:sz w:val="23"/>
          <w:szCs w:val="23"/>
        </w:rPr>
        <w:t>S</w:t>
      </w:r>
      <w:r w:rsidRPr="00893D99">
        <w:rPr>
          <w:rFonts w:ascii="Trebuchet MS" w:hAnsi="Trebuchet MS"/>
          <w:b/>
          <w:bCs/>
          <w:sz w:val="23"/>
          <w:szCs w:val="23"/>
        </w:rPr>
        <w:t xml:space="preserve"> AL AÑO DOS MIL VEINTIDÓS.</w:t>
      </w:r>
    </w:p>
    <w:p w14:paraId="28A18AC1" w14:textId="77777777" w:rsidR="008154CA" w:rsidRPr="00893D99" w:rsidRDefault="008154CA" w:rsidP="008154CA">
      <w:pPr>
        <w:tabs>
          <w:tab w:val="left" w:pos="1177"/>
        </w:tabs>
        <w:spacing w:after="0" w:line="240" w:lineRule="auto"/>
        <w:jc w:val="both"/>
        <w:rPr>
          <w:rFonts w:ascii="Trebuchet MS" w:hAnsi="Trebuchet MS"/>
          <w:b/>
          <w:bCs/>
          <w:sz w:val="23"/>
          <w:szCs w:val="23"/>
        </w:rPr>
      </w:pPr>
    </w:p>
    <w:p w14:paraId="5854E734" w14:textId="77777777" w:rsidR="008154CA" w:rsidRPr="00647D56" w:rsidRDefault="008154CA" w:rsidP="00CB6FB3">
      <w:pPr>
        <w:tabs>
          <w:tab w:val="left" w:pos="1177"/>
        </w:tabs>
        <w:spacing w:after="0" w:line="240" w:lineRule="auto"/>
        <w:jc w:val="both"/>
        <w:rPr>
          <w:rFonts w:ascii="Trebuchet MS" w:eastAsia="Times New Roman" w:hAnsi="Trebuchet MS"/>
          <w:kern w:val="18"/>
          <w:sz w:val="23"/>
          <w:szCs w:val="23"/>
          <w:lang w:val="es-ES_tradnl" w:eastAsia="es-ES"/>
        </w:rPr>
      </w:pPr>
      <w:r w:rsidRPr="00410503">
        <w:rPr>
          <w:rFonts w:ascii="Trebuchet MS" w:hAnsi="Trebuchet MS"/>
          <w:b/>
          <w:bCs/>
          <w:sz w:val="23"/>
          <w:szCs w:val="23"/>
        </w:rPr>
        <w:t xml:space="preserve">2. </w:t>
      </w:r>
      <w:r w:rsidRPr="00410503">
        <w:rPr>
          <w:rFonts w:ascii="Trebuchet MS" w:eastAsia="Times New Roman" w:hAnsi="Trebuchet MS"/>
          <w:b/>
          <w:kern w:val="18"/>
          <w:sz w:val="23"/>
          <w:szCs w:val="23"/>
          <w:lang w:eastAsia="es-ES"/>
        </w:rPr>
        <w:t xml:space="preserve">DESIGNACIÓN DEL TITULAR DE LA DIRECCIÓN EJECUTIVA DE ADMINISTRACIÓN E INNOVACIÓN DE ESTE INSTITUTO. </w:t>
      </w:r>
      <w:r w:rsidRPr="00410503">
        <w:rPr>
          <w:rFonts w:ascii="Trebuchet MS" w:eastAsia="Times New Roman" w:hAnsi="Trebuchet MS"/>
          <w:kern w:val="18"/>
          <w:sz w:val="23"/>
          <w:szCs w:val="23"/>
          <w:lang w:eastAsia="es-ES"/>
        </w:rPr>
        <w:t xml:space="preserve">El veinticinco de </w:t>
      </w:r>
      <w:r w:rsidRPr="00410503">
        <w:rPr>
          <w:rFonts w:ascii="Trebuchet MS" w:hAnsi="Trebuchet MS"/>
          <w:bCs/>
          <w:sz w:val="23"/>
          <w:szCs w:val="23"/>
          <w:lang w:val="es-ES"/>
        </w:rPr>
        <w:t xml:space="preserve">enero, mediante acuerdo IEPC-ACG-005/2022, el Consejo General de este Instituto aprobó </w:t>
      </w:r>
      <w:r w:rsidRPr="00410503">
        <w:rPr>
          <w:rFonts w:ascii="Trebuchet MS" w:eastAsia="Times New Roman" w:hAnsi="Trebuchet MS"/>
          <w:kern w:val="18"/>
          <w:sz w:val="23"/>
          <w:szCs w:val="23"/>
          <w:lang w:val="es-ES_tradnl" w:eastAsia="es-ES"/>
        </w:rPr>
        <w:t>la designación del titular de la Dirección Ejecutiva de Administración e Innovación de este Instituto</w:t>
      </w:r>
      <w:r w:rsidR="00647D56" w:rsidRPr="00410503">
        <w:rPr>
          <w:rFonts w:ascii="Trebuchet MS" w:eastAsia="Times New Roman" w:hAnsi="Trebuchet MS"/>
          <w:kern w:val="18"/>
          <w:sz w:val="23"/>
          <w:szCs w:val="23"/>
          <w:lang w:val="es-ES_tradnl" w:eastAsia="es-ES"/>
        </w:rPr>
        <w:t>, ante la</w:t>
      </w:r>
      <w:r w:rsidR="00CB6FB3" w:rsidRPr="00410503">
        <w:rPr>
          <w:rFonts w:ascii="Trebuchet MS" w:eastAsia="Times New Roman" w:hAnsi="Trebuchet MS"/>
          <w:kern w:val="18"/>
          <w:sz w:val="23"/>
          <w:szCs w:val="23"/>
          <w:lang w:val="es-ES_tradnl" w:eastAsia="es-ES"/>
        </w:rPr>
        <w:t xml:space="preserve"> terminación de la relación laboral con el C. Hugo Pulido Maciel, persona que ocupaba anteriormente dicho </w:t>
      </w:r>
      <w:r w:rsidR="00CB6FB3" w:rsidRPr="00410503">
        <w:rPr>
          <w:rFonts w:ascii="Trebuchet MS" w:hAnsi="Trebuchet MS"/>
          <w:sz w:val="23"/>
          <w:szCs w:val="23"/>
        </w:rPr>
        <w:t>cargo</w:t>
      </w:r>
      <w:r w:rsidR="004134DF" w:rsidRPr="00410503">
        <w:rPr>
          <w:rFonts w:ascii="Trebuchet MS" w:hAnsi="Trebuchet MS"/>
          <w:sz w:val="23"/>
          <w:szCs w:val="23"/>
        </w:rPr>
        <w:t>, misma que tuvo verificativo el día veinticuatro de enero del año en curso</w:t>
      </w:r>
      <w:r w:rsidR="00CB6FB3" w:rsidRPr="00410503">
        <w:rPr>
          <w:rFonts w:ascii="Trebuchet MS" w:eastAsia="Times New Roman" w:hAnsi="Trebuchet MS"/>
          <w:kern w:val="18"/>
          <w:sz w:val="23"/>
          <w:szCs w:val="23"/>
          <w:lang w:val="es-ES_tradnl" w:eastAsia="es-ES"/>
        </w:rPr>
        <w:t>.</w:t>
      </w:r>
    </w:p>
    <w:p w14:paraId="4C368E9B" w14:textId="77777777" w:rsidR="00BB254A" w:rsidRPr="00893D99" w:rsidRDefault="00BB254A" w:rsidP="008154CA">
      <w:pPr>
        <w:tabs>
          <w:tab w:val="left" w:pos="1177"/>
        </w:tabs>
        <w:spacing w:after="0" w:line="240" w:lineRule="auto"/>
        <w:jc w:val="both"/>
        <w:rPr>
          <w:rFonts w:ascii="Trebuchet MS" w:hAnsi="Trebuchet MS"/>
          <w:sz w:val="23"/>
          <w:szCs w:val="23"/>
          <w:lang w:eastAsia="es-ES"/>
        </w:rPr>
      </w:pPr>
    </w:p>
    <w:p w14:paraId="6409AC8B" w14:textId="77777777" w:rsidR="00BB254A" w:rsidRDefault="00BB254A" w:rsidP="008154CA">
      <w:pPr>
        <w:tabs>
          <w:tab w:val="left" w:pos="1177"/>
        </w:tabs>
        <w:spacing w:after="0" w:line="240" w:lineRule="auto"/>
        <w:jc w:val="both"/>
        <w:rPr>
          <w:rFonts w:ascii="Trebuchet MS" w:hAnsi="Trebuchet MS"/>
          <w:sz w:val="23"/>
          <w:szCs w:val="23"/>
          <w:lang w:eastAsia="es-ES"/>
        </w:rPr>
      </w:pPr>
      <w:r w:rsidRPr="00893D99">
        <w:rPr>
          <w:rFonts w:ascii="Trebuchet MS" w:hAnsi="Trebuchet MS"/>
          <w:b/>
          <w:sz w:val="23"/>
          <w:szCs w:val="23"/>
          <w:lang w:eastAsia="es-ES"/>
        </w:rPr>
        <w:t xml:space="preserve">3. DESIGNACIÓN DEL </w:t>
      </w:r>
      <w:r w:rsidR="00CB6FB3">
        <w:rPr>
          <w:rFonts w:ascii="Trebuchet MS" w:hAnsi="Trebuchet MS"/>
          <w:b/>
          <w:sz w:val="23"/>
          <w:szCs w:val="23"/>
          <w:lang w:eastAsia="es-ES"/>
        </w:rPr>
        <w:t xml:space="preserve">ÓRGANO DE </w:t>
      </w:r>
      <w:r w:rsidRPr="00893D99">
        <w:rPr>
          <w:rFonts w:ascii="Trebuchet MS" w:hAnsi="Trebuchet MS"/>
          <w:b/>
          <w:sz w:val="23"/>
          <w:szCs w:val="23"/>
          <w:lang w:eastAsia="es-ES"/>
        </w:rPr>
        <w:t xml:space="preserve">ENLACE CON EL </w:t>
      </w:r>
      <w:r w:rsidR="00CB6FB3">
        <w:rPr>
          <w:rFonts w:ascii="Trebuchet MS" w:hAnsi="Trebuchet MS"/>
          <w:b/>
          <w:sz w:val="23"/>
          <w:szCs w:val="23"/>
          <w:lang w:eastAsia="es-ES"/>
        </w:rPr>
        <w:t>SERVICIO PROFESIONAL ELECTORAL NACIONAL</w:t>
      </w:r>
      <w:r w:rsidRPr="00893D99">
        <w:rPr>
          <w:rFonts w:ascii="Trebuchet MS" w:hAnsi="Trebuchet MS"/>
          <w:b/>
          <w:sz w:val="23"/>
          <w:szCs w:val="23"/>
          <w:lang w:eastAsia="es-ES"/>
        </w:rPr>
        <w:t xml:space="preserve">. </w:t>
      </w:r>
      <w:r w:rsidRPr="00893D99">
        <w:rPr>
          <w:rFonts w:ascii="Trebuchet MS" w:hAnsi="Trebuchet MS"/>
          <w:sz w:val="23"/>
          <w:szCs w:val="23"/>
          <w:lang w:eastAsia="es-ES"/>
        </w:rPr>
        <w:t>En esta fecha, el Consejo General aprobó la designación de</w:t>
      </w:r>
      <w:r w:rsidR="00CB6FB3">
        <w:rPr>
          <w:rFonts w:ascii="Trebuchet MS" w:hAnsi="Trebuchet MS"/>
          <w:sz w:val="23"/>
          <w:szCs w:val="23"/>
          <w:lang w:eastAsia="es-ES"/>
        </w:rPr>
        <w:t xml:space="preserve"> </w:t>
      </w:r>
      <w:r w:rsidRPr="00893D99">
        <w:rPr>
          <w:rFonts w:ascii="Trebuchet MS" w:hAnsi="Trebuchet MS"/>
          <w:sz w:val="23"/>
          <w:szCs w:val="23"/>
          <w:lang w:eastAsia="es-ES"/>
        </w:rPr>
        <w:t>l</w:t>
      </w:r>
      <w:r w:rsidR="00CB6FB3">
        <w:rPr>
          <w:rFonts w:ascii="Trebuchet MS" w:hAnsi="Trebuchet MS"/>
          <w:sz w:val="23"/>
          <w:szCs w:val="23"/>
          <w:lang w:eastAsia="es-ES"/>
        </w:rPr>
        <w:t>a Dirección Ejecutiva de Administración e Innovación como</w:t>
      </w:r>
      <w:r w:rsidRPr="00893D99">
        <w:rPr>
          <w:rFonts w:ascii="Trebuchet MS" w:hAnsi="Trebuchet MS"/>
          <w:sz w:val="23"/>
          <w:szCs w:val="23"/>
          <w:lang w:eastAsia="es-ES"/>
        </w:rPr>
        <w:t xml:space="preserve"> </w:t>
      </w:r>
      <w:r w:rsidR="00CB6FB3">
        <w:rPr>
          <w:rFonts w:ascii="Trebuchet MS" w:hAnsi="Trebuchet MS"/>
          <w:sz w:val="23"/>
          <w:szCs w:val="23"/>
          <w:lang w:eastAsia="es-ES"/>
        </w:rPr>
        <w:t xml:space="preserve">órgano de </w:t>
      </w:r>
      <w:r w:rsidRPr="00893D99">
        <w:rPr>
          <w:rFonts w:ascii="Trebuchet MS" w:hAnsi="Trebuchet MS"/>
          <w:sz w:val="23"/>
          <w:szCs w:val="23"/>
          <w:lang w:eastAsia="es-ES"/>
        </w:rPr>
        <w:t xml:space="preserve">enlace </w:t>
      </w:r>
      <w:r w:rsidR="0052684D">
        <w:rPr>
          <w:rFonts w:ascii="Trebuchet MS" w:hAnsi="Trebuchet MS"/>
          <w:sz w:val="23"/>
          <w:szCs w:val="23"/>
          <w:lang w:eastAsia="es-ES"/>
        </w:rPr>
        <w:t>y atención de los asuntos del</w:t>
      </w:r>
      <w:r w:rsidRPr="00893D99">
        <w:rPr>
          <w:rFonts w:ascii="Trebuchet MS" w:hAnsi="Trebuchet MS"/>
          <w:sz w:val="23"/>
          <w:szCs w:val="23"/>
          <w:lang w:eastAsia="es-ES"/>
        </w:rPr>
        <w:t xml:space="preserve"> </w:t>
      </w:r>
      <w:r w:rsidR="00CB6FB3">
        <w:rPr>
          <w:rFonts w:ascii="Trebuchet MS" w:hAnsi="Trebuchet MS"/>
          <w:sz w:val="23"/>
          <w:szCs w:val="23"/>
          <w:lang w:eastAsia="es-ES"/>
        </w:rPr>
        <w:t>Servicio Profesional Electoral Nacional</w:t>
      </w:r>
      <w:r w:rsidRPr="00893D99">
        <w:rPr>
          <w:rFonts w:ascii="Trebuchet MS" w:hAnsi="Trebuchet MS"/>
          <w:sz w:val="23"/>
          <w:szCs w:val="23"/>
          <w:lang w:eastAsia="es-ES"/>
        </w:rPr>
        <w:t>.</w:t>
      </w:r>
    </w:p>
    <w:p w14:paraId="622D4156" w14:textId="77777777" w:rsidR="00187905" w:rsidRPr="00893D99" w:rsidRDefault="00187905" w:rsidP="008154CA">
      <w:pPr>
        <w:tabs>
          <w:tab w:val="left" w:pos="1177"/>
        </w:tabs>
        <w:spacing w:after="0" w:line="240" w:lineRule="auto"/>
        <w:jc w:val="both"/>
        <w:rPr>
          <w:rFonts w:ascii="Trebuchet MS" w:hAnsi="Trebuchet MS"/>
          <w:bCs/>
          <w:sz w:val="23"/>
          <w:szCs w:val="23"/>
          <w:lang w:val="es-ES"/>
        </w:rPr>
      </w:pPr>
    </w:p>
    <w:p w14:paraId="7D306F35" w14:textId="77777777" w:rsidR="00F629BA" w:rsidRPr="00893D99" w:rsidRDefault="00F629BA" w:rsidP="00D92691">
      <w:pPr>
        <w:spacing w:after="0" w:line="240" w:lineRule="auto"/>
        <w:jc w:val="both"/>
        <w:rPr>
          <w:rFonts w:ascii="Trebuchet MS" w:hAnsi="Trebuchet MS"/>
          <w:sz w:val="23"/>
          <w:szCs w:val="23"/>
          <w:lang w:val="es-ES"/>
        </w:rPr>
      </w:pPr>
    </w:p>
    <w:p w14:paraId="462744D5" w14:textId="77777777" w:rsidR="005C0A5E" w:rsidRDefault="005C0A5E" w:rsidP="00D92691">
      <w:pPr>
        <w:suppressAutoHyphens/>
        <w:spacing w:after="0" w:line="240" w:lineRule="auto"/>
        <w:jc w:val="center"/>
        <w:rPr>
          <w:rFonts w:ascii="Trebuchet MS" w:eastAsia="Times New Roman" w:hAnsi="Trebuchet MS" w:cs="Arial"/>
          <w:b/>
          <w:sz w:val="23"/>
          <w:szCs w:val="23"/>
          <w:lang w:val="pt-BR" w:eastAsia="ar-SA"/>
        </w:rPr>
      </w:pPr>
      <w:r w:rsidRPr="00893D99">
        <w:rPr>
          <w:rFonts w:ascii="Trebuchet MS" w:eastAsia="Times New Roman" w:hAnsi="Trebuchet MS" w:cs="Arial"/>
          <w:b/>
          <w:sz w:val="23"/>
          <w:szCs w:val="23"/>
          <w:lang w:val="pt-BR" w:eastAsia="ar-SA"/>
        </w:rPr>
        <w:t>C O N S I D E R A N D O</w:t>
      </w:r>
    </w:p>
    <w:p w14:paraId="6B886D87" w14:textId="77777777" w:rsidR="00187905" w:rsidRPr="00893D99" w:rsidRDefault="00187905" w:rsidP="00D92691">
      <w:pPr>
        <w:suppressAutoHyphens/>
        <w:spacing w:after="0" w:line="240" w:lineRule="auto"/>
        <w:jc w:val="center"/>
        <w:rPr>
          <w:rFonts w:ascii="Trebuchet MS" w:eastAsia="Times New Roman" w:hAnsi="Trebuchet MS" w:cs="Arial"/>
          <w:b/>
          <w:sz w:val="23"/>
          <w:szCs w:val="23"/>
          <w:lang w:val="pt-BR" w:eastAsia="ar-SA"/>
        </w:rPr>
      </w:pPr>
    </w:p>
    <w:p w14:paraId="6BDEBF30" w14:textId="77777777" w:rsidR="005C0A5E" w:rsidRPr="00893D99" w:rsidRDefault="005C0A5E" w:rsidP="00D92691">
      <w:pPr>
        <w:suppressAutoHyphens/>
        <w:spacing w:after="0" w:line="240" w:lineRule="auto"/>
        <w:jc w:val="center"/>
        <w:rPr>
          <w:rFonts w:ascii="Trebuchet MS" w:eastAsia="Times New Roman" w:hAnsi="Trebuchet MS" w:cs="Arial"/>
          <w:b/>
          <w:sz w:val="23"/>
          <w:szCs w:val="23"/>
          <w:lang w:val="pt-BR" w:eastAsia="ar-SA"/>
        </w:rPr>
      </w:pPr>
    </w:p>
    <w:p w14:paraId="5B598B0C" w14:textId="77777777" w:rsidR="00282962" w:rsidRPr="00893D99" w:rsidRDefault="00282962" w:rsidP="00282962">
      <w:pPr>
        <w:spacing w:after="0" w:line="240" w:lineRule="auto"/>
        <w:jc w:val="both"/>
        <w:rPr>
          <w:rFonts w:ascii="Trebuchet MS" w:eastAsia="Calibri" w:hAnsi="Trebuchet MS" w:cs="Arial"/>
          <w:sz w:val="23"/>
          <w:szCs w:val="23"/>
        </w:rPr>
      </w:pPr>
      <w:r w:rsidRPr="00893D99">
        <w:rPr>
          <w:rFonts w:ascii="Trebuchet MS" w:eastAsia="Calibri" w:hAnsi="Trebuchet MS" w:cs="Arial"/>
          <w:b/>
          <w:sz w:val="23"/>
          <w:szCs w:val="23"/>
        </w:rPr>
        <w:t xml:space="preserve">I. DEL INSTITUTO ELECTORAL Y DE PARTICIPACIÓN CIUDADANA DEL ESTADO DE JALISCO. </w:t>
      </w:r>
      <w:r w:rsidRPr="00893D99">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w:t>
      </w:r>
      <w:r w:rsidRPr="00893D99">
        <w:rPr>
          <w:rFonts w:ascii="Trebuchet MS" w:eastAsia="Calibri" w:hAnsi="Trebuchet MS" w:cs="Arial"/>
          <w:sz w:val="23"/>
          <w:szCs w:val="23"/>
        </w:rPr>
        <w:lastRenderedPageBreak/>
        <w:t>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53839E2" w14:textId="77777777" w:rsidR="00282962" w:rsidRPr="00893D99" w:rsidRDefault="00282962" w:rsidP="00282962">
      <w:pPr>
        <w:spacing w:after="0" w:line="240" w:lineRule="auto"/>
        <w:jc w:val="both"/>
        <w:rPr>
          <w:rFonts w:ascii="Trebuchet MS" w:eastAsia="Calibri" w:hAnsi="Trebuchet MS" w:cs="Arial"/>
          <w:sz w:val="23"/>
          <w:szCs w:val="23"/>
        </w:rPr>
      </w:pPr>
    </w:p>
    <w:p w14:paraId="29114382" w14:textId="77777777" w:rsidR="00282962" w:rsidRPr="00893D99" w:rsidRDefault="00282962" w:rsidP="00282962">
      <w:pPr>
        <w:spacing w:after="0" w:line="240" w:lineRule="auto"/>
        <w:jc w:val="both"/>
        <w:rPr>
          <w:rFonts w:ascii="Trebuchet MS" w:eastAsia="Times New Roman" w:hAnsi="Trebuchet MS" w:cs="Arial"/>
          <w:bCs/>
          <w:sz w:val="23"/>
          <w:szCs w:val="23"/>
          <w:lang w:eastAsia="ar-SA"/>
        </w:rPr>
      </w:pPr>
      <w:r w:rsidRPr="00893D99">
        <w:rPr>
          <w:rFonts w:ascii="Trebuchet MS" w:eastAsia="Calibri" w:hAnsi="Trebuchet MS" w:cs="Arial"/>
          <w:b/>
          <w:bCs/>
          <w:sz w:val="23"/>
          <w:szCs w:val="23"/>
        </w:rPr>
        <w:t>II.</w:t>
      </w:r>
      <w:r w:rsidRPr="00893D99">
        <w:rPr>
          <w:rFonts w:ascii="Trebuchet MS" w:eastAsia="Calibri" w:hAnsi="Trebuchet MS" w:cs="Arial"/>
          <w:bCs/>
          <w:sz w:val="23"/>
          <w:szCs w:val="23"/>
        </w:rPr>
        <w:t xml:space="preserve"> </w:t>
      </w:r>
      <w:r w:rsidRPr="00893D99">
        <w:rPr>
          <w:rFonts w:ascii="Trebuchet MS" w:eastAsia="Calibri" w:hAnsi="Trebuchet MS" w:cs="Times New Roman"/>
          <w:b/>
          <w:bCs/>
          <w:sz w:val="23"/>
          <w:szCs w:val="23"/>
        </w:rPr>
        <w:t xml:space="preserve">DEL CONSEJO GENERAL. </w:t>
      </w:r>
      <w:r w:rsidRPr="00893D99">
        <w:rPr>
          <w:rFonts w:ascii="Trebuchet MS" w:eastAsia="Calibri" w:hAnsi="Trebuchet MS" w:cs="Times New Roman"/>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893D99">
        <w:rPr>
          <w:rFonts w:ascii="Trebuchet MS" w:eastAsia="Calibri" w:hAnsi="Trebuchet MS" w:cs="Tahoma"/>
          <w:bCs/>
          <w:sz w:val="23"/>
          <w:szCs w:val="23"/>
          <w:lang w:val="es-ES_tradnl"/>
        </w:rPr>
        <w:t>tribuciones</w:t>
      </w:r>
      <w:proofErr w:type="spellEnd"/>
      <w:r w:rsidRPr="00893D99">
        <w:rPr>
          <w:rFonts w:ascii="Trebuchet MS" w:eastAsia="Calibri" w:hAnsi="Trebuchet MS" w:cs="Tahoma"/>
          <w:bCs/>
          <w:sz w:val="23"/>
          <w:szCs w:val="23"/>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893D99">
        <w:rPr>
          <w:rFonts w:ascii="Trebuchet MS" w:eastAsia="Calibri" w:hAnsi="Trebuchet MS" w:cs="Times New Roman"/>
          <w:sz w:val="23"/>
          <w:szCs w:val="23"/>
        </w:rPr>
        <w:t xml:space="preserve"> 12, Bases I y IV de la Constitución Política local; 120 y 134, </w:t>
      </w:r>
      <w:r w:rsidRPr="00893D99">
        <w:rPr>
          <w:rFonts w:ascii="Trebuchet MS" w:eastAsia="Calibri" w:hAnsi="Trebuchet MS" w:cs="Arial"/>
          <w:sz w:val="23"/>
          <w:szCs w:val="23"/>
        </w:rPr>
        <w:t xml:space="preserve">párrafo 1, fracciones LI y LII del Código Electoral del Estado de Jalisco. </w:t>
      </w:r>
    </w:p>
    <w:p w14:paraId="165792BE" w14:textId="77777777" w:rsidR="00282962" w:rsidRPr="00893D99" w:rsidRDefault="00282962" w:rsidP="00D92691">
      <w:pPr>
        <w:spacing w:after="0" w:line="240" w:lineRule="auto"/>
        <w:jc w:val="both"/>
        <w:rPr>
          <w:rFonts w:ascii="Trebuchet MS" w:hAnsi="Trebuchet MS"/>
          <w:b/>
          <w:sz w:val="23"/>
          <w:szCs w:val="23"/>
          <w:highlight w:val="cyan"/>
        </w:rPr>
      </w:pPr>
    </w:p>
    <w:p w14:paraId="38A5458F" w14:textId="77777777" w:rsidR="005C0A5E" w:rsidRPr="00893D99" w:rsidRDefault="007C613A" w:rsidP="00D92691">
      <w:pPr>
        <w:spacing w:after="0" w:line="240" w:lineRule="auto"/>
        <w:jc w:val="both"/>
        <w:rPr>
          <w:rFonts w:ascii="Trebuchet MS" w:hAnsi="Trebuchet MS"/>
          <w:sz w:val="23"/>
          <w:szCs w:val="23"/>
        </w:rPr>
      </w:pPr>
      <w:r w:rsidRPr="00893D99">
        <w:rPr>
          <w:rFonts w:ascii="Trebuchet MS" w:hAnsi="Trebuchet MS" w:cs="Arial"/>
          <w:b/>
          <w:bCs/>
          <w:kern w:val="18"/>
          <w:sz w:val="23"/>
          <w:szCs w:val="23"/>
        </w:rPr>
        <w:t>III</w:t>
      </w:r>
      <w:r w:rsidR="00190DB9" w:rsidRPr="00893D99">
        <w:rPr>
          <w:rFonts w:ascii="Trebuchet MS" w:hAnsi="Trebuchet MS" w:cs="Arial"/>
          <w:b/>
          <w:bCs/>
          <w:kern w:val="18"/>
          <w:sz w:val="23"/>
          <w:szCs w:val="23"/>
        </w:rPr>
        <w:t xml:space="preserve">. </w:t>
      </w:r>
      <w:r w:rsidR="005C0A5E" w:rsidRPr="00893D99">
        <w:rPr>
          <w:rFonts w:ascii="Trebuchet MS" w:hAnsi="Trebuchet MS" w:cs="Arial"/>
          <w:b/>
          <w:bCs/>
          <w:kern w:val="18"/>
          <w:sz w:val="23"/>
          <w:szCs w:val="23"/>
        </w:rPr>
        <w:t>DEL ESTATUTO DEL SERVICIO PROFESIONAL</w:t>
      </w:r>
      <w:r w:rsidR="009415C5" w:rsidRPr="00893D99">
        <w:rPr>
          <w:rFonts w:ascii="Trebuchet MS" w:hAnsi="Trebuchet MS" w:cs="Arial"/>
          <w:b/>
          <w:bCs/>
          <w:kern w:val="18"/>
          <w:sz w:val="23"/>
          <w:szCs w:val="23"/>
        </w:rPr>
        <w:t xml:space="preserve"> ELECTORAL NACIONAL Y DE LA RAMA ADMINISTRATIVA</w:t>
      </w:r>
      <w:r w:rsidR="005C0A5E" w:rsidRPr="00893D99">
        <w:rPr>
          <w:rFonts w:ascii="Trebuchet MS" w:hAnsi="Trebuchet MS" w:cs="Arial"/>
          <w:b/>
          <w:bCs/>
          <w:kern w:val="18"/>
          <w:sz w:val="23"/>
          <w:szCs w:val="23"/>
        </w:rPr>
        <w:t xml:space="preserve">. </w:t>
      </w:r>
      <w:r w:rsidR="005C0A5E" w:rsidRPr="00893D99">
        <w:rPr>
          <w:rFonts w:ascii="Trebuchet MS" w:hAnsi="Trebuchet MS" w:cs="Arial"/>
          <w:bCs/>
          <w:kern w:val="18"/>
          <w:sz w:val="23"/>
          <w:szCs w:val="23"/>
        </w:rPr>
        <w:t xml:space="preserve">Que el Estatuto del Servicio Profesional Electoral Nacional y del Personal de la Rama Administrativa, regula la planeación, organización, operación y evaluación del servicio, los mecanismos de </w:t>
      </w:r>
      <w:r w:rsidR="005C0A5E" w:rsidRPr="00893D99">
        <w:rPr>
          <w:rFonts w:ascii="Trebuchet MS" w:hAnsi="Trebuchet MS"/>
          <w:sz w:val="23"/>
          <w:szCs w:val="23"/>
        </w:rPr>
        <w:t xml:space="preserve">selección, ingreso, capacitación, profesionalización, promoción, evaluación, </w:t>
      </w:r>
      <w:r w:rsidR="00E83D14">
        <w:rPr>
          <w:rFonts w:ascii="Trebuchet MS" w:hAnsi="Trebuchet MS"/>
          <w:sz w:val="23"/>
          <w:szCs w:val="23"/>
        </w:rPr>
        <w:t xml:space="preserve">cambios de adscripción, y </w:t>
      </w:r>
      <w:r w:rsidR="005C0A5E" w:rsidRPr="00893D99">
        <w:rPr>
          <w:rFonts w:ascii="Trebuchet MS" w:hAnsi="Trebuchet MS"/>
          <w:sz w:val="23"/>
          <w:szCs w:val="23"/>
        </w:rPr>
        <w:t>rotación, permanencia</w:t>
      </w:r>
      <w:r w:rsidR="00E83D14">
        <w:rPr>
          <w:rFonts w:ascii="Trebuchet MS" w:hAnsi="Trebuchet MS"/>
          <w:sz w:val="23"/>
          <w:szCs w:val="23"/>
        </w:rPr>
        <w:t xml:space="preserve">, incentivos </w:t>
      </w:r>
      <w:r w:rsidR="005C0A5E" w:rsidRPr="00893D99">
        <w:rPr>
          <w:rFonts w:ascii="Trebuchet MS" w:hAnsi="Trebuchet MS"/>
          <w:sz w:val="23"/>
          <w:szCs w:val="23"/>
        </w:rPr>
        <w:t xml:space="preserve">y disciplina, </w:t>
      </w:r>
      <w:r w:rsidR="00E83D14">
        <w:rPr>
          <w:rFonts w:ascii="Trebuchet MS" w:hAnsi="Trebuchet MS"/>
          <w:sz w:val="23"/>
          <w:szCs w:val="23"/>
        </w:rPr>
        <w:t>así como el sistema de ascenso del personal</w:t>
      </w:r>
      <w:r w:rsidR="00E83D14" w:rsidRPr="003949E4">
        <w:rPr>
          <w:rFonts w:ascii="Trebuchet MS" w:hAnsi="Trebuchet MS"/>
          <w:sz w:val="23"/>
          <w:szCs w:val="23"/>
        </w:rPr>
        <w:t xml:space="preserve">; </w:t>
      </w:r>
      <w:r w:rsidR="005C0A5E" w:rsidRPr="003949E4">
        <w:rPr>
          <w:rFonts w:ascii="Trebuchet MS" w:hAnsi="Trebuchet MS"/>
          <w:sz w:val="23"/>
          <w:szCs w:val="23"/>
        </w:rPr>
        <w:t xml:space="preserve">establece las condiciones generales de trabajo, derechos, obligaciones, prohibiciones, procedimiento laboral </w:t>
      </w:r>
      <w:r w:rsidR="002A5063" w:rsidRPr="003949E4">
        <w:rPr>
          <w:rFonts w:ascii="Trebuchet MS" w:hAnsi="Trebuchet MS"/>
          <w:sz w:val="23"/>
          <w:szCs w:val="23"/>
        </w:rPr>
        <w:t>sancionador</w:t>
      </w:r>
      <w:r w:rsidR="005C0A5E" w:rsidRPr="003949E4">
        <w:rPr>
          <w:rFonts w:ascii="Trebuchet MS" w:hAnsi="Trebuchet MS"/>
          <w:sz w:val="23"/>
          <w:szCs w:val="23"/>
        </w:rPr>
        <w:t xml:space="preserve"> y </w:t>
      </w:r>
      <w:r w:rsidR="002A5063" w:rsidRPr="003949E4">
        <w:rPr>
          <w:rFonts w:ascii="Trebuchet MS" w:hAnsi="Trebuchet MS"/>
          <w:sz w:val="23"/>
          <w:szCs w:val="23"/>
        </w:rPr>
        <w:t xml:space="preserve">los </w:t>
      </w:r>
      <w:r w:rsidR="005C0A5E" w:rsidRPr="003949E4">
        <w:rPr>
          <w:rFonts w:ascii="Trebuchet MS" w:hAnsi="Trebuchet MS"/>
          <w:sz w:val="23"/>
          <w:szCs w:val="23"/>
        </w:rPr>
        <w:t xml:space="preserve">medios ordinarios de defensa, así como la contratación de </w:t>
      </w:r>
      <w:r w:rsidR="002A5063" w:rsidRPr="003949E4">
        <w:rPr>
          <w:rFonts w:ascii="Trebuchet MS" w:hAnsi="Trebuchet MS"/>
          <w:sz w:val="23"/>
          <w:szCs w:val="23"/>
        </w:rPr>
        <w:t xml:space="preserve">las y los </w:t>
      </w:r>
      <w:r w:rsidR="005C0A5E" w:rsidRPr="003949E4">
        <w:rPr>
          <w:rFonts w:ascii="Trebuchet MS" w:hAnsi="Trebuchet MS"/>
          <w:sz w:val="23"/>
          <w:szCs w:val="23"/>
        </w:rPr>
        <w:t xml:space="preserve">prestadores de servicio, tanto </w:t>
      </w:r>
      <w:r w:rsidR="002A5063" w:rsidRPr="003949E4">
        <w:rPr>
          <w:rFonts w:ascii="Trebuchet MS" w:hAnsi="Trebuchet MS"/>
          <w:sz w:val="23"/>
          <w:szCs w:val="23"/>
        </w:rPr>
        <w:t xml:space="preserve">del personal de la rama </w:t>
      </w:r>
      <w:r w:rsidR="005C0A5E" w:rsidRPr="003949E4">
        <w:rPr>
          <w:rFonts w:ascii="Trebuchet MS" w:hAnsi="Trebuchet MS"/>
          <w:sz w:val="23"/>
          <w:szCs w:val="23"/>
        </w:rPr>
        <w:t>administrativ</w:t>
      </w:r>
      <w:r w:rsidR="002A5063" w:rsidRPr="003949E4">
        <w:rPr>
          <w:rFonts w:ascii="Trebuchet MS" w:hAnsi="Trebuchet MS"/>
          <w:sz w:val="23"/>
          <w:szCs w:val="23"/>
        </w:rPr>
        <w:t>a</w:t>
      </w:r>
      <w:r w:rsidR="005530F5" w:rsidRPr="003949E4">
        <w:rPr>
          <w:rFonts w:ascii="Trebuchet MS" w:hAnsi="Trebuchet MS"/>
          <w:sz w:val="23"/>
          <w:szCs w:val="23"/>
        </w:rPr>
        <w:t xml:space="preserve"> y de </w:t>
      </w:r>
      <w:r w:rsidR="005C0A5E" w:rsidRPr="003949E4">
        <w:rPr>
          <w:rFonts w:ascii="Trebuchet MS" w:hAnsi="Trebuchet MS"/>
          <w:sz w:val="23"/>
          <w:szCs w:val="23"/>
        </w:rPr>
        <w:t xml:space="preserve">los </w:t>
      </w:r>
      <w:r w:rsidR="009C7362" w:rsidRPr="003949E4">
        <w:rPr>
          <w:rFonts w:ascii="Trebuchet MS" w:hAnsi="Trebuchet MS"/>
          <w:sz w:val="23"/>
          <w:szCs w:val="23"/>
        </w:rPr>
        <w:t>organismos públicos locales electorales</w:t>
      </w:r>
      <w:r w:rsidR="005C0A5E" w:rsidRPr="003949E4">
        <w:rPr>
          <w:rFonts w:ascii="Trebuchet MS" w:hAnsi="Trebuchet MS"/>
          <w:sz w:val="23"/>
          <w:szCs w:val="23"/>
        </w:rPr>
        <w:t>, de conformidad con lo señalado por</w:t>
      </w:r>
      <w:r w:rsidR="00DC688B" w:rsidRPr="003949E4">
        <w:rPr>
          <w:rFonts w:ascii="Trebuchet MS" w:hAnsi="Trebuchet MS"/>
          <w:sz w:val="23"/>
          <w:szCs w:val="23"/>
        </w:rPr>
        <w:t xml:space="preserve"> el artículo 1, párrafos I y IV del propio estatuto, en relación con los</w:t>
      </w:r>
      <w:r w:rsidR="005C0A5E" w:rsidRPr="003949E4">
        <w:rPr>
          <w:rFonts w:ascii="Trebuchet MS" w:hAnsi="Trebuchet MS"/>
          <w:sz w:val="23"/>
          <w:szCs w:val="23"/>
        </w:rPr>
        <w:t xml:space="preserve"> artículos 203, párrafos 2 y 3</w:t>
      </w:r>
      <w:r w:rsidR="00437DB8" w:rsidRPr="003949E4">
        <w:rPr>
          <w:rFonts w:ascii="Trebuchet MS" w:hAnsi="Trebuchet MS"/>
          <w:sz w:val="23"/>
          <w:szCs w:val="23"/>
        </w:rPr>
        <w:t xml:space="preserve"> y</w:t>
      </w:r>
      <w:r w:rsidR="005C0A5E" w:rsidRPr="003949E4">
        <w:rPr>
          <w:rFonts w:ascii="Trebuchet MS" w:hAnsi="Trebuchet MS"/>
          <w:sz w:val="23"/>
          <w:szCs w:val="23"/>
        </w:rPr>
        <w:t xml:space="preserve"> 204 de la Ley General de Instituciones y Procedimientos Electorales.</w:t>
      </w:r>
    </w:p>
    <w:p w14:paraId="376A642E" w14:textId="77777777" w:rsidR="00190DB9" w:rsidRPr="00893D99" w:rsidRDefault="00190DB9" w:rsidP="00D92691">
      <w:pPr>
        <w:spacing w:after="0" w:line="240" w:lineRule="auto"/>
        <w:jc w:val="both"/>
        <w:rPr>
          <w:rFonts w:ascii="Trebuchet MS" w:hAnsi="Trebuchet MS"/>
          <w:sz w:val="23"/>
          <w:szCs w:val="23"/>
        </w:rPr>
      </w:pPr>
    </w:p>
    <w:p w14:paraId="0791FB67" w14:textId="4E936769" w:rsidR="005C0A5E" w:rsidRDefault="007C613A" w:rsidP="00D92691">
      <w:pPr>
        <w:autoSpaceDE w:val="0"/>
        <w:autoSpaceDN w:val="0"/>
        <w:adjustRightInd w:val="0"/>
        <w:spacing w:after="0" w:line="240" w:lineRule="auto"/>
        <w:jc w:val="both"/>
        <w:rPr>
          <w:rFonts w:ascii="Trebuchet MS" w:hAnsi="Trebuchet MS" w:cs="Arial"/>
          <w:bCs/>
          <w:sz w:val="23"/>
          <w:szCs w:val="23"/>
        </w:rPr>
      </w:pPr>
      <w:r w:rsidRPr="00893D99">
        <w:rPr>
          <w:rFonts w:ascii="Trebuchet MS" w:hAnsi="Trebuchet MS" w:cs="Arial"/>
          <w:b/>
          <w:sz w:val="23"/>
          <w:szCs w:val="23"/>
        </w:rPr>
        <w:t>IV</w:t>
      </w:r>
      <w:r w:rsidR="005C0A5E" w:rsidRPr="00893D99">
        <w:rPr>
          <w:rFonts w:ascii="Trebuchet MS" w:hAnsi="Trebuchet MS" w:cs="Arial"/>
          <w:b/>
          <w:sz w:val="23"/>
          <w:szCs w:val="23"/>
        </w:rPr>
        <w:t>.</w:t>
      </w:r>
      <w:r w:rsidR="005A580C" w:rsidRPr="00893D99">
        <w:rPr>
          <w:rFonts w:ascii="Trebuchet MS" w:hAnsi="Trebuchet MS" w:cs="Arial"/>
          <w:b/>
          <w:sz w:val="23"/>
          <w:szCs w:val="23"/>
        </w:rPr>
        <w:t xml:space="preserve"> </w:t>
      </w:r>
      <w:r w:rsidR="005C0A5E" w:rsidRPr="00893D99">
        <w:rPr>
          <w:rFonts w:ascii="Trebuchet MS" w:hAnsi="Trebuchet MS" w:cs="Arial"/>
          <w:b/>
          <w:sz w:val="23"/>
          <w:szCs w:val="23"/>
        </w:rPr>
        <w:t>DE</w:t>
      </w:r>
      <w:r w:rsidR="005A580C" w:rsidRPr="00893D99">
        <w:rPr>
          <w:rFonts w:ascii="Trebuchet MS" w:hAnsi="Trebuchet MS" w:cs="Arial"/>
          <w:b/>
          <w:sz w:val="23"/>
          <w:szCs w:val="23"/>
        </w:rPr>
        <w:t xml:space="preserve"> </w:t>
      </w:r>
      <w:r w:rsidR="005C0A5E" w:rsidRPr="00893D99">
        <w:rPr>
          <w:rFonts w:ascii="Trebuchet MS" w:hAnsi="Trebuchet MS" w:cs="Arial"/>
          <w:b/>
          <w:bCs/>
          <w:sz w:val="23"/>
          <w:szCs w:val="23"/>
        </w:rPr>
        <w:t>L</w:t>
      </w:r>
      <w:r w:rsidR="005A580C" w:rsidRPr="00893D99">
        <w:rPr>
          <w:rFonts w:ascii="Trebuchet MS" w:hAnsi="Trebuchet MS" w:cs="Arial"/>
          <w:b/>
          <w:bCs/>
          <w:sz w:val="23"/>
          <w:szCs w:val="23"/>
        </w:rPr>
        <w:t xml:space="preserve">A AUTORIDAD INSTRUCTORA DEL PROCEDIMIENTO LABORAL </w:t>
      </w:r>
      <w:r w:rsidR="006B5766">
        <w:rPr>
          <w:rFonts w:ascii="Trebuchet MS" w:hAnsi="Trebuchet MS" w:cs="Arial"/>
          <w:b/>
          <w:bCs/>
          <w:sz w:val="23"/>
          <w:szCs w:val="23"/>
        </w:rPr>
        <w:t>SANCIONADOR</w:t>
      </w:r>
      <w:r w:rsidR="005A580C" w:rsidRPr="00893D99">
        <w:rPr>
          <w:rFonts w:ascii="Trebuchet MS" w:hAnsi="Trebuchet MS" w:cs="Arial"/>
          <w:b/>
          <w:bCs/>
          <w:sz w:val="23"/>
          <w:szCs w:val="23"/>
        </w:rPr>
        <w:t>.</w:t>
      </w:r>
      <w:r w:rsidR="005C0A5E" w:rsidRPr="00893D99">
        <w:rPr>
          <w:rFonts w:ascii="Trebuchet MS" w:hAnsi="Trebuchet MS" w:cs="Arial"/>
          <w:bCs/>
          <w:sz w:val="23"/>
          <w:szCs w:val="23"/>
        </w:rPr>
        <w:t xml:space="preserve"> Que cada </w:t>
      </w:r>
      <w:r w:rsidR="001E7A45" w:rsidRPr="00893D99">
        <w:rPr>
          <w:rFonts w:ascii="Trebuchet MS" w:hAnsi="Trebuchet MS" w:cs="Arial"/>
          <w:bCs/>
          <w:sz w:val="23"/>
          <w:szCs w:val="23"/>
        </w:rPr>
        <w:t>organismo público local electoral</w:t>
      </w:r>
      <w:r w:rsidR="005C0A5E" w:rsidRPr="00893D99">
        <w:rPr>
          <w:rFonts w:ascii="Trebuchet MS" w:hAnsi="Trebuchet MS" w:cs="Arial"/>
          <w:bCs/>
          <w:sz w:val="23"/>
          <w:szCs w:val="23"/>
        </w:rPr>
        <w:t xml:space="preserve">, en su ámbito de competencia, debe </w:t>
      </w:r>
      <w:r w:rsidR="00B959D3" w:rsidRPr="00893D99">
        <w:rPr>
          <w:rFonts w:ascii="Trebuchet MS" w:hAnsi="Trebuchet MS" w:cs="Arial"/>
          <w:bCs/>
          <w:sz w:val="23"/>
          <w:szCs w:val="23"/>
        </w:rPr>
        <w:t>designar a</w:t>
      </w:r>
      <w:r w:rsidR="007C729D">
        <w:rPr>
          <w:rFonts w:ascii="Trebuchet MS" w:hAnsi="Trebuchet MS" w:cs="Arial"/>
          <w:bCs/>
          <w:sz w:val="23"/>
          <w:szCs w:val="23"/>
        </w:rPr>
        <w:t xml:space="preserve"> la o el</w:t>
      </w:r>
      <w:r w:rsidR="00B959D3" w:rsidRPr="00893D99">
        <w:rPr>
          <w:rFonts w:ascii="Trebuchet MS" w:hAnsi="Trebuchet MS" w:cs="Arial"/>
          <w:bCs/>
          <w:sz w:val="23"/>
          <w:szCs w:val="23"/>
        </w:rPr>
        <w:t xml:space="preserve"> funcionario </w:t>
      </w:r>
      <w:r w:rsidR="00DD7EBF" w:rsidRPr="00893D99">
        <w:rPr>
          <w:rFonts w:ascii="Trebuchet MS" w:hAnsi="Trebuchet MS" w:cs="Arial"/>
          <w:bCs/>
          <w:sz w:val="23"/>
          <w:szCs w:val="23"/>
        </w:rPr>
        <w:t xml:space="preserve">que fungirá como autoridad instructora dentro del procedimiento laboral </w:t>
      </w:r>
      <w:r w:rsidR="0057225A">
        <w:rPr>
          <w:rFonts w:ascii="Trebuchet MS" w:hAnsi="Trebuchet MS" w:cs="Arial"/>
          <w:bCs/>
          <w:sz w:val="23"/>
          <w:szCs w:val="23"/>
        </w:rPr>
        <w:t>sancionador</w:t>
      </w:r>
      <w:r w:rsidR="00F629BA" w:rsidRPr="00893D99">
        <w:rPr>
          <w:rFonts w:ascii="Trebuchet MS" w:hAnsi="Trebuchet MS" w:cs="Arial"/>
          <w:bCs/>
          <w:sz w:val="23"/>
          <w:szCs w:val="23"/>
        </w:rPr>
        <w:t>,</w:t>
      </w:r>
      <w:r w:rsidR="00DD7EBF" w:rsidRPr="00893D99">
        <w:rPr>
          <w:rFonts w:ascii="Trebuchet MS" w:hAnsi="Trebuchet MS" w:cs="Arial"/>
          <w:bCs/>
          <w:sz w:val="23"/>
          <w:szCs w:val="23"/>
        </w:rPr>
        <w:t xml:space="preserve"> que se instaure </w:t>
      </w:r>
      <w:r w:rsidR="00C357BF" w:rsidRPr="00893D99">
        <w:rPr>
          <w:rFonts w:ascii="Trebuchet MS" w:hAnsi="Trebuchet MS" w:cs="Arial"/>
          <w:bCs/>
          <w:sz w:val="23"/>
          <w:szCs w:val="23"/>
        </w:rPr>
        <w:t>al</w:t>
      </w:r>
      <w:r w:rsidR="00DD7EBF" w:rsidRPr="00893D99">
        <w:rPr>
          <w:rFonts w:ascii="Trebuchet MS" w:hAnsi="Trebuchet MS" w:cs="Arial"/>
          <w:bCs/>
          <w:sz w:val="23"/>
          <w:szCs w:val="23"/>
        </w:rPr>
        <w:t xml:space="preserve"> personal</w:t>
      </w:r>
      <w:r w:rsidR="009415C5" w:rsidRPr="00893D99">
        <w:rPr>
          <w:rFonts w:ascii="Trebuchet MS" w:hAnsi="Trebuchet MS" w:cs="Arial"/>
          <w:bCs/>
          <w:sz w:val="23"/>
          <w:szCs w:val="23"/>
        </w:rPr>
        <w:t xml:space="preserve"> </w:t>
      </w:r>
      <w:r w:rsidR="004F72A4" w:rsidRPr="00893D99">
        <w:rPr>
          <w:rFonts w:ascii="Trebuchet MS" w:hAnsi="Trebuchet MS" w:cs="Arial"/>
          <w:bCs/>
          <w:sz w:val="23"/>
          <w:szCs w:val="23"/>
        </w:rPr>
        <w:t>de</w:t>
      </w:r>
      <w:r w:rsidR="00C357BF" w:rsidRPr="00893D99">
        <w:rPr>
          <w:rFonts w:ascii="Trebuchet MS" w:hAnsi="Trebuchet MS" w:cs="Arial"/>
          <w:bCs/>
          <w:sz w:val="23"/>
          <w:szCs w:val="23"/>
        </w:rPr>
        <w:t xml:space="preserve"> este </w:t>
      </w:r>
      <w:r w:rsidR="004F72A4" w:rsidRPr="00893D99">
        <w:rPr>
          <w:rFonts w:ascii="Trebuchet MS" w:hAnsi="Trebuchet MS" w:cs="Arial"/>
          <w:bCs/>
          <w:sz w:val="23"/>
          <w:szCs w:val="23"/>
        </w:rPr>
        <w:t xml:space="preserve">organismo electoral </w:t>
      </w:r>
      <w:r w:rsidR="00DD7EBF" w:rsidRPr="00893D99">
        <w:rPr>
          <w:rFonts w:ascii="Trebuchet MS" w:hAnsi="Trebuchet MS" w:cs="Arial"/>
          <w:bCs/>
          <w:sz w:val="23"/>
          <w:szCs w:val="23"/>
        </w:rPr>
        <w:t>adscrito al Servicio Profesional Electoral Nacional</w:t>
      </w:r>
      <w:r w:rsidR="004F72A4" w:rsidRPr="00893D99">
        <w:rPr>
          <w:rFonts w:ascii="Trebuchet MS" w:hAnsi="Trebuchet MS" w:cs="Arial"/>
          <w:bCs/>
          <w:sz w:val="23"/>
          <w:szCs w:val="23"/>
        </w:rPr>
        <w:t>,</w:t>
      </w:r>
      <w:r w:rsidR="009415C5" w:rsidRPr="00893D99">
        <w:rPr>
          <w:rFonts w:ascii="Trebuchet MS" w:hAnsi="Trebuchet MS" w:cs="Arial"/>
          <w:bCs/>
          <w:sz w:val="23"/>
          <w:szCs w:val="23"/>
        </w:rPr>
        <w:t xml:space="preserve"> </w:t>
      </w:r>
      <w:r w:rsidR="00FF282C" w:rsidRPr="00893D99">
        <w:rPr>
          <w:rFonts w:ascii="Trebuchet MS" w:hAnsi="Trebuchet MS" w:cs="Arial"/>
          <w:bCs/>
          <w:sz w:val="23"/>
          <w:szCs w:val="23"/>
        </w:rPr>
        <w:t xml:space="preserve">conforme a las disposiciones que para tal efecto se establezcan, </w:t>
      </w:r>
      <w:r w:rsidR="005C0A5E" w:rsidRPr="00893D99">
        <w:rPr>
          <w:rFonts w:ascii="Trebuchet MS" w:hAnsi="Trebuchet MS" w:cs="Arial"/>
          <w:bCs/>
          <w:sz w:val="23"/>
          <w:szCs w:val="23"/>
        </w:rPr>
        <w:t xml:space="preserve">lo anterior </w:t>
      </w:r>
      <w:r w:rsidR="00FF282C" w:rsidRPr="00893D99">
        <w:rPr>
          <w:rFonts w:ascii="Trebuchet MS" w:hAnsi="Trebuchet MS" w:cs="Arial"/>
          <w:bCs/>
          <w:sz w:val="23"/>
          <w:szCs w:val="23"/>
        </w:rPr>
        <w:t>en estricto apego a lo ordenado por</w:t>
      </w:r>
      <w:r w:rsidR="0057225A">
        <w:rPr>
          <w:rFonts w:ascii="Trebuchet MS" w:hAnsi="Trebuchet MS" w:cs="Arial"/>
          <w:bCs/>
          <w:sz w:val="23"/>
          <w:szCs w:val="23"/>
        </w:rPr>
        <w:t xml:space="preserve"> el </w:t>
      </w:r>
      <w:r w:rsidR="005C0A5E" w:rsidRPr="00893D99">
        <w:rPr>
          <w:rFonts w:ascii="Trebuchet MS" w:hAnsi="Trebuchet MS" w:cs="Arial"/>
          <w:bCs/>
          <w:sz w:val="23"/>
          <w:szCs w:val="23"/>
        </w:rPr>
        <w:t>artículo</w:t>
      </w:r>
      <w:r w:rsidR="0057225A">
        <w:rPr>
          <w:rFonts w:ascii="Trebuchet MS" w:hAnsi="Trebuchet MS" w:cs="Arial"/>
          <w:bCs/>
          <w:sz w:val="23"/>
          <w:szCs w:val="23"/>
        </w:rPr>
        <w:t xml:space="preserve"> 469</w:t>
      </w:r>
      <w:r w:rsidR="00FF282C" w:rsidRPr="00893D99">
        <w:rPr>
          <w:rFonts w:ascii="Trebuchet MS" w:hAnsi="Trebuchet MS" w:cs="Arial"/>
          <w:bCs/>
          <w:sz w:val="23"/>
          <w:szCs w:val="23"/>
        </w:rPr>
        <w:t xml:space="preserve"> </w:t>
      </w:r>
      <w:r w:rsidR="005C0A5E" w:rsidRPr="00893D99">
        <w:rPr>
          <w:rFonts w:ascii="Trebuchet MS" w:hAnsi="Trebuchet MS" w:cs="Arial"/>
          <w:bCs/>
          <w:sz w:val="23"/>
          <w:szCs w:val="23"/>
        </w:rPr>
        <w:t>del Estatuto</w:t>
      </w:r>
      <w:r w:rsidR="005C0A5E" w:rsidRPr="00893D99">
        <w:rPr>
          <w:rFonts w:ascii="Trebuchet MS" w:hAnsi="Trebuchet MS" w:cs="Agenda-LightExtraCondensed"/>
          <w:color w:val="666666"/>
          <w:sz w:val="23"/>
          <w:szCs w:val="23"/>
          <w:lang w:eastAsia="es-MX"/>
        </w:rPr>
        <w:t xml:space="preserve"> </w:t>
      </w:r>
      <w:r w:rsidR="005C0A5E" w:rsidRPr="00893D99">
        <w:rPr>
          <w:rFonts w:ascii="Trebuchet MS" w:hAnsi="Trebuchet MS" w:cs="Arial"/>
          <w:bCs/>
          <w:sz w:val="23"/>
          <w:szCs w:val="23"/>
        </w:rPr>
        <w:t>del Servicio Profesional Electoral Nacional y del Personal de la Rama Administrativa.</w:t>
      </w:r>
    </w:p>
    <w:p w14:paraId="07F30256" w14:textId="10AD52E5" w:rsidR="00BF4396" w:rsidRDefault="00BF4396" w:rsidP="00D92691">
      <w:pPr>
        <w:autoSpaceDE w:val="0"/>
        <w:autoSpaceDN w:val="0"/>
        <w:adjustRightInd w:val="0"/>
        <w:spacing w:after="0" w:line="240" w:lineRule="auto"/>
        <w:jc w:val="both"/>
        <w:rPr>
          <w:rFonts w:ascii="Trebuchet MS" w:hAnsi="Trebuchet MS" w:cs="Arial"/>
          <w:bCs/>
          <w:sz w:val="23"/>
          <w:szCs w:val="23"/>
        </w:rPr>
      </w:pPr>
    </w:p>
    <w:p w14:paraId="55A1FC14" w14:textId="21E540F7" w:rsidR="00BF4396" w:rsidRPr="00410503" w:rsidRDefault="00BF4396" w:rsidP="00BF4396">
      <w:pPr>
        <w:autoSpaceDE w:val="0"/>
        <w:autoSpaceDN w:val="0"/>
        <w:adjustRightInd w:val="0"/>
        <w:spacing w:after="0" w:line="240" w:lineRule="auto"/>
        <w:jc w:val="both"/>
        <w:rPr>
          <w:rFonts w:ascii="Trebuchet MS" w:hAnsi="Trebuchet MS" w:cs="Arial"/>
          <w:bCs/>
          <w:sz w:val="23"/>
          <w:szCs w:val="23"/>
        </w:rPr>
      </w:pPr>
      <w:r w:rsidRPr="00410503">
        <w:rPr>
          <w:rFonts w:ascii="Trebuchet MS" w:hAnsi="Trebuchet MS" w:cs="Arial"/>
          <w:bCs/>
          <w:sz w:val="23"/>
          <w:szCs w:val="23"/>
        </w:rPr>
        <w:lastRenderedPageBreak/>
        <w:t>Asimismo, de conformidad con el artículo 470 del Estatuto, la actuación de la autoridad instructora deberá siempre estar apegada al cumplimiento de los principios rectores de certeza, legalidad, independencia, imparcialidad, máxima publicidad y objetividad, así como a los principios de congruencia, exhaustividad, justicia y equidad.</w:t>
      </w:r>
      <w:r w:rsidR="00F31E19" w:rsidRPr="00410503">
        <w:rPr>
          <w:rFonts w:ascii="Trebuchet MS" w:hAnsi="Trebuchet MS" w:cs="Arial"/>
          <w:bCs/>
          <w:sz w:val="23"/>
          <w:szCs w:val="23"/>
        </w:rPr>
        <w:t xml:space="preserve"> </w:t>
      </w:r>
      <w:r w:rsidRPr="00410503">
        <w:rPr>
          <w:rFonts w:ascii="Trebuchet MS" w:hAnsi="Trebuchet MS" w:cs="Arial"/>
          <w:bCs/>
          <w:sz w:val="23"/>
          <w:szCs w:val="23"/>
        </w:rPr>
        <w:t xml:space="preserve">Además, tendrá la obligación de observar lo dispuesto por el Título </w:t>
      </w:r>
      <w:r w:rsidR="00F31E19" w:rsidRPr="00410503">
        <w:rPr>
          <w:rFonts w:ascii="Trebuchet MS" w:hAnsi="Trebuchet MS" w:cs="Arial"/>
          <w:bCs/>
          <w:sz w:val="23"/>
          <w:szCs w:val="23"/>
        </w:rPr>
        <w:t>Q</w:t>
      </w:r>
      <w:r w:rsidRPr="00410503">
        <w:rPr>
          <w:rFonts w:ascii="Trebuchet MS" w:hAnsi="Trebuchet MS" w:cs="Arial"/>
          <w:bCs/>
          <w:sz w:val="23"/>
          <w:szCs w:val="23"/>
        </w:rPr>
        <w:t>uinto</w:t>
      </w:r>
      <w:r w:rsidR="00F31E19" w:rsidRPr="00410503">
        <w:rPr>
          <w:rFonts w:ascii="Trebuchet MS" w:hAnsi="Trebuchet MS" w:cs="Arial"/>
          <w:bCs/>
          <w:sz w:val="23"/>
          <w:szCs w:val="23"/>
        </w:rPr>
        <w:t xml:space="preserve">, </w:t>
      </w:r>
      <w:r w:rsidR="00F31E19" w:rsidRPr="00410503">
        <w:rPr>
          <w:rFonts w:ascii="Trebuchet MS" w:hAnsi="Trebuchet MS" w:cs="Arial"/>
          <w:bCs/>
          <w:i/>
          <w:iCs/>
          <w:sz w:val="23"/>
          <w:szCs w:val="23"/>
        </w:rPr>
        <w:t>D</w:t>
      </w:r>
      <w:r w:rsidRPr="00410503">
        <w:rPr>
          <w:rFonts w:ascii="Trebuchet MS" w:hAnsi="Trebuchet MS" w:cs="Arial"/>
          <w:bCs/>
          <w:i/>
          <w:iCs/>
          <w:sz w:val="23"/>
          <w:szCs w:val="23"/>
        </w:rPr>
        <w:t xml:space="preserve">e la disciplina en los </w:t>
      </w:r>
      <w:r w:rsidR="00F31E19" w:rsidRPr="00410503">
        <w:rPr>
          <w:rFonts w:ascii="Trebuchet MS" w:hAnsi="Trebuchet MS" w:cs="Arial"/>
          <w:bCs/>
          <w:i/>
          <w:iCs/>
          <w:sz w:val="23"/>
          <w:szCs w:val="23"/>
        </w:rPr>
        <w:t>OPLE</w:t>
      </w:r>
      <w:r w:rsidR="00F31E19" w:rsidRPr="00410503">
        <w:rPr>
          <w:rFonts w:ascii="Trebuchet MS" w:hAnsi="Trebuchet MS" w:cs="Arial"/>
          <w:bCs/>
          <w:sz w:val="23"/>
          <w:szCs w:val="23"/>
        </w:rPr>
        <w:t>, del Estatuto, en la sustanciación de los procedimientos laborales sancionadores; así como informar periódicamente al Instituto Nacional Electoral de los mismo</w:t>
      </w:r>
      <w:r w:rsidR="006D54A1" w:rsidRPr="00410503">
        <w:rPr>
          <w:rFonts w:ascii="Trebuchet MS" w:hAnsi="Trebuchet MS" w:cs="Arial"/>
          <w:bCs/>
          <w:sz w:val="23"/>
          <w:szCs w:val="23"/>
        </w:rPr>
        <w:t>s</w:t>
      </w:r>
      <w:r w:rsidR="00F31E19" w:rsidRPr="00410503">
        <w:rPr>
          <w:rFonts w:ascii="Trebuchet MS" w:hAnsi="Trebuchet MS" w:cs="Arial"/>
          <w:bCs/>
          <w:sz w:val="23"/>
          <w:szCs w:val="23"/>
        </w:rPr>
        <w:t>, de conformidad con el artículo 465 del Estatuto</w:t>
      </w:r>
      <w:r w:rsidR="00DC0A61" w:rsidRPr="00410503">
        <w:rPr>
          <w:rFonts w:ascii="Trebuchet MS" w:hAnsi="Trebuchet MS" w:cs="Arial"/>
          <w:bCs/>
          <w:sz w:val="23"/>
          <w:szCs w:val="23"/>
        </w:rPr>
        <w:t>, el cual establece lo siguiente:</w:t>
      </w:r>
    </w:p>
    <w:p w14:paraId="013C5170" w14:textId="020CF60E" w:rsidR="00DC0A61" w:rsidRPr="00410503" w:rsidRDefault="00DC0A61" w:rsidP="00BF4396">
      <w:pPr>
        <w:autoSpaceDE w:val="0"/>
        <w:autoSpaceDN w:val="0"/>
        <w:adjustRightInd w:val="0"/>
        <w:spacing w:after="0" w:line="240" w:lineRule="auto"/>
        <w:jc w:val="both"/>
        <w:rPr>
          <w:rFonts w:ascii="Trebuchet MS" w:hAnsi="Trebuchet MS" w:cs="Arial"/>
          <w:bCs/>
          <w:sz w:val="23"/>
          <w:szCs w:val="23"/>
        </w:rPr>
      </w:pPr>
    </w:p>
    <w:p w14:paraId="46482BB0" w14:textId="6A9B94F3" w:rsidR="00DC0A61" w:rsidRPr="00DC0A61" w:rsidRDefault="00DC0A61" w:rsidP="00DC0A61">
      <w:pPr>
        <w:tabs>
          <w:tab w:val="left" w:pos="1177"/>
        </w:tabs>
        <w:spacing w:after="0" w:line="240" w:lineRule="auto"/>
        <w:ind w:left="708"/>
        <w:jc w:val="both"/>
        <w:rPr>
          <w:rFonts w:ascii="Trebuchet MS" w:eastAsia="Times New Roman" w:hAnsi="Trebuchet MS" w:cs="Times New Roman"/>
          <w:i/>
          <w:iCs/>
          <w:kern w:val="2"/>
          <w:sz w:val="21"/>
          <w:szCs w:val="21"/>
          <w:lang w:val="es-ES_tradnl" w:eastAsia="ar-SA"/>
        </w:rPr>
      </w:pPr>
      <w:r w:rsidRPr="00410503">
        <w:rPr>
          <w:rFonts w:ascii="Trebuchet MS" w:eastAsia="Times New Roman" w:hAnsi="Trebuchet MS" w:cs="Times New Roman"/>
          <w:i/>
          <w:iCs/>
          <w:kern w:val="2"/>
          <w:sz w:val="21"/>
          <w:szCs w:val="21"/>
          <w:lang w:val="es-ES_tradnl" w:eastAsia="ar-SA"/>
        </w:rPr>
        <w:t xml:space="preserve">Artículo 465. La autoridad instructora y </w:t>
      </w:r>
      <w:proofErr w:type="spellStart"/>
      <w:r w:rsidRPr="00410503">
        <w:rPr>
          <w:rFonts w:ascii="Trebuchet MS" w:eastAsia="Times New Roman" w:hAnsi="Trebuchet MS" w:cs="Times New Roman"/>
          <w:i/>
          <w:iCs/>
          <w:kern w:val="2"/>
          <w:sz w:val="21"/>
          <w:szCs w:val="21"/>
          <w:lang w:val="es-ES_tradnl" w:eastAsia="ar-SA"/>
        </w:rPr>
        <w:t>resolutora</w:t>
      </w:r>
      <w:proofErr w:type="spellEnd"/>
      <w:r w:rsidRPr="00410503">
        <w:rPr>
          <w:rFonts w:ascii="Trebuchet MS" w:eastAsia="Times New Roman" w:hAnsi="Trebuchet MS" w:cs="Times New Roman"/>
          <w:i/>
          <w:iCs/>
          <w:kern w:val="2"/>
          <w:sz w:val="21"/>
          <w:szCs w:val="21"/>
          <w:lang w:val="es-ES_tradnl" w:eastAsia="ar-SA"/>
        </w:rPr>
        <w:t xml:space="preserve"> de cada OPLE, por conducto de su órgano de enlace</w:t>
      </w:r>
      <w:bookmarkStart w:id="0" w:name="_GoBack"/>
      <w:bookmarkEnd w:id="0"/>
      <w:r w:rsidRPr="00410503">
        <w:rPr>
          <w:rFonts w:ascii="Trebuchet MS" w:eastAsia="Times New Roman" w:hAnsi="Trebuchet MS" w:cs="Times New Roman"/>
          <w:i/>
          <w:iCs/>
          <w:kern w:val="2"/>
          <w:sz w:val="21"/>
          <w:szCs w:val="21"/>
          <w:lang w:val="es-ES_tradnl" w:eastAsia="ar-SA"/>
        </w:rPr>
        <w:t>, deberá informar a la Dirección Jurídica del Instituto dentro de los primeros cinco días de cada mes, el seguimiento y estado procesal que guarden las denuncias presentadas en contra de miembros del Servicio de los OPLE. El órgano de enlace mantendrá actualizado de forma permanente el sistema que la DESPEN habilite para tal efecto.</w:t>
      </w:r>
    </w:p>
    <w:p w14:paraId="075E784B" w14:textId="77777777" w:rsidR="00187905" w:rsidRDefault="00187905" w:rsidP="001F282A">
      <w:pPr>
        <w:tabs>
          <w:tab w:val="left" w:pos="1177"/>
        </w:tabs>
        <w:spacing w:after="0" w:line="240" w:lineRule="auto"/>
        <w:jc w:val="both"/>
        <w:rPr>
          <w:rFonts w:ascii="Trebuchet MS" w:eastAsia="Times New Roman" w:hAnsi="Trebuchet MS" w:cs="Times New Roman"/>
          <w:b/>
          <w:kern w:val="18"/>
          <w:sz w:val="23"/>
          <w:szCs w:val="23"/>
          <w:lang w:eastAsia="es-ES"/>
        </w:rPr>
      </w:pPr>
    </w:p>
    <w:p w14:paraId="4E397CBC" w14:textId="77777777" w:rsidR="00687322" w:rsidRPr="00893D99" w:rsidRDefault="000C1B5A" w:rsidP="001F282A">
      <w:pPr>
        <w:tabs>
          <w:tab w:val="left" w:pos="1177"/>
        </w:tabs>
        <w:spacing w:after="0" w:line="240" w:lineRule="auto"/>
        <w:jc w:val="both"/>
        <w:rPr>
          <w:rFonts w:ascii="Trebuchet MS" w:hAnsi="Trebuchet MS"/>
          <w:sz w:val="23"/>
          <w:szCs w:val="23"/>
        </w:rPr>
      </w:pPr>
      <w:r w:rsidRPr="00D235C5">
        <w:rPr>
          <w:rFonts w:ascii="Trebuchet MS" w:eastAsia="Times New Roman" w:hAnsi="Trebuchet MS" w:cs="Times New Roman"/>
          <w:b/>
          <w:kern w:val="18"/>
          <w:sz w:val="23"/>
          <w:szCs w:val="23"/>
          <w:lang w:eastAsia="es-ES"/>
        </w:rPr>
        <w:t>V. DE LA DESIGNACIÓN DE</w:t>
      </w:r>
      <w:r w:rsidR="00784106" w:rsidRPr="00D235C5">
        <w:rPr>
          <w:rFonts w:ascii="Trebuchet MS" w:eastAsia="Times New Roman" w:hAnsi="Trebuchet MS" w:cs="Times New Roman"/>
          <w:b/>
          <w:kern w:val="18"/>
          <w:sz w:val="23"/>
          <w:szCs w:val="23"/>
          <w:lang w:eastAsia="es-ES"/>
        </w:rPr>
        <w:t xml:space="preserve"> </w:t>
      </w:r>
      <w:r w:rsidRPr="00D235C5">
        <w:rPr>
          <w:rFonts w:ascii="Trebuchet MS" w:eastAsia="Times New Roman" w:hAnsi="Trebuchet MS" w:cs="Times New Roman"/>
          <w:b/>
          <w:kern w:val="18"/>
          <w:sz w:val="23"/>
          <w:szCs w:val="23"/>
          <w:lang w:eastAsia="es-ES"/>
        </w:rPr>
        <w:t>L</w:t>
      </w:r>
      <w:r w:rsidR="00784106" w:rsidRPr="00D235C5">
        <w:rPr>
          <w:rFonts w:ascii="Trebuchet MS" w:eastAsia="Times New Roman" w:hAnsi="Trebuchet MS" w:cs="Times New Roman"/>
          <w:b/>
          <w:kern w:val="18"/>
          <w:sz w:val="23"/>
          <w:szCs w:val="23"/>
          <w:lang w:eastAsia="es-ES"/>
        </w:rPr>
        <w:t>A</w:t>
      </w:r>
      <w:r w:rsidRPr="00D235C5">
        <w:rPr>
          <w:rFonts w:ascii="Trebuchet MS" w:eastAsia="Times New Roman" w:hAnsi="Trebuchet MS" w:cs="Times New Roman"/>
          <w:b/>
          <w:kern w:val="18"/>
          <w:sz w:val="23"/>
          <w:szCs w:val="23"/>
          <w:lang w:eastAsia="es-ES"/>
        </w:rPr>
        <w:t xml:space="preserve"> </w:t>
      </w:r>
      <w:r w:rsidRPr="00D235C5">
        <w:rPr>
          <w:rFonts w:ascii="Trebuchet MS" w:hAnsi="Trebuchet MS"/>
          <w:b/>
          <w:sz w:val="23"/>
          <w:szCs w:val="23"/>
          <w:lang w:val="es-ES"/>
        </w:rPr>
        <w:t>FUNCIONARI</w:t>
      </w:r>
      <w:r w:rsidR="00784106" w:rsidRPr="00D235C5">
        <w:rPr>
          <w:rFonts w:ascii="Trebuchet MS" w:hAnsi="Trebuchet MS"/>
          <w:b/>
          <w:sz w:val="23"/>
          <w:szCs w:val="23"/>
          <w:lang w:val="es-ES"/>
        </w:rPr>
        <w:t>A</w:t>
      </w:r>
      <w:r w:rsidRPr="00D235C5">
        <w:rPr>
          <w:rFonts w:ascii="Trebuchet MS" w:hAnsi="Trebuchet MS"/>
          <w:b/>
          <w:sz w:val="23"/>
          <w:szCs w:val="23"/>
          <w:lang w:val="es-ES"/>
        </w:rPr>
        <w:t xml:space="preserve"> QUE FUNGIRÁ COMO AUTORIDAD INSTRUCTORA</w:t>
      </w:r>
      <w:r w:rsidR="00C357BF" w:rsidRPr="00D235C5">
        <w:rPr>
          <w:rFonts w:ascii="Trebuchet MS" w:hAnsi="Trebuchet MS"/>
          <w:b/>
          <w:sz w:val="23"/>
          <w:szCs w:val="23"/>
          <w:lang w:val="es-ES"/>
        </w:rPr>
        <w:t xml:space="preserve"> DENTRO DEL PROCEDIMIENTO LABORAL </w:t>
      </w:r>
      <w:r w:rsidR="00353DC1">
        <w:rPr>
          <w:rFonts w:ascii="Trebuchet MS" w:hAnsi="Trebuchet MS"/>
          <w:b/>
          <w:sz w:val="23"/>
          <w:szCs w:val="23"/>
          <w:lang w:val="es-ES"/>
        </w:rPr>
        <w:t>SANCIONADOR</w:t>
      </w:r>
      <w:r w:rsidRPr="00D235C5">
        <w:rPr>
          <w:rFonts w:ascii="Trebuchet MS" w:hAnsi="Trebuchet MS"/>
          <w:sz w:val="23"/>
          <w:szCs w:val="23"/>
          <w:lang w:eastAsia="ar-SA"/>
        </w:rPr>
        <w:t xml:space="preserve">. </w:t>
      </w:r>
      <w:r w:rsidRPr="00D235C5">
        <w:rPr>
          <w:rFonts w:ascii="Trebuchet MS" w:hAnsi="Trebuchet MS"/>
          <w:sz w:val="23"/>
          <w:szCs w:val="23"/>
        </w:rPr>
        <w:t>Que t</w:t>
      </w:r>
      <w:r w:rsidR="00DB7061" w:rsidRPr="00D235C5">
        <w:rPr>
          <w:rFonts w:ascii="Trebuchet MS" w:hAnsi="Trebuchet MS"/>
          <w:sz w:val="23"/>
          <w:szCs w:val="23"/>
        </w:rPr>
        <w:t>al como se estableció en los antecedentes 1 y</w:t>
      </w:r>
      <w:r w:rsidR="00DB7061">
        <w:rPr>
          <w:rFonts w:ascii="Trebuchet MS" w:hAnsi="Trebuchet MS"/>
          <w:sz w:val="23"/>
          <w:szCs w:val="23"/>
        </w:rPr>
        <w:t xml:space="preserve"> 2 de este acuerdo, el diecisiete de enero de dos mil diecisiete, </w:t>
      </w:r>
      <w:r w:rsidR="00DB7061" w:rsidRPr="00893D99">
        <w:rPr>
          <w:rFonts w:ascii="Trebuchet MS" w:eastAsia="Times New Roman" w:hAnsi="Trebuchet MS" w:cs="Times New Roman"/>
          <w:kern w:val="2"/>
          <w:sz w:val="23"/>
          <w:szCs w:val="23"/>
          <w:lang w:val="es-ES_tradnl" w:eastAsia="ar-SA"/>
        </w:rPr>
        <w:t xml:space="preserve">mediante acuerdo IEPC-ACG-001/2017, el Consejo General de este Instituto designó al </w:t>
      </w:r>
      <w:r w:rsidR="00CB6FB3">
        <w:rPr>
          <w:rFonts w:ascii="Trebuchet MS" w:eastAsia="Times New Roman" w:hAnsi="Trebuchet MS" w:cs="Times New Roman"/>
          <w:kern w:val="2"/>
          <w:sz w:val="23"/>
          <w:szCs w:val="23"/>
          <w:lang w:val="es-ES_tradnl" w:eastAsia="ar-SA"/>
        </w:rPr>
        <w:t xml:space="preserve">C. Hugo Pulido Maciel, anterior </w:t>
      </w:r>
      <w:r w:rsidR="00DB7061" w:rsidRPr="00893D99">
        <w:rPr>
          <w:rFonts w:ascii="Trebuchet MS" w:eastAsia="Times New Roman" w:hAnsi="Trebuchet MS" w:cs="Times New Roman"/>
          <w:kern w:val="2"/>
          <w:sz w:val="23"/>
          <w:szCs w:val="23"/>
          <w:lang w:val="es-ES_tradnl" w:eastAsia="ar-SA"/>
        </w:rPr>
        <w:t xml:space="preserve">director de Administración y Finanzas, como autoridad instructora del procedimiento laboral disciplinario que se llegara a instaurar al personal </w:t>
      </w:r>
      <w:r w:rsidR="00CB6FB3">
        <w:rPr>
          <w:rFonts w:ascii="Trebuchet MS" w:eastAsia="Times New Roman" w:hAnsi="Trebuchet MS" w:cs="Times New Roman"/>
          <w:kern w:val="2"/>
          <w:sz w:val="23"/>
          <w:szCs w:val="23"/>
          <w:lang w:val="es-ES_tradnl" w:eastAsia="ar-SA"/>
        </w:rPr>
        <w:t xml:space="preserve">de </w:t>
      </w:r>
      <w:r w:rsidR="00DB7061" w:rsidRPr="00893D99">
        <w:rPr>
          <w:rFonts w:ascii="Trebuchet MS" w:eastAsia="Times New Roman" w:hAnsi="Trebuchet MS" w:cs="Times New Roman"/>
          <w:kern w:val="2"/>
          <w:sz w:val="23"/>
          <w:szCs w:val="23"/>
          <w:lang w:val="es-ES_tradnl" w:eastAsia="ar-SA"/>
        </w:rPr>
        <w:t>este organismo electoral adscrito al Servicio Profesional Electoral Nacional</w:t>
      </w:r>
      <w:r w:rsidR="00DB7061">
        <w:rPr>
          <w:rFonts w:ascii="Trebuchet MS" w:eastAsia="Times New Roman" w:hAnsi="Trebuchet MS" w:cs="Times New Roman"/>
          <w:kern w:val="2"/>
          <w:sz w:val="23"/>
          <w:szCs w:val="23"/>
          <w:lang w:val="es-ES_tradnl" w:eastAsia="ar-SA"/>
        </w:rPr>
        <w:t xml:space="preserve">; sin embargo, la </w:t>
      </w:r>
      <w:r w:rsidR="00CB6FB3">
        <w:rPr>
          <w:rFonts w:ascii="Trebuchet MS" w:eastAsia="Times New Roman" w:hAnsi="Trebuchet MS" w:cs="Times New Roman"/>
          <w:kern w:val="2"/>
          <w:sz w:val="23"/>
          <w:szCs w:val="23"/>
          <w:lang w:val="es-ES_tradnl" w:eastAsia="ar-SA"/>
        </w:rPr>
        <w:t xml:space="preserve">persona que ocupaba dicho cargo terminó su relación laboral con este Instituto el </w:t>
      </w:r>
      <w:r w:rsidR="00DB7061">
        <w:rPr>
          <w:rFonts w:ascii="Trebuchet MS" w:eastAsia="Times New Roman" w:hAnsi="Trebuchet MS" w:cs="Times New Roman"/>
          <w:kern w:val="2"/>
          <w:sz w:val="23"/>
          <w:szCs w:val="23"/>
          <w:lang w:val="es-ES_tradnl" w:eastAsia="ar-SA"/>
        </w:rPr>
        <w:t>día veinticuatro de enero del año en curso</w:t>
      </w:r>
      <w:r w:rsidR="00687322" w:rsidRPr="00893D99">
        <w:rPr>
          <w:rFonts w:ascii="Trebuchet MS" w:hAnsi="Trebuchet MS"/>
          <w:sz w:val="23"/>
          <w:szCs w:val="23"/>
        </w:rPr>
        <w:t xml:space="preserve">; consecuentemente, al ser dicha persona quien fungía como autoridad instructora dentro del </w:t>
      </w:r>
      <w:r w:rsidR="00353DC1">
        <w:rPr>
          <w:rFonts w:ascii="Trebuchet MS" w:hAnsi="Trebuchet MS"/>
          <w:sz w:val="23"/>
          <w:szCs w:val="23"/>
        </w:rPr>
        <w:t xml:space="preserve">mencionado </w:t>
      </w:r>
      <w:r w:rsidR="00687322" w:rsidRPr="00893D99">
        <w:rPr>
          <w:rFonts w:ascii="Trebuchet MS" w:hAnsi="Trebuchet MS"/>
          <w:sz w:val="23"/>
          <w:szCs w:val="23"/>
        </w:rPr>
        <w:t xml:space="preserve">procedimiento laboral </w:t>
      </w:r>
      <w:r w:rsidR="00137E36" w:rsidRPr="00893D99">
        <w:rPr>
          <w:rFonts w:ascii="Trebuchet MS" w:hAnsi="Trebuchet MS" w:cs="Arial"/>
          <w:bCs/>
          <w:sz w:val="23"/>
          <w:szCs w:val="23"/>
        </w:rPr>
        <w:t xml:space="preserve">que se </w:t>
      </w:r>
      <w:r w:rsidR="00D235C5">
        <w:rPr>
          <w:rFonts w:ascii="Trebuchet MS" w:hAnsi="Trebuchet MS" w:cs="Arial"/>
          <w:bCs/>
          <w:sz w:val="23"/>
          <w:szCs w:val="23"/>
        </w:rPr>
        <w:t>instaure</w:t>
      </w:r>
      <w:r w:rsidR="00137E36" w:rsidRPr="00893D99">
        <w:rPr>
          <w:rFonts w:ascii="Trebuchet MS" w:hAnsi="Trebuchet MS" w:cs="Arial"/>
          <w:bCs/>
          <w:sz w:val="23"/>
          <w:szCs w:val="23"/>
        </w:rPr>
        <w:t xml:space="preserve"> al personal de este organismo electoral adscrito al Servicio Profesional Electoral Nacional, resulta necesario realizar una nueva designación.</w:t>
      </w:r>
    </w:p>
    <w:p w14:paraId="0E730793" w14:textId="77777777" w:rsidR="00687322" w:rsidRPr="00893D99" w:rsidRDefault="00687322" w:rsidP="001F282A">
      <w:pPr>
        <w:tabs>
          <w:tab w:val="left" w:pos="1177"/>
        </w:tabs>
        <w:spacing w:after="0" w:line="240" w:lineRule="auto"/>
        <w:jc w:val="both"/>
        <w:rPr>
          <w:rFonts w:ascii="Trebuchet MS" w:hAnsi="Trebuchet MS"/>
          <w:sz w:val="23"/>
          <w:szCs w:val="23"/>
        </w:rPr>
      </w:pPr>
    </w:p>
    <w:p w14:paraId="6DF64C9F" w14:textId="77777777" w:rsidR="00137E36" w:rsidRPr="00893D99" w:rsidRDefault="008F287F" w:rsidP="00D92691">
      <w:pPr>
        <w:autoSpaceDE w:val="0"/>
        <w:autoSpaceDN w:val="0"/>
        <w:adjustRightInd w:val="0"/>
        <w:spacing w:after="0" w:line="240" w:lineRule="auto"/>
        <w:jc w:val="both"/>
        <w:rPr>
          <w:rFonts w:ascii="Trebuchet MS" w:hAnsi="Trebuchet MS"/>
          <w:sz w:val="23"/>
          <w:szCs w:val="23"/>
          <w:lang w:eastAsia="ar-SA"/>
        </w:rPr>
      </w:pPr>
      <w:r w:rsidRPr="00893D99">
        <w:rPr>
          <w:rFonts w:ascii="Trebuchet MS" w:hAnsi="Trebuchet MS"/>
          <w:sz w:val="23"/>
          <w:szCs w:val="23"/>
          <w:lang w:eastAsia="ar-SA"/>
        </w:rPr>
        <w:t xml:space="preserve">En ese sentido, </w:t>
      </w:r>
      <w:r w:rsidR="00137E36" w:rsidRPr="00893D99">
        <w:rPr>
          <w:rFonts w:ascii="Trebuchet MS" w:hAnsi="Trebuchet MS"/>
          <w:sz w:val="23"/>
          <w:szCs w:val="23"/>
          <w:lang w:eastAsia="ar-SA"/>
        </w:rPr>
        <w:t>se propone a</w:t>
      </w:r>
      <w:r w:rsidR="00784106">
        <w:rPr>
          <w:rFonts w:ascii="Trebuchet MS" w:hAnsi="Trebuchet MS"/>
          <w:sz w:val="23"/>
          <w:szCs w:val="23"/>
          <w:lang w:eastAsia="ar-SA"/>
        </w:rPr>
        <w:t xml:space="preserve"> </w:t>
      </w:r>
      <w:r w:rsidR="00137E36" w:rsidRPr="00893D99">
        <w:rPr>
          <w:rFonts w:ascii="Trebuchet MS" w:hAnsi="Trebuchet MS"/>
          <w:sz w:val="23"/>
          <w:szCs w:val="23"/>
          <w:lang w:eastAsia="ar-SA"/>
        </w:rPr>
        <w:t>l</w:t>
      </w:r>
      <w:r w:rsidR="00784106">
        <w:rPr>
          <w:rFonts w:ascii="Trebuchet MS" w:hAnsi="Trebuchet MS"/>
          <w:sz w:val="23"/>
          <w:szCs w:val="23"/>
          <w:lang w:eastAsia="ar-SA"/>
        </w:rPr>
        <w:t>a</w:t>
      </w:r>
      <w:r w:rsidR="00137E36" w:rsidRPr="00893D99">
        <w:rPr>
          <w:rFonts w:ascii="Trebuchet MS" w:hAnsi="Trebuchet MS"/>
          <w:sz w:val="23"/>
          <w:szCs w:val="23"/>
          <w:lang w:eastAsia="ar-SA"/>
        </w:rPr>
        <w:t xml:space="preserve"> </w:t>
      </w:r>
      <w:r w:rsidR="00137E36" w:rsidRPr="00893D99">
        <w:rPr>
          <w:rFonts w:ascii="Trebuchet MS" w:eastAsia="Times New Roman" w:hAnsi="Trebuchet MS"/>
          <w:kern w:val="18"/>
          <w:sz w:val="23"/>
          <w:szCs w:val="23"/>
          <w:lang w:val="es-ES_tradnl" w:eastAsia="es-ES"/>
        </w:rPr>
        <w:t xml:space="preserve">titular de la Dirección </w:t>
      </w:r>
      <w:r w:rsidR="00784106">
        <w:rPr>
          <w:rFonts w:ascii="Trebuchet MS" w:eastAsia="Times New Roman" w:hAnsi="Trebuchet MS"/>
          <w:kern w:val="18"/>
          <w:sz w:val="23"/>
          <w:szCs w:val="23"/>
          <w:lang w:val="es-ES_tradnl" w:eastAsia="es-ES"/>
        </w:rPr>
        <w:t>Jurídica</w:t>
      </w:r>
      <w:r w:rsidR="00137E36" w:rsidRPr="00893D99">
        <w:rPr>
          <w:rFonts w:ascii="Trebuchet MS" w:eastAsia="Times New Roman" w:hAnsi="Trebuchet MS"/>
          <w:kern w:val="18"/>
          <w:sz w:val="23"/>
          <w:szCs w:val="23"/>
          <w:lang w:val="es-ES_tradnl" w:eastAsia="es-ES"/>
        </w:rPr>
        <w:t xml:space="preserve"> de este Instituto, ciudadan</w:t>
      </w:r>
      <w:r w:rsidR="00784106">
        <w:rPr>
          <w:rFonts w:ascii="Trebuchet MS" w:eastAsia="Times New Roman" w:hAnsi="Trebuchet MS"/>
          <w:kern w:val="18"/>
          <w:sz w:val="23"/>
          <w:szCs w:val="23"/>
          <w:lang w:val="es-ES_tradnl" w:eastAsia="es-ES"/>
        </w:rPr>
        <w:t>a</w:t>
      </w:r>
      <w:r w:rsidR="00137E36" w:rsidRPr="00893D99">
        <w:rPr>
          <w:rFonts w:ascii="Trebuchet MS" w:eastAsia="Times New Roman" w:hAnsi="Trebuchet MS"/>
          <w:kern w:val="18"/>
          <w:sz w:val="23"/>
          <w:szCs w:val="23"/>
          <w:lang w:val="es-ES_tradnl" w:eastAsia="es-ES"/>
        </w:rPr>
        <w:t xml:space="preserve"> </w:t>
      </w:r>
      <w:r w:rsidR="00784106">
        <w:rPr>
          <w:rFonts w:ascii="Trebuchet MS" w:eastAsia="Times New Roman" w:hAnsi="Trebuchet MS"/>
          <w:kern w:val="18"/>
          <w:sz w:val="23"/>
          <w:szCs w:val="23"/>
          <w:lang w:val="es-ES_tradnl" w:eastAsia="es-ES"/>
        </w:rPr>
        <w:t>Catalina Moreno Trillo</w:t>
      </w:r>
      <w:r w:rsidR="00137E36" w:rsidRPr="00893D99">
        <w:rPr>
          <w:rFonts w:ascii="Trebuchet MS" w:eastAsia="Times New Roman" w:hAnsi="Trebuchet MS"/>
          <w:bCs/>
          <w:kern w:val="18"/>
          <w:sz w:val="23"/>
          <w:szCs w:val="23"/>
          <w:lang w:val="es-ES_tradnl" w:eastAsia="es-ES"/>
        </w:rPr>
        <w:t xml:space="preserve">, </w:t>
      </w:r>
      <w:r w:rsidR="00784106">
        <w:rPr>
          <w:rFonts w:ascii="Trebuchet MS" w:eastAsia="Times New Roman" w:hAnsi="Trebuchet MS"/>
          <w:bCs/>
          <w:kern w:val="18"/>
          <w:sz w:val="23"/>
          <w:szCs w:val="23"/>
          <w:lang w:val="es-ES_tradnl" w:eastAsia="es-ES"/>
        </w:rPr>
        <w:t xml:space="preserve">como la funcionaria </w:t>
      </w:r>
      <w:r w:rsidR="00784106" w:rsidRPr="00784106">
        <w:rPr>
          <w:rFonts w:ascii="Trebuchet MS" w:hAnsi="Trebuchet MS"/>
          <w:sz w:val="23"/>
          <w:szCs w:val="23"/>
          <w:lang w:val="es-ES"/>
        </w:rPr>
        <w:t xml:space="preserve">que fungirá como autoridad instructora dentro del procedimiento laboral </w:t>
      </w:r>
      <w:r w:rsidR="00D235C5">
        <w:rPr>
          <w:rFonts w:ascii="Trebuchet MS" w:hAnsi="Trebuchet MS"/>
          <w:sz w:val="23"/>
          <w:szCs w:val="23"/>
          <w:lang w:val="es-ES"/>
        </w:rPr>
        <w:t>sancionador</w:t>
      </w:r>
      <w:r w:rsidR="00784106">
        <w:rPr>
          <w:rFonts w:ascii="Trebuchet MS" w:hAnsi="Trebuchet MS"/>
          <w:sz w:val="23"/>
          <w:szCs w:val="23"/>
          <w:lang w:val="es-ES"/>
        </w:rPr>
        <w:t xml:space="preserve"> </w:t>
      </w:r>
      <w:r w:rsidR="00784106" w:rsidRPr="00784106">
        <w:rPr>
          <w:rFonts w:ascii="Trebuchet MS" w:hAnsi="Trebuchet MS" w:cs="Arial"/>
          <w:sz w:val="23"/>
          <w:szCs w:val="23"/>
        </w:rPr>
        <w:t xml:space="preserve">que se instaure al personal de este </w:t>
      </w:r>
      <w:r w:rsidR="00784106">
        <w:rPr>
          <w:rFonts w:ascii="Trebuchet MS" w:hAnsi="Trebuchet MS" w:cs="Arial"/>
          <w:sz w:val="23"/>
          <w:szCs w:val="23"/>
        </w:rPr>
        <w:t>I</w:t>
      </w:r>
      <w:r w:rsidR="00784106" w:rsidRPr="00784106">
        <w:rPr>
          <w:rFonts w:ascii="Trebuchet MS" w:hAnsi="Trebuchet MS" w:cs="Arial"/>
          <w:sz w:val="23"/>
          <w:szCs w:val="23"/>
        </w:rPr>
        <w:t>nstituto adscrito al Servicio Profesional Electoral Nacional</w:t>
      </w:r>
      <w:r w:rsidR="00784106" w:rsidRPr="00784106">
        <w:rPr>
          <w:rFonts w:ascii="Trebuchet MS" w:eastAsia="Times New Roman" w:hAnsi="Trebuchet MS"/>
          <w:bCs/>
          <w:kern w:val="18"/>
          <w:sz w:val="23"/>
          <w:szCs w:val="23"/>
          <w:lang w:val="es-ES_tradnl" w:eastAsia="es-ES"/>
        </w:rPr>
        <w:t>; consecuentemente, se somete a la consideración de este consejo general para su</w:t>
      </w:r>
      <w:r w:rsidR="00784106" w:rsidRPr="00893D99">
        <w:rPr>
          <w:rFonts w:ascii="Trebuchet MS" w:eastAsia="Times New Roman" w:hAnsi="Trebuchet MS"/>
          <w:bCs/>
          <w:kern w:val="18"/>
          <w:sz w:val="23"/>
          <w:szCs w:val="23"/>
          <w:lang w:val="es-ES_tradnl" w:eastAsia="es-ES"/>
        </w:rPr>
        <w:t xml:space="preserve"> </w:t>
      </w:r>
      <w:r w:rsidR="00137E36" w:rsidRPr="00893D99">
        <w:rPr>
          <w:rFonts w:ascii="Trebuchet MS" w:eastAsia="Times New Roman" w:hAnsi="Trebuchet MS"/>
          <w:bCs/>
          <w:kern w:val="18"/>
          <w:sz w:val="23"/>
          <w:szCs w:val="23"/>
          <w:lang w:val="es-ES_tradnl" w:eastAsia="es-ES"/>
        </w:rPr>
        <w:t>análisis, discusión y en su caso aprobación, la propuesta referida.</w:t>
      </w:r>
    </w:p>
    <w:p w14:paraId="1CE64EC6" w14:textId="77777777" w:rsidR="00216229" w:rsidRPr="00893D99" w:rsidRDefault="00216229" w:rsidP="00D92691">
      <w:pPr>
        <w:autoSpaceDE w:val="0"/>
        <w:autoSpaceDN w:val="0"/>
        <w:adjustRightInd w:val="0"/>
        <w:spacing w:after="0" w:line="240" w:lineRule="auto"/>
        <w:jc w:val="both"/>
        <w:rPr>
          <w:rFonts w:ascii="Trebuchet MS" w:hAnsi="Trebuchet MS"/>
          <w:sz w:val="23"/>
          <w:szCs w:val="23"/>
          <w:lang w:eastAsia="ar-SA"/>
        </w:rPr>
      </w:pPr>
    </w:p>
    <w:p w14:paraId="4A68C1B1" w14:textId="77777777" w:rsidR="00216229" w:rsidRPr="00893D99" w:rsidRDefault="00216229" w:rsidP="00216229">
      <w:pPr>
        <w:spacing w:after="0" w:line="240" w:lineRule="auto"/>
        <w:jc w:val="both"/>
        <w:rPr>
          <w:rFonts w:ascii="Trebuchet MS" w:eastAsia="Times New Roman" w:hAnsi="Trebuchet MS"/>
          <w:kern w:val="18"/>
          <w:sz w:val="23"/>
          <w:szCs w:val="23"/>
          <w:lang w:val="es-ES" w:eastAsia="es-ES"/>
        </w:rPr>
      </w:pPr>
      <w:r w:rsidRPr="00893D99">
        <w:rPr>
          <w:rFonts w:ascii="Trebuchet MS" w:eastAsia="Times New Roman" w:hAnsi="Trebuchet MS"/>
          <w:kern w:val="18"/>
          <w:sz w:val="23"/>
          <w:szCs w:val="23"/>
          <w:lang w:eastAsia="es-ES"/>
        </w:rPr>
        <w:t xml:space="preserve">Por lo antes expuesto, </w:t>
      </w:r>
      <w:r w:rsidRPr="00893D99">
        <w:rPr>
          <w:rFonts w:ascii="Trebuchet MS" w:eastAsia="Times New Roman" w:hAnsi="Trebuchet MS"/>
          <w:kern w:val="18"/>
          <w:sz w:val="23"/>
          <w:szCs w:val="23"/>
          <w:lang w:val="es-ES" w:eastAsia="es-ES"/>
        </w:rPr>
        <w:t>se proponen los siguientes puntos de</w:t>
      </w:r>
    </w:p>
    <w:p w14:paraId="2FDB933F" w14:textId="77777777" w:rsidR="00216229" w:rsidRPr="00893D99" w:rsidRDefault="00216229" w:rsidP="00D92691">
      <w:pPr>
        <w:autoSpaceDE w:val="0"/>
        <w:autoSpaceDN w:val="0"/>
        <w:adjustRightInd w:val="0"/>
        <w:spacing w:after="0" w:line="240" w:lineRule="auto"/>
        <w:jc w:val="both"/>
        <w:rPr>
          <w:rFonts w:ascii="Trebuchet MS" w:hAnsi="Trebuchet MS"/>
          <w:sz w:val="23"/>
          <w:szCs w:val="23"/>
          <w:lang w:eastAsia="ar-SA"/>
        </w:rPr>
      </w:pPr>
    </w:p>
    <w:p w14:paraId="15AC999A" w14:textId="77777777" w:rsidR="005C0A5E" w:rsidRPr="00F42432" w:rsidRDefault="005C0A5E" w:rsidP="00D92691">
      <w:pPr>
        <w:spacing w:after="0" w:line="240" w:lineRule="auto"/>
        <w:jc w:val="center"/>
        <w:rPr>
          <w:rFonts w:ascii="Trebuchet MS" w:hAnsi="Trebuchet MS" w:cs="Arial"/>
          <w:b/>
          <w:sz w:val="23"/>
          <w:szCs w:val="23"/>
          <w:lang w:val="pt-BR"/>
        </w:rPr>
      </w:pPr>
      <w:r w:rsidRPr="00F42432">
        <w:rPr>
          <w:rFonts w:ascii="Trebuchet MS" w:hAnsi="Trebuchet MS" w:cs="Arial"/>
          <w:b/>
          <w:sz w:val="23"/>
          <w:szCs w:val="23"/>
          <w:lang w:val="pt-BR"/>
        </w:rPr>
        <w:t>A C U E R D O</w:t>
      </w:r>
    </w:p>
    <w:p w14:paraId="198D67E3" w14:textId="77777777" w:rsidR="005C0A5E" w:rsidRPr="00F42432" w:rsidRDefault="005C0A5E" w:rsidP="00D92691">
      <w:pPr>
        <w:spacing w:after="0" w:line="240" w:lineRule="auto"/>
        <w:jc w:val="center"/>
        <w:rPr>
          <w:rFonts w:ascii="Trebuchet MS" w:hAnsi="Trebuchet MS" w:cs="Arial"/>
          <w:b/>
          <w:sz w:val="23"/>
          <w:szCs w:val="23"/>
          <w:lang w:val="pt-BR"/>
        </w:rPr>
      </w:pPr>
    </w:p>
    <w:p w14:paraId="60D7391E" w14:textId="77777777" w:rsidR="00F94535" w:rsidRPr="00893D99" w:rsidRDefault="005C0A5E" w:rsidP="00F94535">
      <w:pPr>
        <w:autoSpaceDE w:val="0"/>
        <w:autoSpaceDN w:val="0"/>
        <w:adjustRightInd w:val="0"/>
        <w:spacing w:after="0" w:line="240" w:lineRule="auto"/>
        <w:jc w:val="both"/>
        <w:rPr>
          <w:rFonts w:ascii="Trebuchet MS" w:hAnsi="Trebuchet MS" w:cs="Arial"/>
          <w:sz w:val="23"/>
          <w:szCs w:val="23"/>
        </w:rPr>
      </w:pPr>
      <w:r w:rsidRPr="00F42432">
        <w:rPr>
          <w:rFonts w:ascii="Trebuchet MS" w:hAnsi="Trebuchet MS" w:cs="Arial"/>
          <w:b/>
          <w:sz w:val="23"/>
          <w:szCs w:val="23"/>
          <w:lang w:val="pt-BR"/>
        </w:rPr>
        <w:t>PRIMERO.</w:t>
      </w:r>
      <w:r w:rsidRPr="00F42432">
        <w:rPr>
          <w:rFonts w:ascii="Trebuchet MS" w:hAnsi="Trebuchet MS" w:cs="Arial"/>
          <w:sz w:val="23"/>
          <w:szCs w:val="23"/>
          <w:lang w:val="pt-BR"/>
        </w:rPr>
        <w:t xml:space="preserve"> </w:t>
      </w:r>
      <w:r w:rsidRPr="00893D99">
        <w:rPr>
          <w:rFonts w:ascii="Trebuchet MS" w:hAnsi="Trebuchet MS" w:cs="Arial"/>
          <w:sz w:val="23"/>
          <w:szCs w:val="23"/>
        </w:rPr>
        <w:t xml:space="preserve">Se </w:t>
      </w:r>
      <w:r w:rsidR="001567D6" w:rsidRPr="00893D99">
        <w:rPr>
          <w:rFonts w:ascii="Trebuchet MS" w:hAnsi="Trebuchet MS" w:cs="Arial"/>
          <w:sz w:val="23"/>
          <w:szCs w:val="23"/>
        </w:rPr>
        <w:t>designa a</w:t>
      </w:r>
      <w:r w:rsidR="00784106">
        <w:rPr>
          <w:rFonts w:ascii="Trebuchet MS" w:hAnsi="Trebuchet MS" w:cs="Arial"/>
          <w:sz w:val="23"/>
          <w:szCs w:val="23"/>
        </w:rPr>
        <w:t xml:space="preserve"> </w:t>
      </w:r>
      <w:r w:rsidR="001567D6" w:rsidRPr="00893D99">
        <w:rPr>
          <w:rFonts w:ascii="Trebuchet MS" w:hAnsi="Trebuchet MS" w:cs="Arial"/>
          <w:sz w:val="23"/>
          <w:szCs w:val="23"/>
        </w:rPr>
        <w:t>l</w:t>
      </w:r>
      <w:r w:rsidR="00784106">
        <w:rPr>
          <w:rFonts w:ascii="Trebuchet MS" w:hAnsi="Trebuchet MS" w:cs="Arial"/>
          <w:sz w:val="23"/>
          <w:szCs w:val="23"/>
        </w:rPr>
        <w:t>a</w:t>
      </w:r>
      <w:r w:rsidR="001567D6" w:rsidRPr="00893D99">
        <w:rPr>
          <w:rFonts w:ascii="Trebuchet MS" w:hAnsi="Trebuchet MS" w:cs="Arial"/>
          <w:sz w:val="23"/>
          <w:szCs w:val="23"/>
        </w:rPr>
        <w:t xml:space="preserve"> </w:t>
      </w:r>
      <w:r w:rsidR="00784106">
        <w:rPr>
          <w:rFonts w:ascii="Trebuchet MS" w:hAnsi="Trebuchet MS" w:cs="Arial"/>
          <w:sz w:val="23"/>
          <w:szCs w:val="23"/>
        </w:rPr>
        <w:t xml:space="preserve">ciudadana Catalina Moreno Trillo, </w:t>
      </w:r>
      <w:r w:rsidR="00F94535" w:rsidRPr="00893D99">
        <w:rPr>
          <w:rFonts w:ascii="Trebuchet MS" w:hAnsi="Trebuchet MS"/>
          <w:sz w:val="23"/>
          <w:szCs w:val="23"/>
        </w:rPr>
        <w:t xml:space="preserve">titular </w:t>
      </w:r>
      <w:r w:rsidR="00F94535" w:rsidRPr="00893D99">
        <w:rPr>
          <w:rFonts w:ascii="Trebuchet MS" w:eastAsia="Times New Roman" w:hAnsi="Trebuchet MS"/>
          <w:kern w:val="18"/>
          <w:sz w:val="23"/>
          <w:szCs w:val="23"/>
          <w:lang w:val="es-ES_tradnl" w:eastAsia="es-ES"/>
        </w:rPr>
        <w:t xml:space="preserve">de la Dirección </w:t>
      </w:r>
      <w:r w:rsidR="00784106">
        <w:rPr>
          <w:rFonts w:ascii="Trebuchet MS" w:eastAsia="Times New Roman" w:hAnsi="Trebuchet MS"/>
          <w:kern w:val="18"/>
          <w:sz w:val="23"/>
          <w:szCs w:val="23"/>
          <w:lang w:val="es-ES_tradnl" w:eastAsia="es-ES"/>
        </w:rPr>
        <w:t>Jurídica</w:t>
      </w:r>
      <w:r w:rsidR="00F94535" w:rsidRPr="00893D99">
        <w:rPr>
          <w:rFonts w:ascii="Trebuchet MS" w:eastAsia="Times New Roman" w:hAnsi="Trebuchet MS"/>
          <w:kern w:val="18"/>
          <w:sz w:val="23"/>
          <w:szCs w:val="23"/>
          <w:lang w:val="es-ES_tradnl" w:eastAsia="es-ES"/>
        </w:rPr>
        <w:t xml:space="preserve"> de este Instituto,</w:t>
      </w:r>
      <w:r w:rsidR="001567D6" w:rsidRPr="00893D99">
        <w:rPr>
          <w:rFonts w:ascii="Trebuchet MS" w:hAnsi="Trebuchet MS" w:cs="Arial"/>
          <w:sz w:val="23"/>
          <w:szCs w:val="23"/>
        </w:rPr>
        <w:t xml:space="preserve"> como autoridad instructora dentro del pro</w:t>
      </w:r>
      <w:r w:rsidR="00D235C5">
        <w:rPr>
          <w:rFonts w:ascii="Trebuchet MS" w:hAnsi="Trebuchet MS" w:cs="Arial"/>
          <w:sz w:val="23"/>
          <w:szCs w:val="23"/>
        </w:rPr>
        <w:t>cedimiento laboral sancionador</w:t>
      </w:r>
      <w:r w:rsidR="00460312" w:rsidRPr="00893D99">
        <w:rPr>
          <w:rFonts w:ascii="Trebuchet MS" w:hAnsi="Trebuchet MS" w:cs="Arial"/>
          <w:sz w:val="23"/>
          <w:szCs w:val="23"/>
        </w:rPr>
        <w:t>,</w:t>
      </w:r>
      <w:r w:rsidR="001567D6" w:rsidRPr="00893D99">
        <w:rPr>
          <w:rFonts w:ascii="Trebuchet MS" w:hAnsi="Trebuchet MS" w:cs="Arial"/>
          <w:sz w:val="23"/>
          <w:szCs w:val="23"/>
        </w:rPr>
        <w:t xml:space="preserve"> que se instaure </w:t>
      </w:r>
      <w:r w:rsidR="00C357BF" w:rsidRPr="00893D99">
        <w:rPr>
          <w:rFonts w:ascii="Trebuchet MS" w:hAnsi="Trebuchet MS" w:cs="Arial"/>
          <w:sz w:val="23"/>
          <w:szCs w:val="23"/>
        </w:rPr>
        <w:t>al</w:t>
      </w:r>
      <w:r w:rsidR="001567D6" w:rsidRPr="00893D99">
        <w:rPr>
          <w:rFonts w:ascii="Trebuchet MS" w:hAnsi="Trebuchet MS" w:cs="Arial"/>
          <w:sz w:val="23"/>
          <w:szCs w:val="23"/>
        </w:rPr>
        <w:t xml:space="preserve"> personal de este organismo electoral adscrito</w:t>
      </w:r>
      <w:r w:rsidR="00C357BF" w:rsidRPr="00893D99">
        <w:rPr>
          <w:rFonts w:ascii="Trebuchet MS" w:hAnsi="Trebuchet MS" w:cs="Arial"/>
          <w:sz w:val="23"/>
          <w:szCs w:val="23"/>
        </w:rPr>
        <w:t xml:space="preserve"> </w:t>
      </w:r>
      <w:r w:rsidR="00C357BF" w:rsidRPr="00893D99">
        <w:rPr>
          <w:rFonts w:ascii="Trebuchet MS" w:hAnsi="Trebuchet MS" w:cs="Arial"/>
          <w:sz w:val="23"/>
          <w:szCs w:val="23"/>
        </w:rPr>
        <w:lastRenderedPageBreak/>
        <w:t>al Servicio P</w:t>
      </w:r>
      <w:r w:rsidR="001567D6" w:rsidRPr="00893D99">
        <w:rPr>
          <w:rFonts w:ascii="Trebuchet MS" w:hAnsi="Trebuchet MS" w:cs="Arial"/>
          <w:sz w:val="23"/>
          <w:szCs w:val="23"/>
        </w:rPr>
        <w:t xml:space="preserve">rofesional </w:t>
      </w:r>
      <w:r w:rsidR="00C357BF" w:rsidRPr="00893D99">
        <w:rPr>
          <w:rFonts w:ascii="Trebuchet MS" w:hAnsi="Trebuchet MS" w:cs="Arial"/>
          <w:sz w:val="23"/>
          <w:szCs w:val="23"/>
        </w:rPr>
        <w:t>E</w:t>
      </w:r>
      <w:r w:rsidR="001567D6" w:rsidRPr="00893D99">
        <w:rPr>
          <w:rFonts w:ascii="Trebuchet MS" w:hAnsi="Trebuchet MS" w:cs="Arial"/>
          <w:sz w:val="23"/>
          <w:szCs w:val="23"/>
        </w:rPr>
        <w:t xml:space="preserve">lectoral </w:t>
      </w:r>
      <w:r w:rsidR="00C357BF" w:rsidRPr="00893D99">
        <w:rPr>
          <w:rFonts w:ascii="Trebuchet MS" w:hAnsi="Trebuchet MS" w:cs="Arial"/>
          <w:sz w:val="23"/>
          <w:szCs w:val="23"/>
        </w:rPr>
        <w:t>N</w:t>
      </w:r>
      <w:r w:rsidR="001567D6" w:rsidRPr="00893D99">
        <w:rPr>
          <w:rFonts w:ascii="Trebuchet MS" w:hAnsi="Trebuchet MS" w:cs="Arial"/>
          <w:sz w:val="23"/>
          <w:szCs w:val="23"/>
        </w:rPr>
        <w:t xml:space="preserve">acional, </w:t>
      </w:r>
      <w:r w:rsidRPr="00893D99">
        <w:rPr>
          <w:rFonts w:ascii="Trebuchet MS" w:hAnsi="Trebuchet MS" w:cs="Arial"/>
          <w:sz w:val="23"/>
          <w:szCs w:val="23"/>
        </w:rPr>
        <w:t xml:space="preserve">en términos del considerando </w:t>
      </w:r>
      <w:r w:rsidR="001567D6" w:rsidRPr="00893D99">
        <w:rPr>
          <w:rFonts w:ascii="Trebuchet MS" w:hAnsi="Trebuchet MS" w:cs="Arial"/>
          <w:sz w:val="23"/>
          <w:szCs w:val="23"/>
        </w:rPr>
        <w:t>V</w:t>
      </w:r>
      <w:r w:rsidRPr="00893D99">
        <w:rPr>
          <w:rFonts w:ascii="Trebuchet MS" w:hAnsi="Trebuchet MS" w:cs="Arial"/>
          <w:sz w:val="23"/>
          <w:szCs w:val="23"/>
        </w:rPr>
        <w:t xml:space="preserve"> del presente acuerdo.</w:t>
      </w:r>
    </w:p>
    <w:p w14:paraId="3BB722F1" w14:textId="77777777" w:rsidR="00F94535" w:rsidRPr="00893D99" w:rsidRDefault="00F94535" w:rsidP="00F94535">
      <w:pPr>
        <w:autoSpaceDE w:val="0"/>
        <w:autoSpaceDN w:val="0"/>
        <w:adjustRightInd w:val="0"/>
        <w:spacing w:after="0" w:line="240" w:lineRule="auto"/>
        <w:jc w:val="both"/>
        <w:rPr>
          <w:rFonts w:ascii="Trebuchet MS" w:hAnsi="Trebuchet MS" w:cs="Trebuchet MS"/>
          <w:b/>
          <w:bCs/>
          <w:sz w:val="23"/>
          <w:szCs w:val="23"/>
        </w:rPr>
      </w:pPr>
    </w:p>
    <w:p w14:paraId="7BC458BB" w14:textId="77777777" w:rsidR="00F94535" w:rsidRPr="00893D99" w:rsidRDefault="00F94535" w:rsidP="00F94535">
      <w:pPr>
        <w:spacing w:after="0" w:line="240" w:lineRule="auto"/>
        <w:jc w:val="both"/>
        <w:rPr>
          <w:rFonts w:ascii="Trebuchet MS" w:hAnsi="Trebuchet MS"/>
          <w:sz w:val="23"/>
          <w:szCs w:val="23"/>
        </w:rPr>
      </w:pPr>
      <w:r w:rsidRPr="00893D99">
        <w:rPr>
          <w:rFonts w:ascii="Trebuchet MS" w:hAnsi="Trebuchet MS" w:cs="Trebuchet MS"/>
          <w:b/>
          <w:bCs/>
          <w:sz w:val="23"/>
          <w:szCs w:val="23"/>
        </w:rPr>
        <w:t xml:space="preserve">SEGUNDO. </w:t>
      </w:r>
      <w:r w:rsidRPr="00893D99">
        <w:rPr>
          <w:rFonts w:ascii="Trebuchet MS" w:hAnsi="Trebuchet MS"/>
          <w:sz w:val="23"/>
          <w:szCs w:val="23"/>
        </w:rPr>
        <w:t xml:space="preserve">Hágase del conocimiento del Instituto Nacional Electoral el presente acuerdo, a través </w:t>
      </w:r>
      <w:r w:rsidRPr="00893D99">
        <w:rPr>
          <w:rFonts w:ascii="Trebuchet MS" w:eastAsia="Trebuchet MS" w:hAnsi="Trebuchet MS" w:cs="Trebuchet MS"/>
          <w:sz w:val="23"/>
          <w:szCs w:val="23"/>
        </w:rPr>
        <w:t>del Sistema de Vinculación con los Organismos Públicos Locales Electorales</w:t>
      </w:r>
      <w:r w:rsidRPr="00893D99">
        <w:rPr>
          <w:rFonts w:ascii="Trebuchet MS" w:hAnsi="Trebuchet MS"/>
          <w:sz w:val="23"/>
          <w:szCs w:val="23"/>
        </w:rPr>
        <w:t>, para los efectos correspondientes.</w:t>
      </w:r>
    </w:p>
    <w:p w14:paraId="368CEE54" w14:textId="77777777" w:rsidR="00F94535" w:rsidRPr="00893D99" w:rsidRDefault="00F94535" w:rsidP="00F94535">
      <w:pPr>
        <w:spacing w:after="0" w:line="240" w:lineRule="auto"/>
        <w:jc w:val="both"/>
        <w:rPr>
          <w:rFonts w:ascii="Trebuchet MS" w:hAnsi="Trebuchet MS" w:cs="Trebuchet MS"/>
          <w:b/>
          <w:bCs/>
          <w:sz w:val="23"/>
          <w:szCs w:val="23"/>
        </w:rPr>
      </w:pPr>
    </w:p>
    <w:p w14:paraId="579FD1AC" w14:textId="77777777" w:rsidR="00F94535" w:rsidRPr="00893D99" w:rsidRDefault="00F94535" w:rsidP="00F94535">
      <w:pPr>
        <w:autoSpaceDE w:val="0"/>
        <w:autoSpaceDN w:val="0"/>
        <w:adjustRightInd w:val="0"/>
        <w:spacing w:after="0" w:line="240" w:lineRule="auto"/>
        <w:jc w:val="both"/>
        <w:rPr>
          <w:rFonts w:ascii="Trebuchet MS" w:hAnsi="Trebuchet MS" w:cs="Trebuchet MS"/>
          <w:sz w:val="23"/>
          <w:szCs w:val="23"/>
        </w:rPr>
      </w:pPr>
      <w:r w:rsidRPr="00893D99">
        <w:rPr>
          <w:rFonts w:ascii="Trebuchet MS" w:hAnsi="Trebuchet MS" w:cs="Trebuchet MS"/>
          <w:b/>
          <w:bCs/>
          <w:sz w:val="23"/>
          <w:szCs w:val="23"/>
        </w:rPr>
        <w:t>TERCERO.</w:t>
      </w:r>
      <w:r w:rsidRPr="00893D99">
        <w:rPr>
          <w:rFonts w:ascii="Trebuchet MS" w:hAnsi="Trebuchet MS" w:cs="Trebuchet MS"/>
          <w:sz w:val="23"/>
          <w:szCs w:val="23"/>
        </w:rPr>
        <w:t xml:space="preserve"> Notifíquese el contenido de este acuerdo a los partidos políticos acreditados, mediante el correo electrónico registrado ante este Instituto y publíquese en el Periódico Oficial “El Estado de Jalisco”, así como en la página oficial de internet de este Instituto.</w:t>
      </w:r>
    </w:p>
    <w:p w14:paraId="293BA66D" w14:textId="77777777" w:rsidR="00F94535" w:rsidRPr="00893D99" w:rsidRDefault="00F94535" w:rsidP="00F94535">
      <w:pPr>
        <w:autoSpaceDE w:val="0"/>
        <w:autoSpaceDN w:val="0"/>
        <w:adjustRightInd w:val="0"/>
        <w:spacing w:after="0" w:line="240" w:lineRule="auto"/>
        <w:jc w:val="both"/>
        <w:rPr>
          <w:rFonts w:ascii="Trebuchet MS" w:hAnsi="Trebuchet MS" w:cs="Arial"/>
          <w:b/>
          <w:sz w:val="23"/>
          <w:szCs w:val="23"/>
        </w:rPr>
      </w:pPr>
    </w:p>
    <w:p w14:paraId="706C6F7F" w14:textId="77777777" w:rsidR="00F94535" w:rsidRDefault="00F94535" w:rsidP="00F94535">
      <w:pPr>
        <w:pStyle w:val="Sinespaciado"/>
        <w:jc w:val="center"/>
        <w:rPr>
          <w:rFonts w:ascii="Trebuchet MS" w:hAnsi="Trebuchet MS"/>
          <w:kern w:val="18"/>
          <w:sz w:val="23"/>
          <w:szCs w:val="23"/>
        </w:rPr>
      </w:pPr>
      <w:r w:rsidRPr="00893D99">
        <w:rPr>
          <w:rFonts w:ascii="Trebuchet MS" w:hAnsi="Trebuchet MS"/>
          <w:kern w:val="18"/>
          <w:sz w:val="23"/>
          <w:szCs w:val="23"/>
        </w:rPr>
        <w:t xml:space="preserve">Guadalajara, Jalisco; a </w:t>
      </w:r>
      <w:r w:rsidR="00187905">
        <w:rPr>
          <w:rFonts w:ascii="Trebuchet MS" w:hAnsi="Trebuchet MS"/>
          <w:kern w:val="18"/>
          <w:sz w:val="23"/>
          <w:szCs w:val="23"/>
        </w:rPr>
        <w:t>31</w:t>
      </w:r>
      <w:r w:rsidRPr="00893D99">
        <w:rPr>
          <w:rFonts w:ascii="Trebuchet MS" w:hAnsi="Trebuchet MS"/>
          <w:kern w:val="18"/>
          <w:sz w:val="23"/>
          <w:szCs w:val="23"/>
        </w:rPr>
        <w:t xml:space="preserve"> de enero de 2022.</w:t>
      </w:r>
    </w:p>
    <w:p w14:paraId="0AFE5B6B" w14:textId="77777777" w:rsidR="00893D99" w:rsidRPr="00893D99" w:rsidRDefault="00893D99" w:rsidP="00F94535">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94535" w:rsidRPr="00893D99" w14:paraId="1AAB9D3F" w14:textId="77777777" w:rsidTr="00D76ACC">
        <w:tc>
          <w:tcPr>
            <w:tcW w:w="10433" w:type="dxa"/>
            <w:shd w:val="clear" w:color="auto" w:fill="auto"/>
          </w:tcPr>
          <w:p w14:paraId="5B05CA26" w14:textId="77777777" w:rsidR="00F94535" w:rsidRPr="00893D99" w:rsidRDefault="00F94535" w:rsidP="00F94535">
            <w:pPr>
              <w:spacing w:line="240" w:lineRule="auto"/>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94535" w:rsidRPr="00893D99" w14:paraId="57AF83F0" w14:textId="77777777" w:rsidTr="00D76ACC">
              <w:tc>
                <w:tcPr>
                  <w:tcW w:w="5070" w:type="dxa"/>
                  <w:shd w:val="clear" w:color="auto" w:fill="auto"/>
                </w:tcPr>
                <w:p w14:paraId="0828E914" w14:textId="77777777" w:rsidR="00F94535" w:rsidRPr="00893D99" w:rsidRDefault="00F94535" w:rsidP="00F94535">
                  <w:pPr>
                    <w:pStyle w:val="Sinespaciado"/>
                    <w:jc w:val="center"/>
                    <w:rPr>
                      <w:rFonts w:ascii="Trebuchet MS" w:hAnsi="Trebuchet MS"/>
                      <w:kern w:val="18"/>
                      <w:sz w:val="23"/>
                      <w:szCs w:val="23"/>
                      <w:lang w:eastAsia="es-ES"/>
                    </w:rPr>
                  </w:pPr>
                </w:p>
                <w:p w14:paraId="24824C81" w14:textId="77777777" w:rsidR="00F94535" w:rsidRPr="00893D99" w:rsidRDefault="00F94535" w:rsidP="00F94535">
                  <w:pPr>
                    <w:pStyle w:val="Sinespaciado"/>
                    <w:jc w:val="center"/>
                    <w:rPr>
                      <w:rFonts w:ascii="Trebuchet MS" w:hAnsi="Trebuchet MS"/>
                      <w:kern w:val="18"/>
                      <w:sz w:val="23"/>
                      <w:szCs w:val="23"/>
                      <w:lang w:eastAsia="es-ES"/>
                    </w:rPr>
                  </w:pPr>
                  <w:r w:rsidRPr="00893D99">
                    <w:rPr>
                      <w:rFonts w:ascii="Trebuchet MS" w:eastAsia="Trebuchet MS" w:hAnsi="Trebuchet MS" w:cs="Trebuchet MS"/>
                      <w:color w:val="000000"/>
                      <w:sz w:val="23"/>
                      <w:szCs w:val="23"/>
                    </w:rPr>
                    <w:t xml:space="preserve">Paula Ramírez </w:t>
                  </w:r>
                  <w:proofErr w:type="spellStart"/>
                  <w:r w:rsidRPr="00893D99">
                    <w:rPr>
                      <w:rFonts w:ascii="Trebuchet MS" w:eastAsia="Trebuchet MS" w:hAnsi="Trebuchet MS" w:cs="Trebuchet MS"/>
                      <w:color w:val="000000"/>
                      <w:sz w:val="23"/>
                      <w:szCs w:val="23"/>
                    </w:rPr>
                    <w:t>Höhne</w:t>
                  </w:r>
                  <w:proofErr w:type="spellEnd"/>
                  <w:r w:rsidRPr="00893D99">
                    <w:rPr>
                      <w:rFonts w:ascii="Trebuchet MS" w:hAnsi="Trebuchet MS"/>
                      <w:kern w:val="18"/>
                      <w:sz w:val="23"/>
                      <w:szCs w:val="23"/>
                      <w:lang w:eastAsia="es-ES"/>
                    </w:rPr>
                    <w:t xml:space="preserve"> </w:t>
                  </w:r>
                </w:p>
                <w:p w14:paraId="35BDB918" w14:textId="77777777" w:rsidR="00F94535" w:rsidRPr="00893D99" w:rsidRDefault="00F94535" w:rsidP="00F94535">
                  <w:pPr>
                    <w:pStyle w:val="Sinespaciado"/>
                    <w:jc w:val="center"/>
                    <w:rPr>
                      <w:rFonts w:ascii="Trebuchet MS" w:hAnsi="Trebuchet MS"/>
                      <w:kern w:val="18"/>
                      <w:sz w:val="23"/>
                      <w:szCs w:val="23"/>
                      <w:lang w:eastAsia="es-ES"/>
                    </w:rPr>
                  </w:pPr>
                  <w:r w:rsidRPr="00893D99">
                    <w:rPr>
                      <w:rFonts w:ascii="Trebuchet MS" w:hAnsi="Trebuchet MS"/>
                      <w:kern w:val="18"/>
                      <w:sz w:val="23"/>
                      <w:szCs w:val="23"/>
                      <w:lang w:eastAsia="es-ES"/>
                    </w:rPr>
                    <w:t>Consejera presidenta</w:t>
                  </w:r>
                </w:p>
              </w:tc>
              <w:tc>
                <w:tcPr>
                  <w:tcW w:w="5137" w:type="dxa"/>
                  <w:shd w:val="clear" w:color="auto" w:fill="auto"/>
                </w:tcPr>
                <w:p w14:paraId="4A72AB74" w14:textId="77777777" w:rsidR="00F94535" w:rsidRPr="00893D99" w:rsidRDefault="00F94535" w:rsidP="00F94535">
                  <w:pPr>
                    <w:pStyle w:val="Sinespaciado"/>
                    <w:jc w:val="center"/>
                    <w:rPr>
                      <w:rFonts w:ascii="Trebuchet MS" w:hAnsi="Trebuchet MS"/>
                      <w:kern w:val="18"/>
                      <w:sz w:val="23"/>
                      <w:szCs w:val="23"/>
                      <w:lang w:eastAsia="es-ES"/>
                    </w:rPr>
                  </w:pPr>
                </w:p>
                <w:p w14:paraId="2C2863E6" w14:textId="77777777" w:rsidR="00F94535" w:rsidRPr="00893D99" w:rsidRDefault="00F94535" w:rsidP="00F94535">
                  <w:pPr>
                    <w:pStyle w:val="Sinespaciado"/>
                    <w:jc w:val="center"/>
                    <w:rPr>
                      <w:rFonts w:ascii="Trebuchet MS" w:eastAsia="Times New Roman" w:hAnsi="Trebuchet MS"/>
                      <w:kern w:val="18"/>
                      <w:sz w:val="23"/>
                      <w:szCs w:val="23"/>
                    </w:rPr>
                  </w:pPr>
                  <w:r w:rsidRPr="00893D99">
                    <w:rPr>
                      <w:rFonts w:ascii="Trebuchet MS" w:eastAsia="Times New Roman" w:hAnsi="Trebuchet MS"/>
                      <w:kern w:val="18"/>
                      <w:sz w:val="23"/>
                      <w:szCs w:val="23"/>
                    </w:rPr>
                    <w:t>Manuel Alejandro Murillo Gutiérrez</w:t>
                  </w:r>
                </w:p>
                <w:p w14:paraId="248D3178" w14:textId="77777777" w:rsidR="00F94535" w:rsidRPr="00893D99" w:rsidRDefault="00F94535" w:rsidP="00F94535">
                  <w:pPr>
                    <w:pStyle w:val="Sinespaciado"/>
                    <w:jc w:val="center"/>
                    <w:rPr>
                      <w:rFonts w:ascii="Trebuchet MS" w:hAnsi="Trebuchet MS"/>
                      <w:kern w:val="18"/>
                      <w:sz w:val="23"/>
                      <w:szCs w:val="23"/>
                      <w:lang w:eastAsia="es-ES"/>
                    </w:rPr>
                  </w:pPr>
                  <w:r w:rsidRPr="00893D99">
                    <w:rPr>
                      <w:rFonts w:ascii="Trebuchet MS" w:eastAsia="Times New Roman" w:hAnsi="Trebuchet MS"/>
                      <w:kern w:val="18"/>
                      <w:sz w:val="23"/>
                      <w:szCs w:val="23"/>
                    </w:rPr>
                    <w:t>Secretario ejecutivo</w:t>
                  </w:r>
                </w:p>
              </w:tc>
            </w:tr>
          </w:tbl>
          <w:p w14:paraId="036562A3" w14:textId="77777777" w:rsidR="00F94535" w:rsidRPr="00893D99" w:rsidRDefault="00F94535" w:rsidP="00F94535">
            <w:pPr>
              <w:pStyle w:val="Sinespaciado"/>
              <w:jc w:val="center"/>
              <w:rPr>
                <w:rFonts w:ascii="Trebuchet MS" w:hAnsi="Trebuchet MS"/>
                <w:kern w:val="18"/>
                <w:sz w:val="23"/>
                <w:szCs w:val="23"/>
                <w:lang w:eastAsia="es-ES"/>
              </w:rPr>
            </w:pPr>
          </w:p>
        </w:tc>
        <w:tc>
          <w:tcPr>
            <w:tcW w:w="222" w:type="dxa"/>
            <w:shd w:val="clear" w:color="auto" w:fill="auto"/>
          </w:tcPr>
          <w:p w14:paraId="6385AF86" w14:textId="77777777" w:rsidR="00F94535" w:rsidRPr="00893D99" w:rsidRDefault="00F94535" w:rsidP="00F94535">
            <w:pPr>
              <w:pStyle w:val="Sinespaciado"/>
              <w:jc w:val="center"/>
              <w:rPr>
                <w:rFonts w:ascii="Trebuchet MS" w:hAnsi="Trebuchet MS"/>
                <w:kern w:val="18"/>
                <w:sz w:val="23"/>
                <w:szCs w:val="23"/>
                <w:lang w:eastAsia="es-ES"/>
              </w:rPr>
            </w:pPr>
          </w:p>
        </w:tc>
      </w:tr>
    </w:tbl>
    <w:p w14:paraId="44BC2D23" w14:textId="77777777" w:rsidR="00F94535" w:rsidRDefault="00F94535" w:rsidP="00F94535">
      <w:pPr>
        <w:shd w:val="clear" w:color="auto" w:fill="FFFFFF"/>
        <w:spacing w:line="240" w:lineRule="auto"/>
        <w:jc w:val="center"/>
        <w:rPr>
          <w:rFonts w:ascii="Trebuchet MS" w:hAnsi="Trebuchet MS" w:cs="Arial"/>
          <w:b/>
          <w:sz w:val="24"/>
          <w:szCs w:val="24"/>
        </w:rPr>
      </w:pPr>
    </w:p>
    <w:p w14:paraId="021C7AD9" w14:textId="77777777" w:rsidR="00F94535" w:rsidRPr="00654E4F" w:rsidRDefault="00F94535" w:rsidP="00F94535">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94535" w:rsidRPr="00654E4F" w14:paraId="4192C273" w14:textId="77777777" w:rsidTr="00D76ACC">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19639" w14:textId="77777777" w:rsidR="00F94535" w:rsidRPr="00654E4F" w:rsidRDefault="00F94535" w:rsidP="00F94535">
            <w:pPr>
              <w:spacing w:after="0" w:line="240" w:lineRule="auto"/>
              <w:jc w:val="center"/>
              <w:rPr>
                <w:rFonts w:ascii="Trebuchet MS" w:hAnsi="Trebuchet MS"/>
                <w:sz w:val="16"/>
                <w:szCs w:val="16"/>
              </w:rPr>
            </w:pPr>
            <w:r>
              <w:rPr>
                <w:rFonts w:ascii="Trebuchet MS" w:hAnsi="Trebuchet MS"/>
                <w:sz w:val="16"/>
                <w:szCs w:val="16"/>
              </w:rPr>
              <w:t>CMT</w:t>
            </w:r>
          </w:p>
          <w:p w14:paraId="670CD5CF" w14:textId="77777777" w:rsidR="00F94535" w:rsidRPr="00654E4F" w:rsidRDefault="00F94535" w:rsidP="00F94535">
            <w:pPr>
              <w:spacing w:after="0" w:line="240" w:lineRule="auto"/>
              <w:jc w:val="center"/>
              <w:rPr>
                <w:rFonts w:ascii="Trebuchet MS" w:hAnsi="Trebuchet MS"/>
                <w:sz w:val="16"/>
                <w:szCs w:val="16"/>
              </w:rPr>
            </w:pPr>
            <w:proofErr w:type="spellStart"/>
            <w:r w:rsidRPr="00654E4F">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5384" w14:textId="77777777" w:rsidR="00F94535" w:rsidRPr="00654E4F" w:rsidRDefault="00F94535" w:rsidP="00F94535">
            <w:pPr>
              <w:spacing w:after="0" w:line="240" w:lineRule="auto"/>
              <w:jc w:val="center"/>
              <w:rPr>
                <w:rFonts w:ascii="Trebuchet MS" w:hAnsi="Trebuchet MS"/>
                <w:sz w:val="16"/>
                <w:szCs w:val="16"/>
              </w:rPr>
            </w:pPr>
            <w:r>
              <w:rPr>
                <w:rFonts w:ascii="Trebuchet MS" w:hAnsi="Trebuchet MS"/>
                <w:sz w:val="16"/>
                <w:szCs w:val="16"/>
              </w:rPr>
              <w:t>TETC</w:t>
            </w:r>
          </w:p>
          <w:p w14:paraId="4D57EFAE" w14:textId="77777777" w:rsidR="00F94535" w:rsidRPr="00654E4F" w:rsidRDefault="00F94535" w:rsidP="00F94535">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14:paraId="363A8042" w14:textId="77777777" w:rsidR="005C0A5E" w:rsidRDefault="005C0A5E" w:rsidP="00F94535">
      <w:pPr>
        <w:autoSpaceDE w:val="0"/>
        <w:autoSpaceDN w:val="0"/>
        <w:adjustRightInd w:val="0"/>
        <w:spacing w:after="0" w:line="240" w:lineRule="auto"/>
        <w:jc w:val="both"/>
        <w:rPr>
          <w:rFonts w:ascii="Trebuchet MS" w:hAnsi="Trebuchet MS" w:cs="Arial"/>
          <w:b/>
          <w:sz w:val="24"/>
          <w:szCs w:val="24"/>
        </w:rPr>
      </w:pPr>
    </w:p>
    <w:p w14:paraId="7D572C94" w14:textId="77777777" w:rsidR="00187905" w:rsidRPr="007D470E" w:rsidRDefault="00187905" w:rsidP="00187905">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 xml:space="preserve">treinta y uno de enero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 xml:space="preserve">Paula Ramírez </w:t>
      </w:r>
      <w:proofErr w:type="spellStart"/>
      <w:r w:rsidRPr="007D470E">
        <w:rPr>
          <w:rFonts w:ascii="Trebuchet MS" w:hAnsi="Trebuchet MS"/>
          <w:sz w:val="16"/>
          <w:szCs w:val="16"/>
        </w:rPr>
        <w:t>Höhne</w:t>
      </w:r>
      <w:proofErr w:type="spellEnd"/>
      <w:r w:rsidRPr="007D470E">
        <w:rPr>
          <w:rFonts w:ascii="Trebuchet MS" w:hAnsi="Trebuchet MS"/>
          <w:sz w:val="16"/>
          <w:szCs w:val="16"/>
        </w:rPr>
        <w:t>. Doy fe.</w:t>
      </w:r>
    </w:p>
    <w:p w14:paraId="14562A58" w14:textId="77777777" w:rsidR="00187905" w:rsidRPr="007D470E" w:rsidRDefault="00187905" w:rsidP="00187905">
      <w:pPr>
        <w:jc w:val="both"/>
        <w:rPr>
          <w:rFonts w:ascii="Trebuchet MS" w:hAnsi="Trebuchet MS"/>
          <w:sz w:val="16"/>
          <w:szCs w:val="16"/>
        </w:rPr>
      </w:pPr>
    </w:p>
    <w:p w14:paraId="48A3401E" w14:textId="77777777" w:rsidR="00187905" w:rsidRPr="007D470E" w:rsidRDefault="00187905" w:rsidP="00187905">
      <w:pPr>
        <w:jc w:val="both"/>
        <w:rPr>
          <w:rFonts w:ascii="Trebuchet MS" w:hAnsi="Trebuchet MS"/>
          <w:sz w:val="16"/>
          <w:szCs w:val="16"/>
        </w:rPr>
      </w:pPr>
    </w:p>
    <w:p w14:paraId="39DFAA0C" w14:textId="77777777" w:rsidR="00187905" w:rsidRPr="007D470E" w:rsidRDefault="00187905" w:rsidP="00187905">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14:paraId="548B5E75" w14:textId="77777777" w:rsidR="00187905" w:rsidRPr="007D470E" w:rsidRDefault="00187905" w:rsidP="00187905">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14:paraId="01B38F04" w14:textId="77777777" w:rsidR="00187905" w:rsidRPr="002F6214" w:rsidRDefault="00187905" w:rsidP="00187905">
      <w:pPr>
        <w:pStyle w:val="Sinespaciado"/>
        <w:rPr>
          <w:rFonts w:ascii="Trebuchet MS" w:hAnsi="Trebuchet MS"/>
          <w:kern w:val="18"/>
          <w:sz w:val="24"/>
          <w:szCs w:val="24"/>
        </w:rPr>
      </w:pPr>
    </w:p>
    <w:p w14:paraId="60823E21" w14:textId="77777777" w:rsidR="00187905" w:rsidRPr="00D92691" w:rsidRDefault="00187905" w:rsidP="00F94535">
      <w:pPr>
        <w:autoSpaceDE w:val="0"/>
        <w:autoSpaceDN w:val="0"/>
        <w:adjustRightInd w:val="0"/>
        <w:spacing w:after="0" w:line="240" w:lineRule="auto"/>
        <w:jc w:val="both"/>
        <w:rPr>
          <w:rFonts w:ascii="Trebuchet MS" w:hAnsi="Trebuchet MS" w:cs="Arial"/>
          <w:b/>
          <w:sz w:val="24"/>
          <w:szCs w:val="24"/>
        </w:rPr>
      </w:pPr>
    </w:p>
    <w:sectPr w:rsidR="00187905" w:rsidRPr="00D92691" w:rsidSect="00D92691">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B8847" w14:textId="77777777" w:rsidR="00E43462" w:rsidRDefault="00E43462" w:rsidP="005C0A5E">
      <w:pPr>
        <w:spacing w:after="0" w:line="240" w:lineRule="auto"/>
      </w:pPr>
      <w:r>
        <w:separator/>
      </w:r>
    </w:p>
  </w:endnote>
  <w:endnote w:type="continuationSeparator" w:id="0">
    <w:p w14:paraId="182C9F66" w14:textId="77777777" w:rsidR="00E43462" w:rsidRDefault="00E43462" w:rsidP="005C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genda-LightExtra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3828"/>
      <w:docPartObj>
        <w:docPartGallery w:val="Page Numbers (Bottom of Page)"/>
        <w:docPartUnique/>
      </w:docPartObj>
    </w:sdtPr>
    <w:sdtEndPr/>
    <w:sdtContent>
      <w:sdt>
        <w:sdtPr>
          <w:id w:val="860082579"/>
          <w:docPartObj>
            <w:docPartGallery w:val="Page Numbers (Top of Page)"/>
            <w:docPartUnique/>
          </w:docPartObj>
        </w:sdtPr>
        <w:sdtEndPr/>
        <w:sdtContent>
          <w:p w14:paraId="52124B11" w14:textId="77777777" w:rsidR="00AD00FB" w:rsidRDefault="0063457A">
            <w:pPr>
              <w:pStyle w:val="Piedepgina"/>
              <w:jc w:val="right"/>
            </w:pPr>
            <w:r w:rsidRPr="00AD00FB">
              <w:rPr>
                <w:rFonts w:ascii="Trebuchet MS" w:hAnsi="Trebuchet MS"/>
                <w:sz w:val="16"/>
                <w:szCs w:val="16"/>
                <w:lang w:val="es-ES"/>
              </w:rPr>
              <w:t xml:space="preserve">Página </w:t>
            </w:r>
            <w:r w:rsidR="00D2075E" w:rsidRPr="00AD00FB">
              <w:rPr>
                <w:rFonts w:ascii="Trebuchet MS" w:hAnsi="Trebuchet MS"/>
                <w:b/>
                <w:bCs/>
                <w:sz w:val="16"/>
                <w:szCs w:val="16"/>
              </w:rPr>
              <w:fldChar w:fldCharType="begin"/>
            </w:r>
            <w:r w:rsidRPr="00AD00FB">
              <w:rPr>
                <w:rFonts w:ascii="Trebuchet MS" w:hAnsi="Trebuchet MS"/>
                <w:b/>
                <w:bCs/>
                <w:sz w:val="16"/>
                <w:szCs w:val="16"/>
              </w:rPr>
              <w:instrText>PAGE</w:instrText>
            </w:r>
            <w:r w:rsidR="00D2075E" w:rsidRPr="00AD00FB">
              <w:rPr>
                <w:rFonts w:ascii="Trebuchet MS" w:hAnsi="Trebuchet MS"/>
                <w:b/>
                <w:bCs/>
                <w:sz w:val="16"/>
                <w:szCs w:val="16"/>
              </w:rPr>
              <w:fldChar w:fldCharType="separate"/>
            </w:r>
            <w:r w:rsidR="00410503">
              <w:rPr>
                <w:rFonts w:ascii="Trebuchet MS" w:hAnsi="Trebuchet MS"/>
                <w:b/>
                <w:bCs/>
                <w:noProof/>
                <w:sz w:val="16"/>
                <w:szCs w:val="16"/>
              </w:rPr>
              <w:t>4</w:t>
            </w:r>
            <w:r w:rsidR="00D2075E" w:rsidRPr="00AD00FB">
              <w:rPr>
                <w:rFonts w:ascii="Trebuchet MS" w:hAnsi="Trebuchet MS"/>
                <w:b/>
                <w:bCs/>
                <w:sz w:val="16"/>
                <w:szCs w:val="16"/>
              </w:rPr>
              <w:fldChar w:fldCharType="end"/>
            </w:r>
            <w:r w:rsidRPr="00AD00FB">
              <w:rPr>
                <w:rFonts w:ascii="Trebuchet MS" w:hAnsi="Trebuchet MS"/>
                <w:sz w:val="16"/>
                <w:szCs w:val="16"/>
                <w:lang w:val="es-ES"/>
              </w:rPr>
              <w:t xml:space="preserve"> de </w:t>
            </w:r>
            <w:r w:rsidR="00D2075E" w:rsidRPr="00AD00FB">
              <w:rPr>
                <w:rFonts w:ascii="Trebuchet MS" w:hAnsi="Trebuchet MS"/>
                <w:b/>
                <w:bCs/>
                <w:sz w:val="16"/>
                <w:szCs w:val="16"/>
              </w:rPr>
              <w:fldChar w:fldCharType="begin"/>
            </w:r>
            <w:r w:rsidRPr="00AD00FB">
              <w:rPr>
                <w:rFonts w:ascii="Trebuchet MS" w:hAnsi="Trebuchet MS"/>
                <w:b/>
                <w:bCs/>
                <w:sz w:val="16"/>
                <w:szCs w:val="16"/>
              </w:rPr>
              <w:instrText>NUMPAGES</w:instrText>
            </w:r>
            <w:r w:rsidR="00D2075E" w:rsidRPr="00AD00FB">
              <w:rPr>
                <w:rFonts w:ascii="Trebuchet MS" w:hAnsi="Trebuchet MS"/>
                <w:b/>
                <w:bCs/>
                <w:sz w:val="16"/>
                <w:szCs w:val="16"/>
              </w:rPr>
              <w:fldChar w:fldCharType="separate"/>
            </w:r>
            <w:r w:rsidR="00410503">
              <w:rPr>
                <w:rFonts w:ascii="Trebuchet MS" w:hAnsi="Trebuchet MS"/>
                <w:b/>
                <w:bCs/>
                <w:noProof/>
                <w:sz w:val="16"/>
                <w:szCs w:val="16"/>
              </w:rPr>
              <w:t>4</w:t>
            </w:r>
            <w:r w:rsidR="00D2075E" w:rsidRPr="00AD00FB">
              <w:rPr>
                <w:rFonts w:ascii="Trebuchet MS" w:hAnsi="Trebuchet MS"/>
                <w:b/>
                <w:bCs/>
                <w:sz w:val="16"/>
                <w:szCs w:val="16"/>
              </w:rPr>
              <w:fldChar w:fldCharType="end"/>
            </w:r>
          </w:p>
        </w:sdtContent>
      </w:sdt>
    </w:sdtContent>
  </w:sdt>
  <w:p w14:paraId="22D6BE6B" w14:textId="77777777" w:rsidR="00AD00FB" w:rsidRDefault="00E434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33EDE" w14:textId="77777777" w:rsidR="00E43462" w:rsidRDefault="00E43462" w:rsidP="005C0A5E">
      <w:pPr>
        <w:spacing w:after="0" w:line="240" w:lineRule="auto"/>
      </w:pPr>
      <w:r>
        <w:separator/>
      </w:r>
    </w:p>
  </w:footnote>
  <w:footnote w:type="continuationSeparator" w:id="0">
    <w:p w14:paraId="18358399" w14:textId="77777777" w:rsidR="00E43462" w:rsidRDefault="00E43462" w:rsidP="005C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0FDE" w14:textId="77777777" w:rsidR="00DE6DC3" w:rsidRDefault="00E43462">
    <w:pPr>
      <w:pStyle w:val="Encabezado"/>
    </w:pPr>
    <w:r>
      <w:rPr>
        <w:noProof/>
      </w:rPr>
      <w:pict w14:anchorId="4B644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437440"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7117" w14:textId="77777777" w:rsidR="00D92691" w:rsidRDefault="00D92691">
    <w:pPr>
      <w:pStyle w:val="Encabezado"/>
    </w:pPr>
    <w:r w:rsidRPr="0050214A">
      <w:rPr>
        <w:rFonts w:ascii="Trebuchet MS" w:hAnsi="Trebuchet MS" w:cs="Arial"/>
        <w:b/>
        <w:noProof/>
        <w:sz w:val="26"/>
        <w:szCs w:val="26"/>
        <w:lang w:eastAsia="es-MX"/>
      </w:rPr>
      <w:drawing>
        <wp:inline distT="0" distB="0" distL="0" distR="0" wp14:anchorId="606AD9FF" wp14:editId="7E39EFAA">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04B1305D" w14:textId="77777777" w:rsidR="00057F0F" w:rsidRPr="00057F0F" w:rsidRDefault="00057F0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057F0F">
      <w:rPr>
        <w:rFonts w:ascii="Trebuchet MS" w:hAnsi="Trebuchet MS"/>
        <w:b/>
        <w:sz w:val="24"/>
        <w:szCs w:val="24"/>
      </w:rPr>
      <w:t>IEPC-ACG-008/2022</w:t>
    </w:r>
  </w:p>
  <w:p w14:paraId="1C990B52" w14:textId="77777777" w:rsidR="00D92691" w:rsidRDefault="00D926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A49F3" w14:textId="77777777" w:rsidR="00DE6DC3" w:rsidRDefault="00E43462">
    <w:pPr>
      <w:pStyle w:val="Encabezado"/>
    </w:pPr>
    <w:r>
      <w:rPr>
        <w:noProof/>
      </w:rPr>
      <w:pict w14:anchorId="0FAC3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437439"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63462"/>
    <w:multiLevelType w:val="hybridMultilevel"/>
    <w:tmpl w:val="C2F4AE90"/>
    <w:lvl w:ilvl="0" w:tplc="080A000F">
      <w:start w:val="1"/>
      <w:numFmt w:val="decimal"/>
      <w:lvlText w:val="%1."/>
      <w:lvlJc w:val="left"/>
      <w:pPr>
        <w:ind w:left="1854" w:hanging="360"/>
      </w:pPr>
    </w:lvl>
    <w:lvl w:ilvl="1" w:tplc="080A0019">
      <w:start w:val="1"/>
      <w:numFmt w:val="lowerLetter"/>
      <w:lvlText w:val="%2."/>
      <w:lvlJc w:val="left"/>
      <w:pPr>
        <w:ind w:left="2574" w:hanging="360"/>
      </w:pPr>
    </w:lvl>
    <w:lvl w:ilvl="2" w:tplc="080A001B">
      <w:start w:val="1"/>
      <w:numFmt w:val="lowerRoman"/>
      <w:lvlText w:val="%3."/>
      <w:lvlJc w:val="right"/>
      <w:pPr>
        <w:ind w:left="3294" w:hanging="180"/>
      </w:pPr>
    </w:lvl>
    <w:lvl w:ilvl="3" w:tplc="080A000F">
      <w:start w:val="1"/>
      <w:numFmt w:val="decimal"/>
      <w:lvlText w:val="%4."/>
      <w:lvlJc w:val="left"/>
      <w:pPr>
        <w:ind w:left="4014" w:hanging="360"/>
      </w:pPr>
    </w:lvl>
    <w:lvl w:ilvl="4" w:tplc="080A0019">
      <w:start w:val="1"/>
      <w:numFmt w:val="lowerLetter"/>
      <w:lvlText w:val="%5."/>
      <w:lvlJc w:val="left"/>
      <w:pPr>
        <w:ind w:left="4734" w:hanging="360"/>
      </w:pPr>
    </w:lvl>
    <w:lvl w:ilvl="5" w:tplc="080A001B">
      <w:start w:val="1"/>
      <w:numFmt w:val="lowerRoman"/>
      <w:lvlText w:val="%6."/>
      <w:lvlJc w:val="right"/>
      <w:pPr>
        <w:ind w:left="5454" w:hanging="180"/>
      </w:pPr>
    </w:lvl>
    <w:lvl w:ilvl="6" w:tplc="080A000F">
      <w:start w:val="1"/>
      <w:numFmt w:val="decimal"/>
      <w:lvlText w:val="%7."/>
      <w:lvlJc w:val="left"/>
      <w:pPr>
        <w:ind w:left="6174" w:hanging="360"/>
      </w:pPr>
    </w:lvl>
    <w:lvl w:ilvl="7" w:tplc="080A0019">
      <w:start w:val="1"/>
      <w:numFmt w:val="lowerLetter"/>
      <w:lvlText w:val="%8."/>
      <w:lvlJc w:val="left"/>
      <w:pPr>
        <w:ind w:left="6894" w:hanging="360"/>
      </w:pPr>
    </w:lvl>
    <w:lvl w:ilvl="8" w:tplc="080A001B">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5E"/>
    <w:rsid w:val="0000181F"/>
    <w:rsid w:val="0002482E"/>
    <w:rsid w:val="00057F0F"/>
    <w:rsid w:val="00065A7A"/>
    <w:rsid w:val="00077FF8"/>
    <w:rsid w:val="000A2838"/>
    <w:rsid w:val="000C1B5A"/>
    <w:rsid w:val="000D432E"/>
    <w:rsid w:val="000F0688"/>
    <w:rsid w:val="00112090"/>
    <w:rsid w:val="00137E36"/>
    <w:rsid w:val="001567D6"/>
    <w:rsid w:val="001704FC"/>
    <w:rsid w:val="00187905"/>
    <w:rsid w:val="00190DB9"/>
    <w:rsid w:val="001E7A45"/>
    <w:rsid w:val="001F282A"/>
    <w:rsid w:val="001F5DA5"/>
    <w:rsid w:val="00216229"/>
    <w:rsid w:val="00240ACF"/>
    <w:rsid w:val="00260796"/>
    <w:rsid w:val="00282962"/>
    <w:rsid w:val="002A5063"/>
    <w:rsid w:val="002E2359"/>
    <w:rsid w:val="00302B08"/>
    <w:rsid w:val="00353DC1"/>
    <w:rsid w:val="003949E4"/>
    <w:rsid w:val="00410503"/>
    <w:rsid w:val="004134DF"/>
    <w:rsid w:val="00437DB8"/>
    <w:rsid w:val="00460312"/>
    <w:rsid w:val="00462603"/>
    <w:rsid w:val="004C434F"/>
    <w:rsid w:val="004D0C1F"/>
    <w:rsid w:val="004D3579"/>
    <w:rsid w:val="004F72A4"/>
    <w:rsid w:val="0052684D"/>
    <w:rsid w:val="00534D07"/>
    <w:rsid w:val="005530F5"/>
    <w:rsid w:val="0057225A"/>
    <w:rsid w:val="005909EB"/>
    <w:rsid w:val="005A580C"/>
    <w:rsid w:val="005C0A5E"/>
    <w:rsid w:val="005F7F36"/>
    <w:rsid w:val="0063457A"/>
    <w:rsid w:val="00647D56"/>
    <w:rsid w:val="0065204B"/>
    <w:rsid w:val="006735B4"/>
    <w:rsid w:val="00687322"/>
    <w:rsid w:val="00696225"/>
    <w:rsid w:val="006B5766"/>
    <w:rsid w:val="006B7346"/>
    <w:rsid w:val="006C07D5"/>
    <w:rsid w:val="006C5074"/>
    <w:rsid w:val="006D54A1"/>
    <w:rsid w:val="00736DBA"/>
    <w:rsid w:val="0074562F"/>
    <w:rsid w:val="00757385"/>
    <w:rsid w:val="00784106"/>
    <w:rsid w:val="007C613A"/>
    <w:rsid w:val="007C729D"/>
    <w:rsid w:val="007D6522"/>
    <w:rsid w:val="008038B4"/>
    <w:rsid w:val="008154CA"/>
    <w:rsid w:val="008229F9"/>
    <w:rsid w:val="00877E03"/>
    <w:rsid w:val="00893D99"/>
    <w:rsid w:val="008C5503"/>
    <w:rsid w:val="008F287F"/>
    <w:rsid w:val="008F4516"/>
    <w:rsid w:val="009224D6"/>
    <w:rsid w:val="00937B0A"/>
    <w:rsid w:val="009415C5"/>
    <w:rsid w:val="009946A7"/>
    <w:rsid w:val="009B0E82"/>
    <w:rsid w:val="009B21BC"/>
    <w:rsid w:val="009C7362"/>
    <w:rsid w:val="009E13CC"/>
    <w:rsid w:val="00A06429"/>
    <w:rsid w:val="00A64A4F"/>
    <w:rsid w:val="00B30D76"/>
    <w:rsid w:val="00B76B19"/>
    <w:rsid w:val="00B959D3"/>
    <w:rsid w:val="00BA40ED"/>
    <w:rsid w:val="00BB254A"/>
    <w:rsid w:val="00BC437A"/>
    <w:rsid w:val="00BE7701"/>
    <w:rsid w:val="00BF277E"/>
    <w:rsid w:val="00BF4396"/>
    <w:rsid w:val="00BF4E85"/>
    <w:rsid w:val="00C03BCA"/>
    <w:rsid w:val="00C357BF"/>
    <w:rsid w:val="00C45FF3"/>
    <w:rsid w:val="00C546B1"/>
    <w:rsid w:val="00C5616A"/>
    <w:rsid w:val="00CB6FB3"/>
    <w:rsid w:val="00CF4930"/>
    <w:rsid w:val="00D2075E"/>
    <w:rsid w:val="00D235C5"/>
    <w:rsid w:val="00D3549F"/>
    <w:rsid w:val="00D65140"/>
    <w:rsid w:val="00D92691"/>
    <w:rsid w:val="00DB10D3"/>
    <w:rsid w:val="00DB7061"/>
    <w:rsid w:val="00DB7CDE"/>
    <w:rsid w:val="00DC0A61"/>
    <w:rsid w:val="00DC26AB"/>
    <w:rsid w:val="00DC688B"/>
    <w:rsid w:val="00DD7EBF"/>
    <w:rsid w:val="00DE6DC3"/>
    <w:rsid w:val="00E0187D"/>
    <w:rsid w:val="00E05B23"/>
    <w:rsid w:val="00E43462"/>
    <w:rsid w:val="00E53E42"/>
    <w:rsid w:val="00E7246E"/>
    <w:rsid w:val="00E82FE1"/>
    <w:rsid w:val="00E83D14"/>
    <w:rsid w:val="00EA6F69"/>
    <w:rsid w:val="00ED0180"/>
    <w:rsid w:val="00EE6977"/>
    <w:rsid w:val="00F24D0C"/>
    <w:rsid w:val="00F31E19"/>
    <w:rsid w:val="00F42432"/>
    <w:rsid w:val="00F629BA"/>
    <w:rsid w:val="00F81966"/>
    <w:rsid w:val="00F8746C"/>
    <w:rsid w:val="00F94535"/>
    <w:rsid w:val="00FD25B3"/>
    <w:rsid w:val="00FF28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B4624D"/>
  <w15:docId w15:val="{29989751-C937-4D90-B4BD-3ECA978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A5E"/>
    <w:pPr>
      <w:spacing w:after="0" w:line="240" w:lineRule="auto"/>
      <w:ind w:left="708"/>
    </w:pPr>
    <w:rPr>
      <w:rFonts w:ascii="Times New Roman" w:eastAsia="Times New Roman" w:hAnsi="Times New Roman" w:cs="Times New Roman"/>
      <w:sz w:val="20"/>
      <w:szCs w:val="20"/>
      <w:lang w:val="es-ES" w:eastAsia="es-ES"/>
    </w:rPr>
  </w:style>
  <w:style w:type="paragraph" w:customStyle="1" w:styleId="Default">
    <w:name w:val="Default"/>
    <w:rsid w:val="005C0A5E"/>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Piedepgina">
    <w:name w:val="footer"/>
    <w:basedOn w:val="Normal"/>
    <w:link w:val="PiedepginaCar"/>
    <w:uiPriority w:val="99"/>
    <w:unhideWhenUsed/>
    <w:rsid w:val="005C0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A5E"/>
  </w:style>
  <w:style w:type="paragraph" w:styleId="Textonotapie">
    <w:name w:val="footnote text"/>
    <w:basedOn w:val="Normal"/>
    <w:link w:val="TextonotapieCar"/>
    <w:uiPriority w:val="99"/>
    <w:semiHidden/>
    <w:unhideWhenUsed/>
    <w:rsid w:val="005C0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0A5E"/>
    <w:rPr>
      <w:sz w:val="20"/>
      <w:szCs w:val="20"/>
    </w:rPr>
  </w:style>
  <w:style w:type="character" w:styleId="Refdenotaalpie">
    <w:name w:val="footnote reference"/>
    <w:basedOn w:val="Fuentedeprrafopredeter"/>
    <w:uiPriority w:val="99"/>
    <w:semiHidden/>
    <w:unhideWhenUsed/>
    <w:rsid w:val="005C0A5E"/>
    <w:rPr>
      <w:vertAlign w:val="superscript"/>
    </w:rPr>
  </w:style>
  <w:style w:type="paragraph" w:styleId="Textodeglobo">
    <w:name w:val="Balloon Text"/>
    <w:basedOn w:val="Normal"/>
    <w:link w:val="TextodegloboCar"/>
    <w:uiPriority w:val="99"/>
    <w:semiHidden/>
    <w:unhideWhenUsed/>
    <w:rsid w:val="00437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DB8"/>
    <w:rPr>
      <w:rFonts w:ascii="Tahoma" w:hAnsi="Tahoma" w:cs="Tahoma"/>
      <w:sz w:val="16"/>
      <w:szCs w:val="16"/>
    </w:rPr>
  </w:style>
  <w:style w:type="paragraph" w:styleId="Encabezado">
    <w:name w:val="header"/>
    <w:basedOn w:val="Normal"/>
    <w:link w:val="EncabezadoCar"/>
    <w:uiPriority w:val="99"/>
    <w:unhideWhenUsed/>
    <w:rsid w:val="00D9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691"/>
  </w:style>
  <w:style w:type="paragraph" w:styleId="Sinespaciado">
    <w:name w:val="No Spacing"/>
    <w:link w:val="SinespaciadoCar"/>
    <w:uiPriority w:val="1"/>
    <w:qFormat/>
    <w:rsid w:val="00F9453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94535"/>
    <w:rPr>
      <w:rFonts w:ascii="Calibri" w:eastAsia="Calibri" w:hAnsi="Calibri" w:cs="Times New Roman"/>
    </w:rPr>
  </w:style>
  <w:style w:type="paragraph" w:styleId="Textoindependiente">
    <w:name w:val="Body Text"/>
    <w:basedOn w:val="Normal"/>
    <w:link w:val="TextoindependienteCar"/>
    <w:rsid w:val="00187905"/>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187905"/>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3E42-395A-4D6B-85F9-37D3398E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IEPC</cp:lastModifiedBy>
  <cp:revision>4</cp:revision>
  <cp:lastPrinted>2022-01-28T19:24:00Z</cp:lastPrinted>
  <dcterms:created xsi:type="dcterms:W3CDTF">2022-02-02T17:09:00Z</dcterms:created>
  <dcterms:modified xsi:type="dcterms:W3CDTF">2022-02-02T18:48:00Z</dcterms:modified>
</cp:coreProperties>
</file>