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F2A8E1" w14:textId="41C87F53" w:rsidR="00A722B8" w:rsidRPr="00C724F0" w:rsidRDefault="0039018E" w:rsidP="00967A1E">
      <w:pPr>
        <w:pStyle w:val="Prrafodelista"/>
        <w:suppressAutoHyphens/>
        <w:ind w:left="0"/>
        <w:jc w:val="both"/>
        <w:rPr>
          <w:rFonts w:ascii="Trebuchet MS" w:eastAsia="Calibri" w:hAnsi="Trebuchet MS"/>
          <w:b/>
          <w:sz w:val="23"/>
          <w:szCs w:val="23"/>
        </w:rPr>
      </w:pPr>
      <w:r w:rsidRPr="00C724F0">
        <w:rPr>
          <w:rFonts w:ascii="Trebuchet MS" w:hAnsi="Trebuchet MS" w:cs="Arial"/>
          <w:b/>
          <w:sz w:val="23"/>
          <w:szCs w:val="23"/>
        </w:rPr>
        <w:t>ACUERDO DEL CONSEJO GENERAL DEL INSTITUTO ELECTORAL Y DE PARTICIPACIÓN CIUDADANA DEL ESTADO DE JALISCO, POR EL QUE SE APRUEBA EL PROGRAMA DE INCENTIVOS A OTORGAR A LAS Y LOS MIEMBROS DEL SERVICIO PROFESIONAL ELECTORAL NACIONAL, ADSCRITOS A ESTE INSTITUTO</w:t>
      </w:r>
      <w:r w:rsidR="00A722B8" w:rsidRPr="00C724F0">
        <w:rPr>
          <w:rFonts w:ascii="Trebuchet MS" w:eastAsia="Trebuchet MS" w:hAnsi="Trebuchet MS"/>
          <w:b/>
          <w:sz w:val="23"/>
          <w:szCs w:val="23"/>
          <w:lang w:bidi="es-ES"/>
        </w:rPr>
        <w:t>.</w:t>
      </w:r>
      <w:r w:rsidR="00E63EAA" w:rsidRPr="00C724F0">
        <w:rPr>
          <w:rFonts w:ascii="Trebuchet MS" w:eastAsia="Calibri" w:hAnsi="Trebuchet MS"/>
          <w:b/>
          <w:sz w:val="23"/>
          <w:szCs w:val="23"/>
        </w:rPr>
        <w:t xml:space="preserve"> </w:t>
      </w:r>
    </w:p>
    <w:p w14:paraId="25456F3F" w14:textId="77777777" w:rsidR="00A722B8" w:rsidRPr="00C724F0" w:rsidRDefault="00A722B8" w:rsidP="00967A1E">
      <w:pPr>
        <w:pStyle w:val="Prrafodelista"/>
        <w:suppressAutoHyphens/>
        <w:ind w:left="0"/>
        <w:jc w:val="both"/>
        <w:rPr>
          <w:rFonts w:ascii="Trebuchet MS" w:eastAsia="Calibri" w:hAnsi="Trebuchet MS"/>
          <w:b/>
          <w:sz w:val="23"/>
          <w:szCs w:val="23"/>
        </w:rPr>
      </w:pPr>
    </w:p>
    <w:p w14:paraId="73C97D81" w14:textId="77777777" w:rsidR="002536BC" w:rsidRPr="00C724F0" w:rsidRDefault="002536BC" w:rsidP="00967A1E">
      <w:pPr>
        <w:spacing w:after="0" w:line="240" w:lineRule="auto"/>
        <w:jc w:val="center"/>
        <w:rPr>
          <w:rFonts w:ascii="Trebuchet MS" w:hAnsi="Trebuchet MS" w:cs="Arial"/>
          <w:b/>
          <w:sz w:val="23"/>
          <w:szCs w:val="23"/>
          <w:lang w:val="pt-BR"/>
        </w:rPr>
      </w:pPr>
      <w:r w:rsidRPr="00C724F0">
        <w:rPr>
          <w:rFonts w:ascii="Trebuchet MS" w:hAnsi="Trebuchet MS" w:cs="Arial"/>
          <w:b/>
          <w:sz w:val="23"/>
          <w:szCs w:val="23"/>
          <w:lang w:val="pt-BR"/>
        </w:rPr>
        <w:t>A N T E C E D E N T E S</w:t>
      </w:r>
    </w:p>
    <w:p w14:paraId="13E0B1DB" w14:textId="77777777" w:rsidR="002536BC" w:rsidRPr="00C724F0" w:rsidRDefault="002536BC" w:rsidP="00967A1E">
      <w:pPr>
        <w:spacing w:after="0" w:line="240" w:lineRule="auto"/>
        <w:jc w:val="center"/>
        <w:rPr>
          <w:rFonts w:ascii="Trebuchet MS" w:hAnsi="Trebuchet MS" w:cs="Arial"/>
          <w:b/>
          <w:sz w:val="23"/>
          <w:szCs w:val="23"/>
          <w:lang w:val="pt-BR"/>
        </w:rPr>
      </w:pPr>
    </w:p>
    <w:p w14:paraId="2E13D8EE" w14:textId="77777777" w:rsidR="006D11F8" w:rsidRPr="00C724F0" w:rsidRDefault="006D11F8" w:rsidP="00E5005E">
      <w:pPr>
        <w:spacing w:after="0" w:line="240" w:lineRule="auto"/>
        <w:jc w:val="both"/>
        <w:rPr>
          <w:rFonts w:ascii="Trebuchet MS" w:eastAsia="Trebuchet MS" w:hAnsi="Trebuchet MS" w:cs="Arial"/>
          <w:b/>
          <w:color w:val="09090A"/>
          <w:sz w:val="23"/>
          <w:szCs w:val="23"/>
          <w:lang w:eastAsia="es-ES" w:bidi="es-ES"/>
        </w:rPr>
      </w:pPr>
      <w:r w:rsidRPr="00C724F0">
        <w:rPr>
          <w:rFonts w:ascii="Trebuchet MS" w:eastAsia="Trebuchet MS" w:hAnsi="Trebuchet MS" w:cs="Arial"/>
          <w:b/>
          <w:color w:val="09090A"/>
          <w:sz w:val="23"/>
          <w:szCs w:val="23"/>
          <w:lang w:eastAsia="es-ES" w:bidi="es-ES"/>
        </w:rPr>
        <w:t>CORRESPONDIENTE AL AÑO DOS MIL VEINTE.</w:t>
      </w:r>
    </w:p>
    <w:p w14:paraId="4A75E90B" w14:textId="77777777" w:rsidR="006D11F8" w:rsidRPr="00C724F0" w:rsidRDefault="006D11F8" w:rsidP="00E5005E">
      <w:pPr>
        <w:spacing w:after="0" w:line="240" w:lineRule="auto"/>
        <w:jc w:val="both"/>
        <w:rPr>
          <w:rFonts w:ascii="Trebuchet MS" w:eastAsia="Trebuchet MS" w:hAnsi="Trebuchet MS" w:cs="Arial"/>
          <w:b/>
          <w:color w:val="09090A"/>
          <w:sz w:val="23"/>
          <w:szCs w:val="23"/>
          <w:lang w:eastAsia="es-ES" w:bidi="es-ES"/>
        </w:rPr>
      </w:pPr>
    </w:p>
    <w:p w14:paraId="287A28E2" w14:textId="77777777" w:rsidR="00E5005E" w:rsidRPr="00C724F0" w:rsidRDefault="00E5005E" w:rsidP="00E5005E">
      <w:pPr>
        <w:pStyle w:val="Sinespaciado"/>
        <w:jc w:val="both"/>
        <w:rPr>
          <w:rFonts w:ascii="Trebuchet MS" w:eastAsia="Trebuchet MS" w:hAnsi="Trebuchet MS" w:cs="Arial"/>
          <w:b/>
          <w:color w:val="09090A"/>
          <w:sz w:val="23"/>
          <w:szCs w:val="23"/>
          <w:lang w:eastAsia="es-ES" w:bidi="es-ES"/>
        </w:rPr>
      </w:pPr>
      <w:r w:rsidRPr="00C724F0">
        <w:rPr>
          <w:rFonts w:ascii="Trebuchet MS" w:eastAsia="Trebuchet MS" w:hAnsi="Trebuchet MS" w:cs="Arial"/>
          <w:b/>
          <w:color w:val="09090A"/>
          <w:sz w:val="23"/>
          <w:szCs w:val="23"/>
          <w:lang w:eastAsia="es-ES" w:bidi="es-ES"/>
        </w:rPr>
        <w:t>1. REFORMA AL ESTATUTO DEL SERVICIO PROFESIONAL ELECTORAL NACIONAL Y DEL PERSONAL DE LA RAMA ADMINISTRATIVA.</w:t>
      </w:r>
      <w:r w:rsidRPr="00C724F0">
        <w:rPr>
          <w:rFonts w:ascii="Trebuchet MS" w:eastAsia="Trebuchet MS" w:hAnsi="Trebuchet MS" w:cs="Arial"/>
          <w:color w:val="09090A"/>
          <w:sz w:val="23"/>
          <w:szCs w:val="23"/>
          <w:lang w:eastAsia="es-ES" w:bidi="es-ES"/>
        </w:rPr>
        <w:t xml:space="preserve"> El ocho de julio, el Consejo General del Instituto Nacional Electoral emitió el acuerdo INE/CG162/2020, mediante el cual se aprobó la reforma al Estatuto del Servicio Profesional Electoral Nacional y del Personal de la Rama Administrativa.</w:t>
      </w:r>
    </w:p>
    <w:p w14:paraId="717F306E" w14:textId="77777777" w:rsidR="006D11F8" w:rsidRPr="00C724F0" w:rsidRDefault="006D11F8" w:rsidP="006D11F8">
      <w:pPr>
        <w:pStyle w:val="Sinespaciado"/>
        <w:jc w:val="both"/>
        <w:rPr>
          <w:rFonts w:ascii="Trebuchet MS" w:eastAsia="Trebuchet MS" w:hAnsi="Trebuchet MS" w:cs="Arial"/>
          <w:b/>
          <w:color w:val="09090A"/>
          <w:sz w:val="16"/>
          <w:szCs w:val="16"/>
          <w:lang w:eastAsia="es-ES" w:bidi="es-ES"/>
        </w:rPr>
      </w:pPr>
    </w:p>
    <w:p w14:paraId="3771CCFE" w14:textId="77777777" w:rsidR="004E3BE4" w:rsidRPr="00C724F0" w:rsidRDefault="004E3BE4" w:rsidP="006D11F8">
      <w:pPr>
        <w:pStyle w:val="Sinespaciado"/>
        <w:jc w:val="both"/>
        <w:rPr>
          <w:rFonts w:ascii="Trebuchet MS" w:eastAsia="Trebuchet MS" w:hAnsi="Trebuchet MS" w:cs="Arial"/>
          <w:b/>
          <w:color w:val="09090A"/>
          <w:sz w:val="23"/>
          <w:szCs w:val="23"/>
          <w:lang w:eastAsia="es-ES" w:bidi="es-ES"/>
        </w:rPr>
      </w:pPr>
      <w:r w:rsidRPr="00C724F0">
        <w:rPr>
          <w:rFonts w:ascii="Trebuchet MS" w:eastAsia="Trebuchet MS" w:hAnsi="Trebuchet MS" w:cs="Arial"/>
          <w:b/>
          <w:color w:val="09090A"/>
          <w:sz w:val="23"/>
          <w:szCs w:val="23"/>
          <w:lang w:eastAsia="es-ES" w:bidi="es-ES"/>
        </w:rPr>
        <w:t>CORRESPONDIENTES AL AÑO DOS MIL VEINTIUNO.</w:t>
      </w:r>
    </w:p>
    <w:p w14:paraId="23D20ECE" w14:textId="77777777" w:rsidR="004E3BE4" w:rsidRPr="00C724F0" w:rsidRDefault="004E3BE4" w:rsidP="006D11F8">
      <w:pPr>
        <w:pStyle w:val="Sinespaciado"/>
        <w:jc w:val="both"/>
        <w:rPr>
          <w:rFonts w:ascii="Trebuchet MS" w:eastAsia="Trebuchet MS" w:hAnsi="Trebuchet MS" w:cs="Arial"/>
          <w:b/>
          <w:color w:val="09090A"/>
          <w:sz w:val="16"/>
          <w:szCs w:val="16"/>
          <w:lang w:eastAsia="es-ES" w:bidi="es-ES"/>
        </w:rPr>
      </w:pPr>
    </w:p>
    <w:p w14:paraId="4C8EC934" w14:textId="77777777" w:rsidR="006D11F8" w:rsidRPr="00C724F0" w:rsidRDefault="000349B2" w:rsidP="006D11F8">
      <w:pPr>
        <w:pStyle w:val="Sinespaciado"/>
        <w:jc w:val="both"/>
        <w:rPr>
          <w:rFonts w:ascii="Trebuchet MS" w:eastAsia="Trebuchet MS" w:hAnsi="Trebuchet MS" w:cs="Arial"/>
          <w:color w:val="09090A"/>
          <w:sz w:val="23"/>
          <w:szCs w:val="23"/>
          <w:lang w:eastAsia="es-ES" w:bidi="es-ES"/>
        </w:rPr>
      </w:pPr>
      <w:r w:rsidRPr="00C724F0">
        <w:rPr>
          <w:rFonts w:ascii="Trebuchet MS" w:eastAsia="Trebuchet MS" w:hAnsi="Trebuchet MS" w:cs="Arial"/>
          <w:b/>
          <w:color w:val="09090A"/>
          <w:sz w:val="23"/>
          <w:szCs w:val="23"/>
          <w:lang w:eastAsia="es-ES" w:bidi="es-ES"/>
        </w:rPr>
        <w:t>2. APROBACIÓN DE LOS LINEAMIENTOS PARA EL OTORGAMIENTO DE INCENTIVOS AL PERSONAL DEL SERVICIO PROFESIONAL ELECTORAL NACIONAL EN EL SISTEMA DE LOS ORGANISMOS PÚBLICOS LOCALES ELECTORALES.</w:t>
      </w:r>
      <w:r w:rsidRPr="00C724F0">
        <w:rPr>
          <w:rFonts w:ascii="Trebuchet MS" w:eastAsia="Trebuchet MS" w:hAnsi="Trebuchet MS" w:cs="Arial"/>
          <w:color w:val="09090A"/>
          <w:sz w:val="23"/>
          <w:szCs w:val="23"/>
          <w:lang w:eastAsia="es-ES" w:bidi="es-ES"/>
        </w:rPr>
        <w:t xml:space="preserve"> </w:t>
      </w:r>
      <w:r w:rsidR="006D11F8" w:rsidRPr="00C724F0">
        <w:rPr>
          <w:rFonts w:ascii="Trebuchet MS" w:eastAsia="Trebuchet MS" w:hAnsi="Trebuchet MS" w:cs="Arial"/>
          <w:color w:val="09090A"/>
          <w:sz w:val="23"/>
          <w:szCs w:val="23"/>
          <w:lang w:eastAsia="es-ES" w:bidi="es-ES"/>
        </w:rPr>
        <w:t xml:space="preserve">El </w:t>
      </w:r>
      <w:r w:rsidRPr="00C724F0">
        <w:rPr>
          <w:rFonts w:ascii="Trebuchet MS" w:eastAsia="Trebuchet MS" w:hAnsi="Trebuchet MS" w:cs="Arial"/>
          <w:color w:val="09090A"/>
          <w:sz w:val="23"/>
          <w:szCs w:val="23"/>
          <w:lang w:eastAsia="es-ES" w:bidi="es-ES"/>
        </w:rPr>
        <w:t>diecinueve de marzo</w:t>
      </w:r>
      <w:r w:rsidR="006D11F8" w:rsidRPr="00C724F0">
        <w:rPr>
          <w:rFonts w:ascii="Trebuchet MS" w:eastAsia="Trebuchet MS" w:hAnsi="Trebuchet MS" w:cs="Arial"/>
          <w:color w:val="09090A"/>
          <w:sz w:val="23"/>
          <w:szCs w:val="23"/>
          <w:lang w:eastAsia="es-ES" w:bidi="es-ES"/>
        </w:rPr>
        <w:t>, la Junta General Ejecutiva del Instituto Nacional Electoral emitió el acuerdo INE/JGE53/2021 por el que se aprobaron los Lineamientos para el Otorgamiento de Incentivos al Personal del Servicio Profesional Electoral Nacional en el sistema de los Organismos Públicos Locales Electorales.</w:t>
      </w:r>
    </w:p>
    <w:p w14:paraId="1CC9BDF6" w14:textId="77777777" w:rsidR="006D11F8" w:rsidRPr="00C724F0" w:rsidRDefault="006D11F8" w:rsidP="006D11F8">
      <w:pPr>
        <w:pStyle w:val="Sinespaciado"/>
        <w:jc w:val="both"/>
        <w:rPr>
          <w:rFonts w:ascii="Trebuchet MS" w:eastAsia="Trebuchet MS" w:hAnsi="Trebuchet MS" w:cs="Arial"/>
          <w:b/>
          <w:color w:val="09090A"/>
          <w:sz w:val="23"/>
          <w:szCs w:val="23"/>
          <w:lang w:eastAsia="es-ES" w:bidi="es-ES"/>
        </w:rPr>
      </w:pPr>
    </w:p>
    <w:p w14:paraId="028959B1" w14:textId="77777777" w:rsidR="006D11F8" w:rsidRPr="00C724F0" w:rsidRDefault="00A648E2" w:rsidP="006D11F8">
      <w:pPr>
        <w:pStyle w:val="Sinespaciado"/>
        <w:jc w:val="both"/>
        <w:rPr>
          <w:rFonts w:ascii="Trebuchet MS" w:eastAsia="Trebuchet MS" w:hAnsi="Trebuchet MS" w:cs="Arial"/>
          <w:color w:val="09090A"/>
          <w:sz w:val="23"/>
          <w:szCs w:val="23"/>
          <w:lang w:eastAsia="es-ES" w:bidi="es-ES"/>
        </w:rPr>
      </w:pPr>
      <w:r w:rsidRPr="00C724F0">
        <w:rPr>
          <w:rFonts w:ascii="Trebuchet MS" w:hAnsi="Trebuchet MS" w:cs="Traditional Arabic"/>
          <w:b/>
          <w:sz w:val="23"/>
          <w:szCs w:val="23"/>
        </w:rPr>
        <w:t>3</w:t>
      </w:r>
      <w:r w:rsidR="00FC5889" w:rsidRPr="00C724F0">
        <w:rPr>
          <w:rFonts w:ascii="Trebuchet MS" w:hAnsi="Trebuchet MS" w:cs="Traditional Arabic"/>
          <w:b/>
          <w:sz w:val="23"/>
          <w:szCs w:val="23"/>
        </w:rPr>
        <w:t>.</w:t>
      </w:r>
      <w:r w:rsidR="006D11F8" w:rsidRPr="00C724F0">
        <w:rPr>
          <w:rFonts w:ascii="Trebuchet MS" w:hAnsi="Trebuchet MS" w:cs="Traditional Arabic"/>
          <w:b/>
          <w:sz w:val="23"/>
          <w:szCs w:val="23"/>
        </w:rPr>
        <w:t xml:space="preserve"> </w:t>
      </w:r>
      <w:r w:rsidR="00FC5889" w:rsidRPr="00C724F0">
        <w:rPr>
          <w:rFonts w:ascii="Trebuchet MS" w:eastAsia="Trebuchet MS" w:hAnsi="Trebuchet MS" w:cs="Arial"/>
          <w:b/>
          <w:color w:val="09090A"/>
          <w:sz w:val="23"/>
          <w:szCs w:val="23"/>
          <w:lang w:eastAsia="es-ES" w:bidi="es-ES"/>
        </w:rPr>
        <w:t>PROPUESTA DE NUEVO PROGRAMA DE INCENTIVOS</w:t>
      </w:r>
      <w:r w:rsidR="009B7672" w:rsidRPr="00C724F0">
        <w:rPr>
          <w:rFonts w:ascii="Trebuchet MS" w:eastAsia="Trebuchet MS" w:hAnsi="Trebuchet MS"/>
          <w:b/>
          <w:sz w:val="23"/>
          <w:szCs w:val="23"/>
          <w:lang w:eastAsia="es-ES" w:bidi="es-ES"/>
        </w:rPr>
        <w:t xml:space="preserve"> A OTORGAR A LAS Y LOS MIEMBROS DEL SERVICIO PROFESIONAL ELECTORAL NACIONAL, ADSCRITOS A</w:t>
      </w:r>
      <w:r w:rsidR="009B7672" w:rsidRPr="00C724F0">
        <w:rPr>
          <w:rFonts w:ascii="Trebuchet MS" w:eastAsia="Trebuchet MS" w:hAnsi="Trebuchet MS"/>
          <w:b/>
          <w:sz w:val="23"/>
          <w:szCs w:val="23"/>
          <w:lang w:bidi="es-ES"/>
        </w:rPr>
        <w:t xml:space="preserve"> ESTE</w:t>
      </w:r>
      <w:r w:rsidR="009B7672" w:rsidRPr="00C724F0">
        <w:rPr>
          <w:rFonts w:ascii="Trebuchet MS" w:eastAsia="Trebuchet MS" w:hAnsi="Trebuchet MS"/>
          <w:b/>
          <w:sz w:val="23"/>
          <w:szCs w:val="23"/>
          <w:lang w:eastAsia="es-ES" w:bidi="es-ES"/>
        </w:rPr>
        <w:t xml:space="preserve"> INSTITUTO</w:t>
      </w:r>
      <w:r w:rsidR="00FC5889" w:rsidRPr="00C724F0">
        <w:rPr>
          <w:rFonts w:ascii="Trebuchet MS" w:eastAsia="Trebuchet MS" w:hAnsi="Trebuchet MS" w:cs="Arial"/>
          <w:b/>
          <w:color w:val="09090A"/>
          <w:sz w:val="23"/>
          <w:szCs w:val="23"/>
          <w:lang w:eastAsia="es-ES" w:bidi="es-ES"/>
        </w:rPr>
        <w:t>.</w:t>
      </w:r>
      <w:r w:rsidR="00FC5889" w:rsidRPr="00C724F0">
        <w:rPr>
          <w:rFonts w:ascii="Trebuchet MS" w:eastAsia="Trebuchet MS" w:hAnsi="Trebuchet MS" w:cs="Arial"/>
          <w:color w:val="09090A"/>
          <w:sz w:val="23"/>
          <w:szCs w:val="23"/>
          <w:lang w:eastAsia="es-ES" w:bidi="es-ES"/>
        </w:rPr>
        <w:t xml:space="preserve"> </w:t>
      </w:r>
      <w:r w:rsidR="006D11F8" w:rsidRPr="00C724F0">
        <w:rPr>
          <w:rFonts w:ascii="Trebuchet MS" w:eastAsia="Trebuchet MS" w:hAnsi="Trebuchet MS" w:cs="Arial"/>
          <w:color w:val="09090A"/>
          <w:sz w:val="23"/>
          <w:szCs w:val="23"/>
          <w:lang w:eastAsia="es-ES" w:bidi="es-ES"/>
        </w:rPr>
        <w:t xml:space="preserve">El </w:t>
      </w:r>
      <w:r w:rsidR="00FC5889" w:rsidRPr="00C724F0">
        <w:rPr>
          <w:rFonts w:ascii="Trebuchet MS" w:eastAsia="Trebuchet MS" w:hAnsi="Trebuchet MS" w:cs="Arial"/>
          <w:color w:val="09090A"/>
          <w:sz w:val="23"/>
          <w:szCs w:val="23"/>
          <w:lang w:eastAsia="es-ES" w:bidi="es-ES"/>
        </w:rPr>
        <w:t xml:space="preserve">veinte </w:t>
      </w:r>
      <w:r w:rsidR="006D11F8" w:rsidRPr="00C724F0">
        <w:rPr>
          <w:rFonts w:ascii="Trebuchet MS" w:eastAsia="Trebuchet MS" w:hAnsi="Trebuchet MS" w:cs="Arial"/>
          <w:color w:val="09090A"/>
          <w:sz w:val="23"/>
          <w:szCs w:val="23"/>
          <w:lang w:eastAsia="es-ES" w:bidi="es-ES"/>
        </w:rPr>
        <w:t>de mayo, la Dirección Ejecutiva del Servicio Profesional Electoral Nacional (</w:t>
      </w:r>
      <w:r w:rsidR="00FC5889" w:rsidRPr="00C724F0">
        <w:rPr>
          <w:rFonts w:ascii="Trebuchet MS" w:eastAsia="Trebuchet MS" w:hAnsi="Trebuchet MS" w:cs="Arial"/>
          <w:color w:val="09090A"/>
          <w:sz w:val="23"/>
          <w:szCs w:val="23"/>
          <w:lang w:eastAsia="es-ES" w:bidi="es-ES"/>
        </w:rPr>
        <w:t xml:space="preserve">en adelante </w:t>
      </w:r>
      <w:r w:rsidR="006D11F8" w:rsidRPr="00C724F0">
        <w:rPr>
          <w:rFonts w:ascii="Trebuchet MS" w:eastAsia="Trebuchet MS" w:hAnsi="Trebuchet MS" w:cs="Arial"/>
          <w:color w:val="09090A"/>
          <w:sz w:val="23"/>
          <w:szCs w:val="23"/>
          <w:lang w:eastAsia="es-ES" w:bidi="es-ES"/>
        </w:rPr>
        <w:t xml:space="preserve">DESPEN) recibió vía correo electrónico, la propuesta de un nuevo programa de incentivos para los miembros del Servicio Profesional Electoral Nacional adscritos a este </w:t>
      </w:r>
      <w:r w:rsidR="00FC5889" w:rsidRPr="00C724F0">
        <w:rPr>
          <w:rFonts w:ascii="Trebuchet MS" w:eastAsia="Trebuchet MS" w:hAnsi="Trebuchet MS" w:cs="Arial"/>
          <w:color w:val="09090A"/>
          <w:sz w:val="23"/>
          <w:szCs w:val="23"/>
          <w:lang w:eastAsia="es-ES" w:bidi="es-ES"/>
        </w:rPr>
        <w:t>I</w:t>
      </w:r>
      <w:r w:rsidR="006D11F8" w:rsidRPr="00C724F0">
        <w:rPr>
          <w:rFonts w:ascii="Trebuchet MS" w:eastAsia="Trebuchet MS" w:hAnsi="Trebuchet MS" w:cs="Arial"/>
          <w:color w:val="09090A"/>
          <w:sz w:val="23"/>
          <w:szCs w:val="23"/>
          <w:lang w:eastAsia="es-ES" w:bidi="es-ES"/>
        </w:rPr>
        <w:t xml:space="preserve">nstituto. </w:t>
      </w:r>
    </w:p>
    <w:p w14:paraId="6A428E2D" w14:textId="77777777" w:rsidR="006D11F8" w:rsidRPr="00C724F0" w:rsidRDefault="006D11F8" w:rsidP="006D11F8">
      <w:pPr>
        <w:pStyle w:val="Sinespaciado"/>
        <w:jc w:val="both"/>
        <w:rPr>
          <w:rFonts w:ascii="Trebuchet MS" w:eastAsia="Trebuchet MS" w:hAnsi="Trebuchet MS" w:cs="Arial"/>
          <w:b/>
          <w:color w:val="09090A"/>
          <w:sz w:val="23"/>
          <w:szCs w:val="23"/>
          <w:lang w:eastAsia="es-ES" w:bidi="es-ES"/>
        </w:rPr>
      </w:pPr>
    </w:p>
    <w:p w14:paraId="16553B01" w14:textId="77777777" w:rsidR="006D11F8" w:rsidRPr="00C724F0" w:rsidRDefault="00A648E2" w:rsidP="006D11F8">
      <w:pPr>
        <w:spacing w:after="0" w:line="240" w:lineRule="auto"/>
        <w:jc w:val="both"/>
        <w:rPr>
          <w:rFonts w:ascii="Trebuchet MS" w:hAnsi="Trebuchet MS" w:cs="Traditional Arabic"/>
          <w:b/>
          <w:sz w:val="23"/>
          <w:szCs w:val="23"/>
        </w:rPr>
      </w:pPr>
      <w:r w:rsidRPr="00C724F0">
        <w:rPr>
          <w:rFonts w:ascii="Trebuchet MS" w:hAnsi="Trebuchet MS" w:cs="Traditional Arabic"/>
          <w:b/>
          <w:sz w:val="23"/>
          <w:szCs w:val="23"/>
        </w:rPr>
        <w:t>4</w:t>
      </w:r>
      <w:r w:rsidR="00FC5889" w:rsidRPr="00C724F0">
        <w:rPr>
          <w:rFonts w:ascii="Trebuchet MS" w:hAnsi="Trebuchet MS" w:cs="Traditional Arabic"/>
          <w:b/>
          <w:sz w:val="23"/>
          <w:szCs w:val="23"/>
        </w:rPr>
        <w:t>. VISTO BUENO AL PROGRAMA DE INCENTIVOS</w:t>
      </w:r>
      <w:r w:rsidR="009B7672" w:rsidRPr="00C724F0">
        <w:rPr>
          <w:rFonts w:ascii="Trebuchet MS" w:eastAsia="Trebuchet MS" w:hAnsi="Trebuchet MS"/>
          <w:b/>
          <w:sz w:val="23"/>
          <w:szCs w:val="23"/>
          <w:lang w:eastAsia="es-ES" w:bidi="es-ES"/>
        </w:rPr>
        <w:t xml:space="preserve"> A OTORGAR A LAS Y LOS MIEMBROS DEL SERVICIO PROFESIONAL ELECTORAL NACIONAL, ADSCRITOS A</w:t>
      </w:r>
      <w:r w:rsidR="009B7672" w:rsidRPr="00C724F0">
        <w:rPr>
          <w:rFonts w:ascii="Trebuchet MS" w:eastAsia="Trebuchet MS" w:hAnsi="Trebuchet MS"/>
          <w:b/>
          <w:sz w:val="23"/>
          <w:szCs w:val="23"/>
          <w:lang w:bidi="es-ES"/>
        </w:rPr>
        <w:t xml:space="preserve"> ESTE</w:t>
      </w:r>
      <w:r w:rsidR="009B7672" w:rsidRPr="00C724F0">
        <w:rPr>
          <w:rFonts w:ascii="Trebuchet MS" w:eastAsia="Trebuchet MS" w:hAnsi="Trebuchet MS"/>
          <w:b/>
          <w:sz w:val="23"/>
          <w:szCs w:val="23"/>
          <w:lang w:eastAsia="es-ES" w:bidi="es-ES"/>
        </w:rPr>
        <w:t xml:space="preserve"> INSTITUTO</w:t>
      </w:r>
      <w:r w:rsidR="006D11F8" w:rsidRPr="00C724F0">
        <w:rPr>
          <w:rFonts w:ascii="Trebuchet MS" w:hAnsi="Trebuchet MS" w:cs="Traditional Arabic"/>
          <w:b/>
          <w:sz w:val="23"/>
          <w:szCs w:val="23"/>
        </w:rPr>
        <w:t xml:space="preserve">. </w:t>
      </w:r>
      <w:r w:rsidR="006D11F8" w:rsidRPr="00C724F0">
        <w:rPr>
          <w:rFonts w:ascii="Trebuchet MS" w:hAnsi="Trebuchet MS" w:cs="Traditional Arabic"/>
          <w:sz w:val="23"/>
          <w:szCs w:val="23"/>
        </w:rPr>
        <w:t xml:space="preserve">El </w:t>
      </w:r>
      <w:r w:rsidR="00FC5889" w:rsidRPr="00C724F0">
        <w:rPr>
          <w:rFonts w:ascii="Trebuchet MS" w:hAnsi="Trebuchet MS" w:cs="Traditional Arabic"/>
          <w:sz w:val="23"/>
          <w:szCs w:val="23"/>
        </w:rPr>
        <w:t xml:space="preserve">diecinueve de </w:t>
      </w:r>
      <w:r w:rsidR="006D11F8" w:rsidRPr="00C724F0">
        <w:rPr>
          <w:rFonts w:ascii="Trebuchet MS" w:hAnsi="Trebuchet MS" w:cs="Traditional Arabic"/>
          <w:sz w:val="23"/>
          <w:szCs w:val="23"/>
        </w:rPr>
        <w:t>octubre, mediante oficio INE/DESPEN/DPL/114/2021, el director de Planeación del Servicio Profesional Electoral Nacional comunicó al entonces titular del Órgano de Enlace</w:t>
      </w:r>
      <w:r w:rsidR="00FC5889" w:rsidRPr="00C724F0">
        <w:rPr>
          <w:rFonts w:ascii="Trebuchet MS" w:eastAsia="Trebuchet MS" w:hAnsi="Trebuchet MS" w:cs="Arial"/>
          <w:color w:val="09090A"/>
          <w:sz w:val="23"/>
          <w:szCs w:val="23"/>
          <w:lang w:eastAsia="es-ES" w:bidi="es-ES"/>
        </w:rPr>
        <w:t xml:space="preserve"> con el Servicio Profesional Electoral Nacional</w:t>
      </w:r>
      <w:r w:rsidR="006D11F8" w:rsidRPr="00C724F0">
        <w:rPr>
          <w:rFonts w:ascii="Trebuchet MS" w:hAnsi="Trebuchet MS" w:cs="Traditional Arabic"/>
          <w:sz w:val="23"/>
          <w:szCs w:val="23"/>
        </w:rPr>
        <w:t xml:space="preserve">, el otorgamiento del visto bueno al nuevo Programa de Incentivos para los Integrantes del Servicio Profesional Electoral Nacional de este organismo electoral, al haber considerado que en dicho programa se atiende lo dispuesto en el Estatuto del Servicio Profesional Electoral Nacional y del Personal de la Rama Administrativa y en los Lineamientos </w:t>
      </w:r>
      <w:r w:rsidR="006D11F8" w:rsidRPr="00C724F0">
        <w:rPr>
          <w:rFonts w:ascii="Trebuchet MS" w:eastAsia="Trebuchet MS" w:hAnsi="Trebuchet MS" w:cs="Arial"/>
          <w:color w:val="09090A"/>
          <w:sz w:val="23"/>
          <w:szCs w:val="23"/>
          <w:lang w:eastAsia="es-ES" w:bidi="es-ES"/>
        </w:rPr>
        <w:t>para el Otorgamiento de Incentivos al Personal del Servicio Profesional Electoral Nacional en el sistema de los Organismos Públicos Locales Electorales.</w:t>
      </w:r>
    </w:p>
    <w:p w14:paraId="5EC559FF" w14:textId="77777777" w:rsidR="006D11F8" w:rsidRPr="00C724F0" w:rsidRDefault="006D11F8" w:rsidP="006D11F8">
      <w:pPr>
        <w:pStyle w:val="Sinespaciado"/>
        <w:jc w:val="both"/>
        <w:rPr>
          <w:rFonts w:ascii="Trebuchet MS" w:eastAsia="Trebuchet MS" w:hAnsi="Trebuchet MS" w:cs="Arial"/>
          <w:b/>
          <w:color w:val="09090A"/>
          <w:sz w:val="23"/>
          <w:szCs w:val="23"/>
          <w:lang w:eastAsia="es-ES" w:bidi="es-ES"/>
        </w:rPr>
      </w:pPr>
    </w:p>
    <w:p w14:paraId="541A7429" w14:textId="77777777" w:rsidR="000D075E" w:rsidRPr="00C724F0" w:rsidRDefault="000D075E" w:rsidP="006D11F8">
      <w:pPr>
        <w:pStyle w:val="Sinespaciado"/>
        <w:jc w:val="both"/>
        <w:rPr>
          <w:rFonts w:ascii="Trebuchet MS" w:eastAsia="Trebuchet MS" w:hAnsi="Trebuchet MS" w:cs="Arial"/>
          <w:b/>
          <w:color w:val="09090A"/>
          <w:sz w:val="23"/>
          <w:szCs w:val="23"/>
          <w:lang w:eastAsia="es-ES" w:bidi="es-ES"/>
        </w:rPr>
      </w:pPr>
      <w:r w:rsidRPr="00C724F0">
        <w:rPr>
          <w:rFonts w:ascii="Trebuchet MS" w:eastAsia="Trebuchet MS" w:hAnsi="Trebuchet MS" w:cs="Arial"/>
          <w:b/>
          <w:color w:val="09090A"/>
          <w:sz w:val="23"/>
          <w:szCs w:val="23"/>
          <w:lang w:eastAsia="es-ES" w:bidi="es-ES"/>
        </w:rPr>
        <w:lastRenderedPageBreak/>
        <w:t>CORRESPONDIENTES AL AÑO DOS MIL VEINTIDÓS.</w:t>
      </w:r>
    </w:p>
    <w:p w14:paraId="15E731A6" w14:textId="77777777" w:rsidR="000D075E" w:rsidRPr="00C724F0" w:rsidRDefault="000D075E" w:rsidP="006D11F8">
      <w:pPr>
        <w:pStyle w:val="Sinespaciado"/>
        <w:jc w:val="both"/>
        <w:rPr>
          <w:rFonts w:ascii="Trebuchet MS" w:eastAsia="Trebuchet MS" w:hAnsi="Trebuchet MS" w:cs="Arial"/>
          <w:b/>
          <w:color w:val="09090A"/>
          <w:sz w:val="23"/>
          <w:szCs w:val="23"/>
          <w:lang w:eastAsia="es-ES" w:bidi="es-ES"/>
        </w:rPr>
      </w:pPr>
    </w:p>
    <w:p w14:paraId="61685E3B" w14:textId="77777777" w:rsidR="006D11F8" w:rsidRPr="00C724F0" w:rsidRDefault="00A648E2" w:rsidP="006D11F8">
      <w:pPr>
        <w:pStyle w:val="Sinespaciado"/>
        <w:jc w:val="both"/>
        <w:rPr>
          <w:rFonts w:ascii="Trebuchet MS" w:eastAsia="Trebuchet MS" w:hAnsi="Trebuchet MS" w:cs="Arial"/>
          <w:b/>
          <w:color w:val="09090A"/>
          <w:sz w:val="23"/>
          <w:szCs w:val="23"/>
          <w:lang w:eastAsia="es-ES" w:bidi="es-ES"/>
        </w:rPr>
      </w:pPr>
      <w:r w:rsidRPr="00C724F0">
        <w:rPr>
          <w:rFonts w:ascii="Trebuchet MS" w:eastAsia="Trebuchet MS" w:hAnsi="Trebuchet MS" w:cs="Arial"/>
          <w:b/>
          <w:color w:val="09090A"/>
          <w:sz w:val="23"/>
          <w:szCs w:val="23"/>
          <w:lang w:eastAsia="es-ES" w:bidi="es-ES"/>
        </w:rPr>
        <w:t>5</w:t>
      </w:r>
      <w:r w:rsidR="000D075E" w:rsidRPr="00C724F0">
        <w:rPr>
          <w:rFonts w:ascii="Trebuchet MS" w:eastAsia="Trebuchet MS" w:hAnsi="Trebuchet MS" w:cs="Arial"/>
          <w:b/>
          <w:color w:val="09090A"/>
          <w:sz w:val="23"/>
          <w:szCs w:val="23"/>
          <w:lang w:eastAsia="es-ES" w:bidi="es-ES"/>
        </w:rPr>
        <w:t>.</w:t>
      </w:r>
      <w:r w:rsidR="006D11F8" w:rsidRPr="00C724F0">
        <w:rPr>
          <w:rFonts w:ascii="Trebuchet MS" w:eastAsia="Trebuchet MS" w:hAnsi="Trebuchet MS" w:cs="Arial"/>
          <w:b/>
          <w:color w:val="09090A"/>
          <w:sz w:val="23"/>
          <w:szCs w:val="23"/>
          <w:lang w:eastAsia="es-ES" w:bidi="es-ES"/>
        </w:rPr>
        <w:t xml:space="preserve"> </w:t>
      </w:r>
      <w:r w:rsidR="000D075E" w:rsidRPr="00C724F0">
        <w:rPr>
          <w:rFonts w:ascii="Trebuchet MS" w:eastAsia="Trebuchet MS" w:hAnsi="Trebuchet MS" w:cs="Arial"/>
          <w:b/>
          <w:color w:val="09090A"/>
          <w:sz w:val="23"/>
          <w:szCs w:val="23"/>
          <w:lang w:eastAsia="es-ES" w:bidi="es-ES"/>
        </w:rPr>
        <w:t>DESIGNACIÓN DEL TITULAR DE LA DIRECCIÓN EJECUTIVA DE ADMINISTRACIÓN E INNOVACIÓN DE ESTE INSTITUTO.</w:t>
      </w:r>
      <w:r w:rsidR="006D11F8" w:rsidRPr="00C724F0">
        <w:rPr>
          <w:rFonts w:ascii="Trebuchet MS" w:eastAsia="Trebuchet MS" w:hAnsi="Trebuchet MS" w:cs="Arial"/>
          <w:color w:val="09090A"/>
          <w:sz w:val="23"/>
          <w:szCs w:val="23"/>
          <w:lang w:eastAsia="es-ES" w:bidi="es-ES"/>
        </w:rPr>
        <w:t xml:space="preserve"> El </w:t>
      </w:r>
      <w:r w:rsidR="004D5F45" w:rsidRPr="00C724F0">
        <w:rPr>
          <w:rFonts w:ascii="Trebuchet MS" w:eastAsia="Trebuchet MS" w:hAnsi="Trebuchet MS" w:cs="Arial"/>
          <w:color w:val="09090A"/>
          <w:sz w:val="23"/>
          <w:szCs w:val="23"/>
          <w:lang w:eastAsia="es-ES" w:bidi="es-ES"/>
        </w:rPr>
        <w:t xml:space="preserve">veinticinco </w:t>
      </w:r>
      <w:r w:rsidR="006D11F8" w:rsidRPr="00C724F0">
        <w:rPr>
          <w:rFonts w:ascii="Trebuchet MS" w:eastAsia="Trebuchet MS" w:hAnsi="Trebuchet MS" w:cs="Arial"/>
          <w:color w:val="09090A"/>
          <w:sz w:val="23"/>
          <w:szCs w:val="23"/>
          <w:lang w:eastAsia="es-ES" w:bidi="es-ES"/>
        </w:rPr>
        <w:t>de enero, mediante acuerdo IEPC-ACG-05/2022, el Consejo General designó al ciudadano Fernando Pérez Núñez, como titular de la Dirección Ejecutiva de Administración e Innovación del Instituto Electoral y de Participación Ciudadana del Estado de Jalisco.</w:t>
      </w:r>
    </w:p>
    <w:p w14:paraId="7BF3EEB9" w14:textId="77777777" w:rsidR="006D11F8" w:rsidRPr="00C724F0" w:rsidRDefault="006D11F8" w:rsidP="006D11F8">
      <w:pPr>
        <w:pStyle w:val="Sinespaciado"/>
        <w:jc w:val="both"/>
        <w:rPr>
          <w:rFonts w:ascii="Trebuchet MS" w:eastAsia="Trebuchet MS" w:hAnsi="Trebuchet MS" w:cs="Arial"/>
          <w:b/>
          <w:color w:val="09090A"/>
          <w:sz w:val="23"/>
          <w:szCs w:val="23"/>
          <w:lang w:eastAsia="es-ES" w:bidi="es-ES"/>
        </w:rPr>
      </w:pPr>
    </w:p>
    <w:p w14:paraId="581A219F" w14:textId="7FEE4CE4" w:rsidR="006D11F8" w:rsidRPr="00C724F0" w:rsidRDefault="00A648E2" w:rsidP="006D11F8">
      <w:pPr>
        <w:pStyle w:val="Sinespaciado"/>
        <w:jc w:val="both"/>
        <w:rPr>
          <w:rFonts w:ascii="Trebuchet MS" w:eastAsia="Trebuchet MS" w:hAnsi="Trebuchet MS" w:cs="Arial"/>
          <w:b/>
          <w:color w:val="09090A"/>
          <w:sz w:val="23"/>
          <w:szCs w:val="23"/>
          <w:lang w:eastAsia="es-ES" w:bidi="es-ES"/>
        </w:rPr>
      </w:pPr>
      <w:r w:rsidRPr="00C724F0">
        <w:rPr>
          <w:rFonts w:ascii="Trebuchet MS" w:eastAsia="Trebuchet MS" w:hAnsi="Trebuchet MS" w:cs="Arial"/>
          <w:b/>
          <w:color w:val="09090A"/>
          <w:sz w:val="23"/>
          <w:szCs w:val="23"/>
          <w:lang w:eastAsia="es-ES" w:bidi="es-ES"/>
        </w:rPr>
        <w:t>6</w:t>
      </w:r>
      <w:r w:rsidR="008554D3" w:rsidRPr="00C724F0">
        <w:rPr>
          <w:rFonts w:ascii="Trebuchet MS" w:eastAsia="Trebuchet MS" w:hAnsi="Trebuchet MS" w:cs="Arial"/>
          <w:b/>
          <w:color w:val="09090A"/>
          <w:sz w:val="23"/>
          <w:szCs w:val="23"/>
          <w:lang w:eastAsia="es-ES" w:bidi="es-ES"/>
        </w:rPr>
        <w:t>.</w:t>
      </w:r>
      <w:r w:rsidR="006D11F8" w:rsidRPr="00C724F0">
        <w:rPr>
          <w:rFonts w:ascii="Trebuchet MS" w:eastAsia="Trebuchet MS" w:hAnsi="Trebuchet MS" w:cs="Arial"/>
          <w:b/>
          <w:color w:val="09090A"/>
          <w:sz w:val="23"/>
          <w:szCs w:val="23"/>
          <w:lang w:eastAsia="es-ES" w:bidi="es-ES"/>
        </w:rPr>
        <w:t xml:space="preserve"> </w:t>
      </w:r>
      <w:r w:rsidR="008554D3" w:rsidRPr="00C724F0">
        <w:rPr>
          <w:rFonts w:ascii="Trebuchet MS" w:eastAsia="Trebuchet MS" w:hAnsi="Trebuchet MS" w:cs="Arial"/>
          <w:b/>
          <w:color w:val="09090A"/>
          <w:sz w:val="23"/>
          <w:szCs w:val="23"/>
          <w:lang w:eastAsia="es-ES" w:bidi="es-ES"/>
        </w:rPr>
        <w:t>DESIGNACIÓN DEL ÓRGANO DE ENLACE CON EL SERVICIO PROFESIONAL ELECTORAL NACIONAL.</w:t>
      </w:r>
      <w:r w:rsidR="008554D3" w:rsidRPr="00C724F0">
        <w:rPr>
          <w:rFonts w:ascii="Trebuchet MS" w:eastAsia="Trebuchet MS" w:hAnsi="Trebuchet MS" w:cs="Arial"/>
          <w:color w:val="09090A"/>
          <w:sz w:val="23"/>
          <w:szCs w:val="23"/>
          <w:lang w:eastAsia="es-ES" w:bidi="es-ES"/>
        </w:rPr>
        <w:t xml:space="preserve"> </w:t>
      </w:r>
      <w:r w:rsidR="006D11F8" w:rsidRPr="00C724F0">
        <w:rPr>
          <w:rFonts w:ascii="Trebuchet MS" w:eastAsia="Trebuchet MS" w:hAnsi="Trebuchet MS" w:cs="Arial"/>
          <w:color w:val="09090A"/>
          <w:sz w:val="23"/>
          <w:szCs w:val="23"/>
          <w:lang w:eastAsia="es-ES" w:bidi="es-ES"/>
        </w:rPr>
        <w:t xml:space="preserve">El </w:t>
      </w:r>
      <w:r w:rsidR="0003046B" w:rsidRPr="00C724F0">
        <w:rPr>
          <w:rFonts w:ascii="Trebuchet MS" w:eastAsia="Trebuchet MS" w:hAnsi="Trebuchet MS" w:cs="Arial"/>
          <w:color w:val="09090A"/>
          <w:sz w:val="23"/>
          <w:szCs w:val="23"/>
          <w:lang w:eastAsia="es-ES" w:bidi="es-ES"/>
        </w:rPr>
        <w:t xml:space="preserve">treinta y uno </w:t>
      </w:r>
      <w:r w:rsidR="006D11F8" w:rsidRPr="00C724F0">
        <w:rPr>
          <w:rFonts w:ascii="Trebuchet MS" w:eastAsia="Trebuchet MS" w:hAnsi="Trebuchet MS" w:cs="Arial"/>
          <w:color w:val="09090A"/>
          <w:sz w:val="23"/>
          <w:szCs w:val="23"/>
          <w:lang w:eastAsia="es-ES" w:bidi="es-ES"/>
        </w:rPr>
        <w:t>de ene</w:t>
      </w:r>
      <w:r w:rsidR="00C04522" w:rsidRPr="00C724F0">
        <w:rPr>
          <w:rFonts w:ascii="Trebuchet MS" w:eastAsia="Trebuchet MS" w:hAnsi="Trebuchet MS" w:cs="Arial"/>
          <w:color w:val="09090A"/>
          <w:sz w:val="23"/>
          <w:szCs w:val="23"/>
          <w:lang w:eastAsia="es-ES" w:bidi="es-ES"/>
        </w:rPr>
        <w:t>ro, mediante acuerdo IEPC-ACG-07</w:t>
      </w:r>
      <w:r w:rsidR="006D11F8" w:rsidRPr="00C724F0">
        <w:rPr>
          <w:rFonts w:ascii="Trebuchet MS" w:eastAsia="Trebuchet MS" w:hAnsi="Trebuchet MS" w:cs="Arial"/>
          <w:color w:val="09090A"/>
          <w:sz w:val="23"/>
          <w:szCs w:val="23"/>
          <w:lang w:eastAsia="es-ES" w:bidi="es-ES"/>
        </w:rPr>
        <w:t>/2022, el Consejo General designó a la Dirección Ejecutiva de Administración e Innovación, como Órgano de Enlace con el Servicio Profesional Electoral Nacional.</w:t>
      </w:r>
    </w:p>
    <w:p w14:paraId="7D88B8AF" w14:textId="77777777" w:rsidR="006D11F8" w:rsidRPr="00C724F0" w:rsidRDefault="006D11F8" w:rsidP="006D11F8">
      <w:pPr>
        <w:pStyle w:val="Sinespaciado"/>
        <w:jc w:val="both"/>
        <w:rPr>
          <w:rFonts w:ascii="Trebuchet MS" w:eastAsia="Trebuchet MS" w:hAnsi="Trebuchet MS" w:cs="Arial"/>
          <w:b/>
          <w:color w:val="09090A"/>
          <w:sz w:val="23"/>
          <w:szCs w:val="23"/>
          <w:lang w:eastAsia="es-ES" w:bidi="es-ES"/>
        </w:rPr>
      </w:pPr>
    </w:p>
    <w:p w14:paraId="12B1F563" w14:textId="1B9D92EF" w:rsidR="006D11F8" w:rsidRPr="00C724F0" w:rsidRDefault="00A648E2" w:rsidP="006D11F8">
      <w:pPr>
        <w:pStyle w:val="Sinespaciado"/>
        <w:jc w:val="both"/>
        <w:rPr>
          <w:rFonts w:ascii="Trebuchet MS" w:eastAsia="Calibri" w:hAnsi="Trebuchet MS"/>
          <w:sz w:val="23"/>
          <w:szCs w:val="23"/>
          <w:lang w:eastAsia="en-US"/>
        </w:rPr>
      </w:pPr>
      <w:r w:rsidRPr="00C724F0">
        <w:rPr>
          <w:rFonts w:ascii="Trebuchet MS" w:eastAsia="Trebuchet MS" w:hAnsi="Trebuchet MS" w:cs="Arial"/>
          <w:b/>
          <w:color w:val="09090A"/>
          <w:sz w:val="23"/>
          <w:szCs w:val="23"/>
          <w:lang w:eastAsia="es-ES" w:bidi="es-ES"/>
        </w:rPr>
        <w:t>7</w:t>
      </w:r>
      <w:r w:rsidR="006D11F8" w:rsidRPr="00C724F0">
        <w:rPr>
          <w:rFonts w:ascii="Trebuchet MS" w:eastAsia="Trebuchet MS" w:hAnsi="Trebuchet MS" w:cs="Arial"/>
          <w:b/>
          <w:color w:val="09090A"/>
          <w:sz w:val="23"/>
          <w:szCs w:val="23"/>
          <w:lang w:eastAsia="es-ES" w:bidi="es-ES"/>
        </w:rPr>
        <w:t xml:space="preserve">. </w:t>
      </w:r>
      <w:r w:rsidR="00A15E86" w:rsidRPr="00C724F0">
        <w:rPr>
          <w:rFonts w:ascii="Trebuchet MS" w:eastAsia="Trebuchet MS" w:hAnsi="Trebuchet MS" w:cs="Arial"/>
          <w:b/>
          <w:color w:val="09090A"/>
          <w:sz w:val="23"/>
          <w:szCs w:val="23"/>
          <w:lang w:eastAsia="es-ES" w:bidi="es-ES"/>
        </w:rPr>
        <w:t xml:space="preserve">ROTACIÓN EN LA PRESIDENCIA DE LAS COMISIONES DE ESTE INSTITUTO. </w:t>
      </w:r>
      <w:r w:rsidR="006D11F8" w:rsidRPr="00C724F0">
        <w:rPr>
          <w:rFonts w:ascii="Trebuchet MS" w:eastAsia="Trebuchet MS" w:hAnsi="Trebuchet MS" w:cs="Arial"/>
          <w:color w:val="09090A"/>
          <w:sz w:val="23"/>
          <w:szCs w:val="23"/>
          <w:lang w:eastAsia="es-ES" w:bidi="es-ES"/>
        </w:rPr>
        <w:t xml:space="preserve">El </w:t>
      </w:r>
      <w:r w:rsidR="00A15E86" w:rsidRPr="00C724F0">
        <w:rPr>
          <w:rFonts w:ascii="Trebuchet MS" w:eastAsia="Trebuchet MS" w:hAnsi="Trebuchet MS" w:cs="Arial"/>
          <w:color w:val="09090A"/>
          <w:sz w:val="23"/>
          <w:szCs w:val="23"/>
          <w:lang w:eastAsia="es-ES" w:bidi="es-ES"/>
        </w:rPr>
        <w:t xml:space="preserve">quince de </w:t>
      </w:r>
      <w:r w:rsidR="006D11F8" w:rsidRPr="00C724F0">
        <w:rPr>
          <w:rFonts w:ascii="Trebuchet MS" w:eastAsia="Calibri" w:hAnsi="Trebuchet MS"/>
          <w:sz w:val="23"/>
          <w:szCs w:val="23"/>
          <w:lang w:eastAsia="en-US"/>
        </w:rPr>
        <w:t xml:space="preserve">febrero, mediante el acuerdo identificado con la clave </w:t>
      </w:r>
      <w:r w:rsidR="00A15E86" w:rsidRPr="00C724F0">
        <w:rPr>
          <w:rFonts w:ascii="Trebuchet MS" w:eastAsia="Calibri" w:hAnsi="Trebuchet MS"/>
          <w:sz w:val="23"/>
          <w:szCs w:val="23"/>
          <w:lang w:eastAsia="en-US"/>
        </w:rPr>
        <w:t xml:space="preserve">alfanumérica </w:t>
      </w:r>
      <w:r w:rsidR="006D11F8" w:rsidRPr="00C724F0">
        <w:rPr>
          <w:rFonts w:ascii="Trebuchet MS" w:eastAsia="Calibri" w:hAnsi="Trebuchet MS"/>
          <w:sz w:val="23"/>
          <w:szCs w:val="23"/>
          <w:lang w:eastAsia="en-US"/>
        </w:rPr>
        <w:t>IEPC-ACG-010/2022, el Consejo General aprobó la rotación en la presidencia de las comisiones, habiéndose determinado que la consejera elector</w:t>
      </w:r>
      <w:r w:rsidR="00A15E86" w:rsidRPr="00C724F0">
        <w:rPr>
          <w:rFonts w:ascii="Trebuchet MS" w:eastAsia="Calibri" w:hAnsi="Trebuchet MS"/>
          <w:sz w:val="23"/>
          <w:szCs w:val="23"/>
          <w:lang w:eastAsia="en-US"/>
        </w:rPr>
        <w:t xml:space="preserve">al Brenda Judith Serafín </w:t>
      </w:r>
      <w:proofErr w:type="spellStart"/>
      <w:r w:rsidR="00A15E86" w:rsidRPr="00C724F0">
        <w:rPr>
          <w:rFonts w:ascii="Trebuchet MS" w:eastAsia="Calibri" w:hAnsi="Trebuchet MS"/>
          <w:sz w:val="23"/>
          <w:szCs w:val="23"/>
          <w:lang w:eastAsia="en-US"/>
        </w:rPr>
        <w:t>Morfín</w:t>
      </w:r>
      <w:proofErr w:type="spellEnd"/>
      <w:r w:rsidR="006D11F8" w:rsidRPr="00C724F0">
        <w:rPr>
          <w:rFonts w:ascii="Trebuchet MS" w:eastAsia="Calibri" w:hAnsi="Trebuchet MS"/>
          <w:sz w:val="23"/>
          <w:szCs w:val="23"/>
          <w:lang w:eastAsia="en-US"/>
        </w:rPr>
        <w:t xml:space="preserve"> sea quien presida la Comisión de Seguimiento</w:t>
      </w:r>
      <w:r w:rsidR="00BD1DB5" w:rsidRPr="00C724F0">
        <w:rPr>
          <w:rFonts w:ascii="Trebuchet MS" w:hAnsi="Trebuchet MS" w:cs="Arial"/>
          <w:sz w:val="23"/>
          <w:szCs w:val="23"/>
        </w:rPr>
        <w:t xml:space="preserve"> al Servicio Profesional Electoral Nacional, </w:t>
      </w:r>
      <w:r w:rsidR="006D11F8" w:rsidRPr="00C724F0">
        <w:rPr>
          <w:rFonts w:ascii="Trebuchet MS" w:eastAsia="Calibri" w:hAnsi="Trebuchet MS"/>
          <w:sz w:val="23"/>
          <w:szCs w:val="23"/>
          <w:lang w:eastAsia="en-US"/>
        </w:rPr>
        <w:t xml:space="preserve">hasta </w:t>
      </w:r>
      <w:r w:rsidR="00BD1DB5" w:rsidRPr="00C724F0">
        <w:rPr>
          <w:rFonts w:ascii="Trebuchet MS" w:eastAsia="Calibri" w:hAnsi="Trebuchet MS"/>
          <w:sz w:val="23"/>
          <w:szCs w:val="23"/>
          <w:lang w:eastAsia="en-US"/>
        </w:rPr>
        <w:t xml:space="preserve">el mes de </w:t>
      </w:r>
      <w:r w:rsidR="006D11F8" w:rsidRPr="00C724F0">
        <w:rPr>
          <w:rFonts w:ascii="Trebuchet MS" w:eastAsia="Calibri" w:hAnsi="Trebuchet MS"/>
          <w:sz w:val="23"/>
          <w:szCs w:val="23"/>
          <w:lang w:eastAsia="en-US"/>
        </w:rPr>
        <w:t xml:space="preserve">febrero de </w:t>
      </w:r>
      <w:r w:rsidR="00BD1DB5" w:rsidRPr="00C724F0">
        <w:rPr>
          <w:rFonts w:ascii="Trebuchet MS" w:eastAsia="Calibri" w:hAnsi="Trebuchet MS"/>
          <w:sz w:val="23"/>
          <w:szCs w:val="23"/>
          <w:lang w:eastAsia="en-US"/>
        </w:rPr>
        <w:t>dos mil veintitrés</w:t>
      </w:r>
      <w:r w:rsidR="006D11F8" w:rsidRPr="00C724F0">
        <w:rPr>
          <w:rFonts w:ascii="Trebuchet MS" w:eastAsia="Calibri" w:hAnsi="Trebuchet MS"/>
          <w:sz w:val="23"/>
          <w:szCs w:val="23"/>
          <w:lang w:eastAsia="en-US"/>
        </w:rPr>
        <w:t xml:space="preserve">. </w:t>
      </w:r>
    </w:p>
    <w:p w14:paraId="45FC203D" w14:textId="5C18E825" w:rsidR="0039018E" w:rsidRPr="00C724F0" w:rsidRDefault="0039018E" w:rsidP="006D11F8">
      <w:pPr>
        <w:pStyle w:val="Sinespaciado"/>
        <w:jc w:val="both"/>
        <w:rPr>
          <w:rFonts w:ascii="Trebuchet MS" w:eastAsia="Trebuchet MS" w:hAnsi="Trebuchet MS" w:cs="Arial"/>
          <w:b/>
          <w:color w:val="09090A"/>
          <w:sz w:val="23"/>
          <w:szCs w:val="23"/>
          <w:lang w:eastAsia="es-ES" w:bidi="es-ES"/>
        </w:rPr>
      </w:pPr>
    </w:p>
    <w:p w14:paraId="501F8678" w14:textId="1F208667" w:rsidR="00C7448A" w:rsidRPr="00C724F0" w:rsidRDefault="00F669C2" w:rsidP="00C7448A">
      <w:pPr>
        <w:pStyle w:val="Sinespaciado"/>
        <w:jc w:val="both"/>
        <w:rPr>
          <w:rFonts w:ascii="Trebuchet MS" w:eastAsia="Trebuchet MS" w:hAnsi="Trebuchet MS"/>
          <w:i/>
          <w:sz w:val="23"/>
          <w:szCs w:val="23"/>
          <w:lang w:eastAsia="es-ES" w:bidi="es-ES"/>
        </w:rPr>
      </w:pPr>
      <w:r w:rsidRPr="00C724F0">
        <w:rPr>
          <w:rFonts w:ascii="Trebuchet MS" w:hAnsi="Trebuchet MS" w:cs="Arial"/>
          <w:b/>
          <w:bCs/>
          <w:sz w:val="23"/>
          <w:szCs w:val="23"/>
          <w:lang w:val="es-ES_tradnl"/>
        </w:rPr>
        <w:t>8</w:t>
      </w:r>
      <w:r w:rsidR="00D7728C" w:rsidRPr="00C724F0">
        <w:rPr>
          <w:rFonts w:ascii="Trebuchet MS" w:hAnsi="Trebuchet MS" w:cs="Arial"/>
          <w:b/>
          <w:bCs/>
          <w:sz w:val="23"/>
          <w:szCs w:val="23"/>
          <w:lang w:val="es-ES_tradnl"/>
        </w:rPr>
        <w:t>.</w:t>
      </w:r>
      <w:r w:rsidR="00D7728C" w:rsidRPr="00C724F0">
        <w:rPr>
          <w:rFonts w:ascii="Trebuchet MS" w:hAnsi="Trebuchet MS" w:cs="Arial"/>
          <w:bCs/>
          <w:sz w:val="23"/>
          <w:szCs w:val="23"/>
          <w:lang w:val="es-ES_tradnl"/>
        </w:rPr>
        <w:t xml:space="preserve"> </w:t>
      </w:r>
      <w:r w:rsidR="00D13BEE" w:rsidRPr="00C724F0">
        <w:rPr>
          <w:rFonts w:ascii="Trebuchet MS" w:eastAsia="Calibri" w:hAnsi="Trebuchet MS" w:cs="Times New Roman"/>
          <w:b/>
          <w:sz w:val="23"/>
          <w:szCs w:val="23"/>
        </w:rPr>
        <w:t>A</w:t>
      </w:r>
      <w:r w:rsidR="00333E29" w:rsidRPr="00C724F0">
        <w:rPr>
          <w:rFonts w:ascii="Trebuchet MS" w:eastAsia="Calibri" w:hAnsi="Trebuchet MS" w:cs="Times New Roman"/>
          <w:b/>
          <w:sz w:val="23"/>
          <w:szCs w:val="23"/>
        </w:rPr>
        <w:t>CUERDO</w:t>
      </w:r>
      <w:r w:rsidR="00D13BEE" w:rsidRPr="00C724F0">
        <w:rPr>
          <w:rFonts w:ascii="Trebuchet MS" w:eastAsia="Calibri" w:hAnsi="Trebuchet MS" w:cs="Times New Roman"/>
          <w:b/>
          <w:sz w:val="23"/>
          <w:szCs w:val="23"/>
        </w:rPr>
        <w:t xml:space="preserve"> DE LA COMISIÓN DE </w:t>
      </w:r>
      <w:r w:rsidR="00D13BEE" w:rsidRPr="00C724F0">
        <w:rPr>
          <w:rFonts w:ascii="Trebuchet MS" w:hAnsi="Trebuchet MS" w:cs="Arial"/>
          <w:b/>
          <w:sz w:val="23"/>
          <w:szCs w:val="23"/>
        </w:rPr>
        <w:t>SEGUIMIENTO AL SERVICIO PROFESIONAL ELECTORAL NACIONAL DE ESTE INSTITUTO</w:t>
      </w:r>
      <w:r w:rsidR="00D13BEE" w:rsidRPr="00C724F0">
        <w:rPr>
          <w:rFonts w:ascii="Trebuchet MS" w:eastAsia="Calibri" w:hAnsi="Trebuchet MS" w:cs="Times New Roman"/>
          <w:b/>
          <w:sz w:val="23"/>
          <w:szCs w:val="23"/>
        </w:rPr>
        <w:t>.</w:t>
      </w:r>
      <w:r w:rsidR="00D13BEE" w:rsidRPr="00C724F0">
        <w:rPr>
          <w:rFonts w:ascii="Trebuchet MS" w:eastAsia="Calibri" w:hAnsi="Trebuchet MS" w:cs="Times New Roman"/>
          <w:sz w:val="23"/>
          <w:szCs w:val="23"/>
        </w:rPr>
        <w:t xml:space="preserve"> El </w:t>
      </w:r>
      <w:r w:rsidR="00C7448A" w:rsidRPr="00C724F0">
        <w:rPr>
          <w:rFonts w:ascii="Trebuchet MS" w:eastAsia="Calibri" w:hAnsi="Trebuchet MS" w:cs="Times New Roman"/>
          <w:sz w:val="23"/>
          <w:szCs w:val="23"/>
        </w:rPr>
        <w:t>veintidós</w:t>
      </w:r>
      <w:r w:rsidR="00A722B8" w:rsidRPr="00C724F0">
        <w:rPr>
          <w:rFonts w:ascii="Trebuchet MS" w:eastAsia="Calibri" w:hAnsi="Trebuchet MS" w:cs="Times New Roman"/>
          <w:sz w:val="23"/>
          <w:szCs w:val="23"/>
        </w:rPr>
        <w:t xml:space="preserve"> de febrero</w:t>
      </w:r>
      <w:r w:rsidR="00D13BEE" w:rsidRPr="00C724F0">
        <w:rPr>
          <w:rFonts w:ascii="Trebuchet MS" w:eastAsia="Calibri" w:hAnsi="Trebuchet MS" w:cs="Times New Roman"/>
          <w:sz w:val="23"/>
          <w:szCs w:val="23"/>
        </w:rPr>
        <w:t xml:space="preserve">, fue aprobado en sesión ordinaria: </w:t>
      </w:r>
      <w:r w:rsidR="00C7448A" w:rsidRPr="00C724F0">
        <w:rPr>
          <w:rFonts w:ascii="Trebuchet MS" w:eastAsia="Calibri" w:hAnsi="Trebuchet MS" w:cs="Times New Roman"/>
          <w:i/>
          <w:sz w:val="23"/>
          <w:szCs w:val="23"/>
        </w:rPr>
        <w:t>“</w:t>
      </w:r>
      <w:r w:rsidR="00C7448A" w:rsidRPr="00C724F0">
        <w:rPr>
          <w:rFonts w:ascii="Trebuchet MS" w:eastAsia="Trebuchet MS" w:hAnsi="Trebuchet MS"/>
          <w:i/>
          <w:sz w:val="23"/>
          <w:szCs w:val="23"/>
          <w:lang w:eastAsia="es-ES" w:bidi="es-ES"/>
        </w:rPr>
        <w:t>ACUERDO DE LA COMISIÓN DE SEGUIMIENTO AL SERVICIO PROFESIONAL ELECTORAL NACIONAL, POR EL QUE AUTORIZA AL ÓRGANO DE ENLACE CON EL SERVICIO PROFESIONAL ELECTORAL NACIONAL, PRESENTAR AL CONSEJO GENERAL, EL PROGRAMA DE INCENTIVOS A OTORGAR A LAS Y LOS MIEMBROS DEL SERVICIO PROFESIONAL ELECTORAL NACIONAL, ADSCRITOS AL INSTITUTO ELECTORAL Y DE PARTICIPACIÓN CIUDADANA DEL ESTADO DE JALISCO”.</w:t>
      </w:r>
    </w:p>
    <w:p w14:paraId="3DD0D7B6" w14:textId="77777777" w:rsidR="00F669C2" w:rsidRPr="00C724F0" w:rsidRDefault="00F669C2" w:rsidP="00C7448A">
      <w:pPr>
        <w:pStyle w:val="Sinespaciado"/>
        <w:jc w:val="both"/>
        <w:rPr>
          <w:rFonts w:ascii="Trebuchet MS" w:eastAsia="Trebuchet MS" w:hAnsi="Trebuchet MS"/>
          <w:i/>
          <w:sz w:val="23"/>
          <w:szCs w:val="23"/>
          <w:lang w:eastAsia="es-ES" w:bidi="es-ES"/>
        </w:rPr>
      </w:pPr>
    </w:p>
    <w:p w14:paraId="0FF04719" w14:textId="34DFD9AE" w:rsidR="00F669C2" w:rsidRPr="00C724F0" w:rsidRDefault="00F669C2" w:rsidP="00C7448A">
      <w:pPr>
        <w:pStyle w:val="Sinespaciado"/>
        <w:jc w:val="both"/>
        <w:rPr>
          <w:rFonts w:ascii="Trebuchet MS" w:eastAsia="Trebuchet MS" w:hAnsi="Trebuchet MS"/>
          <w:i/>
          <w:sz w:val="23"/>
          <w:szCs w:val="23"/>
          <w:lang w:eastAsia="es-ES" w:bidi="es-ES"/>
        </w:rPr>
      </w:pPr>
      <w:r w:rsidRPr="00C724F0">
        <w:rPr>
          <w:rFonts w:ascii="Trebuchet MS" w:eastAsia="Trebuchet MS" w:hAnsi="Trebuchet MS" w:cs="Arial"/>
          <w:b/>
          <w:color w:val="09090A"/>
          <w:sz w:val="23"/>
          <w:szCs w:val="23"/>
          <w:lang w:eastAsia="es-ES" w:bidi="es-ES"/>
        </w:rPr>
        <w:t xml:space="preserve">9. </w:t>
      </w:r>
      <w:r w:rsidRPr="00C724F0">
        <w:rPr>
          <w:rFonts w:ascii="Trebuchet MS" w:eastAsia="Calibri" w:hAnsi="Trebuchet MS" w:cs="Times New Roman"/>
          <w:b/>
          <w:bCs/>
          <w:sz w:val="23"/>
          <w:szCs w:val="23"/>
        </w:rPr>
        <w:t>PRESENTACIÓN DEL PROGRAMA DE INCENTIVOS POR PARTE DEL ÓRGANO DE ENLACE</w:t>
      </w:r>
      <w:r w:rsidRPr="00C724F0">
        <w:rPr>
          <w:rFonts w:ascii="Trebuchet MS" w:eastAsia="Trebuchet MS" w:hAnsi="Trebuchet MS" w:cs="Arial"/>
          <w:b/>
          <w:color w:val="09090A"/>
          <w:sz w:val="23"/>
          <w:szCs w:val="23"/>
          <w:lang w:eastAsia="es-ES" w:bidi="es-ES"/>
        </w:rPr>
        <w:t xml:space="preserve">. </w:t>
      </w:r>
      <w:r w:rsidRPr="00C724F0">
        <w:rPr>
          <w:rFonts w:ascii="Trebuchet MS" w:eastAsia="Trebuchet MS" w:hAnsi="Trebuchet MS" w:cs="Arial"/>
          <w:color w:val="09090A"/>
          <w:sz w:val="23"/>
          <w:szCs w:val="23"/>
          <w:lang w:eastAsia="es-ES" w:bidi="es-ES"/>
        </w:rPr>
        <w:t>El veintitrés de febrero, el titular del Órgano de Enlace con el Servicio Profesional Electoral Nacional remitió a la consejera presidenta, vía correo electrónico, el Programa de incentivos al Personal del Servicio Profesional Electoral Nacional del Instituto Electoral y de Participación Ciudadana del Estado de Jalisco, para su aprobación por parte del Consejo General del Instituto.</w:t>
      </w:r>
      <w:r w:rsidRPr="00C724F0">
        <w:rPr>
          <w:rFonts w:ascii="Trebuchet MS" w:eastAsia="Trebuchet MS" w:hAnsi="Trebuchet MS"/>
          <w:i/>
          <w:sz w:val="23"/>
          <w:szCs w:val="23"/>
          <w:lang w:eastAsia="es-ES" w:bidi="es-ES"/>
        </w:rPr>
        <w:t xml:space="preserve"> </w:t>
      </w:r>
    </w:p>
    <w:p w14:paraId="64769514" w14:textId="77777777" w:rsidR="00D13BEE" w:rsidRPr="00C724F0" w:rsidRDefault="00D13BEE" w:rsidP="00967A1E">
      <w:pPr>
        <w:spacing w:after="0" w:line="240" w:lineRule="auto"/>
        <w:jc w:val="both"/>
        <w:rPr>
          <w:rFonts w:ascii="Trebuchet MS" w:eastAsia="Calibri" w:hAnsi="Trebuchet MS" w:cs="Times New Roman"/>
          <w:bCs/>
          <w:sz w:val="23"/>
          <w:szCs w:val="23"/>
        </w:rPr>
      </w:pPr>
    </w:p>
    <w:p w14:paraId="6B808176" w14:textId="77777777" w:rsidR="002536BC" w:rsidRPr="00C724F0" w:rsidRDefault="002536BC" w:rsidP="00967A1E">
      <w:pPr>
        <w:spacing w:after="0" w:line="240" w:lineRule="auto"/>
        <w:jc w:val="center"/>
        <w:rPr>
          <w:rFonts w:ascii="Trebuchet MS" w:eastAsia="Times New Roman" w:hAnsi="Trebuchet MS" w:cs="Arial"/>
          <w:b/>
          <w:sz w:val="23"/>
          <w:szCs w:val="23"/>
          <w:lang w:val="pt-BR" w:eastAsia="ar-SA"/>
        </w:rPr>
      </w:pPr>
      <w:r w:rsidRPr="00C724F0">
        <w:rPr>
          <w:rFonts w:ascii="Trebuchet MS" w:eastAsia="Times New Roman" w:hAnsi="Trebuchet MS" w:cs="Arial"/>
          <w:b/>
          <w:sz w:val="23"/>
          <w:szCs w:val="23"/>
          <w:lang w:val="pt-BR" w:eastAsia="ar-SA"/>
        </w:rPr>
        <w:t>C O N S I D E R A N D O</w:t>
      </w:r>
    </w:p>
    <w:p w14:paraId="3BF38CD2" w14:textId="77777777" w:rsidR="002536BC" w:rsidRPr="00C724F0" w:rsidRDefault="002536BC" w:rsidP="00967A1E">
      <w:pPr>
        <w:suppressAutoHyphens/>
        <w:spacing w:after="0" w:line="240" w:lineRule="auto"/>
        <w:jc w:val="center"/>
        <w:rPr>
          <w:rFonts w:ascii="Trebuchet MS" w:eastAsia="Times New Roman" w:hAnsi="Trebuchet MS" w:cs="Arial"/>
          <w:b/>
          <w:sz w:val="23"/>
          <w:szCs w:val="23"/>
          <w:lang w:val="pt-BR" w:eastAsia="ar-SA"/>
        </w:rPr>
      </w:pPr>
    </w:p>
    <w:p w14:paraId="096E1EFF" w14:textId="77777777" w:rsidR="00126E00" w:rsidRPr="00C724F0" w:rsidRDefault="00126E00" w:rsidP="00967A1E">
      <w:pPr>
        <w:spacing w:after="0" w:line="240" w:lineRule="auto"/>
        <w:jc w:val="both"/>
        <w:rPr>
          <w:rFonts w:ascii="Trebuchet MS" w:eastAsia="Calibri" w:hAnsi="Trebuchet MS" w:cs="Arial"/>
          <w:sz w:val="23"/>
          <w:szCs w:val="23"/>
        </w:rPr>
      </w:pPr>
      <w:r w:rsidRPr="00C724F0">
        <w:rPr>
          <w:rFonts w:ascii="Trebuchet MS" w:eastAsia="Calibri" w:hAnsi="Trebuchet MS" w:cs="Arial"/>
          <w:b/>
          <w:sz w:val="23"/>
          <w:szCs w:val="23"/>
        </w:rPr>
        <w:t xml:space="preserve">I. DEL INSTITUTO ELECTORAL Y DE PARTICIPACIÓN CIUDADANA DEL ESTADO DE JALISCO. </w:t>
      </w:r>
      <w:r w:rsidRPr="00C724F0">
        <w:rPr>
          <w:rFonts w:ascii="Trebuchet MS" w:eastAsia="Calibri" w:hAnsi="Trebuchet MS" w:cs="Arial"/>
          <w:sz w:val="23"/>
          <w:szCs w:val="23"/>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w:t>
      </w:r>
      <w:r w:rsidRPr="00C724F0">
        <w:rPr>
          <w:rFonts w:ascii="Trebuchet MS" w:eastAsia="Calibri" w:hAnsi="Trebuchet MS" w:cs="Arial"/>
          <w:sz w:val="23"/>
          <w:szCs w:val="23"/>
        </w:rPr>
        <w:lastRenderedPageBreak/>
        <w:t>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60A7D3C8" w14:textId="77777777" w:rsidR="00126E00" w:rsidRPr="00C724F0" w:rsidRDefault="00126E00" w:rsidP="00967A1E">
      <w:pPr>
        <w:spacing w:after="0" w:line="240" w:lineRule="auto"/>
        <w:jc w:val="both"/>
        <w:rPr>
          <w:rFonts w:ascii="Trebuchet MS" w:eastAsia="Calibri" w:hAnsi="Trebuchet MS" w:cs="Arial"/>
          <w:sz w:val="23"/>
          <w:szCs w:val="23"/>
        </w:rPr>
      </w:pPr>
    </w:p>
    <w:p w14:paraId="217493DF" w14:textId="77777777" w:rsidR="00126E00" w:rsidRPr="00C724F0" w:rsidRDefault="00126E00" w:rsidP="00967A1E">
      <w:pPr>
        <w:spacing w:after="0" w:line="240" w:lineRule="auto"/>
        <w:jc w:val="both"/>
        <w:rPr>
          <w:rFonts w:ascii="Trebuchet MS" w:eastAsia="Calibri" w:hAnsi="Trebuchet MS" w:cs="Arial"/>
          <w:sz w:val="23"/>
          <w:szCs w:val="23"/>
        </w:rPr>
      </w:pPr>
      <w:r w:rsidRPr="00C724F0">
        <w:rPr>
          <w:rFonts w:ascii="Trebuchet MS" w:eastAsia="Calibri" w:hAnsi="Trebuchet MS" w:cs="Arial"/>
          <w:b/>
          <w:bCs/>
          <w:sz w:val="23"/>
          <w:szCs w:val="23"/>
        </w:rPr>
        <w:t>II.</w:t>
      </w:r>
      <w:r w:rsidRPr="00C724F0">
        <w:rPr>
          <w:rFonts w:ascii="Trebuchet MS" w:eastAsia="Calibri" w:hAnsi="Trebuchet MS" w:cs="Arial"/>
          <w:bCs/>
          <w:sz w:val="23"/>
          <w:szCs w:val="23"/>
        </w:rPr>
        <w:t xml:space="preserve"> </w:t>
      </w:r>
      <w:r w:rsidRPr="00C724F0">
        <w:rPr>
          <w:rFonts w:ascii="Trebuchet MS" w:eastAsia="Calibri" w:hAnsi="Trebuchet MS" w:cs="Times New Roman"/>
          <w:b/>
          <w:bCs/>
          <w:sz w:val="23"/>
          <w:szCs w:val="23"/>
        </w:rPr>
        <w:t xml:space="preserve">DEL CONSEJO GENERAL. </w:t>
      </w:r>
      <w:r w:rsidRPr="00C724F0">
        <w:rPr>
          <w:rFonts w:ascii="Trebuchet MS" w:eastAsia="Calibri" w:hAnsi="Trebuchet MS" w:cs="Times New Roman"/>
          <w:sz w:val="23"/>
          <w:szCs w:val="23"/>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proofErr w:type="spellStart"/>
      <w:r w:rsidRPr="00C724F0">
        <w:rPr>
          <w:rFonts w:ascii="Trebuchet MS" w:eastAsia="Calibri" w:hAnsi="Trebuchet MS" w:cs="Tahoma"/>
          <w:bCs/>
          <w:sz w:val="23"/>
          <w:szCs w:val="23"/>
          <w:lang w:val="es-ES_tradnl"/>
        </w:rPr>
        <w:t>tribuciones</w:t>
      </w:r>
      <w:proofErr w:type="spellEnd"/>
      <w:r w:rsidRPr="00C724F0">
        <w:rPr>
          <w:rFonts w:ascii="Trebuchet MS" w:eastAsia="Calibri" w:hAnsi="Trebuchet MS" w:cs="Tahoma"/>
          <w:bCs/>
          <w:sz w:val="23"/>
          <w:szCs w:val="23"/>
          <w:lang w:val="es-ES_tradnl"/>
        </w:rPr>
        <w:t xml:space="preserve"> se encuentran: vigilar el cumplimiento de esta legislación y las disposiciones que con base en ella se dicten; así como dictar los acuerdos necesarios para hacer efectivas sus atribuciones, de conformidad con lo dispuesto por los artículos</w:t>
      </w:r>
      <w:r w:rsidRPr="00C724F0">
        <w:rPr>
          <w:rFonts w:ascii="Trebuchet MS" w:eastAsia="Calibri" w:hAnsi="Trebuchet MS" w:cs="Times New Roman"/>
          <w:sz w:val="23"/>
          <w:szCs w:val="23"/>
        </w:rPr>
        <w:t xml:space="preserve"> 12, Bases I y IV de la Constitución Política local; 120 y 134, </w:t>
      </w:r>
      <w:r w:rsidRPr="00C724F0">
        <w:rPr>
          <w:rFonts w:ascii="Trebuchet MS" w:eastAsia="Calibri" w:hAnsi="Trebuchet MS" w:cs="Arial"/>
          <w:sz w:val="23"/>
          <w:szCs w:val="23"/>
        </w:rPr>
        <w:t>párrafo 1, fracciones LI y LII del Código Electoral del Estado de Jalisco.</w:t>
      </w:r>
    </w:p>
    <w:p w14:paraId="1059A14A" w14:textId="77777777" w:rsidR="00B21E73" w:rsidRPr="00C724F0" w:rsidRDefault="00B21E73" w:rsidP="00967A1E">
      <w:pPr>
        <w:spacing w:after="0" w:line="240" w:lineRule="auto"/>
        <w:jc w:val="both"/>
        <w:rPr>
          <w:rFonts w:ascii="Trebuchet MS" w:eastAsia="Calibri" w:hAnsi="Trebuchet MS" w:cs="Arial"/>
          <w:sz w:val="23"/>
          <w:szCs w:val="23"/>
        </w:rPr>
      </w:pPr>
    </w:p>
    <w:p w14:paraId="598D4E1A" w14:textId="77777777" w:rsidR="00B21E73" w:rsidRPr="00C724F0" w:rsidRDefault="00B21E73" w:rsidP="00B21E73">
      <w:pPr>
        <w:pStyle w:val="Sinespaciado"/>
        <w:jc w:val="both"/>
        <w:rPr>
          <w:rFonts w:ascii="Trebuchet MS" w:eastAsia="Trebuchet MS" w:hAnsi="Trebuchet MS" w:cs="Arial"/>
          <w:color w:val="09090A"/>
          <w:sz w:val="23"/>
          <w:szCs w:val="23"/>
          <w:lang w:eastAsia="es-ES" w:bidi="es-ES"/>
        </w:rPr>
      </w:pPr>
      <w:r w:rsidRPr="00C724F0">
        <w:rPr>
          <w:rFonts w:ascii="Trebuchet MS" w:eastAsia="Trebuchet MS" w:hAnsi="Trebuchet MS" w:cs="Arial"/>
          <w:color w:val="09090A"/>
          <w:sz w:val="23"/>
          <w:szCs w:val="23"/>
          <w:lang w:eastAsia="es-ES" w:bidi="es-ES"/>
        </w:rPr>
        <w:t>Ahora bien, en mater</w:t>
      </w:r>
      <w:r w:rsidR="00FE62F7" w:rsidRPr="00C724F0">
        <w:rPr>
          <w:rFonts w:ascii="Trebuchet MS" w:eastAsia="Trebuchet MS" w:hAnsi="Trebuchet MS" w:cs="Arial"/>
          <w:color w:val="09090A"/>
          <w:sz w:val="23"/>
          <w:szCs w:val="23"/>
          <w:lang w:eastAsia="es-ES" w:bidi="es-ES"/>
        </w:rPr>
        <w:t>i</w:t>
      </w:r>
      <w:r w:rsidRPr="00C724F0">
        <w:rPr>
          <w:rFonts w:ascii="Trebuchet MS" w:eastAsia="Trebuchet MS" w:hAnsi="Trebuchet MS" w:cs="Arial"/>
          <w:color w:val="09090A"/>
          <w:sz w:val="23"/>
          <w:szCs w:val="23"/>
          <w:lang w:eastAsia="es-ES" w:bidi="es-ES"/>
        </w:rPr>
        <w:t xml:space="preserve">a de incentivos, corresponde al órgano superior de dirección: </w:t>
      </w:r>
    </w:p>
    <w:p w14:paraId="1CFA1A75" w14:textId="77777777" w:rsidR="00B21E73" w:rsidRPr="00C724F0" w:rsidRDefault="00B21E73" w:rsidP="00B21E73">
      <w:pPr>
        <w:pStyle w:val="Sinespaciado"/>
        <w:jc w:val="both"/>
        <w:rPr>
          <w:rFonts w:ascii="Trebuchet MS" w:eastAsia="Trebuchet MS" w:hAnsi="Trebuchet MS" w:cs="Arial"/>
          <w:color w:val="09090A"/>
          <w:sz w:val="23"/>
          <w:szCs w:val="23"/>
          <w:lang w:eastAsia="es-ES" w:bidi="es-ES"/>
        </w:rPr>
      </w:pPr>
    </w:p>
    <w:p w14:paraId="41D5BA45" w14:textId="77777777" w:rsidR="00B21E73" w:rsidRPr="00C724F0" w:rsidRDefault="00B21E73" w:rsidP="00B21E73">
      <w:pPr>
        <w:pStyle w:val="Sinespaciado"/>
        <w:numPr>
          <w:ilvl w:val="0"/>
          <w:numId w:val="5"/>
        </w:numPr>
        <w:suppressAutoHyphens/>
        <w:jc w:val="both"/>
        <w:rPr>
          <w:rFonts w:ascii="Trebuchet MS" w:eastAsia="Trebuchet MS" w:hAnsi="Trebuchet MS" w:cs="Arial"/>
          <w:color w:val="09090A"/>
          <w:sz w:val="23"/>
          <w:szCs w:val="23"/>
          <w:lang w:eastAsia="es-ES" w:bidi="es-ES"/>
        </w:rPr>
      </w:pPr>
      <w:r w:rsidRPr="00C724F0">
        <w:rPr>
          <w:rFonts w:ascii="Trebuchet MS" w:eastAsia="Trebuchet MS" w:hAnsi="Trebuchet MS" w:cs="Arial"/>
          <w:color w:val="09090A"/>
          <w:sz w:val="23"/>
          <w:szCs w:val="23"/>
          <w:lang w:eastAsia="es-ES" w:bidi="es-ES"/>
        </w:rPr>
        <w:t>Aprobar la aplicación del presupuesto asignado para el otorgamiento de incentivos en términos del artículo 376, fracción VIII, del Estatuto</w:t>
      </w:r>
      <w:r w:rsidR="00425C2D" w:rsidRPr="00C724F0">
        <w:rPr>
          <w:rFonts w:ascii="Trebuchet MS" w:eastAsia="Trebuchet MS" w:hAnsi="Trebuchet MS" w:cs="Arial"/>
          <w:color w:val="09090A"/>
          <w:sz w:val="23"/>
          <w:szCs w:val="23"/>
          <w:lang w:eastAsia="es-ES" w:bidi="es-ES"/>
        </w:rPr>
        <w:t xml:space="preserve"> </w:t>
      </w:r>
      <w:r w:rsidR="00CD09DE" w:rsidRPr="00C724F0">
        <w:rPr>
          <w:rFonts w:ascii="Trebuchet MS" w:eastAsia="Trebuchet MS" w:hAnsi="Trebuchet MS" w:cs="Arial"/>
          <w:color w:val="09090A"/>
          <w:sz w:val="23"/>
          <w:szCs w:val="23"/>
          <w:lang w:eastAsia="es-ES" w:bidi="es-ES"/>
        </w:rPr>
        <w:t xml:space="preserve">del </w:t>
      </w:r>
      <w:r w:rsidR="00425C2D" w:rsidRPr="00C724F0">
        <w:rPr>
          <w:rFonts w:ascii="Trebuchet MS" w:eastAsia="Trebuchet MS" w:hAnsi="Trebuchet MS" w:cs="Arial"/>
          <w:color w:val="09090A"/>
          <w:sz w:val="23"/>
          <w:szCs w:val="23"/>
          <w:lang w:eastAsia="es-ES" w:bidi="es-ES"/>
        </w:rPr>
        <w:t>Servicio Profesional Electoral Nacional y del Personal de la Rama Administrativa</w:t>
      </w:r>
      <w:r w:rsidRPr="00C724F0">
        <w:rPr>
          <w:rFonts w:ascii="Trebuchet MS" w:eastAsia="Trebuchet MS" w:hAnsi="Trebuchet MS" w:cs="Arial"/>
          <w:color w:val="09090A"/>
          <w:sz w:val="23"/>
          <w:szCs w:val="23"/>
          <w:lang w:eastAsia="es-ES" w:bidi="es-ES"/>
        </w:rPr>
        <w:t>.</w:t>
      </w:r>
    </w:p>
    <w:p w14:paraId="3F57B2A5" w14:textId="77777777" w:rsidR="00B21E73" w:rsidRPr="00C724F0" w:rsidRDefault="00B21E73" w:rsidP="00B21E73">
      <w:pPr>
        <w:pStyle w:val="Sinespaciado"/>
        <w:numPr>
          <w:ilvl w:val="0"/>
          <w:numId w:val="5"/>
        </w:numPr>
        <w:suppressAutoHyphens/>
        <w:jc w:val="both"/>
        <w:rPr>
          <w:rFonts w:ascii="Trebuchet MS" w:eastAsia="Trebuchet MS" w:hAnsi="Trebuchet MS" w:cs="Arial"/>
          <w:color w:val="09090A"/>
          <w:sz w:val="23"/>
          <w:szCs w:val="23"/>
          <w:lang w:eastAsia="es-ES" w:bidi="es-ES"/>
        </w:rPr>
      </w:pPr>
      <w:r w:rsidRPr="00C724F0">
        <w:rPr>
          <w:rFonts w:ascii="Trebuchet MS" w:eastAsia="Trebuchet MS" w:hAnsi="Trebuchet MS" w:cs="Arial"/>
          <w:color w:val="09090A"/>
          <w:sz w:val="23"/>
          <w:szCs w:val="23"/>
          <w:lang w:eastAsia="es-ES" w:bidi="es-ES"/>
        </w:rPr>
        <w:t>Aprobar el programa de incentivos, previo visto bueno de la DESPEN.</w:t>
      </w:r>
    </w:p>
    <w:p w14:paraId="226D4C05" w14:textId="77777777" w:rsidR="00B21E73" w:rsidRPr="00C724F0" w:rsidRDefault="00B21E73" w:rsidP="00F56350">
      <w:pPr>
        <w:pStyle w:val="Sinespaciado"/>
        <w:numPr>
          <w:ilvl w:val="0"/>
          <w:numId w:val="5"/>
        </w:numPr>
        <w:suppressAutoHyphens/>
        <w:jc w:val="both"/>
        <w:rPr>
          <w:rFonts w:ascii="Trebuchet MS" w:eastAsia="Trebuchet MS" w:hAnsi="Trebuchet MS" w:cs="Arial"/>
          <w:color w:val="09090A"/>
          <w:sz w:val="23"/>
          <w:szCs w:val="23"/>
          <w:lang w:eastAsia="es-ES" w:bidi="es-ES"/>
        </w:rPr>
      </w:pPr>
      <w:r w:rsidRPr="00C724F0">
        <w:rPr>
          <w:rFonts w:ascii="Trebuchet MS" w:eastAsia="Trebuchet MS" w:hAnsi="Trebuchet MS" w:cs="Arial"/>
          <w:color w:val="09090A"/>
          <w:sz w:val="23"/>
          <w:szCs w:val="23"/>
          <w:lang w:eastAsia="es-ES" w:bidi="es-ES"/>
        </w:rPr>
        <w:t>Conocer y, en su caso aprobar el o los dictámenes sobre el otorgamiento de incentivos al personal del servicio de</w:t>
      </w:r>
      <w:r w:rsidR="00F56350" w:rsidRPr="00C724F0">
        <w:rPr>
          <w:rFonts w:ascii="Trebuchet MS" w:eastAsia="Trebuchet MS" w:hAnsi="Trebuchet MS" w:cs="Arial"/>
          <w:color w:val="09090A"/>
          <w:sz w:val="23"/>
          <w:szCs w:val="23"/>
          <w:lang w:eastAsia="es-ES" w:bidi="es-ES"/>
        </w:rPr>
        <w:t xml:space="preserve"> este I</w:t>
      </w:r>
      <w:r w:rsidRPr="00C724F0">
        <w:rPr>
          <w:rFonts w:ascii="Trebuchet MS" w:eastAsia="Trebuchet MS" w:hAnsi="Trebuchet MS" w:cs="Arial"/>
          <w:color w:val="09090A"/>
          <w:sz w:val="23"/>
          <w:szCs w:val="23"/>
          <w:lang w:eastAsia="es-ES" w:bidi="es-ES"/>
        </w:rPr>
        <w:t xml:space="preserve">nstituto, en los términos del artículo 7, fracción VII de los </w:t>
      </w:r>
      <w:r w:rsidR="00F56350" w:rsidRPr="00C724F0">
        <w:rPr>
          <w:rFonts w:ascii="Trebuchet MS" w:eastAsia="Trebuchet MS" w:hAnsi="Trebuchet MS" w:cs="Arial"/>
          <w:color w:val="09090A"/>
          <w:sz w:val="23"/>
          <w:szCs w:val="23"/>
          <w:lang w:eastAsia="es-ES" w:bidi="es-ES"/>
        </w:rPr>
        <w:t>Lineamientos para el otorgamiento de incentivos a las y a los miembros del Servicio Profesional Electoral Nacional en el sistema de los Organismos Públicos Locales Electorales.</w:t>
      </w:r>
    </w:p>
    <w:p w14:paraId="560A1AC1" w14:textId="77777777" w:rsidR="00B21E73" w:rsidRPr="00C724F0" w:rsidRDefault="00B21E73" w:rsidP="00B21E73">
      <w:pPr>
        <w:pStyle w:val="Sinespaciado"/>
        <w:numPr>
          <w:ilvl w:val="0"/>
          <w:numId w:val="5"/>
        </w:numPr>
        <w:suppressAutoHyphens/>
        <w:jc w:val="both"/>
        <w:rPr>
          <w:rFonts w:ascii="Trebuchet MS" w:eastAsia="Trebuchet MS" w:hAnsi="Trebuchet MS" w:cs="Arial"/>
          <w:color w:val="09090A"/>
          <w:sz w:val="23"/>
          <w:szCs w:val="23"/>
          <w:lang w:eastAsia="es-ES" w:bidi="es-ES"/>
        </w:rPr>
      </w:pPr>
      <w:r w:rsidRPr="00C724F0">
        <w:rPr>
          <w:rFonts w:ascii="Trebuchet MS" w:eastAsia="Trebuchet MS" w:hAnsi="Trebuchet MS" w:cs="Arial"/>
          <w:color w:val="09090A"/>
          <w:sz w:val="23"/>
          <w:szCs w:val="23"/>
          <w:lang w:eastAsia="es-ES" w:bidi="es-ES"/>
        </w:rPr>
        <w:t>Conocer y aprobar el informe de otorgamiento de incentivos del ejercicio valorado.</w:t>
      </w:r>
    </w:p>
    <w:p w14:paraId="5CB14E21" w14:textId="77777777" w:rsidR="00B21E73" w:rsidRPr="00C724F0" w:rsidRDefault="00B21E73" w:rsidP="00B21E73">
      <w:pPr>
        <w:pStyle w:val="Sinespaciado"/>
        <w:jc w:val="both"/>
        <w:rPr>
          <w:rFonts w:ascii="Trebuchet MS" w:eastAsia="Trebuchet MS" w:hAnsi="Trebuchet MS" w:cs="Arial"/>
          <w:color w:val="09090A"/>
          <w:sz w:val="23"/>
          <w:szCs w:val="23"/>
          <w:lang w:eastAsia="es-ES" w:bidi="es-ES"/>
        </w:rPr>
      </w:pPr>
    </w:p>
    <w:p w14:paraId="190F3709" w14:textId="77777777" w:rsidR="00B21E73" w:rsidRPr="00C724F0" w:rsidRDefault="00B21E73" w:rsidP="00B21E73">
      <w:pPr>
        <w:pStyle w:val="Sinespaciado"/>
        <w:jc w:val="both"/>
        <w:rPr>
          <w:rFonts w:ascii="Trebuchet MS" w:eastAsia="Trebuchet MS" w:hAnsi="Trebuchet MS" w:cs="Arial"/>
          <w:color w:val="09090A"/>
          <w:sz w:val="23"/>
          <w:szCs w:val="23"/>
          <w:lang w:eastAsia="es-ES" w:bidi="es-ES"/>
        </w:rPr>
      </w:pPr>
      <w:r w:rsidRPr="00C724F0">
        <w:rPr>
          <w:rFonts w:ascii="Trebuchet MS" w:eastAsia="Trebuchet MS" w:hAnsi="Trebuchet MS" w:cs="Arial"/>
          <w:color w:val="09090A"/>
          <w:sz w:val="23"/>
          <w:szCs w:val="23"/>
          <w:lang w:eastAsia="es-ES" w:bidi="es-ES"/>
        </w:rPr>
        <w:t>Lo anterior, de conformidad con lo previsto en el artículo 376, fracción VIII del Estatuto del Servicio</w:t>
      </w:r>
      <w:r w:rsidR="00A413A8" w:rsidRPr="00C724F0">
        <w:rPr>
          <w:rFonts w:ascii="Trebuchet MS" w:eastAsia="Trebuchet MS" w:hAnsi="Trebuchet MS" w:cs="Arial"/>
          <w:color w:val="09090A"/>
          <w:sz w:val="23"/>
          <w:szCs w:val="23"/>
          <w:lang w:eastAsia="es-ES" w:bidi="es-ES"/>
        </w:rPr>
        <w:t xml:space="preserve"> Profesional Electoral Nacional y del Personal de la Rama Administrativa</w:t>
      </w:r>
      <w:r w:rsidRPr="00C724F0">
        <w:rPr>
          <w:rFonts w:ascii="Trebuchet MS" w:eastAsia="Trebuchet MS" w:hAnsi="Trebuchet MS" w:cs="Arial"/>
          <w:color w:val="09090A"/>
          <w:sz w:val="23"/>
          <w:szCs w:val="23"/>
          <w:lang w:eastAsia="es-ES" w:bidi="es-ES"/>
        </w:rPr>
        <w:t>; 7 y 13 de los Lineamientos</w:t>
      </w:r>
      <w:r w:rsidR="00A413A8" w:rsidRPr="00C724F0">
        <w:rPr>
          <w:rFonts w:ascii="Trebuchet MS" w:eastAsia="Trebuchet MS" w:hAnsi="Trebuchet MS" w:cs="Arial"/>
          <w:color w:val="09090A"/>
          <w:sz w:val="23"/>
          <w:szCs w:val="23"/>
          <w:lang w:eastAsia="es-ES" w:bidi="es-ES"/>
        </w:rPr>
        <w:t xml:space="preserve"> para el otorgamiento de incentivos a las y a los miembros del Servicio Profesional Electoral Nacional en el sistema de los Organismos Públicos Locales Electorales</w:t>
      </w:r>
      <w:r w:rsidRPr="00C724F0">
        <w:rPr>
          <w:rFonts w:ascii="Trebuchet MS" w:eastAsia="Trebuchet MS" w:hAnsi="Trebuchet MS" w:cs="Arial"/>
          <w:color w:val="09090A"/>
          <w:sz w:val="23"/>
          <w:szCs w:val="23"/>
          <w:lang w:eastAsia="es-ES" w:bidi="es-ES"/>
        </w:rPr>
        <w:t>.</w:t>
      </w:r>
    </w:p>
    <w:p w14:paraId="77BF0F16" w14:textId="77777777" w:rsidR="00B21E73" w:rsidRPr="00C724F0" w:rsidRDefault="00B21E73" w:rsidP="00967A1E">
      <w:pPr>
        <w:spacing w:after="0" w:line="240" w:lineRule="auto"/>
        <w:jc w:val="both"/>
        <w:rPr>
          <w:rFonts w:ascii="Trebuchet MS" w:eastAsia="Calibri" w:hAnsi="Trebuchet MS" w:cs="Arial"/>
          <w:sz w:val="23"/>
          <w:szCs w:val="23"/>
        </w:rPr>
      </w:pPr>
    </w:p>
    <w:p w14:paraId="77B2AF62" w14:textId="77777777" w:rsidR="00932F0C" w:rsidRPr="00C724F0" w:rsidRDefault="00DF2E6E" w:rsidP="00967A1E">
      <w:pPr>
        <w:tabs>
          <w:tab w:val="num" w:pos="1428"/>
        </w:tabs>
        <w:spacing w:after="0" w:line="240" w:lineRule="auto"/>
        <w:jc w:val="both"/>
        <w:rPr>
          <w:rFonts w:ascii="Trebuchet MS" w:hAnsi="Trebuchet MS" w:cs="Arial"/>
          <w:bCs/>
          <w:sz w:val="23"/>
          <w:szCs w:val="23"/>
        </w:rPr>
      </w:pPr>
      <w:r w:rsidRPr="00C724F0">
        <w:rPr>
          <w:rFonts w:ascii="Trebuchet MS" w:eastAsia="Trebuchet MS" w:hAnsi="Trebuchet MS" w:cs="Arial"/>
          <w:b/>
          <w:color w:val="09090A"/>
          <w:sz w:val="23"/>
          <w:szCs w:val="23"/>
          <w:lang w:eastAsia="es-ES" w:bidi="es-ES"/>
        </w:rPr>
        <w:t xml:space="preserve">III. </w:t>
      </w:r>
      <w:r w:rsidR="00932F0C" w:rsidRPr="00C724F0">
        <w:rPr>
          <w:rFonts w:ascii="Trebuchet MS" w:hAnsi="Trebuchet MS"/>
          <w:b/>
          <w:sz w:val="23"/>
          <w:szCs w:val="23"/>
        </w:rPr>
        <w:t xml:space="preserve">DEL SERVICIO PROFESIONAL ELECTORAL NACIONAL. </w:t>
      </w:r>
      <w:r w:rsidR="00932F0C" w:rsidRPr="00C724F0">
        <w:rPr>
          <w:rFonts w:ascii="Trebuchet MS" w:hAnsi="Trebuchet MS"/>
          <w:sz w:val="23"/>
          <w:szCs w:val="23"/>
        </w:rPr>
        <w:t xml:space="preserve">Que </w:t>
      </w:r>
      <w:r w:rsidR="00932F0C" w:rsidRPr="00C724F0">
        <w:rPr>
          <w:rFonts w:ascii="Trebuchet MS" w:hAnsi="Trebuchet MS"/>
          <w:sz w:val="23"/>
          <w:szCs w:val="23"/>
          <w:lang w:val="es-ES_tradnl"/>
        </w:rPr>
        <w:t xml:space="preserve">para el correcto desempeño de sus actividades, el Instituto Nacional Electoral y los organismos públicos locales electorales contarán con un cuerpo de servidores públicos en sus órganos ejecutivos y técnicos, integrados en un Servicio Profesional Electoral Nacional, que se rigen por el Estatuto aprobado por el Consejo General del Instituto Nacional Electoral, el cual </w:t>
      </w:r>
      <w:r w:rsidR="00932F0C" w:rsidRPr="00C724F0">
        <w:rPr>
          <w:rFonts w:ascii="Trebuchet MS" w:hAnsi="Trebuchet MS"/>
          <w:sz w:val="23"/>
          <w:szCs w:val="23"/>
        </w:rPr>
        <w:t xml:space="preserve">comprende la selección, ingreso, capacitación, profesionalización, </w:t>
      </w:r>
      <w:r w:rsidR="00932F0C" w:rsidRPr="00C724F0">
        <w:rPr>
          <w:rFonts w:ascii="Trebuchet MS" w:hAnsi="Trebuchet MS"/>
          <w:bCs/>
          <w:sz w:val="23"/>
          <w:szCs w:val="23"/>
        </w:rPr>
        <w:t>evaluación, rotación, permanencia y disciplina de los mismos, y el cual tiene</w:t>
      </w:r>
      <w:r w:rsidR="00932F0C" w:rsidRPr="00C724F0">
        <w:rPr>
          <w:rFonts w:ascii="Trebuchet MS" w:hAnsi="Trebuchet MS"/>
          <w:sz w:val="23"/>
          <w:szCs w:val="23"/>
          <w:lang w:val="es-ES_tradnl"/>
        </w:rPr>
        <w:t xml:space="preserve"> dos sistemas, uno para el Instituto Nacional Electoral y otro para los organismos públicos locales, de conformidad con lo establecido por los artículos 41, Base V, apartado D de la </w:t>
      </w:r>
      <w:r w:rsidR="00932F0C" w:rsidRPr="00C724F0">
        <w:rPr>
          <w:rFonts w:ascii="Trebuchet MS" w:hAnsi="Trebuchet MS" w:cs="Arial"/>
          <w:bCs/>
          <w:sz w:val="23"/>
          <w:szCs w:val="23"/>
        </w:rPr>
        <w:t>Constitución Política de los Estados Unidos Mexicanos; 30, párrafo 3 de la Ley General de Instituciones y Procedimientos Electorales; 12, Base IV, segundo párrafo de la Constitución Política del Estado de Jalisco y 204 del Código Electoral del Estado de Jalisco.</w:t>
      </w:r>
    </w:p>
    <w:p w14:paraId="1CFF2E20" w14:textId="77777777" w:rsidR="00932F0C" w:rsidRPr="00C724F0" w:rsidRDefault="00932F0C" w:rsidP="00967A1E">
      <w:pPr>
        <w:pStyle w:val="Sinespaciado"/>
        <w:jc w:val="both"/>
        <w:rPr>
          <w:rFonts w:ascii="Trebuchet MS" w:eastAsia="Trebuchet MS" w:hAnsi="Trebuchet MS" w:cs="Arial"/>
          <w:b/>
          <w:color w:val="09090A"/>
          <w:sz w:val="23"/>
          <w:szCs w:val="23"/>
          <w:lang w:eastAsia="es-ES" w:bidi="es-ES"/>
        </w:rPr>
      </w:pPr>
    </w:p>
    <w:p w14:paraId="04994E48" w14:textId="77777777" w:rsidR="00373107" w:rsidRPr="00C724F0" w:rsidRDefault="00B36C54" w:rsidP="00577DF6">
      <w:pPr>
        <w:spacing w:after="0" w:line="240" w:lineRule="auto"/>
        <w:jc w:val="both"/>
        <w:rPr>
          <w:rFonts w:ascii="Trebuchet MS" w:hAnsi="Trebuchet MS" w:cs="Arial"/>
          <w:sz w:val="23"/>
          <w:szCs w:val="23"/>
          <w:lang w:eastAsia="es-ES"/>
        </w:rPr>
      </w:pPr>
      <w:r w:rsidRPr="00C724F0">
        <w:rPr>
          <w:rFonts w:ascii="Trebuchet MS" w:eastAsia="Trebuchet MS" w:hAnsi="Trebuchet MS" w:cs="Arial"/>
          <w:b/>
          <w:color w:val="09090A"/>
          <w:sz w:val="23"/>
          <w:szCs w:val="23"/>
          <w:lang w:eastAsia="es-ES" w:bidi="es-ES"/>
        </w:rPr>
        <w:t>IV</w:t>
      </w:r>
      <w:r w:rsidR="00373107" w:rsidRPr="00C724F0">
        <w:rPr>
          <w:rFonts w:ascii="Trebuchet MS" w:eastAsia="Trebuchet MS" w:hAnsi="Trebuchet MS" w:cs="Arial"/>
          <w:b/>
          <w:color w:val="09090A"/>
          <w:sz w:val="23"/>
          <w:szCs w:val="23"/>
          <w:lang w:eastAsia="es-ES" w:bidi="es-ES"/>
        </w:rPr>
        <w:t xml:space="preserve">. </w:t>
      </w:r>
      <w:r w:rsidRPr="00C724F0">
        <w:rPr>
          <w:rFonts w:ascii="Trebuchet MS" w:eastAsia="Trebuchet MS" w:hAnsi="Trebuchet MS" w:cs="Arial"/>
          <w:b/>
          <w:color w:val="09090A"/>
          <w:sz w:val="23"/>
          <w:szCs w:val="23"/>
          <w:lang w:eastAsia="es-ES" w:bidi="es-ES"/>
        </w:rPr>
        <w:t>ATRIBUCIONES DE</w:t>
      </w:r>
      <w:r w:rsidRPr="00C724F0">
        <w:rPr>
          <w:rFonts w:ascii="Trebuchet MS" w:hAnsi="Trebuchet MS" w:cs="Arial"/>
          <w:b/>
          <w:sz w:val="23"/>
          <w:szCs w:val="23"/>
          <w:lang w:eastAsia="es-ES"/>
        </w:rPr>
        <w:t xml:space="preserve"> LA COMISIÓN DE SEGUIMIENTO</w:t>
      </w:r>
      <w:r w:rsidRPr="00C724F0">
        <w:rPr>
          <w:rFonts w:ascii="Trebuchet MS" w:hAnsi="Trebuchet MS" w:cs="Arial"/>
          <w:b/>
          <w:sz w:val="23"/>
          <w:szCs w:val="23"/>
        </w:rPr>
        <w:t xml:space="preserve"> AL SERVICIO PROFESIONAL ELECTORAL NACIONAL DE ESTE INSTITUTO</w:t>
      </w:r>
      <w:r w:rsidRPr="00C724F0">
        <w:rPr>
          <w:rFonts w:ascii="Trebuchet MS" w:hAnsi="Trebuchet MS" w:cs="Arial"/>
          <w:b/>
          <w:sz w:val="23"/>
          <w:szCs w:val="23"/>
          <w:lang w:eastAsia="es-ES"/>
        </w:rPr>
        <w:t>.</w:t>
      </w:r>
      <w:r w:rsidRPr="00C724F0">
        <w:rPr>
          <w:rFonts w:ascii="Trebuchet MS" w:hAnsi="Trebuchet MS" w:cs="Arial"/>
          <w:sz w:val="23"/>
          <w:szCs w:val="23"/>
          <w:lang w:eastAsia="es-ES"/>
        </w:rPr>
        <w:t xml:space="preserve"> </w:t>
      </w:r>
      <w:r w:rsidR="00373107" w:rsidRPr="00C724F0">
        <w:rPr>
          <w:rFonts w:ascii="Trebuchet MS" w:hAnsi="Trebuchet MS" w:cs="Arial"/>
          <w:sz w:val="23"/>
          <w:szCs w:val="23"/>
          <w:lang w:eastAsia="es-ES"/>
        </w:rPr>
        <w:t xml:space="preserve">La Comisión </w:t>
      </w:r>
      <w:r w:rsidRPr="00C724F0">
        <w:rPr>
          <w:rFonts w:ascii="Trebuchet MS" w:hAnsi="Trebuchet MS" w:cs="Arial"/>
          <w:sz w:val="23"/>
          <w:szCs w:val="23"/>
          <w:lang w:eastAsia="es-ES"/>
        </w:rPr>
        <w:t>de Seguimiento</w:t>
      </w:r>
      <w:r w:rsidRPr="00C724F0">
        <w:rPr>
          <w:rFonts w:ascii="Trebuchet MS" w:hAnsi="Trebuchet MS" w:cs="Arial"/>
          <w:sz w:val="23"/>
          <w:szCs w:val="23"/>
        </w:rPr>
        <w:t xml:space="preserve"> al Servicio Profesional Electoral Nacional de este Instituto</w:t>
      </w:r>
      <w:r w:rsidRPr="00C724F0">
        <w:rPr>
          <w:rFonts w:ascii="Trebuchet MS" w:hAnsi="Trebuchet MS" w:cs="Arial"/>
          <w:sz w:val="23"/>
          <w:szCs w:val="23"/>
          <w:lang w:eastAsia="es-ES"/>
        </w:rPr>
        <w:t xml:space="preserve"> </w:t>
      </w:r>
      <w:r w:rsidR="00373107" w:rsidRPr="00C724F0">
        <w:rPr>
          <w:rFonts w:ascii="Trebuchet MS" w:hAnsi="Trebuchet MS" w:cs="Arial"/>
          <w:sz w:val="23"/>
          <w:szCs w:val="23"/>
          <w:lang w:eastAsia="es-ES"/>
        </w:rPr>
        <w:t>tiene la atribución de garantizar la correcta implementación y funcionamiento del Servicio Profesional Electoral Nacional, bajo la rectoría del Instituto Nacional Electoral y conforme a lo dispuesto por la Constitución Política de los Estados Unidos Mexicanos, la Ley General de Instituciones y Procedimientos Electorales, el Estatuto del Servicio Profesional Electoral Nacional y del Personal de la Rama Administrativa y demás ordenamientos aplicables.</w:t>
      </w:r>
    </w:p>
    <w:p w14:paraId="085CCCAB" w14:textId="77777777" w:rsidR="00A86355" w:rsidRPr="00C724F0" w:rsidRDefault="00A86355" w:rsidP="00577DF6">
      <w:pPr>
        <w:spacing w:after="0" w:line="240" w:lineRule="auto"/>
        <w:jc w:val="both"/>
        <w:rPr>
          <w:rFonts w:ascii="Trebuchet MS" w:hAnsi="Trebuchet MS" w:cs="Arial"/>
          <w:sz w:val="23"/>
          <w:szCs w:val="23"/>
          <w:lang w:eastAsia="es-ES"/>
        </w:rPr>
      </w:pPr>
    </w:p>
    <w:p w14:paraId="6B246B8C" w14:textId="77777777" w:rsidR="00DA0822" w:rsidRPr="00C724F0" w:rsidRDefault="00A86355" w:rsidP="00F259E1">
      <w:pPr>
        <w:spacing w:after="0" w:line="240" w:lineRule="auto"/>
        <w:jc w:val="both"/>
        <w:rPr>
          <w:rFonts w:ascii="Trebuchet MS" w:eastAsia="Trebuchet MS" w:hAnsi="Trebuchet MS" w:cs="Arial"/>
          <w:color w:val="09090A"/>
          <w:sz w:val="23"/>
          <w:szCs w:val="23"/>
          <w:lang w:eastAsia="es-ES" w:bidi="es-ES"/>
        </w:rPr>
      </w:pPr>
      <w:r w:rsidRPr="00C724F0">
        <w:rPr>
          <w:rFonts w:ascii="Trebuchet MS" w:hAnsi="Trebuchet MS" w:cs="Arial"/>
          <w:b/>
          <w:sz w:val="23"/>
          <w:szCs w:val="23"/>
          <w:lang w:eastAsia="es-ES"/>
        </w:rPr>
        <w:t>V</w:t>
      </w:r>
      <w:r w:rsidR="00885C06" w:rsidRPr="00C724F0">
        <w:rPr>
          <w:rFonts w:ascii="Trebuchet MS" w:hAnsi="Trebuchet MS" w:cs="Arial"/>
          <w:b/>
          <w:sz w:val="23"/>
          <w:szCs w:val="23"/>
          <w:lang w:eastAsia="es-ES"/>
        </w:rPr>
        <w:t xml:space="preserve">. </w:t>
      </w:r>
      <w:r w:rsidR="00F259E1" w:rsidRPr="00C724F0">
        <w:rPr>
          <w:rFonts w:ascii="Trebuchet MS" w:eastAsia="Trebuchet MS" w:hAnsi="Trebuchet MS" w:cs="Arial"/>
          <w:b/>
          <w:color w:val="09090A"/>
          <w:sz w:val="23"/>
          <w:szCs w:val="23"/>
          <w:lang w:eastAsia="es-ES" w:bidi="es-ES"/>
        </w:rPr>
        <w:t>ATRIBUCIONES DEL ÓRGANO DE ENLACE</w:t>
      </w:r>
      <w:r w:rsidR="008961B3" w:rsidRPr="00C724F0">
        <w:rPr>
          <w:rFonts w:ascii="Trebuchet MS" w:hAnsi="Trebuchet MS" w:cs="Arial"/>
          <w:b/>
          <w:sz w:val="23"/>
          <w:szCs w:val="23"/>
        </w:rPr>
        <w:t xml:space="preserve"> CON EL SERVICIO PROFESIONAL ELECTORAL NACIONAL</w:t>
      </w:r>
      <w:r w:rsidR="00F259E1" w:rsidRPr="00C724F0">
        <w:rPr>
          <w:rFonts w:ascii="Trebuchet MS" w:eastAsia="Trebuchet MS" w:hAnsi="Trebuchet MS" w:cs="Arial"/>
          <w:b/>
          <w:color w:val="09090A"/>
          <w:sz w:val="23"/>
          <w:szCs w:val="23"/>
          <w:lang w:eastAsia="es-ES" w:bidi="es-ES"/>
        </w:rPr>
        <w:t xml:space="preserve">. </w:t>
      </w:r>
      <w:r w:rsidR="00DA0822" w:rsidRPr="00C724F0">
        <w:rPr>
          <w:rFonts w:ascii="Trebuchet MS" w:eastAsia="Trebuchet MS" w:hAnsi="Trebuchet MS" w:cs="Arial"/>
          <w:color w:val="09090A"/>
          <w:sz w:val="23"/>
          <w:szCs w:val="23"/>
          <w:lang w:eastAsia="es-ES" w:bidi="es-ES"/>
        </w:rPr>
        <w:t xml:space="preserve">Que el artículo 15 de los </w:t>
      </w:r>
      <w:r w:rsidR="00B04A2F" w:rsidRPr="00C724F0">
        <w:rPr>
          <w:rFonts w:ascii="Trebuchet MS" w:eastAsia="Trebuchet MS" w:hAnsi="Trebuchet MS" w:cs="Arial"/>
          <w:color w:val="09090A"/>
          <w:sz w:val="23"/>
          <w:szCs w:val="23"/>
          <w:lang w:eastAsia="es-ES" w:bidi="es-ES"/>
        </w:rPr>
        <w:t>Lineamientos para el otorgamiento de incentivos a las y a los miembros del Servicio Profesional Electoral Nacional en el sistema de los Organismos Públicos Locales Electorales</w:t>
      </w:r>
      <w:r w:rsidR="00F259E1" w:rsidRPr="00C724F0">
        <w:rPr>
          <w:rFonts w:ascii="Trebuchet MS" w:eastAsia="Trebuchet MS" w:hAnsi="Trebuchet MS" w:cs="Arial"/>
          <w:color w:val="09090A"/>
          <w:sz w:val="23"/>
          <w:szCs w:val="23"/>
          <w:lang w:eastAsia="es-ES" w:bidi="es-ES"/>
        </w:rPr>
        <w:t xml:space="preserve">, </w:t>
      </w:r>
      <w:r w:rsidR="00DA0822" w:rsidRPr="00C724F0">
        <w:rPr>
          <w:rFonts w:ascii="Trebuchet MS" w:eastAsia="Trebuchet MS" w:hAnsi="Trebuchet MS" w:cs="Arial"/>
          <w:color w:val="09090A"/>
          <w:sz w:val="23"/>
          <w:szCs w:val="23"/>
          <w:lang w:eastAsia="es-ES" w:bidi="es-ES"/>
        </w:rPr>
        <w:t>a la letra dice:</w:t>
      </w:r>
    </w:p>
    <w:p w14:paraId="6F3ED93C" w14:textId="77777777" w:rsidR="00DA0822" w:rsidRPr="00C724F0" w:rsidRDefault="00DA0822" w:rsidP="00F259E1">
      <w:pPr>
        <w:spacing w:after="0" w:line="240" w:lineRule="auto"/>
        <w:jc w:val="both"/>
        <w:rPr>
          <w:rFonts w:ascii="Trebuchet MS" w:eastAsia="Trebuchet MS" w:hAnsi="Trebuchet MS" w:cs="Arial"/>
          <w:color w:val="09090A"/>
          <w:sz w:val="23"/>
          <w:szCs w:val="23"/>
          <w:lang w:eastAsia="es-ES" w:bidi="es-ES"/>
        </w:rPr>
      </w:pPr>
    </w:p>
    <w:p w14:paraId="5920CAE8" w14:textId="77777777" w:rsidR="00956C9E" w:rsidRPr="00C724F0" w:rsidRDefault="00DA0822" w:rsidP="002876F4">
      <w:pPr>
        <w:suppressAutoHyphens/>
        <w:spacing w:after="0" w:line="240" w:lineRule="auto"/>
        <w:ind w:left="708"/>
        <w:contextualSpacing/>
        <w:jc w:val="both"/>
        <w:rPr>
          <w:rFonts w:ascii="Trebuchet MS" w:hAnsi="Trebuchet MS"/>
          <w:i/>
          <w:sz w:val="20"/>
          <w:szCs w:val="20"/>
        </w:rPr>
      </w:pPr>
      <w:r w:rsidRPr="00C724F0">
        <w:rPr>
          <w:rFonts w:ascii="Trebuchet MS" w:hAnsi="Trebuchet MS"/>
          <w:i/>
          <w:sz w:val="20"/>
          <w:szCs w:val="20"/>
        </w:rPr>
        <w:t>“</w:t>
      </w:r>
      <w:r w:rsidRPr="00C724F0">
        <w:rPr>
          <w:rFonts w:ascii="Trebuchet MS" w:hAnsi="Trebuchet MS"/>
          <w:b/>
          <w:i/>
          <w:sz w:val="20"/>
          <w:szCs w:val="20"/>
        </w:rPr>
        <w:t>Artículo 15.</w:t>
      </w:r>
      <w:r w:rsidRPr="00C724F0">
        <w:rPr>
          <w:rFonts w:ascii="Trebuchet MS" w:hAnsi="Trebuchet MS"/>
          <w:i/>
          <w:sz w:val="20"/>
          <w:szCs w:val="20"/>
        </w:rPr>
        <w:t xml:space="preserve"> Corresponderá al Órgano de Enlace lo siguiente: </w:t>
      </w:r>
    </w:p>
    <w:p w14:paraId="5A1506B6" w14:textId="77777777" w:rsidR="00B423CA" w:rsidRPr="00C724F0" w:rsidRDefault="00B423CA" w:rsidP="002876F4">
      <w:pPr>
        <w:suppressAutoHyphens/>
        <w:spacing w:after="0" w:line="240" w:lineRule="auto"/>
        <w:ind w:left="708"/>
        <w:contextualSpacing/>
        <w:jc w:val="both"/>
        <w:rPr>
          <w:rFonts w:ascii="Trebuchet MS" w:hAnsi="Trebuchet MS"/>
          <w:i/>
          <w:sz w:val="20"/>
          <w:szCs w:val="20"/>
        </w:rPr>
      </w:pPr>
    </w:p>
    <w:p w14:paraId="73AF6B8D" w14:textId="77777777" w:rsidR="00956C9E" w:rsidRPr="00C724F0" w:rsidRDefault="00DA0822" w:rsidP="002876F4">
      <w:pPr>
        <w:suppressAutoHyphens/>
        <w:spacing w:after="0" w:line="240" w:lineRule="auto"/>
        <w:ind w:left="708"/>
        <w:contextualSpacing/>
        <w:jc w:val="both"/>
        <w:rPr>
          <w:rFonts w:ascii="Trebuchet MS" w:hAnsi="Trebuchet MS"/>
          <w:i/>
          <w:sz w:val="20"/>
          <w:szCs w:val="20"/>
        </w:rPr>
      </w:pPr>
      <w:r w:rsidRPr="00C724F0">
        <w:rPr>
          <w:rFonts w:ascii="Trebuchet MS" w:hAnsi="Trebuchet MS"/>
          <w:i/>
          <w:sz w:val="20"/>
          <w:szCs w:val="20"/>
        </w:rPr>
        <w:t xml:space="preserve">a) Gestionar ante el Órgano Superior de Dirección, la disponibilidad de los recursos necesarios para el otorgamiento de incentivos. </w:t>
      </w:r>
    </w:p>
    <w:p w14:paraId="2BBDEE98" w14:textId="77777777" w:rsidR="00956C9E" w:rsidRPr="00C724F0" w:rsidRDefault="00DA0822" w:rsidP="002876F4">
      <w:pPr>
        <w:suppressAutoHyphens/>
        <w:spacing w:after="0" w:line="240" w:lineRule="auto"/>
        <w:ind w:left="708"/>
        <w:contextualSpacing/>
        <w:jc w:val="both"/>
        <w:rPr>
          <w:rFonts w:ascii="Trebuchet MS" w:hAnsi="Trebuchet MS"/>
          <w:i/>
          <w:sz w:val="20"/>
          <w:szCs w:val="20"/>
        </w:rPr>
      </w:pPr>
      <w:r w:rsidRPr="00C724F0">
        <w:rPr>
          <w:rFonts w:ascii="Trebuchet MS" w:hAnsi="Trebuchet MS"/>
          <w:i/>
          <w:sz w:val="20"/>
          <w:szCs w:val="20"/>
        </w:rPr>
        <w:t xml:space="preserve">b) Informar a la DESPEN el presupuesto asignado para el ejercicio valorado, en el plazo establecido en estos lineamientos. </w:t>
      </w:r>
    </w:p>
    <w:p w14:paraId="30770620" w14:textId="77777777" w:rsidR="00956C9E" w:rsidRPr="00C724F0" w:rsidRDefault="00DA0822" w:rsidP="002876F4">
      <w:pPr>
        <w:suppressAutoHyphens/>
        <w:spacing w:after="0" w:line="240" w:lineRule="auto"/>
        <w:ind w:left="708"/>
        <w:contextualSpacing/>
        <w:jc w:val="both"/>
        <w:rPr>
          <w:rFonts w:ascii="Trebuchet MS" w:hAnsi="Trebuchet MS"/>
          <w:i/>
          <w:sz w:val="20"/>
          <w:szCs w:val="20"/>
        </w:rPr>
      </w:pPr>
      <w:r w:rsidRPr="00C724F0">
        <w:rPr>
          <w:rFonts w:ascii="Trebuchet MS" w:hAnsi="Trebuchet MS"/>
          <w:i/>
          <w:sz w:val="20"/>
          <w:szCs w:val="20"/>
        </w:rPr>
        <w:t xml:space="preserve">c) Elaborar, modificar, actualizar o ratificar el programa de incentivos del OPLE, para su presentación a la Comisión de Seguimiento, ajustándose a lo establecido en estos lineamientos. </w:t>
      </w:r>
    </w:p>
    <w:p w14:paraId="6132C959" w14:textId="77777777" w:rsidR="00956C9E" w:rsidRPr="00C724F0" w:rsidRDefault="00DA0822" w:rsidP="002876F4">
      <w:pPr>
        <w:suppressAutoHyphens/>
        <w:spacing w:after="0" w:line="240" w:lineRule="auto"/>
        <w:ind w:left="708"/>
        <w:contextualSpacing/>
        <w:jc w:val="both"/>
        <w:rPr>
          <w:rFonts w:ascii="Trebuchet MS" w:hAnsi="Trebuchet MS"/>
          <w:i/>
          <w:sz w:val="20"/>
          <w:szCs w:val="20"/>
        </w:rPr>
      </w:pPr>
      <w:r w:rsidRPr="00C724F0">
        <w:rPr>
          <w:rFonts w:ascii="Trebuchet MS" w:hAnsi="Trebuchet MS"/>
          <w:i/>
          <w:sz w:val="20"/>
          <w:szCs w:val="20"/>
        </w:rPr>
        <w:t xml:space="preserve">d) Someter a consideración de la DESPEN el programa de incentivos. </w:t>
      </w:r>
    </w:p>
    <w:p w14:paraId="74633F5C" w14:textId="77777777" w:rsidR="00956C9E" w:rsidRPr="00C724F0" w:rsidRDefault="00DA0822" w:rsidP="002876F4">
      <w:pPr>
        <w:suppressAutoHyphens/>
        <w:spacing w:after="0" w:line="240" w:lineRule="auto"/>
        <w:ind w:left="708"/>
        <w:contextualSpacing/>
        <w:jc w:val="both"/>
        <w:rPr>
          <w:rFonts w:ascii="Trebuchet MS" w:hAnsi="Trebuchet MS"/>
          <w:i/>
          <w:sz w:val="20"/>
          <w:szCs w:val="20"/>
        </w:rPr>
      </w:pPr>
      <w:r w:rsidRPr="00C724F0">
        <w:rPr>
          <w:rFonts w:ascii="Trebuchet MS" w:hAnsi="Trebuchet MS"/>
          <w:i/>
          <w:sz w:val="20"/>
          <w:szCs w:val="20"/>
        </w:rPr>
        <w:t xml:space="preserve">e) </w:t>
      </w:r>
      <w:r w:rsidRPr="00C724F0">
        <w:rPr>
          <w:rFonts w:ascii="Trebuchet MS" w:hAnsi="Trebuchet MS"/>
          <w:b/>
          <w:i/>
          <w:sz w:val="20"/>
          <w:szCs w:val="20"/>
        </w:rPr>
        <w:t>Someter a aprobación del Órgano Superior de Dirección el programa de incentivos, una vez que cuente con el visto bueno de la DESPEN</w:t>
      </w:r>
      <w:r w:rsidRPr="00C724F0">
        <w:rPr>
          <w:rFonts w:ascii="Trebuchet MS" w:hAnsi="Trebuchet MS"/>
          <w:i/>
          <w:sz w:val="20"/>
          <w:szCs w:val="20"/>
        </w:rPr>
        <w:t xml:space="preserve">. </w:t>
      </w:r>
    </w:p>
    <w:p w14:paraId="1E829912" w14:textId="77777777" w:rsidR="00956C9E" w:rsidRPr="00C724F0" w:rsidRDefault="00DA0822" w:rsidP="002876F4">
      <w:pPr>
        <w:suppressAutoHyphens/>
        <w:spacing w:after="0" w:line="240" w:lineRule="auto"/>
        <w:ind w:left="708"/>
        <w:contextualSpacing/>
        <w:jc w:val="both"/>
        <w:rPr>
          <w:rFonts w:ascii="Trebuchet MS" w:hAnsi="Trebuchet MS"/>
          <w:b/>
          <w:i/>
          <w:sz w:val="20"/>
          <w:szCs w:val="20"/>
        </w:rPr>
      </w:pPr>
      <w:r w:rsidRPr="00C724F0">
        <w:rPr>
          <w:rFonts w:ascii="Trebuchet MS" w:hAnsi="Trebuchet MS"/>
          <w:b/>
          <w:i/>
          <w:sz w:val="20"/>
          <w:szCs w:val="20"/>
        </w:rPr>
        <w:t xml:space="preserve">f) Difundir entre el personal del Servicio el programa de incentivos aprobado. </w:t>
      </w:r>
    </w:p>
    <w:p w14:paraId="133709B4" w14:textId="77777777" w:rsidR="00956C9E" w:rsidRPr="00C724F0" w:rsidRDefault="00DA0822" w:rsidP="002876F4">
      <w:pPr>
        <w:suppressAutoHyphens/>
        <w:spacing w:after="0" w:line="240" w:lineRule="auto"/>
        <w:ind w:left="708"/>
        <w:contextualSpacing/>
        <w:jc w:val="both"/>
        <w:rPr>
          <w:rFonts w:ascii="Trebuchet MS" w:hAnsi="Trebuchet MS"/>
          <w:i/>
          <w:sz w:val="20"/>
          <w:szCs w:val="20"/>
        </w:rPr>
      </w:pPr>
      <w:r w:rsidRPr="00C724F0">
        <w:rPr>
          <w:rFonts w:ascii="Trebuchet MS" w:hAnsi="Trebuchet MS"/>
          <w:i/>
          <w:sz w:val="20"/>
          <w:szCs w:val="20"/>
        </w:rPr>
        <w:t xml:space="preserve">g) Elaborar los dictámenes para el otorgamiento de incentivos, que deberán contar con el visto bueno de la DESPEN. </w:t>
      </w:r>
    </w:p>
    <w:p w14:paraId="417C00C7" w14:textId="77777777" w:rsidR="00956C9E" w:rsidRPr="00C724F0" w:rsidRDefault="00DA0822" w:rsidP="002876F4">
      <w:pPr>
        <w:suppressAutoHyphens/>
        <w:spacing w:after="0" w:line="240" w:lineRule="auto"/>
        <w:ind w:left="708"/>
        <w:contextualSpacing/>
        <w:jc w:val="both"/>
        <w:rPr>
          <w:rFonts w:ascii="Trebuchet MS" w:hAnsi="Trebuchet MS"/>
          <w:i/>
          <w:sz w:val="20"/>
          <w:szCs w:val="20"/>
        </w:rPr>
      </w:pPr>
      <w:r w:rsidRPr="00C724F0">
        <w:rPr>
          <w:rFonts w:ascii="Trebuchet MS" w:hAnsi="Trebuchet MS"/>
          <w:i/>
          <w:sz w:val="20"/>
          <w:szCs w:val="20"/>
        </w:rPr>
        <w:t xml:space="preserve">h) Coadyuvar en la coordinación de las acciones que correspondan para el adecuado otorgamiento de incentivos. </w:t>
      </w:r>
    </w:p>
    <w:p w14:paraId="4D36A995" w14:textId="77777777" w:rsidR="00956C9E" w:rsidRPr="00C724F0" w:rsidRDefault="00DA0822" w:rsidP="002876F4">
      <w:pPr>
        <w:suppressAutoHyphens/>
        <w:spacing w:after="0" w:line="240" w:lineRule="auto"/>
        <w:ind w:left="708"/>
        <w:contextualSpacing/>
        <w:jc w:val="both"/>
        <w:rPr>
          <w:rFonts w:ascii="Trebuchet MS" w:hAnsi="Trebuchet MS"/>
          <w:i/>
          <w:sz w:val="20"/>
          <w:szCs w:val="20"/>
        </w:rPr>
      </w:pPr>
      <w:r w:rsidRPr="00C724F0">
        <w:rPr>
          <w:rFonts w:ascii="Trebuchet MS" w:hAnsi="Trebuchet MS"/>
          <w:i/>
          <w:sz w:val="20"/>
          <w:szCs w:val="20"/>
        </w:rPr>
        <w:t xml:space="preserve">i) Proporcionar la información y/o la documentación que requiera la DESPEN, relacionadas con el otorgamiento de incentivos. </w:t>
      </w:r>
    </w:p>
    <w:p w14:paraId="4514AA6C" w14:textId="77777777" w:rsidR="00956C9E" w:rsidRPr="00C724F0" w:rsidRDefault="00DA0822" w:rsidP="002876F4">
      <w:pPr>
        <w:suppressAutoHyphens/>
        <w:spacing w:after="0" w:line="240" w:lineRule="auto"/>
        <w:ind w:left="708"/>
        <w:contextualSpacing/>
        <w:jc w:val="both"/>
        <w:rPr>
          <w:rFonts w:ascii="Trebuchet MS" w:hAnsi="Trebuchet MS"/>
          <w:i/>
          <w:sz w:val="20"/>
          <w:szCs w:val="20"/>
        </w:rPr>
      </w:pPr>
      <w:r w:rsidRPr="00C724F0">
        <w:rPr>
          <w:rFonts w:ascii="Trebuchet MS" w:hAnsi="Trebuchet MS"/>
          <w:i/>
          <w:sz w:val="20"/>
          <w:szCs w:val="20"/>
        </w:rPr>
        <w:t xml:space="preserve">j) Notificar al personal del Servicio el otorgamiento de incentivos a que se hayan hecho acreedores. </w:t>
      </w:r>
    </w:p>
    <w:p w14:paraId="44DABD49" w14:textId="77777777" w:rsidR="00956C9E" w:rsidRPr="00C724F0" w:rsidRDefault="00DA0822" w:rsidP="002876F4">
      <w:pPr>
        <w:suppressAutoHyphens/>
        <w:spacing w:after="0" w:line="240" w:lineRule="auto"/>
        <w:ind w:left="708"/>
        <w:contextualSpacing/>
        <w:jc w:val="both"/>
        <w:rPr>
          <w:rFonts w:ascii="Trebuchet MS" w:hAnsi="Trebuchet MS"/>
          <w:i/>
          <w:sz w:val="20"/>
          <w:szCs w:val="20"/>
        </w:rPr>
      </w:pPr>
      <w:r w:rsidRPr="00C724F0">
        <w:rPr>
          <w:rFonts w:ascii="Trebuchet MS" w:hAnsi="Trebuchet MS"/>
          <w:i/>
          <w:sz w:val="20"/>
          <w:szCs w:val="20"/>
        </w:rPr>
        <w:t xml:space="preserve">k) Elaborar el informe de otorgamiento de incentivos para su entrega a la DESPEN. </w:t>
      </w:r>
    </w:p>
    <w:p w14:paraId="169C815F" w14:textId="77777777" w:rsidR="00956C9E" w:rsidRPr="00C724F0" w:rsidRDefault="00DA0822" w:rsidP="002876F4">
      <w:pPr>
        <w:suppressAutoHyphens/>
        <w:spacing w:after="0" w:line="240" w:lineRule="auto"/>
        <w:ind w:left="708"/>
        <w:contextualSpacing/>
        <w:jc w:val="both"/>
        <w:rPr>
          <w:rFonts w:ascii="Trebuchet MS" w:hAnsi="Trebuchet MS"/>
          <w:i/>
          <w:sz w:val="20"/>
          <w:szCs w:val="20"/>
        </w:rPr>
      </w:pPr>
      <w:r w:rsidRPr="00C724F0">
        <w:rPr>
          <w:rFonts w:ascii="Trebuchet MS" w:hAnsi="Trebuchet MS"/>
          <w:i/>
          <w:sz w:val="20"/>
          <w:szCs w:val="20"/>
        </w:rPr>
        <w:t xml:space="preserve">l) Incorporar al Sistema de Información del Servicio, el registro relacionado con el otorgamiento de incentivos. </w:t>
      </w:r>
    </w:p>
    <w:p w14:paraId="0D1BE9EA" w14:textId="3C2642C7" w:rsidR="00F259E1" w:rsidRPr="00C724F0" w:rsidRDefault="00DA0822" w:rsidP="002876F4">
      <w:pPr>
        <w:suppressAutoHyphens/>
        <w:spacing w:after="0" w:line="240" w:lineRule="auto"/>
        <w:ind w:left="708"/>
        <w:contextualSpacing/>
        <w:jc w:val="both"/>
        <w:rPr>
          <w:rFonts w:ascii="Trebuchet MS" w:eastAsia="Trebuchet MS" w:hAnsi="Trebuchet MS" w:cs="Arial"/>
          <w:i/>
          <w:color w:val="09090A"/>
          <w:sz w:val="20"/>
          <w:szCs w:val="20"/>
          <w:lang w:bidi="es-ES"/>
        </w:rPr>
      </w:pPr>
      <w:r w:rsidRPr="00C724F0">
        <w:rPr>
          <w:rFonts w:ascii="Trebuchet MS" w:hAnsi="Trebuchet MS"/>
          <w:i/>
          <w:sz w:val="20"/>
          <w:szCs w:val="20"/>
        </w:rPr>
        <w:t>m) Las demás que le confieran los presentes lineamientos.”</w:t>
      </w:r>
      <w:r w:rsidRPr="00C724F0">
        <w:rPr>
          <w:rFonts w:ascii="Trebuchet MS" w:eastAsia="Trebuchet MS" w:hAnsi="Trebuchet MS" w:cs="Arial"/>
          <w:i/>
          <w:color w:val="09090A"/>
          <w:sz w:val="20"/>
          <w:szCs w:val="20"/>
          <w:lang w:bidi="es-ES"/>
        </w:rPr>
        <w:t xml:space="preserve"> </w:t>
      </w:r>
    </w:p>
    <w:p w14:paraId="03FE2DA0" w14:textId="77777777" w:rsidR="00F03057" w:rsidRPr="00C724F0" w:rsidRDefault="00F03057" w:rsidP="00F03057">
      <w:pPr>
        <w:suppressAutoHyphens/>
        <w:spacing w:after="0" w:line="240" w:lineRule="auto"/>
        <w:contextualSpacing/>
        <w:jc w:val="both"/>
        <w:rPr>
          <w:rFonts w:ascii="Trebuchet MS" w:eastAsia="Trebuchet MS" w:hAnsi="Trebuchet MS" w:cs="Arial"/>
          <w:i/>
          <w:color w:val="09090A"/>
          <w:sz w:val="20"/>
          <w:szCs w:val="20"/>
          <w:lang w:bidi="es-ES"/>
        </w:rPr>
      </w:pPr>
    </w:p>
    <w:p w14:paraId="37980E5F" w14:textId="2D50A37C" w:rsidR="00F03057" w:rsidRPr="00C724F0" w:rsidRDefault="00F03057" w:rsidP="00F03057">
      <w:pPr>
        <w:spacing w:after="0" w:line="240" w:lineRule="auto"/>
        <w:jc w:val="both"/>
        <w:rPr>
          <w:rFonts w:ascii="Trebuchet MS" w:eastAsia="Arial Narrow" w:hAnsi="Trebuchet MS" w:cs="Arial Narrow"/>
          <w:sz w:val="23"/>
          <w:szCs w:val="23"/>
        </w:rPr>
      </w:pPr>
      <w:r w:rsidRPr="00C724F0">
        <w:rPr>
          <w:rFonts w:ascii="Trebuchet MS" w:eastAsia="Arial Narrow" w:hAnsi="Trebuchet MS" w:cs="Arial Narrow"/>
          <w:sz w:val="23"/>
          <w:szCs w:val="23"/>
        </w:rPr>
        <w:t>Por lo anterior, el Titular del órgano de enlace, previa validación de la DESPEN y conocimiento por parte de la Comisión de seguimiento al servicio profesional electoral nacional de este Instituto, presenta al Consejo General el Programa de Incentivos para su aprobación.</w:t>
      </w:r>
    </w:p>
    <w:p w14:paraId="0221B037" w14:textId="77777777" w:rsidR="00F03057" w:rsidRPr="00C724F0" w:rsidRDefault="00F03057" w:rsidP="00F03057">
      <w:pPr>
        <w:spacing w:after="0" w:line="240" w:lineRule="auto"/>
        <w:jc w:val="both"/>
        <w:rPr>
          <w:rFonts w:ascii="Trebuchet MS" w:eastAsia="Arial Narrow" w:hAnsi="Trebuchet MS" w:cs="Arial Narrow"/>
          <w:sz w:val="23"/>
          <w:szCs w:val="23"/>
        </w:rPr>
      </w:pPr>
    </w:p>
    <w:p w14:paraId="492903D4" w14:textId="19594F57" w:rsidR="00F03057" w:rsidRPr="00C724F0" w:rsidRDefault="00F03057" w:rsidP="00F03057">
      <w:pPr>
        <w:spacing w:after="0" w:line="240" w:lineRule="auto"/>
        <w:jc w:val="both"/>
        <w:rPr>
          <w:rFonts w:ascii="Trebuchet MS" w:eastAsia="Arial Narrow" w:hAnsi="Trebuchet MS" w:cs="Arial Narrow"/>
          <w:sz w:val="23"/>
          <w:szCs w:val="23"/>
        </w:rPr>
      </w:pPr>
      <w:r w:rsidRPr="00C724F0">
        <w:rPr>
          <w:rFonts w:ascii="Trebuchet MS" w:eastAsia="Arial Narrow" w:hAnsi="Trebuchet MS" w:cs="Arial Narrow"/>
          <w:sz w:val="23"/>
          <w:szCs w:val="23"/>
        </w:rPr>
        <w:t>Asimismo, y dado que se encuentra entre sus atribuciones, una vez aprobado el Programa de Incentivos deberá hacerlo del conocimiento del Personal del Servicio Profesional Electoral Nacional del Instituto Electoral y de Participación Ciudadana del Estado de Jalisco en un plazo no mayor a diez días.</w:t>
      </w:r>
    </w:p>
    <w:p w14:paraId="2DE8230D" w14:textId="77777777" w:rsidR="00F03057" w:rsidRPr="00C724F0" w:rsidRDefault="00F03057" w:rsidP="00F03057">
      <w:pPr>
        <w:suppressAutoHyphens/>
        <w:spacing w:after="0" w:line="240" w:lineRule="auto"/>
        <w:contextualSpacing/>
        <w:jc w:val="both"/>
        <w:rPr>
          <w:rFonts w:ascii="Trebuchet MS" w:eastAsia="Trebuchet MS" w:hAnsi="Trebuchet MS" w:cs="Arial"/>
          <w:i/>
          <w:color w:val="09090A"/>
          <w:sz w:val="20"/>
          <w:szCs w:val="20"/>
          <w:lang w:bidi="es-ES"/>
        </w:rPr>
      </w:pPr>
    </w:p>
    <w:p w14:paraId="02E965AB" w14:textId="77777777" w:rsidR="00A86355" w:rsidRPr="00C724F0" w:rsidRDefault="00885C06" w:rsidP="00C77313">
      <w:pPr>
        <w:spacing w:after="0" w:line="240" w:lineRule="auto"/>
        <w:jc w:val="both"/>
        <w:rPr>
          <w:rFonts w:ascii="Trebuchet MS" w:hAnsi="Trebuchet MS"/>
          <w:bCs/>
          <w:sz w:val="23"/>
          <w:szCs w:val="23"/>
        </w:rPr>
      </w:pPr>
      <w:r w:rsidRPr="00C724F0">
        <w:rPr>
          <w:rFonts w:ascii="Trebuchet MS" w:hAnsi="Trebuchet MS" w:cs="Arial"/>
          <w:b/>
          <w:sz w:val="23"/>
          <w:szCs w:val="23"/>
          <w:lang w:eastAsia="es-ES"/>
        </w:rPr>
        <w:t>VI</w:t>
      </w:r>
      <w:r w:rsidR="00A86355" w:rsidRPr="00C724F0">
        <w:rPr>
          <w:rFonts w:ascii="Trebuchet MS" w:hAnsi="Trebuchet MS" w:cs="Arial"/>
          <w:b/>
          <w:sz w:val="23"/>
          <w:szCs w:val="23"/>
          <w:lang w:eastAsia="es-ES"/>
        </w:rPr>
        <w:t xml:space="preserve">. </w:t>
      </w:r>
      <w:r w:rsidR="00A86355" w:rsidRPr="00C724F0">
        <w:rPr>
          <w:rFonts w:ascii="Trebuchet MS" w:hAnsi="Trebuchet MS"/>
          <w:b/>
          <w:bCs/>
          <w:sz w:val="23"/>
          <w:szCs w:val="23"/>
        </w:rPr>
        <w:t xml:space="preserve">PROGRAMA DE INCENTIVOS PARA EL EJERCICIO </w:t>
      </w:r>
      <w:r w:rsidR="00030C16" w:rsidRPr="00C724F0">
        <w:rPr>
          <w:rFonts w:ascii="Trebuchet MS" w:hAnsi="Trebuchet MS"/>
          <w:b/>
          <w:bCs/>
          <w:sz w:val="23"/>
          <w:szCs w:val="23"/>
        </w:rPr>
        <w:t>DOS MIL VEINTIUNO</w:t>
      </w:r>
      <w:r w:rsidR="00A86355" w:rsidRPr="00C724F0">
        <w:rPr>
          <w:rFonts w:ascii="Trebuchet MS" w:hAnsi="Trebuchet MS"/>
          <w:b/>
          <w:bCs/>
          <w:sz w:val="23"/>
          <w:szCs w:val="23"/>
        </w:rPr>
        <w:t>.</w:t>
      </w:r>
      <w:r w:rsidR="00A86355" w:rsidRPr="00C724F0">
        <w:rPr>
          <w:rFonts w:ascii="Trebuchet MS" w:hAnsi="Trebuchet MS"/>
          <w:bCs/>
          <w:sz w:val="23"/>
          <w:szCs w:val="23"/>
        </w:rPr>
        <w:t xml:space="preserve"> </w:t>
      </w:r>
      <w:r w:rsidR="00A86355" w:rsidRPr="00C724F0">
        <w:rPr>
          <w:rFonts w:ascii="Trebuchet MS" w:eastAsia="Arial Narrow" w:hAnsi="Trebuchet MS" w:cs="Arial Narrow"/>
          <w:sz w:val="23"/>
          <w:szCs w:val="23"/>
        </w:rPr>
        <w:t xml:space="preserve">En el Programa de Incentivos al Personal del Servicio Profesional Electoral Nacional del Instituto Electoral y de Participación Ciudadana del Estado de Jalisco, </w:t>
      </w:r>
      <w:r w:rsidR="00A86355" w:rsidRPr="00C724F0">
        <w:rPr>
          <w:rFonts w:ascii="Trebuchet MS" w:hAnsi="Trebuchet MS"/>
          <w:bCs/>
          <w:sz w:val="23"/>
          <w:szCs w:val="23"/>
        </w:rPr>
        <w:t>se establecen como requisitos los siguientes:</w:t>
      </w:r>
    </w:p>
    <w:p w14:paraId="4EEDF250" w14:textId="77777777" w:rsidR="00C77313" w:rsidRPr="00C724F0" w:rsidRDefault="00C77313" w:rsidP="00C77313">
      <w:pPr>
        <w:spacing w:after="0" w:line="240" w:lineRule="auto"/>
        <w:jc w:val="both"/>
        <w:rPr>
          <w:rFonts w:ascii="Trebuchet MS" w:hAnsi="Trebuchet MS"/>
          <w:bCs/>
          <w:sz w:val="23"/>
          <w:szCs w:val="23"/>
        </w:rPr>
      </w:pPr>
    </w:p>
    <w:p w14:paraId="1975D2D0" w14:textId="77777777" w:rsidR="00A86355" w:rsidRPr="00C724F0" w:rsidRDefault="00A86355" w:rsidP="00BD0E9F">
      <w:pPr>
        <w:pStyle w:val="Prrafodelista"/>
        <w:numPr>
          <w:ilvl w:val="0"/>
          <w:numId w:val="8"/>
        </w:numPr>
        <w:suppressAutoHyphens/>
        <w:contextualSpacing/>
        <w:jc w:val="both"/>
        <w:rPr>
          <w:rFonts w:ascii="Trebuchet MS" w:hAnsi="Trebuchet MS"/>
          <w:bCs/>
          <w:sz w:val="23"/>
          <w:szCs w:val="23"/>
        </w:rPr>
      </w:pPr>
      <w:r w:rsidRPr="00C724F0">
        <w:rPr>
          <w:rFonts w:ascii="Trebuchet MS" w:hAnsi="Trebuchet MS"/>
          <w:bCs/>
          <w:sz w:val="23"/>
          <w:szCs w:val="23"/>
        </w:rPr>
        <w:t xml:space="preserve">El incentivo a otorgarse a las y los miembros del Servicio del </w:t>
      </w:r>
      <w:r w:rsidR="00C77313" w:rsidRPr="00C724F0">
        <w:rPr>
          <w:rFonts w:ascii="Trebuchet MS" w:hAnsi="Trebuchet MS"/>
          <w:bCs/>
          <w:sz w:val="23"/>
          <w:szCs w:val="23"/>
        </w:rPr>
        <w:t>Instituto Electoral y de Participación Ciudadana del Estado de Jalisco</w:t>
      </w:r>
      <w:r w:rsidRPr="00C724F0">
        <w:rPr>
          <w:rFonts w:ascii="Trebuchet MS" w:hAnsi="Trebuchet MS"/>
          <w:bCs/>
          <w:sz w:val="23"/>
          <w:szCs w:val="23"/>
        </w:rPr>
        <w:t xml:space="preserve"> será la retribución económica derivada del resultado de la </w:t>
      </w:r>
      <w:r w:rsidR="00C77313" w:rsidRPr="00C724F0">
        <w:rPr>
          <w:rFonts w:ascii="Trebuchet MS" w:hAnsi="Trebuchet MS"/>
          <w:bCs/>
          <w:sz w:val="23"/>
          <w:szCs w:val="23"/>
        </w:rPr>
        <w:t>e</w:t>
      </w:r>
      <w:r w:rsidRPr="00C724F0">
        <w:rPr>
          <w:rFonts w:ascii="Trebuchet MS" w:hAnsi="Trebuchet MS"/>
          <w:bCs/>
          <w:sz w:val="23"/>
          <w:szCs w:val="23"/>
        </w:rPr>
        <w:t>valuación integral.</w:t>
      </w:r>
    </w:p>
    <w:p w14:paraId="582547AF" w14:textId="77777777" w:rsidR="00A86355" w:rsidRPr="00C724F0" w:rsidRDefault="00A86355" w:rsidP="00A86355">
      <w:pPr>
        <w:pStyle w:val="Prrafodelista"/>
        <w:numPr>
          <w:ilvl w:val="0"/>
          <w:numId w:val="8"/>
        </w:numPr>
        <w:suppressAutoHyphens/>
        <w:contextualSpacing/>
        <w:jc w:val="both"/>
        <w:rPr>
          <w:rFonts w:ascii="Trebuchet MS" w:hAnsi="Trebuchet MS"/>
          <w:bCs/>
          <w:sz w:val="23"/>
          <w:szCs w:val="23"/>
          <w:lang w:val="es-MX"/>
        </w:rPr>
      </w:pPr>
      <w:r w:rsidRPr="00C724F0">
        <w:rPr>
          <w:rFonts w:ascii="Trebuchet MS" w:hAnsi="Trebuchet MS"/>
          <w:bCs/>
          <w:sz w:val="23"/>
          <w:szCs w:val="23"/>
          <w:lang w:val="es-MX"/>
        </w:rPr>
        <w:t>Podrá ser elegible para el otorgamiento del incentivo, hasta el veinte por ciento de los miembros del servicio bajo los criterios establecidos en el presente programa y en los Lineamientos en la materia.</w:t>
      </w:r>
    </w:p>
    <w:p w14:paraId="293BE169" w14:textId="77777777" w:rsidR="00A86355" w:rsidRPr="00C724F0" w:rsidRDefault="00A86355" w:rsidP="00A86355">
      <w:pPr>
        <w:pStyle w:val="Prrafodelista"/>
        <w:numPr>
          <w:ilvl w:val="0"/>
          <w:numId w:val="8"/>
        </w:numPr>
        <w:suppressAutoHyphens/>
        <w:contextualSpacing/>
        <w:jc w:val="both"/>
        <w:rPr>
          <w:rFonts w:ascii="Trebuchet MS" w:hAnsi="Trebuchet MS"/>
          <w:bCs/>
          <w:sz w:val="23"/>
          <w:szCs w:val="23"/>
          <w:lang w:val="es-MX"/>
        </w:rPr>
      </w:pPr>
      <w:r w:rsidRPr="00C724F0">
        <w:rPr>
          <w:rFonts w:ascii="Trebuchet MS" w:hAnsi="Trebuchet MS"/>
          <w:bCs/>
          <w:sz w:val="23"/>
          <w:szCs w:val="23"/>
          <w:lang w:val="es-MX"/>
        </w:rPr>
        <w:t xml:space="preserve">No se otorgará incentivo a los miembros del servicio que sean sancionados en términos del artículo 474 del </w:t>
      </w:r>
      <w:r w:rsidR="00471115" w:rsidRPr="00C724F0">
        <w:rPr>
          <w:rFonts w:ascii="Trebuchet MS" w:eastAsia="Trebuchet MS" w:hAnsi="Trebuchet MS" w:cs="Arial"/>
          <w:color w:val="09090A"/>
          <w:sz w:val="23"/>
          <w:szCs w:val="23"/>
          <w:lang w:bidi="es-ES"/>
        </w:rPr>
        <w:t>Estatuto del Servicio Profesional Electoral Nacional y del Personal de la Rama Administrativa</w:t>
      </w:r>
      <w:r w:rsidRPr="00C724F0">
        <w:rPr>
          <w:rFonts w:ascii="Trebuchet MS" w:hAnsi="Trebuchet MS"/>
          <w:bCs/>
          <w:sz w:val="23"/>
          <w:szCs w:val="23"/>
          <w:lang w:val="es-MX"/>
        </w:rPr>
        <w:t>, con una falta calificada como grave o muy grave durante el ejercicio valorable.</w:t>
      </w:r>
    </w:p>
    <w:p w14:paraId="79435501" w14:textId="77777777" w:rsidR="00A86355" w:rsidRPr="00C724F0" w:rsidRDefault="00A86355" w:rsidP="00A86355">
      <w:pPr>
        <w:pStyle w:val="Prrafodelista"/>
        <w:numPr>
          <w:ilvl w:val="0"/>
          <w:numId w:val="8"/>
        </w:numPr>
        <w:suppressAutoHyphens/>
        <w:contextualSpacing/>
        <w:jc w:val="both"/>
        <w:rPr>
          <w:rFonts w:ascii="Trebuchet MS" w:hAnsi="Trebuchet MS"/>
          <w:bCs/>
          <w:sz w:val="23"/>
          <w:szCs w:val="23"/>
          <w:lang w:val="es-MX"/>
        </w:rPr>
      </w:pPr>
      <w:r w:rsidRPr="00C724F0">
        <w:rPr>
          <w:rFonts w:ascii="Trebuchet MS" w:hAnsi="Trebuchet MS"/>
          <w:bCs/>
          <w:sz w:val="23"/>
          <w:szCs w:val="23"/>
          <w:lang w:val="es-MX"/>
        </w:rPr>
        <w:t xml:space="preserve">Tratándose del personal del Servicio </w:t>
      </w:r>
      <w:r w:rsidR="00471115" w:rsidRPr="00C724F0">
        <w:rPr>
          <w:rFonts w:ascii="Trebuchet MS" w:eastAsia="Trebuchet MS" w:hAnsi="Trebuchet MS" w:cs="Arial"/>
          <w:color w:val="09090A"/>
          <w:sz w:val="23"/>
          <w:szCs w:val="23"/>
          <w:lang w:bidi="es-ES"/>
        </w:rPr>
        <w:t>Profesional Electoral Nacional</w:t>
      </w:r>
      <w:r w:rsidR="00471115" w:rsidRPr="00C724F0">
        <w:rPr>
          <w:rFonts w:ascii="Trebuchet MS" w:hAnsi="Trebuchet MS"/>
          <w:bCs/>
          <w:sz w:val="23"/>
          <w:szCs w:val="23"/>
          <w:lang w:val="es-MX"/>
        </w:rPr>
        <w:t xml:space="preserve"> </w:t>
      </w:r>
      <w:r w:rsidRPr="00C724F0">
        <w:rPr>
          <w:rFonts w:ascii="Trebuchet MS" w:hAnsi="Trebuchet MS"/>
          <w:bCs/>
          <w:sz w:val="23"/>
          <w:szCs w:val="23"/>
          <w:lang w:val="es-MX"/>
        </w:rPr>
        <w:t>sujeto a un procedimiento laboral sancionador o administrativo durante el ejercicio valorable, la entrega del incentivo estará condicionada a que la resolución definitiva sea absolutoria.</w:t>
      </w:r>
    </w:p>
    <w:p w14:paraId="2720FBBB" w14:textId="77777777" w:rsidR="00A86355" w:rsidRPr="00C724F0" w:rsidRDefault="00A86355" w:rsidP="00A86355">
      <w:pPr>
        <w:pStyle w:val="Prrafodelista"/>
        <w:numPr>
          <w:ilvl w:val="0"/>
          <w:numId w:val="8"/>
        </w:numPr>
        <w:suppressAutoHyphens/>
        <w:contextualSpacing/>
        <w:jc w:val="both"/>
        <w:rPr>
          <w:rFonts w:ascii="Trebuchet MS" w:hAnsi="Trebuchet MS"/>
          <w:bCs/>
          <w:sz w:val="23"/>
          <w:szCs w:val="23"/>
          <w:lang w:val="es-MX"/>
        </w:rPr>
      </w:pPr>
      <w:r w:rsidRPr="00C724F0">
        <w:rPr>
          <w:rFonts w:ascii="Trebuchet MS" w:hAnsi="Trebuchet MS"/>
          <w:bCs/>
          <w:sz w:val="23"/>
          <w:szCs w:val="23"/>
          <w:lang w:val="es-MX"/>
        </w:rPr>
        <w:t xml:space="preserve">No se otorgará incentivo al personal del Servicio </w:t>
      </w:r>
      <w:r w:rsidR="00471115" w:rsidRPr="00C724F0">
        <w:rPr>
          <w:rFonts w:ascii="Trebuchet MS" w:eastAsia="Trebuchet MS" w:hAnsi="Trebuchet MS" w:cs="Arial"/>
          <w:color w:val="09090A"/>
          <w:sz w:val="23"/>
          <w:szCs w:val="23"/>
          <w:lang w:bidi="es-ES"/>
        </w:rPr>
        <w:t>Profesional Electoral Nacional</w:t>
      </w:r>
      <w:r w:rsidR="00471115" w:rsidRPr="00C724F0">
        <w:rPr>
          <w:rFonts w:ascii="Trebuchet MS" w:hAnsi="Trebuchet MS"/>
          <w:bCs/>
          <w:sz w:val="23"/>
          <w:szCs w:val="23"/>
          <w:lang w:val="es-MX"/>
        </w:rPr>
        <w:t xml:space="preserve"> </w:t>
      </w:r>
      <w:r w:rsidRPr="00C724F0">
        <w:rPr>
          <w:rFonts w:ascii="Trebuchet MS" w:hAnsi="Trebuchet MS"/>
          <w:bCs/>
          <w:sz w:val="23"/>
          <w:szCs w:val="23"/>
          <w:lang w:val="es-MX"/>
        </w:rPr>
        <w:t>que repruebe alguno de los periodos académicos o módulos del programa de formación o, en su caso, las actividades de capacitación obligatorias durante el ejercicio valorado.</w:t>
      </w:r>
    </w:p>
    <w:p w14:paraId="3765EBDB" w14:textId="77777777" w:rsidR="00A86355" w:rsidRPr="00C724F0" w:rsidRDefault="00A86355" w:rsidP="00BD0E9F">
      <w:pPr>
        <w:pStyle w:val="Prrafodelista"/>
        <w:numPr>
          <w:ilvl w:val="0"/>
          <w:numId w:val="8"/>
        </w:numPr>
        <w:suppressAutoHyphens/>
        <w:contextualSpacing/>
        <w:jc w:val="both"/>
        <w:rPr>
          <w:rFonts w:ascii="Trebuchet MS" w:hAnsi="Trebuchet MS"/>
          <w:bCs/>
          <w:sz w:val="23"/>
          <w:szCs w:val="23"/>
          <w:lang w:val="es-MX"/>
        </w:rPr>
      </w:pPr>
      <w:r w:rsidRPr="00C724F0">
        <w:rPr>
          <w:rFonts w:ascii="Trebuchet MS" w:hAnsi="Trebuchet MS"/>
          <w:bCs/>
          <w:sz w:val="23"/>
          <w:szCs w:val="23"/>
          <w:lang w:val="es-MX"/>
        </w:rPr>
        <w:t xml:space="preserve">De acuerdo con la previsión presupuestal, el Órgano Superior de Dirección, a propuesta del Órgano de Enlace y previo conocimiento de la Comisión de Seguimiento del </w:t>
      </w:r>
      <w:r w:rsidR="00471115" w:rsidRPr="00C724F0">
        <w:rPr>
          <w:rFonts w:ascii="Trebuchet MS" w:hAnsi="Trebuchet MS"/>
          <w:bCs/>
          <w:sz w:val="23"/>
          <w:szCs w:val="23"/>
          <w:lang w:val="es-MX"/>
        </w:rPr>
        <w:t xml:space="preserve">Organismo Público Local Electoral </w:t>
      </w:r>
      <w:r w:rsidRPr="00C724F0">
        <w:rPr>
          <w:rFonts w:ascii="Trebuchet MS" w:hAnsi="Trebuchet MS"/>
          <w:bCs/>
          <w:sz w:val="23"/>
          <w:szCs w:val="23"/>
          <w:lang w:val="es-MX"/>
        </w:rPr>
        <w:t>Jalisco aprobará tanto la entrega de incentivos correspondientes a un ejercicio valorable, como la que derive, en su caso, de la reposición en la evaluación del desempeño o de resolución absolutoria.</w:t>
      </w:r>
    </w:p>
    <w:p w14:paraId="5C160FDE" w14:textId="77777777" w:rsidR="00BD0E9F" w:rsidRPr="00C724F0" w:rsidRDefault="00BD0E9F" w:rsidP="00BD0E9F">
      <w:pPr>
        <w:spacing w:after="0" w:line="240" w:lineRule="auto"/>
        <w:jc w:val="both"/>
        <w:rPr>
          <w:rFonts w:ascii="Trebuchet MS" w:hAnsi="Trebuchet MS"/>
          <w:bCs/>
          <w:sz w:val="23"/>
          <w:szCs w:val="23"/>
        </w:rPr>
      </w:pPr>
    </w:p>
    <w:p w14:paraId="556B9349" w14:textId="77777777" w:rsidR="00A86355" w:rsidRPr="00C724F0" w:rsidRDefault="00A86355" w:rsidP="00C23CD1">
      <w:pPr>
        <w:spacing w:after="0" w:line="240" w:lineRule="auto"/>
        <w:jc w:val="both"/>
        <w:rPr>
          <w:rFonts w:ascii="Trebuchet MS" w:hAnsi="Trebuchet MS"/>
          <w:bCs/>
          <w:sz w:val="23"/>
          <w:szCs w:val="23"/>
        </w:rPr>
      </w:pPr>
      <w:r w:rsidRPr="00C724F0">
        <w:rPr>
          <w:rFonts w:ascii="Trebuchet MS" w:hAnsi="Trebuchet MS"/>
          <w:bCs/>
          <w:sz w:val="23"/>
          <w:szCs w:val="23"/>
        </w:rPr>
        <w:t xml:space="preserve">En el referido programa, se establece que el incentivo consistirá en una retribución económica de una quincena de salario bruto por miembro del servicio, que se otorgará al 20% del total del personal del </w:t>
      </w:r>
      <w:r w:rsidR="00C23CD1" w:rsidRPr="00C724F0">
        <w:rPr>
          <w:rFonts w:ascii="Trebuchet MS" w:hAnsi="Trebuchet MS"/>
          <w:bCs/>
          <w:sz w:val="23"/>
          <w:szCs w:val="23"/>
        </w:rPr>
        <w:t>Servicio Profesional Electoral Nacional</w:t>
      </w:r>
      <w:r w:rsidR="00BD0E9F" w:rsidRPr="00C724F0">
        <w:rPr>
          <w:rFonts w:ascii="Trebuchet MS" w:hAnsi="Trebuchet MS"/>
          <w:bCs/>
          <w:sz w:val="23"/>
          <w:szCs w:val="23"/>
        </w:rPr>
        <w:t xml:space="preserve"> </w:t>
      </w:r>
      <w:r w:rsidRPr="00C724F0">
        <w:rPr>
          <w:rFonts w:ascii="Trebuchet MS" w:hAnsi="Trebuchet MS"/>
          <w:bCs/>
          <w:sz w:val="23"/>
          <w:szCs w:val="23"/>
        </w:rPr>
        <w:t xml:space="preserve">evaluado con las mejores calificaciones, de conformidad a las ponderaciones siguientes:  </w:t>
      </w:r>
    </w:p>
    <w:p w14:paraId="1AFE36FB" w14:textId="77777777" w:rsidR="00C23CD1" w:rsidRPr="00C724F0" w:rsidRDefault="00C23CD1" w:rsidP="00C23CD1">
      <w:pPr>
        <w:spacing w:after="0" w:line="240" w:lineRule="auto"/>
        <w:jc w:val="both"/>
        <w:rPr>
          <w:rFonts w:ascii="Trebuchet MS" w:hAnsi="Trebuchet MS"/>
          <w:bCs/>
          <w:sz w:val="23"/>
          <w:szCs w:val="23"/>
        </w:rPr>
      </w:pPr>
    </w:p>
    <w:p w14:paraId="258FFE65" w14:textId="77777777" w:rsidR="00A86355" w:rsidRPr="00C724F0" w:rsidRDefault="00A86355" w:rsidP="00A86355">
      <w:pPr>
        <w:pStyle w:val="Prrafodelista"/>
        <w:numPr>
          <w:ilvl w:val="0"/>
          <w:numId w:val="9"/>
        </w:numPr>
        <w:suppressAutoHyphens/>
        <w:contextualSpacing/>
        <w:jc w:val="both"/>
        <w:rPr>
          <w:rFonts w:ascii="Trebuchet MS" w:hAnsi="Trebuchet MS"/>
          <w:bCs/>
          <w:sz w:val="23"/>
          <w:szCs w:val="23"/>
          <w:lang w:val="es-MX"/>
        </w:rPr>
      </w:pPr>
      <w:r w:rsidRPr="00C724F0">
        <w:rPr>
          <w:rFonts w:ascii="Trebuchet MS" w:hAnsi="Trebuchet MS"/>
          <w:bCs/>
          <w:sz w:val="23"/>
          <w:szCs w:val="23"/>
          <w:lang w:val="es-MX"/>
        </w:rPr>
        <w:t>La calificación anual de la evaluación del desempeño del ejercicio valorado, que tendrá una ponderación del 50%.</w:t>
      </w:r>
    </w:p>
    <w:p w14:paraId="201F3FE9" w14:textId="77777777" w:rsidR="00A86355" w:rsidRPr="00C724F0" w:rsidRDefault="00A86355" w:rsidP="00A86355">
      <w:pPr>
        <w:pStyle w:val="Prrafodelista"/>
        <w:numPr>
          <w:ilvl w:val="0"/>
          <w:numId w:val="9"/>
        </w:numPr>
        <w:suppressAutoHyphens/>
        <w:contextualSpacing/>
        <w:jc w:val="both"/>
        <w:rPr>
          <w:rFonts w:ascii="Trebuchet MS" w:hAnsi="Trebuchet MS"/>
          <w:bCs/>
          <w:sz w:val="23"/>
          <w:szCs w:val="23"/>
          <w:lang w:val="es-MX"/>
        </w:rPr>
      </w:pPr>
      <w:r w:rsidRPr="00C724F0">
        <w:rPr>
          <w:rFonts w:ascii="Trebuchet MS" w:hAnsi="Trebuchet MS"/>
          <w:bCs/>
          <w:sz w:val="23"/>
          <w:szCs w:val="23"/>
          <w:lang w:val="es-MX"/>
        </w:rPr>
        <w:t xml:space="preserve">La calificación final promedio que obtenga el personal del </w:t>
      </w:r>
      <w:r w:rsidR="00C23CD1" w:rsidRPr="00C724F0">
        <w:rPr>
          <w:rFonts w:ascii="Trebuchet MS" w:hAnsi="Trebuchet MS"/>
          <w:bCs/>
          <w:sz w:val="23"/>
          <w:szCs w:val="23"/>
        </w:rPr>
        <w:t>Servicio Profesional Electoral Nacional</w:t>
      </w:r>
      <w:r w:rsidR="00C23CD1" w:rsidRPr="00C724F0">
        <w:rPr>
          <w:rFonts w:ascii="Trebuchet MS" w:hAnsi="Trebuchet MS"/>
          <w:bCs/>
          <w:sz w:val="23"/>
          <w:szCs w:val="23"/>
          <w:lang w:val="es-MX"/>
        </w:rPr>
        <w:t xml:space="preserve"> </w:t>
      </w:r>
      <w:r w:rsidRPr="00C724F0">
        <w:rPr>
          <w:rFonts w:ascii="Trebuchet MS" w:hAnsi="Trebuchet MS"/>
          <w:bCs/>
          <w:sz w:val="23"/>
          <w:szCs w:val="23"/>
          <w:lang w:val="es-MX"/>
        </w:rPr>
        <w:t xml:space="preserve">en el periodo o los periodos académicos del programa de formación cursados en el ejercicio valorado, que tendrá una ponderación del 35%. Si al personal del </w:t>
      </w:r>
      <w:r w:rsidR="00C23CD1" w:rsidRPr="00C724F0">
        <w:rPr>
          <w:rFonts w:ascii="Trebuchet MS" w:hAnsi="Trebuchet MS"/>
          <w:bCs/>
          <w:sz w:val="23"/>
          <w:szCs w:val="23"/>
        </w:rPr>
        <w:t>Servicio Profesional Electoral Nacional</w:t>
      </w:r>
      <w:r w:rsidRPr="00C724F0">
        <w:rPr>
          <w:rFonts w:ascii="Trebuchet MS" w:hAnsi="Trebuchet MS"/>
          <w:bCs/>
          <w:sz w:val="23"/>
          <w:szCs w:val="23"/>
          <w:lang w:val="es-MX"/>
        </w:rPr>
        <w:t xml:space="preserve"> no le correspondiera cursar periodo académico en el ejercicio valorado, se tomarán en cuenta los resultados alcanzados en el ejercicio valorado inmediato anterior.</w:t>
      </w:r>
    </w:p>
    <w:p w14:paraId="69E3919A" w14:textId="77777777" w:rsidR="00A86355" w:rsidRPr="00C724F0" w:rsidRDefault="00A86355" w:rsidP="00A86355">
      <w:pPr>
        <w:pStyle w:val="Prrafodelista"/>
        <w:numPr>
          <w:ilvl w:val="0"/>
          <w:numId w:val="9"/>
        </w:numPr>
        <w:tabs>
          <w:tab w:val="left" w:pos="426"/>
        </w:tabs>
        <w:suppressAutoHyphens/>
        <w:contextualSpacing/>
        <w:jc w:val="both"/>
        <w:rPr>
          <w:rFonts w:ascii="Trebuchet MS" w:hAnsi="Trebuchet MS"/>
          <w:bCs/>
          <w:sz w:val="23"/>
          <w:szCs w:val="23"/>
          <w:lang w:val="es-MX"/>
        </w:rPr>
      </w:pPr>
      <w:r w:rsidRPr="00C724F0">
        <w:rPr>
          <w:rFonts w:ascii="Trebuchet MS" w:hAnsi="Trebuchet MS"/>
          <w:bCs/>
          <w:sz w:val="23"/>
          <w:szCs w:val="23"/>
          <w:lang w:val="es-MX"/>
        </w:rPr>
        <w:t>La calificación final promedio de las actividades de capacitación obligatorias realizadas en el ejercicio valorado, que tendrá una ponderación del 15%. Si no se hubieran cursado actividades de capacitación en el ejercicio valorado, se tomarán en cuenta los resultados alcanzados en el ejercicio valorado inmediato anterior.</w:t>
      </w:r>
    </w:p>
    <w:p w14:paraId="5A55B77B" w14:textId="77777777" w:rsidR="00A86355" w:rsidRPr="00C724F0" w:rsidRDefault="00A86355" w:rsidP="00A86355">
      <w:pPr>
        <w:pStyle w:val="Prrafodelista"/>
        <w:numPr>
          <w:ilvl w:val="0"/>
          <w:numId w:val="9"/>
        </w:numPr>
        <w:suppressAutoHyphens/>
        <w:contextualSpacing/>
        <w:jc w:val="both"/>
        <w:rPr>
          <w:rFonts w:ascii="Trebuchet MS" w:hAnsi="Trebuchet MS"/>
          <w:bCs/>
          <w:sz w:val="23"/>
          <w:szCs w:val="23"/>
          <w:lang w:val="es-MX"/>
        </w:rPr>
      </w:pPr>
      <w:r w:rsidRPr="00C724F0">
        <w:rPr>
          <w:rFonts w:ascii="Trebuchet MS" w:hAnsi="Trebuchet MS"/>
          <w:bCs/>
          <w:sz w:val="23"/>
          <w:szCs w:val="23"/>
          <w:lang w:val="es-MX"/>
        </w:rPr>
        <w:t xml:space="preserve">En el supuesto de que el personal del </w:t>
      </w:r>
      <w:r w:rsidR="00C23CD1" w:rsidRPr="00C724F0">
        <w:rPr>
          <w:rFonts w:ascii="Trebuchet MS" w:hAnsi="Trebuchet MS"/>
          <w:bCs/>
          <w:sz w:val="23"/>
          <w:szCs w:val="23"/>
        </w:rPr>
        <w:t>Servicio Profesional Electoral Nacional</w:t>
      </w:r>
      <w:r w:rsidRPr="00C724F0">
        <w:rPr>
          <w:rFonts w:ascii="Trebuchet MS" w:hAnsi="Trebuchet MS"/>
          <w:bCs/>
          <w:sz w:val="23"/>
          <w:szCs w:val="23"/>
          <w:lang w:val="es-MX"/>
        </w:rPr>
        <w:t xml:space="preserve"> no cuente con calificación del programa de formación o bien, del mecanismo de capacitación, la calificación con la que sí cuente será ponderada al 50%. Si el personal del </w:t>
      </w:r>
      <w:r w:rsidR="00C23CD1" w:rsidRPr="00C724F0">
        <w:rPr>
          <w:rFonts w:ascii="Trebuchet MS" w:hAnsi="Trebuchet MS"/>
          <w:bCs/>
          <w:sz w:val="23"/>
          <w:szCs w:val="23"/>
        </w:rPr>
        <w:t>Servicio Profesional Electoral Nacional</w:t>
      </w:r>
      <w:r w:rsidRPr="00C724F0">
        <w:rPr>
          <w:rFonts w:ascii="Trebuchet MS" w:hAnsi="Trebuchet MS"/>
          <w:bCs/>
          <w:sz w:val="23"/>
          <w:szCs w:val="23"/>
          <w:lang w:val="es-MX"/>
        </w:rPr>
        <w:t xml:space="preserve"> careciera de dos o más factores a ponderar, no será considerado para el otorgamiento de incentivos.</w:t>
      </w:r>
      <w:r w:rsidRPr="00C724F0">
        <w:rPr>
          <w:rFonts w:ascii="Trebuchet MS" w:hAnsi="Trebuchet MS"/>
          <w:bCs/>
          <w:sz w:val="23"/>
          <w:szCs w:val="23"/>
          <w:lang w:val="es-MX"/>
        </w:rPr>
        <w:cr/>
      </w:r>
    </w:p>
    <w:p w14:paraId="256CD129" w14:textId="77777777" w:rsidR="00A86355" w:rsidRPr="00C724F0" w:rsidRDefault="00A86355" w:rsidP="00A86355">
      <w:pPr>
        <w:spacing w:line="240" w:lineRule="auto"/>
        <w:jc w:val="both"/>
        <w:rPr>
          <w:rFonts w:ascii="Trebuchet MS" w:hAnsi="Trebuchet MS"/>
          <w:bCs/>
          <w:sz w:val="23"/>
          <w:szCs w:val="23"/>
        </w:rPr>
      </w:pPr>
      <w:r w:rsidRPr="00C724F0">
        <w:rPr>
          <w:rFonts w:ascii="Trebuchet MS" w:hAnsi="Trebuchet MS"/>
          <w:bCs/>
          <w:sz w:val="23"/>
          <w:szCs w:val="23"/>
        </w:rPr>
        <w:t xml:space="preserve">De igual forma, se fijaron los supuestos en los que las y los miembros del </w:t>
      </w:r>
      <w:r w:rsidR="00C23CD1" w:rsidRPr="00C724F0">
        <w:rPr>
          <w:rFonts w:ascii="Trebuchet MS" w:hAnsi="Trebuchet MS"/>
          <w:bCs/>
          <w:sz w:val="23"/>
          <w:szCs w:val="23"/>
        </w:rPr>
        <w:t xml:space="preserve">Servicio Profesional Electoral Nacional </w:t>
      </w:r>
      <w:r w:rsidRPr="00C724F0">
        <w:rPr>
          <w:rFonts w:ascii="Trebuchet MS" w:hAnsi="Trebuchet MS"/>
          <w:bCs/>
          <w:sz w:val="23"/>
          <w:szCs w:val="23"/>
        </w:rPr>
        <w:t>no serán considerados para el otorgamiento de incentivos, los criterios de desempate y, la posibilidad de sustituir el incentivo económico por días de descanso, para el caso de que no se cuente con disponibilidad presupuestal.</w:t>
      </w:r>
    </w:p>
    <w:p w14:paraId="5AA0E5D0" w14:textId="77777777" w:rsidR="00E54941" w:rsidRPr="00C724F0" w:rsidRDefault="00E54941" w:rsidP="00E54941">
      <w:pPr>
        <w:pStyle w:val="Sinespaciado"/>
        <w:jc w:val="both"/>
        <w:rPr>
          <w:rFonts w:ascii="Trebuchet MS" w:eastAsia="Trebuchet MS" w:hAnsi="Trebuchet MS"/>
          <w:i/>
          <w:sz w:val="23"/>
          <w:szCs w:val="23"/>
          <w:lang w:eastAsia="es-ES" w:bidi="es-ES"/>
        </w:rPr>
      </w:pPr>
      <w:r w:rsidRPr="00C724F0">
        <w:rPr>
          <w:rFonts w:ascii="Trebuchet MS" w:eastAsia="Calibri" w:hAnsi="Trebuchet MS" w:cs="Times New Roman"/>
          <w:b/>
          <w:bCs/>
          <w:sz w:val="23"/>
          <w:szCs w:val="23"/>
        </w:rPr>
        <w:t>VI</w:t>
      </w:r>
      <w:r w:rsidR="000B2AF7" w:rsidRPr="00C724F0">
        <w:rPr>
          <w:rFonts w:ascii="Trebuchet MS" w:eastAsia="Calibri" w:hAnsi="Trebuchet MS" w:cs="Times New Roman"/>
          <w:b/>
          <w:bCs/>
          <w:sz w:val="23"/>
          <w:szCs w:val="23"/>
        </w:rPr>
        <w:t>.</w:t>
      </w:r>
      <w:r w:rsidR="00156B49" w:rsidRPr="00C724F0">
        <w:rPr>
          <w:rFonts w:ascii="Trebuchet MS" w:eastAsia="Calibri" w:hAnsi="Trebuchet MS" w:cs="Times New Roman"/>
          <w:b/>
          <w:bCs/>
          <w:sz w:val="23"/>
          <w:szCs w:val="23"/>
        </w:rPr>
        <w:t xml:space="preserve"> </w:t>
      </w:r>
      <w:r w:rsidR="003A7AA1" w:rsidRPr="00C724F0">
        <w:rPr>
          <w:rFonts w:ascii="Trebuchet MS" w:eastAsia="Calibri" w:hAnsi="Trebuchet MS" w:cs="Times New Roman"/>
          <w:b/>
          <w:bCs/>
          <w:sz w:val="23"/>
          <w:szCs w:val="23"/>
        </w:rPr>
        <w:t xml:space="preserve">DEL </w:t>
      </w:r>
      <w:r w:rsidR="00156B49" w:rsidRPr="00C724F0">
        <w:rPr>
          <w:rFonts w:ascii="Trebuchet MS" w:eastAsia="Calibri" w:hAnsi="Trebuchet MS" w:cs="Times New Roman"/>
          <w:b/>
          <w:bCs/>
          <w:sz w:val="23"/>
          <w:szCs w:val="23"/>
        </w:rPr>
        <w:t>ACUERDO</w:t>
      </w:r>
      <w:r w:rsidR="003A7AA1" w:rsidRPr="00C724F0">
        <w:rPr>
          <w:rFonts w:ascii="Trebuchet MS" w:eastAsia="Calibri" w:hAnsi="Trebuchet MS" w:cs="Times New Roman"/>
          <w:b/>
          <w:bCs/>
          <w:sz w:val="23"/>
          <w:szCs w:val="23"/>
        </w:rPr>
        <w:t xml:space="preserve"> DE LA </w:t>
      </w:r>
      <w:r w:rsidR="003A7AA1" w:rsidRPr="00C724F0">
        <w:rPr>
          <w:rFonts w:ascii="Trebuchet MS" w:eastAsia="Calibri" w:hAnsi="Trebuchet MS" w:cs="Times New Roman"/>
          <w:b/>
          <w:sz w:val="23"/>
          <w:szCs w:val="23"/>
        </w:rPr>
        <w:t xml:space="preserve">COMISIÓN DE </w:t>
      </w:r>
      <w:r w:rsidR="003A7AA1" w:rsidRPr="00C724F0">
        <w:rPr>
          <w:rFonts w:ascii="Trebuchet MS" w:hAnsi="Trebuchet MS" w:cs="Arial"/>
          <w:b/>
          <w:sz w:val="23"/>
          <w:szCs w:val="23"/>
        </w:rPr>
        <w:t>SEGUIMIENTO AL SERVICIO PROFESIONAL ELECTORAL NACIONAL DE ESTE INSTITUTO</w:t>
      </w:r>
      <w:r w:rsidR="003A7AA1" w:rsidRPr="00C724F0">
        <w:rPr>
          <w:rFonts w:ascii="Trebuchet MS" w:eastAsia="Times New Roman" w:hAnsi="Trebuchet MS" w:cs="Times New Roman"/>
          <w:b/>
          <w:kern w:val="1"/>
          <w:sz w:val="23"/>
          <w:szCs w:val="23"/>
          <w:lang w:val="es-ES" w:eastAsia="es-ES"/>
        </w:rPr>
        <w:t xml:space="preserve">. </w:t>
      </w:r>
      <w:r w:rsidR="003A7AA1" w:rsidRPr="00C724F0">
        <w:rPr>
          <w:rFonts w:ascii="Trebuchet MS" w:eastAsia="Calibri" w:hAnsi="Trebuchet MS" w:cs="Times New Roman"/>
          <w:bCs/>
          <w:sz w:val="23"/>
          <w:szCs w:val="23"/>
        </w:rPr>
        <w:t xml:space="preserve">Que tal y como se desprende del antecedente </w:t>
      </w:r>
      <w:r w:rsidR="00FE62F7" w:rsidRPr="00C724F0">
        <w:rPr>
          <w:rFonts w:ascii="Trebuchet MS" w:eastAsia="Calibri" w:hAnsi="Trebuchet MS" w:cs="Times New Roman"/>
          <w:bCs/>
          <w:sz w:val="23"/>
          <w:szCs w:val="23"/>
        </w:rPr>
        <w:t>8</w:t>
      </w:r>
      <w:r w:rsidR="003A7AA1" w:rsidRPr="00C724F0">
        <w:rPr>
          <w:rFonts w:ascii="Trebuchet MS" w:eastAsia="Calibri" w:hAnsi="Trebuchet MS" w:cs="Times New Roman"/>
          <w:bCs/>
          <w:sz w:val="23"/>
          <w:szCs w:val="23"/>
        </w:rPr>
        <w:t xml:space="preserve"> de este acuerdo, e</w:t>
      </w:r>
      <w:r w:rsidR="003A7AA1" w:rsidRPr="00C724F0">
        <w:rPr>
          <w:rFonts w:ascii="Trebuchet MS" w:eastAsia="Calibri" w:hAnsi="Trebuchet MS" w:cs="Times New Roman"/>
          <w:sz w:val="23"/>
          <w:szCs w:val="23"/>
        </w:rPr>
        <w:t xml:space="preserve">n sesión ordinaria de </w:t>
      </w:r>
      <w:r w:rsidR="00B829B7" w:rsidRPr="00C724F0">
        <w:rPr>
          <w:rFonts w:ascii="Trebuchet MS" w:eastAsia="Calibri" w:hAnsi="Trebuchet MS" w:cs="Times New Roman"/>
          <w:sz w:val="23"/>
          <w:szCs w:val="23"/>
        </w:rPr>
        <w:t xml:space="preserve">fecha </w:t>
      </w:r>
      <w:r w:rsidRPr="00C724F0">
        <w:rPr>
          <w:rFonts w:ascii="Trebuchet MS" w:eastAsia="Calibri" w:hAnsi="Trebuchet MS" w:cs="Times New Roman"/>
          <w:sz w:val="23"/>
          <w:szCs w:val="23"/>
        </w:rPr>
        <w:t xml:space="preserve">veintidós de </w:t>
      </w:r>
      <w:r w:rsidR="000F51BE" w:rsidRPr="00C724F0">
        <w:rPr>
          <w:rFonts w:ascii="Trebuchet MS" w:eastAsia="Calibri" w:hAnsi="Trebuchet MS" w:cs="Times New Roman"/>
          <w:sz w:val="23"/>
          <w:szCs w:val="23"/>
        </w:rPr>
        <w:t>febrero del año en curso</w:t>
      </w:r>
      <w:r w:rsidR="003A7AA1" w:rsidRPr="00C724F0">
        <w:rPr>
          <w:rFonts w:ascii="Trebuchet MS" w:eastAsia="Calibri" w:hAnsi="Trebuchet MS" w:cs="Times New Roman"/>
          <w:bCs/>
          <w:sz w:val="23"/>
          <w:szCs w:val="23"/>
        </w:rPr>
        <w:t xml:space="preserve">, la Comisión de </w:t>
      </w:r>
      <w:r w:rsidR="003A7AA1" w:rsidRPr="00C724F0">
        <w:rPr>
          <w:rFonts w:ascii="Trebuchet MS" w:eastAsia="Calibri" w:hAnsi="Trebuchet MS"/>
          <w:sz w:val="23"/>
          <w:szCs w:val="23"/>
        </w:rPr>
        <w:t>Seguimiento al Servicio Profesional Electoral Nacional de este Instituto</w:t>
      </w:r>
      <w:r w:rsidR="003A7AA1" w:rsidRPr="00C724F0">
        <w:rPr>
          <w:rFonts w:ascii="Trebuchet MS" w:eastAsia="Calibri" w:hAnsi="Trebuchet MS" w:cs="Times New Roman"/>
          <w:bCs/>
          <w:sz w:val="23"/>
          <w:szCs w:val="23"/>
        </w:rPr>
        <w:t xml:space="preserve"> aprobó el: </w:t>
      </w:r>
      <w:r w:rsidRPr="00C724F0">
        <w:rPr>
          <w:rFonts w:ascii="Trebuchet MS" w:eastAsia="Calibri" w:hAnsi="Trebuchet MS" w:cs="Times New Roman"/>
          <w:i/>
          <w:sz w:val="23"/>
          <w:szCs w:val="23"/>
        </w:rPr>
        <w:t>“</w:t>
      </w:r>
      <w:r w:rsidRPr="00C724F0">
        <w:rPr>
          <w:rFonts w:ascii="Trebuchet MS" w:eastAsia="Trebuchet MS" w:hAnsi="Trebuchet MS"/>
          <w:i/>
          <w:sz w:val="23"/>
          <w:szCs w:val="23"/>
          <w:lang w:eastAsia="es-ES" w:bidi="es-ES"/>
        </w:rPr>
        <w:t>ACUERDO DE LA COMISIÓN DE SEGUIMIENTO AL SERVICIO PROFESIONAL ELECTORAL NACIONAL, POR EL QUE AUTORIZA AL ÓRGANO DE ENLACE CON EL SERVICIO PROFESIONAL ELECTORAL NACIONAL, PRESENTAR AL CONSEJO GENERAL, EL PROGRAMA DE INCENTIVOS A OTORGAR A LAS Y LOS MIEMBROS DEL SERVICIO PROFESIONAL ELECTORAL NACIONAL, ADSCRITOS AL INSTITUTO ELECTORAL Y DE PARTICIPACIÓN CIUDADANA DEL ESTADO DE JALISCO”.</w:t>
      </w:r>
    </w:p>
    <w:p w14:paraId="699D472F" w14:textId="77777777" w:rsidR="000F51BE" w:rsidRPr="00C724F0" w:rsidRDefault="000F51BE" w:rsidP="00967A1E">
      <w:pPr>
        <w:spacing w:after="0" w:line="240" w:lineRule="auto"/>
        <w:jc w:val="both"/>
        <w:rPr>
          <w:rFonts w:ascii="Trebuchet MS" w:eastAsia="Calibri" w:hAnsi="Trebuchet MS" w:cs="Times New Roman"/>
          <w:b/>
          <w:sz w:val="23"/>
          <w:szCs w:val="23"/>
        </w:rPr>
      </w:pPr>
    </w:p>
    <w:p w14:paraId="39B6DDE8" w14:textId="77777777" w:rsidR="00453919" w:rsidRPr="00C724F0" w:rsidRDefault="00453919" w:rsidP="005651D6">
      <w:pPr>
        <w:spacing w:after="0" w:line="240" w:lineRule="auto"/>
        <w:jc w:val="both"/>
        <w:rPr>
          <w:rFonts w:ascii="Trebuchet MS" w:hAnsi="Trebuchet MS"/>
          <w:sz w:val="23"/>
          <w:szCs w:val="23"/>
        </w:rPr>
      </w:pPr>
    </w:p>
    <w:p w14:paraId="376BEBD7" w14:textId="77777777" w:rsidR="00453919" w:rsidRPr="00C724F0" w:rsidRDefault="00453919" w:rsidP="005651D6">
      <w:pPr>
        <w:spacing w:after="0" w:line="240" w:lineRule="auto"/>
        <w:jc w:val="both"/>
        <w:rPr>
          <w:rFonts w:ascii="Trebuchet MS" w:hAnsi="Trebuchet MS"/>
          <w:sz w:val="23"/>
          <w:szCs w:val="23"/>
        </w:rPr>
      </w:pPr>
    </w:p>
    <w:p w14:paraId="466AF108" w14:textId="77777777" w:rsidR="000B3F10" w:rsidRPr="00C724F0" w:rsidRDefault="003A7AA1" w:rsidP="005651D6">
      <w:pPr>
        <w:spacing w:after="0" w:line="240" w:lineRule="auto"/>
        <w:jc w:val="both"/>
        <w:rPr>
          <w:rFonts w:ascii="Trebuchet MS" w:eastAsia="Arial Unicode MS" w:hAnsi="Trebuchet MS" w:cs="Arial"/>
          <w:i/>
          <w:kern w:val="2"/>
          <w:sz w:val="20"/>
          <w:szCs w:val="20"/>
          <w:lang w:bidi="es-ES"/>
        </w:rPr>
      </w:pPr>
      <w:r w:rsidRPr="00C724F0">
        <w:rPr>
          <w:rFonts w:ascii="Trebuchet MS" w:hAnsi="Trebuchet MS"/>
          <w:sz w:val="23"/>
          <w:szCs w:val="23"/>
        </w:rPr>
        <w:t>En razón de lo anterior</w:t>
      </w:r>
      <w:r w:rsidR="0095781D" w:rsidRPr="00C724F0">
        <w:rPr>
          <w:rFonts w:ascii="Trebuchet MS" w:hAnsi="Trebuchet MS"/>
          <w:sz w:val="23"/>
          <w:szCs w:val="23"/>
        </w:rPr>
        <w:t>,</w:t>
      </w:r>
      <w:r w:rsidRPr="00C724F0">
        <w:rPr>
          <w:rFonts w:ascii="Trebuchet MS" w:hAnsi="Trebuchet MS"/>
          <w:sz w:val="23"/>
          <w:szCs w:val="23"/>
        </w:rPr>
        <w:t xml:space="preserve"> se somete a la consideración de este Consejo General para su análisis, discusión y, en su caso aprobación</w:t>
      </w:r>
      <w:r w:rsidR="00FE62F7" w:rsidRPr="00C724F0">
        <w:rPr>
          <w:rFonts w:ascii="Trebuchet MS" w:hAnsi="Trebuchet MS"/>
          <w:sz w:val="23"/>
          <w:szCs w:val="23"/>
        </w:rPr>
        <w:t xml:space="preserve"> el “Programa de incentivos a otorgar a las y los miembros del servicio profesional electoral nacional, adscritos al Instituto electoral y de Participación Ciudadana del estado de Jalisco”</w:t>
      </w:r>
      <w:r w:rsidRPr="00C724F0">
        <w:rPr>
          <w:rFonts w:ascii="Trebuchet MS" w:hAnsi="Trebuchet MS"/>
          <w:sz w:val="23"/>
          <w:szCs w:val="23"/>
        </w:rPr>
        <w:t xml:space="preserve">, </w:t>
      </w:r>
      <w:r w:rsidR="005651D6" w:rsidRPr="00C724F0">
        <w:rPr>
          <w:rFonts w:ascii="Trebuchet MS" w:hAnsi="Trebuchet MS"/>
          <w:sz w:val="23"/>
          <w:szCs w:val="23"/>
        </w:rPr>
        <w:t>en términos del ANEXO que se acompaña.</w:t>
      </w:r>
    </w:p>
    <w:p w14:paraId="0FAD9C72" w14:textId="77777777" w:rsidR="0095781D" w:rsidRPr="00C724F0" w:rsidRDefault="0095781D" w:rsidP="00967A1E">
      <w:pPr>
        <w:spacing w:after="0" w:line="240" w:lineRule="auto"/>
        <w:ind w:left="708"/>
        <w:jc w:val="both"/>
        <w:rPr>
          <w:rFonts w:ascii="Trebuchet MS" w:eastAsia="Times New Roman" w:hAnsi="Trebuchet MS" w:cs="Arial"/>
          <w:i/>
          <w:kern w:val="1"/>
          <w:sz w:val="24"/>
          <w:szCs w:val="24"/>
          <w:lang w:eastAsia="ar-SA"/>
        </w:rPr>
      </w:pPr>
    </w:p>
    <w:p w14:paraId="12578168" w14:textId="77777777" w:rsidR="002536BC" w:rsidRPr="00C724F0" w:rsidRDefault="002536BC" w:rsidP="00967A1E">
      <w:pPr>
        <w:spacing w:after="0" w:line="240" w:lineRule="auto"/>
        <w:jc w:val="both"/>
        <w:rPr>
          <w:rFonts w:ascii="Trebuchet MS" w:hAnsi="Trebuchet MS" w:cs="Arial"/>
          <w:sz w:val="23"/>
          <w:szCs w:val="23"/>
          <w:lang w:val="es-ES"/>
        </w:rPr>
      </w:pPr>
      <w:r w:rsidRPr="00C724F0">
        <w:rPr>
          <w:rFonts w:ascii="Trebuchet MS" w:hAnsi="Trebuchet MS" w:cs="Arial"/>
          <w:sz w:val="23"/>
          <w:szCs w:val="23"/>
        </w:rPr>
        <w:t xml:space="preserve">Por lo antes expuesto, se proponen los siguientes puntos de </w:t>
      </w:r>
    </w:p>
    <w:p w14:paraId="420C2AE7" w14:textId="77777777" w:rsidR="002536BC" w:rsidRPr="00C724F0" w:rsidRDefault="002536BC" w:rsidP="00967A1E">
      <w:pPr>
        <w:spacing w:after="0" w:line="240" w:lineRule="auto"/>
        <w:jc w:val="center"/>
        <w:rPr>
          <w:rFonts w:ascii="Trebuchet MS" w:hAnsi="Trebuchet MS" w:cs="Arial"/>
          <w:b/>
          <w:sz w:val="23"/>
          <w:szCs w:val="23"/>
        </w:rPr>
      </w:pPr>
    </w:p>
    <w:p w14:paraId="67D6BBA1" w14:textId="77777777" w:rsidR="002536BC" w:rsidRPr="00C724F0" w:rsidRDefault="002536BC" w:rsidP="00967A1E">
      <w:pPr>
        <w:spacing w:after="0" w:line="240" w:lineRule="auto"/>
        <w:jc w:val="center"/>
        <w:rPr>
          <w:rFonts w:ascii="Trebuchet MS" w:hAnsi="Trebuchet MS" w:cs="Arial"/>
          <w:b/>
          <w:sz w:val="23"/>
          <w:szCs w:val="23"/>
          <w:lang w:val="pt-BR"/>
        </w:rPr>
      </w:pPr>
      <w:r w:rsidRPr="00C724F0">
        <w:rPr>
          <w:rFonts w:ascii="Trebuchet MS" w:hAnsi="Trebuchet MS" w:cs="Arial"/>
          <w:b/>
          <w:sz w:val="23"/>
          <w:szCs w:val="23"/>
          <w:lang w:val="pt-BR"/>
        </w:rPr>
        <w:t>A C U E R D O</w:t>
      </w:r>
    </w:p>
    <w:p w14:paraId="33E8F5EB" w14:textId="77777777" w:rsidR="002536BC" w:rsidRPr="00C724F0" w:rsidRDefault="002536BC" w:rsidP="00967A1E">
      <w:pPr>
        <w:spacing w:after="0" w:line="240" w:lineRule="auto"/>
        <w:jc w:val="center"/>
        <w:rPr>
          <w:rFonts w:ascii="Trebuchet MS" w:hAnsi="Trebuchet MS" w:cs="Arial"/>
          <w:b/>
          <w:sz w:val="23"/>
          <w:szCs w:val="23"/>
          <w:lang w:val="pt-BR"/>
        </w:rPr>
      </w:pPr>
    </w:p>
    <w:p w14:paraId="0B2EF777" w14:textId="77777777" w:rsidR="005651D6" w:rsidRPr="00C724F0" w:rsidRDefault="002536BC" w:rsidP="00967A1E">
      <w:pPr>
        <w:autoSpaceDE w:val="0"/>
        <w:autoSpaceDN w:val="0"/>
        <w:adjustRightInd w:val="0"/>
        <w:spacing w:after="0" w:line="240" w:lineRule="auto"/>
        <w:jc w:val="both"/>
        <w:rPr>
          <w:rFonts w:ascii="Trebuchet MS" w:eastAsia="Times New Roman" w:hAnsi="Trebuchet MS" w:cs="Times New Roman"/>
          <w:kern w:val="1"/>
          <w:sz w:val="23"/>
          <w:szCs w:val="23"/>
          <w:lang w:eastAsia="ar-SA"/>
        </w:rPr>
      </w:pPr>
      <w:r w:rsidRPr="00C724F0">
        <w:rPr>
          <w:rFonts w:ascii="Trebuchet MS" w:hAnsi="Trebuchet MS" w:cs="Arial"/>
          <w:b/>
          <w:sz w:val="23"/>
          <w:szCs w:val="23"/>
          <w:lang w:val="pt-BR"/>
        </w:rPr>
        <w:t>PRIMERO.</w:t>
      </w:r>
      <w:r w:rsidRPr="00C724F0">
        <w:rPr>
          <w:rFonts w:ascii="Trebuchet MS" w:hAnsi="Trebuchet MS" w:cs="Arial"/>
          <w:sz w:val="23"/>
          <w:szCs w:val="23"/>
          <w:lang w:val="pt-BR"/>
        </w:rPr>
        <w:t xml:space="preserve"> </w:t>
      </w:r>
      <w:r w:rsidR="003A7AA1" w:rsidRPr="00C724F0">
        <w:rPr>
          <w:rFonts w:ascii="Trebuchet MS" w:eastAsia="Times New Roman" w:hAnsi="Trebuchet MS" w:cs="Times New Roman"/>
          <w:kern w:val="1"/>
          <w:sz w:val="23"/>
          <w:szCs w:val="23"/>
          <w:lang w:eastAsia="ar-SA"/>
        </w:rPr>
        <w:t xml:space="preserve">Se </w:t>
      </w:r>
      <w:r w:rsidR="005651D6" w:rsidRPr="00C724F0">
        <w:rPr>
          <w:rFonts w:ascii="Trebuchet MS" w:eastAsia="Times New Roman" w:hAnsi="Trebuchet MS" w:cs="Times New Roman"/>
          <w:kern w:val="1"/>
          <w:sz w:val="23"/>
          <w:szCs w:val="23"/>
          <w:lang w:eastAsia="ar-SA"/>
        </w:rPr>
        <w:t>aprueba el Programa de incentivos a otorgar a las y los miembros del servicio profesional electoral nacional, adscritos al Instituto electoral y de Participación Ciudadana del estado de Jalisco, en términos del ANEXO que se acompaña y que forma parte integral de este acuerdo.</w:t>
      </w:r>
    </w:p>
    <w:p w14:paraId="23D84176" w14:textId="77777777" w:rsidR="002536BC" w:rsidRPr="00C724F0" w:rsidRDefault="002536BC" w:rsidP="00967A1E">
      <w:pPr>
        <w:autoSpaceDE w:val="0"/>
        <w:autoSpaceDN w:val="0"/>
        <w:adjustRightInd w:val="0"/>
        <w:spacing w:after="0" w:line="240" w:lineRule="auto"/>
        <w:jc w:val="both"/>
        <w:rPr>
          <w:rFonts w:ascii="Trebuchet MS" w:hAnsi="Trebuchet MS" w:cs="Arial"/>
          <w:b/>
          <w:sz w:val="16"/>
          <w:szCs w:val="16"/>
        </w:rPr>
      </w:pPr>
    </w:p>
    <w:p w14:paraId="148FE388" w14:textId="27145D30" w:rsidR="00F03057" w:rsidRPr="00C724F0" w:rsidRDefault="002536BC" w:rsidP="00246F57">
      <w:pPr>
        <w:autoSpaceDE w:val="0"/>
        <w:autoSpaceDN w:val="0"/>
        <w:adjustRightInd w:val="0"/>
        <w:spacing w:after="0" w:line="240" w:lineRule="auto"/>
        <w:jc w:val="both"/>
        <w:rPr>
          <w:rFonts w:ascii="Trebuchet MS" w:eastAsia="Times New Roman" w:hAnsi="Trebuchet MS" w:cs="Times New Roman"/>
          <w:kern w:val="1"/>
          <w:sz w:val="23"/>
          <w:szCs w:val="23"/>
          <w:lang w:eastAsia="ar-SA"/>
        </w:rPr>
      </w:pPr>
      <w:r w:rsidRPr="00C724F0">
        <w:rPr>
          <w:rFonts w:ascii="Trebuchet MS" w:hAnsi="Trebuchet MS" w:cs="Arial"/>
          <w:b/>
          <w:sz w:val="23"/>
          <w:szCs w:val="23"/>
        </w:rPr>
        <w:t>SEGUNDO</w:t>
      </w:r>
      <w:r w:rsidRPr="00C724F0">
        <w:rPr>
          <w:rFonts w:ascii="Trebuchet MS" w:hAnsi="Trebuchet MS" w:cs="Arial"/>
          <w:b/>
          <w:sz w:val="23"/>
          <w:szCs w:val="23"/>
          <w:lang w:val="es-ES_tradnl" w:eastAsia="ar-SA"/>
        </w:rPr>
        <w:t>.</w:t>
      </w:r>
      <w:r w:rsidR="008C208F" w:rsidRPr="00C724F0">
        <w:rPr>
          <w:rFonts w:ascii="Trebuchet MS" w:eastAsia="Calibri" w:hAnsi="Trebuchet MS" w:cs="Arial"/>
          <w:sz w:val="23"/>
          <w:szCs w:val="23"/>
        </w:rPr>
        <w:t xml:space="preserve"> </w:t>
      </w:r>
      <w:r w:rsidR="00F03057" w:rsidRPr="00C724F0">
        <w:rPr>
          <w:rFonts w:ascii="Trebuchet MS" w:eastAsia="Times New Roman" w:hAnsi="Trebuchet MS" w:cs="Times New Roman"/>
          <w:kern w:val="1"/>
          <w:sz w:val="23"/>
          <w:szCs w:val="23"/>
          <w:lang w:eastAsia="ar-SA"/>
        </w:rPr>
        <w:t xml:space="preserve">Se instruye al Titular del Órgano de Enlace para que difunda </w:t>
      </w:r>
      <w:r w:rsidR="00802AFB" w:rsidRPr="00C724F0">
        <w:rPr>
          <w:rFonts w:ascii="Trebuchet MS" w:eastAsia="Times New Roman" w:hAnsi="Trebuchet MS" w:cs="Times New Roman"/>
          <w:kern w:val="1"/>
          <w:sz w:val="23"/>
          <w:szCs w:val="23"/>
          <w:lang w:eastAsia="ar-SA"/>
        </w:rPr>
        <w:t xml:space="preserve">el Programa de incentivos </w:t>
      </w:r>
      <w:r w:rsidR="00F03057" w:rsidRPr="00C724F0">
        <w:rPr>
          <w:rFonts w:ascii="Trebuchet MS" w:eastAsia="Times New Roman" w:hAnsi="Trebuchet MS" w:cs="Times New Roman"/>
          <w:kern w:val="1"/>
          <w:sz w:val="23"/>
          <w:szCs w:val="23"/>
          <w:lang w:eastAsia="ar-SA"/>
        </w:rPr>
        <w:t xml:space="preserve">entre el personal </w:t>
      </w:r>
      <w:r w:rsidR="00802AFB" w:rsidRPr="00C724F0">
        <w:rPr>
          <w:rFonts w:ascii="Trebuchet MS" w:eastAsia="Times New Roman" w:hAnsi="Trebuchet MS" w:cs="Times New Roman"/>
          <w:kern w:val="1"/>
          <w:sz w:val="23"/>
          <w:szCs w:val="23"/>
          <w:lang w:eastAsia="ar-SA"/>
        </w:rPr>
        <w:t>del Servicio Profesional Electoral Nacional del Instituto Electoral y de Participación Ciudadana del Estado de Jalisco en un plazo no mayor a diez días.</w:t>
      </w:r>
    </w:p>
    <w:p w14:paraId="4568EE44" w14:textId="77777777" w:rsidR="00274E54" w:rsidRPr="00C724F0" w:rsidRDefault="00274E54" w:rsidP="00246F57">
      <w:pPr>
        <w:autoSpaceDE w:val="0"/>
        <w:autoSpaceDN w:val="0"/>
        <w:adjustRightInd w:val="0"/>
        <w:spacing w:after="0" w:line="240" w:lineRule="auto"/>
        <w:jc w:val="both"/>
        <w:rPr>
          <w:rFonts w:ascii="Trebuchet MS" w:eastAsia="Calibri" w:hAnsi="Trebuchet MS" w:cs="Arial"/>
          <w:sz w:val="16"/>
          <w:szCs w:val="16"/>
        </w:rPr>
      </w:pPr>
    </w:p>
    <w:p w14:paraId="6589900D" w14:textId="77777777" w:rsidR="002536BC" w:rsidRPr="00C724F0" w:rsidRDefault="00274E54" w:rsidP="00246F57">
      <w:pPr>
        <w:autoSpaceDE w:val="0"/>
        <w:autoSpaceDN w:val="0"/>
        <w:adjustRightInd w:val="0"/>
        <w:spacing w:after="0" w:line="240" w:lineRule="auto"/>
        <w:jc w:val="both"/>
        <w:rPr>
          <w:rFonts w:ascii="Trebuchet MS" w:hAnsi="Trebuchet MS"/>
          <w:sz w:val="23"/>
          <w:szCs w:val="23"/>
        </w:rPr>
      </w:pPr>
      <w:r w:rsidRPr="00C724F0">
        <w:rPr>
          <w:rFonts w:ascii="Trebuchet MS" w:hAnsi="Trebuchet MS"/>
          <w:b/>
          <w:sz w:val="23"/>
          <w:szCs w:val="23"/>
        </w:rPr>
        <w:t>TERCERO.</w:t>
      </w:r>
      <w:r w:rsidRPr="00C724F0">
        <w:rPr>
          <w:rFonts w:ascii="Trebuchet MS" w:hAnsi="Trebuchet MS"/>
          <w:sz w:val="23"/>
          <w:szCs w:val="23"/>
        </w:rPr>
        <w:t xml:space="preserve"> </w:t>
      </w:r>
      <w:r w:rsidR="002536BC" w:rsidRPr="00C724F0">
        <w:rPr>
          <w:rFonts w:ascii="Trebuchet MS" w:hAnsi="Trebuchet MS"/>
          <w:sz w:val="23"/>
          <w:szCs w:val="23"/>
        </w:rPr>
        <w:t xml:space="preserve">Hágase del conocimiento al Instituto Nacional Electoral, </w:t>
      </w:r>
      <w:r w:rsidR="002E362F" w:rsidRPr="00C724F0">
        <w:rPr>
          <w:rFonts w:ascii="Trebuchet MS" w:hAnsi="Trebuchet MS"/>
          <w:sz w:val="23"/>
          <w:szCs w:val="23"/>
        </w:rPr>
        <w:t xml:space="preserve">el presente acuerdo, </w:t>
      </w:r>
      <w:r w:rsidR="002536BC" w:rsidRPr="00C724F0">
        <w:rPr>
          <w:rFonts w:ascii="Trebuchet MS" w:hAnsi="Trebuchet MS"/>
          <w:sz w:val="23"/>
          <w:szCs w:val="23"/>
        </w:rPr>
        <w:t xml:space="preserve">a través </w:t>
      </w:r>
      <w:r w:rsidR="002536BC" w:rsidRPr="00C724F0">
        <w:rPr>
          <w:rFonts w:ascii="Trebuchet MS" w:eastAsia="Trebuchet MS" w:hAnsi="Trebuchet MS" w:cs="Trebuchet MS"/>
          <w:sz w:val="23"/>
          <w:szCs w:val="23"/>
        </w:rPr>
        <w:t>del Sistema de Vinculación con los Organismos Públicos Locales Electorales</w:t>
      </w:r>
      <w:r w:rsidR="002536BC" w:rsidRPr="00C724F0">
        <w:rPr>
          <w:rFonts w:ascii="Trebuchet MS" w:hAnsi="Trebuchet MS"/>
          <w:sz w:val="23"/>
          <w:szCs w:val="23"/>
        </w:rPr>
        <w:t>, para los efectos correspondientes.</w:t>
      </w:r>
    </w:p>
    <w:p w14:paraId="69682B65" w14:textId="77777777" w:rsidR="00967A1E" w:rsidRPr="00C724F0" w:rsidRDefault="00967A1E" w:rsidP="00967A1E">
      <w:pPr>
        <w:shd w:val="clear" w:color="auto" w:fill="FFFFFF"/>
        <w:spacing w:after="0" w:line="240" w:lineRule="auto"/>
        <w:jc w:val="both"/>
        <w:rPr>
          <w:rFonts w:ascii="Trebuchet MS" w:hAnsi="Trebuchet MS"/>
          <w:sz w:val="16"/>
          <w:szCs w:val="16"/>
        </w:rPr>
      </w:pPr>
    </w:p>
    <w:p w14:paraId="5C55B860" w14:textId="77777777" w:rsidR="002536BC" w:rsidRPr="00C724F0" w:rsidRDefault="00274E54" w:rsidP="00967A1E">
      <w:pPr>
        <w:spacing w:after="0" w:line="240" w:lineRule="auto"/>
        <w:jc w:val="both"/>
        <w:rPr>
          <w:rFonts w:ascii="Trebuchet MS" w:hAnsi="Trebuchet MS"/>
          <w:sz w:val="23"/>
          <w:szCs w:val="23"/>
        </w:rPr>
      </w:pPr>
      <w:r w:rsidRPr="00C724F0">
        <w:rPr>
          <w:rFonts w:ascii="Trebuchet MS" w:hAnsi="Trebuchet MS"/>
          <w:b/>
          <w:sz w:val="23"/>
          <w:szCs w:val="23"/>
        </w:rPr>
        <w:t>CUARTO</w:t>
      </w:r>
      <w:r w:rsidR="00027F2B" w:rsidRPr="00C724F0">
        <w:rPr>
          <w:rFonts w:ascii="Trebuchet MS" w:hAnsi="Trebuchet MS"/>
          <w:b/>
          <w:sz w:val="23"/>
          <w:szCs w:val="23"/>
        </w:rPr>
        <w:t>.</w:t>
      </w:r>
      <w:r w:rsidR="00027F2B" w:rsidRPr="00C724F0">
        <w:rPr>
          <w:rFonts w:ascii="Trebuchet MS" w:hAnsi="Trebuchet MS"/>
          <w:sz w:val="23"/>
          <w:szCs w:val="23"/>
        </w:rPr>
        <w:t xml:space="preserve"> Publíquese</w:t>
      </w:r>
      <w:r w:rsidR="002536BC" w:rsidRPr="00C724F0">
        <w:rPr>
          <w:rFonts w:ascii="Trebuchet MS" w:hAnsi="Trebuchet MS"/>
          <w:sz w:val="23"/>
          <w:szCs w:val="23"/>
        </w:rPr>
        <w:t xml:space="preserve"> en la página oficial de internet de este Instituto.</w:t>
      </w:r>
    </w:p>
    <w:p w14:paraId="5F8F3049" w14:textId="77777777" w:rsidR="005F7A9E" w:rsidRPr="00C724F0" w:rsidRDefault="005F7A9E" w:rsidP="00967A1E">
      <w:pPr>
        <w:spacing w:after="0" w:line="240" w:lineRule="auto"/>
        <w:jc w:val="both"/>
        <w:rPr>
          <w:rFonts w:ascii="Trebuchet MS" w:hAnsi="Trebuchet MS"/>
          <w:sz w:val="16"/>
          <w:szCs w:val="16"/>
        </w:rPr>
      </w:pPr>
    </w:p>
    <w:p w14:paraId="35974564" w14:textId="77777777" w:rsidR="008323D3" w:rsidRDefault="008323D3" w:rsidP="00967A1E">
      <w:pPr>
        <w:pStyle w:val="Sinespaciado"/>
        <w:jc w:val="center"/>
        <w:rPr>
          <w:rFonts w:ascii="Trebuchet MS" w:hAnsi="Trebuchet MS"/>
          <w:kern w:val="18"/>
          <w:sz w:val="23"/>
          <w:szCs w:val="23"/>
        </w:rPr>
      </w:pPr>
    </w:p>
    <w:p w14:paraId="133C5290" w14:textId="5E3AA494" w:rsidR="009127EB" w:rsidRPr="00C724F0" w:rsidRDefault="009127EB" w:rsidP="00967A1E">
      <w:pPr>
        <w:pStyle w:val="Sinespaciado"/>
        <w:jc w:val="center"/>
        <w:rPr>
          <w:rFonts w:ascii="Trebuchet MS" w:hAnsi="Trebuchet MS"/>
          <w:kern w:val="18"/>
          <w:sz w:val="23"/>
          <w:szCs w:val="23"/>
        </w:rPr>
      </w:pPr>
      <w:r w:rsidRPr="00C724F0">
        <w:rPr>
          <w:rFonts w:ascii="Trebuchet MS" w:hAnsi="Trebuchet MS"/>
          <w:kern w:val="18"/>
          <w:sz w:val="23"/>
          <w:szCs w:val="23"/>
        </w:rPr>
        <w:t xml:space="preserve">Guadalajara, Jalisco; a </w:t>
      </w:r>
      <w:r w:rsidR="00C04522" w:rsidRPr="00C724F0">
        <w:rPr>
          <w:rFonts w:ascii="Trebuchet MS" w:hAnsi="Trebuchet MS"/>
          <w:kern w:val="18"/>
          <w:sz w:val="23"/>
          <w:szCs w:val="23"/>
        </w:rPr>
        <w:t>24</w:t>
      </w:r>
      <w:r w:rsidRPr="00C724F0">
        <w:rPr>
          <w:rFonts w:ascii="Trebuchet MS" w:hAnsi="Trebuchet MS"/>
          <w:kern w:val="18"/>
          <w:sz w:val="23"/>
          <w:szCs w:val="23"/>
        </w:rPr>
        <w:t xml:space="preserve"> de febrero de 2022.</w:t>
      </w: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9127EB" w:rsidRPr="00C724F0" w14:paraId="2A20D536" w14:textId="77777777" w:rsidTr="00967A1E">
        <w:tc>
          <w:tcPr>
            <w:tcW w:w="10433" w:type="dxa"/>
            <w:gridSpan w:val="4"/>
            <w:shd w:val="clear" w:color="auto" w:fill="auto"/>
          </w:tcPr>
          <w:p w14:paraId="60AFE5CA" w14:textId="77777777" w:rsidR="009127EB" w:rsidRPr="00C724F0" w:rsidRDefault="009127EB" w:rsidP="00967A1E">
            <w:pPr>
              <w:spacing w:line="240" w:lineRule="auto"/>
              <w:rPr>
                <w:sz w:val="23"/>
                <w:szCs w:val="23"/>
              </w:rPr>
            </w:pPr>
          </w:p>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9127EB" w:rsidRPr="00C724F0" w14:paraId="28C597CA" w14:textId="77777777" w:rsidTr="00210669">
              <w:tc>
                <w:tcPr>
                  <w:tcW w:w="5070" w:type="dxa"/>
                  <w:shd w:val="clear" w:color="auto" w:fill="auto"/>
                </w:tcPr>
                <w:p w14:paraId="570F70E4" w14:textId="77777777" w:rsidR="009127EB" w:rsidRPr="00C724F0" w:rsidRDefault="009127EB" w:rsidP="00967A1E">
                  <w:pPr>
                    <w:pStyle w:val="Sinespaciado"/>
                    <w:jc w:val="center"/>
                    <w:rPr>
                      <w:rFonts w:ascii="Trebuchet MS" w:hAnsi="Trebuchet MS"/>
                      <w:kern w:val="18"/>
                      <w:sz w:val="23"/>
                      <w:szCs w:val="23"/>
                      <w:lang w:eastAsia="es-ES"/>
                    </w:rPr>
                  </w:pPr>
                </w:p>
                <w:p w14:paraId="066AB3FF" w14:textId="77777777" w:rsidR="009127EB" w:rsidRPr="00C724F0" w:rsidRDefault="009127EB" w:rsidP="00967A1E">
                  <w:pPr>
                    <w:pStyle w:val="Sinespaciado"/>
                    <w:jc w:val="center"/>
                    <w:rPr>
                      <w:rFonts w:ascii="Trebuchet MS" w:hAnsi="Trebuchet MS"/>
                      <w:kern w:val="18"/>
                      <w:sz w:val="23"/>
                      <w:szCs w:val="23"/>
                      <w:lang w:eastAsia="es-ES"/>
                    </w:rPr>
                  </w:pPr>
                  <w:r w:rsidRPr="00C724F0">
                    <w:rPr>
                      <w:rFonts w:ascii="Trebuchet MS" w:eastAsia="Trebuchet MS" w:hAnsi="Trebuchet MS" w:cs="Trebuchet MS"/>
                      <w:color w:val="000000"/>
                      <w:sz w:val="23"/>
                      <w:szCs w:val="23"/>
                    </w:rPr>
                    <w:t>Paula Ramírez Höhne</w:t>
                  </w:r>
                  <w:r w:rsidRPr="00C724F0">
                    <w:rPr>
                      <w:rFonts w:ascii="Trebuchet MS" w:hAnsi="Trebuchet MS"/>
                      <w:kern w:val="18"/>
                      <w:sz w:val="23"/>
                      <w:szCs w:val="23"/>
                      <w:lang w:eastAsia="es-ES"/>
                    </w:rPr>
                    <w:t xml:space="preserve"> </w:t>
                  </w:r>
                </w:p>
                <w:p w14:paraId="4687F6F5" w14:textId="77777777" w:rsidR="009127EB" w:rsidRPr="00C724F0" w:rsidRDefault="009127EB" w:rsidP="00967A1E">
                  <w:pPr>
                    <w:pStyle w:val="Sinespaciado"/>
                    <w:jc w:val="center"/>
                    <w:rPr>
                      <w:rFonts w:ascii="Trebuchet MS" w:hAnsi="Trebuchet MS"/>
                      <w:kern w:val="18"/>
                      <w:sz w:val="23"/>
                      <w:szCs w:val="23"/>
                      <w:lang w:eastAsia="es-ES"/>
                    </w:rPr>
                  </w:pPr>
                  <w:r w:rsidRPr="00C724F0">
                    <w:rPr>
                      <w:rFonts w:ascii="Trebuchet MS" w:hAnsi="Trebuchet MS"/>
                      <w:kern w:val="18"/>
                      <w:sz w:val="23"/>
                      <w:szCs w:val="23"/>
                      <w:lang w:eastAsia="es-ES"/>
                    </w:rPr>
                    <w:t>Consejera presidenta</w:t>
                  </w:r>
                </w:p>
              </w:tc>
              <w:tc>
                <w:tcPr>
                  <w:tcW w:w="5137" w:type="dxa"/>
                  <w:shd w:val="clear" w:color="auto" w:fill="auto"/>
                </w:tcPr>
                <w:p w14:paraId="6919ED1E" w14:textId="77777777" w:rsidR="009127EB" w:rsidRPr="00C724F0" w:rsidRDefault="009127EB" w:rsidP="00967A1E">
                  <w:pPr>
                    <w:pStyle w:val="Sinespaciado"/>
                    <w:jc w:val="center"/>
                    <w:rPr>
                      <w:rFonts w:ascii="Trebuchet MS" w:hAnsi="Trebuchet MS"/>
                      <w:kern w:val="18"/>
                      <w:sz w:val="23"/>
                      <w:szCs w:val="23"/>
                      <w:lang w:eastAsia="es-ES"/>
                    </w:rPr>
                  </w:pPr>
                </w:p>
                <w:p w14:paraId="22AA891E" w14:textId="77777777" w:rsidR="005651D6" w:rsidRPr="00C724F0" w:rsidRDefault="005651D6" w:rsidP="005651D6">
                  <w:pPr>
                    <w:pStyle w:val="Sinespaciado"/>
                    <w:jc w:val="center"/>
                    <w:rPr>
                      <w:rFonts w:ascii="Trebuchet MS" w:hAnsi="Trebuchet MS"/>
                      <w:kern w:val="18"/>
                      <w:sz w:val="23"/>
                      <w:szCs w:val="23"/>
                    </w:rPr>
                  </w:pPr>
                  <w:r w:rsidRPr="00C724F0">
                    <w:rPr>
                      <w:rFonts w:ascii="Trebuchet MS" w:hAnsi="Trebuchet MS"/>
                      <w:kern w:val="18"/>
                      <w:sz w:val="23"/>
                      <w:szCs w:val="23"/>
                    </w:rPr>
                    <w:t>Catalina Moreno Trillo</w:t>
                  </w:r>
                </w:p>
                <w:p w14:paraId="035B08FD" w14:textId="77777777" w:rsidR="009127EB" w:rsidRPr="00C724F0" w:rsidRDefault="005651D6" w:rsidP="005651D6">
                  <w:pPr>
                    <w:pStyle w:val="Sinespaciado"/>
                    <w:jc w:val="center"/>
                    <w:rPr>
                      <w:rFonts w:ascii="Trebuchet MS" w:eastAsia="Times New Roman" w:hAnsi="Trebuchet MS"/>
                      <w:kern w:val="18"/>
                      <w:sz w:val="23"/>
                      <w:szCs w:val="23"/>
                    </w:rPr>
                  </w:pPr>
                  <w:r w:rsidRPr="00C724F0">
                    <w:rPr>
                      <w:rFonts w:ascii="Trebuchet MS" w:hAnsi="Trebuchet MS"/>
                      <w:kern w:val="18"/>
                      <w:sz w:val="23"/>
                      <w:szCs w:val="23"/>
                    </w:rPr>
                    <w:t>Directora jurídica encargada del despacho de los asuntos de la Secretaría Ejecutiva</w:t>
                  </w:r>
                </w:p>
                <w:p w14:paraId="6364B020" w14:textId="77777777" w:rsidR="003336DE" w:rsidRPr="00C724F0" w:rsidRDefault="003336DE" w:rsidP="00967A1E">
                  <w:pPr>
                    <w:pStyle w:val="Sinespaciado"/>
                    <w:jc w:val="center"/>
                    <w:rPr>
                      <w:rFonts w:ascii="Trebuchet MS" w:hAnsi="Trebuchet MS"/>
                      <w:kern w:val="18"/>
                      <w:sz w:val="23"/>
                      <w:szCs w:val="23"/>
                      <w:lang w:eastAsia="es-ES"/>
                    </w:rPr>
                  </w:pPr>
                </w:p>
              </w:tc>
            </w:tr>
          </w:tbl>
          <w:p w14:paraId="3F5CE3E5" w14:textId="77777777" w:rsidR="009127EB" w:rsidRPr="00C724F0" w:rsidRDefault="009127EB" w:rsidP="00967A1E">
            <w:pPr>
              <w:pStyle w:val="Sinespaciado"/>
              <w:jc w:val="center"/>
              <w:rPr>
                <w:rFonts w:ascii="Trebuchet MS" w:hAnsi="Trebuchet MS"/>
                <w:kern w:val="18"/>
                <w:sz w:val="23"/>
                <w:szCs w:val="23"/>
                <w:lang w:eastAsia="es-ES"/>
              </w:rPr>
            </w:pPr>
          </w:p>
        </w:tc>
        <w:tc>
          <w:tcPr>
            <w:tcW w:w="222" w:type="dxa"/>
            <w:shd w:val="clear" w:color="auto" w:fill="auto"/>
          </w:tcPr>
          <w:p w14:paraId="699F94EA" w14:textId="77777777" w:rsidR="009127EB" w:rsidRPr="00C724F0" w:rsidRDefault="009127EB" w:rsidP="00967A1E">
            <w:pPr>
              <w:pStyle w:val="Sinespaciado"/>
              <w:jc w:val="center"/>
              <w:rPr>
                <w:rFonts w:ascii="Trebuchet MS" w:hAnsi="Trebuchet MS"/>
                <w:kern w:val="18"/>
                <w:sz w:val="23"/>
                <w:szCs w:val="23"/>
                <w:lang w:eastAsia="es-ES"/>
              </w:rPr>
            </w:pPr>
          </w:p>
        </w:tc>
      </w:tr>
      <w:tr w:rsidR="009127EB" w:rsidRPr="00C724F0" w14:paraId="1B090000" w14:textId="77777777" w:rsidTr="00967A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8A04A4A" w14:textId="77777777" w:rsidR="009127EB" w:rsidRPr="00C724F0" w:rsidRDefault="009127EB" w:rsidP="00967A1E">
            <w:pPr>
              <w:spacing w:after="0" w:line="240" w:lineRule="auto"/>
              <w:jc w:val="center"/>
              <w:rPr>
                <w:rFonts w:ascii="Trebuchet MS" w:hAnsi="Trebuchet MS"/>
                <w:sz w:val="14"/>
                <w:szCs w:val="14"/>
              </w:rPr>
            </w:pPr>
            <w:r w:rsidRPr="00C724F0">
              <w:rPr>
                <w:rFonts w:ascii="Trebuchet MS" w:hAnsi="Trebuchet MS"/>
                <w:sz w:val="14"/>
                <w:szCs w:val="14"/>
              </w:rPr>
              <w:t>CMT</w:t>
            </w:r>
          </w:p>
          <w:p w14:paraId="484ED246" w14:textId="77777777" w:rsidR="009127EB" w:rsidRPr="00C724F0" w:rsidRDefault="009127EB" w:rsidP="00967A1E">
            <w:pPr>
              <w:spacing w:after="0" w:line="240" w:lineRule="auto"/>
              <w:jc w:val="center"/>
              <w:rPr>
                <w:rFonts w:ascii="Trebuchet MS" w:hAnsi="Trebuchet MS"/>
                <w:sz w:val="14"/>
                <w:szCs w:val="14"/>
              </w:rPr>
            </w:pPr>
            <w:proofErr w:type="spellStart"/>
            <w:r w:rsidRPr="00C724F0">
              <w:rPr>
                <w:rFonts w:ascii="Trebuchet MS" w:hAnsi="Trebuchet MS"/>
                <w:sz w:val="14"/>
                <w:szCs w:val="1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E595A8" w14:textId="77777777" w:rsidR="009127EB" w:rsidRPr="00C724F0" w:rsidRDefault="009127EB" w:rsidP="00967A1E">
            <w:pPr>
              <w:spacing w:after="0" w:line="240" w:lineRule="auto"/>
              <w:jc w:val="center"/>
              <w:rPr>
                <w:rFonts w:ascii="Trebuchet MS" w:hAnsi="Trebuchet MS"/>
                <w:sz w:val="14"/>
                <w:szCs w:val="14"/>
              </w:rPr>
            </w:pPr>
            <w:r w:rsidRPr="00C724F0">
              <w:rPr>
                <w:rFonts w:ascii="Trebuchet MS" w:hAnsi="Trebuchet MS"/>
                <w:sz w:val="14"/>
                <w:szCs w:val="14"/>
              </w:rPr>
              <w:t>TETC</w:t>
            </w:r>
          </w:p>
          <w:p w14:paraId="0CAB19CA" w14:textId="77777777" w:rsidR="009127EB" w:rsidRPr="00C724F0" w:rsidRDefault="009127EB" w:rsidP="00967A1E">
            <w:pPr>
              <w:spacing w:after="0" w:line="240" w:lineRule="auto"/>
              <w:jc w:val="center"/>
              <w:rPr>
                <w:rFonts w:ascii="Trebuchet MS" w:hAnsi="Trebuchet MS"/>
                <w:sz w:val="14"/>
                <w:szCs w:val="14"/>
              </w:rPr>
            </w:pPr>
            <w:r w:rsidRPr="00C724F0">
              <w:rPr>
                <w:rFonts w:ascii="Trebuchet MS" w:hAnsi="Trebuchet MS"/>
                <w:sz w:val="14"/>
                <w:szCs w:val="14"/>
              </w:rPr>
              <w:t>Elaboró</w:t>
            </w:r>
          </w:p>
        </w:tc>
      </w:tr>
    </w:tbl>
    <w:p w14:paraId="4351BA85" w14:textId="77777777" w:rsidR="00967A1E" w:rsidRPr="00C724F0" w:rsidRDefault="00967A1E" w:rsidP="00967A1E">
      <w:pPr>
        <w:pStyle w:val="Sinespaciado"/>
        <w:jc w:val="both"/>
        <w:rPr>
          <w:rFonts w:ascii="Trebuchet MS" w:hAnsi="Trebuchet MS"/>
          <w:sz w:val="24"/>
          <w:szCs w:val="24"/>
        </w:rPr>
      </w:pPr>
    </w:p>
    <w:p w14:paraId="76B7CB6F" w14:textId="26D710C2" w:rsidR="00C04522" w:rsidRPr="00C724F0" w:rsidRDefault="00C04522" w:rsidP="00C04522">
      <w:pPr>
        <w:pStyle w:val="Sinespaciado"/>
        <w:jc w:val="both"/>
        <w:rPr>
          <w:rFonts w:ascii="Trebuchet MS" w:hAnsi="Trebuchet MS"/>
          <w:sz w:val="14"/>
          <w:szCs w:val="14"/>
        </w:rPr>
      </w:pPr>
      <w:r w:rsidRPr="00C724F0">
        <w:rPr>
          <w:rFonts w:ascii="Trebuchet MS" w:hAnsi="Trebuchet MS"/>
          <w:sz w:val="14"/>
          <w:szCs w:val="14"/>
        </w:rPr>
        <w:t>La directora jurídica encargada del despacho de los asuntos de la Secretaría Ejecutiva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ordinaria del Consejo General celebrada el veinticuatro de febrero de dos mil veintidós, por votación unánime de las y los consejeros electorales Silvia Guadalupe Bustos Vásquez</w:t>
      </w:r>
      <w:r w:rsidRPr="00C724F0">
        <w:rPr>
          <w:rFonts w:ascii="Trebuchet MS" w:hAnsi="Trebuchet MS"/>
          <w:bCs/>
          <w:sz w:val="14"/>
          <w:szCs w:val="14"/>
        </w:rPr>
        <w:t>,</w:t>
      </w:r>
      <w:r w:rsidRPr="00C724F0">
        <w:rPr>
          <w:rFonts w:ascii="Trebuchet MS" w:hAnsi="Trebuchet MS"/>
          <w:sz w:val="14"/>
          <w:szCs w:val="14"/>
        </w:rPr>
        <w:t xml:space="preserve"> </w:t>
      </w:r>
      <w:proofErr w:type="spellStart"/>
      <w:r w:rsidRPr="00C724F0">
        <w:rPr>
          <w:rFonts w:ascii="Trebuchet MS" w:hAnsi="Trebuchet MS"/>
          <w:sz w:val="14"/>
          <w:szCs w:val="14"/>
        </w:rPr>
        <w:t>Zoad</w:t>
      </w:r>
      <w:proofErr w:type="spellEnd"/>
      <w:r w:rsidRPr="00C724F0">
        <w:rPr>
          <w:rFonts w:ascii="Trebuchet MS" w:hAnsi="Trebuchet MS"/>
          <w:sz w:val="14"/>
          <w:szCs w:val="14"/>
        </w:rPr>
        <w:t xml:space="preserve"> </w:t>
      </w:r>
      <w:proofErr w:type="spellStart"/>
      <w:r w:rsidRPr="00C724F0">
        <w:rPr>
          <w:rFonts w:ascii="Trebuchet MS" w:hAnsi="Trebuchet MS"/>
          <w:sz w:val="14"/>
          <w:szCs w:val="14"/>
        </w:rPr>
        <w:t>Jeanine</w:t>
      </w:r>
      <w:proofErr w:type="spellEnd"/>
      <w:r w:rsidRPr="00C724F0">
        <w:rPr>
          <w:rFonts w:ascii="Trebuchet MS" w:hAnsi="Trebuchet MS"/>
          <w:sz w:val="14"/>
          <w:szCs w:val="14"/>
        </w:rPr>
        <w:t xml:space="preserve"> García González, Miguel Godínez </w:t>
      </w:r>
      <w:proofErr w:type="spellStart"/>
      <w:r w:rsidRPr="00C724F0">
        <w:rPr>
          <w:rFonts w:ascii="Trebuchet MS" w:hAnsi="Trebuchet MS"/>
          <w:sz w:val="14"/>
          <w:szCs w:val="14"/>
        </w:rPr>
        <w:t>Terríquez</w:t>
      </w:r>
      <w:proofErr w:type="spellEnd"/>
      <w:r w:rsidRPr="00C724F0">
        <w:rPr>
          <w:rFonts w:ascii="Trebuchet MS" w:hAnsi="Trebuchet MS"/>
          <w:bCs/>
          <w:sz w:val="14"/>
          <w:szCs w:val="14"/>
        </w:rPr>
        <w:t>,</w:t>
      </w:r>
      <w:r w:rsidRPr="00C724F0">
        <w:rPr>
          <w:rFonts w:ascii="Trebuchet MS" w:hAnsi="Trebuchet MS"/>
          <w:sz w:val="14"/>
          <w:szCs w:val="14"/>
        </w:rPr>
        <w:t xml:space="preserve"> </w:t>
      </w:r>
      <w:r w:rsidRPr="00C724F0">
        <w:rPr>
          <w:rFonts w:ascii="Trebuchet MS" w:hAnsi="Trebuchet MS"/>
          <w:bCs/>
          <w:sz w:val="14"/>
          <w:szCs w:val="14"/>
        </w:rPr>
        <w:t xml:space="preserve">Moisés Pérez Vega, Brenda Judith Serafín </w:t>
      </w:r>
      <w:proofErr w:type="spellStart"/>
      <w:r w:rsidRPr="00C724F0">
        <w:rPr>
          <w:rFonts w:ascii="Trebuchet MS" w:hAnsi="Trebuchet MS"/>
          <w:bCs/>
          <w:sz w:val="14"/>
          <w:szCs w:val="14"/>
        </w:rPr>
        <w:t>Morfín</w:t>
      </w:r>
      <w:proofErr w:type="spellEnd"/>
      <w:r w:rsidRPr="00C724F0">
        <w:rPr>
          <w:rFonts w:ascii="Trebuchet MS" w:hAnsi="Trebuchet MS"/>
          <w:bCs/>
          <w:sz w:val="14"/>
          <w:szCs w:val="14"/>
        </w:rPr>
        <w:t xml:space="preserve">, Claudia Alejandra Vargas Bautista y de la consejera presidenta </w:t>
      </w:r>
      <w:r w:rsidRPr="00C724F0">
        <w:rPr>
          <w:rFonts w:ascii="Trebuchet MS" w:hAnsi="Trebuchet MS"/>
          <w:sz w:val="14"/>
          <w:szCs w:val="14"/>
        </w:rPr>
        <w:t>Paula Ramírez Höhne. Doy fe.</w:t>
      </w:r>
      <w:bookmarkStart w:id="0" w:name="_GoBack"/>
      <w:bookmarkEnd w:id="0"/>
    </w:p>
    <w:p w14:paraId="350A81CA" w14:textId="77777777" w:rsidR="00C04522" w:rsidRPr="00C724F0" w:rsidRDefault="00C04522" w:rsidP="00C04522">
      <w:pPr>
        <w:pStyle w:val="Sinespaciado"/>
        <w:jc w:val="both"/>
        <w:rPr>
          <w:rFonts w:ascii="Trebuchet MS" w:hAnsi="Trebuchet MS"/>
          <w:sz w:val="14"/>
          <w:szCs w:val="14"/>
        </w:rPr>
      </w:pPr>
    </w:p>
    <w:p w14:paraId="6F2204D6" w14:textId="77777777" w:rsidR="00C04522" w:rsidRPr="00C724F0" w:rsidRDefault="00C04522" w:rsidP="00C04522">
      <w:pPr>
        <w:pStyle w:val="Sinespaciado"/>
        <w:jc w:val="center"/>
        <w:rPr>
          <w:rFonts w:ascii="Trebuchet MS" w:hAnsi="Trebuchet MS"/>
          <w:sz w:val="14"/>
          <w:szCs w:val="14"/>
        </w:rPr>
      </w:pPr>
      <w:r w:rsidRPr="00C724F0">
        <w:rPr>
          <w:rFonts w:ascii="Trebuchet MS" w:hAnsi="Trebuchet MS"/>
          <w:sz w:val="14"/>
          <w:szCs w:val="14"/>
        </w:rPr>
        <w:t>Catalina Moreno Trillo</w:t>
      </w:r>
    </w:p>
    <w:p w14:paraId="07207983" w14:textId="77777777" w:rsidR="00C04522" w:rsidRPr="00C724F0" w:rsidRDefault="00C04522" w:rsidP="00C04522">
      <w:pPr>
        <w:pStyle w:val="Textoindependiente"/>
        <w:spacing w:after="0"/>
        <w:jc w:val="center"/>
        <w:rPr>
          <w:rFonts w:ascii="Trebuchet MS" w:hAnsi="Trebuchet MS"/>
          <w:sz w:val="14"/>
          <w:szCs w:val="14"/>
        </w:rPr>
      </w:pPr>
      <w:r w:rsidRPr="00C724F0">
        <w:rPr>
          <w:rFonts w:ascii="Trebuchet MS" w:hAnsi="Trebuchet MS"/>
          <w:sz w:val="14"/>
          <w:szCs w:val="14"/>
        </w:rPr>
        <w:t xml:space="preserve">Directora jurídica encargada de los asuntos de la </w:t>
      </w:r>
    </w:p>
    <w:p w14:paraId="03E23C22" w14:textId="77777777" w:rsidR="00C04522" w:rsidRPr="00C04522" w:rsidRDefault="00C04522" w:rsidP="00C04522">
      <w:pPr>
        <w:pStyle w:val="Textoindependiente"/>
        <w:spacing w:after="0"/>
        <w:jc w:val="center"/>
        <w:rPr>
          <w:rFonts w:ascii="Trebuchet MS" w:hAnsi="Trebuchet MS"/>
          <w:sz w:val="14"/>
          <w:szCs w:val="14"/>
        </w:rPr>
      </w:pPr>
      <w:r w:rsidRPr="00C724F0">
        <w:rPr>
          <w:rFonts w:ascii="Trebuchet MS" w:hAnsi="Trebuchet MS"/>
          <w:sz w:val="14"/>
          <w:szCs w:val="14"/>
        </w:rPr>
        <w:t>Secretaría ejecutiva</w:t>
      </w:r>
    </w:p>
    <w:p w14:paraId="316D54D6" w14:textId="77777777" w:rsidR="00967A1E" w:rsidRPr="003222DE" w:rsidRDefault="00967A1E" w:rsidP="00967A1E">
      <w:pPr>
        <w:pStyle w:val="Sinespaciado"/>
        <w:jc w:val="both"/>
        <w:rPr>
          <w:rFonts w:ascii="Trebuchet MS" w:hAnsi="Trebuchet MS"/>
          <w:sz w:val="24"/>
          <w:szCs w:val="24"/>
        </w:rPr>
      </w:pPr>
    </w:p>
    <w:sectPr w:rsidR="00967A1E" w:rsidRPr="003222DE" w:rsidSect="00A722B8">
      <w:headerReference w:type="even" r:id="rId7"/>
      <w:headerReference w:type="default" r:id="rId8"/>
      <w:footerReference w:type="default" r:id="rId9"/>
      <w:headerReference w:type="first" r:id="rId10"/>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9303F3" w14:textId="77777777" w:rsidR="001E1113" w:rsidRDefault="001E1113" w:rsidP="002536BC">
      <w:pPr>
        <w:spacing w:after="0" w:line="240" w:lineRule="auto"/>
      </w:pPr>
      <w:r>
        <w:separator/>
      </w:r>
    </w:p>
  </w:endnote>
  <w:endnote w:type="continuationSeparator" w:id="0">
    <w:p w14:paraId="542EFA02" w14:textId="77777777" w:rsidR="001E1113" w:rsidRDefault="001E1113" w:rsidP="00253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charset w:val="00"/>
    <w:family w:val="roman"/>
    <w:pitch w:val="variable"/>
    <w:sig w:usb0="00002003" w:usb1="80000000" w:usb2="00000008" w:usb3="00000000" w:csb0="0000004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1960302"/>
      <w:docPartObj>
        <w:docPartGallery w:val="Page Numbers (Bottom of Page)"/>
        <w:docPartUnique/>
      </w:docPartObj>
    </w:sdtPr>
    <w:sdtEndPr/>
    <w:sdtContent>
      <w:sdt>
        <w:sdtPr>
          <w:id w:val="-1769616900"/>
          <w:docPartObj>
            <w:docPartGallery w:val="Page Numbers (Top of Page)"/>
            <w:docPartUnique/>
          </w:docPartObj>
        </w:sdtPr>
        <w:sdtEndPr/>
        <w:sdtContent>
          <w:p w14:paraId="246E2C5B" w14:textId="77777777" w:rsidR="002B58A2" w:rsidRDefault="002B58A2">
            <w:pPr>
              <w:pStyle w:val="Piedepgina"/>
              <w:jc w:val="right"/>
            </w:pPr>
            <w:r>
              <w:rPr>
                <w:lang w:val="es-ES"/>
              </w:rPr>
              <w:t xml:space="preserve">Página </w:t>
            </w:r>
            <w:r w:rsidR="00DF3E2E">
              <w:rPr>
                <w:b/>
                <w:bCs/>
                <w:sz w:val="24"/>
                <w:szCs w:val="24"/>
              </w:rPr>
              <w:fldChar w:fldCharType="begin"/>
            </w:r>
            <w:r>
              <w:rPr>
                <w:b/>
                <w:bCs/>
              </w:rPr>
              <w:instrText>PAGE</w:instrText>
            </w:r>
            <w:r w:rsidR="00DF3E2E">
              <w:rPr>
                <w:b/>
                <w:bCs/>
                <w:sz w:val="24"/>
                <w:szCs w:val="24"/>
              </w:rPr>
              <w:fldChar w:fldCharType="separate"/>
            </w:r>
            <w:r w:rsidR="00F17E1E">
              <w:rPr>
                <w:b/>
                <w:bCs/>
                <w:noProof/>
              </w:rPr>
              <w:t>6</w:t>
            </w:r>
            <w:r w:rsidR="00DF3E2E">
              <w:rPr>
                <w:b/>
                <w:bCs/>
                <w:sz w:val="24"/>
                <w:szCs w:val="24"/>
              </w:rPr>
              <w:fldChar w:fldCharType="end"/>
            </w:r>
            <w:r>
              <w:rPr>
                <w:lang w:val="es-ES"/>
              </w:rPr>
              <w:t xml:space="preserve"> de </w:t>
            </w:r>
            <w:r w:rsidR="00DF3E2E">
              <w:rPr>
                <w:b/>
                <w:bCs/>
                <w:sz w:val="24"/>
                <w:szCs w:val="24"/>
              </w:rPr>
              <w:fldChar w:fldCharType="begin"/>
            </w:r>
            <w:r>
              <w:rPr>
                <w:b/>
                <w:bCs/>
              </w:rPr>
              <w:instrText>NUMPAGES</w:instrText>
            </w:r>
            <w:r w:rsidR="00DF3E2E">
              <w:rPr>
                <w:b/>
                <w:bCs/>
                <w:sz w:val="24"/>
                <w:szCs w:val="24"/>
              </w:rPr>
              <w:fldChar w:fldCharType="separate"/>
            </w:r>
            <w:r w:rsidR="00F17E1E">
              <w:rPr>
                <w:b/>
                <w:bCs/>
                <w:noProof/>
              </w:rPr>
              <w:t>7</w:t>
            </w:r>
            <w:r w:rsidR="00DF3E2E">
              <w:rPr>
                <w:b/>
                <w:bCs/>
                <w:sz w:val="24"/>
                <w:szCs w:val="24"/>
              </w:rPr>
              <w:fldChar w:fldCharType="end"/>
            </w:r>
          </w:p>
        </w:sdtContent>
      </w:sdt>
    </w:sdtContent>
  </w:sdt>
  <w:p w14:paraId="31A85323" w14:textId="77777777" w:rsidR="002B58A2" w:rsidRDefault="002B58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D6B68" w14:textId="77777777" w:rsidR="001E1113" w:rsidRDefault="001E1113" w:rsidP="002536BC">
      <w:pPr>
        <w:spacing w:after="0" w:line="240" w:lineRule="auto"/>
      </w:pPr>
      <w:r>
        <w:separator/>
      </w:r>
    </w:p>
  </w:footnote>
  <w:footnote w:type="continuationSeparator" w:id="0">
    <w:p w14:paraId="71B9356D" w14:textId="77777777" w:rsidR="001E1113" w:rsidRDefault="001E1113" w:rsidP="002536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D97BD" w14:textId="77777777" w:rsidR="00DA7E53" w:rsidRDefault="00F17E1E">
    <w:pPr>
      <w:pStyle w:val="Encabezado"/>
    </w:pPr>
    <w:r>
      <w:rPr>
        <w:noProof/>
      </w:rPr>
      <w:pict w14:anchorId="181D1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145846"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06F07" w14:textId="77777777" w:rsidR="00C04522" w:rsidRDefault="002536BC" w:rsidP="00761204">
    <w:pPr>
      <w:pStyle w:val="Encabezado"/>
      <w:tabs>
        <w:tab w:val="clear" w:pos="4419"/>
        <w:tab w:val="clear" w:pos="8838"/>
        <w:tab w:val="left" w:pos="3443"/>
      </w:tabs>
    </w:pPr>
    <w:r w:rsidRPr="002536BC">
      <w:rPr>
        <w:noProof/>
      </w:rPr>
      <w:drawing>
        <wp:inline distT="0" distB="0" distL="0" distR="0" wp14:anchorId="2E2568DD" wp14:editId="6C34A107">
          <wp:extent cx="1391285" cy="779145"/>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1285" cy="779145"/>
                  </a:xfrm>
                  <a:prstGeom prst="rect">
                    <a:avLst/>
                  </a:prstGeom>
                  <a:noFill/>
                  <a:ln w="9525">
                    <a:noFill/>
                    <a:miter lim="800000"/>
                    <a:headEnd/>
                    <a:tailEnd/>
                  </a:ln>
                </pic:spPr>
              </pic:pic>
            </a:graphicData>
          </a:graphic>
        </wp:inline>
      </w:drawing>
    </w:r>
  </w:p>
  <w:p w14:paraId="76B07B9D" w14:textId="0B1F107F" w:rsidR="002536BC" w:rsidRDefault="00C04522" w:rsidP="00C04522">
    <w:pPr>
      <w:pStyle w:val="Encabezado"/>
      <w:tabs>
        <w:tab w:val="clear" w:pos="4419"/>
        <w:tab w:val="clear" w:pos="8838"/>
        <w:tab w:val="left" w:pos="3443"/>
      </w:tabs>
    </w:pPr>
    <w:r>
      <w:tab/>
    </w:r>
    <w:r>
      <w:tab/>
    </w:r>
    <w:r>
      <w:tab/>
    </w:r>
    <w:r>
      <w:tab/>
    </w:r>
    <w:r>
      <w:tab/>
    </w:r>
    <w:r>
      <w:tab/>
    </w:r>
    <w:r>
      <w:rPr>
        <w:rFonts w:ascii="Trebuchet MS" w:hAnsi="Trebuchet MS"/>
        <w:b/>
      </w:rPr>
      <w:t xml:space="preserve">      </w:t>
    </w:r>
    <w:r w:rsidRPr="00C04522">
      <w:rPr>
        <w:rFonts w:ascii="Trebuchet MS" w:hAnsi="Trebuchet MS"/>
        <w:b/>
      </w:rPr>
      <w:t>IEPC-ACG-017/2022</w:t>
    </w:r>
    <w:r w:rsidR="00761204" w:rsidRPr="00C04522">
      <w:rPr>
        <w:rFonts w:ascii="Trebuchet MS" w:hAnsi="Trebuchet MS"/>
        <w:b/>
      </w:rPr>
      <w:tab/>
    </w:r>
    <w:r w:rsidR="00967A1E">
      <w:rPr>
        <w:rFonts w:ascii="Trebuchet MS" w:hAnsi="Trebuchet MS"/>
        <w:b/>
        <w:sz w:val="24"/>
        <w:szCs w:val="24"/>
      </w:rPr>
      <w:tab/>
    </w:r>
    <w:r w:rsidR="00967A1E">
      <w:rPr>
        <w:rFonts w:ascii="Trebuchet MS" w:hAnsi="Trebuchet MS"/>
        <w:b/>
        <w:sz w:val="24"/>
        <w:szCs w:val="24"/>
      </w:rPr>
      <w:tab/>
    </w:r>
    <w:r w:rsidR="0078000D">
      <w:rPr>
        <w:rFonts w:ascii="Trebuchet MS" w:hAnsi="Trebuchet MS"/>
        <w:b/>
        <w:sz w:val="24"/>
        <w:szCs w:val="24"/>
      </w:rPr>
      <w:tab/>
    </w:r>
    <w:r w:rsidR="0078000D">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6CE91" w14:textId="77777777" w:rsidR="00DA7E53" w:rsidRDefault="00F17E1E">
    <w:pPr>
      <w:pStyle w:val="Encabezado"/>
    </w:pPr>
    <w:r>
      <w:rPr>
        <w:noProof/>
      </w:rPr>
      <w:pict w14:anchorId="3A127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64145845"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D5BA2"/>
    <w:multiLevelType w:val="hybridMultilevel"/>
    <w:tmpl w:val="398AD3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AF5307F"/>
    <w:multiLevelType w:val="hybridMultilevel"/>
    <w:tmpl w:val="D7EE7FEE"/>
    <w:lvl w:ilvl="0" w:tplc="3028DA12">
      <w:start w:val="1"/>
      <w:numFmt w:val="upperRoman"/>
      <w:lvlText w:val="%1."/>
      <w:lvlJc w:val="left"/>
      <w:pPr>
        <w:ind w:left="720" w:hanging="360"/>
      </w:pPr>
      <w:rPr>
        <w:rFonts w:ascii="Trebuchet MS" w:eastAsiaTheme="minorEastAsia" w:hAnsi="Trebuchet MS" w:cstheme="minorBidi"/>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C514B66"/>
    <w:multiLevelType w:val="hybridMultilevel"/>
    <w:tmpl w:val="19B0F0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20F241F"/>
    <w:multiLevelType w:val="hybridMultilevel"/>
    <w:tmpl w:val="EFEA6CB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69325E8"/>
    <w:multiLevelType w:val="hybridMultilevel"/>
    <w:tmpl w:val="667C2162"/>
    <w:lvl w:ilvl="0" w:tplc="67D2828A">
      <w:start w:val="1"/>
      <w:numFmt w:val="decimal"/>
      <w:lvlText w:val="%1."/>
      <w:lvlJc w:val="left"/>
      <w:pPr>
        <w:ind w:left="0" w:hanging="360"/>
      </w:pPr>
      <w:rPr>
        <w:rFonts w:hint="default"/>
        <w:b/>
      </w:rPr>
    </w:lvl>
    <w:lvl w:ilvl="1" w:tplc="080A0019" w:tentative="1">
      <w:start w:val="1"/>
      <w:numFmt w:val="lowerLetter"/>
      <w:lvlText w:val="%2."/>
      <w:lvlJc w:val="left"/>
      <w:pPr>
        <w:ind w:left="720" w:hanging="360"/>
      </w:pPr>
    </w:lvl>
    <w:lvl w:ilvl="2" w:tplc="080A001B" w:tentative="1">
      <w:start w:val="1"/>
      <w:numFmt w:val="lowerRoman"/>
      <w:lvlText w:val="%3."/>
      <w:lvlJc w:val="right"/>
      <w:pPr>
        <w:ind w:left="1440" w:hanging="180"/>
      </w:pPr>
    </w:lvl>
    <w:lvl w:ilvl="3" w:tplc="080A000F" w:tentative="1">
      <w:start w:val="1"/>
      <w:numFmt w:val="decimal"/>
      <w:lvlText w:val="%4."/>
      <w:lvlJc w:val="left"/>
      <w:pPr>
        <w:ind w:left="2160" w:hanging="360"/>
      </w:pPr>
    </w:lvl>
    <w:lvl w:ilvl="4" w:tplc="080A0019" w:tentative="1">
      <w:start w:val="1"/>
      <w:numFmt w:val="lowerLetter"/>
      <w:lvlText w:val="%5."/>
      <w:lvlJc w:val="left"/>
      <w:pPr>
        <w:ind w:left="2880" w:hanging="360"/>
      </w:pPr>
    </w:lvl>
    <w:lvl w:ilvl="5" w:tplc="080A001B" w:tentative="1">
      <w:start w:val="1"/>
      <w:numFmt w:val="lowerRoman"/>
      <w:lvlText w:val="%6."/>
      <w:lvlJc w:val="right"/>
      <w:pPr>
        <w:ind w:left="3600" w:hanging="180"/>
      </w:pPr>
    </w:lvl>
    <w:lvl w:ilvl="6" w:tplc="080A000F" w:tentative="1">
      <w:start w:val="1"/>
      <w:numFmt w:val="decimal"/>
      <w:lvlText w:val="%7."/>
      <w:lvlJc w:val="left"/>
      <w:pPr>
        <w:ind w:left="4320" w:hanging="360"/>
      </w:pPr>
    </w:lvl>
    <w:lvl w:ilvl="7" w:tplc="080A0019" w:tentative="1">
      <w:start w:val="1"/>
      <w:numFmt w:val="lowerLetter"/>
      <w:lvlText w:val="%8."/>
      <w:lvlJc w:val="left"/>
      <w:pPr>
        <w:ind w:left="5040" w:hanging="360"/>
      </w:pPr>
    </w:lvl>
    <w:lvl w:ilvl="8" w:tplc="080A001B" w:tentative="1">
      <w:start w:val="1"/>
      <w:numFmt w:val="lowerRoman"/>
      <w:lvlText w:val="%9."/>
      <w:lvlJc w:val="right"/>
      <w:pPr>
        <w:ind w:left="5760" w:hanging="180"/>
      </w:pPr>
    </w:lvl>
  </w:abstractNum>
  <w:abstractNum w:abstractNumId="5">
    <w:nsid w:val="55B1383D"/>
    <w:multiLevelType w:val="hybridMultilevel"/>
    <w:tmpl w:val="5FB40A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44A2967"/>
    <w:multiLevelType w:val="hybridMultilevel"/>
    <w:tmpl w:val="3DBCC55C"/>
    <w:lvl w:ilvl="0" w:tplc="0C0A000F">
      <w:start w:val="1"/>
      <w:numFmt w:val="decimal"/>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47363E1"/>
    <w:multiLevelType w:val="hybridMultilevel"/>
    <w:tmpl w:val="0F8230D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9404FD5"/>
    <w:multiLevelType w:val="hybridMultilevel"/>
    <w:tmpl w:val="D45C6E6C"/>
    <w:lvl w:ilvl="0" w:tplc="0C0A000F">
      <w:start w:val="1"/>
      <w:numFmt w:val="decimal"/>
      <w:lvlText w:val="%1."/>
      <w:lvlJc w:val="left"/>
      <w:pPr>
        <w:ind w:left="1080" w:hanging="72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8"/>
  </w:num>
  <w:num w:numId="5">
    <w:abstractNumId w:val="5"/>
  </w:num>
  <w:num w:numId="6">
    <w:abstractNumId w:val="0"/>
  </w:num>
  <w:num w:numId="7">
    <w:abstractNumId w:val="7"/>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6BC"/>
    <w:rsid w:val="00020B49"/>
    <w:rsid w:val="00025B14"/>
    <w:rsid w:val="00027F2B"/>
    <w:rsid w:val="0003046B"/>
    <w:rsid w:val="00030C16"/>
    <w:rsid w:val="000349B2"/>
    <w:rsid w:val="00087953"/>
    <w:rsid w:val="000959FF"/>
    <w:rsid w:val="00097F31"/>
    <w:rsid w:val="000B2AF7"/>
    <w:rsid w:val="000B3F10"/>
    <w:rsid w:val="000C6906"/>
    <w:rsid w:val="000D075E"/>
    <w:rsid w:val="000D36D0"/>
    <w:rsid w:val="000F32EB"/>
    <w:rsid w:val="000F51BE"/>
    <w:rsid w:val="00102840"/>
    <w:rsid w:val="00122975"/>
    <w:rsid w:val="00126E00"/>
    <w:rsid w:val="00150353"/>
    <w:rsid w:val="00156B49"/>
    <w:rsid w:val="00187014"/>
    <w:rsid w:val="00194112"/>
    <w:rsid w:val="001A4611"/>
    <w:rsid w:val="001C0FEA"/>
    <w:rsid w:val="001C3397"/>
    <w:rsid w:val="001D7A01"/>
    <w:rsid w:val="001E1113"/>
    <w:rsid w:val="001F43CC"/>
    <w:rsid w:val="00202C9E"/>
    <w:rsid w:val="00214262"/>
    <w:rsid w:val="00242A0E"/>
    <w:rsid w:val="0024675F"/>
    <w:rsid w:val="00246F57"/>
    <w:rsid w:val="002536BC"/>
    <w:rsid w:val="00257495"/>
    <w:rsid w:val="00264D7B"/>
    <w:rsid w:val="00272EEE"/>
    <w:rsid w:val="00274E54"/>
    <w:rsid w:val="00285D7D"/>
    <w:rsid w:val="002876F4"/>
    <w:rsid w:val="002927F5"/>
    <w:rsid w:val="002A43C3"/>
    <w:rsid w:val="002A77EB"/>
    <w:rsid w:val="002B58A2"/>
    <w:rsid w:val="002C756E"/>
    <w:rsid w:val="002E0A9E"/>
    <w:rsid w:val="002E362F"/>
    <w:rsid w:val="002E47D6"/>
    <w:rsid w:val="003025DF"/>
    <w:rsid w:val="00315CD3"/>
    <w:rsid w:val="003169CD"/>
    <w:rsid w:val="003222DE"/>
    <w:rsid w:val="003277F1"/>
    <w:rsid w:val="003336DE"/>
    <w:rsid w:val="00333E29"/>
    <w:rsid w:val="00342793"/>
    <w:rsid w:val="00364517"/>
    <w:rsid w:val="00373107"/>
    <w:rsid w:val="00385C1A"/>
    <w:rsid w:val="0039018E"/>
    <w:rsid w:val="00390844"/>
    <w:rsid w:val="003923EF"/>
    <w:rsid w:val="003965E4"/>
    <w:rsid w:val="003A2899"/>
    <w:rsid w:val="003A2ED1"/>
    <w:rsid w:val="003A4610"/>
    <w:rsid w:val="003A7AA1"/>
    <w:rsid w:val="003B6B48"/>
    <w:rsid w:val="003B709E"/>
    <w:rsid w:val="003B7720"/>
    <w:rsid w:val="003F751A"/>
    <w:rsid w:val="004043C2"/>
    <w:rsid w:val="00404A09"/>
    <w:rsid w:val="00410171"/>
    <w:rsid w:val="00413A4C"/>
    <w:rsid w:val="00425C2D"/>
    <w:rsid w:val="00433549"/>
    <w:rsid w:val="00434E08"/>
    <w:rsid w:val="00441658"/>
    <w:rsid w:val="00453919"/>
    <w:rsid w:val="00471115"/>
    <w:rsid w:val="00477593"/>
    <w:rsid w:val="00495BD1"/>
    <w:rsid w:val="004A1E69"/>
    <w:rsid w:val="004A7936"/>
    <w:rsid w:val="004B7C27"/>
    <w:rsid w:val="004C2240"/>
    <w:rsid w:val="004D07F0"/>
    <w:rsid w:val="004D5F45"/>
    <w:rsid w:val="004E3BE4"/>
    <w:rsid w:val="005651D6"/>
    <w:rsid w:val="00573781"/>
    <w:rsid w:val="00577DF6"/>
    <w:rsid w:val="0058575F"/>
    <w:rsid w:val="005913E2"/>
    <w:rsid w:val="005C7CC0"/>
    <w:rsid w:val="005F7A9E"/>
    <w:rsid w:val="00602FFF"/>
    <w:rsid w:val="006055A8"/>
    <w:rsid w:val="006464CC"/>
    <w:rsid w:val="006471AA"/>
    <w:rsid w:val="006569DF"/>
    <w:rsid w:val="006644E4"/>
    <w:rsid w:val="00671D24"/>
    <w:rsid w:val="00672FC3"/>
    <w:rsid w:val="00677B75"/>
    <w:rsid w:val="00697470"/>
    <w:rsid w:val="006A40C1"/>
    <w:rsid w:val="006A4A9F"/>
    <w:rsid w:val="006D11F8"/>
    <w:rsid w:val="006F1EB7"/>
    <w:rsid w:val="00703ACA"/>
    <w:rsid w:val="00705732"/>
    <w:rsid w:val="00711C66"/>
    <w:rsid w:val="00723C3F"/>
    <w:rsid w:val="0074371D"/>
    <w:rsid w:val="00751B9C"/>
    <w:rsid w:val="007531D7"/>
    <w:rsid w:val="00761204"/>
    <w:rsid w:val="0078000D"/>
    <w:rsid w:val="007834E2"/>
    <w:rsid w:val="007C51C8"/>
    <w:rsid w:val="007C6D1A"/>
    <w:rsid w:val="007E1A7B"/>
    <w:rsid w:val="007E4399"/>
    <w:rsid w:val="007F6F9E"/>
    <w:rsid w:val="00802AFB"/>
    <w:rsid w:val="00806440"/>
    <w:rsid w:val="0082249F"/>
    <w:rsid w:val="00822FBB"/>
    <w:rsid w:val="008323D3"/>
    <w:rsid w:val="00854E97"/>
    <w:rsid w:val="008554D3"/>
    <w:rsid w:val="00867AD8"/>
    <w:rsid w:val="00885C06"/>
    <w:rsid w:val="00887FC5"/>
    <w:rsid w:val="008961B3"/>
    <w:rsid w:val="0089710F"/>
    <w:rsid w:val="008A4BAD"/>
    <w:rsid w:val="008C208F"/>
    <w:rsid w:val="008C7126"/>
    <w:rsid w:val="008F6DB2"/>
    <w:rsid w:val="00902C1C"/>
    <w:rsid w:val="009127EB"/>
    <w:rsid w:val="00932F0C"/>
    <w:rsid w:val="009338DC"/>
    <w:rsid w:val="00940D57"/>
    <w:rsid w:val="00955A57"/>
    <w:rsid w:val="00956C9E"/>
    <w:rsid w:val="0095781D"/>
    <w:rsid w:val="0096164B"/>
    <w:rsid w:val="00967A1E"/>
    <w:rsid w:val="00980156"/>
    <w:rsid w:val="009961FC"/>
    <w:rsid w:val="009A3CFA"/>
    <w:rsid w:val="009B5B01"/>
    <w:rsid w:val="009B7672"/>
    <w:rsid w:val="009F0BBB"/>
    <w:rsid w:val="009F3911"/>
    <w:rsid w:val="009F5CB0"/>
    <w:rsid w:val="00A032E5"/>
    <w:rsid w:val="00A15E86"/>
    <w:rsid w:val="00A16B28"/>
    <w:rsid w:val="00A254D1"/>
    <w:rsid w:val="00A413A8"/>
    <w:rsid w:val="00A4203D"/>
    <w:rsid w:val="00A4278F"/>
    <w:rsid w:val="00A648E2"/>
    <w:rsid w:val="00A700B8"/>
    <w:rsid w:val="00A722B8"/>
    <w:rsid w:val="00A860DE"/>
    <w:rsid w:val="00A86355"/>
    <w:rsid w:val="00A9231C"/>
    <w:rsid w:val="00A95070"/>
    <w:rsid w:val="00AA28FC"/>
    <w:rsid w:val="00AA49A6"/>
    <w:rsid w:val="00AA598C"/>
    <w:rsid w:val="00AA64F3"/>
    <w:rsid w:val="00AC02A9"/>
    <w:rsid w:val="00AC4392"/>
    <w:rsid w:val="00AE2B05"/>
    <w:rsid w:val="00AF36B6"/>
    <w:rsid w:val="00AF6498"/>
    <w:rsid w:val="00B04A2F"/>
    <w:rsid w:val="00B215A2"/>
    <w:rsid w:val="00B21E73"/>
    <w:rsid w:val="00B341B5"/>
    <w:rsid w:val="00B36C54"/>
    <w:rsid w:val="00B423CA"/>
    <w:rsid w:val="00B60F43"/>
    <w:rsid w:val="00B66E76"/>
    <w:rsid w:val="00B829B7"/>
    <w:rsid w:val="00BA2239"/>
    <w:rsid w:val="00BD0E9F"/>
    <w:rsid w:val="00BD1077"/>
    <w:rsid w:val="00BD1DB5"/>
    <w:rsid w:val="00BE5CBD"/>
    <w:rsid w:val="00BE7358"/>
    <w:rsid w:val="00C015D9"/>
    <w:rsid w:val="00C04522"/>
    <w:rsid w:val="00C10401"/>
    <w:rsid w:val="00C12C75"/>
    <w:rsid w:val="00C21233"/>
    <w:rsid w:val="00C23CD1"/>
    <w:rsid w:val="00C378EC"/>
    <w:rsid w:val="00C43C72"/>
    <w:rsid w:val="00C724F0"/>
    <w:rsid w:val="00C7448A"/>
    <w:rsid w:val="00C74D5A"/>
    <w:rsid w:val="00C77313"/>
    <w:rsid w:val="00C93B02"/>
    <w:rsid w:val="00CA3A40"/>
    <w:rsid w:val="00CB3288"/>
    <w:rsid w:val="00CD09DE"/>
    <w:rsid w:val="00CD4893"/>
    <w:rsid w:val="00CE0F77"/>
    <w:rsid w:val="00CE1953"/>
    <w:rsid w:val="00CE3AD8"/>
    <w:rsid w:val="00CF30C9"/>
    <w:rsid w:val="00D0218C"/>
    <w:rsid w:val="00D05483"/>
    <w:rsid w:val="00D13BEE"/>
    <w:rsid w:val="00D1684C"/>
    <w:rsid w:val="00D57FBC"/>
    <w:rsid w:val="00D7728C"/>
    <w:rsid w:val="00D96D7F"/>
    <w:rsid w:val="00DA0822"/>
    <w:rsid w:val="00DA7E53"/>
    <w:rsid w:val="00DD08B2"/>
    <w:rsid w:val="00DD22EC"/>
    <w:rsid w:val="00DD6AE4"/>
    <w:rsid w:val="00DF2E6E"/>
    <w:rsid w:val="00DF3E2E"/>
    <w:rsid w:val="00E25AAB"/>
    <w:rsid w:val="00E359E4"/>
    <w:rsid w:val="00E407E9"/>
    <w:rsid w:val="00E5005E"/>
    <w:rsid w:val="00E54941"/>
    <w:rsid w:val="00E63EAA"/>
    <w:rsid w:val="00E74AF2"/>
    <w:rsid w:val="00E90901"/>
    <w:rsid w:val="00EA0A59"/>
    <w:rsid w:val="00EC0DE5"/>
    <w:rsid w:val="00EF3E2A"/>
    <w:rsid w:val="00EF7494"/>
    <w:rsid w:val="00F03057"/>
    <w:rsid w:val="00F041B8"/>
    <w:rsid w:val="00F1489D"/>
    <w:rsid w:val="00F17782"/>
    <w:rsid w:val="00F17E1E"/>
    <w:rsid w:val="00F22029"/>
    <w:rsid w:val="00F259E1"/>
    <w:rsid w:val="00F34890"/>
    <w:rsid w:val="00F56350"/>
    <w:rsid w:val="00F57DDB"/>
    <w:rsid w:val="00F669C2"/>
    <w:rsid w:val="00F71486"/>
    <w:rsid w:val="00F807CF"/>
    <w:rsid w:val="00F80B85"/>
    <w:rsid w:val="00F9509A"/>
    <w:rsid w:val="00F9789F"/>
    <w:rsid w:val="00FA0397"/>
    <w:rsid w:val="00FA31A8"/>
    <w:rsid w:val="00FB7439"/>
    <w:rsid w:val="00FC0852"/>
    <w:rsid w:val="00FC5889"/>
    <w:rsid w:val="00FD1307"/>
    <w:rsid w:val="00FD57CC"/>
    <w:rsid w:val="00FE62F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AFAD7F3"/>
  <w15:docId w15:val="{7970177F-7627-44EC-ACFD-655E36D1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36BC"/>
    <w:pPr>
      <w:spacing w:after="0" w:line="240" w:lineRule="auto"/>
      <w:ind w:left="708"/>
    </w:pPr>
    <w:rPr>
      <w:rFonts w:ascii="Times New Roman" w:eastAsia="Times New Roman" w:hAnsi="Times New Roman" w:cs="Times New Roman"/>
      <w:sz w:val="20"/>
      <w:szCs w:val="20"/>
      <w:lang w:val="es-ES" w:eastAsia="es-ES"/>
    </w:rPr>
  </w:style>
  <w:style w:type="paragraph" w:styleId="Sinespaciado">
    <w:name w:val="No Spacing"/>
    <w:link w:val="SinespaciadoCar"/>
    <w:uiPriority w:val="1"/>
    <w:qFormat/>
    <w:rsid w:val="002536BC"/>
    <w:pPr>
      <w:spacing w:after="0" w:line="240" w:lineRule="auto"/>
    </w:pPr>
  </w:style>
  <w:style w:type="character" w:customStyle="1" w:styleId="SinespaciadoCar">
    <w:name w:val="Sin espaciado Car"/>
    <w:link w:val="Sinespaciado"/>
    <w:uiPriority w:val="1"/>
    <w:qFormat/>
    <w:locked/>
    <w:rsid w:val="002536BC"/>
  </w:style>
  <w:style w:type="paragraph" w:customStyle="1" w:styleId="Cuadrculamedia21">
    <w:name w:val="Cuadrícula media 21"/>
    <w:uiPriority w:val="1"/>
    <w:qFormat/>
    <w:rsid w:val="002536BC"/>
    <w:pPr>
      <w:spacing w:after="0" w:line="240" w:lineRule="auto"/>
    </w:pPr>
    <w:rPr>
      <w:rFonts w:ascii="Times New Roman" w:eastAsia="Times New Roman" w:hAnsi="Times New Roman" w:cs="Times New Roman"/>
      <w:sz w:val="24"/>
      <w:szCs w:val="24"/>
      <w:lang w:eastAsia="es-ES"/>
    </w:rPr>
  </w:style>
  <w:style w:type="paragraph" w:customStyle="1" w:styleId="Default">
    <w:name w:val="Default"/>
    <w:rsid w:val="002536B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2536B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536BC"/>
  </w:style>
  <w:style w:type="paragraph" w:styleId="Piedepgina">
    <w:name w:val="footer"/>
    <w:basedOn w:val="Normal"/>
    <w:link w:val="PiedepginaCar"/>
    <w:uiPriority w:val="99"/>
    <w:unhideWhenUsed/>
    <w:rsid w:val="002536B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536BC"/>
  </w:style>
  <w:style w:type="paragraph" w:styleId="Textodeglobo">
    <w:name w:val="Balloon Text"/>
    <w:basedOn w:val="Normal"/>
    <w:link w:val="TextodegloboCar"/>
    <w:uiPriority w:val="99"/>
    <w:semiHidden/>
    <w:unhideWhenUsed/>
    <w:rsid w:val="002536B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536BC"/>
    <w:rPr>
      <w:rFonts w:ascii="Tahoma" w:hAnsi="Tahoma" w:cs="Tahoma"/>
      <w:sz w:val="16"/>
      <w:szCs w:val="16"/>
    </w:rPr>
  </w:style>
  <w:style w:type="table" w:styleId="Tablaconcuadrcula">
    <w:name w:val="Table Grid"/>
    <w:basedOn w:val="Tablanormal"/>
    <w:uiPriority w:val="59"/>
    <w:rsid w:val="00264D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nhideWhenUsed/>
    <w:rsid w:val="00A722B8"/>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A722B8"/>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A722B8"/>
    <w:rPr>
      <w:vertAlign w:val="superscript"/>
    </w:rPr>
  </w:style>
  <w:style w:type="character" w:styleId="Hipervnculo">
    <w:name w:val="Hyperlink"/>
    <w:basedOn w:val="Fuentedeprrafopredeter"/>
    <w:uiPriority w:val="99"/>
    <w:unhideWhenUsed/>
    <w:rsid w:val="00A722B8"/>
    <w:rPr>
      <w:color w:val="0000FF" w:themeColor="hyperlink"/>
      <w:u w:val="single"/>
    </w:rPr>
  </w:style>
  <w:style w:type="paragraph" w:styleId="Textoindependiente">
    <w:name w:val="Body Text"/>
    <w:basedOn w:val="Normal"/>
    <w:link w:val="TextoindependienteCar"/>
    <w:uiPriority w:val="99"/>
    <w:unhideWhenUsed/>
    <w:rsid w:val="00967A1E"/>
    <w:pPr>
      <w:spacing w:after="120"/>
    </w:pPr>
    <w:rPr>
      <w:rFonts w:ascii="Calibri" w:eastAsia="Calibri" w:hAnsi="Calibri" w:cs="Times New Roman"/>
      <w:lang w:eastAsia="en-US"/>
    </w:rPr>
  </w:style>
  <w:style w:type="character" w:customStyle="1" w:styleId="TextoindependienteCar">
    <w:name w:val="Texto independiente Car"/>
    <w:basedOn w:val="Fuentedeprrafopredeter"/>
    <w:link w:val="Textoindependiente"/>
    <w:uiPriority w:val="99"/>
    <w:rsid w:val="00967A1E"/>
    <w:rPr>
      <w:rFonts w:ascii="Calibri" w:eastAsia="Calibri" w:hAnsi="Calibri" w:cs="Times New Roman"/>
      <w:lang w:eastAsia="en-US"/>
    </w:rPr>
  </w:style>
  <w:style w:type="character" w:styleId="Nmerodepgina">
    <w:name w:val="page number"/>
    <w:basedOn w:val="Fuentedeprrafopredeter"/>
    <w:rsid w:val="005651D6"/>
  </w:style>
  <w:style w:type="character" w:styleId="Refdecomentario">
    <w:name w:val="annotation reference"/>
    <w:basedOn w:val="Fuentedeprrafopredeter"/>
    <w:uiPriority w:val="99"/>
    <w:semiHidden/>
    <w:unhideWhenUsed/>
    <w:rsid w:val="00274E54"/>
    <w:rPr>
      <w:sz w:val="16"/>
      <w:szCs w:val="16"/>
    </w:rPr>
  </w:style>
  <w:style w:type="paragraph" w:styleId="Textocomentario">
    <w:name w:val="annotation text"/>
    <w:basedOn w:val="Normal"/>
    <w:link w:val="TextocomentarioCar"/>
    <w:uiPriority w:val="99"/>
    <w:semiHidden/>
    <w:unhideWhenUsed/>
    <w:rsid w:val="00274E5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74E54"/>
    <w:rPr>
      <w:sz w:val="20"/>
      <w:szCs w:val="20"/>
    </w:rPr>
  </w:style>
  <w:style w:type="paragraph" w:styleId="Asuntodelcomentario">
    <w:name w:val="annotation subject"/>
    <w:basedOn w:val="Textocomentario"/>
    <w:next w:val="Textocomentario"/>
    <w:link w:val="AsuntodelcomentarioCar"/>
    <w:uiPriority w:val="99"/>
    <w:semiHidden/>
    <w:unhideWhenUsed/>
    <w:rsid w:val="00274E54"/>
    <w:rPr>
      <w:b/>
      <w:bCs/>
    </w:rPr>
  </w:style>
  <w:style w:type="character" w:customStyle="1" w:styleId="AsuntodelcomentarioCar">
    <w:name w:val="Asunto del comentario Car"/>
    <w:basedOn w:val="TextocomentarioCar"/>
    <w:link w:val="Asuntodelcomentario"/>
    <w:uiPriority w:val="99"/>
    <w:semiHidden/>
    <w:rsid w:val="00274E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2891</Words>
  <Characters>15902</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Tammy.Torres</dc:creator>
  <cp:lastModifiedBy>Ricardo Escobar Cibrian</cp:lastModifiedBy>
  <cp:revision>8</cp:revision>
  <cp:lastPrinted>2022-02-23T19:36:00Z</cp:lastPrinted>
  <dcterms:created xsi:type="dcterms:W3CDTF">2022-02-25T19:06:00Z</dcterms:created>
  <dcterms:modified xsi:type="dcterms:W3CDTF">2022-02-25T20:33:00Z</dcterms:modified>
</cp:coreProperties>
</file>