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B8" w:rsidRPr="00CA46C7" w:rsidRDefault="00A722B8" w:rsidP="00967A1E">
      <w:pPr>
        <w:pStyle w:val="Prrafodelista"/>
        <w:suppressAutoHyphens/>
        <w:ind w:left="0"/>
        <w:jc w:val="both"/>
        <w:rPr>
          <w:rFonts w:ascii="Trebuchet MS" w:eastAsia="Calibri" w:hAnsi="Trebuchet MS"/>
          <w:b/>
          <w:sz w:val="24"/>
          <w:szCs w:val="24"/>
        </w:rPr>
      </w:pPr>
      <w:r w:rsidRPr="00CA46C7">
        <w:rPr>
          <w:rFonts w:ascii="Trebuchet MS" w:hAnsi="Trebuchet MS" w:cs="Arial"/>
          <w:b/>
          <w:sz w:val="24"/>
          <w:szCs w:val="24"/>
        </w:rPr>
        <w:t xml:space="preserve">ACUERDO </w:t>
      </w:r>
      <w:r w:rsidR="002536BC" w:rsidRPr="00CA46C7">
        <w:rPr>
          <w:rFonts w:ascii="Trebuchet MS" w:hAnsi="Trebuchet MS" w:cs="Arial"/>
          <w:b/>
          <w:sz w:val="24"/>
          <w:szCs w:val="24"/>
        </w:rPr>
        <w:t xml:space="preserve">DEL CONSEJO GENERAL DEL INSTITUTO ELECTORAL Y DE PARTICIPACIÓN CIUDADANA DEL ESTADO DE JALISCO, </w:t>
      </w:r>
      <w:r w:rsidR="00A405A7" w:rsidRPr="00CA46C7">
        <w:rPr>
          <w:rFonts w:ascii="Trebuchet MS" w:hAnsi="Trebuchet MS" w:cs="Arial"/>
          <w:b/>
          <w:sz w:val="24"/>
          <w:szCs w:val="24"/>
        </w:rPr>
        <w:t>POR EL QUE SE AUT</w:t>
      </w:r>
      <w:r w:rsidR="00FA5DDD" w:rsidRPr="00CA46C7">
        <w:rPr>
          <w:rFonts w:ascii="Trebuchet MS" w:hAnsi="Trebuchet MS" w:cs="Arial"/>
          <w:b/>
          <w:sz w:val="24"/>
          <w:szCs w:val="24"/>
        </w:rPr>
        <w:t>ORIZA RENOVAR POR SEGUNDA OCASIÓ</w:t>
      </w:r>
      <w:r w:rsidR="00A405A7" w:rsidRPr="00CA46C7">
        <w:rPr>
          <w:rFonts w:ascii="Trebuchet MS" w:hAnsi="Trebuchet MS" w:cs="Arial"/>
          <w:b/>
          <w:sz w:val="24"/>
          <w:szCs w:val="24"/>
        </w:rPr>
        <w:t>N ENCARGOS DE DESPACHO EN PLAZAS VACANTES DEL SERVICIO PROFESIONAL ELECTORAL NACIONAL</w:t>
      </w:r>
      <w:r w:rsidRPr="00CA46C7">
        <w:rPr>
          <w:rFonts w:ascii="Trebuchet MS" w:eastAsia="Trebuchet MS" w:hAnsi="Trebuchet MS"/>
          <w:b/>
          <w:sz w:val="24"/>
          <w:szCs w:val="24"/>
          <w:lang w:bidi="es-ES"/>
        </w:rPr>
        <w:t>.</w:t>
      </w:r>
      <w:r w:rsidR="00E63EAA" w:rsidRPr="00CA46C7">
        <w:rPr>
          <w:rFonts w:ascii="Trebuchet MS" w:eastAsia="Calibri" w:hAnsi="Trebuchet MS"/>
          <w:b/>
          <w:sz w:val="24"/>
          <w:szCs w:val="24"/>
        </w:rPr>
        <w:t xml:space="preserve"> </w:t>
      </w:r>
    </w:p>
    <w:p w:rsidR="00A722B8" w:rsidRPr="00CA46C7" w:rsidRDefault="00A722B8" w:rsidP="00967A1E">
      <w:pPr>
        <w:pStyle w:val="Prrafodelista"/>
        <w:suppressAutoHyphens/>
        <w:ind w:left="0"/>
        <w:jc w:val="both"/>
        <w:rPr>
          <w:rFonts w:ascii="Trebuchet MS" w:eastAsia="Calibri" w:hAnsi="Trebuchet MS"/>
          <w:b/>
          <w:sz w:val="24"/>
          <w:szCs w:val="24"/>
        </w:rPr>
      </w:pPr>
    </w:p>
    <w:p w:rsidR="002536BC" w:rsidRPr="00CA46C7" w:rsidRDefault="002536BC" w:rsidP="00967A1E">
      <w:pPr>
        <w:spacing w:after="0" w:line="240" w:lineRule="auto"/>
        <w:jc w:val="center"/>
        <w:rPr>
          <w:rFonts w:ascii="Trebuchet MS" w:hAnsi="Trebuchet MS" w:cs="Arial"/>
          <w:b/>
          <w:sz w:val="24"/>
          <w:szCs w:val="24"/>
          <w:lang w:val="pt-BR"/>
        </w:rPr>
      </w:pPr>
      <w:r w:rsidRPr="00CA46C7">
        <w:rPr>
          <w:rFonts w:ascii="Trebuchet MS" w:hAnsi="Trebuchet MS" w:cs="Arial"/>
          <w:b/>
          <w:sz w:val="24"/>
          <w:szCs w:val="24"/>
          <w:lang w:val="pt-BR"/>
        </w:rPr>
        <w:t>A N T E C E D E N T E S</w:t>
      </w:r>
    </w:p>
    <w:p w:rsidR="002536BC" w:rsidRPr="00CA46C7" w:rsidRDefault="002536BC" w:rsidP="00967A1E">
      <w:pPr>
        <w:spacing w:after="0" w:line="240" w:lineRule="auto"/>
        <w:jc w:val="center"/>
        <w:rPr>
          <w:rFonts w:ascii="Trebuchet MS" w:hAnsi="Trebuchet MS" w:cs="Arial"/>
          <w:b/>
          <w:sz w:val="24"/>
          <w:szCs w:val="24"/>
          <w:lang w:val="pt-BR"/>
        </w:rPr>
      </w:pPr>
    </w:p>
    <w:p w:rsidR="00E359E4" w:rsidRPr="00CA46C7" w:rsidRDefault="00E359E4" w:rsidP="00B85FDF">
      <w:pPr>
        <w:suppressAutoHyphens/>
        <w:spacing w:after="0" w:line="240" w:lineRule="auto"/>
        <w:jc w:val="both"/>
        <w:rPr>
          <w:rFonts w:ascii="Trebuchet MS" w:hAnsi="Trebuchet MS" w:cs="Arial"/>
          <w:b/>
          <w:sz w:val="24"/>
          <w:szCs w:val="24"/>
        </w:rPr>
      </w:pPr>
      <w:r w:rsidRPr="00CA46C7">
        <w:rPr>
          <w:rFonts w:ascii="Trebuchet MS" w:hAnsi="Trebuchet MS" w:cs="Arial"/>
          <w:b/>
          <w:sz w:val="24"/>
          <w:szCs w:val="24"/>
        </w:rPr>
        <w:t>CORRESPONDIENTES AL AÑO DOS MIL VEINTIUNO.</w:t>
      </w:r>
    </w:p>
    <w:p w:rsidR="00E359E4" w:rsidRPr="00CA46C7" w:rsidRDefault="00E359E4" w:rsidP="00B85FDF">
      <w:pPr>
        <w:suppressAutoHyphens/>
        <w:spacing w:after="0" w:line="240" w:lineRule="auto"/>
        <w:jc w:val="both"/>
        <w:rPr>
          <w:rFonts w:ascii="Trebuchet MS" w:hAnsi="Trebuchet MS" w:cs="Arial"/>
          <w:b/>
          <w:sz w:val="24"/>
          <w:szCs w:val="24"/>
        </w:rPr>
      </w:pPr>
    </w:p>
    <w:p w:rsidR="00665C76" w:rsidRPr="00CA46C7" w:rsidRDefault="00665C76" w:rsidP="00665C76">
      <w:pPr>
        <w:pStyle w:val="Sinespaciado"/>
        <w:jc w:val="both"/>
        <w:rPr>
          <w:rFonts w:ascii="Trebuchet MS" w:eastAsia="Trebuchet MS" w:hAnsi="Trebuchet MS" w:cs="Arial"/>
          <w:color w:val="09090A"/>
          <w:sz w:val="24"/>
          <w:szCs w:val="24"/>
          <w:lang w:eastAsia="es-ES" w:bidi="es-ES"/>
        </w:rPr>
      </w:pPr>
      <w:r w:rsidRPr="00CA46C7">
        <w:rPr>
          <w:rFonts w:ascii="Trebuchet MS" w:eastAsia="Trebuchet MS" w:hAnsi="Trebuchet MS" w:cs="Arial"/>
          <w:b/>
          <w:color w:val="09090A"/>
          <w:sz w:val="24"/>
          <w:szCs w:val="24"/>
          <w:lang w:eastAsia="es-ES" w:bidi="es-ES"/>
        </w:rPr>
        <w:t>1. SOLICITUD PARA AUTORIZAR DE LA DESIGNACIÓN DE ENCARGOS DE DESPACHO.</w:t>
      </w:r>
      <w:r w:rsidRPr="00CA46C7">
        <w:rPr>
          <w:rFonts w:ascii="Trebuchet MS" w:eastAsia="Trebuchet MS" w:hAnsi="Trebuchet MS" w:cs="Arial"/>
          <w:color w:val="09090A"/>
          <w:sz w:val="24"/>
          <w:szCs w:val="24"/>
          <w:lang w:eastAsia="es-ES" w:bidi="es-ES"/>
        </w:rPr>
        <w:t xml:space="preserve"> El veintisiete de febrero, mediante oficios 2285, 2286 y 2287 suscritos por el secretario ejecutivo de este Instituto se enviaron a la Dirección Ejecutiva del Servicio Profesional Electoral Nacional del Instituto Nacional Electoral, los expedientes y la solicitud de autorización para ocupar cargos del Servicio Profesional Electoral Nacional adscritos a este Instituto, mediante el encargo de despacho, durante el periodo del </w:t>
      </w:r>
      <w:r w:rsidR="009A30DB" w:rsidRPr="00CA46C7">
        <w:rPr>
          <w:rFonts w:ascii="Trebuchet MS" w:eastAsia="Trebuchet MS" w:hAnsi="Trebuchet MS" w:cs="Arial"/>
          <w:color w:val="09090A"/>
          <w:sz w:val="24"/>
          <w:szCs w:val="24"/>
          <w:lang w:eastAsia="es-ES" w:bidi="es-ES"/>
        </w:rPr>
        <w:t>dieciséis</w:t>
      </w:r>
      <w:r w:rsidRPr="00CA46C7">
        <w:rPr>
          <w:rFonts w:ascii="Trebuchet MS" w:eastAsia="Trebuchet MS" w:hAnsi="Trebuchet MS" w:cs="Arial"/>
          <w:color w:val="09090A"/>
          <w:sz w:val="24"/>
          <w:szCs w:val="24"/>
          <w:lang w:eastAsia="es-ES" w:bidi="es-ES"/>
        </w:rPr>
        <w:t xml:space="preserve"> de marzo al </w:t>
      </w:r>
      <w:r w:rsidR="009A30DB" w:rsidRPr="00CA46C7">
        <w:rPr>
          <w:rFonts w:ascii="Trebuchet MS" w:eastAsia="Trebuchet MS" w:hAnsi="Trebuchet MS" w:cs="Arial"/>
          <w:color w:val="09090A"/>
          <w:sz w:val="24"/>
          <w:szCs w:val="24"/>
          <w:lang w:eastAsia="es-ES" w:bidi="es-ES"/>
        </w:rPr>
        <w:t xml:space="preserve">quince </w:t>
      </w:r>
      <w:r w:rsidRPr="00CA46C7">
        <w:rPr>
          <w:rFonts w:ascii="Trebuchet MS" w:eastAsia="Trebuchet MS" w:hAnsi="Trebuchet MS" w:cs="Arial"/>
          <w:color w:val="09090A"/>
          <w:sz w:val="24"/>
          <w:szCs w:val="24"/>
          <w:lang w:eastAsia="es-ES" w:bidi="es-ES"/>
        </w:rPr>
        <w:t>de septiembre, a las siguientes personas:</w:t>
      </w:r>
    </w:p>
    <w:p w:rsidR="00665C76" w:rsidRPr="00CA46C7" w:rsidRDefault="00665C76" w:rsidP="00665C76">
      <w:pPr>
        <w:pStyle w:val="Sinespaciado"/>
        <w:jc w:val="both"/>
        <w:rPr>
          <w:rFonts w:ascii="Trebuchet MS" w:eastAsia="Trebuchet MS" w:hAnsi="Trebuchet MS" w:cs="Arial"/>
          <w:color w:val="09090A"/>
          <w:sz w:val="24"/>
          <w:szCs w:val="24"/>
          <w:lang w:eastAsia="es-ES" w:bidi="es-ES"/>
        </w:rPr>
      </w:pPr>
    </w:p>
    <w:tbl>
      <w:tblPr>
        <w:tblStyle w:val="Tablaconcuadrcula"/>
        <w:tblW w:w="4535" w:type="pct"/>
        <w:jc w:val="center"/>
        <w:tblLook w:val="04A0" w:firstRow="1" w:lastRow="0" w:firstColumn="1" w:lastColumn="0" w:noHBand="0" w:noVBand="1"/>
      </w:tblPr>
      <w:tblGrid>
        <w:gridCol w:w="813"/>
        <w:gridCol w:w="3479"/>
        <w:gridCol w:w="3920"/>
      </w:tblGrid>
      <w:tr w:rsidR="00665C76" w:rsidRPr="00CA46C7" w:rsidTr="00014CCB">
        <w:trPr>
          <w:jc w:val="center"/>
        </w:trPr>
        <w:tc>
          <w:tcPr>
            <w:tcW w:w="495" w:type="pct"/>
            <w:shd w:val="clear" w:color="auto" w:fill="7030A0"/>
            <w:vAlign w:val="center"/>
          </w:tcPr>
          <w:p w:rsidR="00665C76" w:rsidRPr="00CA46C7" w:rsidRDefault="00665C76" w:rsidP="00665C76">
            <w:pPr>
              <w:jc w:val="center"/>
              <w:rPr>
                <w:rFonts w:ascii="Trebuchet MS" w:eastAsiaTheme="minorHAnsi" w:hAnsi="Trebuchet MS"/>
                <w:b/>
                <w:bCs/>
                <w:color w:val="FFFFFF" w:themeColor="background1"/>
                <w:sz w:val="24"/>
                <w:szCs w:val="24"/>
                <w:lang w:eastAsia="en-US"/>
              </w:rPr>
            </w:pPr>
            <w:r w:rsidRPr="00CA46C7">
              <w:rPr>
                <w:rFonts w:ascii="Trebuchet MS" w:eastAsiaTheme="minorHAnsi" w:hAnsi="Trebuchet MS"/>
                <w:b/>
                <w:bCs/>
                <w:color w:val="FFFFFF" w:themeColor="background1"/>
                <w:sz w:val="24"/>
                <w:szCs w:val="24"/>
                <w:lang w:eastAsia="en-US"/>
              </w:rPr>
              <w:t>Núm.</w:t>
            </w:r>
          </w:p>
        </w:tc>
        <w:tc>
          <w:tcPr>
            <w:tcW w:w="2118" w:type="pct"/>
            <w:shd w:val="clear" w:color="auto" w:fill="7030A0"/>
            <w:vAlign w:val="center"/>
          </w:tcPr>
          <w:p w:rsidR="00665C76" w:rsidRPr="00CA46C7" w:rsidRDefault="00665C76" w:rsidP="00665C76">
            <w:pPr>
              <w:jc w:val="center"/>
              <w:rPr>
                <w:rFonts w:ascii="Trebuchet MS" w:eastAsiaTheme="minorHAnsi" w:hAnsi="Trebuchet MS"/>
                <w:b/>
                <w:bCs/>
                <w:color w:val="FFFFFF" w:themeColor="background1"/>
                <w:sz w:val="24"/>
                <w:szCs w:val="24"/>
                <w:lang w:eastAsia="en-US"/>
              </w:rPr>
            </w:pPr>
            <w:r w:rsidRPr="00CA46C7">
              <w:rPr>
                <w:rFonts w:ascii="Trebuchet MS" w:eastAsiaTheme="minorHAnsi" w:hAnsi="Trebuchet MS"/>
                <w:b/>
                <w:bCs/>
                <w:color w:val="FFFFFF" w:themeColor="background1"/>
                <w:sz w:val="24"/>
                <w:szCs w:val="24"/>
                <w:lang w:eastAsia="en-US"/>
              </w:rPr>
              <w:t>Nombre</w:t>
            </w:r>
          </w:p>
        </w:tc>
        <w:tc>
          <w:tcPr>
            <w:tcW w:w="2387" w:type="pct"/>
            <w:shd w:val="clear" w:color="auto" w:fill="7030A0"/>
            <w:vAlign w:val="center"/>
          </w:tcPr>
          <w:p w:rsidR="00665C76" w:rsidRPr="00CA46C7" w:rsidRDefault="00665C76" w:rsidP="00665C76">
            <w:pPr>
              <w:jc w:val="center"/>
              <w:rPr>
                <w:rFonts w:ascii="Trebuchet MS" w:eastAsiaTheme="minorHAnsi" w:hAnsi="Trebuchet MS"/>
                <w:b/>
                <w:bCs/>
                <w:color w:val="FFFFFF" w:themeColor="background1"/>
                <w:sz w:val="24"/>
                <w:szCs w:val="24"/>
                <w:lang w:eastAsia="en-US"/>
              </w:rPr>
            </w:pPr>
            <w:r w:rsidRPr="00CA46C7">
              <w:rPr>
                <w:rFonts w:ascii="Trebuchet MS" w:eastAsiaTheme="minorHAnsi" w:hAnsi="Trebuchet MS"/>
                <w:b/>
                <w:bCs/>
                <w:color w:val="FFFFFF" w:themeColor="background1"/>
                <w:sz w:val="24"/>
                <w:szCs w:val="24"/>
                <w:lang w:eastAsia="en-US"/>
              </w:rPr>
              <w:t>Encargo de despacho</w:t>
            </w:r>
          </w:p>
        </w:tc>
      </w:tr>
      <w:tr w:rsidR="00665C76" w:rsidRPr="00CA46C7" w:rsidTr="00014CCB">
        <w:trPr>
          <w:jc w:val="center"/>
        </w:trPr>
        <w:tc>
          <w:tcPr>
            <w:tcW w:w="495" w:type="pct"/>
            <w:vAlign w:val="center"/>
          </w:tcPr>
          <w:p w:rsidR="00665C76" w:rsidRPr="00CA46C7" w:rsidRDefault="00665C76" w:rsidP="00665C76">
            <w:pPr>
              <w:jc w:val="center"/>
              <w:rPr>
                <w:rFonts w:ascii="Trebuchet MS" w:eastAsiaTheme="minorHAnsi" w:hAnsi="Trebuchet MS"/>
                <w:sz w:val="24"/>
                <w:szCs w:val="24"/>
                <w:lang w:eastAsia="en-US"/>
              </w:rPr>
            </w:pPr>
            <w:r w:rsidRPr="00CA46C7">
              <w:rPr>
                <w:rFonts w:ascii="Trebuchet MS" w:eastAsiaTheme="minorHAnsi" w:hAnsi="Trebuchet MS"/>
                <w:sz w:val="24"/>
                <w:szCs w:val="24"/>
                <w:lang w:eastAsia="en-US"/>
              </w:rPr>
              <w:t>1</w:t>
            </w:r>
          </w:p>
        </w:tc>
        <w:tc>
          <w:tcPr>
            <w:tcW w:w="2118" w:type="pct"/>
            <w:vAlign w:val="center"/>
          </w:tcPr>
          <w:p w:rsidR="00665C76" w:rsidRPr="00CA46C7" w:rsidRDefault="00665C76" w:rsidP="00665C76">
            <w:pPr>
              <w:rPr>
                <w:rFonts w:ascii="Trebuchet MS" w:eastAsiaTheme="minorHAnsi" w:hAnsi="Trebuchet MS"/>
                <w:sz w:val="24"/>
                <w:szCs w:val="24"/>
                <w:lang w:eastAsia="en-US"/>
              </w:rPr>
            </w:pPr>
            <w:r w:rsidRPr="00CA46C7">
              <w:rPr>
                <w:rFonts w:ascii="Trebuchet MS" w:eastAsiaTheme="minorHAnsi" w:hAnsi="Trebuchet MS"/>
                <w:sz w:val="24"/>
                <w:szCs w:val="24"/>
                <w:lang w:eastAsia="en-US"/>
              </w:rPr>
              <w:t>Eduardo Robles Aldana</w:t>
            </w:r>
          </w:p>
        </w:tc>
        <w:tc>
          <w:tcPr>
            <w:tcW w:w="2387" w:type="pct"/>
            <w:vAlign w:val="center"/>
          </w:tcPr>
          <w:p w:rsidR="00665C76" w:rsidRPr="00CA46C7" w:rsidRDefault="00665C76" w:rsidP="00665C76">
            <w:pPr>
              <w:rPr>
                <w:rFonts w:ascii="Trebuchet MS" w:eastAsiaTheme="minorHAnsi" w:hAnsi="Trebuchet MS"/>
                <w:sz w:val="24"/>
                <w:szCs w:val="24"/>
                <w:lang w:eastAsia="en-US"/>
              </w:rPr>
            </w:pPr>
            <w:r w:rsidRPr="00CA46C7">
              <w:rPr>
                <w:rFonts w:ascii="Trebuchet MS" w:eastAsiaTheme="minorHAnsi" w:hAnsi="Trebuchet MS"/>
                <w:sz w:val="24"/>
                <w:szCs w:val="24"/>
                <w:lang w:eastAsia="en-US"/>
              </w:rPr>
              <w:t>Técnico de Educación Cívica</w:t>
            </w:r>
          </w:p>
        </w:tc>
      </w:tr>
      <w:tr w:rsidR="00665C76" w:rsidRPr="00CA46C7" w:rsidTr="00014CCB">
        <w:trPr>
          <w:jc w:val="center"/>
        </w:trPr>
        <w:tc>
          <w:tcPr>
            <w:tcW w:w="495" w:type="pct"/>
            <w:vAlign w:val="center"/>
          </w:tcPr>
          <w:p w:rsidR="00665C76" w:rsidRPr="00CA46C7" w:rsidRDefault="00665C76" w:rsidP="00665C76">
            <w:pPr>
              <w:jc w:val="center"/>
              <w:rPr>
                <w:rFonts w:ascii="Trebuchet MS" w:eastAsiaTheme="minorHAnsi" w:hAnsi="Trebuchet MS"/>
                <w:sz w:val="24"/>
                <w:szCs w:val="24"/>
                <w:lang w:eastAsia="en-US"/>
              </w:rPr>
            </w:pPr>
            <w:r w:rsidRPr="00CA46C7">
              <w:rPr>
                <w:rFonts w:ascii="Trebuchet MS" w:eastAsiaTheme="minorHAnsi" w:hAnsi="Trebuchet MS"/>
                <w:sz w:val="24"/>
                <w:szCs w:val="24"/>
                <w:lang w:eastAsia="en-US"/>
              </w:rPr>
              <w:t>2</w:t>
            </w:r>
          </w:p>
        </w:tc>
        <w:tc>
          <w:tcPr>
            <w:tcW w:w="2118" w:type="pct"/>
            <w:vAlign w:val="center"/>
          </w:tcPr>
          <w:p w:rsidR="00665C76" w:rsidRPr="00CA46C7" w:rsidRDefault="00665C76" w:rsidP="00665C76">
            <w:pPr>
              <w:rPr>
                <w:rFonts w:ascii="Trebuchet MS" w:eastAsiaTheme="minorHAnsi" w:hAnsi="Trebuchet MS"/>
                <w:sz w:val="24"/>
                <w:szCs w:val="24"/>
                <w:lang w:eastAsia="en-US"/>
              </w:rPr>
            </w:pPr>
            <w:r w:rsidRPr="00CA46C7">
              <w:rPr>
                <w:rFonts w:ascii="Trebuchet MS" w:eastAsiaTheme="minorHAnsi" w:hAnsi="Trebuchet MS"/>
                <w:sz w:val="24"/>
                <w:szCs w:val="24"/>
                <w:lang w:eastAsia="en-US"/>
              </w:rPr>
              <w:t>Ofelia Carolina Zárate Llamas</w:t>
            </w:r>
          </w:p>
        </w:tc>
        <w:tc>
          <w:tcPr>
            <w:tcW w:w="2387" w:type="pct"/>
            <w:vAlign w:val="center"/>
          </w:tcPr>
          <w:p w:rsidR="00665C76" w:rsidRPr="00CA46C7" w:rsidRDefault="00665C76" w:rsidP="00665C76">
            <w:pPr>
              <w:rPr>
                <w:rFonts w:ascii="Trebuchet MS" w:eastAsiaTheme="minorHAnsi" w:hAnsi="Trebuchet MS"/>
                <w:sz w:val="24"/>
                <w:szCs w:val="24"/>
                <w:lang w:eastAsia="en-US"/>
              </w:rPr>
            </w:pPr>
            <w:r w:rsidRPr="00CA46C7">
              <w:rPr>
                <w:rFonts w:ascii="Trebuchet MS" w:eastAsiaTheme="minorHAnsi" w:hAnsi="Trebuchet MS"/>
                <w:sz w:val="24"/>
                <w:szCs w:val="24"/>
                <w:lang w:eastAsia="en-US"/>
              </w:rPr>
              <w:t>Técnica de Educación Cívica</w:t>
            </w:r>
          </w:p>
        </w:tc>
      </w:tr>
      <w:tr w:rsidR="00665C76" w:rsidRPr="00CA46C7" w:rsidTr="00014CCB">
        <w:trPr>
          <w:jc w:val="center"/>
        </w:trPr>
        <w:tc>
          <w:tcPr>
            <w:tcW w:w="495" w:type="pct"/>
            <w:shd w:val="clear" w:color="auto" w:fill="FFFFFF" w:themeFill="background1"/>
            <w:vAlign w:val="center"/>
          </w:tcPr>
          <w:p w:rsidR="00665C76" w:rsidRPr="00CA46C7" w:rsidRDefault="00665C76" w:rsidP="00665C76">
            <w:pPr>
              <w:jc w:val="center"/>
              <w:rPr>
                <w:rFonts w:ascii="Trebuchet MS" w:eastAsiaTheme="minorHAnsi" w:hAnsi="Trebuchet MS"/>
                <w:sz w:val="24"/>
                <w:szCs w:val="24"/>
                <w:lang w:eastAsia="en-US"/>
              </w:rPr>
            </w:pPr>
            <w:r w:rsidRPr="00CA46C7">
              <w:rPr>
                <w:rFonts w:ascii="Trebuchet MS" w:eastAsiaTheme="minorHAnsi" w:hAnsi="Trebuchet MS"/>
                <w:sz w:val="24"/>
                <w:szCs w:val="24"/>
                <w:lang w:eastAsia="en-US"/>
              </w:rPr>
              <w:t>3</w:t>
            </w:r>
          </w:p>
        </w:tc>
        <w:tc>
          <w:tcPr>
            <w:tcW w:w="2118" w:type="pct"/>
            <w:shd w:val="clear" w:color="auto" w:fill="FFFFFF" w:themeFill="background1"/>
            <w:vAlign w:val="center"/>
          </w:tcPr>
          <w:p w:rsidR="00665C76" w:rsidRPr="00CA46C7" w:rsidRDefault="00665C76" w:rsidP="00665C76">
            <w:pPr>
              <w:rPr>
                <w:rFonts w:ascii="Trebuchet MS" w:eastAsiaTheme="minorHAnsi" w:hAnsi="Trebuchet MS"/>
                <w:sz w:val="24"/>
                <w:szCs w:val="24"/>
                <w:lang w:eastAsia="en-US"/>
              </w:rPr>
            </w:pPr>
            <w:r w:rsidRPr="00CA46C7">
              <w:rPr>
                <w:rFonts w:ascii="Trebuchet MS" w:eastAsiaTheme="minorHAnsi" w:hAnsi="Trebuchet MS"/>
                <w:sz w:val="24"/>
                <w:szCs w:val="24"/>
                <w:lang w:eastAsia="en-US"/>
              </w:rPr>
              <w:t>Jonathan Alejandro López Serrato</w:t>
            </w:r>
          </w:p>
        </w:tc>
        <w:tc>
          <w:tcPr>
            <w:tcW w:w="2387" w:type="pct"/>
            <w:shd w:val="clear" w:color="auto" w:fill="FFFFFF" w:themeFill="background1"/>
            <w:vAlign w:val="center"/>
          </w:tcPr>
          <w:p w:rsidR="00665C76" w:rsidRPr="00CA46C7" w:rsidRDefault="00665C76" w:rsidP="00665C76">
            <w:pPr>
              <w:rPr>
                <w:rFonts w:ascii="Trebuchet MS" w:eastAsiaTheme="minorHAnsi" w:hAnsi="Trebuchet MS"/>
                <w:sz w:val="24"/>
                <w:szCs w:val="24"/>
                <w:lang w:eastAsia="en-US"/>
              </w:rPr>
            </w:pPr>
            <w:r w:rsidRPr="00CA46C7">
              <w:rPr>
                <w:rFonts w:ascii="Trebuchet MS" w:eastAsiaTheme="minorHAnsi" w:hAnsi="Trebuchet MS"/>
                <w:sz w:val="24"/>
                <w:szCs w:val="24"/>
                <w:lang w:eastAsia="en-US"/>
              </w:rPr>
              <w:t>Técnico de Prerrogativas y Partidos Políticos</w:t>
            </w:r>
          </w:p>
        </w:tc>
      </w:tr>
      <w:tr w:rsidR="00665C76" w:rsidRPr="00CA46C7" w:rsidTr="00014CCB">
        <w:trPr>
          <w:jc w:val="center"/>
        </w:trPr>
        <w:tc>
          <w:tcPr>
            <w:tcW w:w="495" w:type="pct"/>
            <w:vAlign w:val="center"/>
          </w:tcPr>
          <w:p w:rsidR="00665C76" w:rsidRPr="00CA46C7" w:rsidRDefault="00665C76" w:rsidP="00665C76">
            <w:pPr>
              <w:jc w:val="center"/>
              <w:rPr>
                <w:rFonts w:ascii="Trebuchet MS" w:eastAsiaTheme="minorHAnsi" w:hAnsi="Trebuchet MS"/>
                <w:sz w:val="24"/>
                <w:szCs w:val="24"/>
                <w:lang w:eastAsia="en-US"/>
              </w:rPr>
            </w:pPr>
            <w:r w:rsidRPr="00CA46C7">
              <w:rPr>
                <w:rFonts w:ascii="Trebuchet MS" w:eastAsiaTheme="minorHAnsi" w:hAnsi="Trebuchet MS"/>
                <w:sz w:val="24"/>
                <w:szCs w:val="24"/>
                <w:lang w:eastAsia="en-US"/>
              </w:rPr>
              <w:t>4</w:t>
            </w:r>
          </w:p>
        </w:tc>
        <w:tc>
          <w:tcPr>
            <w:tcW w:w="2118" w:type="pct"/>
            <w:vAlign w:val="center"/>
          </w:tcPr>
          <w:p w:rsidR="00665C76" w:rsidRPr="00CA46C7" w:rsidRDefault="00665C76" w:rsidP="00665C76">
            <w:pPr>
              <w:rPr>
                <w:rFonts w:ascii="Trebuchet MS" w:eastAsiaTheme="minorHAnsi" w:hAnsi="Trebuchet MS"/>
                <w:sz w:val="24"/>
                <w:szCs w:val="24"/>
                <w:lang w:eastAsia="en-US"/>
              </w:rPr>
            </w:pPr>
            <w:r w:rsidRPr="00CA46C7">
              <w:rPr>
                <w:rFonts w:ascii="Trebuchet MS" w:eastAsiaTheme="minorHAnsi" w:hAnsi="Trebuchet MS"/>
                <w:sz w:val="24"/>
                <w:szCs w:val="24"/>
                <w:lang w:eastAsia="en-US"/>
              </w:rPr>
              <w:t>Noé Gustavo Carreón Luna</w:t>
            </w:r>
          </w:p>
        </w:tc>
        <w:tc>
          <w:tcPr>
            <w:tcW w:w="2387" w:type="pct"/>
            <w:vAlign w:val="center"/>
          </w:tcPr>
          <w:p w:rsidR="00665C76" w:rsidRPr="00CA46C7" w:rsidRDefault="00665C76" w:rsidP="00665C76">
            <w:pPr>
              <w:rPr>
                <w:rFonts w:ascii="Trebuchet MS" w:eastAsiaTheme="minorHAnsi" w:hAnsi="Trebuchet MS"/>
                <w:sz w:val="24"/>
                <w:szCs w:val="24"/>
                <w:lang w:eastAsia="en-US"/>
              </w:rPr>
            </w:pPr>
            <w:r w:rsidRPr="00CA46C7">
              <w:rPr>
                <w:rFonts w:ascii="Trebuchet MS" w:eastAsiaTheme="minorHAnsi" w:hAnsi="Trebuchet MS"/>
                <w:sz w:val="24"/>
                <w:szCs w:val="24"/>
                <w:lang w:eastAsia="en-US"/>
              </w:rPr>
              <w:t>Coordinador de Educación Cívica</w:t>
            </w:r>
          </w:p>
        </w:tc>
      </w:tr>
    </w:tbl>
    <w:p w:rsidR="00665C76" w:rsidRPr="00CA46C7" w:rsidRDefault="00665C76" w:rsidP="00665C76">
      <w:pPr>
        <w:pStyle w:val="Sinespaciado"/>
        <w:jc w:val="both"/>
        <w:rPr>
          <w:rFonts w:ascii="Trebuchet MS" w:eastAsia="Trebuchet MS" w:hAnsi="Trebuchet MS" w:cs="Arial"/>
          <w:b/>
          <w:color w:val="09090A"/>
          <w:sz w:val="24"/>
          <w:szCs w:val="24"/>
          <w:lang w:eastAsia="es-ES" w:bidi="es-ES"/>
        </w:rPr>
      </w:pPr>
    </w:p>
    <w:p w:rsidR="00665C76" w:rsidRPr="00CA46C7" w:rsidRDefault="00507562" w:rsidP="00665C76">
      <w:pPr>
        <w:pStyle w:val="Sinespaciado"/>
        <w:jc w:val="both"/>
        <w:rPr>
          <w:rFonts w:ascii="Trebuchet MS" w:eastAsia="Trebuchet MS" w:hAnsi="Trebuchet MS" w:cs="Arial"/>
          <w:color w:val="09090A"/>
          <w:sz w:val="24"/>
          <w:szCs w:val="24"/>
          <w:lang w:eastAsia="es-ES" w:bidi="es-ES"/>
        </w:rPr>
      </w:pPr>
      <w:r w:rsidRPr="00CA46C7">
        <w:rPr>
          <w:rFonts w:ascii="Trebuchet MS" w:eastAsia="Trebuchet MS" w:hAnsi="Trebuchet MS" w:cs="Arial"/>
          <w:b/>
          <w:color w:val="09090A"/>
          <w:sz w:val="24"/>
          <w:szCs w:val="24"/>
          <w:lang w:eastAsia="es-ES" w:bidi="es-ES"/>
        </w:rPr>
        <w:t>2</w:t>
      </w:r>
      <w:r w:rsidR="00665C76" w:rsidRPr="00CA46C7">
        <w:rPr>
          <w:rFonts w:ascii="Trebuchet MS" w:eastAsia="Trebuchet MS" w:hAnsi="Trebuchet MS" w:cs="Arial"/>
          <w:b/>
          <w:color w:val="09090A"/>
          <w:sz w:val="24"/>
          <w:szCs w:val="24"/>
          <w:lang w:eastAsia="es-ES" w:bidi="es-ES"/>
        </w:rPr>
        <w:t xml:space="preserve">. </w:t>
      </w:r>
      <w:r w:rsidRPr="00CA46C7">
        <w:rPr>
          <w:rFonts w:ascii="Trebuchet MS" w:eastAsia="Trebuchet MS" w:hAnsi="Trebuchet MS" w:cs="Arial"/>
          <w:b/>
          <w:color w:val="09090A"/>
          <w:sz w:val="24"/>
          <w:szCs w:val="24"/>
          <w:lang w:eastAsia="es-ES" w:bidi="es-ES"/>
        </w:rPr>
        <w:t>PROCEDENCIA PARA OCUPAR CARGOS Y PUESTOS MEDIANTE LA FIGURA DE ENCARGO DE DESPACHO.</w:t>
      </w:r>
      <w:r w:rsidRPr="00CA46C7">
        <w:rPr>
          <w:rFonts w:ascii="Trebuchet MS" w:eastAsia="Trebuchet MS" w:hAnsi="Trebuchet MS" w:cs="Arial"/>
          <w:color w:val="09090A"/>
          <w:sz w:val="24"/>
          <w:szCs w:val="24"/>
          <w:lang w:eastAsia="es-ES" w:bidi="es-ES"/>
        </w:rPr>
        <w:t xml:space="preserve">  </w:t>
      </w:r>
      <w:r w:rsidR="00665C76" w:rsidRPr="00CA46C7">
        <w:rPr>
          <w:rFonts w:ascii="Trebuchet MS" w:eastAsia="Trebuchet MS" w:hAnsi="Trebuchet MS" w:cs="Arial"/>
          <w:color w:val="09090A"/>
          <w:sz w:val="24"/>
          <w:szCs w:val="24"/>
          <w:lang w:eastAsia="es-ES" w:bidi="es-ES"/>
        </w:rPr>
        <w:t xml:space="preserve">El </w:t>
      </w:r>
      <w:r w:rsidRPr="00CA46C7">
        <w:rPr>
          <w:rFonts w:ascii="Trebuchet MS" w:eastAsia="Trebuchet MS" w:hAnsi="Trebuchet MS" w:cs="Arial"/>
          <w:color w:val="09090A"/>
          <w:sz w:val="24"/>
          <w:szCs w:val="24"/>
          <w:lang w:eastAsia="es-ES" w:bidi="es-ES"/>
        </w:rPr>
        <w:t>once</w:t>
      </w:r>
      <w:r w:rsidR="00665C76" w:rsidRPr="00CA46C7">
        <w:rPr>
          <w:rFonts w:ascii="Trebuchet MS" w:eastAsia="Trebuchet MS" w:hAnsi="Trebuchet MS" w:cs="Arial"/>
          <w:color w:val="09090A"/>
          <w:sz w:val="24"/>
          <w:szCs w:val="24"/>
          <w:lang w:eastAsia="es-ES" w:bidi="es-ES"/>
        </w:rPr>
        <w:t xml:space="preserve"> de marzo, la Dirección Ejecutiva del Servicio Profesional Electoral Nacional envió el oficio número INE/EDDID/0195/2021, mediante el cual comunica a este </w:t>
      </w:r>
      <w:r w:rsidRPr="00CA46C7">
        <w:rPr>
          <w:rFonts w:ascii="Trebuchet MS" w:eastAsia="Trebuchet MS" w:hAnsi="Trebuchet MS" w:cs="Arial"/>
          <w:color w:val="09090A"/>
          <w:sz w:val="24"/>
          <w:szCs w:val="24"/>
          <w:lang w:eastAsia="es-ES" w:bidi="es-ES"/>
        </w:rPr>
        <w:t>I</w:t>
      </w:r>
      <w:r w:rsidR="00665C76" w:rsidRPr="00CA46C7">
        <w:rPr>
          <w:rFonts w:ascii="Trebuchet MS" w:eastAsia="Trebuchet MS" w:hAnsi="Trebuchet MS" w:cs="Arial"/>
          <w:color w:val="09090A"/>
          <w:sz w:val="24"/>
          <w:szCs w:val="24"/>
          <w:lang w:eastAsia="es-ES" w:bidi="es-ES"/>
        </w:rPr>
        <w:t>nstituto el cumplimiento de los requisitos de viabilidad normativa para la ocupación de plazas del Servicio Profesional Electoral Nacional, mediante el encargo de despacho y la procedencia de las designaciones para que las personas propuestas ocupen las plazas vacantes.</w:t>
      </w:r>
    </w:p>
    <w:p w:rsidR="00665C76" w:rsidRPr="00CA46C7" w:rsidRDefault="00665C76" w:rsidP="00665C76">
      <w:pPr>
        <w:pStyle w:val="Sinespaciado"/>
        <w:jc w:val="both"/>
        <w:rPr>
          <w:rFonts w:ascii="Trebuchet MS" w:eastAsia="Trebuchet MS" w:hAnsi="Trebuchet MS" w:cs="Arial"/>
          <w:b/>
          <w:color w:val="09090A"/>
          <w:sz w:val="24"/>
          <w:szCs w:val="24"/>
          <w:lang w:eastAsia="es-ES" w:bidi="es-ES"/>
        </w:rPr>
      </w:pPr>
    </w:p>
    <w:p w:rsidR="00665C76" w:rsidRPr="00CA46C7" w:rsidRDefault="00507562" w:rsidP="00665C76">
      <w:pPr>
        <w:pStyle w:val="Sinespaciado"/>
        <w:jc w:val="both"/>
        <w:rPr>
          <w:rFonts w:ascii="Trebuchet MS" w:eastAsia="Trebuchet MS" w:hAnsi="Trebuchet MS" w:cs="Arial"/>
          <w:color w:val="09090A"/>
          <w:sz w:val="24"/>
          <w:szCs w:val="24"/>
          <w:lang w:eastAsia="es-ES" w:bidi="es-ES"/>
        </w:rPr>
      </w:pPr>
      <w:r w:rsidRPr="00CA46C7">
        <w:rPr>
          <w:rFonts w:ascii="Trebuchet MS" w:eastAsia="Trebuchet MS" w:hAnsi="Trebuchet MS" w:cs="Arial"/>
          <w:b/>
          <w:color w:val="09090A"/>
          <w:sz w:val="24"/>
          <w:szCs w:val="24"/>
          <w:lang w:eastAsia="es-ES" w:bidi="es-ES"/>
        </w:rPr>
        <w:t>3.</w:t>
      </w:r>
      <w:r w:rsidR="00665C76" w:rsidRPr="00CA46C7">
        <w:rPr>
          <w:rFonts w:ascii="Trebuchet MS" w:eastAsia="Trebuchet MS" w:hAnsi="Trebuchet MS" w:cs="Arial"/>
          <w:b/>
          <w:color w:val="09090A"/>
          <w:sz w:val="24"/>
          <w:szCs w:val="24"/>
          <w:lang w:eastAsia="es-ES" w:bidi="es-ES"/>
        </w:rPr>
        <w:t xml:space="preserve"> </w:t>
      </w:r>
      <w:r w:rsidRPr="00CA46C7">
        <w:rPr>
          <w:rFonts w:ascii="Trebuchet MS" w:eastAsia="Trebuchet MS" w:hAnsi="Trebuchet MS" w:cs="Arial"/>
          <w:b/>
          <w:color w:val="09090A"/>
          <w:sz w:val="24"/>
          <w:szCs w:val="24"/>
          <w:lang w:eastAsia="es-ES" w:bidi="es-ES"/>
        </w:rPr>
        <w:t>EXPEDICIÓN DE LOS NOMBRAMIENTOS A LAS PERSONAS AUTORIZADAS COMO ENCARGADAS DE DESPACHO.</w:t>
      </w:r>
      <w:r w:rsidRPr="00CA46C7">
        <w:rPr>
          <w:rFonts w:ascii="Trebuchet MS" w:eastAsia="Trebuchet MS" w:hAnsi="Trebuchet MS" w:cs="Arial"/>
          <w:color w:val="09090A"/>
          <w:sz w:val="24"/>
          <w:szCs w:val="24"/>
          <w:lang w:eastAsia="es-ES" w:bidi="es-ES"/>
        </w:rPr>
        <w:t xml:space="preserve"> El dieciséis</w:t>
      </w:r>
      <w:r w:rsidR="00665C76" w:rsidRPr="00CA46C7">
        <w:rPr>
          <w:rFonts w:ascii="Trebuchet MS" w:eastAsia="Trebuchet MS" w:hAnsi="Trebuchet MS" w:cs="Arial"/>
          <w:color w:val="09090A"/>
          <w:sz w:val="24"/>
          <w:szCs w:val="24"/>
          <w:lang w:eastAsia="es-ES" w:bidi="es-ES"/>
        </w:rPr>
        <w:t xml:space="preserve"> de marzo, la Secretaría Ejecutiva expidió los nombramientos correspondientes a las personas propuestas como encargadas de despacho de las plazas vacantes, por seis meses a partir del </w:t>
      </w:r>
      <w:r w:rsidRPr="00CA46C7">
        <w:rPr>
          <w:rFonts w:ascii="Trebuchet MS" w:eastAsia="Trebuchet MS" w:hAnsi="Trebuchet MS" w:cs="Arial"/>
          <w:color w:val="09090A"/>
          <w:sz w:val="24"/>
          <w:szCs w:val="24"/>
          <w:lang w:eastAsia="es-ES" w:bidi="es-ES"/>
        </w:rPr>
        <w:t xml:space="preserve">dieciséis de </w:t>
      </w:r>
      <w:r w:rsidR="00665C76" w:rsidRPr="00CA46C7">
        <w:rPr>
          <w:rFonts w:ascii="Trebuchet MS" w:eastAsia="Trebuchet MS" w:hAnsi="Trebuchet MS" w:cs="Arial"/>
          <w:color w:val="09090A"/>
          <w:sz w:val="24"/>
          <w:szCs w:val="24"/>
          <w:lang w:eastAsia="es-ES" w:bidi="es-ES"/>
        </w:rPr>
        <w:t xml:space="preserve">marzo y hasta el </w:t>
      </w:r>
      <w:r w:rsidRPr="00CA46C7">
        <w:rPr>
          <w:rFonts w:ascii="Trebuchet MS" w:eastAsia="Trebuchet MS" w:hAnsi="Trebuchet MS" w:cs="Arial"/>
          <w:color w:val="09090A"/>
          <w:sz w:val="24"/>
          <w:szCs w:val="24"/>
          <w:lang w:eastAsia="es-ES" w:bidi="es-ES"/>
        </w:rPr>
        <w:t>quince</w:t>
      </w:r>
      <w:r w:rsidR="00665C76" w:rsidRPr="00CA46C7">
        <w:rPr>
          <w:rFonts w:ascii="Trebuchet MS" w:eastAsia="Trebuchet MS" w:hAnsi="Trebuchet MS" w:cs="Arial"/>
          <w:color w:val="09090A"/>
          <w:sz w:val="24"/>
          <w:szCs w:val="24"/>
          <w:lang w:eastAsia="es-ES" w:bidi="es-ES"/>
        </w:rPr>
        <w:t xml:space="preserve"> de septiembre de </w:t>
      </w:r>
      <w:r w:rsidRPr="00CA46C7">
        <w:rPr>
          <w:rFonts w:ascii="Trebuchet MS" w:eastAsia="Trebuchet MS" w:hAnsi="Trebuchet MS" w:cs="Arial"/>
          <w:color w:val="09090A"/>
          <w:sz w:val="24"/>
          <w:szCs w:val="24"/>
          <w:lang w:eastAsia="es-ES" w:bidi="es-ES"/>
        </w:rPr>
        <w:t>dos mil veintiuno</w:t>
      </w:r>
      <w:r w:rsidR="00665C76" w:rsidRPr="00CA46C7">
        <w:rPr>
          <w:rFonts w:ascii="Trebuchet MS" w:eastAsia="Trebuchet MS" w:hAnsi="Trebuchet MS" w:cs="Arial"/>
          <w:color w:val="09090A"/>
          <w:sz w:val="24"/>
          <w:szCs w:val="24"/>
          <w:lang w:eastAsia="es-ES" w:bidi="es-ES"/>
        </w:rPr>
        <w:t>.</w:t>
      </w:r>
    </w:p>
    <w:p w:rsidR="00665C76" w:rsidRPr="00CA46C7" w:rsidRDefault="00665C76" w:rsidP="00665C76">
      <w:pPr>
        <w:pStyle w:val="Sinespaciado"/>
        <w:jc w:val="both"/>
        <w:rPr>
          <w:rFonts w:ascii="Trebuchet MS" w:eastAsia="Trebuchet MS" w:hAnsi="Trebuchet MS" w:cs="Arial"/>
          <w:b/>
          <w:color w:val="09090A"/>
          <w:sz w:val="24"/>
          <w:szCs w:val="24"/>
          <w:lang w:eastAsia="es-ES" w:bidi="es-ES"/>
        </w:rPr>
      </w:pPr>
    </w:p>
    <w:p w:rsidR="00665C76" w:rsidRPr="00CA46C7" w:rsidRDefault="001B58A1" w:rsidP="00665C76">
      <w:pPr>
        <w:pStyle w:val="Sinespaciado"/>
        <w:jc w:val="both"/>
        <w:rPr>
          <w:rFonts w:ascii="Trebuchet MS" w:eastAsia="Trebuchet MS" w:hAnsi="Trebuchet MS" w:cs="Arial"/>
          <w:color w:val="09090A"/>
          <w:sz w:val="24"/>
          <w:szCs w:val="24"/>
          <w:lang w:eastAsia="es-ES" w:bidi="es-ES"/>
        </w:rPr>
      </w:pPr>
      <w:r w:rsidRPr="00CA46C7">
        <w:rPr>
          <w:rFonts w:ascii="Trebuchet MS" w:eastAsia="Trebuchet MS" w:hAnsi="Trebuchet MS" w:cs="Arial"/>
          <w:b/>
          <w:color w:val="09090A"/>
          <w:sz w:val="24"/>
          <w:szCs w:val="24"/>
          <w:lang w:eastAsia="es-ES" w:bidi="es-ES"/>
        </w:rPr>
        <w:t>4</w:t>
      </w:r>
      <w:r w:rsidR="00665C76" w:rsidRPr="00CA46C7">
        <w:rPr>
          <w:rFonts w:ascii="Trebuchet MS" w:eastAsia="Trebuchet MS" w:hAnsi="Trebuchet MS" w:cs="Arial"/>
          <w:b/>
          <w:color w:val="09090A"/>
          <w:sz w:val="24"/>
          <w:szCs w:val="24"/>
          <w:lang w:eastAsia="es-ES" w:bidi="es-ES"/>
        </w:rPr>
        <w:t xml:space="preserve">. APROBACIÓN DE LOS LINEAMIENTOS PARA LA DESIGNACIÓN DE ENCARGOS DE DESPACHO PARA OCUPAR CARGOS Y PUESTOS DEL SERVICIO PROFESIONAL </w:t>
      </w:r>
      <w:r w:rsidR="00665C76" w:rsidRPr="00CA46C7">
        <w:rPr>
          <w:rFonts w:ascii="Trebuchet MS" w:eastAsia="Trebuchet MS" w:hAnsi="Trebuchet MS" w:cs="Arial"/>
          <w:b/>
          <w:color w:val="09090A"/>
          <w:sz w:val="24"/>
          <w:szCs w:val="24"/>
          <w:lang w:eastAsia="es-ES" w:bidi="es-ES"/>
        </w:rPr>
        <w:lastRenderedPageBreak/>
        <w:t xml:space="preserve">ELECTORAL NACIONAL EN EL SISTEMA DE LOS ORGANISMOS PÚBLICOS LOCALES ELECTORALES. </w:t>
      </w:r>
      <w:r w:rsidR="00665C76" w:rsidRPr="00CA46C7">
        <w:rPr>
          <w:rFonts w:ascii="Trebuchet MS" w:eastAsia="Trebuchet MS" w:hAnsi="Trebuchet MS" w:cs="Arial"/>
          <w:color w:val="09090A"/>
          <w:sz w:val="24"/>
          <w:szCs w:val="24"/>
          <w:lang w:eastAsia="es-ES" w:bidi="es-ES"/>
        </w:rPr>
        <w:t>El diecinueve de marzo, en sesión extraordinaria, la Junta General Ejecutiva del Instituto Nacional Electoral emitió el acuerdo INE/JGE51/2021 por el que se aprobaron los Lineamientos para la designación de encargos de despacho para ocupar cargos y puestos del Servicio Profesional Electoral Nacional en el Sistema de los Organismos Públicos Locales Electorales (Lineamientos).</w:t>
      </w:r>
    </w:p>
    <w:p w:rsidR="00665C76" w:rsidRPr="00CA46C7" w:rsidRDefault="00665C76" w:rsidP="00665C76">
      <w:pPr>
        <w:pStyle w:val="Sinespaciado"/>
        <w:jc w:val="both"/>
        <w:rPr>
          <w:rFonts w:ascii="Trebuchet MS" w:eastAsia="Trebuchet MS" w:hAnsi="Trebuchet MS" w:cs="Arial"/>
          <w:color w:val="09090A"/>
          <w:sz w:val="24"/>
          <w:szCs w:val="24"/>
          <w:lang w:eastAsia="es-ES" w:bidi="es-ES"/>
        </w:rPr>
      </w:pPr>
    </w:p>
    <w:p w:rsidR="00665C76" w:rsidRPr="00CA46C7" w:rsidRDefault="001D2564" w:rsidP="00665C76">
      <w:pPr>
        <w:pStyle w:val="Sinespaciado"/>
        <w:jc w:val="both"/>
        <w:rPr>
          <w:rFonts w:ascii="Trebuchet MS" w:eastAsia="Trebuchet MS" w:hAnsi="Trebuchet MS" w:cs="Arial"/>
          <w:color w:val="09090A"/>
          <w:sz w:val="24"/>
          <w:szCs w:val="24"/>
          <w:lang w:eastAsia="es-ES" w:bidi="es-ES"/>
        </w:rPr>
      </w:pPr>
      <w:r w:rsidRPr="00CA46C7">
        <w:rPr>
          <w:rFonts w:ascii="Trebuchet MS" w:eastAsia="Trebuchet MS" w:hAnsi="Trebuchet MS" w:cs="Arial"/>
          <w:b/>
          <w:color w:val="09090A"/>
          <w:sz w:val="24"/>
          <w:szCs w:val="24"/>
          <w:lang w:eastAsia="es-ES" w:bidi="es-ES"/>
        </w:rPr>
        <w:t>5</w:t>
      </w:r>
      <w:r w:rsidR="00665C76" w:rsidRPr="00CA46C7">
        <w:rPr>
          <w:rFonts w:ascii="Trebuchet MS" w:eastAsia="Trebuchet MS" w:hAnsi="Trebuchet MS" w:cs="Arial"/>
          <w:b/>
          <w:color w:val="09090A"/>
          <w:sz w:val="24"/>
          <w:szCs w:val="24"/>
          <w:lang w:eastAsia="es-ES" w:bidi="es-ES"/>
        </w:rPr>
        <w:t xml:space="preserve">. </w:t>
      </w:r>
      <w:r w:rsidR="0008667B" w:rsidRPr="00CA46C7">
        <w:rPr>
          <w:rFonts w:ascii="Trebuchet MS" w:eastAsia="Trebuchet MS" w:hAnsi="Trebuchet MS" w:cs="Arial"/>
          <w:b/>
          <w:color w:val="09090A"/>
          <w:sz w:val="24"/>
          <w:szCs w:val="24"/>
          <w:lang w:eastAsia="es-ES" w:bidi="es-ES"/>
        </w:rPr>
        <w:t>SOLICITUD DE RENOVACIÓN DE ENCARGO DE DESPACHO.</w:t>
      </w:r>
      <w:r w:rsidR="0008667B" w:rsidRPr="00CA46C7">
        <w:rPr>
          <w:rFonts w:ascii="Trebuchet MS" w:eastAsia="Trebuchet MS" w:hAnsi="Trebuchet MS" w:cs="Arial"/>
          <w:color w:val="09090A"/>
          <w:sz w:val="24"/>
          <w:szCs w:val="24"/>
          <w:lang w:eastAsia="es-ES" w:bidi="es-ES"/>
        </w:rPr>
        <w:t xml:space="preserve"> </w:t>
      </w:r>
      <w:r w:rsidR="00665C76" w:rsidRPr="00CA46C7">
        <w:rPr>
          <w:rFonts w:ascii="Trebuchet MS" w:eastAsia="Trebuchet MS" w:hAnsi="Trebuchet MS" w:cs="Arial"/>
          <w:color w:val="09090A"/>
          <w:sz w:val="24"/>
          <w:szCs w:val="24"/>
          <w:lang w:eastAsia="es-ES" w:bidi="es-ES"/>
        </w:rPr>
        <w:t xml:space="preserve">El </w:t>
      </w:r>
      <w:r w:rsidR="0008667B" w:rsidRPr="00CA46C7">
        <w:rPr>
          <w:rFonts w:ascii="Trebuchet MS" w:eastAsia="Trebuchet MS" w:hAnsi="Trebuchet MS" w:cs="Arial"/>
          <w:color w:val="09090A"/>
          <w:sz w:val="24"/>
          <w:szCs w:val="24"/>
          <w:lang w:eastAsia="es-ES" w:bidi="es-ES"/>
        </w:rPr>
        <w:t>uno</w:t>
      </w:r>
      <w:r w:rsidR="00665C76" w:rsidRPr="00CA46C7">
        <w:rPr>
          <w:rFonts w:ascii="Trebuchet MS" w:eastAsia="Trebuchet MS" w:hAnsi="Trebuchet MS" w:cs="Arial"/>
          <w:color w:val="09090A"/>
          <w:sz w:val="24"/>
          <w:szCs w:val="24"/>
          <w:lang w:eastAsia="es-ES" w:bidi="es-ES"/>
        </w:rPr>
        <w:t xml:space="preserve"> de septiembre, mediante memor</w:t>
      </w:r>
      <w:r w:rsidR="00C5266C" w:rsidRPr="00CA46C7">
        <w:rPr>
          <w:rFonts w:ascii="Trebuchet MS" w:eastAsia="Trebuchet MS" w:hAnsi="Trebuchet MS" w:cs="Arial"/>
          <w:color w:val="09090A"/>
          <w:sz w:val="24"/>
          <w:szCs w:val="24"/>
          <w:lang w:eastAsia="es-ES" w:bidi="es-ES"/>
        </w:rPr>
        <w:t>ándum</w:t>
      </w:r>
      <w:r w:rsidR="00665C76" w:rsidRPr="00CA46C7">
        <w:rPr>
          <w:rFonts w:ascii="Trebuchet MS" w:eastAsia="Trebuchet MS" w:hAnsi="Trebuchet MS" w:cs="Arial"/>
          <w:color w:val="09090A"/>
          <w:sz w:val="24"/>
          <w:szCs w:val="24"/>
          <w:lang w:eastAsia="es-ES" w:bidi="es-ES"/>
        </w:rPr>
        <w:t xml:space="preserve"> número 219/2021, la Secretaría Ejecutiva hizo llegar al Órgano de Enlace de este </w:t>
      </w:r>
      <w:r w:rsidR="0008667B" w:rsidRPr="00CA46C7">
        <w:rPr>
          <w:rFonts w:ascii="Trebuchet MS" w:eastAsia="Trebuchet MS" w:hAnsi="Trebuchet MS" w:cs="Arial"/>
          <w:color w:val="09090A"/>
          <w:sz w:val="24"/>
          <w:szCs w:val="24"/>
          <w:lang w:eastAsia="es-ES" w:bidi="es-ES"/>
        </w:rPr>
        <w:t>I</w:t>
      </w:r>
      <w:r w:rsidR="00665C76" w:rsidRPr="00CA46C7">
        <w:rPr>
          <w:rFonts w:ascii="Trebuchet MS" w:eastAsia="Trebuchet MS" w:hAnsi="Trebuchet MS" w:cs="Arial"/>
          <w:color w:val="09090A"/>
          <w:sz w:val="24"/>
          <w:szCs w:val="24"/>
          <w:lang w:eastAsia="es-ES" w:bidi="es-ES"/>
        </w:rPr>
        <w:t xml:space="preserve">nstituto, las solicitudes de las titulares de las áreas de educación cívica y de prerrogativas, para renovar el encargo de despacho a las personas mencionadas en el antecedente </w:t>
      </w:r>
      <w:r w:rsidR="0008667B" w:rsidRPr="00CA46C7">
        <w:rPr>
          <w:rFonts w:ascii="Trebuchet MS" w:eastAsia="Trebuchet MS" w:hAnsi="Trebuchet MS" w:cs="Arial"/>
          <w:color w:val="09090A"/>
          <w:sz w:val="24"/>
          <w:szCs w:val="24"/>
          <w:lang w:eastAsia="es-ES" w:bidi="es-ES"/>
        </w:rPr>
        <w:t>1</w:t>
      </w:r>
      <w:r w:rsidR="00665C76" w:rsidRPr="00CA46C7">
        <w:rPr>
          <w:rFonts w:ascii="Trebuchet MS" w:eastAsia="Trebuchet MS" w:hAnsi="Trebuchet MS" w:cs="Arial"/>
          <w:color w:val="09090A"/>
          <w:sz w:val="24"/>
          <w:szCs w:val="24"/>
          <w:lang w:eastAsia="es-ES" w:bidi="es-ES"/>
        </w:rPr>
        <w:t xml:space="preserve">, por un periodo de seis meses, contados a partir del </w:t>
      </w:r>
      <w:r w:rsidR="0008667B" w:rsidRPr="00CA46C7">
        <w:rPr>
          <w:rFonts w:ascii="Trebuchet MS" w:eastAsia="Trebuchet MS" w:hAnsi="Trebuchet MS" w:cs="Arial"/>
          <w:color w:val="09090A"/>
          <w:sz w:val="24"/>
          <w:szCs w:val="24"/>
          <w:lang w:eastAsia="es-ES" w:bidi="es-ES"/>
        </w:rPr>
        <w:t>dieciséis</w:t>
      </w:r>
      <w:r w:rsidR="00665C76" w:rsidRPr="00CA46C7">
        <w:rPr>
          <w:rFonts w:ascii="Trebuchet MS" w:eastAsia="Trebuchet MS" w:hAnsi="Trebuchet MS" w:cs="Arial"/>
          <w:color w:val="09090A"/>
          <w:sz w:val="24"/>
          <w:szCs w:val="24"/>
          <w:lang w:eastAsia="es-ES" w:bidi="es-ES"/>
        </w:rPr>
        <w:t xml:space="preserve"> de septiembre de</w:t>
      </w:r>
      <w:r w:rsidR="0008667B" w:rsidRPr="00CA46C7">
        <w:rPr>
          <w:rFonts w:ascii="Trebuchet MS" w:eastAsia="Trebuchet MS" w:hAnsi="Trebuchet MS" w:cs="Arial"/>
          <w:color w:val="09090A"/>
          <w:sz w:val="24"/>
          <w:szCs w:val="24"/>
          <w:lang w:eastAsia="es-ES" w:bidi="es-ES"/>
        </w:rPr>
        <w:t xml:space="preserve"> dos mil </w:t>
      </w:r>
      <w:r w:rsidR="00C17BBC" w:rsidRPr="00CA46C7">
        <w:rPr>
          <w:rFonts w:ascii="Trebuchet MS" w:eastAsia="Trebuchet MS" w:hAnsi="Trebuchet MS" w:cs="Arial"/>
          <w:color w:val="09090A"/>
          <w:sz w:val="24"/>
          <w:szCs w:val="24"/>
          <w:lang w:eastAsia="es-ES" w:bidi="es-ES"/>
        </w:rPr>
        <w:t>veintiuno</w:t>
      </w:r>
      <w:r w:rsidR="00665C76" w:rsidRPr="00CA46C7">
        <w:rPr>
          <w:rFonts w:ascii="Trebuchet MS" w:eastAsia="Trebuchet MS" w:hAnsi="Trebuchet MS" w:cs="Arial"/>
          <w:color w:val="09090A"/>
          <w:sz w:val="24"/>
          <w:szCs w:val="24"/>
          <w:lang w:eastAsia="es-ES" w:bidi="es-ES"/>
        </w:rPr>
        <w:t xml:space="preserve"> y hasta el </w:t>
      </w:r>
      <w:r w:rsidR="00C17BBC" w:rsidRPr="00CA46C7">
        <w:rPr>
          <w:rFonts w:ascii="Trebuchet MS" w:eastAsia="Trebuchet MS" w:hAnsi="Trebuchet MS" w:cs="Arial"/>
          <w:color w:val="09090A"/>
          <w:sz w:val="24"/>
          <w:szCs w:val="24"/>
          <w:lang w:eastAsia="es-ES" w:bidi="es-ES"/>
        </w:rPr>
        <w:t>quince</w:t>
      </w:r>
      <w:r w:rsidR="00665C76" w:rsidRPr="00CA46C7">
        <w:rPr>
          <w:rFonts w:ascii="Trebuchet MS" w:eastAsia="Trebuchet MS" w:hAnsi="Trebuchet MS" w:cs="Arial"/>
          <w:color w:val="09090A"/>
          <w:sz w:val="24"/>
          <w:szCs w:val="24"/>
          <w:lang w:eastAsia="es-ES" w:bidi="es-ES"/>
        </w:rPr>
        <w:t xml:space="preserve"> de marzo de </w:t>
      </w:r>
      <w:r w:rsidR="00C17BBC" w:rsidRPr="00CA46C7">
        <w:rPr>
          <w:rFonts w:ascii="Trebuchet MS" w:eastAsia="Trebuchet MS" w:hAnsi="Trebuchet MS" w:cs="Arial"/>
          <w:color w:val="09090A"/>
          <w:sz w:val="24"/>
          <w:szCs w:val="24"/>
          <w:lang w:eastAsia="es-ES" w:bidi="es-ES"/>
        </w:rPr>
        <w:t>dos mil veintidós</w:t>
      </w:r>
      <w:r w:rsidR="00665C76" w:rsidRPr="00CA46C7">
        <w:rPr>
          <w:rFonts w:ascii="Trebuchet MS" w:eastAsia="Trebuchet MS" w:hAnsi="Trebuchet MS" w:cs="Arial"/>
          <w:color w:val="09090A"/>
          <w:sz w:val="24"/>
          <w:szCs w:val="24"/>
          <w:lang w:eastAsia="es-ES" w:bidi="es-ES"/>
        </w:rPr>
        <w:t xml:space="preserve">.    </w:t>
      </w:r>
    </w:p>
    <w:p w:rsidR="00665C76" w:rsidRPr="00CA46C7" w:rsidRDefault="00665C76" w:rsidP="00665C76">
      <w:pPr>
        <w:pStyle w:val="Sinespaciado"/>
        <w:jc w:val="both"/>
        <w:rPr>
          <w:rFonts w:ascii="Trebuchet MS" w:eastAsia="Trebuchet MS" w:hAnsi="Trebuchet MS" w:cs="Arial"/>
          <w:b/>
          <w:color w:val="09090A"/>
          <w:sz w:val="24"/>
          <w:szCs w:val="24"/>
          <w:lang w:eastAsia="es-ES" w:bidi="es-ES"/>
        </w:rPr>
      </w:pPr>
    </w:p>
    <w:p w:rsidR="00665C76" w:rsidRPr="00CA46C7" w:rsidRDefault="00F55C56" w:rsidP="00665C76">
      <w:pPr>
        <w:pStyle w:val="Sinespaciado"/>
        <w:jc w:val="both"/>
        <w:rPr>
          <w:rFonts w:ascii="Trebuchet MS" w:eastAsia="Trebuchet MS" w:hAnsi="Trebuchet MS" w:cs="Arial"/>
          <w:color w:val="09090A"/>
          <w:sz w:val="24"/>
          <w:szCs w:val="24"/>
          <w:lang w:eastAsia="es-ES" w:bidi="es-ES"/>
        </w:rPr>
      </w:pPr>
      <w:r w:rsidRPr="00CA46C7">
        <w:rPr>
          <w:rFonts w:ascii="Trebuchet MS" w:eastAsia="Trebuchet MS" w:hAnsi="Trebuchet MS" w:cs="Arial"/>
          <w:b/>
          <w:color w:val="09090A"/>
          <w:sz w:val="24"/>
          <w:szCs w:val="24"/>
          <w:lang w:eastAsia="es-ES" w:bidi="es-ES"/>
        </w:rPr>
        <w:t xml:space="preserve">6. </w:t>
      </w:r>
      <w:r w:rsidRPr="00CA46C7">
        <w:rPr>
          <w:rFonts w:ascii="Trebuchet MS" w:eastAsia="Trebuchet MS" w:hAnsi="Trebuchet MS"/>
          <w:b/>
          <w:sz w:val="24"/>
          <w:szCs w:val="24"/>
          <w:lang w:eastAsia="es-ES" w:bidi="es-ES"/>
        </w:rPr>
        <w:t>APROBACIÓN DE LA RENOVACIÓN DE ENCARGOS DE DESPACHO EN PLAZAS DEL SERVICIO PROFESIONAL ELECTORAL NACIONAL DEL SISTEMA DE LOS ORGANISMOS PÚBLICOS LOCALES ELECTORALES.</w:t>
      </w:r>
      <w:r w:rsidR="00665C76" w:rsidRPr="00CA46C7">
        <w:rPr>
          <w:rFonts w:ascii="Trebuchet MS" w:eastAsia="Trebuchet MS" w:hAnsi="Trebuchet MS" w:cs="Arial"/>
          <w:color w:val="09090A"/>
          <w:sz w:val="24"/>
          <w:szCs w:val="24"/>
          <w:lang w:eastAsia="es-ES" w:bidi="es-ES"/>
        </w:rPr>
        <w:t xml:space="preserve"> El </w:t>
      </w:r>
      <w:r w:rsidRPr="00CA46C7">
        <w:rPr>
          <w:rFonts w:ascii="Trebuchet MS" w:eastAsia="Trebuchet MS" w:hAnsi="Trebuchet MS" w:cs="Arial"/>
          <w:color w:val="09090A"/>
          <w:sz w:val="24"/>
          <w:szCs w:val="24"/>
          <w:lang w:eastAsia="es-ES" w:bidi="es-ES"/>
        </w:rPr>
        <w:t xml:space="preserve">trece </w:t>
      </w:r>
      <w:r w:rsidR="00665C76" w:rsidRPr="00CA46C7">
        <w:rPr>
          <w:rFonts w:ascii="Trebuchet MS" w:eastAsia="Trebuchet MS" w:hAnsi="Trebuchet MS" w:cs="Arial"/>
          <w:color w:val="09090A"/>
          <w:sz w:val="24"/>
          <w:szCs w:val="24"/>
          <w:lang w:eastAsia="es-ES" w:bidi="es-ES"/>
        </w:rPr>
        <w:t>de septiembre, el Consejo General emitió el acuerdo IEPC-ACG-317/2021, mediante el cual autorizó renovar</w:t>
      </w:r>
      <w:r w:rsidR="00C5700F" w:rsidRPr="00CA46C7">
        <w:rPr>
          <w:rFonts w:ascii="Trebuchet MS" w:eastAsia="Trebuchet MS" w:hAnsi="Trebuchet MS" w:cs="Arial"/>
          <w:color w:val="09090A"/>
          <w:sz w:val="24"/>
          <w:szCs w:val="24"/>
          <w:lang w:eastAsia="es-ES" w:bidi="es-ES"/>
        </w:rPr>
        <w:t xml:space="preserve"> por primera vez</w:t>
      </w:r>
      <w:r w:rsidR="00665C76" w:rsidRPr="00CA46C7">
        <w:rPr>
          <w:rFonts w:ascii="Trebuchet MS" w:eastAsia="Trebuchet MS" w:hAnsi="Trebuchet MS" w:cs="Arial"/>
          <w:color w:val="09090A"/>
          <w:sz w:val="24"/>
          <w:szCs w:val="24"/>
          <w:lang w:eastAsia="es-ES" w:bidi="es-ES"/>
        </w:rPr>
        <w:t xml:space="preserve"> el encargo de despacho en las plazas vacantes del Servicio Profesional Electoral Nacional con adscripción a este </w:t>
      </w:r>
      <w:r w:rsidRPr="00CA46C7">
        <w:rPr>
          <w:rFonts w:ascii="Trebuchet MS" w:eastAsia="Trebuchet MS" w:hAnsi="Trebuchet MS" w:cs="Arial"/>
          <w:color w:val="09090A"/>
          <w:sz w:val="24"/>
          <w:szCs w:val="24"/>
          <w:lang w:eastAsia="es-ES" w:bidi="es-ES"/>
        </w:rPr>
        <w:t>I</w:t>
      </w:r>
      <w:r w:rsidR="00665C76" w:rsidRPr="00CA46C7">
        <w:rPr>
          <w:rFonts w:ascii="Trebuchet MS" w:eastAsia="Trebuchet MS" w:hAnsi="Trebuchet MS" w:cs="Arial"/>
          <w:color w:val="09090A"/>
          <w:sz w:val="24"/>
          <w:szCs w:val="24"/>
          <w:lang w:eastAsia="es-ES" w:bidi="es-ES"/>
        </w:rPr>
        <w:t>nstituto.</w:t>
      </w:r>
    </w:p>
    <w:p w:rsidR="00665C76" w:rsidRPr="00CA46C7" w:rsidRDefault="00665C76" w:rsidP="00665C76">
      <w:pPr>
        <w:pStyle w:val="Sinespaciado"/>
        <w:jc w:val="both"/>
        <w:rPr>
          <w:rFonts w:ascii="Trebuchet MS" w:eastAsia="Trebuchet MS" w:hAnsi="Trebuchet MS" w:cs="Arial"/>
          <w:color w:val="09090A"/>
          <w:sz w:val="24"/>
          <w:szCs w:val="24"/>
          <w:lang w:eastAsia="es-ES" w:bidi="es-ES"/>
        </w:rPr>
      </w:pPr>
    </w:p>
    <w:p w:rsidR="0083270A" w:rsidRPr="00CA46C7" w:rsidRDefault="0083270A" w:rsidP="00665C76">
      <w:pPr>
        <w:pStyle w:val="Sinespaciado"/>
        <w:jc w:val="both"/>
        <w:rPr>
          <w:rFonts w:ascii="Trebuchet MS" w:eastAsia="Trebuchet MS" w:hAnsi="Trebuchet MS" w:cs="Arial"/>
          <w:b/>
          <w:color w:val="09090A"/>
          <w:sz w:val="24"/>
          <w:szCs w:val="24"/>
          <w:lang w:eastAsia="es-ES" w:bidi="es-ES"/>
        </w:rPr>
      </w:pPr>
      <w:r w:rsidRPr="00CA46C7">
        <w:rPr>
          <w:rFonts w:ascii="Trebuchet MS" w:eastAsia="Trebuchet MS" w:hAnsi="Trebuchet MS" w:cs="Arial"/>
          <w:b/>
          <w:color w:val="09090A"/>
          <w:sz w:val="24"/>
          <w:szCs w:val="24"/>
          <w:lang w:eastAsia="es-ES" w:bidi="es-ES"/>
        </w:rPr>
        <w:t>CORRESPONDIENTES AL AÑO DOS MIL VEINTIDÓS.</w:t>
      </w:r>
    </w:p>
    <w:p w:rsidR="0083270A" w:rsidRPr="00CA46C7" w:rsidRDefault="0083270A" w:rsidP="00665C76">
      <w:pPr>
        <w:pStyle w:val="Sinespaciado"/>
        <w:jc w:val="both"/>
        <w:rPr>
          <w:rFonts w:ascii="Trebuchet MS" w:eastAsia="Trebuchet MS" w:hAnsi="Trebuchet MS" w:cs="Arial"/>
          <w:b/>
          <w:color w:val="09090A"/>
          <w:sz w:val="24"/>
          <w:szCs w:val="24"/>
          <w:lang w:eastAsia="es-ES" w:bidi="es-ES"/>
        </w:rPr>
      </w:pPr>
    </w:p>
    <w:p w:rsidR="00665C76" w:rsidRPr="00CA46C7" w:rsidRDefault="00665C76" w:rsidP="00665C76">
      <w:pPr>
        <w:pStyle w:val="Sinespaciado"/>
        <w:jc w:val="both"/>
        <w:rPr>
          <w:rFonts w:ascii="Trebuchet MS" w:eastAsia="Trebuchet MS" w:hAnsi="Trebuchet MS" w:cs="Arial"/>
          <w:color w:val="09090A"/>
          <w:sz w:val="24"/>
          <w:szCs w:val="24"/>
          <w:lang w:eastAsia="es-ES" w:bidi="es-ES"/>
        </w:rPr>
      </w:pPr>
      <w:r w:rsidRPr="00CA46C7">
        <w:rPr>
          <w:rFonts w:ascii="Trebuchet MS" w:eastAsia="Trebuchet MS" w:hAnsi="Trebuchet MS" w:cs="Arial"/>
          <w:b/>
          <w:color w:val="09090A"/>
          <w:sz w:val="24"/>
          <w:szCs w:val="24"/>
          <w:lang w:eastAsia="es-ES" w:bidi="es-ES"/>
        </w:rPr>
        <w:t xml:space="preserve">7. </w:t>
      </w:r>
      <w:r w:rsidR="0083270A" w:rsidRPr="00CA46C7">
        <w:rPr>
          <w:rFonts w:ascii="Trebuchet MS" w:eastAsia="Trebuchet MS" w:hAnsi="Trebuchet MS" w:cs="Arial"/>
          <w:b/>
          <w:color w:val="09090A"/>
          <w:sz w:val="24"/>
          <w:szCs w:val="24"/>
          <w:lang w:eastAsia="es-ES" w:bidi="es-ES"/>
        </w:rPr>
        <w:t>SOLICITUD PARA RENOVAR ENCARGOS DE DESPACHO.</w:t>
      </w:r>
      <w:r w:rsidR="0083270A" w:rsidRPr="00CA46C7">
        <w:rPr>
          <w:rFonts w:ascii="Trebuchet MS" w:eastAsia="Trebuchet MS" w:hAnsi="Trebuchet MS" w:cs="Arial"/>
          <w:color w:val="09090A"/>
          <w:sz w:val="24"/>
          <w:szCs w:val="24"/>
          <w:lang w:eastAsia="es-ES" w:bidi="es-ES"/>
        </w:rPr>
        <w:t xml:space="preserve"> </w:t>
      </w:r>
      <w:r w:rsidRPr="00CA46C7">
        <w:rPr>
          <w:rFonts w:ascii="Trebuchet MS" w:eastAsia="Trebuchet MS" w:hAnsi="Trebuchet MS" w:cs="Arial"/>
          <w:color w:val="09090A"/>
          <w:sz w:val="24"/>
          <w:szCs w:val="24"/>
          <w:lang w:eastAsia="es-ES" w:bidi="es-ES"/>
        </w:rPr>
        <w:t xml:space="preserve">El </w:t>
      </w:r>
      <w:r w:rsidR="00A405A7" w:rsidRPr="00CA46C7">
        <w:rPr>
          <w:rFonts w:ascii="Trebuchet MS" w:eastAsia="Trebuchet MS" w:hAnsi="Trebuchet MS" w:cs="Arial"/>
          <w:color w:val="09090A"/>
          <w:sz w:val="24"/>
          <w:szCs w:val="24"/>
          <w:lang w:eastAsia="es-ES" w:bidi="es-ES"/>
        </w:rPr>
        <w:t>04</w:t>
      </w:r>
      <w:r w:rsidRPr="00CA46C7">
        <w:rPr>
          <w:rFonts w:ascii="Trebuchet MS" w:eastAsia="Trebuchet MS" w:hAnsi="Trebuchet MS" w:cs="Arial"/>
          <w:color w:val="09090A"/>
          <w:sz w:val="24"/>
          <w:szCs w:val="24"/>
          <w:lang w:eastAsia="es-ES" w:bidi="es-ES"/>
        </w:rPr>
        <w:t xml:space="preserve"> de </w:t>
      </w:r>
      <w:r w:rsidR="00A405A7" w:rsidRPr="00CA46C7">
        <w:rPr>
          <w:rFonts w:ascii="Trebuchet MS" w:eastAsia="Trebuchet MS" w:hAnsi="Trebuchet MS" w:cs="Arial"/>
          <w:color w:val="09090A"/>
          <w:sz w:val="24"/>
          <w:szCs w:val="24"/>
          <w:lang w:eastAsia="es-ES" w:bidi="es-ES"/>
        </w:rPr>
        <w:t>marzo</w:t>
      </w:r>
      <w:r w:rsidRPr="00CA46C7">
        <w:rPr>
          <w:rFonts w:ascii="Trebuchet MS" w:eastAsia="Trebuchet MS" w:hAnsi="Trebuchet MS" w:cs="Arial"/>
          <w:color w:val="09090A"/>
          <w:sz w:val="24"/>
          <w:szCs w:val="24"/>
          <w:lang w:eastAsia="es-ES" w:bidi="es-ES"/>
        </w:rPr>
        <w:t xml:space="preserve"> de 2022, mediante memor</w:t>
      </w:r>
      <w:r w:rsidR="00F2158C" w:rsidRPr="00CA46C7">
        <w:rPr>
          <w:rFonts w:ascii="Trebuchet MS" w:eastAsia="Trebuchet MS" w:hAnsi="Trebuchet MS" w:cs="Arial"/>
          <w:color w:val="09090A"/>
          <w:sz w:val="24"/>
          <w:szCs w:val="24"/>
          <w:lang w:eastAsia="es-ES" w:bidi="es-ES"/>
        </w:rPr>
        <w:t>ándum</w:t>
      </w:r>
      <w:r w:rsidRPr="00CA46C7">
        <w:rPr>
          <w:rFonts w:ascii="Trebuchet MS" w:eastAsia="Trebuchet MS" w:hAnsi="Trebuchet MS" w:cs="Arial"/>
          <w:color w:val="09090A"/>
          <w:sz w:val="24"/>
          <w:szCs w:val="24"/>
          <w:lang w:eastAsia="es-ES" w:bidi="es-ES"/>
        </w:rPr>
        <w:t xml:space="preserve"> </w:t>
      </w:r>
      <w:r w:rsidR="00A405A7" w:rsidRPr="00CA46C7">
        <w:rPr>
          <w:rFonts w:ascii="Trebuchet MS" w:eastAsia="Trebuchet MS" w:hAnsi="Trebuchet MS" w:cs="Arial"/>
          <w:color w:val="09090A"/>
          <w:sz w:val="24"/>
          <w:szCs w:val="24"/>
          <w:lang w:eastAsia="es-ES" w:bidi="es-ES"/>
        </w:rPr>
        <w:t>018</w:t>
      </w:r>
      <w:r w:rsidRPr="00CA46C7">
        <w:rPr>
          <w:rFonts w:ascii="Trebuchet MS" w:eastAsia="Trebuchet MS" w:hAnsi="Trebuchet MS" w:cs="Arial"/>
          <w:color w:val="09090A"/>
          <w:sz w:val="24"/>
          <w:szCs w:val="24"/>
          <w:lang w:eastAsia="es-ES" w:bidi="es-ES"/>
        </w:rPr>
        <w:t xml:space="preserve">/2022, la Secretaría Ejecutiva hizo llegar al Órgano de Enlace, la solicitud del encargado de la Dirección </w:t>
      </w:r>
      <w:r w:rsidR="001836E9" w:rsidRPr="00CA46C7">
        <w:rPr>
          <w:rFonts w:ascii="Trebuchet MS" w:eastAsia="Trebuchet MS" w:hAnsi="Trebuchet MS" w:cs="Arial"/>
          <w:color w:val="09090A"/>
          <w:sz w:val="24"/>
          <w:szCs w:val="24"/>
          <w:lang w:eastAsia="es-ES" w:bidi="es-ES"/>
        </w:rPr>
        <w:t>Ejecutiva de Participación Ciudadana y</w:t>
      </w:r>
      <w:r w:rsidRPr="00CA46C7">
        <w:rPr>
          <w:rFonts w:ascii="Trebuchet MS" w:eastAsia="Trebuchet MS" w:hAnsi="Trebuchet MS" w:cs="Arial"/>
          <w:color w:val="09090A"/>
          <w:sz w:val="24"/>
          <w:szCs w:val="24"/>
          <w:lang w:eastAsia="es-ES" w:bidi="es-ES"/>
        </w:rPr>
        <w:t xml:space="preserve"> Educación Cívica, para renovar el encargo de despacho a las personas siguientes:</w:t>
      </w:r>
    </w:p>
    <w:p w:rsidR="00665C76" w:rsidRPr="00CA46C7" w:rsidRDefault="00665C76" w:rsidP="00665C76">
      <w:pPr>
        <w:pStyle w:val="Sinespaciado"/>
        <w:jc w:val="both"/>
        <w:rPr>
          <w:rFonts w:ascii="Trebuchet MS" w:eastAsia="Trebuchet MS" w:hAnsi="Trebuchet MS" w:cs="Arial"/>
          <w:color w:val="09090A"/>
          <w:sz w:val="24"/>
          <w:szCs w:val="24"/>
          <w:lang w:eastAsia="es-ES" w:bidi="es-ES"/>
        </w:rPr>
      </w:pPr>
    </w:p>
    <w:tbl>
      <w:tblPr>
        <w:tblStyle w:val="Tablaconcuadrcula"/>
        <w:tblW w:w="4535" w:type="pct"/>
        <w:jc w:val="center"/>
        <w:tblLook w:val="04A0" w:firstRow="1" w:lastRow="0" w:firstColumn="1" w:lastColumn="0" w:noHBand="0" w:noVBand="1"/>
      </w:tblPr>
      <w:tblGrid>
        <w:gridCol w:w="813"/>
        <w:gridCol w:w="3479"/>
        <w:gridCol w:w="3920"/>
      </w:tblGrid>
      <w:tr w:rsidR="00665C76" w:rsidRPr="00CA46C7" w:rsidTr="00014CCB">
        <w:trPr>
          <w:jc w:val="center"/>
        </w:trPr>
        <w:tc>
          <w:tcPr>
            <w:tcW w:w="495" w:type="pct"/>
            <w:shd w:val="clear" w:color="auto" w:fill="7030A0"/>
            <w:vAlign w:val="center"/>
          </w:tcPr>
          <w:p w:rsidR="00665C76" w:rsidRPr="00CA46C7" w:rsidRDefault="00665C76" w:rsidP="00665C76">
            <w:pPr>
              <w:jc w:val="center"/>
              <w:rPr>
                <w:rFonts w:ascii="Trebuchet MS" w:eastAsiaTheme="minorHAnsi" w:hAnsi="Trebuchet MS"/>
                <w:b/>
                <w:bCs/>
                <w:color w:val="FFFFFF" w:themeColor="background1"/>
                <w:sz w:val="24"/>
                <w:szCs w:val="24"/>
                <w:lang w:eastAsia="en-US"/>
              </w:rPr>
            </w:pPr>
            <w:r w:rsidRPr="00CA46C7">
              <w:rPr>
                <w:rFonts w:ascii="Trebuchet MS" w:eastAsiaTheme="minorHAnsi" w:hAnsi="Trebuchet MS"/>
                <w:b/>
                <w:bCs/>
                <w:color w:val="FFFFFF" w:themeColor="background1"/>
                <w:sz w:val="24"/>
                <w:szCs w:val="24"/>
                <w:lang w:eastAsia="en-US"/>
              </w:rPr>
              <w:t>Núm.</w:t>
            </w:r>
          </w:p>
        </w:tc>
        <w:tc>
          <w:tcPr>
            <w:tcW w:w="2118" w:type="pct"/>
            <w:shd w:val="clear" w:color="auto" w:fill="7030A0"/>
            <w:vAlign w:val="center"/>
          </w:tcPr>
          <w:p w:rsidR="00665C76" w:rsidRPr="00CA46C7" w:rsidRDefault="00665C76" w:rsidP="00665C76">
            <w:pPr>
              <w:jc w:val="center"/>
              <w:rPr>
                <w:rFonts w:ascii="Trebuchet MS" w:eastAsiaTheme="minorHAnsi" w:hAnsi="Trebuchet MS"/>
                <w:b/>
                <w:bCs/>
                <w:color w:val="FFFFFF" w:themeColor="background1"/>
                <w:sz w:val="24"/>
                <w:szCs w:val="24"/>
                <w:lang w:eastAsia="en-US"/>
              </w:rPr>
            </w:pPr>
            <w:r w:rsidRPr="00CA46C7">
              <w:rPr>
                <w:rFonts w:ascii="Trebuchet MS" w:eastAsiaTheme="minorHAnsi" w:hAnsi="Trebuchet MS"/>
                <w:b/>
                <w:bCs/>
                <w:color w:val="FFFFFF" w:themeColor="background1"/>
                <w:sz w:val="24"/>
                <w:szCs w:val="24"/>
                <w:lang w:eastAsia="en-US"/>
              </w:rPr>
              <w:t>Nombre</w:t>
            </w:r>
          </w:p>
        </w:tc>
        <w:tc>
          <w:tcPr>
            <w:tcW w:w="2387" w:type="pct"/>
            <w:shd w:val="clear" w:color="auto" w:fill="7030A0"/>
            <w:vAlign w:val="center"/>
          </w:tcPr>
          <w:p w:rsidR="00665C76" w:rsidRPr="00CA46C7" w:rsidRDefault="00665C76" w:rsidP="00665C76">
            <w:pPr>
              <w:jc w:val="center"/>
              <w:rPr>
                <w:rFonts w:ascii="Trebuchet MS" w:eastAsiaTheme="minorHAnsi" w:hAnsi="Trebuchet MS"/>
                <w:b/>
                <w:bCs/>
                <w:color w:val="FFFFFF" w:themeColor="background1"/>
                <w:sz w:val="24"/>
                <w:szCs w:val="24"/>
                <w:lang w:eastAsia="en-US"/>
              </w:rPr>
            </w:pPr>
            <w:r w:rsidRPr="00CA46C7">
              <w:rPr>
                <w:rFonts w:ascii="Trebuchet MS" w:eastAsiaTheme="minorHAnsi" w:hAnsi="Trebuchet MS"/>
                <w:b/>
                <w:bCs/>
                <w:color w:val="FFFFFF" w:themeColor="background1"/>
                <w:sz w:val="24"/>
                <w:szCs w:val="24"/>
                <w:lang w:eastAsia="en-US"/>
              </w:rPr>
              <w:t>Encargo de despacho</w:t>
            </w:r>
          </w:p>
        </w:tc>
      </w:tr>
      <w:tr w:rsidR="00665C76" w:rsidRPr="00CA46C7" w:rsidTr="00014CCB">
        <w:trPr>
          <w:jc w:val="center"/>
        </w:trPr>
        <w:tc>
          <w:tcPr>
            <w:tcW w:w="495" w:type="pct"/>
            <w:vAlign w:val="center"/>
          </w:tcPr>
          <w:p w:rsidR="00665C76" w:rsidRPr="00CA46C7" w:rsidRDefault="00665C76" w:rsidP="00665C76">
            <w:pPr>
              <w:jc w:val="center"/>
              <w:rPr>
                <w:rFonts w:ascii="Trebuchet MS" w:eastAsiaTheme="minorHAnsi" w:hAnsi="Trebuchet MS"/>
                <w:sz w:val="24"/>
                <w:szCs w:val="24"/>
                <w:lang w:eastAsia="en-US"/>
              </w:rPr>
            </w:pPr>
            <w:r w:rsidRPr="00CA46C7">
              <w:rPr>
                <w:rFonts w:ascii="Trebuchet MS" w:eastAsiaTheme="minorHAnsi" w:hAnsi="Trebuchet MS"/>
                <w:sz w:val="24"/>
                <w:szCs w:val="24"/>
                <w:lang w:eastAsia="en-US"/>
              </w:rPr>
              <w:t>1</w:t>
            </w:r>
          </w:p>
        </w:tc>
        <w:tc>
          <w:tcPr>
            <w:tcW w:w="2118" w:type="pct"/>
            <w:vAlign w:val="center"/>
          </w:tcPr>
          <w:p w:rsidR="00665C76" w:rsidRPr="00CA46C7" w:rsidRDefault="00665C76" w:rsidP="00665C76">
            <w:pPr>
              <w:rPr>
                <w:rFonts w:ascii="Trebuchet MS" w:eastAsiaTheme="minorHAnsi" w:hAnsi="Trebuchet MS"/>
                <w:sz w:val="24"/>
                <w:szCs w:val="24"/>
                <w:lang w:eastAsia="en-US"/>
              </w:rPr>
            </w:pPr>
            <w:r w:rsidRPr="00CA46C7">
              <w:rPr>
                <w:rFonts w:ascii="Trebuchet MS" w:eastAsiaTheme="minorHAnsi" w:hAnsi="Trebuchet MS"/>
                <w:sz w:val="24"/>
                <w:szCs w:val="24"/>
                <w:lang w:eastAsia="en-US"/>
              </w:rPr>
              <w:t>Eduardo Robles Aldana</w:t>
            </w:r>
          </w:p>
        </w:tc>
        <w:tc>
          <w:tcPr>
            <w:tcW w:w="2387" w:type="pct"/>
            <w:vAlign w:val="center"/>
          </w:tcPr>
          <w:p w:rsidR="00665C76" w:rsidRPr="00CA46C7" w:rsidRDefault="00665C76" w:rsidP="00665C76">
            <w:pPr>
              <w:rPr>
                <w:rFonts w:ascii="Trebuchet MS" w:eastAsiaTheme="minorHAnsi" w:hAnsi="Trebuchet MS"/>
                <w:sz w:val="24"/>
                <w:szCs w:val="24"/>
                <w:lang w:eastAsia="en-US"/>
              </w:rPr>
            </w:pPr>
            <w:r w:rsidRPr="00CA46C7">
              <w:rPr>
                <w:rFonts w:ascii="Trebuchet MS" w:eastAsiaTheme="minorHAnsi" w:hAnsi="Trebuchet MS"/>
                <w:sz w:val="24"/>
                <w:szCs w:val="24"/>
                <w:lang w:eastAsia="en-US"/>
              </w:rPr>
              <w:t>Técnico de Educación Cívica</w:t>
            </w:r>
          </w:p>
        </w:tc>
      </w:tr>
      <w:tr w:rsidR="00665C76" w:rsidRPr="00CA46C7" w:rsidTr="00014CCB">
        <w:trPr>
          <w:jc w:val="center"/>
        </w:trPr>
        <w:tc>
          <w:tcPr>
            <w:tcW w:w="495" w:type="pct"/>
            <w:vAlign w:val="center"/>
          </w:tcPr>
          <w:p w:rsidR="00665C76" w:rsidRPr="00CA46C7" w:rsidRDefault="00665C76" w:rsidP="00665C76">
            <w:pPr>
              <w:jc w:val="center"/>
              <w:rPr>
                <w:rFonts w:ascii="Trebuchet MS" w:eastAsiaTheme="minorHAnsi" w:hAnsi="Trebuchet MS"/>
                <w:sz w:val="24"/>
                <w:szCs w:val="24"/>
                <w:lang w:eastAsia="en-US"/>
              </w:rPr>
            </w:pPr>
            <w:r w:rsidRPr="00CA46C7">
              <w:rPr>
                <w:rFonts w:ascii="Trebuchet MS" w:eastAsiaTheme="minorHAnsi" w:hAnsi="Trebuchet MS"/>
                <w:sz w:val="24"/>
                <w:szCs w:val="24"/>
                <w:lang w:eastAsia="en-US"/>
              </w:rPr>
              <w:t>2</w:t>
            </w:r>
          </w:p>
        </w:tc>
        <w:tc>
          <w:tcPr>
            <w:tcW w:w="2118" w:type="pct"/>
            <w:vAlign w:val="center"/>
          </w:tcPr>
          <w:p w:rsidR="00665C76" w:rsidRPr="00CA46C7" w:rsidRDefault="00665C76" w:rsidP="00665C76">
            <w:pPr>
              <w:rPr>
                <w:rFonts w:ascii="Trebuchet MS" w:eastAsiaTheme="minorHAnsi" w:hAnsi="Trebuchet MS"/>
                <w:sz w:val="24"/>
                <w:szCs w:val="24"/>
                <w:lang w:eastAsia="en-US"/>
              </w:rPr>
            </w:pPr>
            <w:r w:rsidRPr="00CA46C7">
              <w:rPr>
                <w:rFonts w:ascii="Trebuchet MS" w:eastAsiaTheme="minorHAnsi" w:hAnsi="Trebuchet MS"/>
                <w:sz w:val="24"/>
                <w:szCs w:val="24"/>
                <w:lang w:eastAsia="en-US"/>
              </w:rPr>
              <w:t>Ofelia Carolina Zárate Llamas</w:t>
            </w:r>
          </w:p>
        </w:tc>
        <w:tc>
          <w:tcPr>
            <w:tcW w:w="2387" w:type="pct"/>
            <w:vAlign w:val="center"/>
          </w:tcPr>
          <w:p w:rsidR="00665C76" w:rsidRPr="00CA46C7" w:rsidRDefault="00665C76" w:rsidP="00665C76">
            <w:pPr>
              <w:rPr>
                <w:rFonts w:ascii="Trebuchet MS" w:eastAsiaTheme="minorHAnsi" w:hAnsi="Trebuchet MS"/>
                <w:sz w:val="24"/>
                <w:szCs w:val="24"/>
                <w:lang w:eastAsia="en-US"/>
              </w:rPr>
            </w:pPr>
            <w:r w:rsidRPr="00CA46C7">
              <w:rPr>
                <w:rFonts w:ascii="Trebuchet MS" w:eastAsiaTheme="minorHAnsi" w:hAnsi="Trebuchet MS"/>
                <w:sz w:val="24"/>
                <w:szCs w:val="24"/>
                <w:lang w:eastAsia="en-US"/>
              </w:rPr>
              <w:t>Técnica de Educación Cívica</w:t>
            </w:r>
          </w:p>
        </w:tc>
      </w:tr>
      <w:tr w:rsidR="00665C76" w:rsidRPr="00CA46C7" w:rsidTr="00014CCB">
        <w:trPr>
          <w:jc w:val="center"/>
        </w:trPr>
        <w:tc>
          <w:tcPr>
            <w:tcW w:w="495" w:type="pct"/>
            <w:vAlign w:val="center"/>
          </w:tcPr>
          <w:p w:rsidR="00665C76" w:rsidRPr="00CA46C7" w:rsidRDefault="00665C76" w:rsidP="00665C76">
            <w:pPr>
              <w:jc w:val="center"/>
              <w:rPr>
                <w:rFonts w:ascii="Trebuchet MS" w:eastAsiaTheme="minorHAnsi" w:hAnsi="Trebuchet MS"/>
                <w:sz w:val="24"/>
                <w:szCs w:val="24"/>
                <w:lang w:eastAsia="en-US"/>
              </w:rPr>
            </w:pPr>
            <w:r w:rsidRPr="00CA46C7">
              <w:rPr>
                <w:rFonts w:ascii="Trebuchet MS" w:eastAsiaTheme="minorHAnsi" w:hAnsi="Trebuchet MS"/>
                <w:sz w:val="24"/>
                <w:szCs w:val="24"/>
                <w:lang w:eastAsia="en-US"/>
              </w:rPr>
              <w:t>3</w:t>
            </w:r>
          </w:p>
        </w:tc>
        <w:tc>
          <w:tcPr>
            <w:tcW w:w="2118" w:type="pct"/>
            <w:vAlign w:val="center"/>
          </w:tcPr>
          <w:p w:rsidR="00665C76" w:rsidRPr="00CA46C7" w:rsidRDefault="00665C76" w:rsidP="00665C76">
            <w:pPr>
              <w:rPr>
                <w:rFonts w:ascii="Trebuchet MS" w:eastAsiaTheme="minorHAnsi" w:hAnsi="Trebuchet MS"/>
                <w:sz w:val="24"/>
                <w:szCs w:val="24"/>
                <w:lang w:eastAsia="en-US"/>
              </w:rPr>
            </w:pPr>
            <w:r w:rsidRPr="00CA46C7">
              <w:rPr>
                <w:rFonts w:ascii="Trebuchet MS" w:eastAsiaTheme="minorHAnsi" w:hAnsi="Trebuchet MS"/>
                <w:sz w:val="24"/>
                <w:szCs w:val="24"/>
                <w:lang w:eastAsia="en-US"/>
              </w:rPr>
              <w:t>Noé Gustavo Carreón Luna</w:t>
            </w:r>
          </w:p>
        </w:tc>
        <w:tc>
          <w:tcPr>
            <w:tcW w:w="2387" w:type="pct"/>
            <w:vAlign w:val="center"/>
          </w:tcPr>
          <w:p w:rsidR="00665C76" w:rsidRPr="00CA46C7" w:rsidRDefault="00665C76" w:rsidP="00665C76">
            <w:pPr>
              <w:rPr>
                <w:rFonts w:ascii="Trebuchet MS" w:eastAsiaTheme="minorHAnsi" w:hAnsi="Trebuchet MS"/>
                <w:sz w:val="24"/>
                <w:szCs w:val="24"/>
                <w:lang w:eastAsia="en-US"/>
              </w:rPr>
            </w:pPr>
            <w:r w:rsidRPr="00CA46C7">
              <w:rPr>
                <w:rFonts w:ascii="Trebuchet MS" w:eastAsiaTheme="minorHAnsi" w:hAnsi="Trebuchet MS"/>
                <w:sz w:val="24"/>
                <w:szCs w:val="24"/>
                <w:lang w:eastAsia="en-US"/>
              </w:rPr>
              <w:t>Coordinador de Educación Cívica</w:t>
            </w:r>
          </w:p>
        </w:tc>
      </w:tr>
    </w:tbl>
    <w:p w:rsidR="00665C76" w:rsidRPr="00CA46C7" w:rsidRDefault="00665C76" w:rsidP="00665C76">
      <w:pPr>
        <w:pStyle w:val="Sinespaciado"/>
        <w:jc w:val="both"/>
        <w:rPr>
          <w:rFonts w:ascii="Trebuchet MS" w:eastAsia="Trebuchet MS" w:hAnsi="Trebuchet MS" w:cs="Arial"/>
          <w:color w:val="09090A"/>
          <w:sz w:val="24"/>
          <w:szCs w:val="24"/>
          <w:lang w:eastAsia="es-ES" w:bidi="es-ES"/>
        </w:rPr>
      </w:pPr>
    </w:p>
    <w:p w:rsidR="00665C76" w:rsidRPr="00CA46C7" w:rsidRDefault="00665C76" w:rsidP="00665C76">
      <w:pPr>
        <w:pStyle w:val="Sinespaciado"/>
        <w:jc w:val="both"/>
        <w:rPr>
          <w:rFonts w:ascii="Trebuchet MS" w:eastAsia="Trebuchet MS" w:hAnsi="Trebuchet MS" w:cs="Arial"/>
          <w:color w:val="09090A"/>
          <w:sz w:val="24"/>
          <w:szCs w:val="24"/>
          <w:lang w:eastAsia="es-ES" w:bidi="es-ES"/>
        </w:rPr>
      </w:pPr>
      <w:r w:rsidRPr="00CA46C7">
        <w:rPr>
          <w:rFonts w:ascii="Trebuchet MS" w:eastAsia="Trebuchet MS" w:hAnsi="Trebuchet MS" w:cs="Arial"/>
          <w:color w:val="09090A"/>
          <w:sz w:val="24"/>
          <w:szCs w:val="24"/>
          <w:lang w:eastAsia="es-ES" w:bidi="es-ES"/>
        </w:rPr>
        <w:t xml:space="preserve">La renovación solicitada, es por un periodo de seis meses, contado a partir del 16 de marzo de 2022 y hasta el 15 de septiembre de 2022.    </w:t>
      </w:r>
    </w:p>
    <w:p w:rsidR="00665C76" w:rsidRPr="00CA46C7" w:rsidRDefault="00665C76" w:rsidP="00665C76">
      <w:pPr>
        <w:pStyle w:val="Sinespaciado"/>
        <w:jc w:val="both"/>
        <w:rPr>
          <w:rFonts w:ascii="Trebuchet MS" w:eastAsia="Trebuchet MS" w:hAnsi="Trebuchet MS" w:cs="Arial"/>
          <w:color w:val="09090A"/>
          <w:sz w:val="24"/>
          <w:szCs w:val="24"/>
          <w:lang w:eastAsia="es-ES" w:bidi="es-ES"/>
        </w:rPr>
      </w:pPr>
    </w:p>
    <w:p w:rsidR="00BD6F65" w:rsidRPr="00CA46C7" w:rsidRDefault="00BD6F65" w:rsidP="00BD6F65">
      <w:pPr>
        <w:pStyle w:val="Sinespaciado"/>
        <w:jc w:val="both"/>
        <w:rPr>
          <w:rFonts w:ascii="Trebuchet MS" w:eastAsia="Trebuchet MS" w:hAnsi="Trebuchet MS" w:cs="Arial"/>
          <w:color w:val="09090A"/>
          <w:sz w:val="24"/>
          <w:szCs w:val="24"/>
          <w:lang w:eastAsia="es-ES" w:bidi="es-ES"/>
        </w:rPr>
      </w:pPr>
      <w:r w:rsidRPr="00CA46C7">
        <w:rPr>
          <w:rFonts w:ascii="Trebuchet MS" w:hAnsi="Trebuchet MS" w:cs="Arial"/>
          <w:b/>
          <w:bCs/>
          <w:sz w:val="24"/>
          <w:szCs w:val="24"/>
          <w:lang w:val="es-ES_tradnl"/>
        </w:rPr>
        <w:t>8.</w:t>
      </w:r>
      <w:r w:rsidRPr="00CA46C7">
        <w:rPr>
          <w:rFonts w:ascii="Trebuchet MS" w:eastAsia="Trebuchet MS" w:hAnsi="Trebuchet MS" w:cs="Arial"/>
          <w:b/>
          <w:color w:val="09090A"/>
          <w:sz w:val="24"/>
          <w:szCs w:val="24"/>
          <w:lang w:eastAsia="es-ES" w:bidi="es-ES"/>
        </w:rPr>
        <w:t xml:space="preserve"> SOLICITUD PARA RENOVAR ENCARGO DE DESPACHO.</w:t>
      </w:r>
      <w:r w:rsidRPr="00CA46C7">
        <w:rPr>
          <w:rFonts w:ascii="Trebuchet MS" w:eastAsia="Trebuchet MS" w:hAnsi="Trebuchet MS" w:cs="Arial"/>
          <w:color w:val="09090A"/>
          <w:sz w:val="24"/>
          <w:szCs w:val="24"/>
          <w:lang w:eastAsia="es-ES" w:bidi="es-ES"/>
        </w:rPr>
        <w:t xml:space="preserve"> El 07 de marzo de 2022, mediante memorándum </w:t>
      </w:r>
      <w:r w:rsidR="003E53D9" w:rsidRPr="00CA46C7">
        <w:rPr>
          <w:rFonts w:ascii="Trebuchet MS" w:eastAsia="Trebuchet MS" w:hAnsi="Trebuchet MS" w:cs="Arial"/>
          <w:color w:val="09090A"/>
          <w:sz w:val="24"/>
          <w:szCs w:val="24"/>
          <w:lang w:eastAsia="es-ES" w:bidi="es-ES"/>
        </w:rPr>
        <w:t>019</w:t>
      </w:r>
      <w:r w:rsidRPr="00CA46C7">
        <w:rPr>
          <w:rFonts w:ascii="Trebuchet MS" w:eastAsia="Trebuchet MS" w:hAnsi="Trebuchet MS" w:cs="Arial"/>
          <w:color w:val="09090A"/>
          <w:sz w:val="24"/>
          <w:szCs w:val="24"/>
          <w:lang w:eastAsia="es-ES" w:bidi="es-ES"/>
        </w:rPr>
        <w:t>/2022, la Secretaría Ejecutiva hizo llegar al Ór</w:t>
      </w:r>
      <w:r w:rsidR="004046DF" w:rsidRPr="00CA46C7">
        <w:rPr>
          <w:rFonts w:ascii="Trebuchet MS" w:eastAsia="Trebuchet MS" w:hAnsi="Trebuchet MS" w:cs="Arial"/>
          <w:color w:val="09090A"/>
          <w:sz w:val="24"/>
          <w:szCs w:val="24"/>
          <w:lang w:eastAsia="es-ES" w:bidi="es-ES"/>
        </w:rPr>
        <w:t xml:space="preserve">gano </w:t>
      </w:r>
      <w:r w:rsidR="004046DF" w:rsidRPr="00CA46C7">
        <w:rPr>
          <w:rFonts w:ascii="Trebuchet MS" w:eastAsia="Trebuchet MS" w:hAnsi="Trebuchet MS" w:cs="Arial"/>
          <w:color w:val="09090A"/>
          <w:sz w:val="24"/>
          <w:szCs w:val="24"/>
          <w:lang w:eastAsia="es-ES" w:bidi="es-ES"/>
        </w:rPr>
        <w:lastRenderedPageBreak/>
        <w:t>de Enlace, la solicitud de la encargada</w:t>
      </w:r>
      <w:r w:rsidRPr="00CA46C7">
        <w:rPr>
          <w:rFonts w:ascii="Trebuchet MS" w:eastAsia="Trebuchet MS" w:hAnsi="Trebuchet MS" w:cs="Arial"/>
          <w:color w:val="09090A"/>
          <w:sz w:val="24"/>
          <w:szCs w:val="24"/>
          <w:lang w:eastAsia="es-ES" w:bidi="es-ES"/>
        </w:rPr>
        <w:t xml:space="preserve"> de despacho de la Dirección </w:t>
      </w:r>
      <w:r w:rsidR="002C1ED8" w:rsidRPr="00CA46C7">
        <w:rPr>
          <w:rFonts w:ascii="Trebuchet MS" w:eastAsia="Trebuchet MS" w:hAnsi="Trebuchet MS" w:cs="Arial"/>
          <w:color w:val="09090A"/>
          <w:sz w:val="24"/>
          <w:szCs w:val="24"/>
          <w:lang w:eastAsia="es-ES" w:bidi="es-ES"/>
        </w:rPr>
        <w:t xml:space="preserve">Ejecutiva </w:t>
      </w:r>
      <w:r w:rsidRPr="00CA46C7">
        <w:rPr>
          <w:rFonts w:ascii="Trebuchet MS" w:eastAsia="Trebuchet MS" w:hAnsi="Trebuchet MS" w:cs="Arial"/>
          <w:color w:val="09090A"/>
          <w:sz w:val="24"/>
          <w:szCs w:val="24"/>
          <w:lang w:eastAsia="es-ES" w:bidi="es-ES"/>
        </w:rPr>
        <w:t xml:space="preserve">de </w:t>
      </w:r>
      <w:r w:rsidR="002C1ED8" w:rsidRPr="00CA46C7">
        <w:rPr>
          <w:rFonts w:ascii="Trebuchet MS" w:eastAsia="Trebuchet MS" w:hAnsi="Trebuchet MS" w:cs="Arial"/>
          <w:color w:val="09090A"/>
          <w:sz w:val="24"/>
          <w:szCs w:val="24"/>
          <w:lang w:eastAsia="es-ES" w:bidi="es-ES"/>
        </w:rPr>
        <w:t>Prerrogativas</w:t>
      </w:r>
      <w:r w:rsidRPr="00CA46C7">
        <w:rPr>
          <w:rFonts w:ascii="Trebuchet MS" w:eastAsia="Trebuchet MS" w:hAnsi="Trebuchet MS" w:cs="Arial"/>
          <w:color w:val="09090A"/>
          <w:sz w:val="24"/>
          <w:szCs w:val="24"/>
          <w:lang w:eastAsia="es-ES" w:bidi="es-ES"/>
        </w:rPr>
        <w:t>, para reno</w:t>
      </w:r>
      <w:r w:rsidR="002C1ED8" w:rsidRPr="00CA46C7">
        <w:rPr>
          <w:rFonts w:ascii="Trebuchet MS" w:eastAsia="Trebuchet MS" w:hAnsi="Trebuchet MS" w:cs="Arial"/>
          <w:color w:val="09090A"/>
          <w:sz w:val="24"/>
          <w:szCs w:val="24"/>
          <w:lang w:eastAsia="es-ES" w:bidi="es-ES"/>
        </w:rPr>
        <w:t>var el encargo de despacho a la persona siguiente</w:t>
      </w:r>
      <w:r w:rsidRPr="00CA46C7">
        <w:rPr>
          <w:rFonts w:ascii="Trebuchet MS" w:eastAsia="Trebuchet MS" w:hAnsi="Trebuchet MS" w:cs="Arial"/>
          <w:color w:val="09090A"/>
          <w:sz w:val="24"/>
          <w:szCs w:val="24"/>
          <w:lang w:eastAsia="es-ES" w:bidi="es-ES"/>
        </w:rPr>
        <w:t>:</w:t>
      </w:r>
    </w:p>
    <w:p w:rsidR="00BD6F65" w:rsidRPr="00CA46C7" w:rsidRDefault="00BD6F65" w:rsidP="00BD6F65">
      <w:pPr>
        <w:pStyle w:val="Sinespaciado"/>
        <w:jc w:val="both"/>
        <w:rPr>
          <w:rFonts w:ascii="Trebuchet MS" w:eastAsia="Trebuchet MS" w:hAnsi="Trebuchet MS" w:cs="Arial"/>
          <w:color w:val="09090A"/>
          <w:sz w:val="24"/>
          <w:szCs w:val="24"/>
          <w:lang w:eastAsia="es-ES" w:bidi="es-ES"/>
        </w:rPr>
      </w:pPr>
    </w:p>
    <w:tbl>
      <w:tblPr>
        <w:tblStyle w:val="Tablaconcuadrcula"/>
        <w:tblW w:w="4535" w:type="pct"/>
        <w:jc w:val="center"/>
        <w:tblLook w:val="04A0" w:firstRow="1" w:lastRow="0" w:firstColumn="1" w:lastColumn="0" w:noHBand="0" w:noVBand="1"/>
      </w:tblPr>
      <w:tblGrid>
        <w:gridCol w:w="813"/>
        <w:gridCol w:w="3479"/>
        <w:gridCol w:w="3920"/>
      </w:tblGrid>
      <w:tr w:rsidR="00BD6F65" w:rsidRPr="00CA46C7" w:rsidTr="00D47E72">
        <w:trPr>
          <w:jc w:val="center"/>
        </w:trPr>
        <w:tc>
          <w:tcPr>
            <w:tcW w:w="495" w:type="pct"/>
            <w:shd w:val="clear" w:color="auto" w:fill="7030A0"/>
            <w:vAlign w:val="center"/>
          </w:tcPr>
          <w:p w:rsidR="00BD6F65" w:rsidRPr="00CA46C7" w:rsidRDefault="00BD6F65" w:rsidP="00D47E72">
            <w:pPr>
              <w:jc w:val="center"/>
              <w:rPr>
                <w:rFonts w:ascii="Trebuchet MS" w:eastAsiaTheme="minorHAnsi" w:hAnsi="Trebuchet MS"/>
                <w:b/>
                <w:bCs/>
                <w:color w:val="FFFFFF" w:themeColor="background1"/>
                <w:sz w:val="24"/>
                <w:szCs w:val="24"/>
                <w:lang w:eastAsia="en-US"/>
              </w:rPr>
            </w:pPr>
            <w:r w:rsidRPr="00CA46C7">
              <w:rPr>
                <w:rFonts w:ascii="Trebuchet MS" w:eastAsiaTheme="minorHAnsi" w:hAnsi="Trebuchet MS"/>
                <w:b/>
                <w:bCs/>
                <w:color w:val="FFFFFF" w:themeColor="background1"/>
                <w:sz w:val="24"/>
                <w:szCs w:val="24"/>
                <w:lang w:eastAsia="en-US"/>
              </w:rPr>
              <w:t>Núm.</w:t>
            </w:r>
          </w:p>
        </w:tc>
        <w:tc>
          <w:tcPr>
            <w:tcW w:w="2118" w:type="pct"/>
            <w:shd w:val="clear" w:color="auto" w:fill="7030A0"/>
            <w:vAlign w:val="center"/>
          </w:tcPr>
          <w:p w:rsidR="00BD6F65" w:rsidRPr="00CA46C7" w:rsidRDefault="00BD6F65" w:rsidP="00D47E72">
            <w:pPr>
              <w:jc w:val="center"/>
              <w:rPr>
                <w:rFonts w:ascii="Trebuchet MS" w:eastAsiaTheme="minorHAnsi" w:hAnsi="Trebuchet MS"/>
                <w:b/>
                <w:bCs/>
                <w:color w:val="FFFFFF" w:themeColor="background1"/>
                <w:sz w:val="24"/>
                <w:szCs w:val="24"/>
                <w:lang w:eastAsia="en-US"/>
              </w:rPr>
            </w:pPr>
            <w:r w:rsidRPr="00CA46C7">
              <w:rPr>
                <w:rFonts w:ascii="Trebuchet MS" w:eastAsiaTheme="minorHAnsi" w:hAnsi="Trebuchet MS"/>
                <w:b/>
                <w:bCs/>
                <w:color w:val="FFFFFF" w:themeColor="background1"/>
                <w:sz w:val="24"/>
                <w:szCs w:val="24"/>
                <w:lang w:eastAsia="en-US"/>
              </w:rPr>
              <w:t>Nombre</w:t>
            </w:r>
          </w:p>
        </w:tc>
        <w:tc>
          <w:tcPr>
            <w:tcW w:w="2387" w:type="pct"/>
            <w:shd w:val="clear" w:color="auto" w:fill="7030A0"/>
            <w:vAlign w:val="center"/>
          </w:tcPr>
          <w:p w:rsidR="00BD6F65" w:rsidRPr="00CA46C7" w:rsidRDefault="00BD6F65" w:rsidP="00D47E72">
            <w:pPr>
              <w:jc w:val="center"/>
              <w:rPr>
                <w:rFonts w:ascii="Trebuchet MS" w:eastAsiaTheme="minorHAnsi" w:hAnsi="Trebuchet MS"/>
                <w:b/>
                <w:bCs/>
                <w:color w:val="FFFFFF" w:themeColor="background1"/>
                <w:sz w:val="24"/>
                <w:szCs w:val="24"/>
                <w:lang w:eastAsia="en-US"/>
              </w:rPr>
            </w:pPr>
            <w:r w:rsidRPr="00CA46C7">
              <w:rPr>
                <w:rFonts w:ascii="Trebuchet MS" w:eastAsiaTheme="minorHAnsi" w:hAnsi="Trebuchet MS"/>
                <w:b/>
                <w:bCs/>
                <w:color w:val="FFFFFF" w:themeColor="background1"/>
                <w:sz w:val="24"/>
                <w:szCs w:val="24"/>
                <w:lang w:eastAsia="en-US"/>
              </w:rPr>
              <w:t>Encargo de despacho</w:t>
            </w:r>
          </w:p>
        </w:tc>
      </w:tr>
      <w:tr w:rsidR="002C1ED8" w:rsidRPr="00CA46C7" w:rsidTr="00D47E72">
        <w:trPr>
          <w:jc w:val="center"/>
        </w:trPr>
        <w:tc>
          <w:tcPr>
            <w:tcW w:w="495" w:type="pct"/>
            <w:vAlign w:val="center"/>
          </w:tcPr>
          <w:p w:rsidR="002C1ED8" w:rsidRPr="00CA46C7" w:rsidRDefault="002C1ED8" w:rsidP="00D47E72">
            <w:pPr>
              <w:jc w:val="center"/>
              <w:rPr>
                <w:rFonts w:ascii="Trebuchet MS" w:eastAsiaTheme="minorHAnsi" w:hAnsi="Trebuchet MS"/>
                <w:sz w:val="24"/>
                <w:szCs w:val="24"/>
                <w:lang w:eastAsia="en-US"/>
              </w:rPr>
            </w:pPr>
            <w:r w:rsidRPr="00CA46C7">
              <w:rPr>
                <w:rFonts w:ascii="Trebuchet MS" w:eastAsiaTheme="minorHAnsi" w:hAnsi="Trebuchet MS"/>
                <w:sz w:val="24"/>
                <w:szCs w:val="24"/>
                <w:lang w:eastAsia="en-US"/>
              </w:rPr>
              <w:t>1</w:t>
            </w:r>
          </w:p>
        </w:tc>
        <w:tc>
          <w:tcPr>
            <w:tcW w:w="2118" w:type="pct"/>
            <w:vAlign w:val="center"/>
          </w:tcPr>
          <w:p w:rsidR="002C1ED8" w:rsidRPr="00CA46C7" w:rsidRDefault="002C1ED8" w:rsidP="00D47E72">
            <w:pPr>
              <w:rPr>
                <w:rFonts w:ascii="Trebuchet MS" w:eastAsiaTheme="minorHAnsi" w:hAnsi="Trebuchet MS"/>
                <w:sz w:val="24"/>
                <w:szCs w:val="24"/>
                <w:lang w:eastAsia="en-US"/>
              </w:rPr>
            </w:pPr>
            <w:r w:rsidRPr="00CA46C7">
              <w:rPr>
                <w:rFonts w:ascii="Trebuchet MS" w:eastAsiaTheme="minorHAnsi" w:hAnsi="Trebuchet MS"/>
                <w:sz w:val="24"/>
                <w:szCs w:val="24"/>
                <w:lang w:eastAsia="en-US"/>
              </w:rPr>
              <w:t>Jonathan Alejandro López Serrato</w:t>
            </w:r>
          </w:p>
        </w:tc>
        <w:tc>
          <w:tcPr>
            <w:tcW w:w="2387" w:type="pct"/>
            <w:vAlign w:val="center"/>
          </w:tcPr>
          <w:p w:rsidR="002C1ED8" w:rsidRPr="00CA46C7" w:rsidRDefault="002C1ED8" w:rsidP="00D47E72">
            <w:pPr>
              <w:rPr>
                <w:rFonts w:ascii="Trebuchet MS" w:eastAsiaTheme="minorHAnsi" w:hAnsi="Trebuchet MS"/>
                <w:sz w:val="24"/>
                <w:szCs w:val="24"/>
                <w:lang w:eastAsia="en-US"/>
              </w:rPr>
            </w:pPr>
            <w:r w:rsidRPr="00CA46C7">
              <w:rPr>
                <w:rFonts w:ascii="Trebuchet MS" w:eastAsiaTheme="minorHAnsi" w:hAnsi="Trebuchet MS"/>
                <w:sz w:val="24"/>
                <w:szCs w:val="24"/>
                <w:lang w:eastAsia="en-US"/>
              </w:rPr>
              <w:t>Técnico de Prerrogativas y Partidos Políticos</w:t>
            </w:r>
          </w:p>
        </w:tc>
      </w:tr>
    </w:tbl>
    <w:p w:rsidR="00BD6F65" w:rsidRPr="00CA46C7" w:rsidRDefault="00BD6F65" w:rsidP="00BD6F65">
      <w:pPr>
        <w:pStyle w:val="Sinespaciado"/>
        <w:jc w:val="both"/>
        <w:rPr>
          <w:rFonts w:ascii="Trebuchet MS" w:eastAsia="Trebuchet MS" w:hAnsi="Trebuchet MS" w:cs="Arial"/>
          <w:color w:val="09090A"/>
          <w:sz w:val="24"/>
          <w:szCs w:val="24"/>
          <w:lang w:eastAsia="es-ES" w:bidi="es-ES"/>
        </w:rPr>
      </w:pPr>
    </w:p>
    <w:p w:rsidR="00BD6F65" w:rsidRPr="00CA46C7" w:rsidRDefault="00BD6F65" w:rsidP="00186B21">
      <w:pPr>
        <w:pStyle w:val="Sinespaciado"/>
        <w:jc w:val="both"/>
        <w:rPr>
          <w:rFonts w:ascii="Trebuchet MS" w:eastAsia="Trebuchet MS" w:hAnsi="Trebuchet MS" w:cs="Arial"/>
          <w:color w:val="09090A"/>
          <w:sz w:val="24"/>
          <w:szCs w:val="24"/>
          <w:lang w:eastAsia="es-ES" w:bidi="es-ES"/>
        </w:rPr>
      </w:pPr>
      <w:r w:rsidRPr="00CA46C7">
        <w:rPr>
          <w:rFonts w:ascii="Trebuchet MS" w:eastAsia="Trebuchet MS" w:hAnsi="Trebuchet MS" w:cs="Arial"/>
          <w:color w:val="09090A"/>
          <w:sz w:val="24"/>
          <w:szCs w:val="24"/>
          <w:lang w:eastAsia="es-ES" w:bidi="es-ES"/>
        </w:rPr>
        <w:t xml:space="preserve">La renovación solicitada, es por un periodo de seis meses, contado a partir del 16 de marzo de 2022 y hasta el 15 de septiembre de 2022.    </w:t>
      </w:r>
    </w:p>
    <w:p w:rsidR="00BD6F65" w:rsidRPr="00CA46C7" w:rsidRDefault="00BD6F65" w:rsidP="00186B21">
      <w:pPr>
        <w:pStyle w:val="Sinespaciado"/>
        <w:jc w:val="both"/>
        <w:rPr>
          <w:rFonts w:ascii="Trebuchet MS" w:hAnsi="Trebuchet MS" w:cs="Arial"/>
          <w:b/>
          <w:bCs/>
          <w:sz w:val="24"/>
          <w:szCs w:val="24"/>
          <w:lang w:val="es-ES_tradnl"/>
        </w:rPr>
      </w:pPr>
    </w:p>
    <w:p w:rsidR="00186B21" w:rsidRPr="00CA46C7" w:rsidRDefault="002C1ED8" w:rsidP="00186B21">
      <w:pPr>
        <w:pStyle w:val="Sinespaciado"/>
        <w:jc w:val="both"/>
        <w:rPr>
          <w:rFonts w:ascii="Trebuchet MS" w:eastAsia="Trebuchet MS" w:hAnsi="Trebuchet MS"/>
          <w:i/>
          <w:sz w:val="24"/>
          <w:szCs w:val="24"/>
          <w:lang w:eastAsia="es-ES" w:bidi="es-ES"/>
        </w:rPr>
      </w:pPr>
      <w:r w:rsidRPr="00CA46C7">
        <w:rPr>
          <w:rFonts w:ascii="Trebuchet MS" w:hAnsi="Trebuchet MS" w:cs="Arial"/>
          <w:b/>
          <w:bCs/>
          <w:sz w:val="24"/>
          <w:szCs w:val="24"/>
          <w:lang w:val="es-ES_tradnl"/>
        </w:rPr>
        <w:t>9</w:t>
      </w:r>
      <w:r w:rsidR="00D7728C" w:rsidRPr="00CA46C7">
        <w:rPr>
          <w:rFonts w:ascii="Trebuchet MS" w:hAnsi="Trebuchet MS" w:cs="Arial"/>
          <w:b/>
          <w:bCs/>
          <w:sz w:val="24"/>
          <w:szCs w:val="24"/>
          <w:lang w:val="es-ES_tradnl"/>
        </w:rPr>
        <w:t>.</w:t>
      </w:r>
      <w:r w:rsidR="00D7728C" w:rsidRPr="00CA46C7">
        <w:rPr>
          <w:rFonts w:ascii="Trebuchet MS" w:hAnsi="Trebuchet MS" w:cs="Arial"/>
          <w:bCs/>
          <w:sz w:val="24"/>
          <w:szCs w:val="24"/>
          <w:lang w:val="es-ES_tradnl"/>
        </w:rPr>
        <w:t xml:space="preserve"> </w:t>
      </w:r>
      <w:r w:rsidR="00D13BEE" w:rsidRPr="00CA46C7">
        <w:rPr>
          <w:rFonts w:ascii="Trebuchet MS" w:eastAsia="Calibri" w:hAnsi="Trebuchet MS" w:cs="Times New Roman"/>
          <w:b/>
          <w:sz w:val="24"/>
          <w:szCs w:val="24"/>
        </w:rPr>
        <w:t>A</w:t>
      </w:r>
      <w:r w:rsidR="00333E29" w:rsidRPr="00CA46C7">
        <w:rPr>
          <w:rFonts w:ascii="Trebuchet MS" w:eastAsia="Calibri" w:hAnsi="Trebuchet MS" w:cs="Times New Roman"/>
          <w:b/>
          <w:sz w:val="24"/>
          <w:szCs w:val="24"/>
        </w:rPr>
        <w:t>CUERDO</w:t>
      </w:r>
      <w:r w:rsidR="00D13BEE" w:rsidRPr="00CA46C7">
        <w:rPr>
          <w:rFonts w:ascii="Trebuchet MS" w:eastAsia="Calibri" w:hAnsi="Trebuchet MS" w:cs="Times New Roman"/>
          <w:b/>
          <w:sz w:val="24"/>
          <w:szCs w:val="24"/>
        </w:rPr>
        <w:t xml:space="preserve"> DE LA COMISIÓN DE </w:t>
      </w:r>
      <w:r w:rsidR="00D13BEE" w:rsidRPr="00CA46C7">
        <w:rPr>
          <w:rFonts w:ascii="Trebuchet MS" w:hAnsi="Trebuchet MS" w:cs="Arial"/>
          <w:b/>
          <w:sz w:val="24"/>
          <w:szCs w:val="24"/>
        </w:rPr>
        <w:t>SEGUIMIENTO AL SERVICIO PROFESIONAL ELECTORAL NACIONAL DE ESTE INSTITUTO</w:t>
      </w:r>
      <w:r w:rsidR="00D13BEE" w:rsidRPr="00CA46C7">
        <w:rPr>
          <w:rFonts w:ascii="Trebuchet MS" w:eastAsia="Calibri" w:hAnsi="Trebuchet MS" w:cs="Times New Roman"/>
          <w:b/>
          <w:sz w:val="24"/>
          <w:szCs w:val="24"/>
        </w:rPr>
        <w:t>.</w:t>
      </w:r>
      <w:r w:rsidR="00D13BEE" w:rsidRPr="00CA46C7">
        <w:rPr>
          <w:rFonts w:ascii="Trebuchet MS" w:eastAsia="Calibri" w:hAnsi="Trebuchet MS" w:cs="Times New Roman"/>
          <w:sz w:val="24"/>
          <w:szCs w:val="24"/>
        </w:rPr>
        <w:t xml:space="preserve"> El </w:t>
      </w:r>
      <w:r w:rsidR="00186B21" w:rsidRPr="00CA46C7">
        <w:rPr>
          <w:rFonts w:ascii="Trebuchet MS" w:eastAsia="Calibri" w:hAnsi="Trebuchet MS" w:cs="Times New Roman"/>
          <w:sz w:val="24"/>
          <w:szCs w:val="24"/>
        </w:rPr>
        <w:t>ocho de marzo</w:t>
      </w:r>
      <w:r w:rsidR="00D13BEE" w:rsidRPr="00CA46C7">
        <w:rPr>
          <w:rFonts w:ascii="Trebuchet MS" w:eastAsia="Calibri" w:hAnsi="Trebuchet MS" w:cs="Times New Roman"/>
          <w:sz w:val="24"/>
          <w:szCs w:val="24"/>
        </w:rPr>
        <w:t xml:space="preserve">, fue aprobado en sesión </w:t>
      </w:r>
      <w:r w:rsidR="00186B21" w:rsidRPr="00CA46C7">
        <w:rPr>
          <w:rFonts w:ascii="Trebuchet MS" w:eastAsia="Calibri" w:hAnsi="Trebuchet MS" w:cs="Times New Roman"/>
          <w:sz w:val="24"/>
          <w:szCs w:val="24"/>
        </w:rPr>
        <w:t>extrao</w:t>
      </w:r>
      <w:r w:rsidR="00D13BEE" w:rsidRPr="00CA46C7">
        <w:rPr>
          <w:rFonts w:ascii="Trebuchet MS" w:eastAsia="Calibri" w:hAnsi="Trebuchet MS" w:cs="Times New Roman"/>
          <w:sz w:val="24"/>
          <w:szCs w:val="24"/>
        </w:rPr>
        <w:t xml:space="preserve">rdinaria: </w:t>
      </w:r>
      <w:r w:rsidR="00186B21" w:rsidRPr="00CA46C7">
        <w:rPr>
          <w:rFonts w:ascii="Trebuchet MS" w:eastAsia="Calibri" w:hAnsi="Trebuchet MS" w:cs="Times New Roman"/>
          <w:i/>
          <w:sz w:val="24"/>
          <w:szCs w:val="24"/>
        </w:rPr>
        <w:t>“</w:t>
      </w:r>
      <w:r w:rsidR="00186B21" w:rsidRPr="00CA46C7">
        <w:rPr>
          <w:rFonts w:ascii="Trebuchet MS" w:eastAsia="Trebuchet MS" w:hAnsi="Trebuchet MS"/>
          <w:i/>
          <w:sz w:val="24"/>
          <w:szCs w:val="24"/>
          <w:lang w:eastAsia="es-ES" w:bidi="es-ES"/>
        </w:rPr>
        <w:t>ACUERDO DE LA COMISIÓN DE SEGUIMIENTO AL SERVICIO PROFESIONAL ELECTORAL NACIONAL POR EL QUE SE TIENE AL ÓRGANO DE ENLACE COMUNICANDO LA SOLICITUD PARA RENOVAR ENCARGOS DE DESPACHO EN PLAZAS VACANTES DEL SERVICIO PROFESIONAL ELECTORAL NACIONAL, ADSCRITAS AL INSTITUTO ELECTORAL Y DE PARTICIPACIÓN CIUDADANA DEL ESTADO DE JALISCO; Y SE PROPONE AL CONSEJO GENERAL, AUTORIZAR SU RENOVACIÓN POR SEGUNDA OCASIÓN”.</w:t>
      </w:r>
    </w:p>
    <w:p w:rsidR="002C1ED8" w:rsidRPr="00CA46C7" w:rsidRDefault="002C1ED8" w:rsidP="00186B21">
      <w:pPr>
        <w:pStyle w:val="Sinespaciado"/>
        <w:jc w:val="both"/>
        <w:rPr>
          <w:rFonts w:ascii="Trebuchet MS" w:eastAsia="Trebuchet MS" w:hAnsi="Trebuchet MS"/>
          <w:i/>
          <w:sz w:val="24"/>
          <w:szCs w:val="24"/>
          <w:lang w:eastAsia="es-ES" w:bidi="es-ES"/>
        </w:rPr>
      </w:pPr>
    </w:p>
    <w:p w:rsidR="00C16F33" w:rsidRPr="00CA46C7" w:rsidRDefault="002C1ED8" w:rsidP="00C16F33">
      <w:pPr>
        <w:pStyle w:val="Sinespaciado"/>
        <w:jc w:val="both"/>
        <w:rPr>
          <w:rFonts w:ascii="Trebuchet MS" w:eastAsia="Trebuchet MS" w:hAnsi="Trebuchet MS"/>
          <w:i/>
          <w:sz w:val="24"/>
          <w:szCs w:val="24"/>
          <w:lang w:eastAsia="es-ES" w:bidi="es-ES"/>
        </w:rPr>
      </w:pPr>
      <w:r w:rsidRPr="00CA46C7">
        <w:rPr>
          <w:rFonts w:ascii="Trebuchet MS" w:hAnsi="Trebuchet MS" w:cs="Arial"/>
          <w:b/>
          <w:bCs/>
          <w:sz w:val="24"/>
          <w:szCs w:val="24"/>
          <w:lang w:val="es-ES_tradnl"/>
        </w:rPr>
        <w:t>10</w:t>
      </w:r>
      <w:r w:rsidR="00C16F33" w:rsidRPr="00CA46C7">
        <w:rPr>
          <w:rFonts w:ascii="Trebuchet MS" w:hAnsi="Trebuchet MS" w:cs="Arial"/>
          <w:b/>
          <w:bCs/>
          <w:sz w:val="24"/>
          <w:szCs w:val="24"/>
          <w:lang w:val="es-ES_tradnl"/>
        </w:rPr>
        <w:t>.</w:t>
      </w:r>
      <w:r w:rsidR="00C16F33" w:rsidRPr="00CA46C7">
        <w:rPr>
          <w:rFonts w:ascii="Trebuchet MS" w:hAnsi="Trebuchet MS" w:cs="Arial"/>
          <w:bCs/>
          <w:sz w:val="24"/>
          <w:szCs w:val="24"/>
          <w:lang w:val="es-ES_tradnl"/>
        </w:rPr>
        <w:t xml:space="preserve"> </w:t>
      </w:r>
      <w:r w:rsidR="00C16F33" w:rsidRPr="00CA46C7">
        <w:rPr>
          <w:rFonts w:ascii="Trebuchet MS" w:eastAsia="Calibri" w:hAnsi="Trebuchet MS" w:cs="Times New Roman"/>
          <w:b/>
          <w:sz w:val="24"/>
          <w:szCs w:val="24"/>
        </w:rPr>
        <w:t xml:space="preserve">ACUERDO DE LA COMISIÓN DE </w:t>
      </w:r>
      <w:r w:rsidR="00C16F33" w:rsidRPr="00CA46C7">
        <w:rPr>
          <w:rFonts w:ascii="Trebuchet MS" w:hAnsi="Trebuchet MS" w:cs="Arial"/>
          <w:b/>
          <w:sz w:val="24"/>
          <w:szCs w:val="24"/>
        </w:rPr>
        <w:t>SEGUIMIENTO AL SERVICIO PROFESIONAL ELECTORAL NACIONAL DE ESTE INSTITUTO</w:t>
      </w:r>
      <w:r w:rsidR="00C16F33" w:rsidRPr="00CA46C7">
        <w:rPr>
          <w:rFonts w:ascii="Trebuchet MS" w:eastAsia="Calibri" w:hAnsi="Trebuchet MS" w:cs="Times New Roman"/>
          <w:b/>
          <w:sz w:val="24"/>
          <w:szCs w:val="24"/>
        </w:rPr>
        <w:t>.</w:t>
      </w:r>
      <w:r w:rsidR="00C16F33" w:rsidRPr="00CA46C7">
        <w:rPr>
          <w:rFonts w:ascii="Trebuchet MS" w:eastAsia="Calibri" w:hAnsi="Trebuchet MS" w:cs="Times New Roman"/>
          <w:sz w:val="24"/>
          <w:szCs w:val="24"/>
        </w:rPr>
        <w:t xml:space="preserve"> El nueve de marzo, fue aprobado en sesión extraordinaria: </w:t>
      </w:r>
      <w:r w:rsidR="00C16F33" w:rsidRPr="00CA46C7">
        <w:rPr>
          <w:rFonts w:ascii="Trebuchet MS" w:eastAsia="Calibri" w:hAnsi="Trebuchet MS" w:cs="Times New Roman"/>
          <w:i/>
          <w:sz w:val="24"/>
          <w:szCs w:val="24"/>
        </w:rPr>
        <w:t>“</w:t>
      </w:r>
      <w:r w:rsidR="00C16F33" w:rsidRPr="00CA46C7">
        <w:rPr>
          <w:rFonts w:ascii="Trebuchet MS" w:eastAsia="Trebuchet MS" w:hAnsi="Trebuchet MS"/>
          <w:i/>
          <w:sz w:val="24"/>
          <w:szCs w:val="24"/>
          <w:lang w:eastAsia="es-ES" w:bidi="es-ES"/>
        </w:rPr>
        <w:t>ACUERDO DE LA COMISIÓN DE SEGUIMIENTO AL SERVICIO PROFESIONAL ELECTORAL NACIONAL POR EL QUE SE TIENE AL ÓRGANO DE ENLACE COMUNICANDO LA SOLICITUD PARA RENOVAR ENCARGO DE DESPACHO EN PLAZA VACANTE DEL SERVICIO PROFESIONAL ELECTORAL NACIONAL, ADSCRITA AL INSTITUTO ELECTORAL Y DE PARTICIPACIÓN CIUDADANA DEL ESTADO DE JALISCO; Y SE PROPONE AL CONSEJO GENERAL, AUTORIZAR SU RENOVACIÓN POR SEGUNDA OCASIÓN”.</w:t>
      </w:r>
    </w:p>
    <w:p w:rsidR="00C16F33" w:rsidRPr="00CA46C7" w:rsidRDefault="00C16F33" w:rsidP="00186B21">
      <w:pPr>
        <w:pStyle w:val="Sinespaciado"/>
        <w:jc w:val="both"/>
        <w:rPr>
          <w:rFonts w:ascii="Trebuchet MS" w:eastAsia="Trebuchet MS" w:hAnsi="Trebuchet MS"/>
          <w:i/>
          <w:sz w:val="24"/>
          <w:szCs w:val="24"/>
          <w:lang w:eastAsia="es-ES" w:bidi="es-ES"/>
        </w:rPr>
      </w:pPr>
    </w:p>
    <w:p w:rsidR="00A722B8" w:rsidRPr="00CA46C7" w:rsidRDefault="00A722B8" w:rsidP="00967A1E">
      <w:pPr>
        <w:pStyle w:val="Sinespaciado"/>
        <w:jc w:val="both"/>
        <w:rPr>
          <w:rFonts w:ascii="Trebuchet MS" w:eastAsia="Trebuchet MS" w:hAnsi="Trebuchet MS"/>
          <w:i/>
          <w:sz w:val="24"/>
          <w:szCs w:val="24"/>
          <w:lang w:eastAsia="es-ES" w:bidi="es-ES"/>
        </w:rPr>
      </w:pPr>
    </w:p>
    <w:p w:rsidR="002536BC" w:rsidRPr="00CA46C7" w:rsidRDefault="002536BC" w:rsidP="00967A1E">
      <w:pPr>
        <w:spacing w:after="0" w:line="240" w:lineRule="auto"/>
        <w:jc w:val="center"/>
        <w:rPr>
          <w:rFonts w:ascii="Trebuchet MS" w:eastAsia="Times New Roman" w:hAnsi="Trebuchet MS" w:cs="Arial"/>
          <w:b/>
          <w:sz w:val="24"/>
          <w:szCs w:val="24"/>
          <w:lang w:val="pt-BR" w:eastAsia="ar-SA"/>
        </w:rPr>
      </w:pPr>
      <w:r w:rsidRPr="00CA46C7">
        <w:rPr>
          <w:rFonts w:ascii="Trebuchet MS" w:eastAsia="Times New Roman" w:hAnsi="Trebuchet MS" w:cs="Arial"/>
          <w:b/>
          <w:sz w:val="24"/>
          <w:szCs w:val="24"/>
          <w:lang w:val="pt-BR" w:eastAsia="ar-SA"/>
        </w:rPr>
        <w:t>C O N S I D E R A N D O</w:t>
      </w:r>
    </w:p>
    <w:p w:rsidR="002536BC" w:rsidRPr="00CA46C7" w:rsidRDefault="002536BC" w:rsidP="00967A1E">
      <w:pPr>
        <w:suppressAutoHyphens/>
        <w:spacing w:after="0" w:line="240" w:lineRule="auto"/>
        <w:jc w:val="center"/>
        <w:rPr>
          <w:rFonts w:ascii="Trebuchet MS" w:eastAsia="Times New Roman" w:hAnsi="Trebuchet MS" w:cs="Arial"/>
          <w:b/>
          <w:sz w:val="24"/>
          <w:szCs w:val="24"/>
          <w:lang w:val="pt-BR" w:eastAsia="ar-SA"/>
        </w:rPr>
      </w:pPr>
    </w:p>
    <w:p w:rsidR="00126E00" w:rsidRPr="00CA46C7" w:rsidRDefault="00126E00" w:rsidP="00967A1E">
      <w:pPr>
        <w:spacing w:after="0" w:line="240" w:lineRule="auto"/>
        <w:jc w:val="both"/>
        <w:rPr>
          <w:rFonts w:ascii="Trebuchet MS" w:eastAsia="Calibri" w:hAnsi="Trebuchet MS" w:cs="Arial"/>
          <w:sz w:val="24"/>
          <w:szCs w:val="24"/>
        </w:rPr>
      </w:pPr>
      <w:r w:rsidRPr="00CA46C7">
        <w:rPr>
          <w:rFonts w:ascii="Trebuchet MS" w:eastAsia="Calibri" w:hAnsi="Trebuchet MS" w:cs="Arial"/>
          <w:b/>
          <w:sz w:val="24"/>
          <w:szCs w:val="24"/>
        </w:rPr>
        <w:t xml:space="preserve">I. DEL INSTITUTO ELECTORAL Y DE PARTICIPACIÓN CIUDADANA DEL ESTADO DE JALISCO. </w:t>
      </w:r>
      <w:r w:rsidRPr="00CA46C7">
        <w:rPr>
          <w:rFonts w:ascii="Trebuchet MS" w:eastAsia="Calibri" w:hAnsi="Trebuchet MS" w:cs="Arial"/>
          <w:sz w:val="24"/>
          <w:szCs w:val="24"/>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w:t>
      </w:r>
      <w:r w:rsidRPr="00CA46C7">
        <w:rPr>
          <w:rFonts w:ascii="Trebuchet MS" w:eastAsia="Calibri" w:hAnsi="Trebuchet MS" w:cs="Arial"/>
          <w:sz w:val="24"/>
          <w:szCs w:val="24"/>
        </w:rPr>
        <w:lastRenderedPageBreak/>
        <w:t>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126E00" w:rsidRPr="00CA46C7" w:rsidRDefault="00126E00" w:rsidP="00967A1E">
      <w:pPr>
        <w:spacing w:after="0" w:line="240" w:lineRule="auto"/>
        <w:jc w:val="both"/>
        <w:rPr>
          <w:rFonts w:ascii="Trebuchet MS" w:eastAsia="Calibri" w:hAnsi="Trebuchet MS" w:cs="Arial"/>
          <w:sz w:val="24"/>
          <w:szCs w:val="24"/>
        </w:rPr>
      </w:pPr>
    </w:p>
    <w:p w:rsidR="00126E00" w:rsidRPr="00CA46C7" w:rsidRDefault="00126E00" w:rsidP="00967A1E">
      <w:pPr>
        <w:spacing w:after="0" w:line="240" w:lineRule="auto"/>
        <w:jc w:val="both"/>
        <w:rPr>
          <w:rFonts w:ascii="Trebuchet MS" w:eastAsia="Calibri" w:hAnsi="Trebuchet MS" w:cs="Arial"/>
          <w:sz w:val="24"/>
          <w:szCs w:val="24"/>
        </w:rPr>
      </w:pPr>
      <w:r w:rsidRPr="00CA46C7">
        <w:rPr>
          <w:rFonts w:ascii="Trebuchet MS" w:eastAsia="Calibri" w:hAnsi="Trebuchet MS" w:cs="Arial"/>
          <w:b/>
          <w:bCs/>
          <w:sz w:val="24"/>
          <w:szCs w:val="24"/>
        </w:rPr>
        <w:t>II.</w:t>
      </w:r>
      <w:r w:rsidRPr="00CA46C7">
        <w:rPr>
          <w:rFonts w:ascii="Trebuchet MS" w:eastAsia="Calibri" w:hAnsi="Trebuchet MS" w:cs="Arial"/>
          <w:bCs/>
          <w:sz w:val="24"/>
          <w:szCs w:val="24"/>
        </w:rPr>
        <w:t xml:space="preserve"> </w:t>
      </w:r>
      <w:r w:rsidRPr="00CA46C7">
        <w:rPr>
          <w:rFonts w:ascii="Trebuchet MS" w:eastAsia="Calibri" w:hAnsi="Trebuchet MS" w:cs="Times New Roman"/>
          <w:b/>
          <w:bCs/>
          <w:sz w:val="24"/>
          <w:szCs w:val="24"/>
        </w:rPr>
        <w:t xml:space="preserve">DEL CONSEJO GENERAL. </w:t>
      </w:r>
      <w:r w:rsidRPr="00CA46C7">
        <w:rPr>
          <w:rFonts w:ascii="Trebuchet MS" w:eastAsia="Calibri" w:hAnsi="Trebuchet MS" w:cs="Times New Roman"/>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CA46C7">
        <w:rPr>
          <w:rFonts w:ascii="Trebuchet MS" w:eastAsia="Calibri" w:hAnsi="Trebuchet MS" w:cs="Tahoma"/>
          <w:bCs/>
          <w:sz w:val="24"/>
          <w:szCs w:val="24"/>
          <w:lang w:val="es-ES_tradnl"/>
        </w:rPr>
        <w:t>tribuciones</w:t>
      </w:r>
      <w:proofErr w:type="spellEnd"/>
      <w:r w:rsidRPr="00CA46C7">
        <w:rPr>
          <w:rFonts w:ascii="Trebuchet MS" w:eastAsia="Calibri" w:hAnsi="Trebuchet MS" w:cs="Tahoma"/>
          <w:bCs/>
          <w:sz w:val="24"/>
          <w:szCs w:val="24"/>
          <w:lang w:val="es-ES_tradnl"/>
        </w:rPr>
        <w:t xml:space="preserve"> se encuentran: vigilar el cumplimiento de esta legislación y las disposiciones que con base en ella se dicten; así como dictar los acuerdos necesarios para hacer efectivas sus atribuciones, de conformidad con lo dispuesto por los artículos</w:t>
      </w:r>
      <w:r w:rsidRPr="00CA46C7">
        <w:rPr>
          <w:rFonts w:ascii="Trebuchet MS" w:eastAsia="Calibri" w:hAnsi="Trebuchet MS" w:cs="Times New Roman"/>
          <w:sz w:val="24"/>
          <w:szCs w:val="24"/>
        </w:rPr>
        <w:t xml:space="preserve"> 12, Bases I y IV de la Constitución Política local; 120 y 134, </w:t>
      </w:r>
      <w:r w:rsidRPr="00CA46C7">
        <w:rPr>
          <w:rFonts w:ascii="Trebuchet MS" w:eastAsia="Calibri" w:hAnsi="Trebuchet MS" w:cs="Arial"/>
          <w:sz w:val="24"/>
          <w:szCs w:val="24"/>
        </w:rPr>
        <w:t>párrafo 1, fracciones LI y LII del Código Electoral del Estado de Jalisco.</w:t>
      </w:r>
    </w:p>
    <w:p w:rsidR="00126E00" w:rsidRPr="00CA46C7" w:rsidRDefault="00126E00" w:rsidP="00967A1E">
      <w:pPr>
        <w:spacing w:after="0" w:line="240" w:lineRule="auto"/>
        <w:jc w:val="both"/>
        <w:rPr>
          <w:rFonts w:ascii="Trebuchet MS" w:eastAsia="Calibri" w:hAnsi="Trebuchet MS" w:cs="Arial"/>
          <w:sz w:val="24"/>
          <w:szCs w:val="24"/>
        </w:rPr>
      </w:pPr>
    </w:p>
    <w:p w:rsidR="00E90901" w:rsidRPr="00CA46C7" w:rsidRDefault="00E90901" w:rsidP="00967A1E">
      <w:pPr>
        <w:pStyle w:val="Sinespaciado"/>
        <w:jc w:val="both"/>
        <w:rPr>
          <w:rFonts w:ascii="Trebuchet MS" w:eastAsia="Trebuchet MS" w:hAnsi="Trebuchet MS" w:cs="Arial"/>
          <w:color w:val="09090A"/>
          <w:sz w:val="24"/>
          <w:szCs w:val="24"/>
          <w:lang w:eastAsia="es-ES" w:bidi="es-ES"/>
        </w:rPr>
      </w:pPr>
      <w:r w:rsidRPr="00CA46C7">
        <w:rPr>
          <w:rFonts w:ascii="Trebuchet MS" w:eastAsia="Trebuchet MS" w:hAnsi="Trebuchet MS" w:cs="Arial"/>
          <w:color w:val="09090A"/>
          <w:sz w:val="24"/>
          <w:szCs w:val="24"/>
          <w:lang w:eastAsia="es-ES" w:bidi="es-ES"/>
        </w:rPr>
        <w:t>Asimismo, corresponde al órgano superior de dirección aprobar la autorización para renovar encargos de despacho en el Servicio Profesional Electoral Nacional del sistema de los Organismos Públicos Locales Electorales, de conformidad con lo previsto en el artículo 392 del Estatuto del Servicio</w:t>
      </w:r>
      <w:r w:rsidR="009F3911" w:rsidRPr="00CA46C7">
        <w:rPr>
          <w:rFonts w:ascii="Trebuchet MS" w:eastAsia="Trebuchet MS" w:hAnsi="Trebuchet MS" w:cs="Arial"/>
          <w:color w:val="09090A"/>
          <w:sz w:val="24"/>
          <w:szCs w:val="24"/>
          <w:lang w:eastAsia="es-ES" w:bidi="es-ES"/>
        </w:rPr>
        <w:t xml:space="preserve"> Profesional Electoral Nacional y del Personal de la Rama Administrativa</w:t>
      </w:r>
      <w:r w:rsidRPr="00CA46C7">
        <w:rPr>
          <w:rFonts w:ascii="Trebuchet MS" w:eastAsia="Trebuchet MS" w:hAnsi="Trebuchet MS" w:cs="Arial"/>
          <w:color w:val="09090A"/>
          <w:sz w:val="24"/>
          <w:szCs w:val="24"/>
          <w:lang w:eastAsia="es-ES" w:bidi="es-ES"/>
        </w:rPr>
        <w:t xml:space="preserve"> y artículo 22 de los Lineamientos.</w:t>
      </w:r>
    </w:p>
    <w:p w:rsidR="00126E00" w:rsidRPr="00CA46C7" w:rsidRDefault="00126E00" w:rsidP="00967A1E">
      <w:pPr>
        <w:spacing w:after="0" w:line="240" w:lineRule="auto"/>
        <w:jc w:val="both"/>
        <w:rPr>
          <w:rFonts w:ascii="Trebuchet MS" w:eastAsia="Calibri" w:hAnsi="Trebuchet MS" w:cs="Arial"/>
          <w:sz w:val="24"/>
          <w:szCs w:val="24"/>
        </w:rPr>
      </w:pPr>
    </w:p>
    <w:p w:rsidR="00932F0C" w:rsidRPr="00CA46C7" w:rsidRDefault="00DF2E6E" w:rsidP="00967A1E">
      <w:pPr>
        <w:tabs>
          <w:tab w:val="num" w:pos="1428"/>
        </w:tabs>
        <w:spacing w:after="0" w:line="240" w:lineRule="auto"/>
        <w:jc w:val="both"/>
        <w:rPr>
          <w:rFonts w:ascii="Trebuchet MS" w:hAnsi="Trebuchet MS" w:cs="Arial"/>
          <w:bCs/>
          <w:sz w:val="24"/>
          <w:szCs w:val="24"/>
        </w:rPr>
      </w:pPr>
      <w:r w:rsidRPr="00CA46C7">
        <w:rPr>
          <w:rFonts w:ascii="Trebuchet MS" w:eastAsia="Trebuchet MS" w:hAnsi="Trebuchet MS" w:cs="Arial"/>
          <w:b/>
          <w:color w:val="09090A"/>
          <w:sz w:val="24"/>
          <w:szCs w:val="24"/>
          <w:lang w:eastAsia="es-ES" w:bidi="es-ES"/>
        </w:rPr>
        <w:t xml:space="preserve">III. </w:t>
      </w:r>
      <w:r w:rsidR="00932F0C" w:rsidRPr="00CA46C7">
        <w:rPr>
          <w:rFonts w:ascii="Trebuchet MS" w:hAnsi="Trebuchet MS"/>
          <w:b/>
          <w:sz w:val="24"/>
          <w:szCs w:val="24"/>
        </w:rPr>
        <w:t xml:space="preserve">DEL SERVICIO PROFESIONAL ELECTORAL NACIONAL. </w:t>
      </w:r>
      <w:r w:rsidR="00932F0C" w:rsidRPr="00CA46C7">
        <w:rPr>
          <w:rFonts w:ascii="Trebuchet MS" w:hAnsi="Trebuchet MS"/>
          <w:sz w:val="24"/>
          <w:szCs w:val="24"/>
        </w:rPr>
        <w:t xml:space="preserve">Que </w:t>
      </w:r>
      <w:r w:rsidR="00932F0C" w:rsidRPr="00CA46C7">
        <w:rPr>
          <w:rFonts w:ascii="Trebuchet MS" w:hAnsi="Trebuchet MS"/>
          <w:sz w:val="24"/>
          <w:szCs w:val="24"/>
          <w:lang w:val="es-ES_tradnl"/>
        </w:rPr>
        <w:t xml:space="preserve">para el correcto desempeño de sus actividades, el Instituto Nacional Electoral y los organismos públicos locales electorales contarán con un cuerpo de servidores públicos en sus órganos ejecutivos y técnicos, integrados en un Servicio Profesional Electoral Nacional, que se rigen por el Estatuto aprobado por el Consejo General del Instituto Nacional Electoral, el cual </w:t>
      </w:r>
      <w:r w:rsidR="00932F0C" w:rsidRPr="00CA46C7">
        <w:rPr>
          <w:rFonts w:ascii="Trebuchet MS" w:hAnsi="Trebuchet MS"/>
          <w:sz w:val="24"/>
          <w:szCs w:val="24"/>
        </w:rPr>
        <w:t xml:space="preserve">comprende la selección, ingreso, capacitación, profesionalización, </w:t>
      </w:r>
      <w:r w:rsidR="00932F0C" w:rsidRPr="00CA46C7">
        <w:rPr>
          <w:rFonts w:ascii="Trebuchet MS" w:hAnsi="Trebuchet MS"/>
          <w:bCs/>
          <w:sz w:val="24"/>
          <w:szCs w:val="24"/>
        </w:rPr>
        <w:t>evaluación, rotación, permanencia y disciplina de los mismos, y el cual tiene</w:t>
      </w:r>
      <w:r w:rsidR="00932F0C" w:rsidRPr="00CA46C7">
        <w:rPr>
          <w:rFonts w:ascii="Trebuchet MS" w:hAnsi="Trebuchet MS"/>
          <w:sz w:val="24"/>
          <w:szCs w:val="24"/>
          <w:lang w:val="es-ES_tradnl"/>
        </w:rPr>
        <w:t xml:space="preserve"> dos sistemas, uno para el Instituto Nacional Electoral y otro para los organismos públicos locales, de conformidad con lo establecido por los artículos 41, Base V, apartado D de la </w:t>
      </w:r>
      <w:r w:rsidR="00932F0C" w:rsidRPr="00CA46C7">
        <w:rPr>
          <w:rFonts w:ascii="Trebuchet MS" w:hAnsi="Trebuchet MS" w:cs="Arial"/>
          <w:bCs/>
          <w:sz w:val="24"/>
          <w:szCs w:val="24"/>
        </w:rPr>
        <w:t>Constitución Política de los Estados Unidos Mexicanos; 30, párrafo 3 de la Ley General de Instituciones y Procedimientos Electorales; 12, Base IV, segundo párrafo de la Constitución Política del Estado de Jalisco y 204 del Código Electoral del Estado de Jalisco.</w:t>
      </w:r>
    </w:p>
    <w:p w:rsidR="00932F0C" w:rsidRPr="00CA46C7" w:rsidRDefault="00932F0C" w:rsidP="00967A1E">
      <w:pPr>
        <w:pStyle w:val="Sinespaciado"/>
        <w:jc w:val="both"/>
        <w:rPr>
          <w:rFonts w:ascii="Trebuchet MS" w:eastAsia="Trebuchet MS" w:hAnsi="Trebuchet MS" w:cs="Arial"/>
          <w:b/>
          <w:color w:val="09090A"/>
          <w:sz w:val="24"/>
          <w:szCs w:val="24"/>
          <w:lang w:eastAsia="es-ES" w:bidi="es-ES"/>
        </w:rPr>
      </w:pPr>
    </w:p>
    <w:p w:rsidR="00DF2E6E" w:rsidRPr="00CA46C7" w:rsidRDefault="00932F0C" w:rsidP="00967A1E">
      <w:pPr>
        <w:pStyle w:val="Sinespaciado"/>
        <w:jc w:val="both"/>
        <w:rPr>
          <w:rFonts w:ascii="Trebuchet MS" w:eastAsia="Trebuchet MS" w:hAnsi="Trebuchet MS" w:cs="Arial"/>
          <w:color w:val="09090A"/>
          <w:sz w:val="24"/>
          <w:szCs w:val="24"/>
          <w:lang w:eastAsia="es-ES" w:bidi="es-ES"/>
        </w:rPr>
      </w:pPr>
      <w:r w:rsidRPr="00CA46C7">
        <w:rPr>
          <w:rFonts w:ascii="Trebuchet MS" w:eastAsia="Trebuchet MS" w:hAnsi="Trebuchet MS" w:cs="Arial"/>
          <w:b/>
          <w:color w:val="09090A"/>
          <w:sz w:val="24"/>
          <w:szCs w:val="24"/>
          <w:lang w:eastAsia="es-ES" w:bidi="es-ES"/>
        </w:rPr>
        <w:lastRenderedPageBreak/>
        <w:t xml:space="preserve">IV. </w:t>
      </w:r>
      <w:r w:rsidR="00DF2E6E" w:rsidRPr="00CA46C7">
        <w:rPr>
          <w:rFonts w:ascii="Trebuchet MS" w:eastAsia="Trebuchet MS" w:hAnsi="Trebuchet MS" w:cs="Arial"/>
          <w:b/>
          <w:color w:val="09090A"/>
          <w:sz w:val="24"/>
          <w:szCs w:val="24"/>
          <w:lang w:eastAsia="es-ES" w:bidi="es-ES"/>
        </w:rPr>
        <w:t>DE LA SECRETARÍA EJECUTIVA.</w:t>
      </w:r>
      <w:r w:rsidR="00DF2E6E" w:rsidRPr="00CA46C7">
        <w:rPr>
          <w:rFonts w:ascii="Trebuchet MS" w:eastAsia="Trebuchet MS" w:hAnsi="Trebuchet MS" w:cs="Arial"/>
          <w:color w:val="09090A"/>
          <w:sz w:val="24"/>
          <w:szCs w:val="24"/>
          <w:lang w:eastAsia="es-ES" w:bidi="es-ES"/>
        </w:rPr>
        <w:t xml:space="preserve"> Que el artículo 392, segundo párrafo del Estatuto del Servicio Profesional Electoral Nacional y del Personal de la Rama Administrativa a la letra dice:</w:t>
      </w:r>
    </w:p>
    <w:p w:rsidR="00DF2E6E" w:rsidRPr="00CA46C7" w:rsidRDefault="00DF2E6E" w:rsidP="00967A1E">
      <w:pPr>
        <w:pStyle w:val="Sinespaciado"/>
        <w:jc w:val="both"/>
        <w:rPr>
          <w:rFonts w:ascii="Trebuchet MS" w:eastAsia="Trebuchet MS" w:hAnsi="Trebuchet MS" w:cs="Arial"/>
          <w:color w:val="09090A"/>
          <w:sz w:val="20"/>
          <w:szCs w:val="20"/>
          <w:lang w:eastAsia="es-ES" w:bidi="es-ES"/>
        </w:rPr>
      </w:pPr>
    </w:p>
    <w:p w:rsidR="00DF2E6E" w:rsidRPr="00CA46C7" w:rsidRDefault="00DF2E6E" w:rsidP="00967A1E">
      <w:pPr>
        <w:pStyle w:val="Sinespaciado"/>
        <w:ind w:left="708"/>
        <w:jc w:val="both"/>
        <w:rPr>
          <w:rFonts w:ascii="Trebuchet MS" w:eastAsia="Trebuchet MS" w:hAnsi="Trebuchet MS" w:cs="Arial"/>
          <w:i/>
          <w:color w:val="09090A"/>
          <w:sz w:val="20"/>
          <w:szCs w:val="20"/>
          <w:lang w:eastAsia="es-ES" w:bidi="es-ES"/>
        </w:rPr>
      </w:pPr>
      <w:r w:rsidRPr="00CA46C7">
        <w:rPr>
          <w:rFonts w:ascii="Trebuchet MS" w:hAnsi="Trebuchet MS"/>
          <w:i/>
          <w:sz w:val="20"/>
          <w:szCs w:val="20"/>
        </w:rPr>
        <w:t>“…La persona titular la secretaría ejecutiva del OPLE podrá designar a una o un encargado de despacho en cargos o puestos del Servicio adscritos a sus órganos ejecutivos o técnicos por un periodo que no exceda los seis meses. La designación podrá renovarse por hasta dos periodos iguales, previa justificación que motive la continuidad y aprobación por parte de la junta general ejecutiva del OPLE, o en su caso, del órgano superior de dirección…”</w:t>
      </w:r>
    </w:p>
    <w:p w:rsidR="00DF2E6E" w:rsidRPr="00CA46C7" w:rsidRDefault="00DF2E6E" w:rsidP="00967A1E">
      <w:pPr>
        <w:pStyle w:val="Sinespaciado"/>
        <w:jc w:val="both"/>
        <w:rPr>
          <w:rFonts w:ascii="Trebuchet MS" w:eastAsia="Trebuchet MS" w:hAnsi="Trebuchet MS" w:cs="Arial"/>
          <w:color w:val="09090A"/>
          <w:sz w:val="24"/>
          <w:szCs w:val="24"/>
          <w:lang w:eastAsia="es-ES" w:bidi="es-ES"/>
        </w:rPr>
      </w:pPr>
    </w:p>
    <w:p w:rsidR="00DF2E6E" w:rsidRPr="00CA46C7" w:rsidRDefault="00DF2E6E" w:rsidP="00967A1E">
      <w:pPr>
        <w:pStyle w:val="Sinespaciado"/>
        <w:jc w:val="both"/>
        <w:rPr>
          <w:rFonts w:ascii="Trebuchet MS" w:eastAsia="Trebuchet MS" w:hAnsi="Trebuchet MS" w:cs="Arial"/>
          <w:color w:val="09090A"/>
          <w:sz w:val="24"/>
          <w:szCs w:val="24"/>
          <w:lang w:eastAsia="es-ES" w:bidi="es-ES"/>
        </w:rPr>
      </w:pPr>
      <w:r w:rsidRPr="00CA46C7">
        <w:rPr>
          <w:rFonts w:ascii="Trebuchet MS" w:eastAsia="Trebuchet MS" w:hAnsi="Trebuchet MS" w:cs="Arial"/>
          <w:b/>
          <w:color w:val="09090A"/>
          <w:sz w:val="24"/>
          <w:szCs w:val="24"/>
          <w:lang w:eastAsia="es-ES" w:bidi="es-ES"/>
        </w:rPr>
        <w:t xml:space="preserve">V. </w:t>
      </w:r>
      <w:r w:rsidR="00FA31A8" w:rsidRPr="00CA46C7">
        <w:rPr>
          <w:rFonts w:ascii="Trebuchet MS" w:eastAsia="Trebuchet MS" w:hAnsi="Trebuchet MS" w:cs="Arial"/>
          <w:b/>
          <w:color w:val="09090A"/>
          <w:sz w:val="24"/>
          <w:szCs w:val="24"/>
          <w:lang w:eastAsia="es-ES" w:bidi="es-ES"/>
        </w:rPr>
        <w:t>DE LAS PERSONAS DESIGNADAS COMO ENCARGADAS DE DESPACHO.</w:t>
      </w:r>
      <w:r w:rsidR="00FA31A8" w:rsidRPr="00CA46C7">
        <w:rPr>
          <w:rFonts w:ascii="Trebuchet MS" w:eastAsia="Trebuchet MS" w:hAnsi="Trebuchet MS" w:cs="Arial"/>
          <w:color w:val="09090A"/>
          <w:sz w:val="24"/>
          <w:szCs w:val="24"/>
          <w:lang w:eastAsia="es-ES" w:bidi="es-ES"/>
        </w:rPr>
        <w:t xml:space="preserve"> Que tal</w:t>
      </w:r>
      <w:r w:rsidRPr="00CA46C7">
        <w:rPr>
          <w:rFonts w:ascii="Trebuchet MS" w:eastAsia="Trebuchet MS" w:hAnsi="Trebuchet MS" w:cs="Arial"/>
          <w:color w:val="09090A"/>
          <w:sz w:val="24"/>
          <w:szCs w:val="24"/>
          <w:lang w:eastAsia="es-ES" w:bidi="es-ES"/>
        </w:rPr>
        <w:t xml:space="preserve"> como lo prevén los artículos 19 y 20 de los </w:t>
      </w:r>
      <w:r w:rsidR="00BD060C" w:rsidRPr="00CA46C7">
        <w:rPr>
          <w:rFonts w:ascii="Trebuchet MS" w:eastAsia="Trebuchet MS" w:hAnsi="Trebuchet MS" w:cs="Arial"/>
          <w:color w:val="09090A"/>
          <w:sz w:val="24"/>
          <w:szCs w:val="24"/>
          <w:lang w:eastAsia="es-ES" w:bidi="es-ES"/>
        </w:rPr>
        <w:t>Lineamientos para la designación de encargos de despacho para ocupar cargos y puestos del servicio profesional electoral nacional en el sistema de los organismos públicos locales electorales</w:t>
      </w:r>
      <w:r w:rsidRPr="00CA46C7">
        <w:rPr>
          <w:rFonts w:ascii="Trebuchet MS" w:eastAsia="Trebuchet MS" w:hAnsi="Trebuchet MS" w:cs="Arial"/>
          <w:color w:val="09090A"/>
          <w:sz w:val="24"/>
          <w:szCs w:val="24"/>
          <w:lang w:eastAsia="es-ES" w:bidi="es-ES"/>
        </w:rPr>
        <w:t xml:space="preserve">, las personas designadas como encargadas de despacho: </w:t>
      </w:r>
    </w:p>
    <w:p w:rsidR="00DF2E6E" w:rsidRPr="00CA46C7" w:rsidRDefault="00DF2E6E" w:rsidP="00967A1E">
      <w:pPr>
        <w:pStyle w:val="Sinespaciado"/>
        <w:jc w:val="both"/>
        <w:rPr>
          <w:rFonts w:ascii="Trebuchet MS" w:eastAsia="Trebuchet MS" w:hAnsi="Trebuchet MS" w:cs="Arial"/>
          <w:color w:val="09090A"/>
          <w:sz w:val="24"/>
          <w:szCs w:val="24"/>
          <w:lang w:eastAsia="es-ES" w:bidi="es-ES"/>
        </w:rPr>
      </w:pPr>
    </w:p>
    <w:p w:rsidR="00DF2E6E" w:rsidRPr="00CA46C7" w:rsidRDefault="00DF2E6E" w:rsidP="00967A1E">
      <w:pPr>
        <w:pStyle w:val="Sinespaciado"/>
        <w:numPr>
          <w:ilvl w:val="0"/>
          <w:numId w:val="3"/>
        </w:numPr>
        <w:suppressAutoHyphens/>
        <w:jc w:val="both"/>
        <w:rPr>
          <w:rFonts w:ascii="Trebuchet MS" w:eastAsia="Trebuchet MS" w:hAnsi="Trebuchet MS" w:cs="Arial"/>
          <w:color w:val="09090A"/>
          <w:sz w:val="24"/>
          <w:szCs w:val="24"/>
          <w:lang w:eastAsia="es-ES" w:bidi="es-ES"/>
        </w:rPr>
      </w:pPr>
      <w:r w:rsidRPr="00CA46C7">
        <w:rPr>
          <w:rFonts w:ascii="Trebuchet MS" w:eastAsia="Trebuchet MS" w:hAnsi="Trebuchet MS" w:cs="Arial"/>
          <w:color w:val="09090A"/>
          <w:sz w:val="24"/>
          <w:szCs w:val="24"/>
          <w:lang w:eastAsia="es-ES" w:bidi="es-ES"/>
        </w:rPr>
        <w:t>Serán responsables del ejercicio de su encargo, conforme a las atribuciones conferidas al cargo o puesto al que son designadas.</w:t>
      </w:r>
    </w:p>
    <w:p w:rsidR="00DF2E6E" w:rsidRPr="00CA46C7" w:rsidRDefault="00DF2E6E" w:rsidP="00967A1E">
      <w:pPr>
        <w:pStyle w:val="Sinespaciado"/>
        <w:jc w:val="both"/>
        <w:rPr>
          <w:rFonts w:ascii="Trebuchet MS" w:eastAsia="Trebuchet MS" w:hAnsi="Trebuchet MS" w:cs="Arial"/>
          <w:color w:val="09090A"/>
          <w:sz w:val="24"/>
          <w:szCs w:val="24"/>
          <w:lang w:eastAsia="es-ES" w:bidi="es-ES"/>
        </w:rPr>
      </w:pPr>
    </w:p>
    <w:p w:rsidR="00DF2E6E" w:rsidRPr="00CA46C7" w:rsidRDefault="00DF2E6E" w:rsidP="00967A1E">
      <w:pPr>
        <w:pStyle w:val="Sinespaciado"/>
        <w:numPr>
          <w:ilvl w:val="0"/>
          <w:numId w:val="3"/>
        </w:numPr>
        <w:suppressAutoHyphens/>
        <w:jc w:val="both"/>
        <w:rPr>
          <w:rFonts w:ascii="Trebuchet MS" w:eastAsia="Trebuchet MS" w:hAnsi="Trebuchet MS" w:cs="Arial"/>
          <w:color w:val="09090A"/>
          <w:sz w:val="24"/>
          <w:szCs w:val="24"/>
          <w:lang w:eastAsia="es-ES" w:bidi="es-ES"/>
        </w:rPr>
      </w:pPr>
      <w:r w:rsidRPr="00CA46C7">
        <w:rPr>
          <w:rFonts w:ascii="Trebuchet MS" w:eastAsia="Trebuchet MS" w:hAnsi="Trebuchet MS" w:cs="Arial"/>
          <w:color w:val="09090A"/>
          <w:sz w:val="24"/>
          <w:szCs w:val="24"/>
          <w:lang w:eastAsia="es-ES" w:bidi="es-ES"/>
        </w:rPr>
        <w:t>Deberán presentar y remitir un informe de actividades al concluir su encargo, al Órgano de Enlace, en un plazo no mayor a cinco días hábiles, quien deberá concentrar dicha información.</w:t>
      </w:r>
    </w:p>
    <w:p w:rsidR="00DF2E6E" w:rsidRPr="00CA46C7" w:rsidRDefault="00DF2E6E" w:rsidP="00967A1E">
      <w:pPr>
        <w:pStyle w:val="Sinespaciado"/>
        <w:jc w:val="both"/>
        <w:rPr>
          <w:rFonts w:ascii="Trebuchet MS" w:eastAsia="Trebuchet MS" w:hAnsi="Trebuchet MS" w:cs="Arial"/>
          <w:color w:val="09090A"/>
          <w:sz w:val="24"/>
          <w:szCs w:val="24"/>
          <w:lang w:eastAsia="es-ES" w:bidi="es-ES"/>
        </w:rPr>
      </w:pPr>
    </w:p>
    <w:p w:rsidR="00DF2E6E" w:rsidRPr="00CA46C7" w:rsidRDefault="00DF2E6E" w:rsidP="00967A1E">
      <w:pPr>
        <w:pStyle w:val="Sinespaciado"/>
        <w:jc w:val="both"/>
        <w:rPr>
          <w:rFonts w:ascii="Trebuchet MS" w:eastAsia="Trebuchet MS" w:hAnsi="Trebuchet MS" w:cs="Arial"/>
          <w:color w:val="09090A"/>
          <w:sz w:val="24"/>
          <w:szCs w:val="24"/>
          <w:lang w:eastAsia="es-ES" w:bidi="es-ES"/>
        </w:rPr>
      </w:pPr>
      <w:r w:rsidRPr="00CA46C7">
        <w:rPr>
          <w:rFonts w:ascii="Trebuchet MS" w:eastAsia="Trebuchet MS" w:hAnsi="Trebuchet MS" w:cs="Arial"/>
          <w:color w:val="09090A"/>
          <w:sz w:val="24"/>
          <w:szCs w:val="24"/>
          <w:lang w:eastAsia="es-ES" w:bidi="es-ES"/>
        </w:rPr>
        <w:t>Las personas a quien</w:t>
      </w:r>
      <w:r w:rsidR="00867AD8" w:rsidRPr="00CA46C7">
        <w:rPr>
          <w:rFonts w:ascii="Trebuchet MS" w:eastAsia="Trebuchet MS" w:hAnsi="Trebuchet MS" w:cs="Arial"/>
          <w:color w:val="09090A"/>
          <w:sz w:val="24"/>
          <w:szCs w:val="24"/>
          <w:lang w:eastAsia="es-ES" w:bidi="es-ES"/>
        </w:rPr>
        <w:t>es</w:t>
      </w:r>
      <w:r w:rsidRPr="00CA46C7">
        <w:rPr>
          <w:rFonts w:ascii="Trebuchet MS" w:eastAsia="Trebuchet MS" w:hAnsi="Trebuchet MS" w:cs="Arial"/>
          <w:color w:val="09090A"/>
          <w:sz w:val="24"/>
          <w:szCs w:val="24"/>
          <w:lang w:eastAsia="es-ES" w:bidi="es-ES"/>
        </w:rPr>
        <w:t xml:space="preserve"> se le</w:t>
      </w:r>
      <w:r w:rsidR="00867AD8" w:rsidRPr="00CA46C7">
        <w:rPr>
          <w:rFonts w:ascii="Trebuchet MS" w:eastAsia="Trebuchet MS" w:hAnsi="Trebuchet MS" w:cs="Arial"/>
          <w:color w:val="09090A"/>
          <w:sz w:val="24"/>
          <w:szCs w:val="24"/>
          <w:lang w:eastAsia="es-ES" w:bidi="es-ES"/>
        </w:rPr>
        <w:t>s</w:t>
      </w:r>
      <w:r w:rsidRPr="00CA46C7">
        <w:rPr>
          <w:rFonts w:ascii="Trebuchet MS" w:eastAsia="Trebuchet MS" w:hAnsi="Trebuchet MS" w:cs="Arial"/>
          <w:color w:val="09090A"/>
          <w:sz w:val="24"/>
          <w:szCs w:val="24"/>
          <w:lang w:eastAsia="es-ES" w:bidi="es-ES"/>
        </w:rPr>
        <w:t xml:space="preserve"> designe un encargo de despacho recibirán las remuneraciones inherentes al cargo o puesto correspondiente.</w:t>
      </w:r>
    </w:p>
    <w:p w:rsidR="00DF2E6E" w:rsidRPr="00CA46C7" w:rsidRDefault="00DF2E6E" w:rsidP="00967A1E">
      <w:pPr>
        <w:pStyle w:val="Sinespaciado"/>
        <w:jc w:val="both"/>
        <w:rPr>
          <w:rFonts w:ascii="Trebuchet MS" w:eastAsia="Trebuchet MS" w:hAnsi="Trebuchet MS" w:cs="Arial"/>
          <w:color w:val="09090A"/>
          <w:sz w:val="24"/>
          <w:szCs w:val="24"/>
          <w:lang w:eastAsia="es-ES" w:bidi="es-ES"/>
        </w:rPr>
      </w:pPr>
    </w:p>
    <w:p w:rsidR="00DF2E6E" w:rsidRPr="00CA46C7" w:rsidRDefault="00DF2E6E" w:rsidP="00967A1E">
      <w:pPr>
        <w:pStyle w:val="Sinespaciado"/>
        <w:jc w:val="both"/>
        <w:rPr>
          <w:rFonts w:ascii="Trebuchet MS" w:eastAsia="Trebuchet MS" w:hAnsi="Trebuchet MS" w:cs="Arial"/>
          <w:color w:val="09090A"/>
          <w:sz w:val="24"/>
          <w:szCs w:val="24"/>
          <w:lang w:eastAsia="es-ES" w:bidi="es-ES"/>
        </w:rPr>
      </w:pPr>
      <w:r w:rsidRPr="00CA46C7">
        <w:rPr>
          <w:rFonts w:ascii="Trebuchet MS" w:eastAsia="Trebuchet MS" w:hAnsi="Trebuchet MS" w:cs="Arial"/>
          <w:b/>
          <w:color w:val="09090A"/>
          <w:sz w:val="24"/>
          <w:szCs w:val="24"/>
          <w:lang w:eastAsia="es-ES" w:bidi="es-ES"/>
        </w:rPr>
        <w:t>V</w:t>
      </w:r>
      <w:r w:rsidR="000C6906" w:rsidRPr="00CA46C7">
        <w:rPr>
          <w:rFonts w:ascii="Trebuchet MS" w:eastAsia="Trebuchet MS" w:hAnsi="Trebuchet MS" w:cs="Arial"/>
          <w:b/>
          <w:color w:val="09090A"/>
          <w:sz w:val="24"/>
          <w:szCs w:val="24"/>
          <w:lang w:eastAsia="es-ES" w:bidi="es-ES"/>
        </w:rPr>
        <w:t>I</w:t>
      </w:r>
      <w:r w:rsidRPr="00CA46C7">
        <w:rPr>
          <w:rFonts w:ascii="Trebuchet MS" w:eastAsia="Trebuchet MS" w:hAnsi="Trebuchet MS" w:cs="Arial"/>
          <w:b/>
          <w:color w:val="09090A"/>
          <w:sz w:val="24"/>
          <w:szCs w:val="24"/>
          <w:lang w:eastAsia="es-ES" w:bidi="es-ES"/>
        </w:rPr>
        <w:t xml:space="preserve">. </w:t>
      </w:r>
      <w:r w:rsidR="00F807CF" w:rsidRPr="00CA46C7">
        <w:rPr>
          <w:rFonts w:ascii="Trebuchet MS" w:eastAsia="Trebuchet MS" w:hAnsi="Trebuchet MS" w:cs="Arial"/>
          <w:b/>
          <w:color w:val="09090A"/>
          <w:sz w:val="24"/>
          <w:szCs w:val="24"/>
          <w:lang w:eastAsia="es-ES" w:bidi="es-ES"/>
        </w:rPr>
        <w:t>DE LA RENOVACIÓN DE ENCARGOS DE DESPACHO.</w:t>
      </w:r>
      <w:r w:rsidR="00F807CF" w:rsidRPr="00CA46C7">
        <w:rPr>
          <w:rFonts w:ascii="Trebuchet MS" w:eastAsia="Trebuchet MS" w:hAnsi="Trebuchet MS" w:cs="Arial"/>
          <w:color w:val="09090A"/>
          <w:sz w:val="24"/>
          <w:szCs w:val="24"/>
          <w:lang w:eastAsia="es-ES" w:bidi="es-ES"/>
        </w:rPr>
        <w:t xml:space="preserve"> Que de</w:t>
      </w:r>
      <w:r w:rsidRPr="00CA46C7">
        <w:rPr>
          <w:rFonts w:ascii="Trebuchet MS" w:eastAsia="Trebuchet MS" w:hAnsi="Trebuchet MS" w:cs="Arial"/>
          <w:color w:val="09090A"/>
          <w:sz w:val="24"/>
          <w:szCs w:val="24"/>
          <w:lang w:eastAsia="es-ES" w:bidi="es-ES"/>
        </w:rPr>
        <w:t xml:space="preserve"> conformidad con lo dispuesto en el artículo 17 de los Lineamientos, los encargos de despacho tendrán una vigencia máxima de seis meses y podrá renovarse hasta por dos periodos iguales.</w:t>
      </w:r>
    </w:p>
    <w:p w:rsidR="00DF2E6E" w:rsidRPr="00CA46C7" w:rsidRDefault="00DF2E6E" w:rsidP="00967A1E">
      <w:pPr>
        <w:pStyle w:val="Sinespaciado"/>
        <w:jc w:val="both"/>
        <w:rPr>
          <w:rFonts w:ascii="Trebuchet MS" w:eastAsia="Trebuchet MS" w:hAnsi="Trebuchet MS" w:cs="Arial"/>
          <w:color w:val="09090A"/>
          <w:sz w:val="24"/>
          <w:szCs w:val="24"/>
          <w:lang w:eastAsia="es-ES" w:bidi="es-ES"/>
        </w:rPr>
      </w:pPr>
    </w:p>
    <w:p w:rsidR="00C378EC" w:rsidRPr="00CA46C7" w:rsidRDefault="00F807CF" w:rsidP="00967A1E">
      <w:pPr>
        <w:widowControl w:val="0"/>
        <w:suppressAutoHyphens/>
        <w:spacing w:after="0" w:line="240" w:lineRule="auto"/>
        <w:jc w:val="both"/>
        <w:rPr>
          <w:rFonts w:ascii="Trebuchet MS" w:eastAsia="Arial Unicode MS" w:hAnsi="Trebuchet MS" w:cs="Arial"/>
          <w:kern w:val="2"/>
          <w:sz w:val="24"/>
          <w:szCs w:val="24"/>
        </w:rPr>
      </w:pPr>
      <w:r w:rsidRPr="00CA46C7">
        <w:rPr>
          <w:rFonts w:ascii="Trebuchet MS" w:hAnsi="Trebuchet MS" w:cs="Arial"/>
          <w:b/>
          <w:sz w:val="24"/>
          <w:szCs w:val="24"/>
        </w:rPr>
        <w:t>VII</w:t>
      </w:r>
      <w:r w:rsidR="002536BC" w:rsidRPr="00CA46C7">
        <w:rPr>
          <w:rFonts w:ascii="Trebuchet MS" w:hAnsi="Trebuchet MS" w:cs="Arial"/>
          <w:b/>
          <w:sz w:val="24"/>
          <w:szCs w:val="24"/>
        </w:rPr>
        <w:t>.</w:t>
      </w:r>
      <w:r w:rsidR="002536BC" w:rsidRPr="00CA46C7">
        <w:rPr>
          <w:rFonts w:ascii="Trebuchet MS" w:hAnsi="Trebuchet MS" w:cs="Arial"/>
          <w:b/>
          <w:bCs/>
          <w:sz w:val="24"/>
          <w:szCs w:val="24"/>
        </w:rPr>
        <w:t xml:space="preserve"> </w:t>
      </w:r>
      <w:r w:rsidR="00C378EC" w:rsidRPr="00CA46C7">
        <w:rPr>
          <w:rFonts w:ascii="Trebuchet MS" w:hAnsi="Trebuchet MS"/>
          <w:b/>
          <w:bCs/>
          <w:sz w:val="24"/>
          <w:szCs w:val="24"/>
        </w:rPr>
        <w:t xml:space="preserve">DE LAS COMISIONES INTERNAS DE ESTE ORGANISMO ELECTORAL. </w:t>
      </w:r>
      <w:r w:rsidR="00C378EC" w:rsidRPr="00CA46C7">
        <w:rPr>
          <w:rFonts w:ascii="Trebuchet MS" w:eastAsia="Arial Unicode MS" w:hAnsi="Trebuchet MS" w:cs="Arial"/>
          <w:kern w:val="2"/>
          <w:sz w:val="24"/>
          <w:szCs w:val="24"/>
        </w:rPr>
        <w:t>Que las comisiones internas son órganos técnicos del Instituto, los cuales contribuyen al desempeño de las atribuciones del Consejo General; ejercen las facultades que les confiere el código electoral local, así como los acuerdos y resoluciones que emita el propio Consejo General, ello</w:t>
      </w:r>
      <w:r w:rsidR="00C378EC" w:rsidRPr="00CA46C7">
        <w:rPr>
          <w:rFonts w:ascii="Trebuchet MS" w:eastAsia="Arial Unicode MS" w:hAnsi="Trebuchet MS"/>
          <w:kern w:val="2"/>
          <w:sz w:val="24"/>
          <w:szCs w:val="24"/>
        </w:rPr>
        <w:t xml:space="preserve"> de conformidad con los artículos 118, párrafo 1, fracción III y 136, párrafos 1 y 2 </w:t>
      </w:r>
      <w:r w:rsidR="00C378EC" w:rsidRPr="00CA46C7">
        <w:rPr>
          <w:rFonts w:ascii="Trebuchet MS" w:eastAsia="Arial Unicode MS" w:hAnsi="Trebuchet MS" w:cs="Arial"/>
          <w:kern w:val="2"/>
          <w:sz w:val="24"/>
          <w:szCs w:val="24"/>
        </w:rPr>
        <w:t xml:space="preserve">del Código Electoral del Estado de Jalisco; </w:t>
      </w:r>
      <w:r w:rsidR="00DD22EC" w:rsidRPr="00CA46C7">
        <w:rPr>
          <w:rFonts w:ascii="Trebuchet MS" w:eastAsia="Arial Unicode MS" w:hAnsi="Trebuchet MS" w:cs="Arial"/>
          <w:kern w:val="2"/>
          <w:sz w:val="24"/>
          <w:szCs w:val="24"/>
        </w:rPr>
        <w:t xml:space="preserve">y </w:t>
      </w:r>
      <w:r w:rsidR="006F1EB7" w:rsidRPr="00CA46C7">
        <w:rPr>
          <w:rFonts w:ascii="Trebuchet MS" w:eastAsia="Arial Unicode MS" w:hAnsi="Trebuchet MS" w:cs="Arial"/>
          <w:kern w:val="2"/>
          <w:sz w:val="24"/>
          <w:szCs w:val="24"/>
        </w:rPr>
        <w:t>31</w:t>
      </w:r>
      <w:r w:rsidR="00C378EC" w:rsidRPr="00CA46C7">
        <w:rPr>
          <w:rFonts w:ascii="Trebuchet MS" w:eastAsia="Arial Unicode MS" w:hAnsi="Trebuchet MS" w:cs="Arial"/>
          <w:kern w:val="2"/>
          <w:sz w:val="24"/>
          <w:szCs w:val="24"/>
        </w:rPr>
        <w:t xml:space="preserve"> del Reglamento Interior de este organismo electoral.</w:t>
      </w:r>
    </w:p>
    <w:p w:rsidR="00C378EC" w:rsidRPr="00CA46C7" w:rsidRDefault="00C378EC" w:rsidP="00967A1E">
      <w:pPr>
        <w:tabs>
          <w:tab w:val="num" w:pos="1428"/>
        </w:tabs>
        <w:spacing w:after="0" w:line="240" w:lineRule="auto"/>
        <w:jc w:val="both"/>
        <w:rPr>
          <w:rFonts w:ascii="Trebuchet MS" w:hAnsi="Trebuchet MS" w:cs="Arial"/>
          <w:b/>
          <w:bCs/>
          <w:sz w:val="24"/>
          <w:szCs w:val="24"/>
        </w:rPr>
      </w:pPr>
    </w:p>
    <w:p w:rsidR="00C378EC" w:rsidRPr="00CA46C7" w:rsidRDefault="00D57FBC" w:rsidP="00967A1E">
      <w:pPr>
        <w:tabs>
          <w:tab w:val="num" w:pos="1428"/>
        </w:tabs>
        <w:spacing w:after="0" w:line="240" w:lineRule="auto"/>
        <w:jc w:val="both"/>
        <w:rPr>
          <w:rFonts w:ascii="Trebuchet MS" w:hAnsi="Trebuchet MS" w:cs="Arial"/>
          <w:b/>
          <w:bCs/>
          <w:sz w:val="24"/>
          <w:szCs w:val="24"/>
        </w:rPr>
      </w:pPr>
      <w:r w:rsidRPr="00CA46C7">
        <w:rPr>
          <w:rFonts w:ascii="Trebuchet MS" w:hAnsi="Trebuchet MS" w:cs="Arial"/>
          <w:b/>
          <w:bCs/>
          <w:sz w:val="24"/>
          <w:szCs w:val="24"/>
        </w:rPr>
        <w:t>VIII</w:t>
      </w:r>
      <w:r w:rsidR="00C378EC" w:rsidRPr="00CA46C7">
        <w:rPr>
          <w:rFonts w:ascii="Trebuchet MS" w:hAnsi="Trebuchet MS" w:cs="Arial"/>
          <w:b/>
          <w:bCs/>
          <w:sz w:val="24"/>
          <w:szCs w:val="24"/>
        </w:rPr>
        <w:t xml:space="preserve">. DE LAS ATRIBUCIONES DE LA </w:t>
      </w:r>
      <w:r w:rsidR="00C378EC" w:rsidRPr="00CA46C7">
        <w:rPr>
          <w:rFonts w:ascii="Trebuchet MS" w:eastAsia="Calibri" w:hAnsi="Trebuchet MS" w:cs="Times New Roman"/>
          <w:b/>
          <w:sz w:val="24"/>
          <w:szCs w:val="24"/>
        </w:rPr>
        <w:t xml:space="preserve">COMISIÓN DE </w:t>
      </w:r>
      <w:r w:rsidR="00C378EC" w:rsidRPr="00CA46C7">
        <w:rPr>
          <w:rFonts w:ascii="Trebuchet MS" w:hAnsi="Trebuchet MS" w:cs="Arial"/>
          <w:b/>
          <w:sz w:val="24"/>
          <w:szCs w:val="24"/>
        </w:rPr>
        <w:t>SEGUIMIENTO AL SERVICIO PROFESIONAL ELECTORAL NACIONAL DE ESTE INSTITUTO.</w:t>
      </w:r>
      <w:r w:rsidR="00CF30C9" w:rsidRPr="00CA46C7">
        <w:rPr>
          <w:rFonts w:ascii="Trebuchet MS" w:hAnsi="Trebuchet MS" w:cs="Arial"/>
          <w:b/>
          <w:sz w:val="24"/>
          <w:szCs w:val="24"/>
        </w:rPr>
        <w:t xml:space="preserve"> </w:t>
      </w:r>
      <w:r w:rsidR="00CF30C9" w:rsidRPr="00CA46C7">
        <w:rPr>
          <w:rFonts w:ascii="Trebuchet MS" w:eastAsia="Calibri" w:hAnsi="Trebuchet MS"/>
          <w:sz w:val="24"/>
          <w:szCs w:val="24"/>
        </w:rPr>
        <w:t>Con base en lo dispuesto en el artículo 4</w:t>
      </w:r>
      <w:r w:rsidR="00887FC5" w:rsidRPr="00CA46C7">
        <w:rPr>
          <w:rFonts w:ascii="Trebuchet MS" w:eastAsia="Calibri" w:hAnsi="Trebuchet MS"/>
          <w:sz w:val="24"/>
          <w:szCs w:val="24"/>
        </w:rPr>
        <w:t>9</w:t>
      </w:r>
      <w:r w:rsidR="00CF30C9" w:rsidRPr="00CA46C7">
        <w:rPr>
          <w:rFonts w:ascii="Trebuchet MS" w:eastAsia="Calibri" w:hAnsi="Trebuchet MS"/>
          <w:sz w:val="24"/>
          <w:szCs w:val="24"/>
        </w:rPr>
        <w:t xml:space="preserve"> del Reglamento Interior de este organismo electoral, </w:t>
      </w:r>
      <w:r w:rsidR="00CF30C9" w:rsidRPr="00CA46C7">
        <w:rPr>
          <w:rFonts w:ascii="Trebuchet MS" w:eastAsia="Calibri" w:hAnsi="Trebuchet MS"/>
          <w:sz w:val="24"/>
          <w:szCs w:val="24"/>
        </w:rPr>
        <w:lastRenderedPageBreak/>
        <w:t xml:space="preserve">la Comisión de </w:t>
      </w:r>
      <w:r w:rsidR="00887FC5" w:rsidRPr="00CA46C7">
        <w:rPr>
          <w:rFonts w:ascii="Trebuchet MS" w:eastAsia="Calibri" w:hAnsi="Trebuchet MS"/>
          <w:sz w:val="24"/>
          <w:szCs w:val="24"/>
        </w:rPr>
        <w:t>Seguimiento al Servicio Profesional Electoral Nacional de este Instituto</w:t>
      </w:r>
      <w:r w:rsidR="00CF30C9" w:rsidRPr="00CA46C7">
        <w:rPr>
          <w:rFonts w:ascii="Trebuchet MS" w:eastAsia="Calibri" w:hAnsi="Trebuchet MS"/>
          <w:sz w:val="24"/>
          <w:szCs w:val="24"/>
        </w:rPr>
        <w:t xml:space="preserve"> tiene las atribuciones siguientes:</w:t>
      </w:r>
    </w:p>
    <w:p w:rsidR="00C378EC" w:rsidRPr="00F807CF" w:rsidRDefault="00C378EC" w:rsidP="00967A1E">
      <w:pPr>
        <w:tabs>
          <w:tab w:val="num" w:pos="1428"/>
        </w:tabs>
        <w:spacing w:after="0" w:line="240" w:lineRule="auto"/>
        <w:jc w:val="both"/>
        <w:rPr>
          <w:rFonts w:ascii="Trebuchet MS" w:hAnsi="Trebuchet MS" w:cs="Arial"/>
          <w:b/>
          <w:bCs/>
          <w:sz w:val="24"/>
          <w:szCs w:val="24"/>
        </w:rPr>
      </w:pPr>
    </w:p>
    <w:p w:rsidR="00C74D5A" w:rsidRPr="00187014" w:rsidRDefault="00C74D5A" w:rsidP="00967A1E">
      <w:pPr>
        <w:tabs>
          <w:tab w:val="num" w:pos="1428"/>
        </w:tabs>
        <w:spacing w:after="0" w:line="240" w:lineRule="auto"/>
        <w:ind w:left="708"/>
        <w:jc w:val="both"/>
        <w:rPr>
          <w:rFonts w:ascii="Trebuchet MS" w:hAnsi="Trebuchet MS"/>
          <w:b/>
          <w:i/>
          <w:sz w:val="20"/>
          <w:szCs w:val="20"/>
        </w:rPr>
      </w:pPr>
      <w:r w:rsidRPr="00187014">
        <w:rPr>
          <w:rFonts w:ascii="Trebuchet MS" w:hAnsi="Trebuchet MS"/>
          <w:b/>
          <w:i/>
          <w:sz w:val="20"/>
          <w:szCs w:val="20"/>
        </w:rPr>
        <w:t>“</w:t>
      </w:r>
      <w:r w:rsidR="00887FC5" w:rsidRPr="00187014">
        <w:rPr>
          <w:rFonts w:ascii="Trebuchet MS" w:hAnsi="Trebuchet MS"/>
          <w:b/>
          <w:i/>
          <w:sz w:val="20"/>
          <w:szCs w:val="20"/>
        </w:rPr>
        <w:t xml:space="preserve">Artículo 49. </w:t>
      </w:r>
    </w:p>
    <w:p w:rsidR="00C74D5A" w:rsidRPr="00187014" w:rsidRDefault="00C74D5A" w:rsidP="00967A1E">
      <w:pPr>
        <w:tabs>
          <w:tab w:val="num" w:pos="1428"/>
        </w:tabs>
        <w:spacing w:after="0" w:line="240" w:lineRule="auto"/>
        <w:ind w:left="708"/>
        <w:jc w:val="both"/>
        <w:rPr>
          <w:rFonts w:ascii="Trebuchet MS" w:hAnsi="Trebuchet MS"/>
          <w:i/>
          <w:sz w:val="20"/>
          <w:szCs w:val="20"/>
        </w:rPr>
      </w:pPr>
    </w:p>
    <w:p w:rsidR="00C378EC" w:rsidRPr="00187014" w:rsidRDefault="00887FC5" w:rsidP="00967A1E">
      <w:pPr>
        <w:tabs>
          <w:tab w:val="num" w:pos="1428"/>
        </w:tabs>
        <w:spacing w:after="0" w:line="240" w:lineRule="auto"/>
        <w:ind w:left="708"/>
        <w:jc w:val="both"/>
        <w:rPr>
          <w:rFonts w:ascii="Trebuchet MS" w:hAnsi="Trebuchet MS" w:cs="Arial"/>
          <w:b/>
          <w:bCs/>
          <w:i/>
          <w:sz w:val="20"/>
          <w:szCs w:val="20"/>
        </w:rPr>
      </w:pPr>
      <w:r w:rsidRPr="00187014">
        <w:rPr>
          <w:rFonts w:ascii="Trebuchet MS" w:hAnsi="Trebuchet MS"/>
          <w:i/>
          <w:sz w:val="20"/>
          <w:szCs w:val="20"/>
        </w:rPr>
        <w:t>1. La Comisión de Seguimiento al Servicio Profesional será responsable de garantizar la correcta implementación y funcionamiento de los mecanismos del Servicio Profesional, conforme a las disposiciones del Estatuto y los lineamientos emitidos por el Instituto Nacional Electoral.</w:t>
      </w:r>
      <w:r w:rsidR="00C74D5A" w:rsidRPr="00187014">
        <w:rPr>
          <w:rFonts w:ascii="Trebuchet MS" w:hAnsi="Trebuchet MS"/>
          <w:i/>
          <w:sz w:val="20"/>
          <w:szCs w:val="20"/>
        </w:rPr>
        <w:t>”</w:t>
      </w:r>
    </w:p>
    <w:p w:rsidR="00C378EC" w:rsidRPr="00F807CF" w:rsidRDefault="00C378EC" w:rsidP="00967A1E">
      <w:pPr>
        <w:tabs>
          <w:tab w:val="num" w:pos="1428"/>
        </w:tabs>
        <w:spacing w:after="0" w:line="240" w:lineRule="auto"/>
        <w:jc w:val="both"/>
        <w:rPr>
          <w:rFonts w:ascii="Trebuchet MS" w:hAnsi="Trebuchet MS" w:cs="Arial"/>
          <w:b/>
          <w:bCs/>
          <w:sz w:val="24"/>
          <w:szCs w:val="24"/>
        </w:rPr>
      </w:pPr>
    </w:p>
    <w:p w:rsidR="00BD6F65" w:rsidRPr="00CA46C7" w:rsidRDefault="00D57FBC" w:rsidP="00F2158C">
      <w:pPr>
        <w:pStyle w:val="Sinespaciado"/>
        <w:jc w:val="both"/>
        <w:rPr>
          <w:rFonts w:ascii="Trebuchet MS" w:eastAsia="Calibri" w:hAnsi="Trebuchet MS" w:cs="Times New Roman"/>
          <w:bCs/>
          <w:sz w:val="24"/>
          <w:szCs w:val="24"/>
        </w:rPr>
      </w:pPr>
      <w:r w:rsidRPr="00CA46C7">
        <w:rPr>
          <w:rFonts w:ascii="Trebuchet MS" w:eastAsia="Calibri" w:hAnsi="Trebuchet MS" w:cs="Times New Roman"/>
          <w:b/>
          <w:bCs/>
          <w:sz w:val="24"/>
          <w:szCs w:val="24"/>
        </w:rPr>
        <w:t>I</w:t>
      </w:r>
      <w:r w:rsidR="000B2AF7" w:rsidRPr="00CA46C7">
        <w:rPr>
          <w:rFonts w:ascii="Trebuchet MS" w:eastAsia="Calibri" w:hAnsi="Trebuchet MS" w:cs="Times New Roman"/>
          <w:b/>
          <w:bCs/>
          <w:sz w:val="24"/>
          <w:szCs w:val="24"/>
        </w:rPr>
        <w:t>X.</w:t>
      </w:r>
      <w:r w:rsidR="00156B49" w:rsidRPr="00CA46C7">
        <w:rPr>
          <w:rFonts w:ascii="Trebuchet MS" w:eastAsia="Calibri" w:hAnsi="Trebuchet MS" w:cs="Times New Roman"/>
          <w:b/>
          <w:bCs/>
          <w:sz w:val="24"/>
          <w:szCs w:val="24"/>
        </w:rPr>
        <w:t xml:space="preserve"> </w:t>
      </w:r>
      <w:r w:rsidR="003A7AA1" w:rsidRPr="00CA46C7">
        <w:rPr>
          <w:rFonts w:ascii="Trebuchet MS" w:eastAsia="Calibri" w:hAnsi="Trebuchet MS" w:cs="Times New Roman"/>
          <w:b/>
          <w:bCs/>
          <w:sz w:val="24"/>
          <w:szCs w:val="24"/>
        </w:rPr>
        <w:t>DE</w:t>
      </w:r>
      <w:r w:rsidR="00C16F33" w:rsidRPr="00CA46C7">
        <w:rPr>
          <w:rFonts w:ascii="Trebuchet MS" w:eastAsia="Calibri" w:hAnsi="Trebuchet MS" w:cs="Times New Roman"/>
          <w:b/>
          <w:bCs/>
          <w:sz w:val="24"/>
          <w:szCs w:val="24"/>
        </w:rPr>
        <w:t xml:space="preserve"> </w:t>
      </w:r>
      <w:r w:rsidR="003A7AA1" w:rsidRPr="00CA46C7">
        <w:rPr>
          <w:rFonts w:ascii="Trebuchet MS" w:eastAsia="Calibri" w:hAnsi="Trebuchet MS" w:cs="Times New Roman"/>
          <w:b/>
          <w:bCs/>
          <w:sz w:val="24"/>
          <w:szCs w:val="24"/>
        </w:rPr>
        <w:t>L</w:t>
      </w:r>
      <w:r w:rsidR="00C16F33" w:rsidRPr="00CA46C7">
        <w:rPr>
          <w:rFonts w:ascii="Trebuchet MS" w:eastAsia="Calibri" w:hAnsi="Trebuchet MS" w:cs="Times New Roman"/>
          <w:b/>
          <w:bCs/>
          <w:sz w:val="24"/>
          <w:szCs w:val="24"/>
        </w:rPr>
        <w:t>OS</w:t>
      </w:r>
      <w:r w:rsidR="003A7AA1" w:rsidRPr="00CA46C7">
        <w:rPr>
          <w:rFonts w:ascii="Trebuchet MS" w:eastAsia="Calibri" w:hAnsi="Trebuchet MS" w:cs="Times New Roman"/>
          <w:b/>
          <w:bCs/>
          <w:sz w:val="24"/>
          <w:szCs w:val="24"/>
        </w:rPr>
        <w:t xml:space="preserve"> </w:t>
      </w:r>
      <w:r w:rsidR="00156B49" w:rsidRPr="00CA46C7">
        <w:rPr>
          <w:rFonts w:ascii="Trebuchet MS" w:eastAsia="Calibri" w:hAnsi="Trebuchet MS" w:cs="Times New Roman"/>
          <w:b/>
          <w:bCs/>
          <w:sz w:val="24"/>
          <w:szCs w:val="24"/>
        </w:rPr>
        <w:t>ACUERDO</w:t>
      </w:r>
      <w:r w:rsidR="003A7AA1" w:rsidRPr="00CA46C7">
        <w:rPr>
          <w:rFonts w:ascii="Trebuchet MS" w:eastAsia="Calibri" w:hAnsi="Trebuchet MS" w:cs="Times New Roman"/>
          <w:b/>
          <w:bCs/>
          <w:sz w:val="24"/>
          <w:szCs w:val="24"/>
        </w:rPr>
        <w:t xml:space="preserve"> DE LA </w:t>
      </w:r>
      <w:r w:rsidR="003A7AA1" w:rsidRPr="00CA46C7">
        <w:rPr>
          <w:rFonts w:ascii="Trebuchet MS" w:eastAsia="Calibri" w:hAnsi="Trebuchet MS" w:cs="Times New Roman"/>
          <w:b/>
          <w:sz w:val="24"/>
          <w:szCs w:val="24"/>
        </w:rPr>
        <w:t xml:space="preserve">COMISIÓN DE </w:t>
      </w:r>
      <w:r w:rsidR="003A7AA1" w:rsidRPr="00CA46C7">
        <w:rPr>
          <w:rFonts w:ascii="Trebuchet MS" w:hAnsi="Trebuchet MS" w:cs="Arial"/>
          <w:b/>
          <w:sz w:val="24"/>
          <w:szCs w:val="24"/>
        </w:rPr>
        <w:t>SEGUIMIENTO AL SERVICIO PROFESIONAL ELECTORAL NACIONAL DE ESTE INSTITUTO</w:t>
      </w:r>
      <w:r w:rsidR="003A7AA1" w:rsidRPr="00CA46C7">
        <w:rPr>
          <w:rFonts w:ascii="Trebuchet MS" w:eastAsia="Times New Roman" w:hAnsi="Trebuchet MS" w:cs="Times New Roman"/>
          <w:b/>
          <w:kern w:val="1"/>
          <w:sz w:val="24"/>
          <w:szCs w:val="24"/>
          <w:lang w:val="es-ES" w:eastAsia="es-ES"/>
        </w:rPr>
        <w:t xml:space="preserve">. </w:t>
      </w:r>
      <w:r w:rsidR="003A7AA1" w:rsidRPr="00CA46C7">
        <w:rPr>
          <w:rFonts w:ascii="Trebuchet MS" w:eastAsia="Calibri" w:hAnsi="Trebuchet MS" w:cs="Times New Roman"/>
          <w:bCs/>
          <w:sz w:val="24"/>
          <w:szCs w:val="24"/>
        </w:rPr>
        <w:t>Que tal y como se desprende de</w:t>
      </w:r>
      <w:r w:rsidR="00C16F33" w:rsidRPr="00CA46C7">
        <w:rPr>
          <w:rFonts w:ascii="Trebuchet MS" w:eastAsia="Calibri" w:hAnsi="Trebuchet MS" w:cs="Times New Roman"/>
          <w:bCs/>
          <w:sz w:val="24"/>
          <w:szCs w:val="24"/>
        </w:rPr>
        <w:t xml:space="preserve"> </w:t>
      </w:r>
      <w:r w:rsidR="003A7AA1" w:rsidRPr="00CA46C7">
        <w:rPr>
          <w:rFonts w:ascii="Trebuchet MS" w:eastAsia="Calibri" w:hAnsi="Trebuchet MS" w:cs="Times New Roman"/>
          <w:bCs/>
          <w:sz w:val="24"/>
          <w:szCs w:val="24"/>
        </w:rPr>
        <w:t>l</w:t>
      </w:r>
      <w:r w:rsidR="00C16F33" w:rsidRPr="00CA46C7">
        <w:rPr>
          <w:rFonts w:ascii="Trebuchet MS" w:eastAsia="Calibri" w:hAnsi="Trebuchet MS" w:cs="Times New Roman"/>
          <w:bCs/>
          <w:sz w:val="24"/>
          <w:szCs w:val="24"/>
        </w:rPr>
        <w:t>os</w:t>
      </w:r>
      <w:r w:rsidR="003A7AA1" w:rsidRPr="00CA46C7">
        <w:rPr>
          <w:rFonts w:ascii="Trebuchet MS" w:eastAsia="Calibri" w:hAnsi="Trebuchet MS" w:cs="Times New Roman"/>
          <w:bCs/>
          <w:sz w:val="24"/>
          <w:szCs w:val="24"/>
        </w:rPr>
        <w:t xml:space="preserve"> antecedent</w:t>
      </w:r>
      <w:r w:rsidR="00C16F33" w:rsidRPr="00CA46C7">
        <w:rPr>
          <w:rFonts w:ascii="Trebuchet MS" w:eastAsia="Calibri" w:hAnsi="Trebuchet MS" w:cs="Times New Roman"/>
          <w:bCs/>
          <w:sz w:val="24"/>
          <w:szCs w:val="24"/>
        </w:rPr>
        <w:t>es</w:t>
      </w:r>
      <w:r w:rsidR="003A7AA1" w:rsidRPr="00CA46C7">
        <w:rPr>
          <w:rFonts w:ascii="Trebuchet MS" w:eastAsia="Calibri" w:hAnsi="Trebuchet MS" w:cs="Times New Roman"/>
          <w:bCs/>
          <w:sz w:val="24"/>
          <w:szCs w:val="24"/>
        </w:rPr>
        <w:t xml:space="preserve"> </w:t>
      </w:r>
      <w:r w:rsidR="002C1ED8" w:rsidRPr="00CA46C7">
        <w:rPr>
          <w:rFonts w:ascii="Trebuchet MS" w:eastAsia="Calibri" w:hAnsi="Trebuchet MS" w:cs="Times New Roman"/>
          <w:bCs/>
          <w:sz w:val="24"/>
          <w:szCs w:val="24"/>
        </w:rPr>
        <w:t>9 y 10</w:t>
      </w:r>
      <w:r w:rsidR="003A7AA1" w:rsidRPr="00CA46C7">
        <w:rPr>
          <w:rFonts w:ascii="Trebuchet MS" w:eastAsia="Calibri" w:hAnsi="Trebuchet MS" w:cs="Times New Roman"/>
          <w:bCs/>
          <w:sz w:val="24"/>
          <w:szCs w:val="24"/>
        </w:rPr>
        <w:t xml:space="preserve"> de este acuerdo, e</w:t>
      </w:r>
      <w:r w:rsidR="00C16F33" w:rsidRPr="00CA46C7">
        <w:rPr>
          <w:rFonts w:ascii="Trebuchet MS" w:eastAsia="Calibri" w:hAnsi="Trebuchet MS" w:cs="Times New Roman"/>
          <w:sz w:val="24"/>
          <w:szCs w:val="24"/>
        </w:rPr>
        <w:t>n sesiones</w:t>
      </w:r>
      <w:r w:rsidR="003A7AA1" w:rsidRPr="00CA46C7">
        <w:rPr>
          <w:rFonts w:ascii="Trebuchet MS" w:eastAsia="Calibri" w:hAnsi="Trebuchet MS" w:cs="Times New Roman"/>
          <w:sz w:val="24"/>
          <w:szCs w:val="24"/>
        </w:rPr>
        <w:t xml:space="preserve"> </w:t>
      </w:r>
      <w:r w:rsidR="00F2158C" w:rsidRPr="00CA46C7">
        <w:rPr>
          <w:rFonts w:ascii="Trebuchet MS" w:eastAsia="Calibri" w:hAnsi="Trebuchet MS" w:cs="Times New Roman"/>
          <w:sz w:val="24"/>
          <w:szCs w:val="24"/>
        </w:rPr>
        <w:t>extra</w:t>
      </w:r>
      <w:r w:rsidR="003A7AA1" w:rsidRPr="00CA46C7">
        <w:rPr>
          <w:rFonts w:ascii="Trebuchet MS" w:eastAsia="Calibri" w:hAnsi="Trebuchet MS" w:cs="Times New Roman"/>
          <w:sz w:val="24"/>
          <w:szCs w:val="24"/>
        </w:rPr>
        <w:t>ordinaria</w:t>
      </w:r>
      <w:r w:rsidR="00C16F33" w:rsidRPr="00CA46C7">
        <w:rPr>
          <w:rFonts w:ascii="Trebuchet MS" w:eastAsia="Calibri" w:hAnsi="Trebuchet MS" w:cs="Times New Roman"/>
          <w:sz w:val="24"/>
          <w:szCs w:val="24"/>
        </w:rPr>
        <w:t>s</w:t>
      </w:r>
      <w:r w:rsidR="003A7AA1" w:rsidRPr="00CA46C7">
        <w:rPr>
          <w:rFonts w:ascii="Trebuchet MS" w:eastAsia="Calibri" w:hAnsi="Trebuchet MS" w:cs="Times New Roman"/>
          <w:sz w:val="24"/>
          <w:szCs w:val="24"/>
        </w:rPr>
        <w:t xml:space="preserve"> de </w:t>
      </w:r>
      <w:r w:rsidR="00B829B7" w:rsidRPr="00CA46C7">
        <w:rPr>
          <w:rFonts w:ascii="Trebuchet MS" w:eastAsia="Calibri" w:hAnsi="Trebuchet MS" w:cs="Times New Roman"/>
          <w:sz w:val="24"/>
          <w:szCs w:val="24"/>
        </w:rPr>
        <w:t xml:space="preserve">fecha </w:t>
      </w:r>
      <w:r w:rsidR="00F2158C" w:rsidRPr="00CA46C7">
        <w:rPr>
          <w:rFonts w:ascii="Trebuchet MS" w:eastAsia="Calibri" w:hAnsi="Trebuchet MS" w:cs="Times New Roman"/>
          <w:sz w:val="24"/>
          <w:szCs w:val="24"/>
        </w:rPr>
        <w:t>ocho</w:t>
      </w:r>
      <w:r w:rsidR="00C16F33" w:rsidRPr="00CA46C7">
        <w:rPr>
          <w:rFonts w:ascii="Trebuchet MS" w:eastAsia="Calibri" w:hAnsi="Trebuchet MS" w:cs="Times New Roman"/>
          <w:sz w:val="24"/>
          <w:szCs w:val="24"/>
        </w:rPr>
        <w:t xml:space="preserve"> y nueve</w:t>
      </w:r>
      <w:r w:rsidR="00F2158C" w:rsidRPr="00CA46C7">
        <w:rPr>
          <w:rFonts w:ascii="Trebuchet MS" w:eastAsia="Calibri" w:hAnsi="Trebuchet MS" w:cs="Times New Roman"/>
          <w:sz w:val="24"/>
          <w:szCs w:val="24"/>
        </w:rPr>
        <w:t xml:space="preserve"> de marzo</w:t>
      </w:r>
      <w:r w:rsidR="000F51BE" w:rsidRPr="00CA46C7">
        <w:rPr>
          <w:rFonts w:ascii="Trebuchet MS" w:eastAsia="Calibri" w:hAnsi="Trebuchet MS" w:cs="Times New Roman"/>
          <w:sz w:val="24"/>
          <w:szCs w:val="24"/>
        </w:rPr>
        <w:t xml:space="preserve"> del año en curso</w:t>
      </w:r>
      <w:r w:rsidR="003A7AA1" w:rsidRPr="00CA46C7">
        <w:rPr>
          <w:rFonts w:ascii="Trebuchet MS" w:eastAsia="Calibri" w:hAnsi="Trebuchet MS" w:cs="Times New Roman"/>
          <w:bCs/>
          <w:sz w:val="24"/>
          <w:szCs w:val="24"/>
        </w:rPr>
        <w:t xml:space="preserve">, la Comisión de </w:t>
      </w:r>
      <w:r w:rsidR="003A7AA1" w:rsidRPr="00CA46C7">
        <w:rPr>
          <w:rFonts w:ascii="Trebuchet MS" w:eastAsia="Calibri" w:hAnsi="Trebuchet MS"/>
          <w:sz w:val="24"/>
          <w:szCs w:val="24"/>
        </w:rPr>
        <w:t>Seguimiento al Servicio Profesional Electoral Nacional de este Instituto</w:t>
      </w:r>
      <w:r w:rsidR="003A7AA1" w:rsidRPr="00CA46C7">
        <w:rPr>
          <w:rFonts w:ascii="Trebuchet MS" w:eastAsia="Calibri" w:hAnsi="Trebuchet MS" w:cs="Times New Roman"/>
          <w:bCs/>
          <w:sz w:val="24"/>
          <w:szCs w:val="24"/>
        </w:rPr>
        <w:t xml:space="preserve"> aprobó </w:t>
      </w:r>
      <w:r w:rsidR="00C16F33" w:rsidRPr="00CA46C7">
        <w:rPr>
          <w:rFonts w:ascii="Trebuchet MS" w:eastAsia="Calibri" w:hAnsi="Trebuchet MS" w:cs="Times New Roman"/>
          <w:bCs/>
          <w:sz w:val="24"/>
          <w:szCs w:val="24"/>
        </w:rPr>
        <w:t>proponer al Consejo General que se autorice renovar por segunda ocasión los encargos de despacho de cuatro plazas</w:t>
      </w:r>
      <w:r w:rsidR="002C1ED8" w:rsidRPr="00CA46C7">
        <w:rPr>
          <w:rFonts w:ascii="Trebuchet MS" w:eastAsia="Calibri" w:hAnsi="Trebuchet MS" w:cs="Times New Roman"/>
          <w:bCs/>
          <w:sz w:val="24"/>
          <w:szCs w:val="24"/>
        </w:rPr>
        <w:t xml:space="preserve"> vacantes </w:t>
      </w:r>
      <w:r w:rsidR="00C16F33" w:rsidRPr="00CA46C7">
        <w:rPr>
          <w:rFonts w:ascii="Trebuchet MS" w:eastAsia="Calibri" w:hAnsi="Trebuchet MS" w:cs="Times New Roman"/>
          <w:bCs/>
          <w:sz w:val="24"/>
          <w:szCs w:val="24"/>
        </w:rPr>
        <w:t>del servicio profesional electoral nacional, adscritas al Instituto Electoral y de Participación Ciudadana del estado de Jalisco</w:t>
      </w:r>
      <w:r w:rsidR="00BD6F65" w:rsidRPr="00CA46C7">
        <w:rPr>
          <w:rFonts w:ascii="Trebuchet MS" w:eastAsia="Calibri" w:hAnsi="Trebuchet MS" w:cs="Times New Roman"/>
          <w:bCs/>
          <w:sz w:val="24"/>
          <w:szCs w:val="24"/>
        </w:rPr>
        <w:t>.</w:t>
      </w:r>
    </w:p>
    <w:p w:rsidR="00BD6F65" w:rsidRPr="00CA46C7" w:rsidRDefault="00BD6F65" w:rsidP="00F2158C">
      <w:pPr>
        <w:pStyle w:val="Sinespaciado"/>
        <w:jc w:val="both"/>
        <w:rPr>
          <w:rFonts w:ascii="Trebuchet MS" w:eastAsia="Calibri" w:hAnsi="Trebuchet MS" w:cs="Times New Roman"/>
          <w:bCs/>
          <w:sz w:val="24"/>
          <w:szCs w:val="24"/>
        </w:rPr>
      </w:pPr>
      <w:r w:rsidRPr="00CA46C7">
        <w:rPr>
          <w:rFonts w:ascii="Trebuchet MS" w:eastAsia="Calibri" w:hAnsi="Trebuchet MS" w:cs="Times New Roman"/>
          <w:bCs/>
          <w:sz w:val="24"/>
          <w:szCs w:val="24"/>
        </w:rPr>
        <w:t xml:space="preserve"> </w:t>
      </w:r>
    </w:p>
    <w:p w:rsidR="00BD6F65" w:rsidRPr="00CA46C7" w:rsidRDefault="00BD6F65" w:rsidP="00F2158C">
      <w:pPr>
        <w:pStyle w:val="Sinespaciado"/>
        <w:jc w:val="both"/>
        <w:rPr>
          <w:rFonts w:ascii="Trebuchet MS" w:eastAsia="Calibri" w:hAnsi="Trebuchet MS" w:cs="Times New Roman"/>
          <w:bCs/>
          <w:sz w:val="24"/>
          <w:szCs w:val="24"/>
        </w:rPr>
      </w:pPr>
      <w:r w:rsidRPr="00CA46C7">
        <w:rPr>
          <w:rFonts w:ascii="Trebuchet MS" w:eastAsia="Calibri" w:hAnsi="Trebuchet MS" w:cs="Times New Roman"/>
          <w:bCs/>
          <w:sz w:val="24"/>
          <w:szCs w:val="24"/>
        </w:rPr>
        <w:t>La Comisión consideró necesario proponer al Consejo General renovar por segunda ocasión, los encargos de despacho de</w:t>
      </w:r>
      <w:r w:rsidR="00D04B8A" w:rsidRPr="00CA46C7">
        <w:rPr>
          <w:rFonts w:ascii="Trebuchet MS" w:eastAsia="Calibri" w:hAnsi="Trebuchet MS" w:cs="Times New Roman"/>
          <w:bCs/>
          <w:sz w:val="24"/>
          <w:szCs w:val="24"/>
        </w:rPr>
        <w:t xml:space="preserve"> los ciudadanos</w:t>
      </w:r>
      <w:r w:rsidRPr="00CA46C7">
        <w:rPr>
          <w:rFonts w:ascii="Trebuchet MS" w:eastAsia="Calibri" w:hAnsi="Trebuchet MS" w:cs="Times New Roman"/>
          <w:bCs/>
          <w:sz w:val="24"/>
          <w:szCs w:val="24"/>
        </w:rPr>
        <w:t xml:space="preserve"> Noé Gustavo Carreón Luna, como Coordinador de Educación Cívica; Eduardo Robles Aldana y Ofelia Carolina Zarate Llamas, como Técnico y Técnica de Educación Cívica, y Jonathan Alejandro López Serrato, como Técnico de Prerrogativas y Partidos Políticos, respectivamente. </w:t>
      </w:r>
    </w:p>
    <w:p w:rsidR="00BD6F65" w:rsidRPr="00CA46C7" w:rsidRDefault="00BD6F65" w:rsidP="00F2158C">
      <w:pPr>
        <w:pStyle w:val="Sinespaciado"/>
        <w:jc w:val="both"/>
        <w:rPr>
          <w:rFonts w:ascii="Trebuchet MS" w:eastAsia="Calibri" w:hAnsi="Trebuchet MS" w:cs="Times New Roman"/>
          <w:bCs/>
          <w:sz w:val="24"/>
          <w:szCs w:val="24"/>
        </w:rPr>
      </w:pPr>
    </w:p>
    <w:p w:rsidR="00BD6F65" w:rsidRPr="00CA46C7" w:rsidRDefault="00BD6F65" w:rsidP="00F2158C">
      <w:pPr>
        <w:pStyle w:val="Sinespaciado"/>
        <w:jc w:val="both"/>
        <w:rPr>
          <w:rFonts w:ascii="Trebuchet MS" w:eastAsia="Calibri" w:hAnsi="Trebuchet MS" w:cs="Times New Roman"/>
          <w:bCs/>
          <w:sz w:val="24"/>
          <w:szCs w:val="24"/>
        </w:rPr>
      </w:pPr>
      <w:r w:rsidRPr="00CA46C7">
        <w:rPr>
          <w:rFonts w:ascii="Trebuchet MS" w:eastAsia="Calibri" w:hAnsi="Trebuchet MS" w:cs="Times New Roman"/>
          <w:bCs/>
          <w:sz w:val="24"/>
          <w:szCs w:val="24"/>
        </w:rPr>
        <w:t xml:space="preserve">Asimismo, se estableció que </w:t>
      </w:r>
      <w:r w:rsidR="002C1ED8" w:rsidRPr="00CA46C7">
        <w:rPr>
          <w:rFonts w:ascii="Trebuchet MS" w:eastAsia="Calibri" w:hAnsi="Trebuchet MS" w:cs="Times New Roman"/>
          <w:bCs/>
          <w:sz w:val="24"/>
          <w:szCs w:val="24"/>
        </w:rPr>
        <w:t>la Secretaría Ejecutiva debería</w:t>
      </w:r>
      <w:r w:rsidRPr="00CA46C7">
        <w:rPr>
          <w:rFonts w:ascii="Trebuchet MS" w:eastAsia="Calibri" w:hAnsi="Trebuchet MS" w:cs="Times New Roman"/>
          <w:bCs/>
          <w:sz w:val="24"/>
          <w:szCs w:val="24"/>
        </w:rPr>
        <w:t xml:space="preserve"> notificar por oficio a las personas mencionadas, la renovación de sus nombramientos como encargados de despacho de las plazas vacantes; encargo que tendrá una vigencia de seis meses, a partir del 16 de marzo de 2022 y hasta el 15 de septiembre de 2022, lo anterior de conformidad con los resoluti</w:t>
      </w:r>
      <w:r w:rsidR="002C1ED8" w:rsidRPr="00CA46C7">
        <w:rPr>
          <w:rFonts w:ascii="Trebuchet MS" w:eastAsia="Calibri" w:hAnsi="Trebuchet MS" w:cs="Times New Roman"/>
          <w:bCs/>
          <w:sz w:val="24"/>
          <w:szCs w:val="24"/>
        </w:rPr>
        <w:t>vos de los dictámenes referidos que se ANEXAN al presente acuerdo.</w:t>
      </w:r>
    </w:p>
    <w:p w:rsidR="00C16F33" w:rsidRPr="00CA46C7" w:rsidRDefault="00C16F33" w:rsidP="00F2158C">
      <w:pPr>
        <w:pStyle w:val="Sinespaciado"/>
        <w:jc w:val="both"/>
        <w:rPr>
          <w:rFonts w:ascii="Trebuchet MS" w:eastAsia="Calibri" w:hAnsi="Trebuchet MS" w:cs="Times New Roman"/>
          <w:bCs/>
          <w:sz w:val="24"/>
          <w:szCs w:val="24"/>
        </w:rPr>
      </w:pPr>
    </w:p>
    <w:p w:rsidR="002536BC" w:rsidRPr="00CA46C7" w:rsidRDefault="002536BC" w:rsidP="00967A1E">
      <w:pPr>
        <w:spacing w:after="0" w:line="240" w:lineRule="auto"/>
        <w:jc w:val="both"/>
        <w:rPr>
          <w:rFonts w:ascii="Trebuchet MS" w:hAnsi="Trebuchet MS" w:cs="Arial"/>
          <w:sz w:val="24"/>
          <w:szCs w:val="24"/>
          <w:lang w:val="es-ES"/>
        </w:rPr>
      </w:pPr>
      <w:r w:rsidRPr="00CA46C7">
        <w:rPr>
          <w:rFonts w:ascii="Trebuchet MS" w:hAnsi="Trebuchet MS" w:cs="Arial"/>
          <w:sz w:val="24"/>
          <w:szCs w:val="24"/>
        </w:rPr>
        <w:t xml:space="preserve">Por lo antes expuesto, se proponen los siguientes puntos de </w:t>
      </w:r>
    </w:p>
    <w:p w:rsidR="002536BC" w:rsidRPr="00CA46C7" w:rsidRDefault="002536BC" w:rsidP="00967A1E">
      <w:pPr>
        <w:spacing w:after="0" w:line="240" w:lineRule="auto"/>
        <w:jc w:val="center"/>
        <w:rPr>
          <w:rFonts w:ascii="Trebuchet MS" w:hAnsi="Trebuchet MS" w:cs="Arial"/>
          <w:b/>
          <w:sz w:val="24"/>
          <w:szCs w:val="24"/>
        </w:rPr>
      </w:pPr>
    </w:p>
    <w:p w:rsidR="002536BC" w:rsidRPr="00CA46C7" w:rsidRDefault="002536BC" w:rsidP="00967A1E">
      <w:pPr>
        <w:spacing w:after="0" w:line="240" w:lineRule="auto"/>
        <w:jc w:val="center"/>
        <w:rPr>
          <w:rFonts w:ascii="Trebuchet MS" w:hAnsi="Trebuchet MS" w:cs="Arial"/>
          <w:b/>
          <w:sz w:val="24"/>
          <w:szCs w:val="24"/>
          <w:lang w:val="pt-BR"/>
        </w:rPr>
      </w:pPr>
      <w:r w:rsidRPr="00CA46C7">
        <w:rPr>
          <w:rFonts w:ascii="Trebuchet MS" w:hAnsi="Trebuchet MS" w:cs="Arial"/>
          <w:b/>
          <w:sz w:val="24"/>
          <w:szCs w:val="24"/>
          <w:lang w:val="pt-BR"/>
        </w:rPr>
        <w:t>A C U E R D O</w:t>
      </w:r>
    </w:p>
    <w:p w:rsidR="002536BC" w:rsidRPr="00CA46C7" w:rsidRDefault="002536BC" w:rsidP="00967A1E">
      <w:pPr>
        <w:spacing w:after="0" w:line="240" w:lineRule="auto"/>
        <w:jc w:val="center"/>
        <w:rPr>
          <w:rFonts w:ascii="Trebuchet MS" w:hAnsi="Trebuchet MS" w:cs="Arial"/>
          <w:b/>
          <w:sz w:val="24"/>
          <w:szCs w:val="24"/>
          <w:lang w:val="pt-BR"/>
        </w:rPr>
      </w:pPr>
    </w:p>
    <w:p w:rsidR="002536BC" w:rsidRPr="00CA46C7" w:rsidRDefault="002536BC" w:rsidP="00F2158C">
      <w:pPr>
        <w:autoSpaceDE w:val="0"/>
        <w:autoSpaceDN w:val="0"/>
        <w:adjustRightInd w:val="0"/>
        <w:spacing w:after="0" w:line="240" w:lineRule="auto"/>
        <w:jc w:val="both"/>
        <w:rPr>
          <w:rFonts w:ascii="Trebuchet MS" w:hAnsi="Trebuchet MS" w:cs="Arial"/>
          <w:sz w:val="24"/>
          <w:szCs w:val="24"/>
        </w:rPr>
      </w:pPr>
      <w:r w:rsidRPr="00CA46C7">
        <w:rPr>
          <w:rFonts w:ascii="Trebuchet MS" w:hAnsi="Trebuchet MS" w:cs="Arial"/>
          <w:b/>
          <w:sz w:val="24"/>
          <w:szCs w:val="24"/>
          <w:lang w:val="pt-BR"/>
        </w:rPr>
        <w:t>PRIMERO.</w:t>
      </w:r>
      <w:r w:rsidRPr="00CA46C7">
        <w:rPr>
          <w:rFonts w:ascii="Trebuchet MS" w:hAnsi="Trebuchet MS" w:cs="Arial"/>
          <w:sz w:val="24"/>
          <w:szCs w:val="24"/>
          <w:lang w:val="pt-BR"/>
        </w:rPr>
        <w:t xml:space="preserve"> </w:t>
      </w:r>
      <w:r w:rsidR="003A7AA1" w:rsidRPr="00CA46C7">
        <w:rPr>
          <w:rFonts w:ascii="Trebuchet MS" w:eastAsia="Times New Roman" w:hAnsi="Trebuchet MS" w:cs="Times New Roman"/>
          <w:kern w:val="1"/>
          <w:sz w:val="24"/>
          <w:szCs w:val="24"/>
          <w:lang w:eastAsia="ar-SA"/>
        </w:rPr>
        <w:t xml:space="preserve">Se </w:t>
      </w:r>
      <w:r w:rsidR="00BD6F65" w:rsidRPr="00CA46C7">
        <w:rPr>
          <w:rFonts w:ascii="Trebuchet MS" w:eastAsia="Times New Roman" w:hAnsi="Trebuchet MS" w:cs="Times New Roman"/>
          <w:kern w:val="1"/>
          <w:sz w:val="24"/>
          <w:szCs w:val="24"/>
          <w:lang w:eastAsia="ar-SA"/>
        </w:rPr>
        <w:t>autoriza renovar</w:t>
      </w:r>
      <w:r w:rsidR="00025B14" w:rsidRPr="00CA46C7">
        <w:rPr>
          <w:rFonts w:ascii="Trebuchet MS" w:eastAsia="Times New Roman" w:hAnsi="Trebuchet MS" w:cs="Times New Roman"/>
          <w:kern w:val="1"/>
          <w:sz w:val="24"/>
          <w:szCs w:val="24"/>
          <w:lang w:eastAsia="ar-SA"/>
        </w:rPr>
        <w:t xml:space="preserve"> por </w:t>
      </w:r>
      <w:r w:rsidR="00F2158C" w:rsidRPr="00CA46C7">
        <w:rPr>
          <w:rFonts w:ascii="Trebuchet MS" w:eastAsia="Times New Roman" w:hAnsi="Trebuchet MS" w:cs="Times New Roman"/>
          <w:kern w:val="1"/>
          <w:sz w:val="24"/>
          <w:szCs w:val="24"/>
          <w:lang w:eastAsia="ar-SA"/>
        </w:rPr>
        <w:t>segunda vez</w:t>
      </w:r>
      <w:r w:rsidR="00025B14" w:rsidRPr="00CA46C7">
        <w:rPr>
          <w:rFonts w:ascii="Trebuchet MS" w:eastAsia="Times New Roman" w:hAnsi="Trebuchet MS" w:cs="Times New Roman"/>
          <w:kern w:val="1"/>
          <w:sz w:val="24"/>
          <w:szCs w:val="24"/>
          <w:lang w:eastAsia="ar-SA"/>
        </w:rPr>
        <w:t>, el encargo de despacho de</w:t>
      </w:r>
      <w:r w:rsidR="002B65F8" w:rsidRPr="00CA46C7">
        <w:rPr>
          <w:rFonts w:ascii="Trebuchet MS" w:eastAsia="Times New Roman" w:hAnsi="Trebuchet MS" w:cs="Times New Roman"/>
          <w:kern w:val="1"/>
          <w:sz w:val="24"/>
          <w:szCs w:val="24"/>
          <w:lang w:eastAsia="ar-SA"/>
        </w:rPr>
        <w:t xml:space="preserve"> los ciudadanos</w:t>
      </w:r>
      <w:r w:rsidR="00F2158C" w:rsidRPr="00CA46C7">
        <w:rPr>
          <w:rFonts w:ascii="Trebuchet MS" w:eastAsia="Trebuchet MS" w:hAnsi="Trebuchet MS" w:cs="Arial"/>
          <w:color w:val="09090A"/>
          <w:sz w:val="24"/>
          <w:szCs w:val="24"/>
          <w:lang w:eastAsia="es-ES" w:bidi="es-ES"/>
        </w:rPr>
        <w:t xml:space="preserve"> Noé Gustavo Carreón Luna, como coordinador de Educación Cívica; Eduardo Robles Aldana y Ofelia Carolina Zarate Llamas, como técnico</w:t>
      </w:r>
      <w:r w:rsidR="00BD6F65" w:rsidRPr="00CA46C7">
        <w:rPr>
          <w:rFonts w:ascii="Trebuchet MS" w:eastAsia="Trebuchet MS" w:hAnsi="Trebuchet MS" w:cs="Arial"/>
          <w:color w:val="09090A"/>
          <w:sz w:val="24"/>
          <w:szCs w:val="24"/>
          <w:lang w:eastAsia="es-ES" w:bidi="es-ES"/>
        </w:rPr>
        <w:t xml:space="preserve"> y técnica de Educación Cívica; y Jonathan Alejandro López Serrato, Técnico de </w:t>
      </w:r>
      <w:r w:rsidR="00BD6F65" w:rsidRPr="00CA46C7">
        <w:rPr>
          <w:rFonts w:ascii="Trebuchet MS" w:eastAsia="Trebuchet MS" w:hAnsi="Trebuchet MS" w:cs="Arial"/>
          <w:color w:val="09090A"/>
          <w:sz w:val="24"/>
          <w:szCs w:val="24"/>
          <w:lang w:eastAsia="es-ES" w:bidi="es-ES"/>
        </w:rPr>
        <w:lastRenderedPageBreak/>
        <w:t>Prerrogativas y Partidos Políticos resp</w:t>
      </w:r>
      <w:r w:rsidR="00F2158C" w:rsidRPr="00CA46C7">
        <w:rPr>
          <w:rFonts w:ascii="Trebuchet MS" w:eastAsia="Trebuchet MS" w:hAnsi="Trebuchet MS" w:cs="Arial"/>
          <w:color w:val="09090A"/>
          <w:sz w:val="24"/>
          <w:szCs w:val="24"/>
          <w:lang w:eastAsia="es-ES" w:bidi="es-ES"/>
        </w:rPr>
        <w:t>ectivamente</w:t>
      </w:r>
      <w:r w:rsidR="00BD6F65" w:rsidRPr="00CA46C7">
        <w:rPr>
          <w:rFonts w:ascii="Trebuchet MS" w:hAnsi="Trebuchet MS" w:cs="Arial"/>
          <w:sz w:val="24"/>
          <w:szCs w:val="24"/>
          <w:lang w:val="es-ES"/>
        </w:rPr>
        <w:t>;</w:t>
      </w:r>
      <w:r w:rsidRPr="00CA46C7">
        <w:rPr>
          <w:rFonts w:ascii="Trebuchet MS" w:hAnsi="Trebuchet MS" w:cs="Arial"/>
          <w:sz w:val="24"/>
          <w:szCs w:val="24"/>
          <w:lang w:val="es-ES"/>
        </w:rPr>
        <w:t xml:space="preserve"> </w:t>
      </w:r>
      <w:r w:rsidR="00F57DDB" w:rsidRPr="00CA46C7">
        <w:rPr>
          <w:rFonts w:ascii="Trebuchet MS" w:hAnsi="Trebuchet MS" w:cs="Arial"/>
          <w:sz w:val="24"/>
          <w:szCs w:val="24"/>
          <w:lang w:val="es-ES"/>
        </w:rPr>
        <w:t xml:space="preserve">a partir del día </w:t>
      </w:r>
      <w:r w:rsidR="003B6B48" w:rsidRPr="00CA46C7">
        <w:rPr>
          <w:rFonts w:ascii="Trebuchet MS" w:hAnsi="Trebuchet MS" w:cs="Arial"/>
          <w:sz w:val="24"/>
          <w:szCs w:val="24"/>
          <w:lang w:val="es-ES"/>
        </w:rPr>
        <w:t xml:space="preserve">dieciséis de </w:t>
      </w:r>
      <w:r w:rsidR="00F2158C" w:rsidRPr="00CA46C7">
        <w:rPr>
          <w:rFonts w:ascii="Trebuchet MS" w:hAnsi="Trebuchet MS" w:cs="Arial"/>
          <w:sz w:val="24"/>
          <w:szCs w:val="24"/>
          <w:lang w:val="es-ES"/>
        </w:rPr>
        <w:t>marzo</w:t>
      </w:r>
      <w:r w:rsidR="00025B14" w:rsidRPr="00CA46C7">
        <w:rPr>
          <w:rFonts w:ascii="Trebuchet MS" w:hAnsi="Trebuchet MS" w:cs="Arial"/>
          <w:sz w:val="24"/>
          <w:szCs w:val="24"/>
          <w:lang w:val="es-ES"/>
        </w:rPr>
        <w:t xml:space="preserve"> y hasta el día quince de </w:t>
      </w:r>
      <w:r w:rsidR="00F2158C" w:rsidRPr="00CA46C7">
        <w:rPr>
          <w:rFonts w:ascii="Trebuchet MS" w:hAnsi="Trebuchet MS" w:cs="Arial"/>
          <w:sz w:val="24"/>
          <w:szCs w:val="24"/>
          <w:lang w:val="es-ES"/>
        </w:rPr>
        <w:t>septiembre de dos mil veintidós</w:t>
      </w:r>
      <w:r w:rsidR="00F57DDB" w:rsidRPr="00CA46C7">
        <w:rPr>
          <w:rFonts w:ascii="Trebuchet MS" w:hAnsi="Trebuchet MS" w:cs="Arial"/>
          <w:sz w:val="24"/>
          <w:szCs w:val="24"/>
          <w:lang w:val="es-ES"/>
        </w:rPr>
        <w:t xml:space="preserve">, </w:t>
      </w:r>
      <w:r w:rsidRPr="00CA46C7">
        <w:rPr>
          <w:rFonts w:ascii="Trebuchet MS" w:hAnsi="Trebuchet MS" w:cs="Arial"/>
          <w:sz w:val="24"/>
          <w:szCs w:val="24"/>
          <w:lang w:val="es-ES"/>
        </w:rPr>
        <w:t xml:space="preserve">en </w:t>
      </w:r>
      <w:r w:rsidRPr="00CA46C7">
        <w:rPr>
          <w:rFonts w:ascii="Trebuchet MS" w:hAnsi="Trebuchet MS" w:cs="Arial"/>
          <w:sz w:val="24"/>
          <w:szCs w:val="24"/>
        </w:rPr>
        <w:t>términos</w:t>
      </w:r>
      <w:r w:rsidRPr="00CA46C7">
        <w:rPr>
          <w:rFonts w:ascii="Trebuchet MS" w:hAnsi="Trebuchet MS" w:cs="Arial"/>
          <w:bCs/>
          <w:sz w:val="24"/>
          <w:szCs w:val="24"/>
        </w:rPr>
        <w:t xml:space="preserve"> del considerando </w:t>
      </w:r>
      <w:r w:rsidR="00703ACA" w:rsidRPr="00CA46C7">
        <w:rPr>
          <w:rFonts w:ascii="Trebuchet MS" w:hAnsi="Trebuchet MS" w:cs="Arial"/>
          <w:bCs/>
          <w:sz w:val="24"/>
          <w:szCs w:val="24"/>
        </w:rPr>
        <w:t>I</w:t>
      </w:r>
      <w:r w:rsidR="00390844" w:rsidRPr="00CA46C7">
        <w:rPr>
          <w:rFonts w:ascii="Trebuchet MS" w:hAnsi="Trebuchet MS" w:cs="Arial"/>
          <w:bCs/>
          <w:sz w:val="24"/>
          <w:szCs w:val="24"/>
        </w:rPr>
        <w:t>X</w:t>
      </w:r>
      <w:r w:rsidRPr="00CA46C7">
        <w:rPr>
          <w:rFonts w:ascii="Trebuchet MS" w:hAnsi="Trebuchet MS" w:cs="Arial"/>
          <w:bCs/>
          <w:sz w:val="24"/>
          <w:szCs w:val="24"/>
        </w:rPr>
        <w:t xml:space="preserve"> de este acuerdo</w:t>
      </w:r>
      <w:r w:rsidR="00F57DDB" w:rsidRPr="00CA46C7">
        <w:rPr>
          <w:rFonts w:ascii="Trebuchet MS" w:hAnsi="Trebuchet MS" w:cs="Arial"/>
          <w:bCs/>
          <w:sz w:val="24"/>
          <w:szCs w:val="24"/>
        </w:rPr>
        <w:t xml:space="preserve"> y de</w:t>
      </w:r>
      <w:r w:rsidR="00BD6F65" w:rsidRPr="00CA46C7">
        <w:rPr>
          <w:rFonts w:ascii="Trebuchet MS" w:hAnsi="Trebuchet MS" w:cs="Arial"/>
          <w:bCs/>
          <w:sz w:val="24"/>
          <w:szCs w:val="24"/>
        </w:rPr>
        <w:t xml:space="preserve"> </w:t>
      </w:r>
      <w:r w:rsidR="00F57DDB" w:rsidRPr="00CA46C7">
        <w:rPr>
          <w:rFonts w:ascii="Trebuchet MS" w:hAnsi="Trebuchet MS" w:cs="Arial"/>
          <w:bCs/>
          <w:sz w:val="24"/>
          <w:szCs w:val="24"/>
        </w:rPr>
        <w:t>l</w:t>
      </w:r>
      <w:r w:rsidR="00BD6F65" w:rsidRPr="00CA46C7">
        <w:rPr>
          <w:rFonts w:ascii="Trebuchet MS" w:hAnsi="Trebuchet MS" w:cs="Arial"/>
          <w:bCs/>
          <w:sz w:val="24"/>
          <w:szCs w:val="24"/>
        </w:rPr>
        <w:t>os</w:t>
      </w:r>
      <w:r w:rsidR="00F57DDB" w:rsidRPr="00CA46C7">
        <w:rPr>
          <w:rFonts w:ascii="Trebuchet MS" w:hAnsi="Trebuchet MS" w:cs="Arial"/>
          <w:bCs/>
          <w:sz w:val="24"/>
          <w:szCs w:val="24"/>
        </w:rPr>
        <w:t xml:space="preserve"> anexo</w:t>
      </w:r>
      <w:r w:rsidR="00BD6F65" w:rsidRPr="00CA46C7">
        <w:rPr>
          <w:rFonts w:ascii="Trebuchet MS" w:hAnsi="Trebuchet MS" w:cs="Arial"/>
          <w:bCs/>
          <w:sz w:val="24"/>
          <w:szCs w:val="24"/>
        </w:rPr>
        <w:t>s</w:t>
      </w:r>
      <w:r w:rsidR="00F57DDB" w:rsidRPr="00CA46C7">
        <w:rPr>
          <w:rFonts w:ascii="Trebuchet MS" w:hAnsi="Trebuchet MS" w:cs="Arial"/>
          <w:bCs/>
          <w:sz w:val="24"/>
          <w:szCs w:val="24"/>
        </w:rPr>
        <w:t xml:space="preserve"> que forma</w:t>
      </w:r>
      <w:r w:rsidR="002C1ED8" w:rsidRPr="00CA46C7">
        <w:rPr>
          <w:rFonts w:ascii="Trebuchet MS" w:hAnsi="Trebuchet MS" w:cs="Arial"/>
          <w:bCs/>
          <w:sz w:val="24"/>
          <w:szCs w:val="24"/>
        </w:rPr>
        <w:t>n</w:t>
      </w:r>
      <w:r w:rsidR="00F57DDB" w:rsidRPr="00CA46C7">
        <w:rPr>
          <w:rFonts w:ascii="Trebuchet MS" w:hAnsi="Trebuchet MS" w:cs="Arial"/>
          <w:bCs/>
          <w:sz w:val="24"/>
          <w:szCs w:val="24"/>
        </w:rPr>
        <w:t xml:space="preserve"> parte integral de</w:t>
      </w:r>
      <w:r w:rsidR="00940D57" w:rsidRPr="00CA46C7">
        <w:rPr>
          <w:rFonts w:ascii="Trebuchet MS" w:hAnsi="Trebuchet MS" w:cs="Arial"/>
          <w:bCs/>
          <w:sz w:val="24"/>
          <w:szCs w:val="24"/>
        </w:rPr>
        <w:t>l mismo</w:t>
      </w:r>
      <w:r w:rsidRPr="00CA46C7">
        <w:rPr>
          <w:rFonts w:ascii="Trebuchet MS" w:hAnsi="Trebuchet MS" w:cs="Arial"/>
          <w:bCs/>
          <w:sz w:val="24"/>
          <w:szCs w:val="24"/>
        </w:rPr>
        <w:t>.</w:t>
      </w:r>
      <w:r w:rsidRPr="00CA46C7">
        <w:rPr>
          <w:rFonts w:ascii="Trebuchet MS" w:hAnsi="Trebuchet MS" w:cs="Arial"/>
          <w:sz w:val="24"/>
          <w:szCs w:val="24"/>
        </w:rPr>
        <w:t xml:space="preserve"> </w:t>
      </w:r>
    </w:p>
    <w:p w:rsidR="002536BC" w:rsidRPr="00CA46C7" w:rsidRDefault="002536BC" w:rsidP="00967A1E">
      <w:pPr>
        <w:autoSpaceDE w:val="0"/>
        <w:autoSpaceDN w:val="0"/>
        <w:adjustRightInd w:val="0"/>
        <w:spacing w:after="0" w:line="240" w:lineRule="auto"/>
        <w:jc w:val="both"/>
        <w:rPr>
          <w:rFonts w:ascii="Trebuchet MS" w:hAnsi="Trebuchet MS" w:cs="Arial"/>
          <w:b/>
          <w:sz w:val="24"/>
          <w:szCs w:val="24"/>
        </w:rPr>
      </w:pPr>
    </w:p>
    <w:p w:rsidR="002536BC" w:rsidRPr="00CA46C7" w:rsidRDefault="002536BC" w:rsidP="00967A1E">
      <w:pPr>
        <w:autoSpaceDE w:val="0"/>
        <w:autoSpaceDN w:val="0"/>
        <w:adjustRightInd w:val="0"/>
        <w:spacing w:after="0" w:line="240" w:lineRule="auto"/>
        <w:jc w:val="both"/>
        <w:rPr>
          <w:rFonts w:ascii="Trebuchet MS" w:hAnsi="Trebuchet MS" w:cs="Arial"/>
          <w:sz w:val="24"/>
          <w:szCs w:val="24"/>
        </w:rPr>
      </w:pPr>
      <w:r w:rsidRPr="00CA46C7">
        <w:rPr>
          <w:rFonts w:ascii="Trebuchet MS" w:hAnsi="Trebuchet MS" w:cs="Arial"/>
          <w:b/>
          <w:sz w:val="24"/>
          <w:szCs w:val="24"/>
        </w:rPr>
        <w:t>SEGUNDO</w:t>
      </w:r>
      <w:r w:rsidRPr="00CA46C7">
        <w:rPr>
          <w:rFonts w:ascii="Trebuchet MS" w:hAnsi="Trebuchet MS" w:cs="Arial"/>
          <w:b/>
          <w:sz w:val="24"/>
          <w:szCs w:val="24"/>
          <w:lang w:val="es-ES_tradnl" w:eastAsia="ar-SA"/>
        </w:rPr>
        <w:t>.</w:t>
      </w:r>
      <w:r w:rsidR="008C208F" w:rsidRPr="00CA46C7">
        <w:rPr>
          <w:rFonts w:ascii="Trebuchet MS" w:eastAsia="Calibri" w:hAnsi="Trebuchet MS" w:cs="Arial"/>
          <w:sz w:val="24"/>
          <w:szCs w:val="24"/>
        </w:rPr>
        <w:t xml:space="preserve"> Se instruye a la Secretaría E</w:t>
      </w:r>
      <w:r w:rsidRPr="00CA46C7">
        <w:rPr>
          <w:rFonts w:ascii="Trebuchet MS" w:eastAsia="Calibri" w:hAnsi="Trebuchet MS" w:cs="Arial"/>
          <w:sz w:val="24"/>
          <w:szCs w:val="24"/>
        </w:rPr>
        <w:t xml:space="preserve">jecutiva </w:t>
      </w:r>
      <w:r w:rsidRPr="00CA46C7">
        <w:rPr>
          <w:rFonts w:ascii="Trebuchet MS" w:eastAsia="Times New Roman" w:hAnsi="Trebuchet MS" w:cs="Arial"/>
          <w:sz w:val="24"/>
          <w:szCs w:val="24"/>
          <w:lang w:val="es-ES_tradnl" w:eastAsia="ar-SA"/>
        </w:rPr>
        <w:t xml:space="preserve">de este Instituto, </w:t>
      </w:r>
      <w:r w:rsidRPr="00CA46C7">
        <w:rPr>
          <w:rFonts w:ascii="Trebuchet MS" w:eastAsia="Calibri" w:hAnsi="Trebuchet MS" w:cs="Arial"/>
          <w:sz w:val="24"/>
          <w:szCs w:val="24"/>
        </w:rPr>
        <w:t xml:space="preserve">a efecto de que </w:t>
      </w:r>
      <w:r w:rsidRPr="00CA46C7">
        <w:rPr>
          <w:rFonts w:ascii="Trebuchet MS" w:eastAsia="Times New Roman" w:hAnsi="Trebuchet MS" w:cs="Arial"/>
          <w:sz w:val="24"/>
          <w:szCs w:val="24"/>
          <w:shd w:val="clear" w:color="auto" w:fill="FFFFFF"/>
          <w:lang w:val="es-ES_tradnl" w:eastAsia="ar-SA"/>
        </w:rPr>
        <w:t xml:space="preserve">emita </w:t>
      </w:r>
      <w:r w:rsidR="00F2158C" w:rsidRPr="00CA46C7">
        <w:rPr>
          <w:rFonts w:ascii="Trebuchet MS" w:eastAsia="Times New Roman" w:hAnsi="Trebuchet MS" w:cs="Arial"/>
          <w:sz w:val="24"/>
          <w:szCs w:val="24"/>
          <w:shd w:val="clear" w:color="auto" w:fill="FFFFFF"/>
          <w:lang w:val="es-ES_tradnl" w:eastAsia="ar-SA"/>
        </w:rPr>
        <w:t>los</w:t>
      </w:r>
      <w:r w:rsidRPr="00CA46C7">
        <w:rPr>
          <w:rFonts w:ascii="Trebuchet MS" w:eastAsia="Times New Roman" w:hAnsi="Trebuchet MS" w:cs="Arial"/>
          <w:sz w:val="24"/>
          <w:szCs w:val="24"/>
          <w:shd w:val="clear" w:color="auto" w:fill="FFFFFF"/>
          <w:lang w:val="es-ES_tradnl" w:eastAsia="ar-SA"/>
        </w:rPr>
        <w:t xml:space="preserve"> nombramiento</w:t>
      </w:r>
      <w:r w:rsidR="00F2158C" w:rsidRPr="00CA46C7">
        <w:rPr>
          <w:rFonts w:ascii="Trebuchet MS" w:eastAsia="Times New Roman" w:hAnsi="Trebuchet MS" w:cs="Arial"/>
          <w:sz w:val="24"/>
          <w:szCs w:val="24"/>
          <w:shd w:val="clear" w:color="auto" w:fill="FFFFFF"/>
          <w:lang w:val="es-ES_tradnl" w:eastAsia="ar-SA"/>
        </w:rPr>
        <w:t>s</w:t>
      </w:r>
      <w:r w:rsidRPr="00CA46C7">
        <w:rPr>
          <w:rFonts w:ascii="Trebuchet MS" w:eastAsia="Times New Roman" w:hAnsi="Trebuchet MS" w:cs="Arial"/>
          <w:sz w:val="24"/>
          <w:szCs w:val="24"/>
          <w:shd w:val="clear" w:color="auto" w:fill="FFFFFF"/>
          <w:lang w:val="es-ES_tradnl" w:eastAsia="ar-SA"/>
        </w:rPr>
        <w:t xml:space="preserve"> correspondiente</w:t>
      </w:r>
      <w:r w:rsidR="00F2158C" w:rsidRPr="00CA46C7">
        <w:rPr>
          <w:rFonts w:ascii="Trebuchet MS" w:eastAsia="Times New Roman" w:hAnsi="Trebuchet MS" w:cs="Arial"/>
          <w:sz w:val="24"/>
          <w:szCs w:val="24"/>
          <w:shd w:val="clear" w:color="auto" w:fill="FFFFFF"/>
          <w:lang w:val="es-ES_tradnl" w:eastAsia="ar-SA"/>
        </w:rPr>
        <w:t>s</w:t>
      </w:r>
      <w:r w:rsidRPr="00CA46C7">
        <w:rPr>
          <w:rFonts w:ascii="Trebuchet MS" w:eastAsia="Times New Roman" w:hAnsi="Trebuchet MS" w:cs="Arial"/>
          <w:sz w:val="24"/>
          <w:szCs w:val="24"/>
          <w:shd w:val="clear" w:color="auto" w:fill="FFFFFF"/>
          <w:lang w:val="es-ES_tradnl" w:eastAsia="ar-SA"/>
        </w:rPr>
        <w:t xml:space="preserve"> y </w:t>
      </w:r>
      <w:r w:rsidR="00F2158C" w:rsidRPr="00CA46C7">
        <w:rPr>
          <w:rFonts w:ascii="Trebuchet MS" w:eastAsia="Times New Roman" w:hAnsi="Trebuchet MS" w:cs="Arial"/>
          <w:sz w:val="24"/>
          <w:szCs w:val="24"/>
          <w:shd w:val="clear" w:color="auto" w:fill="FFFFFF"/>
          <w:lang w:val="es-ES_tradnl" w:eastAsia="ar-SA"/>
        </w:rPr>
        <w:t>los</w:t>
      </w:r>
      <w:r w:rsidRPr="00CA46C7">
        <w:rPr>
          <w:rFonts w:ascii="Trebuchet MS" w:eastAsia="Times New Roman" w:hAnsi="Trebuchet MS" w:cs="Arial"/>
          <w:sz w:val="24"/>
          <w:szCs w:val="24"/>
          <w:shd w:val="clear" w:color="auto" w:fill="FFFFFF"/>
          <w:lang w:val="es-ES_tradnl" w:eastAsia="ar-SA"/>
        </w:rPr>
        <w:t xml:space="preserve"> oficio</w:t>
      </w:r>
      <w:r w:rsidR="00F2158C" w:rsidRPr="00CA46C7">
        <w:rPr>
          <w:rFonts w:ascii="Trebuchet MS" w:eastAsia="Times New Roman" w:hAnsi="Trebuchet MS" w:cs="Arial"/>
          <w:sz w:val="24"/>
          <w:szCs w:val="24"/>
          <w:shd w:val="clear" w:color="auto" w:fill="FFFFFF"/>
          <w:lang w:val="es-ES_tradnl" w:eastAsia="ar-SA"/>
        </w:rPr>
        <w:t>s</w:t>
      </w:r>
      <w:r w:rsidRPr="00CA46C7">
        <w:rPr>
          <w:rFonts w:ascii="Trebuchet MS" w:eastAsia="Times New Roman" w:hAnsi="Trebuchet MS" w:cs="Arial"/>
          <w:sz w:val="24"/>
          <w:szCs w:val="24"/>
          <w:shd w:val="clear" w:color="auto" w:fill="FFFFFF"/>
          <w:lang w:val="es-ES_tradnl" w:eastAsia="ar-SA"/>
        </w:rPr>
        <w:t xml:space="preserve"> de adscripción respectivo</w:t>
      </w:r>
      <w:r w:rsidR="00F2158C" w:rsidRPr="00CA46C7">
        <w:rPr>
          <w:rFonts w:ascii="Trebuchet MS" w:eastAsia="Times New Roman" w:hAnsi="Trebuchet MS" w:cs="Arial"/>
          <w:sz w:val="24"/>
          <w:szCs w:val="24"/>
          <w:shd w:val="clear" w:color="auto" w:fill="FFFFFF"/>
          <w:lang w:val="es-ES_tradnl" w:eastAsia="ar-SA"/>
        </w:rPr>
        <w:t>s</w:t>
      </w:r>
      <w:r w:rsidRPr="00CA46C7">
        <w:rPr>
          <w:rFonts w:ascii="Trebuchet MS" w:eastAsia="Times New Roman" w:hAnsi="Trebuchet MS" w:cs="Arial"/>
          <w:sz w:val="24"/>
          <w:szCs w:val="24"/>
          <w:shd w:val="clear" w:color="auto" w:fill="FFFFFF"/>
          <w:lang w:val="es-ES_tradnl" w:eastAsia="ar-SA"/>
        </w:rPr>
        <w:t xml:space="preserve">, </w:t>
      </w:r>
      <w:r w:rsidRPr="00CA46C7">
        <w:rPr>
          <w:rFonts w:ascii="Trebuchet MS" w:hAnsi="Trebuchet MS" w:cs="Arial"/>
          <w:sz w:val="24"/>
          <w:szCs w:val="24"/>
          <w:lang w:val="es-ES"/>
        </w:rPr>
        <w:t xml:space="preserve">en </w:t>
      </w:r>
      <w:r w:rsidRPr="00CA46C7">
        <w:rPr>
          <w:rFonts w:ascii="Trebuchet MS" w:hAnsi="Trebuchet MS" w:cs="Arial"/>
          <w:sz w:val="24"/>
          <w:szCs w:val="24"/>
        </w:rPr>
        <w:t>términos</w:t>
      </w:r>
      <w:r w:rsidRPr="00CA46C7">
        <w:rPr>
          <w:rFonts w:ascii="Trebuchet MS" w:hAnsi="Trebuchet MS" w:cs="Arial"/>
          <w:bCs/>
          <w:sz w:val="24"/>
          <w:szCs w:val="24"/>
        </w:rPr>
        <w:t xml:space="preserve"> del considerando </w:t>
      </w:r>
      <w:r w:rsidR="00703ACA" w:rsidRPr="00CA46C7">
        <w:rPr>
          <w:rFonts w:ascii="Trebuchet MS" w:hAnsi="Trebuchet MS" w:cs="Arial"/>
          <w:bCs/>
          <w:sz w:val="24"/>
          <w:szCs w:val="24"/>
        </w:rPr>
        <w:t>I</w:t>
      </w:r>
      <w:r w:rsidR="00705732" w:rsidRPr="00CA46C7">
        <w:rPr>
          <w:rFonts w:ascii="Trebuchet MS" w:hAnsi="Trebuchet MS" w:cs="Arial"/>
          <w:bCs/>
          <w:sz w:val="24"/>
          <w:szCs w:val="24"/>
        </w:rPr>
        <w:t>X</w:t>
      </w:r>
      <w:r w:rsidRPr="00CA46C7">
        <w:rPr>
          <w:rFonts w:ascii="Trebuchet MS" w:hAnsi="Trebuchet MS" w:cs="Arial"/>
          <w:bCs/>
          <w:sz w:val="24"/>
          <w:szCs w:val="24"/>
        </w:rPr>
        <w:t xml:space="preserve"> de este acuerdo.</w:t>
      </w:r>
      <w:r w:rsidRPr="00CA46C7">
        <w:rPr>
          <w:rFonts w:ascii="Trebuchet MS" w:hAnsi="Trebuchet MS" w:cs="Arial"/>
          <w:sz w:val="24"/>
          <w:szCs w:val="24"/>
        </w:rPr>
        <w:t xml:space="preserve"> </w:t>
      </w:r>
    </w:p>
    <w:p w:rsidR="002536BC" w:rsidRPr="00CA46C7" w:rsidRDefault="002536BC" w:rsidP="00967A1E">
      <w:pPr>
        <w:suppressAutoHyphens/>
        <w:spacing w:after="0" w:line="240" w:lineRule="auto"/>
        <w:jc w:val="both"/>
        <w:rPr>
          <w:rFonts w:ascii="Trebuchet MS" w:eastAsia="Calibri" w:hAnsi="Trebuchet MS" w:cs="Arial"/>
          <w:sz w:val="24"/>
          <w:szCs w:val="24"/>
        </w:rPr>
      </w:pPr>
    </w:p>
    <w:p w:rsidR="002536BC" w:rsidRPr="00CA46C7" w:rsidRDefault="002536BC" w:rsidP="00967A1E">
      <w:pPr>
        <w:shd w:val="clear" w:color="auto" w:fill="FFFFFF"/>
        <w:spacing w:after="0" w:line="240" w:lineRule="auto"/>
        <w:jc w:val="both"/>
        <w:rPr>
          <w:rFonts w:ascii="Trebuchet MS" w:hAnsi="Trebuchet MS"/>
          <w:sz w:val="24"/>
          <w:szCs w:val="24"/>
        </w:rPr>
      </w:pPr>
      <w:r w:rsidRPr="00CA46C7">
        <w:rPr>
          <w:rFonts w:ascii="Trebuchet MS" w:hAnsi="Trebuchet MS" w:cs="Arial"/>
          <w:b/>
          <w:sz w:val="24"/>
          <w:szCs w:val="24"/>
        </w:rPr>
        <w:t>TERCERO.</w:t>
      </w:r>
      <w:r w:rsidRPr="00CA46C7">
        <w:rPr>
          <w:rFonts w:ascii="Trebuchet MS" w:hAnsi="Trebuchet MS" w:cs="Arial"/>
          <w:sz w:val="24"/>
          <w:szCs w:val="24"/>
        </w:rPr>
        <w:t xml:space="preserve"> </w:t>
      </w:r>
      <w:r w:rsidRPr="00CA46C7">
        <w:rPr>
          <w:rFonts w:ascii="Trebuchet MS" w:hAnsi="Trebuchet MS"/>
          <w:sz w:val="24"/>
          <w:szCs w:val="24"/>
        </w:rPr>
        <w:t xml:space="preserve">Hágase del conocimiento al Instituto Nacional Electoral, </w:t>
      </w:r>
      <w:r w:rsidR="002E362F" w:rsidRPr="00CA46C7">
        <w:rPr>
          <w:rFonts w:ascii="Trebuchet MS" w:hAnsi="Trebuchet MS"/>
          <w:sz w:val="24"/>
          <w:szCs w:val="24"/>
        </w:rPr>
        <w:t xml:space="preserve">el presente acuerdo, </w:t>
      </w:r>
      <w:r w:rsidRPr="00CA46C7">
        <w:rPr>
          <w:rFonts w:ascii="Trebuchet MS" w:hAnsi="Trebuchet MS"/>
          <w:sz w:val="24"/>
          <w:szCs w:val="24"/>
        </w:rPr>
        <w:t xml:space="preserve">a través </w:t>
      </w:r>
      <w:r w:rsidRPr="00CA46C7">
        <w:rPr>
          <w:rFonts w:ascii="Trebuchet MS" w:eastAsia="Trebuchet MS" w:hAnsi="Trebuchet MS" w:cs="Trebuchet MS"/>
          <w:sz w:val="24"/>
          <w:szCs w:val="24"/>
        </w:rPr>
        <w:t>del Sistema de Vinculación con los Organismos Públicos Locales Electorales</w:t>
      </w:r>
      <w:r w:rsidRPr="00CA46C7">
        <w:rPr>
          <w:rFonts w:ascii="Trebuchet MS" w:hAnsi="Trebuchet MS"/>
          <w:sz w:val="24"/>
          <w:szCs w:val="24"/>
        </w:rPr>
        <w:t>, para los efectos correspondientes.</w:t>
      </w:r>
    </w:p>
    <w:p w:rsidR="00967A1E" w:rsidRPr="00CA46C7" w:rsidRDefault="00967A1E" w:rsidP="00967A1E">
      <w:pPr>
        <w:shd w:val="clear" w:color="auto" w:fill="FFFFFF"/>
        <w:spacing w:after="0" w:line="240" w:lineRule="auto"/>
        <w:jc w:val="both"/>
        <w:rPr>
          <w:rFonts w:ascii="Trebuchet MS" w:hAnsi="Trebuchet MS"/>
          <w:sz w:val="24"/>
          <w:szCs w:val="24"/>
        </w:rPr>
      </w:pPr>
    </w:p>
    <w:p w:rsidR="00027F2B" w:rsidRPr="00CA46C7" w:rsidRDefault="002536BC" w:rsidP="00967A1E">
      <w:pPr>
        <w:spacing w:after="0" w:line="240" w:lineRule="auto"/>
        <w:jc w:val="both"/>
        <w:rPr>
          <w:rFonts w:ascii="Trebuchet MS" w:hAnsi="Trebuchet MS"/>
          <w:sz w:val="24"/>
          <w:szCs w:val="24"/>
        </w:rPr>
      </w:pPr>
      <w:r w:rsidRPr="00CA46C7">
        <w:rPr>
          <w:rFonts w:ascii="Trebuchet MS" w:hAnsi="Trebuchet MS"/>
          <w:b/>
          <w:sz w:val="24"/>
          <w:szCs w:val="24"/>
        </w:rPr>
        <w:t>CUARTO</w:t>
      </w:r>
      <w:r w:rsidRPr="00CA46C7">
        <w:rPr>
          <w:rFonts w:ascii="Trebuchet MS" w:hAnsi="Trebuchet MS"/>
          <w:b/>
          <w:bCs/>
          <w:sz w:val="24"/>
          <w:szCs w:val="24"/>
        </w:rPr>
        <w:t>.</w:t>
      </w:r>
      <w:r w:rsidRPr="00CA46C7">
        <w:rPr>
          <w:rFonts w:ascii="Trebuchet MS" w:hAnsi="Trebuchet MS"/>
          <w:bCs/>
          <w:sz w:val="24"/>
          <w:szCs w:val="24"/>
        </w:rPr>
        <w:t xml:space="preserve"> </w:t>
      </w:r>
      <w:r w:rsidRPr="00CA46C7">
        <w:rPr>
          <w:rFonts w:ascii="Trebuchet MS" w:hAnsi="Trebuchet MS"/>
          <w:sz w:val="24"/>
          <w:szCs w:val="24"/>
        </w:rPr>
        <w:t>Notifíquese el presente acuerdo</w:t>
      </w:r>
      <w:r w:rsidRPr="00CA46C7">
        <w:rPr>
          <w:rFonts w:ascii="Trebuchet MS" w:hAnsi="Trebuchet MS"/>
          <w:b/>
          <w:sz w:val="24"/>
          <w:szCs w:val="24"/>
        </w:rPr>
        <w:t xml:space="preserve"> </w:t>
      </w:r>
      <w:r w:rsidRPr="00CA46C7">
        <w:rPr>
          <w:rFonts w:ascii="Trebuchet MS" w:hAnsi="Trebuchet MS"/>
          <w:sz w:val="24"/>
          <w:szCs w:val="24"/>
        </w:rPr>
        <w:t>a</w:t>
      </w:r>
      <w:r w:rsidR="002B65F8" w:rsidRPr="00CA46C7">
        <w:rPr>
          <w:rFonts w:ascii="Trebuchet MS" w:hAnsi="Trebuchet MS"/>
          <w:sz w:val="24"/>
          <w:szCs w:val="24"/>
        </w:rPr>
        <w:t xml:space="preserve"> los ciudadanos</w:t>
      </w:r>
      <w:r w:rsidR="00F2158C" w:rsidRPr="00CA46C7">
        <w:rPr>
          <w:rFonts w:ascii="Trebuchet MS" w:hAnsi="Trebuchet MS"/>
          <w:sz w:val="24"/>
          <w:szCs w:val="24"/>
        </w:rPr>
        <w:t xml:space="preserve"> </w:t>
      </w:r>
      <w:r w:rsidR="00F2158C" w:rsidRPr="00CA46C7">
        <w:rPr>
          <w:rFonts w:ascii="Trebuchet MS" w:eastAsia="Trebuchet MS" w:hAnsi="Trebuchet MS" w:cs="Arial"/>
          <w:color w:val="09090A"/>
          <w:sz w:val="24"/>
          <w:szCs w:val="24"/>
          <w:lang w:eastAsia="es-ES" w:bidi="es-ES"/>
        </w:rPr>
        <w:t xml:space="preserve">Noé Gustavo Carreón Luna, </w:t>
      </w:r>
      <w:r w:rsidR="002C1ED8" w:rsidRPr="00CA46C7">
        <w:rPr>
          <w:rFonts w:ascii="Trebuchet MS" w:eastAsia="Trebuchet MS" w:hAnsi="Trebuchet MS" w:cs="Arial"/>
          <w:color w:val="09090A"/>
          <w:sz w:val="24"/>
          <w:szCs w:val="24"/>
          <w:lang w:eastAsia="es-ES" w:bidi="es-ES"/>
        </w:rPr>
        <w:t>Eduardo Robles Aldana,</w:t>
      </w:r>
      <w:r w:rsidR="00F2158C" w:rsidRPr="00CA46C7">
        <w:rPr>
          <w:rFonts w:ascii="Trebuchet MS" w:eastAsia="Trebuchet MS" w:hAnsi="Trebuchet MS" w:cs="Arial"/>
          <w:color w:val="09090A"/>
          <w:sz w:val="24"/>
          <w:szCs w:val="24"/>
          <w:lang w:eastAsia="es-ES" w:bidi="es-ES"/>
        </w:rPr>
        <w:t xml:space="preserve"> Ofelia Carolina Zarate Llamas</w:t>
      </w:r>
      <w:r w:rsidR="002C1ED8" w:rsidRPr="00CA46C7">
        <w:rPr>
          <w:rFonts w:ascii="Trebuchet MS" w:eastAsia="Trebuchet MS" w:hAnsi="Trebuchet MS" w:cs="Arial"/>
          <w:color w:val="09090A"/>
          <w:sz w:val="24"/>
          <w:szCs w:val="24"/>
          <w:lang w:eastAsia="es-ES" w:bidi="es-ES"/>
        </w:rPr>
        <w:t xml:space="preserve"> y Jonathan Alejandro López Serrato</w:t>
      </w:r>
      <w:r w:rsidR="00027F2B" w:rsidRPr="00CA46C7">
        <w:rPr>
          <w:rFonts w:ascii="Trebuchet MS" w:hAnsi="Trebuchet MS"/>
          <w:sz w:val="24"/>
          <w:szCs w:val="24"/>
        </w:rPr>
        <w:t>.</w:t>
      </w:r>
    </w:p>
    <w:p w:rsidR="00967A1E" w:rsidRPr="00CA46C7" w:rsidRDefault="00967A1E" w:rsidP="00967A1E">
      <w:pPr>
        <w:spacing w:after="0" w:line="240" w:lineRule="auto"/>
        <w:jc w:val="both"/>
        <w:rPr>
          <w:rFonts w:ascii="Trebuchet MS" w:hAnsi="Trebuchet MS"/>
          <w:b/>
          <w:sz w:val="24"/>
          <w:szCs w:val="24"/>
        </w:rPr>
      </w:pPr>
    </w:p>
    <w:p w:rsidR="002536BC" w:rsidRDefault="00027F2B" w:rsidP="00967A1E">
      <w:pPr>
        <w:spacing w:after="0" w:line="240" w:lineRule="auto"/>
        <w:jc w:val="both"/>
        <w:rPr>
          <w:rFonts w:ascii="Trebuchet MS" w:hAnsi="Trebuchet MS"/>
          <w:sz w:val="24"/>
          <w:szCs w:val="24"/>
        </w:rPr>
      </w:pPr>
      <w:r w:rsidRPr="00CA46C7">
        <w:rPr>
          <w:rFonts w:ascii="Trebuchet MS" w:hAnsi="Trebuchet MS"/>
          <w:b/>
          <w:sz w:val="24"/>
          <w:szCs w:val="24"/>
        </w:rPr>
        <w:t>QUINTO.</w:t>
      </w:r>
      <w:r w:rsidRPr="00CA46C7">
        <w:rPr>
          <w:rFonts w:ascii="Trebuchet MS" w:hAnsi="Trebuchet MS"/>
          <w:sz w:val="24"/>
          <w:szCs w:val="24"/>
        </w:rPr>
        <w:t xml:space="preserve"> Publíquese</w:t>
      </w:r>
      <w:r w:rsidR="002536BC" w:rsidRPr="00CA46C7">
        <w:rPr>
          <w:rFonts w:ascii="Trebuchet MS" w:hAnsi="Trebuchet MS"/>
          <w:sz w:val="24"/>
          <w:szCs w:val="24"/>
        </w:rPr>
        <w:t xml:space="preserve"> en la página oficial de internet de este Instituto.</w:t>
      </w:r>
    </w:p>
    <w:p w:rsidR="00CA46C7" w:rsidRPr="00CA46C7" w:rsidRDefault="00CA46C7" w:rsidP="00967A1E">
      <w:pPr>
        <w:spacing w:after="0" w:line="240" w:lineRule="auto"/>
        <w:jc w:val="both"/>
        <w:rPr>
          <w:rFonts w:ascii="Trebuchet MS" w:hAnsi="Trebuchet MS"/>
          <w:sz w:val="24"/>
          <w:szCs w:val="24"/>
        </w:rPr>
      </w:pPr>
    </w:p>
    <w:p w:rsidR="009127EB" w:rsidRDefault="009127EB" w:rsidP="00967A1E">
      <w:pPr>
        <w:pStyle w:val="Sinespaciado"/>
        <w:jc w:val="center"/>
        <w:rPr>
          <w:rFonts w:ascii="Trebuchet MS" w:hAnsi="Trebuchet MS"/>
          <w:kern w:val="18"/>
          <w:sz w:val="24"/>
          <w:szCs w:val="24"/>
        </w:rPr>
      </w:pPr>
      <w:r w:rsidRPr="00CA46C7">
        <w:rPr>
          <w:rFonts w:ascii="Trebuchet MS" w:hAnsi="Trebuchet MS"/>
          <w:kern w:val="18"/>
          <w:sz w:val="24"/>
          <w:szCs w:val="24"/>
        </w:rPr>
        <w:t xml:space="preserve">Guadalajara, Jalisco; a </w:t>
      </w:r>
      <w:r w:rsidR="00CA46C7">
        <w:rPr>
          <w:rFonts w:ascii="Trebuchet MS" w:hAnsi="Trebuchet MS"/>
          <w:kern w:val="18"/>
          <w:sz w:val="24"/>
          <w:szCs w:val="24"/>
        </w:rPr>
        <w:t>10</w:t>
      </w:r>
      <w:r w:rsidRPr="00CA46C7">
        <w:rPr>
          <w:rFonts w:ascii="Trebuchet MS" w:hAnsi="Trebuchet MS"/>
          <w:kern w:val="18"/>
          <w:sz w:val="24"/>
          <w:szCs w:val="24"/>
        </w:rPr>
        <w:t xml:space="preserve"> de </w:t>
      </w:r>
      <w:r w:rsidR="00F2158C" w:rsidRPr="00CA46C7">
        <w:rPr>
          <w:rFonts w:ascii="Trebuchet MS" w:hAnsi="Trebuchet MS"/>
          <w:kern w:val="18"/>
          <w:sz w:val="24"/>
          <w:szCs w:val="24"/>
        </w:rPr>
        <w:t>marzo</w:t>
      </w:r>
      <w:r w:rsidRPr="00CA46C7">
        <w:rPr>
          <w:rFonts w:ascii="Trebuchet MS" w:hAnsi="Trebuchet MS"/>
          <w:kern w:val="18"/>
          <w:sz w:val="24"/>
          <w:szCs w:val="24"/>
        </w:rPr>
        <w:t xml:space="preserve"> de 2022.</w:t>
      </w:r>
    </w:p>
    <w:p w:rsidR="00CA46C7" w:rsidRDefault="00CA46C7" w:rsidP="00967A1E">
      <w:pPr>
        <w:pStyle w:val="Sinespaciado"/>
        <w:jc w:val="center"/>
        <w:rPr>
          <w:rFonts w:ascii="Trebuchet MS" w:hAnsi="Trebuchet MS"/>
          <w:kern w:val="18"/>
          <w:sz w:val="24"/>
          <w:szCs w:val="24"/>
        </w:rPr>
      </w:pPr>
    </w:p>
    <w:p w:rsidR="00CA46C7" w:rsidRDefault="00CA46C7" w:rsidP="00967A1E">
      <w:pPr>
        <w:pStyle w:val="Sinespaciado"/>
        <w:jc w:val="center"/>
        <w:rPr>
          <w:rFonts w:ascii="Trebuchet MS" w:hAnsi="Trebuchet MS"/>
          <w:kern w:val="18"/>
          <w:sz w:val="24"/>
          <w:szCs w:val="24"/>
        </w:rPr>
      </w:pPr>
    </w:p>
    <w:p w:rsidR="00CA46C7" w:rsidRPr="00CA46C7" w:rsidRDefault="00CA46C7" w:rsidP="00967A1E">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9127EB" w:rsidRPr="00CA46C7" w:rsidTr="00967A1E">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9127EB" w:rsidRPr="00CA46C7" w:rsidTr="00210669">
              <w:tc>
                <w:tcPr>
                  <w:tcW w:w="5070" w:type="dxa"/>
                  <w:shd w:val="clear" w:color="auto" w:fill="auto"/>
                </w:tcPr>
                <w:p w:rsidR="009127EB" w:rsidRPr="00CA46C7" w:rsidRDefault="009127EB" w:rsidP="00967A1E">
                  <w:pPr>
                    <w:pStyle w:val="Sinespaciado"/>
                    <w:jc w:val="center"/>
                    <w:rPr>
                      <w:rFonts w:ascii="Trebuchet MS" w:hAnsi="Trebuchet MS"/>
                      <w:kern w:val="18"/>
                      <w:sz w:val="24"/>
                      <w:szCs w:val="24"/>
                      <w:lang w:eastAsia="es-ES"/>
                    </w:rPr>
                  </w:pPr>
                </w:p>
                <w:p w:rsidR="009127EB" w:rsidRPr="00CA46C7" w:rsidRDefault="009127EB" w:rsidP="00967A1E">
                  <w:pPr>
                    <w:pStyle w:val="Sinespaciado"/>
                    <w:jc w:val="center"/>
                    <w:rPr>
                      <w:rFonts w:ascii="Trebuchet MS" w:hAnsi="Trebuchet MS"/>
                      <w:kern w:val="18"/>
                      <w:sz w:val="24"/>
                      <w:szCs w:val="24"/>
                      <w:lang w:eastAsia="es-ES"/>
                    </w:rPr>
                  </w:pPr>
                  <w:r w:rsidRPr="00CA46C7">
                    <w:rPr>
                      <w:rFonts w:ascii="Trebuchet MS" w:eastAsia="Trebuchet MS" w:hAnsi="Trebuchet MS" w:cs="Trebuchet MS"/>
                      <w:color w:val="000000"/>
                      <w:sz w:val="24"/>
                      <w:szCs w:val="24"/>
                    </w:rPr>
                    <w:t>Paula Ramírez Höhne</w:t>
                  </w:r>
                  <w:r w:rsidRPr="00CA46C7">
                    <w:rPr>
                      <w:rFonts w:ascii="Trebuchet MS" w:hAnsi="Trebuchet MS"/>
                      <w:kern w:val="18"/>
                      <w:sz w:val="24"/>
                      <w:szCs w:val="24"/>
                      <w:lang w:eastAsia="es-ES"/>
                    </w:rPr>
                    <w:t xml:space="preserve"> </w:t>
                  </w:r>
                </w:p>
                <w:p w:rsidR="009127EB" w:rsidRPr="00CA46C7" w:rsidRDefault="009127EB" w:rsidP="00967A1E">
                  <w:pPr>
                    <w:pStyle w:val="Sinespaciado"/>
                    <w:jc w:val="center"/>
                    <w:rPr>
                      <w:rFonts w:ascii="Trebuchet MS" w:hAnsi="Trebuchet MS"/>
                      <w:kern w:val="18"/>
                      <w:sz w:val="24"/>
                      <w:szCs w:val="24"/>
                      <w:lang w:eastAsia="es-ES"/>
                    </w:rPr>
                  </w:pPr>
                  <w:r w:rsidRPr="00CA46C7">
                    <w:rPr>
                      <w:rFonts w:ascii="Trebuchet MS" w:hAnsi="Trebuchet MS"/>
                      <w:kern w:val="18"/>
                      <w:sz w:val="24"/>
                      <w:szCs w:val="24"/>
                      <w:lang w:eastAsia="es-ES"/>
                    </w:rPr>
                    <w:t>Consejera presidenta</w:t>
                  </w:r>
                </w:p>
              </w:tc>
              <w:tc>
                <w:tcPr>
                  <w:tcW w:w="5137" w:type="dxa"/>
                  <w:shd w:val="clear" w:color="auto" w:fill="auto"/>
                </w:tcPr>
                <w:p w:rsidR="009127EB" w:rsidRPr="00CA46C7" w:rsidRDefault="009127EB" w:rsidP="00967A1E">
                  <w:pPr>
                    <w:pStyle w:val="Sinespaciado"/>
                    <w:jc w:val="center"/>
                    <w:rPr>
                      <w:rFonts w:ascii="Trebuchet MS" w:hAnsi="Trebuchet MS"/>
                      <w:kern w:val="18"/>
                      <w:sz w:val="24"/>
                      <w:szCs w:val="24"/>
                      <w:lang w:eastAsia="es-ES"/>
                    </w:rPr>
                  </w:pPr>
                </w:p>
                <w:p w:rsidR="00F2158C" w:rsidRPr="00CA46C7" w:rsidRDefault="00F2158C" w:rsidP="00F2158C">
                  <w:pPr>
                    <w:pStyle w:val="Sinespaciado"/>
                    <w:jc w:val="center"/>
                    <w:rPr>
                      <w:rFonts w:ascii="Trebuchet MS" w:hAnsi="Trebuchet MS"/>
                      <w:kern w:val="18"/>
                      <w:sz w:val="24"/>
                      <w:szCs w:val="24"/>
                    </w:rPr>
                  </w:pPr>
                  <w:r w:rsidRPr="00CA46C7">
                    <w:rPr>
                      <w:rFonts w:ascii="Trebuchet MS" w:hAnsi="Trebuchet MS"/>
                      <w:kern w:val="18"/>
                      <w:sz w:val="24"/>
                      <w:szCs w:val="24"/>
                    </w:rPr>
                    <w:t>Christian Flores Garza</w:t>
                  </w:r>
                </w:p>
                <w:p w:rsidR="00214262" w:rsidRDefault="00F2158C" w:rsidP="00F2158C">
                  <w:pPr>
                    <w:pStyle w:val="Sinespaciado"/>
                    <w:jc w:val="center"/>
                    <w:rPr>
                      <w:rFonts w:ascii="Trebuchet MS" w:hAnsi="Trebuchet MS"/>
                      <w:kern w:val="18"/>
                      <w:sz w:val="24"/>
                      <w:szCs w:val="24"/>
                    </w:rPr>
                  </w:pPr>
                  <w:r w:rsidRPr="00CA46C7">
                    <w:rPr>
                      <w:rFonts w:ascii="Trebuchet MS" w:hAnsi="Trebuchet MS"/>
                      <w:kern w:val="18"/>
                      <w:sz w:val="24"/>
                      <w:szCs w:val="24"/>
                    </w:rPr>
                    <w:t>Secretario ejecutivo</w:t>
                  </w:r>
                </w:p>
                <w:p w:rsidR="00CA46C7" w:rsidRDefault="00CA46C7" w:rsidP="00F2158C">
                  <w:pPr>
                    <w:pStyle w:val="Sinespaciado"/>
                    <w:jc w:val="center"/>
                    <w:rPr>
                      <w:rFonts w:ascii="Trebuchet MS" w:hAnsi="Trebuchet MS"/>
                      <w:kern w:val="18"/>
                      <w:sz w:val="24"/>
                      <w:szCs w:val="24"/>
                    </w:rPr>
                  </w:pPr>
                </w:p>
                <w:p w:rsidR="00CA46C7" w:rsidRPr="00CA46C7" w:rsidRDefault="00CA46C7" w:rsidP="00F2158C">
                  <w:pPr>
                    <w:pStyle w:val="Sinespaciado"/>
                    <w:jc w:val="center"/>
                    <w:rPr>
                      <w:rFonts w:ascii="Trebuchet MS" w:hAnsi="Trebuchet MS"/>
                      <w:kern w:val="18"/>
                      <w:sz w:val="24"/>
                      <w:szCs w:val="24"/>
                      <w:lang w:eastAsia="es-ES"/>
                    </w:rPr>
                  </w:pPr>
                </w:p>
              </w:tc>
            </w:tr>
          </w:tbl>
          <w:p w:rsidR="009127EB" w:rsidRPr="00CA46C7" w:rsidRDefault="009127EB" w:rsidP="00967A1E">
            <w:pPr>
              <w:pStyle w:val="Sinespaciado"/>
              <w:jc w:val="center"/>
              <w:rPr>
                <w:rFonts w:ascii="Trebuchet MS" w:hAnsi="Trebuchet MS"/>
                <w:kern w:val="18"/>
                <w:sz w:val="24"/>
                <w:szCs w:val="24"/>
                <w:lang w:eastAsia="es-ES"/>
              </w:rPr>
            </w:pPr>
          </w:p>
        </w:tc>
        <w:tc>
          <w:tcPr>
            <w:tcW w:w="222" w:type="dxa"/>
            <w:shd w:val="clear" w:color="auto" w:fill="auto"/>
          </w:tcPr>
          <w:p w:rsidR="009127EB" w:rsidRPr="00CA46C7" w:rsidRDefault="009127EB" w:rsidP="00967A1E">
            <w:pPr>
              <w:pStyle w:val="Sinespaciado"/>
              <w:jc w:val="center"/>
              <w:rPr>
                <w:rFonts w:ascii="Trebuchet MS" w:hAnsi="Trebuchet MS"/>
                <w:kern w:val="18"/>
                <w:sz w:val="24"/>
                <w:szCs w:val="24"/>
                <w:lang w:eastAsia="es-ES"/>
              </w:rPr>
            </w:pPr>
          </w:p>
        </w:tc>
      </w:tr>
      <w:tr w:rsidR="009127EB" w:rsidRPr="00654E4F" w:rsidTr="00967A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27EB" w:rsidRPr="005F7A9E" w:rsidRDefault="009127EB" w:rsidP="00967A1E">
            <w:pPr>
              <w:spacing w:after="0" w:line="240" w:lineRule="auto"/>
              <w:jc w:val="center"/>
              <w:rPr>
                <w:rFonts w:ascii="Trebuchet MS" w:hAnsi="Trebuchet MS"/>
                <w:sz w:val="14"/>
                <w:szCs w:val="14"/>
              </w:rPr>
            </w:pPr>
            <w:r w:rsidRPr="005F7A9E">
              <w:rPr>
                <w:rFonts w:ascii="Trebuchet MS" w:hAnsi="Trebuchet MS"/>
                <w:sz w:val="14"/>
                <w:szCs w:val="14"/>
              </w:rPr>
              <w:t>CMT</w:t>
            </w:r>
          </w:p>
          <w:p w:rsidR="009127EB" w:rsidRPr="005F7A9E" w:rsidRDefault="009127EB" w:rsidP="00967A1E">
            <w:pPr>
              <w:spacing w:after="0" w:line="240" w:lineRule="auto"/>
              <w:jc w:val="center"/>
              <w:rPr>
                <w:rFonts w:ascii="Trebuchet MS" w:hAnsi="Trebuchet MS"/>
                <w:sz w:val="14"/>
                <w:szCs w:val="14"/>
              </w:rPr>
            </w:pPr>
            <w:proofErr w:type="spellStart"/>
            <w:r w:rsidRPr="005F7A9E">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27EB" w:rsidRPr="005F7A9E" w:rsidRDefault="009127EB" w:rsidP="00967A1E">
            <w:pPr>
              <w:spacing w:after="0" w:line="240" w:lineRule="auto"/>
              <w:jc w:val="center"/>
              <w:rPr>
                <w:rFonts w:ascii="Trebuchet MS" w:hAnsi="Trebuchet MS"/>
                <w:sz w:val="14"/>
                <w:szCs w:val="14"/>
              </w:rPr>
            </w:pPr>
            <w:r w:rsidRPr="005F7A9E">
              <w:rPr>
                <w:rFonts w:ascii="Trebuchet MS" w:hAnsi="Trebuchet MS"/>
                <w:sz w:val="14"/>
                <w:szCs w:val="14"/>
              </w:rPr>
              <w:t>TETC</w:t>
            </w:r>
          </w:p>
          <w:p w:rsidR="009127EB" w:rsidRPr="005F7A9E" w:rsidRDefault="009127EB" w:rsidP="00967A1E">
            <w:pPr>
              <w:spacing w:after="0" w:line="240" w:lineRule="auto"/>
              <w:jc w:val="center"/>
              <w:rPr>
                <w:rFonts w:ascii="Trebuchet MS" w:hAnsi="Trebuchet MS"/>
                <w:sz w:val="14"/>
                <w:szCs w:val="14"/>
              </w:rPr>
            </w:pPr>
            <w:r w:rsidRPr="005F7A9E">
              <w:rPr>
                <w:rFonts w:ascii="Trebuchet MS" w:hAnsi="Trebuchet MS"/>
                <w:sz w:val="14"/>
                <w:szCs w:val="14"/>
              </w:rPr>
              <w:t>Elaboró</w:t>
            </w:r>
          </w:p>
        </w:tc>
      </w:tr>
    </w:tbl>
    <w:p w:rsidR="00967A1E" w:rsidRDefault="00967A1E" w:rsidP="00967A1E">
      <w:pPr>
        <w:pStyle w:val="Sinespaciado"/>
        <w:jc w:val="both"/>
        <w:rPr>
          <w:rFonts w:ascii="Trebuchet MS" w:hAnsi="Trebuchet MS"/>
          <w:sz w:val="16"/>
          <w:szCs w:val="16"/>
        </w:rPr>
      </w:pPr>
    </w:p>
    <w:p w:rsidR="00BE6303" w:rsidRPr="00B758FF" w:rsidRDefault="00BE6303" w:rsidP="00BE6303">
      <w:pPr>
        <w:spacing w:after="0" w:line="240" w:lineRule="auto"/>
        <w:jc w:val="both"/>
        <w:rPr>
          <w:rFonts w:ascii="Trebuchet MS" w:hAnsi="Trebuchet MS"/>
          <w:sz w:val="18"/>
          <w:szCs w:val="18"/>
        </w:rPr>
      </w:pPr>
      <w:r w:rsidRPr="00B758FF">
        <w:rPr>
          <w:rFonts w:ascii="Trebuchet MS" w:hAnsi="Trebuchet MS"/>
          <w:sz w:val="18"/>
          <w:szCs w:val="18"/>
        </w:rPr>
        <w:t xml:space="preserve">El suscrito secretario ejecutivo del Instituto Electoral y de Participación Ciudadana del Estado de Jalisco, con fundamento en lo establecido por los artículos 143, párrafo 2, fracción XXX del Código Electoral  del Estado de Jalisco y 10, </w:t>
      </w:r>
      <w:bookmarkStart w:id="0" w:name="_GoBack"/>
      <w:bookmarkEnd w:id="0"/>
      <w:r w:rsidRPr="00B758FF">
        <w:rPr>
          <w:rFonts w:ascii="Trebuchet MS" w:hAnsi="Trebuchet MS"/>
          <w:sz w:val="18"/>
          <w:szCs w:val="18"/>
        </w:rPr>
        <w:t xml:space="preserve">párrafo 1, fracción V y 45, párrafos 1, 3, 5 y 6 del Reglamento de Sesiones del Consejo General de este organismo electoral, hago constar que el presente acuerdo fue aprobado en sesión extraordinaria del Consejo General celebrada el </w:t>
      </w:r>
      <w:r w:rsidR="00B758FF" w:rsidRPr="00B758FF">
        <w:rPr>
          <w:rFonts w:ascii="Trebuchet MS" w:hAnsi="Trebuchet MS"/>
          <w:sz w:val="18"/>
          <w:szCs w:val="18"/>
        </w:rPr>
        <w:t>diez de marzo</w:t>
      </w:r>
      <w:r w:rsidRPr="00B758FF">
        <w:rPr>
          <w:rFonts w:ascii="Trebuchet MS" w:hAnsi="Trebuchet MS"/>
          <w:sz w:val="18"/>
          <w:szCs w:val="18"/>
        </w:rPr>
        <w:t xml:space="preserve"> de dos mil veintidós, por votación unánime de las y los consejeros electorales Silvia Guadalupe Bustos Vásquez</w:t>
      </w:r>
      <w:r w:rsidRPr="00B758FF">
        <w:rPr>
          <w:rFonts w:ascii="Trebuchet MS" w:hAnsi="Trebuchet MS"/>
          <w:bCs/>
          <w:sz w:val="18"/>
          <w:szCs w:val="18"/>
        </w:rPr>
        <w:t>,</w:t>
      </w:r>
      <w:r w:rsidRPr="00B758FF">
        <w:rPr>
          <w:rFonts w:ascii="Trebuchet MS" w:hAnsi="Trebuchet MS"/>
          <w:sz w:val="18"/>
          <w:szCs w:val="18"/>
        </w:rPr>
        <w:t xml:space="preserve"> Miguel Godínez </w:t>
      </w:r>
      <w:proofErr w:type="spellStart"/>
      <w:r w:rsidRPr="00B758FF">
        <w:rPr>
          <w:rFonts w:ascii="Trebuchet MS" w:hAnsi="Trebuchet MS"/>
          <w:sz w:val="18"/>
          <w:szCs w:val="18"/>
        </w:rPr>
        <w:t>Terríquez</w:t>
      </w:r>
      <w:proofErr w:type="spellEnd"/>
      <w:r w:rsidRPr="00B758FF">
        <w:rPr>
          <w:rFonts w:ascii="Trebuchet MS" w:hAnsi="Trebuchet MS"/>
          <w:bCs/>
          <w:sz w:val="18"/>
          <w:szCs w:val="18"/>
        </w:rPr>
        <w:t>,</w:t>
      </w:r>
      <w:r w:rsidRPr="00B758FF">
        <w:rPr>
          <w:rFonts w:ascii="Trebuchet MS" w:hAnsi="Trebuchet MS"/>
          <w:sz w:val="18"/>
          <w:szCs w:val="18"/>
        </w:rPr>
        <w:t xml:space="preserve"> </w:t>
      </w:r>
      <w:r w:rsidRPr="00B758FF">
        <w:rPr>
          <w:rFonts w:ascii="Trebuchet MS" w:hAnsi="Trebuchet MS"/>
          <w:bCs/>
          <w:sz w:val="18"/>
          <w:szCs w:val="18"/>
        </w:rPr>
        <w:t xml:space="preserve">Moisés Pérez Vega, Brenda Judith Serafín </w:t>
      </w:r>
      <w:proofErr w:type="spellStart"/>
      <w:r w:rsidRPr="00B758FF">
        <w:rPr>
          <w:rFonts w:ascii="Trebuchet MS" w:hAnsi="Trebuchet MS"/>
          <w:bCs/>
          <w:sz w:val="18"/>
          <w:szCs w:val="18"/>
        </w:rPr>
        <w:t>Morfín</w:t>
      </w:r>
      <w:proofErr w:type="spellEnd"/>
      <w:r w:rsidRPr="00B758FF">
        <w:rPr>
          <w:rFonts w:ascii="Trebuchet MS" w:hAnsi="Trebuchet MS"/>
          <w:bCs/>
          <w:sz w:val="18"/>
          <w:szCs w:val="18"/>
        </w:rPr>
        <w:t xml:space="preserve">, Claudia Alejandra Vargas Bautista y de la consejera presidenta </w:t>
      </w:r>
      <w:r w:rsidRPr="00B758FF">
        <w:rPr>
          <w:rFonts w:ascii="Trebuchet MS" w:hAnsi="Trebuchet MS"/>
          <w:sz w:val="18"/>
          <w:szCs w:val="18"/>
        </w:rPr>
        <w:t>Paula Ramírez Höhne. Doy fe.</w:t>
      </w:r>
    </w:p>
    <w:p w:rsidR="00BE6303" w:rsidRPr="00B758FF" w:rsidRDefault="00BE6303" w:rsidP="00BE6303">
      <w:pPr>
        <w:spacing w:after="0" w:line="240" w:lineRule="auto"/>
        <w:jc w:val="both"/>
        <w:rPr>
          <w:rFonts w:ascii="Trebuchet MS" w:hAnsi="Trebuchet MS"/>
          <w:sz w:val="18"/>
          <w:szCs w:val="18"/>
        </w:rPr>
      </w:pPr>
    </w:p>
    <w:p w:rsidR="00BE6303" w:rsidRPr="00B758FF" w:rsidRDefault="00BE6303" w:rsidP="00BE6303">
      <w:pPr>
        <w:spacing w:after="0" w:line="240" w:lineRule="auto"/>
        <w:jc w:val="both"/>
        <w:rPr>
          <w:rFonts w:ascii="Trebuchet MS" w:hAnsi="Trebuchet MS"/>
          <w:sz w:val="18"/>
          <w:szCs w:val="18"/>
        </w:rPr>
      </w:pPr>
    </w:p>
    <w:p w:rsidR="00B758FF" w:rsidRPr="00B758FF" w:rsidRDefault="00B758FF" w:rsidP="00BE6303">
      <w:pPr>
        <w:spacing w:after="0" w:line="240" w:lineRule="auto"/>
        <w:jc w:val="center"/>
        <w:rPr>
          <w:rFonts w:ascii="Trebuchet MS" w:hAnsi="Trebuchet MS" w:cs="Arial"/>
          <w:sz w:val="18"/>
          <w:szCs w:val="18"/>
        </w:rPr>
      </w:pPr>
      <w:r w:rsidRPr="00B758FF">
        <w:rPr>
          <w:rFonts w:ascii="Trebuchet MS" w:hAnsi="Trebuchet MS" w:cs="Arial"/>
          <w:sz w:val="18"/>
          <w:szCs w:val="18"/>
        </w:rPr>
        <w:t>Christian Flores Garza</w:t>
      </w:r>
    </w:p>
    <w:p w:rsidR="00BE6303" w:rsidRPr="00B758FF" w:rsidRDefault="00BE6303" w:rsidP="00BE6303">
      <w:pPr>
        <w:spacing w:after="0" w:line="240" w:lineRule="auto"/>
        <w:jc w:val="center"/>
        <w:rPr>
          <w:rFonts w:ascii="Trebuchet MS" w:hAnsi="Trebuchet MS" w:cs="Arial"/>
          <w:b/>
          <w:sz w:val="18"/>
          <w:szCs w:val="18"/>
        </w:rPr>
      </w:pPr>
      <w:r w:rsidRPr="00B758FF">
        <w:rPr>
          <w:rFonts w:ascii="Trebuchet MS" w:hAnsi="Trebuchet MS" w:cs="Arial"/>
          <w:sz w:val="18"/>
          <w:szCs w:val="18"/>
        </w:rPr>
        <w:t>Secretario ejecutivo</w:t>
      </w:r>
    </w:p>
    <w:p w:rsidR="00967A1E" w:rsidRDefault="00967A1E" w:rsidP="00967A1E">
      <w:pPr>
        <w:pStyle w:val="Sinespaciado"/>
        <w:jc w:val="both"/>
        <w:rPr>
          <w:rFonts w:ascii="Trebuchet MS" w:hAnsi="Trebuchet MS"/>
          <w:sz w:val="16"/>
          <w:szCs w:val="16"/>
        </w:rPr>
      </w:pPr>
    </w:p>
    <w:sectPr w:rsidR="00967A1E" w:rsidSect="00A722B8">
      <w:headerReference w:type="even" r:id="rId8"/>
      <w:headerReference w:type="default" r:id="rId9"/>
      <w:footerReference w:type="default" r:id="rId10"/>
      <w:headerReference w:type="firs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752" w:rsidRDefault="00944752" w:rsidP="002536BC">
      <w:pPr>
        <w:spacing w:after="0" w:line="240" w:lineRule="auto"/>
      </w:pPr>
      <w:r>
        <w:separator/>
      </w:r>
    </w:p>
  </w:endnote>
  <w:endnote w:type="continuationSeparator" w:id="0">
    <w:p w:rsidR="00944752" w:rsidRDefault="00944752" w:rsidP="0025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960302"/>
      <w:docPartObj>
        <w:docPartGallery w:val="Page Numbers (Bottom of Page)"/>
        <w:docPartUnique/>
      </w:docPartObj>
    </w:sdtPr>
    <w:sdtEndPr/>
    <w:sdtContent>
      <w:sdt>
        <w:sdtPr>
          <w:id w:val="-1769616900"/>
          <w:docPartObj>
            <w:docPartGallery w:val="Page Numbers (Top of Page)"/>
            <w:docPartUnique/>
          </w:docPartObj>
        </w:sdtPr>
        <w:sdtEndPr/>
        <w:sdtContent>
          <w:p w:rsidR="002B58A2" w:rsidRDefault="002B58A2">
            <w:pPr>
              <w:pStyle w:val="Piedepgina"/>
              <w:jc w:val="right"/>
            </w:pPr>
            <w:r>
              <w:rPr>
                <w:lang w:val="es-ES"/>
              </w:rPr>
              <w:t xml:space="preserve">Página </w:t>
            </w:r>
            <w:r w:rsidR="00DF3E2E">
              <w:rPr>
                <w:b/>
                <w:bCs/>
                <w:sz w:val="24"/>
                <w:szCs w:val="24"/>
              </w:rPr>
              <w:fldChar w:fldCharType="begin"/>
            </w:r>
            <w:r>
              <w:rPr>
                <w:b/>
                <w:bCs/>
              </w:rPr>
              <w:instrText>PAGE</w:instrText>
            </w:r>
            <w:r w:rsidR="00DF3E2E">
              <w:rPr>
                <w:b/>
                <w:bCs/>
                <w:sz w:val="24"/>
                <w:szCs w:val="24"/>
              </w:rPr>
              <w:fldChar w:fldCharType="separate"/>
            </w:r>
            <w:r w:rsidR="00B758FF">
              <w:rPr>
                <w:b/>
                <w:bCs/>
                <w:noProof/>
              </w:rPr>
              <w:t>7</w:t>
            </w:r>
            <w:r w:rsidR="00DF3E2E">
              <w:rPr>
                <w:b/>
                <w:bCs/>
                <w:sz w:val="24"/>
                <w:szCs w:val="24"/>
              </w:rPr>
              <w:fldChar w:fldCharType="end"/>
            </w:r>
            <w:r>
              <w:rPr>
                <w:lang w:val="es-ES"/>
              </w:rPr>
              <w:t xml:space="preserve"> de </w:t>
            </w:r>
            <w:r w:rsidR="00DF3E2E">
              <w:rPr>
                <w:b/>
                <w:bCs/>
                <w:sz w:val="24"/>
                <w:szCs w:val="24"/>
              </w:rPr>
              <w:fldChar w:fldCharType="begin"/>
            </w:r>
            <w:r>
              <w:rPr>
                <w:b/>
                <w:bCs/>
              </w:rPr>
              <w:instrText>NUMPAGES</w:instrText>
            </w:r>
            <w:r w:rsidR="00DF3E2E">
              <w:rPr>
                <w:b/>
                <w:bCs/>
                <w:sz w:val="24"/>
                <w:szCs w:val="24"/>
              </w:rPr>
              <w:fldChar w:fldCharType="separate"/>
            </w:r>
            <w:r w:rsidR="00B758FF">
              <w:rPr>
                <w:b/>
                <w:bCs/>
                <w:noProof/>
              </w:rPr>
              <w:t>7</w:t>
            </w:r>
            <w:r w:rsidR="00DF3E2E">
              <w:rPr>
                <w:b/>
                <w:bCs/>
                <w:sz w:val="24"/>
                <w:szCs w:val="24"/>
              </w:rPr>
              <w:fldChar w:fldCharType="end"/>
            </w:r>
          </w:p>
        </w:sdtContent>
      </w:sdt>
    </w:sdtContent>
  </w:sdt>
  <w:p w:rsidR="002B58A2" w:rsidRDefault="002B58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752" w:rsidRDefault="00944752" w:rsidP="002536BC">
      <w:pPr>
        <w:spacing w:after="0" w:line="240" w:lineRule="auto"/>
      </w:pPr>
      <w:r>
        <w:separator/>
      </w:r>
    </w:p>
  </w:footnote>
  <w:footnote w:type="continuationSeparator" w:id="0">
    <w:p w:rsidR="00944752" w:rsidRDefault="00944752" w:rsidP="00253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E53" w:rsidRDefault="0094475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BC" w:rsidRDefault="002536BC" w:rsidP="00761204">
    <w:pPr>
      <w:pStyle w:val="Encabezado"/>
      <w:tabs>
        <w:tab w:val="clear" w:pos="4419"/>
        <w:tab w:val="clear" w:pos="8838"/>
        <w:tab w:val="left" w:pos="3443"/>
      </w:tabs>
    </w:pPr>
    <w:r w:rsidRPr="002536BC">
      <w:rPr>
        <w:noProof/>
      </w:rPr>
      <w:drawing>
        <wp:inline distT="0" distB="0" distL="0" distR="0" wp14:anchorId="1E09D3BD" wp14:editId="7A0CB7C6">
          <wp:extent cx="1391285" cy="77914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1285" cy="779145"/>
                  </a:xfrm>
                  <a:prstGeom prst="rect">
                    <a:avLst/>
                  </a:prstGeom>
                  <a:noFill/>
                  <a:ln w="9525">
                    <a:noFill/>
                    <a:miter lim="800000"/>
                    <a:headEnd/>
                    <a:tailEnd/>
                  </a:ln>
                </pic:spPr>
              </pic:pic>
            </a:graphicData>
          </a:graphic>
        </wp:inline>
      </w:drawing>
    </w:r>
    <w:r w:rsidR="00761204">
      <w:tab/>
    </w:r>
  </w:p>
  <w:p w:rsidR="00052FF2" w:rsidRPr="00052FF2" w:rsidRDefault="00052FF2" w:rsidP="00761204">
    <w:pPr>
      <w:pStyle w:val="Encabezado"/>
      <w:tabs>
        <w:tab w:val="clear" w:pos="4419"/>
        <w:tab w:val="clear" w:pos="8838"/>
        <w:tab w:val="left" w:pos="3443"/>
      </w:tabs>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sidRPr="00052FF2">
      <w:rPr>
        <w:rFonts w:ascii="Trebuchet MS" w:hAnsi="Trebuchet MS"/>
        <w:b/>
        <w:sz w:val="24"/>
        <w:szCs w:val="24"/>
      </w:rPr>
      <w:t>IEPC-ACG-018/2021</w:t>
    </w:r>
  </w:p>
  <w:p w:rsidR="00967A1E" w:rsidRPr="00967A1E" w:rsidRDefault="00967A1E">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p w:rsidR="002536BC" w:rsidRDefault="0078000D">
    <w:pPr>
      <w:pStyle w:val="Encabezado"/>
    </w:pPr>
    <w:r>
      <w:rPr>
        <w:rFonts w:ascii="Trebuchet MS" w:hAnsi="Trebuchet MS"/>
        <w:b/>
        <w:sz w:val="24"/>
        <w:szCs w:val="24"/>
      </w:rPr>
      <w:tab/>
    </w: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E53" w:rsidRDefault="0094475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14B66"/>
    <w:multiLevelType w:val="hybridMultilevel"/>
    <w:tmpl w:val="19B0F0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69325E8"/>
    <w:multiLevelType w:val="hybridMultilevel"/>
    <w:tmpl w:val="667C2162"/>
    <w:lvl w:ilvl="0" w:tplc="67D2828A">
      <w:start w:val="1"/>
      <w:numFmt w:val="decimal"/>
      <w:lvlText w:val="%1."/>
      <w:lvlJc w:val="left"/>
      <w:pPr>
        <w:ind w:left="0" w:hanging="360"/>
      </w:pPr>
      <w:rPr>
        <w:rFonts w:hint="default"/>
        <w:b/>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2">
    <w:nsid w:val="644A2967"/>
    <w:multiLevelType w:val="hybridMultilevel"/>
    <w:tmpl w:val="3DBCC55C"/>
    <w:lvl w:ilvl="0" w:tplc="0C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9404FD5"/>
    <w:multiLevelType w:val="hybridMultilevel"/>
    <w:tmpl w:val="D45C6E6C"/>
    <w:lvl w:ilvl="0" w:tplc="0C0A000F">
      <w:start w:val="1"/>
      <w:numFmt w:val="decimal"/>
      <w:lvlText w:val="%1."/>
      <w:lvlJc w:val="left"/>
      <w:pPr>
        <w:ind w:left="1080" w:hanging="72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BC"/>
    <w:rsid w:val="000078E0"/>
    <w:rsid w:val="00020B49"/>
    <w:rsid w:val="00025B14"/>
    <w:rsid w:val="00027F2B"/>
    <w:rsid w:val="00052FF2"/>
    <w:rsid w:val="00054ED3"/>
    <w:rsid w:val="0008667B"/>
    <w:rsid w:val="00097F31"/>
    <w:rsid w:val="000B2AF7"/>
    <w:rsid w:val="000C6906"/>
    <w:rsid w:val="000D36D0"/>
    <w:rsid w:val="000F51BE"/>
    <w:rsid w:val="00102840"/>
    <w:rsid w:val="00122975"/>
    <w:rsid w:val="00126E00"/>
    <w:rsid w:val="00137D8D"/>
    <w:rsid w:val="00150353"/>
    <w:rsid w:val="00156B49"/>
    <w:rsid w:val="001836E9"/>
    <w:rsid w:val="00186B21"/>
    <w:rsid w:val="00187014"/>
    <w:rsid w:val="00194112"/>
    <w:rsid w:val="001A4611"/>
    <w:rsid w:val="001B58A1"/>
    <w:rsid w:val="001D2564"/>
    <w:rsid w:val="001D7A01"/>
    <w:rsid w:val="001F43CC"/>
    <w:rsid w:val="00214262"/>
    <w:rsid w:val="00230D74"/>
    <w:rsid w:val="00242A0E"/>
    <w:rsid w:val="002536BC"/>
    <w:rsid w:val="00264D7B"/>
    <w:rsid w:val="00272EEE"/>
    <w:rsid w:val="002927F5"/>
    <w:rsid w:val="002A43C3"/>
    <w:rsid w:val="002A77EB"/>
    <w:rsid w:val="002B58A2"/>
    <w:rsid w:val="002B65F8"/>
    <w:rsid w:val="002C1ED8"/>
    <w:rsid w:val="002C756E"/>
    <w:rsid w:val="002E0A9E"/>
    <w:rsid w:val="002E362F"/>
    <w:rsid w:val="002E47D6"/>
    <w:rsid w:val="003025DF"/>
    <w:rsid w:val="003169CD"/>
    <w:rsid w:val="003277F1"/>
    <w:rsid w:val="00333E29"/>
    <w:rsid w:val="00342793"/>
    <w:rsid w:val="00350AF2"/>
    <w:rsid w:val="00364517"/>
    <w:rsid w:val="00385C1A"/>
    <w:rsid w:val="00390844"/>
    <w:rsid w:val="003923EF"/>
    <w:rsid w:val="003965E4"/>
    <w:rsid w:val="003A2ED1"/>
    <w:rsid w:val="003A4610"/>
    <w:rsid w:val="003A7AA1"/>
    <w:rsid w:val="003B6B48"/>
    <w:rsid w:val="003B709E"/>
    <w:rsid w:val="003B7720"/>
    <w:rsid w:val="003E53D9"/>
    <w:rsid w:val="003F751A"/>
    <w:rsid w:val="004043C2"/>
    <w:rsid w:val="004046DF"/>
    <w:rsid w:val="00404A09"/>
    <w:rsid w:val="00407CAF"/>
    <w:rsid w:val="00413A4C"/>
    <w:rsid w:val="00433549"/>
    <w:rsid w:val="00434E08"/>
    <w:rsid w:val="00435DD6"/>
    <w:rsid w:val="00441658"/>
    <w:rsid w:val="00477593"/>
    <w:rsid w:val="00495BD1"/>
    <w:rsid w:val="004A1E69"/>
    <w:rsid w:val="004A7936"/>
    <w:rsid w:val="004B7C27"/>
    <w:rsid w:val="004E64E4"/>
    <w:rsid w:val="0050070E"/>
    <w:rsid w:val="00507562"/>
    <w:rsid w:val="00555C77"/>
    <w:rsid w:val="00573781"/>
    <w:rsid w:val="0058575F"/>
    <w:rsid w:val="005913E2"/>
    <w:rsid w:val="005C7CC0"/>
    <w:rsid w:val="005E64AC"/>
    <w:rsid w:val="005F7A9E"/>
    <w:rsid w:val="00602FFF"/>
    <w:rsid w:val="006055A8"/>
    <w:rsid w:val="006357AA"/>
    <w:rsid w:val="006464CC"/>
    <w:rsid w:val="006471AA"/>
    <w:rsid w:val="006644E4"/>
    <w:rsid w:val="00665C76"/>
    <w:rsid w:val="00671D24"/>
    <w:rsid w:val="00672FC3"/>
    <w:rsid w:val="00677B75"/>
    <w:rsid w:val="00697470"/>
    <w:rsid w:val="006F1EB7"/>
    <w:rsid w:val="00703ACA"/>
    <w:rsid w:val="00705732"/>
    <w:rsid w:val="00711C66"/>
    <w:rsid w:val="0074371D"/>
    <w:rsid w:val="00751B9C"/>
    <w:rsid w:val="007531D7"/>
    <w:rsid w:val="00761204"/>
    <w:rsid w:val="0078000D"/>
    <w:rsid w:val="007834E2"/>
    <w:rsid w:val="007C51C8"/>
    <w:rsid w:val="007C6D1A"/>
    <w:rsid w:val="007E1A7B"/>
    <w:rsid w:val="00822FBB"/>
    <w:rsid w:val="0083270A"/>
    <w:rsid w:val="0083318F"/>
    <w:rsid w:val="00854E97"/>
    <w:rsid w:val="00867AD8"/>
    <w:rsid w:val="00887FC5"/>
    <w:rsid w:val="0089710F"/>
    <w:rsid w:val="008C208F"/>
    <w:rsid w:val="008C7126"/>
    <w:rsid w:val="008F6DB2"/>
    <w:rsid w:val="009127EB"/>
    <w:rsid w:val="00932F0C"/>
    <w:rsid w:val="00940D57"/>
    <w:rsid w:val="00944752"/>
    <w:rsid w:val="00955A57"/>
    <w:rsid w:val="0095781D"/>
    <w:rsid w:val="00961484"/>
    <w:rsid w:val="00961A37"/>
    <w:rsid w:val="00967538"/>
    <w:rsid w:val="00967A1E"/>
    <w:rsid w:val="00980156"/>
    <w:rsid w:val="009A30DB"/>
    <w:rsid w:val="009A3CFA"/>
    <w:rsid w:val="009B4AED"/>
    <w:rsid w:val="009B5B01"/>
    <w:rsid w:val="009C4C17"/>
    <w:rsid w:val="009F0BBB"/>
    <w:rsid w:val="009F3911"/>
    <w:rsid w:val="009F5CB0"/>
    <w:rsid w:val="00A032E5"/>
    <w:rsid w:val="00A16B28"/>
    <w:rsid w:val="00A254D1"/>
    <w:rsid w:val="00A405A7"/>
    <w:rsid w:val="00A4203D"/>
    <w:rsid w:val="00A4278F"/>
    <w:rsid w:val="00A700B8"/>
    <w:rsid w:val="00A722B8"/>
    <w:rsid w:val="00A9231C"/>
    <w:rsid w:val="00A94069"/>
    <w:rsid w:val="00A95070"/>
    <w:rsid w:val="00AA28FC"/>
    <w:rsid w:val="00AA598C"/>
    <w:rsid w:val="00AC02A9"/>
    <w:rsid w:val="00AC4392"/>
    <w:rsid w:val="00AF36B6"/>
    <w:rsid w:val="00AF6498"/>
    <w:rsid w:val="00B215A2"/>
    <w:rsid w:val="00B341B5"/>
    <w:rsid w:val="00B60F43"/>
    <w:rsid w:val="00B66E76"/>
    <w:rsid w:val="00B758FF"/>
    <w:rsid w:val="00B829B7"/>
    <w:rsid w:val="00B85FDF"/>
    <w:rsid w:val="00BA2239"/>
    <w:rsid w:val="00BD060C"/>
    <w:rsid w:val="00BD6F65"/>
    <w:rsid w:val="00BE1707"/>
    <w:rsid w:val="00BE5CBD"/>
    <w:rsid w:val="00BE6303"/>
    <w:rsid w:val="00C015D9"/>
    <w:rsid w:val="00C10401"/>
    <w:rsid w:val="00C12C75"/>
    <w:rsid w:val="00C16F33"/>
    <w:rsid w:val="00C17BBC"/>
    <w:rsid w:val="00C21233"/>
    <w:rsid w:val="00C378EC"/>
    <w:rsid w:val="00C5266C"/>
    <w:rsid w:val="00C5700F"/>
    <w:rsid w:val="00C74D5A"/>
    <w:rsid w:val="00C93B02"/>
    <w:rsid w:val="00CA3A40"/>
    <w:rsid w:val="00CA46C7"/>
    <w:rsid w:val="00CB3288"/>
    <w:rsid w:val="00CD4893"/>
    <w:rsid w:val="00CE1953"/>
    <w:rsid w:val="00CE3AD8"/>
    <w:rsid w:val="00CF1A5A"/>
    <w:rsid w:val="00CF30C9"/>
    <w:rsid w:val="00D0218C"/>
    <w:rsid w:val="00D04B8A"/>
    <w:rsid w:val="00D13BEE"/>
    <w:rsid w:val="00D1684C"/>
    <w:rsid w:val="00D57FBC"/>
    <w:rsid w:val="00D7728C"/>
    <w:rsid w:val="00D96D7F"/>
    <w:rsid w:val="00DA7E53"/>
    <w:rsid w:val="00DD22EC"/>
    <w:rsid w:val="00DE4257"/>
    <w:rsid w:val="00DE649D"/>
    <w:rsid w:val="00DF2E6E"/>
    <w:rsid w:val="00DF3E2E"/>
    <w:rsid w:val="00DF797B"/>
    <w:rsid w:val="00E23410"/>
    <w:rsid w:val="00E25AAB"/>
    <w:rsid w:val="00E359E4"/>
    <w:rsid w:val="00E407E9"/>
    <w:rsid w:val="00E63EAA"/>
    <w:rsid w:val="00E74AF2"/>
    <w:rsid w:val="00E856F1"/>
    <w:rsid w:val="00E90901"/>
    <w:rsid w:val="00EA0A59"/>
    <w:rsid w:val="00EC0DE5"/>
    <w:rsid w:val="00EE1869"/>
    <w:rsid w:val="00EF3E2A"/>
    <w:rsid w:val="00F17782"/>
    <w:rsid w:val="00F2158C"/>
    <w:rsid w:val="00F22029"/>
    <w:rsid w:val="00F26A8C"/>
    <w:rsid w:val="00F34890"/>
    <w:rsid w:val="00F50900"/>
    <w:rsid w:val="00F55C56"/>
    <w:rsid w:val="00F57DDB"/>
    <w:rsid w:val="00F71486"/>
    <w:rsid w:val="00F807CF"/>
    <w:rsid w:val="00F80B85"/>
    <w:rsid w:val="00F9509A"/>
    <w:rsid w:val="00F9789F"/>
    <w:rsid w:val="00FA0397"/>
    <w:rsid w:val="00FA31A8"/>
    <w:rsid w:val="00FA5DDD"/>
    <w:rsid w:val="00FB7439"/>
    <w:rsid w:val="00FC0852"/>
    <w:rsid w:val="00FD13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36BC"/>
    <w:pPr>
      <w:spacing w:after="0" w:line="240" w:lineRule="auto"/>
      <w:ind w:left="708"/>
    </w:pPr>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536BC"/>
    <w:pPr>
      <w:spacing w:after="0" w:line="240" w:lineRule="auto"/>
    </w:pPr>
  </w:style>
  <w:style w:type="character" w:customStyle="1" w:styleId="SinespaciadoCar">
    <w:name w:val="Sin espaciado Car"/>
    <w:link w:val="Sinespaciado"/>
    <w:uiPriority w:val="1"/>
    <w:qFormat/>
    <w:locked/>
    <w:rsid w:val="002536BC"/>
  </w:style>
  <w:style w:type="paragraph" w:customStyle="1" w:styleId="Cuadrculamedia21">
    <w:name w:val="Cuadrícula media 21"/>
    <w:uiPriority w:val="1"/>
    <w:qFormat/>
    <w:rsid w:val="002536BC"/>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2536B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536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36BC"/>
  </w:style>
  <w:style w:type="paragraph" w:styleId="Piedepgina">
    <w:name w:val="footer"/>
    <w:basedOn w:val="Normal"/>
    <w:link w:val="PiedepginaCar"/>
    <w:unhideWhenUsed/>
    <w:rsid w:val="002536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36BC"/>
  </w:style>
  <w:style w:type="paragraph" w:styleId="Textodeglobo">
    <w:name w:val="Balloon Text"/>
    <w:basedOn w:val="Normal"/>
    <w:link w:val="TextodegloboCar"/>
    <w:uiPriority w:val="99"/>
    <w:semiHidden/>
    <w:unhideWhenUsed/>
    <w:rsid w:val="00253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6BC"/>
    <w:rPr>
      <w:rFonts w:ascii="Tahoma" w:hAnsi="Tahoma" w:cs="Tahoma"/>
      <w:sz w:val="16"/>
      <w:szCs w:val="16"/>
    </w:rPr>
  </w:style>
  <w:style w:type="table" w:styleId="Tablaconcuadrcula">
    <w:name w:val="Table Grid"/>
    <w:basedOn w:val="Tablanormal"/>
    <w:uiPriority w:val="39"/>
    <w:rsid w:val="00264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A722B8"/>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A722B8"/>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A722B8"/>
    <w:rPr>
      <w:vertAlign w:val="superscript"/>
    </w:rPr>
  </w:style>
  <w:style w:type="character" w:styleId="Hipervnculo">
    <w:name w:val="Hyperlink"/>
    <w:basedOn w:val="Fuentedeprrafopredeter"/>
    <w:uiPriority w:val="99"/>
    <w:unhideWhenUsed/>
    <w:rsid w:val="00A722B8"/>
    <w:rPr>
      <w:color w:val="0000FF" w:themeColor="hyperlink"/>
      <w:u w:val="single"/>
    </w:rPr>
  </w:style>
  <w:style w:type="paragraph" w:styleId="Textoindependiente">
    <w:name w:val="Body Text"/>
    <w:basedOn w:val="Normal"/>
    <w:link w:val="TextoindependienteCar"/>
    <w:uiPriority w:val="99"/>
    <w:unhideWhenUsed/>
    <w:rsid w:val="00967A1E"/>
    <w:pPr>
      <w:spacing w:after="120"/>
    </w:pPr>
    <w:rPr>
      <w:rFonts w:ascii="Calibri" w:eastAsia="Calibri" w:hAnsi="Calibri" w:cs="Times New Roman"/>
      <w:lang w:eastAsia="en-US"/>
    </w:rPr>
  </w:style>
  <w:style w:type="character" w:customStyle="1" w:styleId="TextoindependienteCar">
    <w:name w:val="Texto independiente Car"/>
    <w:basedOn w:val="Fuentedeprrafopredeter"/>
    <w:link w:val="Textoindependiente"/>
    <w:uiPriority w:val="99"/>
    <w:rsid w:val="00967A1E"/>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36BC"/>
    <w:pPr>
      <w:spacing w:after="0" w:line="240" w:lineRule="auto"/>
      <w:ind w:left="708"/>
    </w:pPr>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536BC"/>
    <w:pPr>
      <w:spacing w:after="0" w:line="240" w:lineRule="auto"/>
    </w:pPr>
  </w:style>
  <w:style w:type="character" w:customStyle="1" w:styleId="SinespaciadoCar">
    <w:name w:val="Sin espaciado Car"/>
    <w:link w:val="Sinespaciado"/>
    <w:uiPriority w:val="1"/>
    <w:qFormat/>
    <w:locked/>
    <w:rsid w:val="002536BC"/>
  </w:style>
  <w:style w:type="paragraph" w:customStyle="1" w:styleId="Cuadrculamedia21">
    <w:name w:val="Cuadrícula media 21"/>
    <w:uiPriority w:val="1"/>
    <w:qFormat/>
    <w:rsid w:val="002536BC"/>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2536B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536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36BC"/>
  </w:style>
  <w:style w:type="paragraph" w:styleId="Piedepgina">
    <w:name w:val="footer"/>
    <w:basedOn w:val="Normal"/>
    <w:link w:val="PiedepginaCar"/>
    <w:unhideWhenUsed/>
    <w:rsid w:val="002536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36BC"/>
  </w:style>
  <w:style w:type="paragraph" w:styleId="Textodeglobo">
    <w:name w:val="Balloon Text"/>
    <w:basedOn w:val="Normal"/>
    <w:link w:val="TextodegloboCar"/>
    <w:uiPriority w:val="99"/>
    <w:semiHidden/>
    <w:unhideWhenUsed/>
    <w:rsid w:val="00253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6BC"/>
    <w:rPr>
      <w:rFonts w:ascii="Tahoma" w:hAnsi="Tahoma" w:cs="Tahoma"/>
      <w:sz w:val="16"/>
      <w:szCs w:val="16"/>
    </w:rPr>
  </w:style>
  <w:style w:type="table" w:styleId="Tablaconcuadrcula">
    <w:name w:val="Table Grid"/>
    <w:basedOn w:val="Tablanormal"/>
    <w:uiPriority w:val="39"/>
    <w:rsid w:val="00264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A722B8"/>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A722B8"/>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A722B8"/>
    <w:rPr>
      <w:vertAlign w:val="superscript"/>
    </w:rPr>
  </w:style>
  <w:style w:type="character" w:styleId="Hipervnculo">
    <w:name w:val="Hyperlink"/>
    <w:basedOn w:val="Fuentedeprrafopredeter"/>
    <w:uiPriority w:val="99"/>
    <w:unhideWhenUsed/>
    <w:rsid w:val="00A722B8"/>
    <w:rPr>
      <w:color w:val="0000FF" w:themeColor="hyperlink"/>
      <w:u w:val="single"/>
    </w:rPr>
  </w:style>
  <w:style w:type="paragraph" w:styleId="Textoindependiente">
    <w:name w:val="Body Text"/>
    <w:basedOn w:val="Normal"/>
    <w:link w:val="TextoindependienteCar"/>
    <w:uiPriority w:val="99"/>
    <w:unhideWhenUsed/>
    <w:rsid w:val="00967A1E"/>
    <w:pPr>
      <w:spacing w:after="120"/>
    </w:pPr>
    <w:rPr>
      <w:rFonts w:ascii="Calibri" w:eastAsia="Calibri" w:hAnsi="Calibri" w:cs="Times New Roman"/>
      <w:lang w:eastAsia="en-US"/>
    </w:rPr>
  </w:style>
  <w:style w:type="character" w:customStyle="1" w:styleId="TextoindependienteCar">
    <w:name w:val="Texto independiente Car"/>
    <w:basedOn w:val="Fuentedeprrafopredeter"/>
    <w:link w:val="Textoindependiente"/>
    <w:uiPriority w:val="99"/>
    <w:rsid w:val="00967A1E"/>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2427</Words>
  <Characters>13350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Tammy.Torres</dc:creator>
  <cp:lastModifiedBy>Tammy Erika Torres Cornejo</cp:lastModifiedBy>
  <cp:revision>4</cp:revision>
  <cp:lastPrinted>2022-03-09T16:13:00Z</cp:lastPrinted>
  <dcterms:created xsi:type="dcterms:W3CDTF">2022-03-10T19:00:00Z</dcterms:created>
  <dcterms:modified xsi:type="dcterms:W3CDTF">2022-03-10T19:23:00Z</dcterms:modified>
</cp:coreProperties>
</file>