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C3" w:rsidRDefault="00CE0EC3" w:rsidP="00CE0EC3">
      <w:pPr>
        <w:pStyle w:val="Sinespaciado"/>
        <w:spacing w:line="276" w:lineRule="auto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CE0EC3" w:rsidRDefault="00CE0EC3" w:rsidP="00CE0EC3">
      <w:pPr>
        <w:pStyle w:val="Sinespaciado"/>
        <w:spacing w:line="276" w:lineRule="auto"/>
        <w:jc w:val="both"/>
        <w:rPr>
          <w:rFonts w:ascii="Trebuchet MS" w:hAnsi="Trebuchet MS" w:cs="Tahoma"/>
          <w:b/>
          <w:lang w:eastAsia="es-ES"/>
        </w:rPr>
      </w:pPr>
      <w:r>
        <w:rPr>
          <w:rFonts w:ascii="Trebuchet MS" w:hAnsi="Trebuchet MS"/>
          <w:b/>
        </w:rPr>
        <w:t>EL O</w:t>
      </w:r>
      <w:r w:rsidRPr="00EB0E33">
        <w:rPr>
          <w:rFonts w:ascii="Trebuchet MS" w:hAnsi="Trebuchet MS"/>
          <w:b/>
        </w:rPr>
        <w:t>RDEN DEL DÍA PARA EL DESAHOGO DE LA MESA DE TRABAJO, A EFECTO DE ESTABLECER LOS TEMAS QUE SERÁN CONSULTADOS A LA COMUNIDAD INDÍGENA WIXÁRICA DE SAN SEBASTIÁN TEPONAHUAXTLÁN, DE MEZQUITIC, JALISCO, EN RELACIÓN A LOS ASPECTOS CUALITATIVOS Y CUANTITATIVOS DE LA ADMINISTRACIÓN DIRECTA DE LOS RECURSOS QUE RECIBAN P</w:t>
      </w:r>
      <w:r>
        <w:rPr>
          <w:rFonts w:ascii="Trebuchet MS" w:hAnsi="Trebuchet MS"/>
          <w:b/>
        </w:rPr>
        <w:t>OR CONDUCTO DEL AYUNTAMIENTO</w:t>
      </w:r>
      <w:r w:rsidRPr="00144D41">
        <w:rPr>
          <w:rFonts w:ascii="Trebuchet MS" w:hAnsi="Trebuchet MS" w:cs="Tahoma"/>
          <w:b/>
          <w:lang w:eastAsia="es-ES"/>
        </w:rPr>
        <w:t>:</w:t>
      </w:r>
    </w:p>
    <w:p w:rsidR="00CE0EC3" w:rsidRPr="00767F56" w:rsidRDefault="00CE0EC3" w:rsidP="00CE0EC3">
      <w:pPr>
        <w:pStyle w:val="Sinespaciado"/>
        <w:spacing w:line="276" w:lineRule="auto"/>
        <w:jc w:val="both"/>
        <w:rPr>
          <w:rFonts w:ascii="Trebuchet MS" w:eastAsia="Calibri" w:hAnsi="Trebuchet MS"/>
          <w:color w:val="7030A0"/>
          <w:bdr w:val="nil"/>
          <w:lang w:val="es-MX" w:eastAsia="en-US"/>
        </w:rPr>
      </w:pPr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>KEM+ TIY+NI HIK+ TUKARIYARI TSIE TIYUTAXATA ‘UXIMAYATSIKA MANA MEXA TSIE, TATS+RI TIYUTA XATA KE ‘ANENEME MEMA NUYA HAPANI NIUKI ‘IWAURIKA MAYANI M+K+ WAUT+A KIEKATARI WIXARITARI WAHETSIE MIEME, MEKITSATA METE ‘ATIWIYA, JALISCO KWIEYARI TSIE, HAKUNET+KATSIE M+K+ KEM+ ‘ANE META KEPA+ME M+K+ MERIYA YUKU MA+WA HEITSERIMEK+ MEMENU ‘+NI M+K+ AYUNTAMIENTO MIYA TUANI:</w:t>
      </w:r>
    </w:p>
    <w:p w:rsidR="00CE0EC3" w:rsidRPr="00CE0EC3" w:rsidRDefault="00CE0EC3" w:rsidP="00CE0EC3">
      <w:pPr>
        <w:spacing w:line="276" w:lineRule="auto"/>
        <w:jc w:val="both"/>
        <w:rPr>
          <w:rFonts w:ascii="Trebuchet MS" w:eastAsia="Calibri" w:hAnsi="Trebuchet MS"/>
          <w:lang w:val="es-ES"/>
        </w:rPr>
      </w:pPr>
    </w:p>
    <w:p w:rsidR="00CE0EC3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Consulta a las representaciones asistentes de la comunidad sobre si en su totalidad hablan y entienden español, de ser el caso, si están de acuerdo en que la reunión se desarrolle en ese idioma o si prefieren la interpretación a la lengua wixárika.</w:t>
      </w:r>
    </w:p>
    <w:p w:rsidR="00CE0EC3" w:rsidRPr="00767F56" w:rsidRDefault="00CE0EC3" w:rsidP="00CE0EC3">
      <w:pPr>
        <w:spacing w:after="200" w:line="276" w:lineRule="auto"/>
        <w:ind w:left="708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‘iwaurika m+k+ memanu yetei yu kiekari hetsie mieme keyu pat+ mekaniere yunait+ mete ‘uniuka meta mete hau ‘anana teiwarik+, x+ka p+ti ‘aneni, p+xete ‘uka eriwani tiyuti xata m+k+ niukiyarik+ ya ‘i x+ka kexemait+kani niuki kwananu yutuam+k+ wixarikak+.</w:t>
      </w:r>
    </w:p>
    <w:p w:rsidR="00CE0EC3" w:rsidRPr="00E15D69" w:rsidRDefault="00CE0EC3" w:rsidP="00CE0EC3">
      <w:pPr>
        <w:spacing w:after="200" w:line="276" w:lineRule="auto"/>
        <w:ind w:firstLine="708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Autorización para grabar y difundir la reunión. </w:t>
      </w:r>
    </w:p>
    <w:p w:rsidR="00CE0EC3" w:rsidRPr="00767F56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color w:val="7030A0"/>
          <w:lang w:val="es-MX"/>
        </w:rPr>
      </w:pP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Xetatsipit+ani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tem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teti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`+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ke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meta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xatsika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mayuku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maikak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>+.</w:t>
      </w:r>
    </w:p>
    <w:p w:rsidR="00CE0EC3" w:rsidRPr="004C6235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lang w:val="es-MX"/>
        </w:rPr>
      </w:pPr>
    </w:p>
    <w:p w:rsidR="00CE0EC3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Verificación de asistencia:</w:t>
      </w:r>
    </w:p>
    <w:p w:rsidR="00CE0EC3" w:rsidRPr="00767F56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Reyuti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mani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Keyupat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meyuku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xe+rieni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>:</w:t>
      </w:r>
    </w:p>
    <w:p w:rsidR="00CE0EC3" w:rsidRPr="004C6235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De la totalidad de las y los Consejeros Electorales, al formar parte del Órgano Permanente de Orientación e Intermediación entre las partes involucradas, según fue aprobado en el acuerdo IEPC-ACG-002/2020; 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lastRenderedPageBreak/>
        <w:t xml:space="preserve">Yunait+ m+k+ Consejeros Electorales, mana memu yahax+a tsie muwa Organo Permanente de Orientacion yaxeik+a intermediación yeme muyu tayuruwa tsie, waniu m+k+ puyuta nake ‘eri m+k+ xatsika IEPC-ACG-002/2020 tsie;    </w:t>
      </w:r>
    </w:p>
    <w:p w:rsidR="00CE0EC3" w:rsidRPr="003F0F2A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Persona que ostente el carácter de Defensora Pública Electoral para Pueblos y Comunidades Indígenas del Tribunal Electoral del Poder Judicial de la Federación; 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 xml:space="preserve">Xewit+ m+k+ yamaineni kem+ti ‘ane muwa Defensora Publica Electoral para Pueblos y comunidades Indígenas del Tribunal Electoral del Poder Judicial de la Federación;   </w:t>
      </w:r>
    </w:p>
    <w:p w:rsidR="00CE0EC3" w:rsidRPr="0072241F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68562D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Personas intérpretes y traductoras del castellano a la lengua wixárika;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Teuteri niuki memanu tuaya meta niuki meku xata teiwari niukieya m+ta wixarika niukiyari.</w:t>
      </w:r>
    </w:p>
    <w:p w:rsidR="00CE0EC3" w:rsidRPr="00172FBA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Pr="0068562D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i/>
          <w:lang w:val="es-MX"/>
        </w:rPr>
        <w:t>Autoridades tradicionales de la comunidad wixárika de San Sebastián Teponahuaxtlán;</w:t>
      </w:r>
      <w:r w:rsidRPr="0068562D">
        <w:rPr>
          <w:rFonts w:ascii="Trebuchet MS" w:eastAsia="Calibri" w:hAnsi="Trebuchet MS"/>
          <w:i/>
          <w:lang w:val="es-MX"/>
        </w:rPr>
        <w:t xml:space="preserve"> </w:t>
      </w:r>
    </w:p>
    <w:p w:rsidR="00CE0EC3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</w:rPr>
      </w:pPr>
      <w:r w:rsidRPr="004C6235">
        <w:rPr>
          <w:rFonts w:ascii="Trebuchet MS" w:eastAsia="Calibri" w:hAnsi="Trebuchet MS"/>
          <w:color w:val="7030A0"/>
        </w:rPr>
        <w:t>‘</w:t>
      </w:r>
      <w:proofErr w:type="spellStart"/>
      <w:proofErr w:type="gramStart"/>
      <w:r w:rsidRPr="004C6235">
        <w:rPr>
          <w:rFonts w:ascii="Trebuchet MS" w:eastAsia="Calibri" w:hAnsi="Trebuchet MS"/>
          <w:color w:val="7030A0"/>
        </w:rPr>
        <w:t>its+</w:t>
      </w:r>
      <w:proofErr w:type="gramEnd"/>
      <w:r w:rsidRPr="004C6235">
        <w:rPr>
          <w:rFonts w:ascii="Trebuchet MS" w:eastAsia="Calibri" w:hAnsi="Trebuchet MS"/>
          <w:color w:val="7030A0"/>
        </w:rPr>
        <w:t>kate</w:t>
      </w:r>
      <w:proofErr w:type="spellEnd"/>
      <w:r w:rsidRPr="004C6235">
        <w:rPr>
          <w:rFonts w:ascii="Trebuchet MS" w:eastAsia="Calibri" w:hAnsi="Trebuchet MS"/>
          <w:color w:val="7030A0"/>
        </w:rPr>
        <w:t xml:space="preserve"> </w:t>
      </w:r>
      <w:proofErr w:type="spellStart"/>
      <w:r w:rsidRPr="004C6235">
        <w:rPr>
          <w:rFonts w:ascii="Trebuchet MS" w:eastAsia="Calibri" w:hAnsi="Trebuchet MS"/>
          <w:color w:val="7030A0"/>
        </w:rPr>
        <w:t>wixaritari</w:t>
      </w:r>
      <w:proofErr w:type="spellEnd"/>
      <w:r w:rsidRPr="004C6235">
        <w:rPr>
          <w:rFonts w:ascii="Trebuchet MS" w:eastAsia="Calibri" w:hAnsi="Trebuchet MS"/>
          <w:color w:val="7030A0"/>
        </w:rPr>
        <w:t xml:space="preserve"> </w:t>
      </w:r>
      <w:proofErr w:type="spellStart"/>
      <w:r w:rsidRPr="004C6235">
        <w:rPr>
          <w:rFonts w:ascii="Trebuchet MS" w:eastAsia="Calibri" w:hAnsi="Trebuchet MS"/>
          <w:color w:val="7030A0"/>
        </w:rPr>
        <w:t>waut+a</w:t>
      </w:r>
      <w:proofErr w:type="spellEnd"/>
      <w:r w:rsidRPr="004C6235">
        <w:rPr>
          <w:rFonts w:ascii="Trebuchet MS" w:eastAsia="Calibri" w:hAnsi="Trebuchet MS"/>
          <w:color w:val="7030A0"/>
        </w:rPr>
        <w:t xml:space="preserve"> </w:t>
      </w:r>
      <w:proofErr w:type="spellStart"/>
      <w:r w:rsidRPr="004C6235">
        <w:rPr>
          <w:rFonts w:ascii="Trebuchet MS" w:eastAsia="Calibri" w:hAnsi="Trebuchet MS"/>
          <w:color w:val="7030A0"/>
        </w:rPr>
        <w:t>kiekatari</w:t>
      </w:r>
      <w:proofErr w:type="spellEnd"/>
      <w:r w:rsidRPr="004C6235">
        <w:rPr>
          <w:rFonts w:ascii="Trebuchet MS" w:eastAsia="Calibri" w:hAnsi="Trebuchet MS"/>
          <w:color w:val="7030A0"/>
        </w:rPr>
        <w:t>.</w:t>
      </w:r>
    </w:p>
    <w:p w:rsidR="00CE0EC3" w:rsidRPr="002D03C9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</w:rPr>
      </w:pPr>
    </w:p>
    <w:p w:rsidR="00CE0EC3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Autoridades del Ayuntamiento del municipio de Mezquitic, Jalisco;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‘its+kate ayuntamiento te ‘uximayatamete mekitsata, Jalisco kwieyari tsie.</w:t>
      </w:r>
    </w:p>
    <w:p w:rsidR="00CE0EC3" w:rsidRPr="005602C8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Pr="000B6450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Representaciones de </w:t>
      </w:r>
      <w:r w:rsidRPr="00CE0EC3">
        <w:rPr>
          <w:rFonts w:ascii="Trebuchet MS" w:hAnsi="Trebuchet MS"/>
          <w:lang w:val="es-MX"/>
        </w:rPr>
        <w:t>la Comisión Estatal Indígena del Estado de Jalisco;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 xml:space="preserve">Memanu ‘ut+ka muwa Comisión Estatal Indígena Jalisco kwieyari tsie; </w:t>
      </w:r>
    </w:p>
    <w:p w:rsidR="00CE0EC3" w:rsidRPr="00E15D69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8F6FDB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CE0EC3">
        <w:rPr>
          <w:rFonts w:ascii="Trebuchet MS" w:hAnsi="Trebuchet MS"/>
          <w:lang w:val="es-MX"/>
        </w:rPr>
        <w:t>Representaciones de la Secretaría de la Hacienda Pública;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Memanu ‘ut+ka muwa Secretaria de la Hacienda Pública;</w:t>
      </w:r>
    </w:p>
    <w:p w:rsidR="00CE0EC3" w:rsidRPr="00E15D69" w:rsidRDefault="00CE0EC3" w:rsidP="00CE0EC3">
      <w:pP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BA5D08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CE0EC3">
        <w:rPr>
          <w:rFonts w:ascii="Trebuchet MS" w:hAnsi="Trebuchet MS"/>
          <w:lang w:val="es-MX"/>
        </w:rPr>
        <w:t>Representaciones de la Auditoria Superior del Estado;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Menanu ‘ut+ka muwa Auditoria superior del Estado;</w:t>
      </w:r>
    </w:p>
    <w:p w:rsidR="00CE0EC3" w:rsidRPr="00E15D69" w:rsidRDefault="00CE0EC3" w:rsidP="00CE0EC3">
      <w:pP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CE0EC3">
        <w:rPr>
          <w:rFonts w:ascii="Trebuchet MS" w:hAnsi="Trebuchet MS"/>
          <w:lang w:val="es-MX"/>
        </w:rPr>
        <w:t xml:space="preserve">Representaciones </w:t>
      </w:r>
      <w:r w:rsidRPr="00E15D69">
        <w:rPr>
          <w:rFonts w:ascii="Trebuchet MS" w:eastAsia="Calibri" w:hAnsi="Trebuchet MS"/>
          <w:lang w:val="es-MX"/>
        </w:rPr>
        <w:t xml:space="preserve">del Instituto de Transparencia, Información Pública y Protección de Datos Personales del Estado de Jalisco, y 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 xml:space="preserve">Memanu ‘ut+ka muwa Instituto de Transparencia, Información Pública y protección de Datos Personales del Estado de Jalisco, meta  </w:t>
      </w:r>
    </w:p>
    <w:p w:rsidR="00CE0EC3" w:rsidRPr="004D0FED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Representaciones del Instituto Nacional de Pueblos Indígenas. 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Memanu ‘ut+ka muwa Instituto Nacional de Pueblos Indigenas.</w:t>
      </w:r>
    </w:p>
    <w:p w:rsidR="00CE0EC3" w:rsidRDefault="00CE0EC3" w:rsidP="00CE0EC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>
        <w:rPr>
          <w:rFonts w:ascii="Trebuchet MS" w:eastAsia="Calibri" w:hAnsi="Trebuchet MS"/>
          <w:lang w:val="es-MX"/>
        </w:rPr>
        <w:t xml:space="preserve">Representaciones de la Comisión Estatal de Derechos Humanos. </w:t>
      </w:r>
    </w:p>
    <w:p w:rsidR="00CE0EC3" w:rsidRPr="00767F56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Memanu ‘ut+ka muwa Comision Estatal de Derechos Humanos.</w:t>
      </w:r>
    </w:p>
    <w:p w:rsidR="00CE0EC3" w:rsidRPr="004D0FED" w:rsidRDefault="00CE0EC3" w:rsidP="00CE0EC3">
      <w:pPr>
        <w:spacing w:after="200" w:line="276" w:lineRule="auto"/>
        <w:ind w:left="1569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Lectura del orden del día y de la dinámica de la reunión. </w:t>
      </w:r>
    </w:p>
    <w:p w:rsidR="00CE0EC3" w:rsidRPr="00767F56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Mayuka ter+wa kem+ tiy+ni tukari tsie meta keme y+ni metetixata.</w:t>
      </w:r>
    </w:p>
    <w:p w:rsidR="00CE0EC3" w:rsidRPr="000A57D7" w:rsidRDefault="00CE0EC3" w:rsidP="00774A9A">
      <w:pP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</w:p>
    <w:p w:rsidR="00774A9A" w:rsidRPr="00E15D69" w:rsidRDefault="00774A9A" w:rsidP="00774A9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Uso de la voz a la</w:t>
      </w:r>
      <w:r>
        <w:rPr>
          <w:rFonts w:ascii="Trebuchet MS" w:eastAsia="Calibri" w:hAnsi="Trebuchet MS"/>
          <w:lang w:val="es-MX"/>
        </w:rPr>
        <w:t>s</w:t>
      </w:r>
      <w:r w:rsidRPr="00E15D69">
        <w:rPr>
          <w:rFonts w:ascii="Trebuchet MS" w:eastAsia="Calibri" w:hAnsi="Trebuchet MS"/>
          <w:lang w:val="es-MX"/>
        </w:rPr>
        <w:t xml:space="preserve"> autoridades del Ayuntamiento del municipio de Mezquitic, Jalisco, para que manifiesten lo que a su derecho corresponda. </w:t>
      </w:r>
    </w:p>
    <w:p w:rsidR="00774A9A" w:rsidRPr="00767F56" w:rsidRDefault="00774A9A" w:rsidP="00774A9A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Meteti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xata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its+kate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muwa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ayuntamiento mete ‘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uximaya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mekitsata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, Jalisco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kwieyari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tsie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,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yeme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tiy+ni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kehapa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niuki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x+tseri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mete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hauku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xeiya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>.</w:t>
      </w:r>
    </w:p>
    <w:p w:rsidR="00774A9A" w:rsidRPr="00CE0EC3" w:rsidRDefault="00774A9A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lang w:val="es-MX"/>
        </w:rPr>
      </w:pPr>
    </w:p>
    <w:p w:rsidR="004C6235" w:rsidRPr="000662AF" w:rsidRDefault="004C6235" w:rsidP="004C62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0662AF">
        <w:rPr>
          <w:rFonts w:ascii="Trebuchet MS" w:eastAsia="Calibri" w:hAnsi="Trebuchet MS"/>
          <w:lang w:val="es-MX"/>
        </w:rPr>
        <w:t xml:space="preserve">Pregunta a las representaciones de la comunidad </w:t>
      </w:r>
      <w:proofErr w:type="spellStart"/>
      <w:r w:rsidRPr="000662AF">
        <w:rPr>
          <w:rFonts w:ascii="Trebuchet MS" w:eastAsia="Calibri" w:hAnsi="Trebuchet MS"/>
          <w:lang w:val="es-MX"/>
        </w:rPr>
        <w:t>wixárica</w:t>
      </w:r>
      <w:proofErr w:type="spellEnd"/>
      <w:r w:rsidRPr="000662AF">
        <w:rPr>
          <w:rFonts w:ascii="Trebuchet MS" w:eastAsia="Calibri" w:hAnsi="Trebuchet MS"/>
          <w:lang w:val="es-MX"/>
        </w:rPr>
        <w:t>, de conformidad con su sistema de usos y costumbres, quién será la(s) autoridad(es) tradicional(es) o comunitaria(s) que administrará(n) los recursos económicos que el municipio de Mezquitic le transfiera a la comunidad y que tendrá(n) a su cargo las responsabilidades que de ello se desprendan.</w:t>
      </w:r>
    </w:p>
    <w:p w:rsidR="004C6235" w:rsidRDefault="004C6235" w:rsidP="004C6235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  <w:r w:rsidRPr="000662AF">
        <w:rPr>
          <w:rFonts w:ascii="Trebuchet MS" w:eastAsia="Calibri" w:hAnsi="Trebuchet MS"/>
          <w:color w:val="7030A0"/>
          <w:lang w:val="es-MX"/>
        </w:rPr>
        <w:t>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iwaurika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m+k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memanu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yetei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wixaritari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yukiekari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tsie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,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keme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m+te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uhu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meta mete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aye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xeiya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,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ke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ane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p+h+k+t+ni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m+k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>+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its+kame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its+kate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ya ‘i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kiekaripa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meku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uit+arieni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m+k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meriya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meku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may+ani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muwa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municipio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mekitsatanaka</w:t>
      </w:r>
      <w:proofErr w:type="spellEnd"/>
      <w:r w:rsidRPr="000662AF">
        <w:rPr>
          <w:rFonts w:ascii="Trebuchet MS" w:eastAsia="Calibri" w:hAnsi="Trebuchet MS"/>
          <w:color w:val="FF42A1" w:themeColor="accent6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mika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x+rieni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muwa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waut+a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kwieyari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tsie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meta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mehe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xeiyat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memak+new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a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ika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mayani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kehapa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m+ti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ane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m+k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tsie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0662AF">
        <w:rPr>
          <w:rFonts w:ascii="Trebuchet MS" w:eastAsia="Calibri" w:hAnsi="Trebuchet MS"/>
          <w:color w:val="7030A0"/>
          <w:lang w:val="es-MX"/>
        </w:rPr>
        <w:t>rakunet+ka</w:t>
      </w:r>
      <w:proofErr w:type="spellEnd"/>
      <w:r w:rsidRPr="000662AF">
        <w:rPr>
          <w:rFonts w:ascii="Trebuchet MS" w:eastAsia="Calibri" w:hAnsi="Trebuchet MS"/>
          <w:color w:val="7030A0"/>
          <w:lang w:val="es-MX"/>
        </w:rPr>
        <w:t>.</w:t>
      </w:r>
      <w:r w:rsidRPr="00FF1EB0">
        <w:rPr>
          <w:rFonts w:ascii="Trebuchet MS" w:eastAsia="Calibri" w:hAnsi="Trebuchet MS"/>
          <w:color w:val="FF42A1" w:themeColor="accent6"/>
          <w:lang w:val="es-MX"/>
        </w:rPr>
        <w:t xml:space="preserve">  </w:t>
      </w:r>
    </w:p>
    <w:p w:rsidR="004C6235" w:rsidRDefault="004C6235" w:rsidP="004C62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4C6235" w:rsidRDefault="00CE0EC3" w:rsidP="004C62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4C6235">
        <w:rPr>
          <w:rFonts w:ascii="Trebuchet MS" w:eastAsia="Calibri" w:hAnsi="Trebuchet MS"/>
          <w:lang w:val="es-MX"/>
        </w:rPr>
        <w:lastRenderedPageBreak/>
        <w:t xml:space="preserve">Exposición </w:t>
      </w:r>
      <w:r w:rsidRPr="004C6235">
        <w:rPr>
          <w:rFonts w:ascii="Trebuchet MS" w:eastAsia="Calibri" w:hAnsi="Trebuchet MS" w:cs="Arial"/>
          <w:bCs/>
          <w:lang w:val="es-MX"/>
        </w:rPr>
        <w:t>desde una perspectiva intercultural</w:t>
      </w:r>
      <w:r w:rsidRPr="004C6235">
        <w:rPr>
          <w:rFonts w:ascii="Trebuchet MS" w:eastAsia="Calibri" w:hAnsi="Trebuchet MS"/>
          <w:lang w:val="es-MX"/>
        </w:rPr>
        <w:t xml:space="preserve"> dirigida a las autoridades tradicionales asistentes, con información clara y sencilla sobre las obligaciones en transparencia y rendición de cuentas, por parte de: </w:t>
      </w:r>
    </w:p>
    <w:p w:rsidR="00CE0EC3" w:rsidRPr="00767F56" w:rsidRDefault="00CE0EC3" w:rsidP="00CE0EC3">
      <w:pPr>
        <w:spacing w:after="200" w:line="276" w:lineRule="auto"/>
        <w:ind w:left="708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Xatsika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kehapa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+ 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m+ti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‘</w:t>
      </w:r>
      <w:proofErr w:type="spellStart"/>
      <w:r w:rsidRPr="00767F56">
        <w:rPr>
          <w:rFonts w:ascii="Trebuchet MS" w:eastAsia="Calibri" w:hAnsi="Trebuchet MS"/>
          <w:color w:val="7030A0"/>
          <w:lang w:val="es-MX"/>
        </w:rPr>
        <w:t>ane</w:t>
      </w:r>
      <w:proofErr w:type="spellEnd"/>
      <w:r w:rsidRPr="00767F56">
        <w:rPr>
          <w:rFonts w:ascii="Trebuchet MS" w:eastAsia="Calibri" w:hAnsi="Trebuchet MS"/>
          <w:color w:val="7030A0"/>
          <w:lang w:val="es-MX"/>
        </w:rPr>
        <w:t xml:space="preserve"> yuwa+kawa mem+ xuawek+ meteha h+awaruwa m+k+ ‘its+kate mekaniere, xatsika hek+akamek+ meta kuni mieme karanuyineme hakunene tsie kem+ tikamieni mana ranuye hek+atsie meta yamainenik+ kem+raku ‘ane, m+k+ hetsie mieme:   </w:t>
      </w:r>
    </w:p>
    <w:p w:rsidR="00CE0EC3" w:rsidRPr="00532021" w:rsidRDefault="00CE0EC3" w:rsidP="00CE0EC3">
      <w:pP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Default="00CE0EC3" w:rsidP="00CE0EC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b/>
          <w:lang w:val="es-MX"/>
        </w:rPr>
        <w:t>Secretaría de Hacienda Pública</w:t>
      </w:r>
      <w:r w:rsidRPr="00E15D69">
        <w:rPr>
          <w:rFonts w:ascii="Trebuchet MS" w:eastAsia="Calibri" w:hAnsi="Trebuchet MS"/>
          <w:lang w:val="es-MX"/>
        </w:rPr>
        <w:t xml:space="preserve">, respecto de la manera en que se distribuyen los recursos públicos al municipio de Mezquitic, Jalisco, los montos, conceptos y la periodicidad, para que la comunidad wixárica tenga conocimiento e identifique cuáles serán objeto de transferencia de recursos para su administración directa. </w:t>
      </w:r>
    </w:p>
    <w:p w:rsidR="00CE0EC3" w:rsidRPr="00767F56" w:rsidRDefault="00CE0EC3" w:rsidP="00CE0EC3">
      <w:pPr>
        <w:spacing w:after="200" w:line="276" w:lineRule="auto"/>
        <w:ind w:left="144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 xml:space="preserve">Secretaria de Hacienda Pública, m+k+ kehapa+ meriya tiyuku x+r+wa m+irik+a mieme muwa Municipio mekitsata, Jalisco kwieyari tsie, kepapa+met+, titatsie meta kepamexa hauti neikakaku, m+k+ kiekari wixarika rakumaikak+ ya meitimanik+ kehate mak+ne mauka x+riyani m+k+ meriya memiku ma+wanik+ m+k+ heitserimek+.   </w:t>
      </w:r>
    </w:p>
    <w:p w:rsidR="00CE0EC3" w:rsidRPr="00C935E4" w:rsidRDefault="00CE0EC3" w:rsidP="00CE0EC3">
      <w:pPr>
        <w:spacing w:after="200" w:line="276" w:lineRule="auto"/>
        <w:ind w:left="144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CE0EC3">
        <w:rPr>
          <w:rFonts w:ascii="Trebuchet MS" w:hAnsi="Trebuchet MS"/>
          <w:b/>
          <w:lang w:val="es-MX"/>
        </w:rPr>
        <w:t>Auditoria Superior del Estado</w:t>
      </w:r>
      <w:r w:rsidRPr="00E15D69">
        <w:rPr>
          <w:rFonts w:ascii="Trebuchet MS" w:eastAsia="Calibri" w:hAnsi="Trebuchet MS"/>
          <w:lang w:val="es-MX"/>
        </w:rPr>
        <w:t xml:space="preserve">, sobre las obligaciones mínimas que tendrá la comunidad wixárica en materia de ejercicio del gasto y de cuenta pública, al administrar directamente los recursos que le transfiera el municipio de Mezquitic, Jalisco. </w:t>
      </w:r>
    </w:p>
    <w:p w:rsidR="00CE0EC3" w:rsidRPr="00767F56" w:rsidRDefault="00CE0EC3" w:rsidP="00CE0EC3">
      <w:pPr>
        <w:spacing w:after="200" w:line="276" w:lineRule="auto"/>
        <w:ind w:left="144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Auditoria Superior del Estado, makunet+ka tsie tita hetsiena mieme ‘etsiwa rayani m+k+ kiekari wixarika m+k+ ts+ri hakuneni tiyuti x+t+ani tsie meta kepa+me hek+akamek+, m+k+ miku ma+wanik+ heitserimek+ meriya miya tuirieni ‘aku m+k+ municipio mekitsatanaka, Jalisco kwieyari tsie.</w:t>
      </w:r>
    </w:p>
    <w:p w:rsidR="00CE0EC3" w:rsidRPr="003224A4" w:rsidRDefault="00CE0EC3" w:rsidP="00CE0EC3">
      <w:pPr>
        <w:spacing w:after="200" w:line="276" w:lineRule="auto"/>
        <w:ind w:left="144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pStyle w:val="Prrafodelista"/>
        <w:numPr>
          <w:ilvl w:val="1"/>
          <w:numId w:val="1"/>
        </w:numPr>
        <w:suppressAutoHyphens w:val="0"/>
        <w:spacing w:after="200" w:line="276" w:lineRule="auto"/>
        <w:jc w:val="both"/>
        <w:rPr>
          <w:rFonts w:ascii="Trebuchet MS" w:eastAsia="Calibri" w:hAnsi="Trebuchet MS"/>
          <w:lang w:val="es-MX" w:eastAsia="en-US"/>
        </w:rPr>
      </w:pPr>
      <w:r w:rsidRPr="007B0B4F">
        <w:rPr>
          <w:rFonts w:ascii="Trebuchet MS" w:eastAsia="Calibri" w:hAnsi="Trebuchet MS"/>
          <w:b/>
          <w:lang w:val="es-MX" w:eastAsia="en-US"/>
        </w:rPr>
        <w:t>Institu</w:t>
      </w:r>
      <w:r>
        <w:rPr>
          <w:rFonts w:ascii="Trebuchet MS" w:eastAsia="Calibri" w:hAnsi="Trebuchet MS"/>
          <w:b/>
          <w:lang w:val="es-MX" w:eastAsia="en-US"/>
        </w:rPr>
        <w:t xml:space="preserve">to </w:t>
      </w:r>
      <w:r w:rsidRPr="007B0B4F">
        <w:rPr>
          <w:rFonts w:ascii="Trebuchet MS" w:eastAsia="Calibri" w:hAnsi="Trebuchet MS"/>
          <w:b/>
          <w:lang w:val="es-MX" w:eastAsia="en-US"/>
        </w:rPr>
        <w:t>de Transparencia, Información Pública y Protección de Datos Personales del Estado de Jalisco</w:t>
      </w:r>
      <w:r w:rsidRPr="007B0B4F">
        <w:rPr>
          <w:rFonts w:ascii="Trebuchet MS" w:eastAsia="Calibri" w:hAnsi="Trebuchet MS"/>
          <w:lang w:val="es-MX" w:eastAsia="en-US"/>
        </w:rPr>
        <w:t xml:space="preserve">, sobre las obligaciones mínimas </w:t>
      </w:r>
      <w:r w:rsidRPr="007B0B4F">
        <w:rPr>
          <w:rFonts w:ascii="Trebuchet MS" w:eastAsia="Calibri" w:hAnsi="Trebuchet MS"/>
          <w:lang w:val="es-MX" w:eastAsia="en-US"/>
        </w:rPr>
        <w:lastRenderedPageBreak/>
        <w:t xml:space="preserve">en materia de transparencia, acceso a la información pública y datos personales que tendrá la comunidad al administrar directamente los recursos que le transfiera el municipio de Mezquitic, Jalisco. </w:t>
      </w:r>
    </w:p>
    <w:p w:rsidR="00CE0EC3" w:rsidRPr="00767F56" w:rsidRDefault="00CE0EC3" w:rsidP="00CE0EC3">
      <w:pPr>
        <w:pStyle w:val="Prrafodelista"/>
        <w:suppressAutoHyphens w:val="0"/>
        <w:spacing w:after="200" w:line="276" w:lineRule="auto"/>
        <w:ind w:left="1440"/>
        <w:jc w:val="both"/>
        <w:rPr>
          <w:rFonts w:ascii="Trebuchet MS" w:eastAsia="Calibri" w:hAnsi="Trebuchet MS"/>
          <w:color w:val="7030A0"/>
          <w:bdr w:val="nil"/>
          <w:lang w:val="es-MX" w:eastAsia="en-US"/>
        </w:rPr>
      </w:pPr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 xml:space="preserve">Instituto de Transparencia, Información Pública y Protección de Datos Personales del Estado de Jalisco, m+k+ tita m+ti hetsiena mieme ‘etsiwa m+ra nuye hek+a tsie ti mieme, niuki hek+akame m+irik+a mieme meta niuki yu hetsie miemek+ hexeiyat+ mayani m+k+ kiekari m+ti kumay+anik+ yuk+mana m+k+ meriya miya tuirieni m+k+ municipio mekitsatanaka, Jalisco kwieyari tsie.   </w:t>
      </w:r>
    </w:p>
    <w:p w:rsidR="00CE0EC3" w:rsidRPr="007A39B2" w:rsidRDefault="00CE0EC3" w:rsidP="00CE0EC3">
      <w:pP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Espacio para preguntas de las representaciones de la comunidad, y respuestas por parte de las </w:t>
      </w:r>
      <w:r>
        <w:rPr>
          <w:rFonts w:ascii="Trebuchet MS" w:eastAsia="Calibri" w:hAnsi="Trebuchet MS"/>
          <w:lang w:val="es-MX"/>
        </w:rPr>
        <w:t>instituciones</w:t>
      </w:r>
      <w:r w:rsidRPr="00E15D69">
        <w:rPr>
          <w:rFonts w:ascii="Trebuchet MS" w:eastAsia="Calibri" w:hAnsi="Trebuchet MS"/>
          <w:lang w:val="es-MX"/>
        </w:rPr>
        <w:t xml:space="preserve"> expositoras.   </w:t>
      </w:r>
    </w:p>
    <w:p w:rsidR="00CE0EC3" w:rsidRPr="00767F56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767F56">
        <w:rPr>
          <w:rFonts w:ascii="Trebuchet MS" w:eastAsia="Calibri" w:hAnsi="Trebuchet MS"/>
          <w:color w:val="7030A0"/>
          <w:lang w:val="es-MX"/>
        </w:rPr>
        <w:t>Yara naye tere meti ‘iwaunik+ memanuye x+riya kiekatari, meta mewa ta ‘eiya m+k+ instituciones metekuxata.</w:t>
      </w:r>
    </w:p>
    <w:p w:rsidR="00CE0EC3" w:rsidRPr="008E136D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Generación de compromisos institucionales de asesoría y acompañamiento a la comunidad, durante el periodo de la transición, en temas de transparencia y rendición de cuentas, mediante la designación de un enlace.  </w:t>
      </w:r>
    </w:p>
    <w:p w:rsidR="00CE0EC3" w:rsidRPr="00767F56" w:rsidRDefault="00CE0EC3" w:rsidP="00CE0EC3">
      <w:pPr>
        <w:pStyle w:val="Prrafodelista"/>
        <w:rPr>
          <w:rFonts w:ascii="Trebuchet MS" w:eastAsia="Calibri" w:hAnsi="Trebuchet MS"/>
          <w:color w:val="7030A0"/>
          <w:bdr w:val="nil"/>
          <w:lang w:val="es-MX" w:eastAsia="en-US"/>
        </w:rPr>
      </w:pPr>
      <w:proofErr w:type="spellStart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>Keme</w:t>
      </w:r>
      <w:proofErr w:type="spellEnd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>teparewieni</w:t>
      </w:r>
      <w:proofErr w:type="spellEnd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>xatsikayari</w:t>
      </w:r>
      <w:proofErr w:type="spellEnd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 xml:space="preserve"> </w:t>
      </w:r>
      <w:proofErr w:type="spellStart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>tixuawere</w:t>
      </w:r>
      <w:proofErr w:type="spellEnd"/>
      <w:r w:rsidRPr="00767F56">
        <w:rPr>
          <w:rFonts w:ascii="Trebuchet MS" w:eastAsia="Calibri" w:hAnsi="Trebuchet MS"/>
          <w:color w:val="7030A0"/>
          <w:bdr w:val="nil"/>
          <w:lang w:val="es-MX" w:eastAsia="en-US"/>
        </w:rPr>
        <w:t xml:space="preserve"> instituciones wahepa+tsita kemetekak+ne meta mewa ranuku te+ta m+k+ kiekari, kem+ reutere yam+tiy+ni, rakunet+katsie ranuyehek+a meta kem+raku ‘ane tsie mieme niuki, xeime ke ‘ane manuya h+iyani xeime hats+a.  </w:t>
      </w:r>
    </w:p>
    <w:p w:rsidR="00CE0EC3" w:rsidRPr="00E15D69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Pregunta a las representaciones de la comunidad wixárica, conforme a su sistema de usos y costumbres, sobre  cómo, cuándo y en dónde se realizaría la entrega de los recursos. Por ejemplo: a) fechas; b) si ha de ser en una sola exhibición y/o en ministraciones periódicas; c) si será mediante cheque, depósito o transferencia, así como si tienen una cuenta bancaria exclusiva para que en su momento les ministren los recursos que el municipio les transfiera, y d) cómo y quién expedirá las constancias de recibo. </w:t>
      </w:r>
    </w:p>
    <w:p w:rsidR="00CE0EC3" w:rsidRPr="00490009" w:rsidRDefault="00CE0EC3" w:rsidP="00490009">
      <w:pPr>
        <w:spacing w:after="200" w:line="276" w:lineRule="auto"/>
        <w:ind w:left="720"/>
        <w:contextualSpacing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 xml:space="preserve">‘iwaurika memanu yetei wixaritari yukiekari tsie, keme m+te ‘uhu meta mete ‘aye xeiya, rakunet+ka tsie kehapa+, kepauku meta kewa peyu yatuayani m+k+ </w:t>
      </w:r>
      <w:r w:rsidRPr="00490009">
        <w:rPr>
          <w:rFonts w:ascii="Trebuchet MS" w:eastAsia="Calibri" w:hAnsi="Trebuchet MS"/>
          <w:color w:val="7030A0"/>
          <w:lang w:val="es-MX"/>
        </w:rPr>
        <w:lastRenderedPageBreak/>
        <w:t>meriya. Tats+ri: a) kepa tukari ‘umiekaku; b) x+ka heiwa mieme xeik+a meta/ya ‘i yapapa+meme yuya tuayat+; c) kap+ yuyatuani cheque, puka x+riyani ya ‘i hawai pauyu x+rieni, x+ka mehe xeiyani xeime cuenta bancaria m+k+ tsie xeik+a mieme m+k+ maya ‘anitsie memiku may+ani m+k+ meriya muncipio waya tuirieni, meta d) kehapa+ meta ke ‘ane wahurit+ani xapate memenu ‘+ni tsie mieme (recibo).</w:t>
      </w:r>
    </w:p>
    <w:p w:rsidR="00CE0EC3" w:rsidRPr="00E15D69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lang w:val="es-MX"/>
        </w:rPr>
      </w:pPr>
      <w:r>
        <w:rPr>
          <w:rFonts w:ascii="Trebuchet MS" w:eastAsia="Calibri" w:hAnsi="Trebuchet MS"/>
          <w:lang w:val="es-MX"/>
        </w:rPr>
        <w:t xml:space="preserve"> </w:t>
      </w: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Pregunta a las representaciones de la comunidad, si de acuerdo con su sistema de usos y costumbres, la próxima consulta deberá hacerse por conducto de sus autoridades tradicionales (en su caso, describir las que participarán en la consulta) o, si está debe hacerse a la Asamblea Comunal. En el supuesto que, decidan que se consulte a dicha Asamblea, deberán precisar quiénes tienen derecho a participar en la misma).</w:t>
      </w:r>
    </w:p>
    <w:p w:rsidR="00CE0EC3" w:rsidRPr="00490009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 xml:space="preserve">‘iwaurika m+k+ kiekari warahanuyax+ri, x+ka m+k+ keme m+te ‘uhu meta mete ‘ayexeiya, tawarie ‘iwaurika tixuawere tsie wa ‘ukitsiyama ‘its+kate meta ‘iwawiyeriem+k+ (tats+ri, mewaraka ‘ut+ani kehate mete parewieni mana meti ‘iwawiyerieni) ya ‘i, x+ka heyu wewiem+k+ muwa asamblea comunal. Kewa ts+, memeiti pini m+k+ ‘iwaurika meti xuawere muwa asamblea, yemetiy+ni kehate mepexeiya niuki x+tserime mete parewienik+ m+k+ tsie).   </w:t>
      </w:r>
    </w:p>
    <w:p w:rsidR="00CE0EC3" w:rsidRPr="00DF3A3C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color w:val="FF42A1" w:themeColor="accent6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Pregunta a las representaciones de la comunidad, acorde con su sistema de usos y costumbres, cuál es el mecanismo que utilizan para la toma de decisiones que afectan a la comunidad.</w:t>
      </w:r>
    </w:p>
    <w:p w:rsidR="00CE0EC3" w:rsidRPr="00490009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>‘iwaurika m+k+ memanu yetei wixaritari yukiekari tsie, keme m+te ‘uhu meta mete ‘aye xeiya, ke ‘ane m+k+ kemete heikuhana m+k+ niuki mexewiriyak+ kiekari hetsie miemek+ tsiti ‘anet+ kwaranuyemienik+.</w:t>
      </w:r>
    </w:p>
    <w:p w:rsidR="00CE0EC3" w:rsidRPr="00734FCD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color w:val="FF42A1" w:themeColor="accent6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>Pregunta a las representaciones de la comunidad, si la próxima consulta debe realizarse en su lengua.</w:t>
      </w:r>
    </w:p>
    <w:p w:rsidR="00CE0EC3" w:rsidRPr="00490009" w:rsidRDefault="00CE0EC3" w:rsidP="00490009">
      <w:pPr>
        <w:spacing w:after="200" w:line="276" w:lineRule="auto"/>
        <w:ind w:left="720"/>
        <w:contextualSpacing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>‘iwaurika m+k+ memanu yetei wixaritari yukiekari tsie, x+ka tawarie ‘iwaurika tixuawere tsie kap+ h+k+t+ni wa niukik+.</w:t>
      </w:r>
    </w:p>
    <w:p w:rsidR="00CE0EC3" w:rsidRPr="00E15D69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lang w:val="es-MX"/>
        </w:rPr>
      </w:pPr>
    </w:p>
    <w:p w:rsidR="00CE0EC3" w:rsidRPr="00E15D69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Determinación de fecha, hora y lugar para la celebración de la consulta, tomando en consideración la opinión de las representaciones de la comunidad. </w:t>
      </w:r>
    </w:p>
    <w:p w:rsidR="00CE0EC3" w:rsidRPr="00F75631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color w:val="FF42A1" w:themeColor="accent6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 xml:space="preserve">Keti yun+ni kepa tukariyari ‘umiekaku, ke ‘upaukukaku meta kewa rey+aneni ‘iwaurika yuwewieni, yeme ha+t+kaikaku m+k+ memanu yetei wixaritari yukiekari tsie. </w:t>
      </w:r>
      <w:r w:rsidRPr="00F75631">
        <w:rPr>
          <w:rFonts w:ascii="Trebuchet MS" w:eastAsia="Calibri" w:hAnsi="Trebuchet MS"/>
          <w:color w:val="FF42A1" w:themeColor="accent6"/>
          <w:lang w:val="es-MX"/>
        </w:rPr>
        <w:t xml:space="preserve"> </w:t>
      </w:r>
    </w:p>
    <w:p w:rsidR="00CE0EC3" w:rsidRPr="00E15D69" w:rsidRDefault="00CE0EC3" w:rsidP="00CE0EC3">
      <w:pPr>
        <w:spacing w:after="200" w:line="276" w:lineRule="auto"/>
        <w:ind w:left="720"/>
        <w:contextualSpacing/>
        <w:rPr>
          <w:rFonts w:ascii="Trebuchet MS" w:eastAsia="Calibri" w:hAnsi="Trebuchet MS"/>
          <w:lang w:val="es-MX"/>
        </w:rPr>
      </w:pPr>
    </w:p>
    <w:p w:rsidR="00CE0EC3" w:rsidRDefault="00CE0EC3" w:rsidP="00CE0EC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436"/>
        <w:contextualSpacing/>
        <w:jc w:val="both"/>
        <w:rPr>
          <w:rFonts w:ascii="Trebuchet MS" w:eastAsia="Calibri" w:hAnsi="Trebuchet MS"/>
          <w:lang w:val="es-MX"/>
        </w:rPr>
      </w:pPr>
      <w:r w:rsidRPr="00E15D69">
        <w:rPr>
          <w:rFonts w:ascii="Trebuchet MS" w:eastAsia="Calibri" w:hAnsi="Trebuchet MS"/>
          <w:lang w:val="es-MX"/>
        </w:rPr>
        <w:t xml:space="preserve">Espacio para cualquier consideración final que alguna persona asistente desee externar.  </w:t>
      </w:r>
    </w:p>
    <w:p w:rsidR="00CE0EC3" w:rsidRPr="00490009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 xml:space="preserve">Kwinat+rieka yereutere xewit+ timariwame reuxatam+k+ni tsepa titak+ ya ‘utay+ni y+we. </w:t>
      </w:r>
    </w:p>
    <w:p w:rsidR="00CE0EC3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Default="00CE0EC3" w:rsidP="00CE0EC3">
      <w:pPr>
        <w:spacing w:after="200" w:line="276" w:lineRule="auto"/>
        <w:ind w:left="720"/>
        <w:contextualSpacing/>
        <w:jc w:val="right"/>
        <w:rPr>
          <w:rFonts w:ascii="Trebuchet MS" w:eastAsia="Calibri" w:hAnsi="Trebuchet MS"/>
          <w:color w:val="FF42A1" w:themeColor="accent6"/>
          <w:lang w:val="es-MX"/>
        </w:rPr>
      </w:pPr>
    </w:p>
    <w:p w:rsidR="00CE0EC3" w:rsidRPr="00490009" w:rsidRDefault="00CE0EC3" w:rsidP="00CE0EC3">
      <w:pPr>
        <w:spacing w:after="200" w:line="276" w:lineRule="auto"/>
        <w:ind w:left="720"/>
        <w:contextualSpacing/>
        <w:jc w:val="right"/>
        <w:rPr>
          <w:rFonts w:ascii="Trebuchet MS" w:eastAsia="Calibri" w:hAnsi="Trebuchet MS"/>
          <w:color w:val="7030A0"/>
          <w:lang w:val="es-MX"/>
        </w:rPr>
      </w:pPr>
      <w:r w:rsidRPr="005B27FD">
        <w:rPr>
          <w:rFonts w:ascii="Trebuchet MS" w:eastAsia="Calibri" w:hAnsi="Trebuchet MS"/>
          <w:lang w:val="es-MX"/>
        </w:rPr>
        <w:t>TRADUCIDA</w:t>
      </w:r>
      <w:r>
        <w:rPr>
          <w:rFonts w:ascii="Trebuchet MS" w:eastAsia="Calibri" w:hAnsi="Trebuchet MS"/>
          <w:lang w:val="es-MX"/>
        </w:rPr>
        <w:t>:</w:t>
      </w:r>
      <w:r w:rsidRPr="005B27FD">
        <w:rPr>
          <w:rFonts w:ascii="Trebuchet MS" w:eastAsia="Calibri" w:hAnsi="Trebuchet MS"/>
          <w:lang w:val="es-MX"/>
        </w:rPr>
        <w:t xml:space="preserve"> </w:t>
      </w:r>
      <w:r w:rsidRPr="00490009">
        <w:rPr>
          <w:rFonts w:ascii="Trebuchet MS" w:eastAsia="Calibri" w:hAnsi="Trebuchet MS"/>
          <w:color w:val="7030A0"/>
          <w:lang w:val="es-MX"/>
        </w:rPr>
        <w:t>EN LENGUA WIXARIKA</w:t>
      </w:r>
    </w:p>
    <w:p w:rsidR="00CE0EC3" w:rsidRPr="00490009" w:rsidRDefault="00CE0EC3" w:rsidP="00CE0EC3">
      <w:pPr>
        <w:spacing w:after="200" w:line="276" w:lineRule="auto"/>
        <w:ind w:left="720"/>
        <w:contextualSpacing/>
        <w:jc w:val="right"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>POR: MA. CONCEPCION BAUTISTA VALDEZ,</w:t>
      </w:r>
    </w:p>
    <w:p w:rsidR="00CE0EC3" w:rsidRPr="00490009" w:rsidRDefault="00CE0EC3" w:rsidP="00CE0EC3">
      <w:pPr>
        <w:spacing w:after="200" w:line="276" w:lineRule="auto"/>
        <w:ind w:left="720"/>
        <w:contextualSpacing/>
        <w:jc w:val="right"/>
        <w:rPr>
          <w:rFonts w:ascii="Trebuchet MS" w:eastAsia="Calibri" w:hAnsi="Trebuchet MS"/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 xml:space="preserve">PROMOTORA REGIONAL DE LA ZONA NORTE, </w:t>
      </w:r>
    </w:p>
    <w:p w:rsidR="00CE0EC3" w:rsidRPr="00490009" w:rsidRDefault="00CE0EC3" w:rsidP="00490009">
      <w:pPr>
        <w:spacing w:after="200" w:line="276" w:lineRule="auto"/>
        <w:ind w:left="720"/>
        <w:contextualSpacing/>
        <w:jc w:val="right"/>
        <w:rPr>
          <w:color w:val="7030A0"/>
          <w:lang w:val="es-MX"/>
        </w:rPr>
      </w:pPr>
      <w:r w:rsidRPr="00490009">
        <w:rPr>
          <w:rFonts w:ascii="Trebuchet MS" w:eastAsia="Calibri" w:hAnsi="Trebuchet MS"/>
          <w:color w:val="7030A0"/>
          <w:lang w:val="es-MX"/>
        </w:rPr>
        <w:t>DE LA COMISION ESTATAL INDIGENA.</w:t>
      </w:r>
    </w:p>
    <w:p w:rsidR="00C762B0" w:rsidRPr="00CE0EC3" w:rsidRDefault="00C762B0" w:rsidP="00CE0EC3">
      <w:pPr>
        <w:rPr>
          <w:lang w:val="es-MX"/>
        </w:rPr>
      </w:pPr>
    </w:p>
    <w:sectPr w:rsidR="00C762B0" w:rsidRPr="00CE0EC3" w:rsidSect="00996964">
      <w:headerReference w:type="default" r:id="rId8"/>
      <w:footerReference w:type="default" r:id="rId9"/>
      <w:pgSz w:w="12189" w:h="15874"/>
      <w:pgMar w:top="1440" w:right="1440" w:bottom="1440" w:left="1440" w:header="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90" w:rsidRDefault="008D4F90">
      <w:r>
        <w:separator/>
      </w:r>
    </w:p>
  </w:endnote>
  <w:endnote w:type="continuationSeparator" w:id="0">
    <w:p w:rsidR="008D4F90" w:rsidRDefault="008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B0" w:rsidRDefault="00996964" w:rsidP="00996964">
    <w:pPr>
      <w:ind w:left="-1440"/>
    </w:pPr>
    <w:r>
      <w:rPr>
        <w:noProof/>
        <w:lang w:val="es-MX" w:eastAsia="es-MX"/>
      </w:rPr>
      <w:drawing>
        <wp:inline distT="0" distB="0" distL="0" distR="0">
          <wp:extent cx="7827825" cy="16666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9584" cy="170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90" w:rsidRDefault="008D4F90">
      <w:r>
        <w:separator/>
      </w:r>
    </w:p>
  </w:footnote>
  <w:footnote w:type="continuationSeparator" w:id="0">
    <w:p w:rsidR="008D4F90" w:rsidRDefault="008D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B0" w:rsidRDefault="00996964" w:rsidP="00996964">
    <w:pPr>
      <w:ind w:left="-1440"/>
    </w:pPr>
    <w:r>
      <w:rPr>
        <w:noProof/>
        <w:lang w:val="es-MX" w:eastAsia="es-MX"/>
      </w:rPr>
      <w:drawing>
        <wp:inline distT="0" distB="0" distL="0" distR="0">
          <wp:extent cx="7723409" cy="1899116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409" cy="189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843DC"/>
    <w:multiLevelType w:val="hybridMultilevel"/>
    <w:tmpl w:val="09987CA4"/>
    <w:lvl w:ilvl="0" w:tplc="8EBEAF42">
      <w:start w:val="1"/>
      <w:numFmt w:val="lowerLetter"/>
      <w:lvlText w:val="%1."/>
      <w:lvlJc w:val="left"/>
      <w:pPr>
        <w:ind w:left="1569" w:hanging="360"/>
      </w:pPr>
    </w:lvl>
    <w:lvl w:ilvl="1" w:tplc="080A0019">
      <w:start w:val="1"/>
      <w:numFmt w:val="lowerLetter"/>
      <w:lvlText w:val="%2."/>
      <w:lvlJc w:val="left"/>
      <w:pPr>
        <w:ind w:left="2289" w:hanging="360"/>
      </w:pPr>
    </w:lvl>
    <w:lvl w:ilvl="2" w:tplc="080A001B">
      <w:start w:val="1"/>
      <w:numFmt w:val="lowerRoman"/>
      <w:lvlText w:val="%3."/>
      <w:lvlJc w:val="right"/>
      <w:pPr>
        <w:ind w:left="3009" w:hanging="180"/>
      </w:pPr>
    </w:lvl>
    <w:lvl w:ilvl="3" w:tplc="080A000F">
      <w:start w:val="1"/>
      <w:numFmt w:val="decimal"/>
      <w:lvlText w:val="%4."/>
      <w:lvlJc w:val="left"/>
      <w:pPr>
        <w:ind w:left="3729" w:hanging="360"/>
      </w:pPr>
    </w:lvl>
    <w:lvl w:ilvl="4" w:tplc="080A0019">
      <w:start w:val="1"/>
      <w:numFmt w:val="lowerLetter"/>
      <w:lvlText w:val="%5."/>
      <w:lvlJc w:val="left"/>
      <w:pPr>
        <w:ind w:left="4449" w:hanging="360"/>
      </w:pPr>
    </w:lvl>
    <w:lvl w:ilvl="5" w:tplc="080A001B">
      <w:start w:val="1"/>
      <w:numFmt w:val="lowerRoman"/>
      <w:lvlText w:val="%6."/>
      <w:lvlJc w:val="right"/>
      <w:pPr>
        <w:ind w:left="5169" w:hanging="180"/>
      </w:pPr>
    </w:lvl>
    <w:lvl w:ilvl="6" w:tplc="080A000F">
      <w:start w:val="1"/>
      <w:numFmt w:val="decimal"/>
      <w:lvlText w:val="%7."/>
      <w:lvlJc w:val="left"/>
      <w:pPr>
        <w:ind w:left="5889" w:hanging="360"/>
      </w:pPr>
    </w:lvl>
    <w:lvl w:ilvl="7" w:tplc="080A0019">
      <w:start w:val="1"/>
      <w:numFmt w:val="lowerLetter"/>
      <w:lvlText w:val="%8."/>
      <w:lvlJc w:val="left"/>
      <w:pPr>
        <w:ind w:left="6609" w:hanging="360"/>
      </w:pPr>
    </w:lvl>
    <w:lvl w:ilvl="8" w:tplc="080A001B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0"/>
    <w:rsid w:val="000662AF"/>
    <w:rsid w:val="00175425"/>
    <w:rsid w:val="0019114E"/>
    <w:rsid w:val="00250BAC"/>
    <w:rsid w:val="003120A2"/>
    <w:rsid w:val="00490009"/>
    <w:rsid w:val="004C6235"/>
    <w:rsid w:val="00767F56"/>
    <w:rsid w:val="00774A9A"/>
    <w:rsid w:val="007D21EC"/>
    <w:rsid w:val="008919CC"/>
    <w:rsid w:val="008D4F90"/>
    <w:rsid w:val="008E1C33"/>
    <w:rsid w:val="00996964"/>
    <w:rsid w:val="009F54E9"/>
    <w:rsid w:val="00A250ED"/>
    <w:rsid w:val="00AF7529"/>
    <w:rsid w:val="00B8076B"/>
    <w:rsid w:val="00C762B0"/>
    <w:rsid w:val="00CE0EC3"/>
    <w:rsid w:val="00E0698A"/>
    <w:rsid w:val="00FA3453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52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F7529"/>
    <w:rPr>
      <w:u w:val="single"/>
    </w:rPr>
  </w:style>
  <w:style w:type="table" w:customStyle="1" w:styleId="TableNormal">
    <w:name w:val="Table Normal"/>
    <w:rsid w:val="00AF75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F7529"/>
    <w:rPr>
      <w:rFonts w:ascii="Helvetica Neue" w:hAnsi="Helvetica Neue" w:cs="Arial Unicode MS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969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96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96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964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0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szCs w:val="24"/>
      <w:bdr w:val="none" w:sz="0" w:space="0" w:color="auto"/>
      <w:lang w:val="es-ES" w:eastAsia="ar-SA"/>
    </w:rPr>
  </w:style>
  <w:style w:type="paragraph" w:styleId="Prrafodelista">
    <w:name w:val="List Paragraph"/>
    <w:basedOn w:val="Normal"/>
    <w:uiPriority w:val="34"/>
    <w:qFormat/>
    <w:rsid w:val="00CE0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/>
      <w:bdr w:val="none" w:sz="0" w:space="0" w:color="auto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009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52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F7529"/>
    <w:rPr>
      <w:u w:val="single"/>
    </w:rPr>
  </w:style>
  <w:style w:type="table" w:customStyle="1" w:styleId="TableNormal">
    <w:name w:val="Table Normal"/>
    <w:rsid w:val="00AF75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F7529"/>
    <w:rPr>
      <w:rFonts w:ascii="Helvetica Neue" w:hAnsi="Helvetica Neue" w:cs="Arial Unicode MS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969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96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96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964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0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szCs w:val="24"/>
      <w:bdr w:val="none" w:sz="0" w:space="0" w:color="auto"/>
      <w:lang w:val="es-ES" w:eastAsia="ar-SA"/>
    </w:rPr>
  </w:style>
  <w:style w:type="paragraph" w:styleId="Prrafodelista">
    <w:name w:val="List Paragraph"/>
    <w:basedOn w:val="Normal"/>
    <w:uiPriority w:val="34"/>
    <w:qFormat/>
    <w:rsid w:val="00CE0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/>
      <w:bdr w:val="none" w:sz="0" w:space="0" w:color="auto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00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Hernández Rios</dc:creator>
  <cp:lastModifiedBy>Tammy Erika Torres Cornejo</cp:lastModifiedBy>
  <cp:revision>2</cp:revision>
  <cp:lastPrinted>2022-04-28T19:50:00Z</cp:lastPrinted>
  <dcterms:created xsi:type="dcterms:W3CDTF">2022-04-29T18:38:00Z</dcterms:created>
  <dcterms:modified xsi:type="dcterms:W3CDTF">2022-04-29T18:38:00Z</dcterms:modified>
</cp:coreProperties>
</file>