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97945" w14:textId="39186934" w:rsidR="004C2AA0" w:rsidRPr="00B84D8B" w:rsidRDefault="00E92F05" w:rsidP="00B84D8B">
      <w:pPr>
        <w:pStyle w:val="Sinespaciado"/>
        <w:jc w:val="both"/>
        <w:rPr>
          <w:rFonts w:ascii="Trebuchet MS" w:eastAsia="Times New Roman" w:hAnsi="Trebuchet MS" w:cs="Arial"/>
          <w:b/>
          <w:sz w:val="24"/>
          <w:szCs w:val="24"/>
          <w:lang w:val="es-ES_tradnl" w:eastAsia="es-ES"/>
        </w:rPr>
      </w:pPr>
      <w:bookmarkStart w:id="0" w:name="_GoBack"/>
      <w:bookmarkEnd w:id="0"/>
      <w:r w:rsidRPr="00B84D8B">
        <w:rPr>
          <w:rFonts w:ascii="Trebuchet MS" w:hAnsi="Trebuchet MS"/>
          <w:b/>
          <w:sz w:val="24"/>
          <w:szCs w:val="24"/>
          <w:lang w:val="es-ES_tradnl" w:eastAsia="es-ES"/>
        </w:rPr>
        <w:t xml:space="preserve">ACUERDO DEL CONSEJO GENERAL DEL INSTITUTO ELECTORAL Y DE PARTICIPACIÓN CIUDADANA DEL ESTADO DE JALISCO, POR MEDIO DEL CUAL SE REALIZA </w:t>
      </w:r>
      <w:r w:rsidR="003E675D">
        <w:rPr>
          <w:rFonts w:ascii="Trebuchet MS" w:hAnsi="Trebuchet MS"/>
          <w:b/>
          <w:sz w:val="24"/>
          <w:szCs w:val="24"/>
          <w:lang w:val="es-ES_tradnl" w:eastAsia="es-ES"/>
        </w:rPr>
        <w:t>LA VALIDACIÓN Y CALIFICACIÓN</w:t>
      </w:r>
      <w:r w:rsidRPr="00B84D8B">
        <w:rPr>
          <w:rFonts w:ascii="Trebuchet MS" w:hAnsi="Trebuchet MS"/>
          <w:b/>
          <w:sz w:val="24"/>
          <w:szCs w:val="24"/>
          <w:lang w:val="es-ES_tradnl" w:eastAsia="es-ES"/>
        </w:rPr>
        <w:t xml:space="preserve"> </w:t>
      </w:r>
      <w:r w:rsidRPr="00B84D8B">
        <w:rPr>
          <w:rFonts w:ascii="Trebuchet MS" w:eastAsia="Times New Roman" w:hAnsi="Trebuchet MS" w:cs="Arial"/>
          <w:b/>
          <w:sz w:val="24"/>
          <w:szCs w:val="24"/>
          <w:lang w:val="es-ES_tradnl" w:eastAsia="es-ES"/>
        </w:rPr>
        <w:t xml:space="preserve">DE LA </w:t>
      </w:r>
      <w:r w:rsidR="00B84D8B" w:rsidRPr="00B84D8B">
        <w:rPr>
          <w:rFonts w:ascii="Trebuchet MS" w:hAnsi="Trebuchet MS"/>
          <w:b/>
          <w:sz w:val="24"/>
          <w:szCs w:val="24"/>
        </w:rPr>
        <w:t xml:space="preserve">JORNADA CONSULTIVA A LA COMUNIDAD INDÍGENA WIXÁRIKA DE SAN SEBASTIÁN TEPONAHUAXTLÁN, UBICADA EN EL MUNICIPIO DE MEZQUITIC, JALISCO, CON RELACIÓN AL PROCEDIMIENTO DE SOLICITUD DE ADMINISTRACIÓN DIRECTA DE RECURSOS PÚBLICOS. </w:t>
      </w:r>
    </w:p>
    <w:p w14:paraId="4BD62D89" w14:textId="5FDDDCA2" w:rsidR="00FD500C" w:rsidRPr="00B84D8B" w:rsidRDefault="00A0324D" w:rsidP="00B84D8B">
      <w:pPr>
        <w:tabs>
          <w:tab w:val="left" w:pos="6675"/>
        </w:tabs>
        <w:suppressAutoHyphens/>
        <w:autoSpaceDE w:val="0"/>
        <w:spacing w:after="0" w:line="240" w:lineRule="auto"/>
        <w:jc w:val="both"/>
        <w:rPr>
          <w:rFonts w:ascii="Trebuchet MS" w:hAnsi="Trebuchet MS"/>
          <w:b/>
          <w:sz w:val="24"/>
          <w:szCs w:val="24"/>
          <w:lang w:val="es-ES_tradnl" w:eastAsia="es-ES"/>
        </w:rPr>
      </w:pPr>
      <w:r w:rsidRPr="00B84D8B">
        <w:rPr>
          <w:rFonts w:ascii="Trebuchet MS" w:hAnsi="Trebuchet MS"/>
          <w:b/>
          <w:sz w:val="24"/>
          <w:szCs w:val="24"/>
          <w:lang w:val="es-ES_tradnl" w:eastAsia="es-ES"/>
        </w:rPr>
        <w:tab/>
      </w:r>
    </w:p>
    <w:p w14:paraId="729DB43D" w14:textId="77777777" w:rsidR="00B50EE6" w:rsidRPr="00B84D8B" w:rsidRDefault="00B50EE6" w:rsidP="00B84D8B">
      <w:pPr>
        <w:spacing w:after="0" w:line="240" w:lineRule="auto"/>
        <w:jc w:val="center"/>
        <w:rPr>
          <w:rFonts w:ascii="Trebuchet MS" w:eastAsia="Times New Roman" w:hAnsi="Trebuchet MS" w:cs="Times New Roman"/>
          <w:b/>
          <w:sz w:val="24"/>
          <w:szCs w:val="24"/>
          <w:lang w:val="es-ES_tradnl" w:eastAsia="es-ES"/>
        </w:rPr>
      </w:pPr>
      <w:r w:rsidRPr="00B84D8B">
        <w:rPr>
          <w:rFonts w:ascii="Trebuchet MS" w:eastAsia="Times New Roman" w:hAnsi="Trebuchet MS" w:cs="Times New Roman"/>
          <w:b/>
          <w:sz w:val="24"/>
          <w:szCs w:val="24"/>
          <w:lang w:val="es-ES_tradnl" w:eastAsia="es-ES"/>
        </w:rPr>
        <w:t>A N T E C E D E N T E S</w:t>
      </w:r>
    </w:p>
    <w:p w14:paraId="6F7414B9" w14:textId="77777777" w:rsidR="00B50EE6" w:rsidRPr="00B84D8B" w:rsidRDefault="00B50EE6" w:rsidP="00B84D8B">
      <w:pPr>
        <w:spacing w:after="0" w:line="240" w:lineRule="auto"/>
        <w:jc w:val="center"/>
        <w:rPr>
          <w:rFonts w:ascii="Trebuchet MS" w:eastAsia="Times New Roman" w:hAnsi="Trebuchet MS" w:cs="Times New Roman"/>
          <w:b/>
          <w:sz w:val="24"/>
          <w:szCs w:val="24"/>
          <w:lang w:val="es-ES_tradnl" w:eastAsia="es-ES"/>
        </w:rPr>
      </w:pPr>
    </w:p>
    <w:p w14:paraId="2497D880" w14:textId="77777777" w:rsidR="00B84D8B" w:rsidRPr="00B84D8B" w:rsidRDefault="00B84D8B" w:rsidP="00B84D8B">
      <w:pPr>
        <w:pStyle w:val="Sinespaciado"/>
        <w:jc w:val="both"/>
        <w:rPr>
          <w:rFonts w:ascii="Trebuchet MS" w:eastAsia="Trebuchet MS" w:hAnsi="Trebuchet MS" w:cs="Arial"/>
          <w:b/>
          <w:color w:val="09090A"/>
          <w:sz w:val="24"/>
          <w:szCs w:val="24"/>
          <w:lang w:eastAsia="es-ES" w:bidi="es-ES"/>
        </w:rPr>
      </w:pPr>
      <w:r w:rsidRPr="00B84D8B">
        <w:rPr>
          <w:rFonts w:ascii="Trebuchet MS" w:eastAsia="Trebuchet MS" w:hAnsi="Trebuchet MS" w:cs="Arial"/>
          <w:b/>
          <w:color w:val="09090A"/>
          <w:sz w:val="24"/>
          <w:szCs w:val="24"/>
          <w:lang w:eastAsia="es-ES" w:bidi="es-ES"/>
        </w:rPr>
        <w:t>CORRESPONDIENTES AL AÑO DOS MIL DIECIOCHO:</w:t>
      </w:r>
    </w:p>
    <w:p w14:paraId="70596D14" w14:textId="77777777" w:rsidR="00B84D8B" w:rsidRPr="00B84D8B" w:rsidRDefault="00B84D8B" w:rsidP="00B84D8B">
      <w:pPr>
        <w:pStyle w:val="Sinespaciado"/>
        <w:jc w:val="both"/>
        <w:rPr>
          <w:rFonts w:ascii="Trebuchet MS" w:eastAsia="Trebuchet MS" w:hAnsi="Trebuchet MS" w:cs="Arial"/>
          <w:b/>
          <w:color w:val="09090A"/>
          <w:sz w:val="24"/>
          <w:szCs w:val="24"/>
          <w:lang w:eastAsia="es-ES" w:bidi="es-ES"/>
        </w:rPr>
      </w:pPr>
    </w:p>
    <w:p w14:paraId="31BA9C84" w14:textId="77777777" w:rsidR="00B84D8B" w:rsidRPr="00B84D8B" w:rsidRDefault="00B84D8B" w:rsidP="00B84D8B">
      <w:pPr>
        <w:pStyle w:val="Sinespaciado"/>
        <w:jc w:val="both"/>
        <w:rPr>
          <w:rFonts w:ascii="Trebuchet MS" w:hAnsi="Trebuchet MS"/>
          <w:sz w:val="24"/>
          <w:szCs w:val="24"/>
          <w:lang w:eastAsia="es-ES"/>
        </w:rPr>
      </w:pPr>
      <w:r w:rsidRPr="00B84D8B">
        <w:rPr>
          <w:rFonts w:ascii="Trebuchet MS" w:hAnsi="Trebuchet MS"/>
          <w:b/>
          <w:sz w:val="24"/>
          <w:szCs w:val="24"/>
          <w:lang w:eastAsia="es-ES"/>
        </w:rPr>
        <w:t xml:space="preserve">1. ASAMBLEA GENERAL COMUNITARIA. </w:t>
      </w:r>
      <w:r w:rsidRPr="00B84D8B">
        <w:rPr>
          <w:rFonts w:ascii="Trebuchet MS" w:hAnsi="Trebuchet MS"/>
          <w:sz w:val="24"/>
          <w:szCs w:val="24"/>
          <w:lang w:eastAsia="es-ES"/>
        </w:rPr>
        <w:t>El ocho de septiembre, se llevó a cabo la Segunda Asamblea Ordinaria de la comunidad indígena con sede en la casa de reunión de Tuxpan del municipio de Bolaños, Jalisco, en la que se acordó solicitar a las autoridades municipales la asignación, entrega, libre administración y ejecución de las participaciones y aportaciones federales y estatales correspondientes a la comunidad wixárika de San Sebastián Teponahuaxtlán.</w:t>
      </w:r>
    </w:p>
    <w:p w14:paraId="5F133E5B" w14:textId="77777777" w:rsidR="00B84D8B" w:rsidRPr="00B84D8B" w:rsidRDefault="00B84D8B" w:rsidP="00B84D8B">
      <w:pPr>
        <w:pStyle w:val="Sinespaciado"/>
        <w:jc w:val="both"/>
        <w:rPr>
          <w:rFonts w:ascii="Trebuchet MS" w:hAnsi="Trebuchet MS"/>
          <w:b/>
          <w:sz w:val="24"/>
          <w:szCs w:val="24"/>
          <w:lang w:eastAsia="es-ES"/>
        </w:rPr>
      </w:pPr>
    </w:p>
    <w:p w14:paraId="004C1110" w14:textId="77777777" w:rsidR="00B84D8B" w:rsidRPr="00B84D8B" w:rsidRDefault="00B84D8B" w:rsidP="00B84D8B">
      <w:pPr>
        <w:pStyle w:val="Sinespaciado"/>
        <w:jc w:val="both"/>
        <w:rPr>
          <w:rFonts w:ascii="Trebuchet MS" w:hAnsi="Trebuchet MS"/>
          <w:sz w:val="24"/>
          <w:szCs w:val="24"/>
          <w:lang w:eastAsia="es-ES"/>
        </w:rPr>
      </w:pPr>
      <w:r w:rsidRPr="00B84D8B">
        <w:rPr>
          <w:rFonts w:ascii="Trebuchet MS" w:hAnsi="Trebuchet MS"/>
          <w:b/>
          <w:sz w:val="24"/>
          <w:szCs w:val="24"/>
          <w:lang w:eastAsia="es-ES"/>
        </w:rPr>
        <w:t xml:space="preserve">2. SOLICITUD AL AYUNTAMIENTO DE MEZQUITIC. </w:t>
      </w:r>
      <w:r w:rsidRPr="00B84D8B">
        <w:rPr>
          <w:rFonts w:ascii="Trebuchet MS" w:hAnsi="Trebuchet MS"/>
          <w:sz w:val="24"/>
          <w:szCs w:val="24"/>
          <w:lang w:eastAsia="es-ES"/>
        </w:rPr>
        <w:t xml:space="preserve">El veintisiete de noviembre, la </w:t>
      </w:r>
      <w:bookmarkStart w:id="1" w:name="_Hlk4060041"/>
      <w:r w:rsidRPr="00B84D8B">
        <w:rPr>
          <w:rFonts w:ascii="Trebuchet MS" w:hAnsi="Trebuchet MS"/>
          <w:sz w:val="24"/>
          <w:szCs w:val="24"/>
          <w:lang w:eastAsia="es-ES"/>
        </w:rPr>
        <w:t>comunidad wixárika de San Sebastián Teponahuaxtlán</w:t>
      </w:r>
      <w:bookmarkEnd w:id="1"/>
      <w:r w:rsidRPr="00B84D8B">
        <w:rPr>
          <w:rFonts w:ascii="Trebuchet MS" w:hAnsi="Trebuchet MS"/>
          <w:sz w:val="24"/>
          <w:szCs w:val="24"/>
          <w:lang w:eastAsia="es-ES"/>
        </w:rPr>
        <w:t>, por conducto de sus autoridades agrarias y tradicionales, solicitaron al Ayuntamiento de Mezquitic, Jalisco, entre otras cosas: la asignación y entrega de las referidas partidas directamente a la comunidad, así como una consulta respecto a la administración directa de los recursos económicos.</w:t>
      </w:r>
    </w:p>
    <w:p w14:paraId="01374ACA" w14:textId="77777777" w:rsidR="00B84D8B" w:rsidRPr="00B84D8B" w:rsidRDefault="00B84D8B" w:rsidP="00B84D8B">
      <w:pPr>
        <w:pStyle w:val="Sinespaciado"/>
        <w:jc w:val="both"/>
        <w:rPr>
          <w:rFonts w:ascii="Trebuchet MS" w:hAnsi="Trebuchet MS"/>
          <w:sz w:val="24"/>
          <w:szCs w:val="24"/>
          <w:lang w:eastAsia="es-ES"/>
        </w:rPr>
      </w:pPr>
    </w:p>
    <w:p w14:paraId="413CCECC" w14:textId="77777777" w:rsidR="00B84D8B" w:rsidRPr="00B84D8B" w:rsidRDefault="00B84D8B" w:rsidP="00B84D8B">
      <w:pPr>
        <w:pStyle w:val="Sinespaciado"/>
        <w:jc w:val="both"/>
        <w:rPr>
          <w:rFonts w:ascii="Trebuchet MS" w:hAnsi="Trebuchet MS"/>
          <w:sz w:val="24"/>
          <w:szCs w:val="24"/>
          <w:lang w:eastAsia="es-ES"/>
        </w:rPr>
      </w:pPr>
      <w:r w:rsidRPr="00B84D8B">
        <w:rPr>
          <w:rFonts w:ascii="Trebuchet MS" w:hAnsi="Trebuchet MS"/>
          <w:b/>
          <w:sz w:val="24"/>
          <w:szCs w:val="24"/>
          <w:lang w:eastAsia="es-ES"/>
        </w:rPr>
        <w:t xml:space="preserve">3. RESPUESTA A LA SOLICITUD. </w:t>
      </w:r>
      <w:r w:rsidRPr="00B84D8B">
        <w:rPr>
          <w:rFonts w:ascii="Trebuchet MS" w:hAnsi="Trebuchet MS"/>
          <w:sz w:val="24"/>
          <w:szCs w:val="24"/>
          <w:lang w:eastAsia="es-ES"/>
        </w:rPr>
        <w:t xml:space="preserve">El cinco de diciembre, el Presidente, la Síndica y el Secretario General, todos del ayuntamiento mencionado, en respuesta a la solicitud planteada, emitieron el oficio 118/2018, en sentido negativo, al estimar que la legislación aplicable no prevé la asignación de partidas presupuestales a favor de las autoridades tradicionales o agrarias de las comunidades indígenas. </w:t>
      </w:r>
    </w:p>
    <w:p w14:paraId="54D63ECA" w14:textId="77777777" w:rsidR="00B84D8B" w:rsidRPr="00B84D8B" w:rsidRDefault="00B84D8B" w:rsidP="00B84D8B">
      <w:pPr>
        <w:pStyle w:val="Sinespaciado"/>
        <w:jc w:val="both"/>
        <w:rPr>
          <w:rFonts w:ascii="Trebuchet MS" w:hAnsi="Trebuchet MS"/>
          <w:b/>
          <w:sz w:val="24"/>
          <w:szCs w:val="24"/>
          <w:lang w:eastAsia="es-ES"/>
        </w:rPr>
      </w:pPr>
    </w:p>
    <w:p w14:paraId="3A339FE7" w14:textId="77777777" w:rsidR="00B84D8B" w:rsidRPr="00B84D8B" w:rsidRDefault="00B84D8B" w:rsidP="00B84D8B">
      <w:pPr>
        <w:pStyle w:val="Sinespaciado"/>
        <w:jc w:val="both"/>
        <w:rPr>
          <w:rFonts w:ascii="Trebuchet MS" w:hAnsi="Trebuchet MS"/>
          <w:sz w:val="24"/>
          <w:szCs w:val="24"/>
          <w:lang w:eastAsia="es-ES"/>
        </w:rPr>
      </w:pPr>
      <w:r w:rsidRPr="00B84D8B">
        <w:rPr>
          <w:rFonts w:ascii="Trebuchet MS" w:hAnsi="Trebuchet MS"/>
          <w:b/>
          <w:sz w:val="24"/>
          <w:szCs w:val="24"/>
          <w:lang w:eastAsia="es-ES"/>
        </w:rPr>
        <w:t xml:space="preserve">4. JUICIO CIUDADANO LOCAL. </w:t>
      </w:r>
      <w:r w:rsidRPr="00B84D8B">
        <w:rPr>
          <w:rFonts w:ascii="Trebuchet MS" w:hAnsi="Trebuchet MS"/>
          <w:sz w:val="24"/>
          <w:szCs w:val="24"/>
          <w:lang w:eastAsia="es-ES"/>
        </w:rPr>
        <w:t>El diecisiete de diciembre, Rogelio Vázquez Minjarez, Celestino Bautista López, Santos Hernández Bautista y Felipe Serio Chino, respectivamente, en su carácter de Gobernador, Presidente del Consejo de Mayores, Presidente del Comisariado y Presidente del Consejo de Vigilancia, todos de la comunidad wixárika de San Sebastián Teponahuaxtlán, Jalisco, promovieron juicio ciudadano local, mismo que se registró con la clave JDC-001/2019 del índice del Tribunal Electoral del Estado de Jalisco.</w:t>
      </w:r>
    </w:p>
    <w:p w14:paraId="698A368F" w14:textId="77777777" w:rsidR="00B84D8B" w:rsidRPr="00B84D8B" w:rsidRDefault="00B84D8B" w:rsidP="00B84D8B">
      <w:pPr>
        <w:pStyle w:val="Sinespaciado"/>
        <w:jc w:val="both"/>
        <w:rPr>
          <w:rFonts w:ascii="Trebuchet MS" w:hAnsi="Trebuchet MS"/>
          <w:b/>
          <w:sz w:val="24"/>
          <w:szCs w:val="24"/>
          <w:lang w:eastAsia="es-ES"/>
        </w:rPr>
      </w:pPr>
    </w:p>
    <w:p w14:paraId="218EC01B" w14:textId="77777777" w:rsidR="009006B3" w:rsidRDefault="009006B3" w:rsidP="00B84D8B">
      <w:pPr>
        <w:pStyle w:val="Sinespaciado"/>
        <w:jc w:val="both"/>
        <w:rPr>
          <w:rFonts w:ascii="Trebuchet MS" w:hAnsi="Trebuchet MS"/>
          <w:b/>
          <w:sz w:val="24"/>
          <w:szCs w:val="24"/>
          <w:lang w:eastAsia="es-ES"/>
        </w:rPr>
      </w:pPr>
    </w:p>
    <w:p w14:paraId="6C5E4288" w14:textId="77777777" w:rsidR="009006B3" w:rsidRDefault="009006B3" w:rsidP="00B84D8B">
      <w:pPr>
        <w:pStyle w:val="Sinespaciado"/>
        <w:jc w:val="both"/>
        <w:rPr>
          <w:rFonts w:ascii="Trebuchet MS" w:hAnsi="Trebuchet MS"/>
          <w:b/>
          <w:sz w:val="24"/>
          <w:szCs w:val="24"/>
          <w:lang w:eastAsia="es-ES"/>
        </w:rPr>
      </w:pPr>
    </w:p>
    <w:p w14:paraId="765BFD63" w14:textId="7C6C935D" w:rsidR="00B84D8B" w:rsidRPr="00B84D8B" w:rsidRDefault="00B84D8B" w:rsidP="00B84D8B">
      <w:pPr>
        <w:pStyle w:val="Sinespaciado"/>
        <w:jc w:val="both"/>
        <w:rPr>
          <w:rFonts w:ascii="Trebuchet MS" w:hAnsi="Trebuchet MS"/>
          <w:b/>
          <w:sz w:val="24"/>
          <w:szCs w:val="24"/>
          <w:lang w:eastAsia="es-ES"/>
        </w:rPr>
      </w:pPr>
      <w:r w:rsidRPr="00B84D8B">
        <w:rPr>
          <w:rFonts w:ascii="Trebuchet MS" w:hAnsi="Trebuchet MS"/>
          <w:b/>
          <w:sz w:val="24"/>
          <w:szCs w:val="24"/>
          <w:lang w:eastAsia="es-ES"/>
        </w:rPr>
        <w:t>CORRESPONDIENTES AL AÑO DOS MIL DIECINUEVE:</w:t>
      </w:r>
    </w:p>
    <w:p w14:paraId="4214BF51" w14:textId="77777777" w:rsidR="00B84D8B" w:rsidRPr="00B84D8B" w:rsidRDefault="00B84D8B" w:rsidP="00B84D8B">
      <w:pPr>
        <w:pStyle w:val="Sinespaciado"/>
        <w:jc w:val="both"/>
        <w:rPr>
          <w:rFonts w:ascii="Trebuchet MS" w:hAnsi="Trebuchet MS"/>
          <w:b/>
          <w:sz w:val="24"/>
          <w:szCs w:val="24"/>
          <w:lang w:eastAsia="es-ES"/>
        </w:rPr>
      </w:pPr>
    </w:p>
    <w:p w14:paraId="30FC661C" w14:textId="77777777" w:rsidR="00B84D8B" w:rsidRPr="00B84D8B" w:rsidRDefault="00B84D8B" w:rsidP="00B84D8B">
      <w:pPr>
        <w:pStyle w:val="Sinespaciado"/>
        <w:jc w:val="both"/>
        <w:rPr>
          <w:rFonts w:ascii="Trebuchet MS" w:hAnsi="Trebuchet MS"/>
          <w:sz w:val="24"/>
          <w:szCs w:val="24"/>
          <w:lang w:eastAsia="es-ES"/>
        </w:rPr>
      </w:pPr>
      <w:r w:rsidRPr="00B84D8B">
        <w:rPr>
          <w:rFonts w:ascii="Trebuchet MS" w:hAnsi="Trebuchet MS"/>
          <w:b/>
          <w:sz w:val="24"/>
          <w:szCs w:val="24"/>
          <w:lang w:eastAsia="es-ES"/>
        </w:rPr>
        <w:t xml:space="preserve">5. RESOLUCIÓN DEL TRIBUNAL ELECTORAL DEL ESTADO DE JALISCO. </w:t>
      </w:r>
      <w:r w:rsidRPr="00B84D8B">
        <w:rPr>
          <w:rFonts w:ascii="Trebuchet MS" w:hAnsi="Trebuchet MS"/>
          <w:sz w:val="24"/>
          <w:szCs w:val="24"/>
          <w:lang w:eastAsia="es-ES"/>
        </w:rPr>
        <w:t>El cuatro de marzo, la autoridad responsable resolvió el juicio de mérito, en el sentido de emitir una acción declarativa de certeza a favor de la comunidad wixárika de San Sebastián Teponahuaxtlán, revocar el oficio impugnado y ordenar al ayuntamiento responsable, la emisión de un nuevo oficio que debía ser sometido a la consideración de la totalidad del Cabildo.</w:t>
      </w:r>
    </w:p>
    <w:p w14:paraId="5DE61849" w14:textId="77777777" w:rsidR="00B84D8B" w:rsidRPr="00B84D8B" w:rsidRDefault="00B84D8B" w:rsidP="00B84D8B">
      <w:pPr>
        <w:pStyle w:val="Sinespaciado"/>
        <w:jc w:val="both"/>
        <w:rPr>
          <w:rFonts w:ascii="Trebuchet MS" w:eastAsia="Arial Narrow" w:hAnsi="Trebuchet MS" w:cs="Arial Narrow"/>
          <w:b/>
          <w:sz w:val="24"/>
          <w:szCs w:val="24"/>
        </w:rPr>
      </w:pPr>
    </w:p>
    <w:p w14:paraId="5F3E99BC"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6. JUICIO CIUDADANO FEDERAL.</w:t>
      </w:r>
      <w:r w:rsidRPr="00B84D8B">
        <w:rPr>
          <w:rFonts w:ascii="Trebuchet MS" w:eastAsia="Arial Narrow" w:hAnsi="Trebuchet MS" w:cs="Arial Narrow"/>
          <w:sz w:val="24"/>
          <w:szCs w:val="24"/>
        </w:rPr>
        <w:t xml:space="preserve"> El quince de marzo, la Sala Regional Guadalajara del Tribunal Electoral del Poder Judicial de la Federación</w:t>
      </w:r>
      <w:r w:rsidRPr="00B84D8B">
        <w:rPr>
          <w:rStyle w:val="Refdenotaalpie"/>
          <w:rFonts w:ascii="Trebuchet MS" w:eastAsia="Arial Narrow" w:hAnsi="Trebuchet MS" w:cs="Arial Narrow"/>
          <w:sz w:val="24"/>
          <w:szCs w:val="24"/>
        </w:rPr>
        <w:footnoteReference w:id="1"/>
      </w:r>
      <w:r w:rsidRPr="00B84D8B">
        <w:rPr>
          <w:rFonts w:ascii="Trebuchet MS" w:eastAsia="Arial Narrow" w:hAnsi="Trebuchet MS" w:cs="Arial Narrow"/>
          <w:sz w:val="24"/>
          <w:szCs w:val="24"/>
        </w:rPr>
        <w:t xml:space="preserve"> recibió las constancias atinentes al juicio ciudadano local, en virtud de la demanda de juicio ciudadano federal promovido por la representación de la comunidad </w:t>
      </w:r>
      <w:r w:rsidRPr="00B84D8B">
        <w:rPr>
          <w:rFonts w:ascii="Trebuchet MS" w:hAnsi="Trebuchet MS"/>
          <w:sz w:val="24"/>
          <w:szCs w:val="24"/>
          <w:lang w:eastAsia="es-ES"/>
        </w:rPr>
        <w:t>wixárika de San Sebastián Teponahuaxtlán,</w:t>
      </w:r>
      <w:r w:rsidRPr="00B84D8B">
        <w:rPr>
          <w:rFonts w:ascii="Trebuchet MS" w:eastAsia="Arial Narrow" w:hAnsi="Trebuchet MS" w:cs="Arial Narrow"/>
          <w:sz w:val="24"/>
          <w:szCs w:val="24"/>
        </w:rPr>
        <w:t xml:space="preserve"> y se ordenó integrar el expediente SG-JDC-35/2019.</w:t>
      </w:r>
    </w:p>
    <w:p w14:paraId="7F9CACBE" w14:textId="77777777" w:rsidR="00B84D8B" w:rsidRPr="00B84D8B" w:rsidRDefault="00B84D8B" w:rsidP="00B84D8B">
      <w:pPr>
        <w:pStyle w:val="Sinespaciado"/>
        <w:jc w:val="both"/>
        <w:rPr>
          <w:rFonts w:ascii="Trebuchet MS" w:eastAsia="Arial Narrow" w:hAnsi="Trebuchet MS" w:cs="Arial Narrow"/>
          <w:sz w:val="24"/>
          <w:szCs w:val="24"/>
        </w:rPr>
      </w:pPr>
    </w:p>
    <w:p w14:paraId="389BE0FF"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7. RESOLUCIÓN DE LA SALA REGIONAL GUADALAJARA.</w:t>
      </w:r>
      <w:r w:rsidRPr="00B84D8B">
        <w:rPr>
          <w:rFonts w:ascii="Trebuchet MS" w:eastAsia="Arial Narrow" w:hAnsi="Trebuchet MS" w:cs="Arial Narrow"/>
          <w:sz w:val="24"/>
          <w:szCs w:val="24"/>
        </w:rPr>
        <w:t xml:space="preserve"> El dieciséis de mayo, en sesión pública, la Sala Regional Guadalajara, resolvió el juicio ciudadano de mérito, habiendo revocado el oficio emitido por la autoridad municipal de Mezquitic, Jalisco, ordenó la realización de una consulta a la comunidad, por conducto de sus representantes tradicionales y comunales (actores en el juicio local y federal), sobre los aspectos cualitativos y cuantitativos de la administración directa de los recursos que reciban por conducto del Ayuntamiento. </w:t>
      </w:r>
    </w:p>
    <w:p w14:paraId="4F1366BC" w14:textId="77777777" w:rsidR="00B84D8B" w:rsidRPr="00B84D8B" w:rsidRDefault="00B84D8B" w:rsidP="00B84D8B">
      <w:pPr>
        <w:pStyle w:val="Sinespaciado"/>
        <w:jc w:val="both"/>
        <w:rPr>
          <w:rFonts w:ascii="Trebuchet MS" w:eastAsia="Arial Narrow" w:hAnsi="Trebuchet MS" w:cs="Arial Narrow"/>
          <w:b/>
          <w:sz w:val="24"/>
          <w:szCs w:val="24"/>
        </w:rPr>
      </w:pPr>
    </w:p>
    <w:p w14:paraId="36591ACE"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 xml:space="preserve">8. DIFUSIÓN DE LA SENTENCIA. </w:t>
      </w:r>
      <w:r w:rsidRPr="00B84D8B">
        <w:rPr>
          <w:rFonts w:ascii="Trebuchet MS" w:eastAsia="Arial Narrow" w:hAnsi="Trebuchet MS" w:cs="Arial Narrow"/>
          <w:sz w:val="24"/>
          <w:szCs w:val="24"/>
        </w:rPr>
        <w:t>El nueve de julio, en la Comisaría Tradicional del Bajío del Tule, Bolaños, se reunieron autoridades tradicionales de San Sebastián Teponahuaxtlán, de Mezquitic, y de Tuxpan, Bolaños, integrantes del Consejo General del Instituto Electoral y de Participación Ciudadana del Estado de Jalisco, y la Defensora Pública Electoral para Pueblos y Comunidades Indígenas del Tribunal Electoral de Poder Judicial de la Federación, para el cumplimiento de la sentencia dictada en el expediente SG-JDC-35/2019, difundiéndose la síntesis de la resolución dictada por la Sala Guadalajara, mediante perifoneo, la publicación en un periódico de la región, así como en los estrados del Instituto Electoral local (remitiéndose al Ayuntamiento de Mezquitic, Jalisco, el propio para su fijación); y en diversos lugares públicos y páginas de Internet, se indicó la realización de una consulta previa e informada para el día veintiséis de julio.</w:t>
      </w:r>
    </w:p>
    <w:p w14:paraId="136628E1" w14:textId="77777777" w:rsidR="00B84D8B" w:rsidRPr="00B84D8B" w:rsidRDefault="00B84D8B" w:rsidP="00B84D8B">
      <w:pPr>
        <w:pStyle w:val="Sinespaciado"/>
        <w:jc w:val="both"/>
        <w:rPr>
          <w:rFonts w:ascii="Trebuchet MS" w:eastAsia="Arial Narrow" w:hAnsi="Trebuchet MS" w:cs="Arial Narrow"/>
          <w:sz w:val="24"/>
          <w:szCs w:val="24"/>
        </w:rPr>
      </w:pPr>
    </w:p>
    <w:p w14:paraId="513B039F"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lastRenderedPageBreak/>
        <w:t>9. ETAPA DENOMINADA INFORMATIVA</w:t>
      </w:r>
      <w:r w:rsidRPr="00B84D8B">
        <w:rPr>
          <w:rFonts w:ascii="Trebuchet MS" w:eastAsia="Arial Narrow" w:hAnsi="Trebuchet MS" w:cs="Arial Narrow"/>
          <w:sz w:val="24"/>
          <w:szCs w:val="24"/>
        </w:rPr>
        <w:t>. El veintiséis de julio, en la Comisaría ya referida, se dieron cita diversas autoridades para celebrar una asamblea informativa a la comunidad.</w:t>
      </w:r>
    </w:p>
    <w:p w14:paraId="6006DA54" w14:textId="77777777" w:rsidR="00B84D8B" w:rsidRPr="00B84D8B" w:rsidRDefault="00B84D8B" w:rsidP="00B84D8B">
      <w:pPr>
        <w:pStyle w:val="Sinespaciado"/>
        <w:jc w:val="both"/>
        <w:rPr>
          <w:rFonts w:ascii="Trebuchet MS" w:eastAsia="Arial Narrow" w:hAnsi="Trebuchet MS" w:cs="Arial Narrow"/>
          <w:b/>
          <w:sz w:val="24"/>
          <w:szCs w:val="24"/>
        </w:rPr>
      </w:pPr>
    </w:p>
    <w:p w14:paraId="01F2B41E"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hAnsi="Trebuchet MS"/>
          <w:sz w:val="24"/>
          <w:szCs w:val="24"/>
          <w:lang w:eastAsia="es-ES"/>
        </w:rPr>
        <w:t>Así, el</w:t>
      </w:r>
      <w:r w:rsidRPr="00B84D8B">
        <w:rPr>
          <w:rFonts w:ascii="Trebuchet MS" w:eastAsia="Arial Narrow" w:hAnsi="Trebuchet MS" w:cs="Arial Narrow"/>
          <w:sz w:val="24"/>
          <w:szCs w:val="24"/>
        </w:rPr>
        <w:t xml:space="preserve"> veintiuno de agosto, se realizaron dos mesas de trabajo, solicitadas por el representante de la comunidad de San Sebastián Teponahuaxtlán para contar con más información para la etapa de diálogo, respecto de los siguientes temas:</w:t>
      </w:r>
    </w:p>
    <w:p w14:paraId="56F49014" w14:textId="77777777" w:rsidR="00B84D8B" w:rsidRPr="00B84D8B" w:rsidRDefault="00B84D8B" w:rsidP="00B84D8B">
      <w:pPr>
        <w:pStyle w:val="Sinespaciado"/>
        <w:jc w:val="both"/>
        <w:rPr>
          <w:rFonts w:ascii="Trebuchet MS" w:eastAsia="Arial Narrow" w:hAnsi="Trebuchet MS" w:cs="Arial Narrow"/>
          <w:sz w:val="24"/>
          <w:szCs w:val="24"/>
        </w:rPr>
      </w:pPr>
    </w:p>
    <w:p w14:paraId="7F483D69" w14:textId="77777777" w:rsidR="00B84D8B" w:rsidRPr="00B84D8B" w:rsidRDefault="00B84D8B" w:rsidP="00B84D8B">
      <w:pPr>
        <w:pStyle w:val="Sinespaciado"/>
        <w:numPr>
          <w:ilvl w:val="0"/>
          <w:numId w:val="27"/>
        </w:numPr>
        <w:suppressAutoHyphens/>
        <w:jc w:val="both"/>
        <w:rPr>
          <w:rFonts w:ascii="Trebuchet MS" w:eastAsia="Arial Narrow" w:hAnsi="Trebuchet MS" w:cs="Arial Narrow"/>
          <w:sz w:val="24"/>
          <w:szCs w:val="24"/>
        </w:rPr>
      </w:pPr>
      <w:r w:rsidRPr="00B84D8B">
        <w:rPr>
          <w:rFonts w:ascii="Trebuchet MS" w:eastAsia="Arial Narrow" w:hAnsi="Trebuchet MS" w:cs="Arial Narrow"/>
          <w:sz w:val="24"/>
          <w:szCs w:val="24"/>
        </w:rPr>
        <w:t>Con la Secretaría de la Hacienda Pública, sobre la forma de conformar un presupuesto, tipos de gastos que entran en cada ramo de un presupuesto, forma de transferir recursos del presupuesto al Ayuntamiento, y de fiscalizarlos, entre otros temas.</w:t>
      </w:r>
    </w:p>
    <w:p w14:paraId="1168D670" w14:textId="77777777" w:rsidR="00B84D8B" w:rsidRPr="00B84D8B" w:rsidRDefault="00B84D8B" w:rsidP="00B84D8B">
      <w:pPr>
        <w:pStyle w:val="Sinespaciado"/>
        <w:jc w:val="both"/>
        <w:rPr>
          <w:rFonts w:ascii="Trebuchet MS" w:eastAsia="Arial Narrow" w:hAnsi="Trebuchet MS" w:cs="Arial Narrow"/>
          <w:sz w:val="24"/>
          <w:szCs w:val="24"/>
        </w:rPr>
      </w:pPr>
    </w:p>
    <w:p w14:paraId="7DF752BC" w14:textId="77777777" w:rsidR="00B84D8B" w:rsidRPr="00B84D8B" w:rsidRDefault="00B84D8B" w:rsidP="00B84D8B">
      <w:pPr>
        <w:pStyle w:val="Sinespaciado"/>
        <w:numPr>
          <w:ilvl w:val="0"/>
          <w:numId w:val="27"/>
        </w:numPr>
        <w:suppressAutoHyphens/>
        <w:jc w:val="both"/>
        <w:rPr>
          <w:rFonts w:ascii="Trebuchet MS" w:eastAsia="Arial Narrow" w:hAnsi="Trebuchet MS" w:cs="Arial Narrow"/>
          <w:sz w:val="24"/>
          <w:szCs w:val="24"/>
        </w:rPr>
      </w:pPr>
      <w:r w:rsidRPr="00B84D8B">
        <w:rPr>
          <w:rFonts w:ascii="Trebuchet MS" w:eastAsia="Arial Narrow" w:hAnsi="Trebuchet MS" w:cs="Arial Narrow"/>
          <w:sz w:val="24"/>
          <w:szCs w:val="24"/>
        </w:rPr>
        <w:t>Con el Instituto de Información Estadística y Geográfica, relativo a cuestiones territoriales y poblacionales de la comunidad.</w:t>
      </w:r>
    </w:p>
    <w:p w14:paraId="142E0484" w14:textId="77777777" w:rsidR="00B84D8B" w:rsidRPr="00B84D8B" w:rsidRDefault="00B84D8B" w:rsidP="00B84D8B">
      <w:pPr>
        <w:pStyle w:val="Sinespaciado"/>
        <w:jc w:val="both"/>
        <w:rPr>
          <w:rFonts w:ascii="Trebuchet MS" w:eastAsia="Arial Narrow" w:hAnsi="Trebuchet MS" w:cs="Arial Narrow"/>
          <w:sz w:val="24"/>
          <w:szCs w:val="24"/>
        </w:rPr>
      </w:pPr>
    </w:p>
    <w:p w14:paraId="446FE623"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sz w:val="24"/>
          <w:szCs w:val="24"/>
        </w:rPr>
        <w:t>En la fecha en comento, el representante de la comunidad wixárika recibió diversa información del Instituto Nacional Electoral sobre el padrón electoral y listado nominal, así como su porcentaje seccional.</w:t>
      </w:r>
    </w:p>
    <w:p w14:paraId="13DCB0AC" w14:textId="77777777" w:rsidR="00B84D8B" w:rsidRPr="00B84D8B" w:rsidRDefault="00B84D8B" w:rsidP="00B84D8B">
      <w:pPr>
        <w:pStyle w:val="Sinespaciado"/>
        <w:jc w:val="both"/>
        <w:rPr>
          <w:rFonts w:ascii="Trebuchet MS" w:eastAsia="Arial Narrow" w:hAnsi="Trebuchet MS" w:cs="Arial Narrow"/>
          <w:b/>
          <w:sz w:val="24"/>
          <w:szCs w:val="24"/>
        </w:rPr>
      </w:pPr>
    </w:p>
    <w:p w14:paraId="147275CD"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sz w:val="24"/>
          <w:szCs w:val="24"/>
        </w:rPr>
        <w:t>El treinta de septiembre se realizó una mesa de trabajo en este Instituto Electoral local, con la Auditoría Superior del Estado, relativo a las cuentas públicas municipales y sus posibles sanciones.</w:t>
      </w:r>
    </w:p>
    <w:p w14:paraId="061DFF9C" w14:textId="77777777" w:rsidR="00B84D8B" w:rsidRPr="00B84D8B" w:rsidRDefault="00B84D8B" w:rsidP="00B84D8B">
      <w:pPr>
        <w:pStyle w:val="Sinespaciado"/>
        <w:jc w:val="both"/>
        <w:rPr>
          <w:rFonts w:ascii="Trebuchet MS" w:eastAsia="Arial Narrow" w:hAnsi="Trebuchet MS" w:cs="Arial Narrow"/>
          <w:b/>
          <w:sz w:val="24"/>
          <w:szCs w:val="24"/>
        </w:rPr>
      </w:pPr>
    </w:p>
    <w:p w14:paraId="47E3B7BF"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 xml:space="preserve">10. ETAPA DENOMINADA DE NEGOCIACIÓN Y DIÁLOGO. </w:t>
      </w:r>
      <w:r w:rsidRPr="00B84D8B">
        <w:rPr>
          <w:rFonts w:ascii="Trebuchet MS" w:eastAsia="Arial Narrow" w:hAnsi="Trebuchet MS" w:cs="Arial Narrow"/>
          <w:sz w:val="24"/>
          <w:szCs w:val="24"/>
        </w:rPr>
        <w:t>El dieciocho de octubre, en el salón del Consejo General de este Instituto Electoral, se verificó la primera mesa de diálogo entre las partes, en la cual se tomó como acuerdo la celebración de una segunda mesa en Colotlán, Jalisco, con el objeto de contar con todos los aspectos técnicos, cualitativos y cuantitativos, respecto de los alcances de su responsabilidad en el proceso de entrega-recepción de recursos a ejercer para una adecuada ministración.</w:t>
      </w:r>
    </w:p>
    <w:p w14:paraId="060CFD72" w14:textId="77777777" w:rsidR="00B84D8B" w:rsidRPr="00B84D8B" w:rsidRDefault="00B84D8B" w:rsidP="00B84D8B">
      <w:pPr>
        <w:pStyle w:val="Sinespaciado"/>
        <w:jc w:val="both"/>
        <w:rPr>
          <w:rFonts w:ascii="Trebuchet MS" w:eastAsia="Arial Narrow" w:hAnsi="Trebuchet MS" w:cs="Arial Narrow"/>
          <w:b/>
          <w:sz w:val="24"/>
          <w:szCs w:val="24"/>
        </w:rPr>
      </w:pPr>
    </w:p>
    <w:p w14:paraId="3B63B6D6"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sz w:val="24"/>
          <w:szCs w:val="24"/>
        </w:rPr>
        <w:t>El cinco de noviembre, reunidas diversas autoridades comunitarias y del Estado, sin que alguna autoridad municipal acudiera para la celebración de la segunda mesa de trabajo, se hizo del conocimiento de las primeras, el escrito presentado el día anterior, por el Presidente Municipal de Mezquitic, Jalisco, con el cual informó que el Cabildo no había autorizado la participación de dicho Ayuntamiento en las mesas de diálogo; por lo cual, se consideró que no se reunieron las condiciones necesarias para la segunda mesa de diálogo.</w:t>
      </w:r>
    </w:p>
    <w:p w14:paraId="7B6A00F6" w14:textId="77777777" w:rsidR="00B84D8B" w:rsidRPr="00B84D8B" w:rsidRDefault="00B84D8B" w:rsidP="00B84D8B">
      <w:pPr>
        <w:pStyle w:val="Sinespaciado"/>
        <w:jc w:val="both"/>
        <w:rPr>
          <w:rFonts w:ascii="Trebuchet MS" w:eastAsia="Arial Narrow" w:hAnsi="Trebuchet MS" w:cs="Arial Narrow"/>
          <w:b/>
          <w:sz w:val="24"/>
          <w:szCs w:val="24"/>
        </w:rPr>
      </w:pPr>
    </w:p>
    <w:p w14:paraId="2CB3D9AD" w14:textId="0E37AFCE"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11. INCIDENTE DE INCUMPLIMIENTO DE SENTENCIA.</w:t>
      </w:r>
      <w:r w:rsidRPr="00B84D8B">
        <w:rPr>
          <w:rFonts w:ascii="Trebuchet MS" w:eastAsia="Arial Narrow" w:hAnsi="Trebuchet MS" w:cs="Arial Narrow"/>
          <w:sz w:val="24"/>
          <w:szCs w:val="24"/>
        </w:rPr>
        <w:t xml:space="preserve"> El veintisiete de noviembre, Octaviano Díaz Chema, en su carácter de Gobernador Tradicional de San Sebastián Teponahuaxtlán-Waut+a del municipio de Mezquitic, Jalisco, presentó dicho incidente ante la manifestación del municipio de no acatar lo ordenado en la sentencia </w:t>
      </w:r>
      <w:r w:rsidRPr="00465456">
        <w:rPr>
          <w:rFonts w:ascii="Trebuchet MS" w:eastAsia="Arial Narrow" w:hAnsi="Trebuchet MS" w:cs="Arial Narrow"/>
          <w:sz w:val="24"/>
          <w:szCs w:val="24"/>
        </w:rPr>
        <w:t>relativ</w:t>
      </w:r>
      <w:r w:rsidR="00C26ED7" w:rsidRPr="00465456">
        <w:rPr>
          <w:rFonts w:ascii="Trebuchet MS" w:eastAsia="Arial Narrow" w:hAnsi="Trebuchet MS" w:cs="Arial Narrow"/>
          <w:sz w:val="24"/>
          <w:szCs w:val="24"/>
        </w:rPr>
        <w:t>a</w:t>
      </w:r>
      <w:r w:rsidRPr="00B84D8B">
        <w:rPr>
          <w:rFonts w:ascii="Trebuchet MS" w:eastAsia="Arial Narrow" w:hAnsi="Trebuchet MS" w:cs="Arial Narrow"/>
          <w:sz w:val="24"/>
          <w:szCs w:val="24"/>
        </w:rPr>
        <w:t xml:space="preserve"> a la celebración de una consulta.</w:t>
      </w:r>
    </w:p>
    <w:p w14:paraId="0AB28284" w14:textId="77777777" w:rsidR="00B84D8B" w:rsidRPr="00B84D8B" w:rsidRDefault="00B84D8B" w:rsidP="00B84D8B">
      <w:pPr>
        <w:pStyle w:val="Sinespaciado"/>
        <w:jc w:val="both"/>
        <w:rPr>
          <w:rFonts w:ascii="Trebuchet MS" w:eastAsia="Arial Narrow" w:hAnsi="Trebuchet MS" w:cs="Arial Narrow"/>
          <w:b/>
          <w:sz w:val="24"/>
          <w:szCs w:val="24"/>
        </w:rPr>
      </w:pPr>
    </w:p>
    <w:p w14:paraId="7D45AC0F" w14:textId="77777777" w:rsidR="00B84D8B" w:rsidRPr="00B84D8B" w:rsidRDefault="00B84D8B" w:rsidP="00B84D8B">
      <w:pPr>
        <w:pStyle w:val="Sinespaciado"/>
        <w:jc w:val="both"/>
        <w:rPr>
          <w:rFonts w:ascii="Trebuchet MS" w:eastAsia="Arial Narrow" w:hAnsi="Trebuchet MS" w:cs="Arial Narrow"/>
          <w:b/>
          <w:sz w:val="24"/>
          <w:szCs w:val="24"/>
        </w:rPr>
      </w:pPr>
      <w:r w:rsidRPr="00B84D8B">
        <w:rPr>
          <w:rFonts w:ascii="Trebuchet MS" w:eastAsia="Arial Narrow" w:hAnsi="Trebuchet MS" w:cs="Arial Narrow"/>
          <w:b/>
          <w:sz w:val="24"/>
          <w:szCs w:val="24"/>
        </w:rPr>
        <w:t>CORRESPONDIENTES AL AÑO DOS MIL VEINTE</w:t>
      </w:r>
      <w:r w:rsidRPr="00B84D8B">
        <w:rPr>
          <w:rStyle w:val="Refdenotaalpie"/>
          <w:rFonts w:ascii="Trebuchet MS" w:eastAsia="Arial Narrow" w:hAnsi="Trebuchet MS" w:cs="Arial Narrow"/>
          <w:b/>
          <w:sz w:val="24"/>
          <w:szCs w:val="24"/>
        </w:rPr>
        <w:footnoteReference w:id="2"/>
      </w:r>
      <w:r w:rsidRPr="00B84D8B">
        <w:rPr>
          <w:rFonts w:ascii="Trebuchet MS" w:eastAsia="Arial Narrow" w:hAnsi="Trebuchet MS" w:cs="Arial Narrow"/>
          <w:b/>
          <w:sz w:val="24"/>
          <w:szCs w:val="24"/>
        </w:rPr>
        <w:t>:</w:t>
      </w:r>
    </w:p>
    <w:p w14:paraId="74E6BECC" w14:textId="77777777" w:rsidR="00B84D8B" w:rsidRPr="00B84D8B" w:rsidRDefault="00B84D8B" w:rsidP="00B84D8B">
      <w:pPr>
        <w:pStyle w:val="Sinespaciado"/>
        <w:jc w:val="both"/>
        <w:rPr>
          <w:rFonts w:ascii="Trebuchet MS" w:eastAsia="Arial Narrow" w:hAnsi="Trebuchet MS" w:cs="Arial Narrow"/>
          <w:b/>
          <w:sz w:val="24"/>
          <w:szCs w:val="24"/>
        </w:rPr>
      </w:pPr>
    </w:p>
    <w:p w14:paraId="533281FB"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12. INCIDENTES DE “INCUMPLIMIENTO DE SENTENCIA” Y “DE IMPOSIBILIDAD JURÍDICA Y MATERIAL DE CUMPLIR LA SENTENCIA”.</w:t>
      </w:r>
      <w:r w:rsidRPr="00B84D8B">
        <w:rPr>
          <w:rFonts w:ascii="Trebuchet MS" w:eastAsia="Arial Narrow" w:hAnsi="Trebuchet MS" w:cs="Arial Narrow"/>
          <w:sz w:val="24"/>
          <w:szCs w:val="24"/>
        </w:rPr>
        <w:t xml:space="preserve"> El veintidós de enero, la Sala Regional Guadalajara resolvió los incidentes mencionados, habiendo declarado infundados los planteamientos relativos a la imposibilidad jurídica y material de cumplir la sentencia; y declaró fundado el incidente de incumplimiento de la sentencia dictada en el expediente principal, y dejó sin efectos el acta de sesión XIV de Cabildo del Municipio de Mezquitic, Jalisco, de cuatro de noviembre de dos mil diecinueve, únicamente respecto de la falta de participación del Ayuntamiento de Mezquitic, en las mesas de diálogo del proceso de consulta.</w:t>
      </w:r>
    </w:p>
    <w:p w14:paraId="53B16D59" w14:textId="77777777" w:rsidR="00B84D8B" w:rsidRPr="00B84D8B" w:rsidRDefault="00B84D8B" w:rsidP="00B84D8B">
      <w:pPr>
        <w:pStyle w:val="Sinespaciado"/>
        <w:jc w:val="both"/>
        <w:rPr>
          <w:rFonts w:ascii="Trebuchet MS" w:eastAsia="Arial Narrow" w:hAnsi="Trebuchet MS" w:cs="Arial Narrow"/>
          <w:sz w:val="24"/>
          <w:szCs w:val="24"/>
        </w:rPr>
      </w:pPr>
    </w:p>
    <w:p w14:paraId="58BCD023"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sz w:val="24"/>
          <w:szCs w:val="24"/>
        </w:rPr>
        <w:t>Por lo que respecta a este instituto electoral, la autoridad jurisdiccional federal ordenó celebrar una mesa de negociación, con el Ayuntamiento de Mezquitic, Jalisco, las autoridades tradicionales de la comunidad wixárika de San Sebastián Teponahuaxtlán, del municipio de Mezquitic, así como las fiscales y hacendarias del Estado, respecto a lo ordenado en la sentencia de dieciséis de mayo de dos mil diecinueve.</w:t>
      </w:r>
    </w:p>
    <w:p w14:paraId="5E89C2A1" w14:textId="77777777" w:rsidR="00B84D8B" w:rsidRPr="00B84D8B" w:rsidRDefault="00B84D8B" w:rsidP="00B84D8B">
      <w:pPr>
        <w:pStyle w:val="Sinespaciado"/>
        <w:jc w:val="both"/>
        <w:rPr>
          <w:rFonts w:ascii="Trebuchet MS" w:eastAsia="Arial Narrow" w:hAnsi="Trebuchet MS" w:cs="Arial Narrow"/>
          <w:sz w:val="24"/>
          <w:szCs w:val="24"/>
        </w:rPr>
      </w:pPr>
    </w:p>
    <w:p w14:paraId="65FC7440"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sz w:val="24"/>
          <w:szCs w:val="24"/>
        </w:rPr>
        <w:t>Asimismo, las demás autoridades vinculadas a la sentencia principal y el Instituto electoral proseguirán, junto con las partes (comunidad indígena y autoridad municipal), a las siguientes etapas para llegar a la consulta.</w:t>
      </w:r>
    </w:p>
    <w:p w14:paraId="2104AC52" w14:textId="77777777" w:rsidR="00B84D8B" w:rsidRPr="00B84D8B" w:rsidRDefault="00B84D8B" w:rsidP="00B84D8B">
      <w:pPr>
        <w:pStyle w:val="Sinespaciado"/>
        <w:jc w:val="both"/>
        <w:rPr>
          <w:rFonts w:ascii="Trebuchet MS" w:eastAsia="Arial Narrow" w:hAnsi="Trebuchet MS" w:cs="Arial Narrow"/>
          <w:sz w:val="24"/>
          <w:szCs w:val="24"/>
        </w:rPr>
      </w:pPr>
    </w:p>
    <w:p w14:paraId="4B537CF0"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13. RECURSO DE RECONSIDERACIÓN.</w:t>
      </w:r>
      <w:r w:rsidRPr="00B84D8B">
        <w:rPr>
          <w:rFonts w:ascii="Trebuchet MS" w:eastAsia="Arial Narrow" w:hAnsi="Trebuchet MS" w:cs="Arial Narrow"/>
          <w:sz w:val="24"/>
          <w:szCs w:val="24"/>
        </w:rPr>
        <w:t xml:space="preserve"> El seis de febrero, la Sala Superior del Tribunal Electoral del Poder Judicial de la Federación</w:t>
      </w:r>
      <w:r w:rsidRPr="00B84D8B">
        <w:rPr>
          <w:rStyle w:val="Refdenotaalpie"/>
          <w:rFonts w:ascii="Trebuchet MS" w:eastAsia="Arial Narrow" w:hAnsi="Trebuchet MS" w:cs="Arial Narrow"/>
          <w:sz w:val="24"/>
          <w:szCs w:val="24"/>
        </w:rPr>
        <w:footnoteReference w:id="3"/>
      </w:r>
      <w:r w:rsidRPr="00B84D8B">
        <w:rPr>
          <w:rFonts w:ascii="Trebuchet MS" w:eastAsia="Arial Narrow" w:hAnsi="Trebuchet MS" w:cs="Arial Narrow"/>
          <w:sz w:val="24"/>
          <w:szCs w:val="24"/>
        </w:rPr>
        <w:t xml:space="preserve"> dictó sentencia en el expediente SUP-REC-16/2020 formado con motivo de la impugnación contra la resolución incidental aludida en el punto anterior, en el sentido de desechar de plano la demanda.</w:t>
      </w:r>
    </w:p>
    <w:p w14:paraId="5CECD109" w14:textId="77777777" w:rsidR="00B84D8B" w:rsidRPr="00B84D8B" w:rsidRDefault="00B84D8B" w:rsidP="00B84D8B">
      <w:pPr>
        <w:pStyle w:val="Sinespaciado"/>
        <w:jc w:val="both"/>
        <w:rPr>
          <w:rFonts w:ascii="Trebuchet MS" w:eastAsia="Arial Narrow" w:hAnsi="Trebuchet MS" w:cs="Arial Narrow"/>
          <w:b/>
          <w:sz w:val="24"/>
          <w:szCs w:val="24"/>
        </w:rPr>
      </w:pPr>
    </w:p>
    <w:p w14:paraId="041C3BE9"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14. ACLARACIÓN DE SENTENCIA.</w:t>
      </w:r>
      <w:r w:rsidRPr="00B84D8B">
        <w:rPr>
          <w:rFonts w:ascii="Trebuchet MS" w:eastAsia="Arial Narrow" w:hAnsi="Trebuchet MS" w:cs="Arial Narrow"/>
          <w:sz w:val="24"/>
          <w:szCs w:val="24"/>
        </w:rPr>
        <w:t xml:space="preserve"> El diecisiete de febrero, la Sala Regional Guadalajara, declaró improcedente la aclaración de sentencia presentada por la Síndica del Ayuntamiento de Mezquitic, Jalisco, en contra de la resolución dictada en el Incidente de Incumplimiento referido en el antecedente 12, al haberse presentado en forma extemporánea. </w:t>
      </w:r>
    </w:p>
    <w:p w14:paraId="4A3313DD" w14:textId="77777777" w:rsidR="00B84D8B" w:rsidRPr="00B84D8B" w:rsidRDefault="00B84D8B" w:rsidP="00B84D8B">
      <w:pPr>
        <w:pStyle w:val="Sinespaciado"/>
        <w:jc w:val="both"/>
        <w:rPr>
          <w:rFonts w:ascii="Trebuchet MS" w:eastAsia="Arial Narrow" w:hAnsi="Trebuchet MS" w:cs="Arial Narrow"/>
          <w:sz w:val="24"/>
          <w:szCs w:val="24"/>
        </w:rPr>
      </w:pPr>
    </w:p>
    <w:p w14:paraId="248DE44C" w14:textId="77777777" w:rsidR="00B84D8B" w:rsidRPr="00B84D8B" w:rsidRDefault="00B84D8B" w:rsidP="00B84D8B">
      <w:pPr>
        <w:pStyle w:val="Sinespaciado"/>
        <w:jc w:val="both"/>
        <w:rPr>
          <w:rFonts w:ascii="Trebuchet MS" w:eastAsia="Arial Narrow" w:hAnsi="Trebuchet MS" w:cs="Arial Narrow"/>
          <w:b/>
          <w:sz w:val="24"/>
          <w:szCs w:val="24"/>
        </w:rPr>
      </w:pPr>
      <w:r w:rsidRPr="00B84D8B">
        <w:rPr>
          <w:rFonts w:ascii="Trebuchet MS" w:eastAsia="Arial Narrow" w:hAnsi="Trebuchet MS" w:cs="Arial Narrow"/>
          <w:b/>
          <w:sz w:val="24"/>
          <w:szCs w:val="24"/>
        </w:rPr>
        <w:t xml:space="preserve">15. CREACIÓN DE UN ÓRGANO COLEGIADO DE ORIENTACIÓN E INTERMEDIACIÓN. </w:t>
      </w:r>
      <w:r w:rsidRPr="00B84D8B">
        <w:rPr>
          <w:rFonts w:ascii="Trebuchet MS" w:eastAsia="Arial Narrow" w:hAnsi="Trebuchet MS" w:cs="Arial Narrow"/>
          <w:sz w:val="24"/>
          <w:szCs w:val="24"/>
        </w:rPr>
        <w:t>El diez de febrero, el Consejo General de este Instituto emitió el acuerdo IEPC-ACG-002/2020, en cumplimiento a la sentencia referida en el antecedente 12</w:t>
      </w:r>
      <w:r w:rsidRPr="00B84D8B">
        <w:rPr>
          <w:rFonts w:ascii="Trebuchet MS" w:eastAsia="Arial Narrow" w:hAnsi="Trebuchet MS" w:cs="Arial Narrow"/>
          <w:b/>
          <w:sz w:val="24"/>
          <w:szCs w:val="24"/>
        </w:rPr>
        <w:t xml:space="preserve">, </w:t>
      </w:r>
      <w:r w:rsidRPr="00B84D8B">
        <w:rPr>
          <w:rFonts w:ascii="Trebuchet MS" w:eastAsia="Arial Narrow" w:hAnsi="Trebuchet MS" w:cs="Arial Narrow"/>
          <w:sz w:val="24"/>
          <w:szCs w:val="24"/>
        </w:rPr>
        <w:t xml:space="preserve">aprobando crear un órgano colegiado para la orientación e intermediación entre las partes involucradas y las de fiscalización para la aclaración, acompañamiento, asesoría  o información surgida con motivo del proceso de consulta, para el periodo necesario, siendo integrado por las y los Consejeros Electorales con derecho a voz y voto que conforman este órgano máximo de dirección –Consejo General-.  </w:t>
      </w:r>
    </w:p>
    <w:p w14:paraId="727BF75F" w14:textId="77777777" w:rsidR="00B84D8B" w:rsidRPr="00B84D8B" w:rsidRDefault="00B84D8B" w:rsidP="00B84D8B">
      <w:pPr>
        <w:pStyle w:val="Sinespaciado"/>
        <w:jc w:val="both"/>
        <w:rPr>
          <w:rFonts w:ascii="Trebuchet MS" w:eastAsia="Arial Narrow" w:hAnsi="Trebuchet MS" w:cs="Arial Narrow"/>
          <w:b/>
          <w:sz w:val="24"/>
          <w:szCs w:val="24"/>
        </w:rPr>
      </w:pPr>
    </w:p>
    <w:p w14:paraId="18CDE775"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16. REANUDACIÓN DE ETAPAS.</w:t>
      </w:r>
      <w:r w:rsidRPr="00B84D8B">
        <w:rPr>
          <w:rFonts w:ascii="Trebuchet MS" w:eastAsia="Arial Narrow" w:hAnsi="Trebuchet MS" w:cs="Arial Narrow"/>
          <w:sz w:val="24"/>
          <w:szCs w:val="24"/>
        </w:rPr>
        <w:t xml:space="preserve"> El diecisiete de febrero, se celebró la segunda mesa de negociación, llegándose a algunos acuerdos, incluyendo la presentación de un documento idóneo y oficial por parte del Ayuntamiento de Mezquitic, Jalisco, para lograr el cálculo del índice poblacional.</w:t>
      </w:r>
    </w:p>
    <w:p w14:paraId="2E35355E" w14:textId="77777777" w:rsidR="00B84D8B" w:rsidRPr="00B84D8B" w:rsidRDefault="00B84D8B" w:rsidP="00B84D8B">
      <w:pPr>
        <w:pStyle w:val="Sinespaciado"/>
        <w:jc w:val="both"/>
        <w:rPr>
          <w:rFonts w:ascii="Trebuchet MS" w:eastAsia="Arial Narrow" w:hAnsi="Trebuchet MS" w:cs="Arial Narrow"/>
          <w:b/>
          <w:sz w:val="24"/>
          <w:szCs w:val="24"/>
        </w:rPr>
      </w:pPr>
    </w:p>
    <w:p w14:paraId="4A4D2406"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17. NUEVA REANUDACIÓN DE MESAS DE TRABAJO.</w:t>
      </w:r>
      <w:r w:rsidRPr="00B84D8B">
        <w:rPr>
          <w:rFonts w:ascii="Trebuchet MS" w:eastAsia="Arial Narrow" w:hAnsi="Trebuchet MS" w:cs="Arial Narrow"/>
          <w:sz w:val="24"/>
          <w:szCs w:val="24"/>
        </w:rPr>
        <w:t xml:space="preserve"> El veintinueve de octubre, el Gobernador Tradicional de San Sebastián Teponahuaxtlán solicitó la reanudación de las mesas de diálogo y negociación con el Ayuntamiento de Mezquitic, Jalisco, y proporcionó diversa información estadística actualizada.</w:t>
      </w:r>
    </w:p>
    <w:p w14:paraId="0C6BE1F5" w14:textId="77777777" w:rsidR="00B84D8B" w:rsidRPr="00B84D8B" w:rsidRDefault="00B84D8B" w:rsidP="00B84D8B">
      <w:pPr>
        <w:pStyle w:val="Sinespaciado"/>
        <w:jc w:val="both"/>
        <w:rPr>
          <w:rFonts w:ascii="Trebuchet MS" w:eastAsia="Arial Narrow" w:hAnsi="Trebuchet MS" w:cs="Arial Narrow"/>
          <w:b/>
          <w:sz w:val="24"/>
          <w:szCs w:val="24"/>
        </w:rPr>
      </w:pPr>
    </w:p>
    <w:p w14:paraId="21C83D70"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sz w:val="24"/>
          <w:szCs w:val="24"/>
        </w:rPr>
        <w:t>El diez de diciembre, fecha establecida para la mesa señalada, no pudo llevarse satisfactoriamente, dada la incomparecencia de la autoridad municipal de Mezquitic, Jalisco, quien días previos había manifestado:</w:t>
      </w:r>
    </w:p>
    <w:p w14:paraId="19E9A577" w14:textId="77777777" w:rsidR="00B84D8B" w:rsidRPr="00B84D8B" w:rsidRDefault="00B84D8B" w:rsidP="00B84D8B">
      <w:pPr>
        <w:pStyle w:val="Sinespaciado"/>
        <w:jc w:val="both"/>
        <w:rPr>
          <w:rFonts w:ascii="Trebuchet MS" w:eastAsia="Arial Narrow" w:hAnsi="Trebuchet MS" w:cs="Arial Narrow"/>
          <w:sz w:val="24"/>
          <w:szCs w:val="24"/>
        </w:rPr>
      </w:pPr>
    </w:p>
    <w:p w14:paraId="337D8D6A" w14:textId="77777777" w:rsidR="00B84D8B" w:rsidRPr="00B84D8B" w:rsidRDefault="00B84D8B" w:rsidP="00B84D8B">
      <w:pPr>
        <w:pStyle w:val="Sinespaciado"/>
        <w:ind w:left="567" w:right="446"/>
        <w:jc w:val="both"/>
        <w:rPr>
          <w:rFonts w:ascii="Trebuchet MS" w:eastAsia="Arial Narrow" w:hAnsi="Trebuchet MS" w:cs="Arial Narrow"/>
          <w:i/>
          <w:sz w:val="24"/>
          <w:szCs w:val="24"/>
        </w:rPr>
      </w:pPr>
      <w:r w:rsidRPr="00B84D8B">
        <w:rPr>
          <w:rFonts w:ascii="Trebuchet MS" w:eastAsia="Arial Narrow" w:hAnsi="Trebuchet MS" w:cs="Arial Narrow"/>
          <w:i/>
          <w:sz w:val="24"/>
          <w:szCs w:val="24"/>
        </w:rPr>
        <w:t>“…esta Autoridad Municipal, ha considerado que no existen las condiciones necesarias para la reanudación de esta mesa de diálogo. Ya que las partes todavía no han realizado el intercambio de la información y asesoría proporciona (sic) por las otras Autoridades vinculadas a la ejecución de la sentencia…”</w:t>
      </w:r>
    </w:p>
    <w:p w14:paraId="72A6E469" w14:textId="77777777" w:rsidR="00B84D8B" w:rsidRPr="00B84D8B" w:rsidRDefault="00B84D8B" w:rsidP="00B84D8B">
      <w:pPr>
        <w:pStyle w:val="Sinespaciado"/>
        <w:jc w:val="both"/>
        <w:rPr>
          <w:rFonts w:ascii="Trebuchet MS" w:eastAsia="Arial Narrow" w:hAnsi="Trebuchet MS" w:cs="Arial Narrow"/>
          <w:b/>
          <w:sz w:val="24"/>
          <w:szCs w:val="24"/>
        </w:rPr>
      </w:pPr>
    </w:p>
    <w:p w14:paraId="0795863C" w14:textId="77777777" w:rsidR="00B84D8B" w:rsidRPr="00B84D8B" w:rsidRDefault="00B84D8B" w:rsidP="00B84D8B">
      <w:pPr>
        <w:pStyle w:val="Sinespaciado"/>
        <w:jc w:val="both"/>
        <w:rPr>
          <w:rFonts w:ascii="Trebuchet MS" w:eastAsia="Arial Narrow" w:hAnsi="Trebuchet MS" w:cs="Arial Narrow"/>
          <w:b/>
          <w:sz w:val="24"/>
          <w:szCs w:val="24"/>
        </w:rPr>
      </w:pPr>
      <w:r w:rsidRPr="00B84D8B">
        <w:rPr>
          <w:rFonts w:ascii="Trebuchet MS" w:eastAsia="Arial Narrow" w:hAnsi="Trebuchet MS" w:cs="Arial Narrow"/>
          <w:b/>
          <w:sz w:val="24"/>
          <w:szCs w:val="24"/>
        </w:rPr>
        <w:t>CORRESPONDIENTES AL AÑO DOS MIL VEINTIUNO:</w:t>
      </w:r>
    </w:p>
    <w:p w14:paraId="0E4B6977" w14:textId="77777777" w:rsidR="00B84D8B" w:rsidRPr="00B84D8B" w:rsidRDefault="00B84D8B" w:rsidP="00B84D8B">
      <w:pPr>
        <w:pStyle w:val="Sinespaciado"/>
        <w:jc w:val="both"/>
        <w:rPr>
          <w:rFonts w:ascii="Trebuchet MS" w:eastAsia="Arial Narrow" w:hAnsi="Trebuchet MS" w:cs="Arial Narrow"/>
          <w:b/>
          <w:sz w:val="24"/>
          <w:szCs w:val="24"/>
        </w:rPr>
      </w:pPr>
    </w:p>
    <w:p w14:paraId="7E19C082"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18. CONSULTA A LA SALA SUPERIOR.</w:t>
      </w:r>
      <w:r w:rsidRPr="00B84D8B">
        <w:rPr>
          <w:rFonts w:ascii="Trebuchet MS" w:eastAsia="Arial Narrow" w:hAnsi="Trebuchet MS" w:cs="Arial Narrow"/>
          <w:sz w:val="24"/>
          <w:szCs w:val="24"/>
        </w:rPr>
        <w:t xml:space="preserve"> El veintinueve de marzo, se somete a consideración de la Sala Superior, el contenido del escrito presentado por el Ayuntamiento de Mezquitic, Jalisco; en el que señala que interpone lo que denomina “incidente de nulidad de sentencia por ser emitida por un órgano judicial que carece de competencia constitucional”, pues a su decir, lo actuado se trata de un acto administrativo.</w:t>
      </w:r>
    </w:p>
    <w:p w14:paraId="3CFB49F7" w14:textId="77777777" w:rsidR="00B84D8B" w:rsidRPr="00B84D8B" w:rsidRDefault="00B84D8B" w:rsidP="00B84D8B">
      <w:pPr>
        <w:pStyle w:val="Sinespaciado"/>
        <w:jc w:val="both"/>
        <w:rPr>
          <w:rFonts w:ascii="Trebuchet MS" w:eastAsia="Arial Narrow" w:hAnsi="Trebuchet MS" w:cs="Arial Narrow"/>
          <w:b/>
          <w:sz w:val="24"/>
          <w:szCs w:val="24"/>
        </w:rPr>
      </w:pPr>
    </w:p>
    <w:p w14:paraId="0F51639F"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19. ASUNTO GENERAL.</w:t>
      </w:r>
      <w:r w:rsidRPr="00B84D8B">
        <w:rPr>
          <w:rFonts w:ascii="Trebuchet MS" w:eastAsia="Arial Narrow" w:hAnsi="Trebuchet MS" w:cs="Arial Narrow"/>
          <w:sz w:val="24"/>
          <w:szCs w:val="24"/>
        </w:rPr>
        <w:t xml:space="preserve"> El catorce de abril, la Sala Superior, en el expediente SUP-AG-75/2021, acordó que es de su competencia el escrito sometido a consulta por la Sala Regional Guadalajara, y desechó el escrito de agravios al promoverse de forma extemporánea.</w:t>
      </w:r>
    </w:p>
    <w:p w14:paraId="40678AE7" w14:textId="77777777" w:rsidR="00B84D8B" w:rsidRPr="00B84D8B" w:rsidRDefault="00B84D8B" w:rsidP="00B84D8B">
      <w:pPr>
        <w:pStyle w:val="Sinespaciado"/>
        <w:jc w:val="both"/>
        <w:rPr>
          <w:rFonts w:ascii="Trebuchet MS" w:eastAsia="Arial Narrow" w:hAnsi="Trebuchet MS" w:cs="Arial Narrow"/>
          <w:sz w:val="24"/>
          <w:szCs w:val="24"/>
        </w:rPr>
      </w:pPr>
    </w:p>
    <w:p w14:paraId="5F4885F9"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20. RESOLUCIÓN EN LA QUE SE ORDENA ACATAR LAS SENTENCIAS PRINCIPAL E INCIDENTAL DEL EXPEDIENTE SG-JDC-35/2019</w:t>
      </w:r>
      <w:r w:rsidRPr="00B84D8B">
        <w:rPr>
          <w:rFonts w:ascii="Trebuchet MS" w:eastAsia="Arial Narrow" w:hAnsi="Trebuchet MS" w:cs="Arial Narrow"/>
          <w:sz w:val="24"/>
          <w:szCs w:val="24"/>
        </w:rPr>
        <w:t>. El treinta de abril, la Sala Regional Guadalajara emitió resolución en la que determinó el incumplimiento de las sentencias principal e incidental del juicio ciudadano, y entre otros, ordenó a este organismo electoral, celebrar una tercera mesa de negociación, con el Ayuntamiento de Mezquitic, Jalisco, las autoridades tradicionales de la comunidad wixárika de San Sebastián Teponahuaxtlán, del municipio de Mezquitic, así como las fiscales y hacendarias del Estado, y aquellas vinculadas al cumplimiento de la resolución, respecto a lo ordenado en la sentencias principal e incidental del juicio.</w:t>
      </w:r>
    </w:p>
    <w:p w14:paraId="7C489B49" w14:textId="77777777" w:rsidR="00B84D8B" w:rsidRPr="00B84D8B" w:rsidRDefault="00B84D8B" w:rsidP="00B84D8B">
      <w:pPr>
        <w:pStyle w:val="Sinespaciado"/>
        <w:jc w:val="both"/>
        <w:rPr>
          <w:rFonts w:ascii="Trebuchet MS" w:eastAsia="Arial Narrow" w:hAnsi="Trebuchet MS" w:cs="Arial Narrow"/>
          <w:sz w:val="24"/>
          <w:szCs w:val="24"/>
        </w:rPr>
      </w:pPr>
    </w:p>
    <w:p w14:paraId="087A4D10"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21. SEGUNDO INCIDENTE COMPETENCIAL.</w:t>
      </w:r>
      <w:r w:rsidRPr="00B84D8B">
        <w:rPr>
          <w:rFonts w:ascii="Trebuchet MS" w:eastAsia="Arial Narrow" w:hAnsi="Trebuchet MS" w:cs="Arial Narrow"/>
          <w:sz w:val="24"/>
          <w:szCs w:val="24"/>
        </w:rPr>
        <w:t xml:space="preserve"> El seis de mayo, el Ayuntamiento de Mezquitic, Jalisco, por conducto de la Síndica Municipal, presentó un escrito denominándolo como: “incidente de incompetencia”, “incidente de nulidad de la sentencia por ser emitida por un órgano judicial que carece de competencia material”, e “incidente de incompetencia por declinatoria”.</w:t>
      </w:r>
    </w:p>
    <w:p w14:paraId="56EB16EF" w14:textId="77777777" w:rsidR="00B84D8B" w:rsidRPr="00B84D8B" w:rsidRDefault="00B84D8B" w:rsidP="00B84D8B">
      <w:pPr>
        <w:pStyle w:val="Sinespaciado"/>
        <w:jc w:val="both"/>
        <w:rPr>
          <w:rFonts w:ascii="Trebuchet MS" w:eastAsia="Arial Narrow" w:hAnsi="Trebuchet MS" w:cs="Arial Narrow"/>
          <w:sz w:val="24"/>
          <w:szCs w:val="24"/>
        </w:rPr>
      </w:pPr>
    </w:p>
    <w:p w14:paraId="13DBAA8A"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22. SEGUNDA CONSULTA A LA SALA SUPERIOR</w:t>
      </w:r>
      <w:r w:rsidRPr="00B84D8B">
        <w:rPr>
          <w:rFonts w:ascii="Trebuchet MS" w:eastAsia="Arial Narrow" w:hAnsi="Trebuchet MS" w:cs="Arial Narrow"/>
          <w:sz w:val="24"/>
          <w:szCs w:val="24"/>
        </w:rPr>
        <w:t>. El siete de mayo, mediante acuerdo plenario, la Sala Regional Guadalajara formuló consulta a la Sala Superior, sobre el escrito incidental del Ayuntamiento de Mezquitic, Jalisco, presentado por la Sindica Municipal.</w:t>
      </w:r>
    </w:p>
    <w:p w14:paraId="6D2A3032"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sz w:val="24"/>
          <w:szCs w:val="24"/>
        </w:rPr>
        <w:t xml:space="preserve"> </w:t>
      </w:r>
    </w:p>
    <w:p w14:paraId="0687D39F"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23. PRESENTACIÓN DEL INCIDENTE DE ACLARACIÓN DE SENTENCIA.</w:t>
      </w:r>
      <w:r w:rsidRPr="00B84D8B">
        <w:rPr>
          <w:rFonts w:ascii="Trebuchet MS" w:eastAsia="Arial Narrow" w:hAnsi="Trebuchet MS" w:cs="Arial Narrow"/>
          <w:sz w:val="24"/>
          <w:szCs w:val="24"/>
        </w:rPr>
        <w:t xml:space="preserve"> El dieciocho de mayo, este Instituto Electoral, por conducto del entonces Consejero Presidente, presentó oficio ante la Oficialía de Partes de la Sala Regional Guadalajara, mediante el cual contestó los efectos y alcances del acuerdo plenario de siete de mayo, concretamente en su párrafo 42 en relación con lo ordenado en la diversa sentencia de treinta de abril.</w:t>
      </w:r>
    </w:p>
    <w:p w14:paraId="23CE2C24" w14:textId="77777777" w:rsidR="00B84D8B" w:rsidRPr="00B84D8B" w:rsidRDefault="00B84D8B" w:rsidP="00B84D8B">
      <w:pPr>
        <w:pStyle w:val="Sinespaciado"/>
        <w:jc w:val="both"/>
        <w:rPr>
          <w:rFonts w:ascii="Trebuchet MS" w:eastAsia="Arial Narrow" w:hAnsi="Trebuchet MS" w:cs="Arial Narrow"/>
          <w:b/>
          <w:sz w:val="24"/>
          <w:szCs w:val="24"/>
        </w:rPr>
      </w:pPr>
    </w:p>
    <w:p w14:paraId="37802F74" w14:textId="0234E82B" w:rsidR="00B84D8B" w:rsidRPr="00465456" w:rsidRDefault="00B84D8B" w:rsidP="00B84D8B">
      <w:pPr>
        <w:pStyle w:val="Sinespaciado"/>
        <w:jc w:val="both"/>
        <w:rPr>
          <w:rFonts w:ascii="Trebuchet MS" w:eastAsia="Arial Narrow" w:hAnsi="Trebuchet MS" w:cs="Arial Narrow"/>
          <w:sz w:val="24"/>
          <w:szCs w:val="24"/>
        </w:rPr>
      </w:pPr>
      <w:r w:rsidRPr="00465456">
        <w:rPr>
          <w:rFonts w:ascii="Trebuchet MS" w:eastAsia="Arial Narrow" w:hAnsi="Trebuchet MS" w:cs="Arial Narrow"/>
          <w:b/>
          <w:sz w:val="24"/>
          <w:szCs w:val="24"/>
        </w:rPr>
        <w:t xml:space="preserve">24. </w:t>
      </w:r>
      <w:r w:rsidR="00C26ED7" w:rsidRPr="00465456">
        <w:rPr>
          <w:rFonts w:ascii="Trebuchet MS" w:eastAsia="Arial Narrow" w:hAnsi="Trebuchet MS" w:cs="Arial Narrow"/>
          <w:b/>
          <w:sz w:val="24"/>
          <w:szCs w:val="24"/>
        </w:rPr>
        <w:t xml:space="preserve">RESOLUCIÓN DE CONSULTA COMPETENCIAL. </w:t>
      </w:r>
      <w:r w:rsidR="00C26ED7" w:rsidRPr="00465456">
        <w:rPr>
          <w:rFonts w:ascii="Trebuchet MS" w:eastAsia="Arial Narrow" w:hAnsi="Trebuchet MS" w:cs="Arial Narrow"/>
          <w:sz w:val="24"/>
          <w:szCs w:val="24"/>
        </w:rPr>
        <w:t>El diecinueve de mayo, la Sala Superior resolvió que el asunto de la consulta del siete de mayo, formulada por la Sala Regional era del conocimiento de dicha Sala Regional</w:t>
      </w:r>
      <w:r w:rsidRPr="00465456">
        <w:rPr>
          <w:rFonts w:ascii="Trebuchet MS" w:eastAsia="Arial Narrow" w:hAnsi="Trebuchet MS" w:cs="Arial Narrow"/>
          <w:sz w:val="24"/>
          <w:szCs w:val="24"/>
        </w:rPr>
        <w:t>.</w:t>
      </w:r>
    </w:p>
    <w:p w14:paraId="4BA94ED4" w14:textId="77777777" w:rsidR="00B84D8B" w:rsidRPr="00465456" w:rsidRDefault="00B84D8B" w:rsidP="00B84D8B">
      <w:pPr>
        <w:pStyle w:val="Sinespaciado"/>
        <w:jc w:val="both"/>
        <w:rPr>
          <w:rFonts w:ascii="Trebuchet MS" w:eastAsia="Arial Narrow" w:hAnsi="Trebuchet MS" w:cs="Arial Narrow"/>
          <w:sz w:val="24"/>
          <w:szCs w:val="24"/>
        </w:rPr>
      </w:pPr>
      <w:r w:rsidRPr="00465456">
        <w:rPr>
          <w:rFonts w:ascii="Trebuchet MS" w:eastAsia="Arial Narrow" w:hAnsi="Trebuchet MS" w:cs="Arial Narrow"/>
          <w:sz w:val="24"/>
          <w:szCs w:val="24"/>
        </w:rPr>
        <w:t xml:space="preserve"> </w:t>
      </w:r>
    </w:p>
    <w:p w14:paraId="3942051D" w14:textId="6CBA03BD" w:rsidR="00B84D8B" w:rsidRPr="00766E40" w:rsidRDefault="00B84D8B" w:rsidP="00B84D8B">
      <w:pPr>
        <w:pStyle w:val="Sinespaciado"/>
        <w:jc w:val="both"/>
        <w:rPr>
          <w:rFonts w:ascii="Trebuchet MS" w:eastAsia="Arial Narrow" w:hAnsi="Trebuchet MS" w:cs="Arial Narrow"/>
          <w:sz w:val="24"/>
          <w:szCs w:val="24"/>
        </w:rPr>
      </w:pPr>
      <w:r w:rsidRPr="00465456">
        <w:rPr>
          <w:rFonts w:ascii="Trebuchet MS" w:eastAsia="Arial Narrow" w:hAnsi="Trebuchet MS" w:cs="Arial Narrow"/>
          <w:b/>
          <w:sz w:val="24"/>
          <w:szCs w:val="24"/>
        </w:rPr>
        <w:t xml:space="preserve">25. </w:t>
      </w:r>
      <w:r w:rsidR="007E4033" w:rsidRPr="00465456">
        <w:rPr>
          <w:rFonts w:ascii="Trebuchet MS" w:eastAsia="Arial Narrow" w:hAnsi="Trebuchet MS" w:cs="Arial Narrow"/>
          <w:b/>
          <w:sz w:val="24"/>
          <w:szCs w:val="24"/>
        </w:rPr>
        <w:t xml:space="preserve">SENTENCIA INCIDENTAL. </w:t>
      </w:r>
      <w:r w:rsidR="007E4033" w:rsidRPr="00465456">
        <w:rPr>
          <w:rFonts w:ascii="Trebuchet MS" w:eastAsia="Arial Narrow" w:hAnsi="Trebuchet MS" w:cs="Arial Narrow"/>
          <w:sz w:val="24"/>
          <w:szCs w:val="24"/>
        </w:rPr>
        <w:t>El veinte de mayo, la Sala Regional Guadalajara emitió sentencia incidental mediante la cual se determinó infundado el incidente formado con motivo de la aclaración del acuerdo de Sala, presentada por este Instituto Electoral.</w:t>
      </w:r>
    </w:p>
    <w:p w14:paraId="34CB0B2B" w14:textId="77777777" w:rsidR="00B84D8B" w:rsidRPr="00B84D8B" w:rsidRDefault="00B84D8B" w:rsidP="00B84D8B">
      <w:pPr>
        <w:pStyle w:val="Sinespaciado"/>
        <w:jc w:val="both"/>
        <w:rPr>
          <w:rFonts w:ascii="Trebuchet MS" w:eastAsia="Arial Narrow" w:hAnsi="Trebuchet MS" w:cs="Arial Narrow"/>
          <w:b/>
          <w:sz w:val="24"/>
          <w:szCs w:val="24"/>
        </w:rPr>
      </w:pPr>
    </w:p>
    <w:p w14:paraId="6C783E18" w14:textId="77777777" w:rsidR="00B84D8B" w:rsidRPr="00B84D8B" w:rsidRDefault="00B84D8B" w:rsidP="00B84D8B">
      <w:pPr>
        <w:pStyle w:val="Sinespaciado"/>
        <w:jc w:val="both"/>
        <w:rPr>
          <w:rFonts w:ascii="Trebuchet MS" w:eastAsia="Arial Narrow" w:hAnsi="Trebuchet MS" w:cs="Arial Narrow"/>
          <w:b/>
          <w:sz w:val="24"/>
          <w:szCs w:val="24"/>
        </w:rPr>
      </w:pPr>
      <w:r w:rsidRPr="00B84D8B">
        <w:rPr>
          <w:rFonts w:ascii="Trebuchet MS" w:eastAsia="Arial Narrow" w:hAnsi="Trebuchet MS" w:cs="Arial Narrow"/>
          <w:b/>
          <w:sz w:val="24"/>
          <w:szCs w:val="24"/>
        </w:rPr>
        <w:t>26. IMPROCEDENCIA DEL INCIDENTE COMPETENCIAL.</w:t>
      </w:r>
      <w:r w:rsidRPr="00B84D8B">
        <w:rPr>
          <w:rFonts w:ascii="Trebuchet MS" w:eastAsia="Arial Narrow" w:hAnsi="Trebuchet MS" w:cs="Arial Narrow"/>
          <w:sz w:val="24"/>
          <w:szCs w:val="24"/>
        </w:rPr>
        <w:t xml:space="preserve"> El uno de junio, la Sala Regional Guadalajara desechó, por notoriamente improcedente, el incidente competencial promovido el seis de mayo por el Ayuntamiento de Mezquitic, Jalisco, por conducto de la Síndica Municipal, en el que solicitó que la Sala Regional Guadalajara dejara insubsistente la resolución de fecha treinta de abril y dictara otra en la cual se declarara incompetente.</w:t>
      </w:r>
    </w:p>
    <w:p w14:paraId="5BF317E0" w14:textId="77777777" w:rsidR="00B84D8B" w:rsidRPr="00B84D8B" w:rsidRDefault="00B84D8B" w:rsidP="00B84D8B">
      <w:pPr>
        <w:pStyle w:val="Sinespaciado"/>
        <w:jc w:val="both"/>
        <w:rPr>
          <w:rFonts w:ascii="Trebuchet MS" w:eastAsia="Arial Narrow" w:hAnsi="Trebuchet MS" w:cs="Arial Narrow"/>
          <w:b/>
          <w:sz w:val="24"/>
          <w:szCs w:val="24"/>
        </w:rPr>
      </w:pPr>
    </w:p>
    <w:p w14:paraId="17E7E1A4" w14:textId="77777777" w:rsidR="00B84D8B" w:rsidRPr="00B84D8B" w:rsidRDefault="00B84D8B" w:rsidP="00B84D8B">
      <w:pPr>
        <w:pStyle w:val="Sinespaciado"/>
        <w:jc w:val="both"/>
        <w:rPr>
          <w:rFonts w:ascii="Trebuchet MS" w:eastAsia="Arial Narrow" w:hAnsi="Trebuchet MS" w:cs="Arial Narrow"/>
          <w:b/>
          <w:sz w:val="24"/>
          <w:szCs w:val="24"/>
        </w:rPr>
      </w:pPr>
      <w:r w:rsidRPr="00B84D8B">
        <w:rPr>
          <w:rFonts w:ascii="Trebuchet MS" w:eastAsia="Arial Narrow" w:hAnsi="Trebuchet MS" w:cs="Arial Narrow"/>
          <w:b/>
          <w:sz w:val="24"/>
          <w:szCs w:val="24"/>
        </w:rPr>
        <w:t>CORRESPONDIENTES AL AÑO DOS MIL VEINTIDÓS:</w:t>
      </w:r>
    </w:p>
    <w:p w14:paraId="35C80E52" w14:textId="77777777" w:rsidR="00B84D8B" w:rsidRPr="00B84D8B" w:rsidRDefault="00B84D8B" w:rsidP="00B84D8B">
      <w:pPr>
        <w:pStyle w:val="Sinespaciado"/>
        <w:jc w:val="both"/>
        <w:rPr>
          <w:rFonts w:ascii="Trebuchet MS" w:eastAsia="Arial Narrow" w:hAnsi="Trebuchet MS" w:cs="Arial Narrow"/>
          <w:b/>
          <w:sz w:val="24"/>
          <w:szCs w:val="24"/>
        </w:rPr>
      </w:pPr>
    </w:p>
    <w:p w14:paraId="56DA2D0A" w14:textId="46DA4E35" w:rsidR="00B84D8B" w:rsidRPr="00B84D8B" w:rsidRDefault="00B84D8B" w:rsidP="00B84D8B">
      <w:pPr>
        <w:pStyle w:val="Sinespaciado"/>
        <w:jc w:val="both"/>
        <w:rPr>
          <w:rFonts w:ascii="Trebuchet MS" w:eastAsia="Arial Narrow" w:hAnsi="Trebuchet MS" w:cs="Arial Narrow"/>
          <w:b/>
          <w:sz w:val="24"/>
          <w:szCs w:val="24"/>
        </w:rPr>
      </w:pPr>
      <w:r w:rsidRPr="00B84D8B">
        <w:rPr>
          <w:rFonts w:ascii="Trebuchet MS" w:eastAsia="Arial Narrow" w:hAnsi="Trebuchet MS" w:cs="Arial Narrow"/>
          <w:b/>
          <w:sz w:val="24"/>
          <w:szCs w:val="24"/>
        </w:rPr>
        <w:t xml:space="preserve">27. RESOLUCIÓN DEL AMPARO INDIRECTO (430/2020, JUZGADO SEXTO DE DISTRITO EN </w:t>
      </w:r>
      <w:r w:rsidRPr="00465456">
        <w:rPr>
          <w:rFonts w:ascii="Trebuchet MS" w:eastAsia="Arial Narrow" w:hAnsi="Trebuchet MS" w:cs="Arial Narrow"/>
          <w:b/>
          <w:sz w:val="24"/>
          <w:szCs w:val="24"/>
        </w:rPr>
        <w:t>MATERIA</w:t>
      </w:r>
      <w:r w:rsidRPr="00B84D8B">
        <w:rPr>
          <w:rFonts w:ascii="Trebuchet MS" w:eastAsia="Arial Narrow" w:hAnsi="Trebuchet MS" w:cs="Arial Narrow"/>
          <w:b/>
          <w:sz w:val="24"/>
          <w:szCs w:val="24"/>
        </w:rPr>
        <w:t xml:space="preserve"> ADMINISTRATIVA, CIVIL Y DE TRABAJO EN EL ESTADO DE JALISCO). </w:t>
      </w:r>
      <w:r w:rsidRPr="00B84D8B">
        <w:rPr>
          <w:rFonts w:ascii="Trebuchet MS" w:eastAsia="Arial Narrow" w:hAnsi="Trebuchet MS" w:cs="Arial Narrow"/>
          <w:sz w:val="24"/>
          <w:szCs w:val="24"/>
        </w:rPr>
        <w:t xml:space="preserve">El cuatro de febrero, el Juzgado de Distrito emitió resolución mediante la cual determinó no otorgar el amparo solicitado por el Ayuntamiento de Mezquitic, Jalisco, en contra del acto reclamado consistente en la omisión legislativa en que han incurrido tanto el Congreso de la Unión como el Congreso del Estado de Jalisco, así como los Titulares de los Poderes Ejecutivos Federal y del Estado de Jalisco, con motivo de la inactividad legislativa, dentro del ámbito de sus funciones, para efecto de generar las leyes reglamentarias de los artículos 2 y 115 fracción III último párrafo, ambos de la Constitución Política de los </w:t>
      </w:r>
      <w:r w:rsidRPr="00465456">
        <w:rPr>
          <w:rFonts w:ascii="Trebuchet MS" w:eastAsia="Arial Narrow" w:hAnsi="Trebuchet MS" w:cs="Arial Narrow"/>
          <w:sz w:val="24"/>
          <w:szCs w:val="24"/>
        </w:rPr>
        <w:t>Estado</w:t>
      </w:r>
      <w:r w:rsidR="00B71514" w:rsidRPr="00465456">
        <w:rPr>
          <w:rFonts w:ascii="Trebuchet MS" w:eastAsia="Arial Narrow" w:hAnsi="Trebuchet MS" w:cs="Arial Narrow"/>
          <w:sz w:val="24"/>
          <w:szCs w:val="24"/>
        </w:rPr>
        <w:t>s</w:t>
      </w:r>
      <w:r w:rsidRPr="00B84D8B">
        <w:rPr>
          <w:rFonts w:ascii="Trebuchet MS" w:eastAsia="Arial Narrow" w:hAnsi="Trebuchet MS" w:cs="Arial Narrow"/>
          <w:sz w:val="24"/>
          <w:szCs w:val="24"/>
        </w:rPr>
        <w:t xml:space="preserve"> Unidos Mexicanos, así como el marco normativo secundario.   </w:t>
      </w:r>
      <w:r w:rsidRPr="00B84D8B">
        <w:rPr>
          <w:rFonts w:ascii="Trebuchet MS" w:eastAsia="Arial Narrow" w:hAnsi="Trebuchet MS" w:cs="Arial Narrow"/>
          <w:b/>
          <w:sz w:val="24"/>
          <w:szCs w:val="24"/>
        </w:rPr>
        <w:t xml:space="preserve"> </w:t>
      </w:r>
    </w:p>
    <w:p w14:paraId="0AFEBCE4" w14:textId="77777777" w:rsidR="00B84D8B" w:rsidRPr="00B84D8B" w:rsidRDefault="00B84D8B" w:rsidP="00B84D8B">
      <w:pPr>
        <w:pStyle w:val="Sinespaciado"/>
        <w:jc w:val="both"/>
        <w:rPr>
          <w:rFonts w:ascii="Trebuchet MS" w:eastAsia="Arial Narrow" w:hAnsi="Trebuchet MS" w:cs="Arial Narrow"/>
          <w:b/>
          <w:sz w:val="24"/>
          <w:szCs w:val="24"/>
        </w:rPr>
      </w:pPr>
    </w:p>
    <w:p w14:paraId="69A12BA6"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28. CREACIÓN DE LA COMISIÓN DE ASUNTOS DE LOS PUEBLOS ORIGINARIOS.</w:t>
      </w:r>
      <w:r w:rsidRPr="00B84D8B">
        <w:rPr>
          <w:rFonts w:ascii="Trebuchet MS" w:eastAsia="Arial Narrow" w:hAnsi="Trebuchet MS" w:cs="Arial Narrow"/>
          <w:sz w:val="24"/>
          <w:szCs w:val="24"/>
        </w:rPr>
        <w:t xml:space="preserve"> El quince de febrero, mediante acuerdo identificado con la clave IEPC-ACG-010/2022, el Consejo General de este Instituto Electoral ordenó la creación de la Comisión Temporal de Asuntos de los Pueblos Originarios.</w:t>
      </w:r>
    </w:p>
    <w:p w14:paraId="671481AE" w14:textId="77777777" w:rsidR="00B84D8B" w:rsidRPr="00B84D8B" w:rsidRDefault="00B84D8B" w:rsidP="00B84D8B">
      <w:pPr>
        <w:pStyle w:val="Sinespaciado"/>
        <w:jc w:val="both"/>
        <w:rPr>
          <w:rFonts w:ascii="Trebuchet MS" w:eastAsia="Arial Narrow" w:hAnsi="Trebuchet MS" w:cs="Arial Narrow"/>
          <w:sz w:val="24"/>
          <w:szCs w:val="24"/>
        </w:rPr>
      </w:pPr>
    </w:p>
    <w:p w14:paraId="18BFCC27"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29. SOLICITUD DE RETOMAR EL PROCESO CONSULTIVO.</w:t>
      </w:r>
      <w:r w:rsidRPr="00B84D8B">
        <w:rPr>
          <w:rFonts w:ascii="Trebuchet MS" w:eastAsia="Arial Narrow" w:hAnsi="Trebuchet MS" w:cs="Arial Narrow"/>
          <w:sz w:val="24"/>
          <w:szCs w:val="24"/>
        </w:rPr>
        <w:t xml:space="preserve"> El uno de abril, se recibió en la Oficialía de Partes de este Instituto Electoral, el escrito signando por Atzimba Xitlalic Alejos Arredondo, defensora pública electoral para pueblos y comunidades indígenas del Tribunal Electoral del Poder Judicial de la Federación, mediante el cual solicitó a esta autoridad retomar el proceso consultivo como parte del cumplimiento de la sentencia dictada el dieciséis de mayo de dos mil diecinueve, en el expediente SG-JDC-35/2019.</w:t>
      </w:r>
    </w:p>
    <w:p w14:paraId="1107A2C7" w14:textId="77777777" w:rsidR="00B84D8B" w:rsidRPr="00B84D8B" w:rsidRDefault="00B84D8B" w:rsidP="00B84D8B">
      <w:pPr>
        <w:pStyle w:val="Sinespaciado"/>
        <w:jc w:val="both"/>
        <w:rPr>
          <w:rFonts w:ascii="Trebuchet MS" w:eastAsia="Arial Narrow" w:hAnsi="Trebuchet MS" w:cs="Arial Narrow"/>
          <w:sz w:val="24"/>
          <w:szCs w:val="24"/>
        </w:rPr>
      </w:pPr>
    </w:p>
    <w:p w14:paraId="6CFC5F04"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30. REQUERIMIENTO DE LA SALA REGIONAL GUADALAJARA.</w:t>
      </w:r>
      <w:r w:rsidRPr="00B84D8B">
        <w:rPr>
          <w:rFonts w:ascii="Trebuchet MS" w:eastAsia="Arial Narrow" w:hAnsi="Trebuchet MS" w:cs="Arial Narrow"/>
          <w:sz w:val="24"/>
          <w:szCs w:val="24"/>
        </w:rPr>
        <w:t xml:space="preserve"> El siete de abril, mediante oficio SG-SGA-OA-167/2022, la Sala Regional Guadalajara requirió a esta autoridad electoral para hacer llegar la información sobre las gestiones realizadas para el cumplimiento de la sentencia dictada el dieciséis de mayo de dos mil diecinueve, en el expediente SG-JDC-35/2019.</w:t>
      </w:r>
    </w:p>
    <w:p w14:paraId="28D61B89" w14:textId="77777777" w:rsidR="00B84D8B" w:rsidRPr="00B84D8B" w:rsidRDefault="00B84D8B" w:rsidP="00B84D8B">
      <w:pPr>
        <w:pStyle w:val="Sinespaciado"/>
        <w:jc w:val="both"/>
        <w:rPr>
          <w:rFonts w:ascii="Trebuchet MS" w:eastAsia="Arial Narrow" w:hAnsi="Trebuchet MS" w:cs="Arial Narrow"/>
          <w:sz w:val="24"/>
          <w:szCs w:val="24"/>
        </w:rPr>
      </w:pPr>
    </w:p>
    <w:p w14:paraId="38EB0CA5"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31. ACUERDO QUE SEÑALA FECHA PARA CELEBRACIÓN DE MESA DE TRABAJO.</w:t>
      </w:r>
      <w:r w:rsidRPr="00B84D8B">
        <w:rPr>
          <w:rFonts w:ascii="Trebuchet MS" w:eastAsia="Arial Narrow" w:hAnsi="Trebuchet MS" w:cs="Arial Narrow"/>
          <w:sz w:val="24"/>
          <w:szCs w:val="24"/>
        </w:rPr>
        <w:t xml:space="preserve"> El ocho de abril, la Secretaría Ejecutiva de este organismo electoral emitió acuerdo mediante el cual se señalaron las </w:t>
      </w:r>
      <w:r w:rsidRPr="00B84D8B">
        <w:rPr>
          <w:rFonts w:ascii="Trebuchet MS" w:eastAsia="Arial Narrow" w:hAnsi="Trebuchet MS" w:cs="Arial Narrow"/>
          <w:b/>
          <w:sz w:val="24"/>
          <w:szCs w:val="24"/>
        </w:rPr>
        <w:t>10:00 horas del día veintinueve de abril de dos mil veintidós</w:t>
      </w:r>
      <w:r w:rsidRPr="00B84D8B">
        <w:rPr>
          <w:rFonts w:ascii="Trebuchet MS" w:eastAsia="Arial Narrow" w:hAnsi="Trebuchet MS" w:cs="Arial Narrow"/>
          <w:sz w:val="24"/>
          <w:szCs w:val="24"/>
        </w:rPr>
        <w:t xml:space="preserve">, para celebrar mesa de trabajo, con la finalidad de establecer los temas cualitativos y cuantitativos sobre los que versará la consulta, el mecanismo a utilizarse para la toma de la opinión, así como fijar fecha, hora y lugar, para la celebración de la jornada consultiva.  </w:t>
      </w:r>
    </w:p>
    <w:p w14:paraId="2C50E06C" w14:textId="77777777" w:rsidR="00B84D8B" w:rsidRPr="00B84D8B" w:rsidRDefault="00B84D8B" w:rsidP="00B84D8B">
      <w:pPr>
        <w:pStyle w:val="Sinespaciado"/>
        <w:jc w:val="both"/>
        <w:rPr>
          <w:rFonts w:ascii="Trebuchet MS" w:eastAsia="Arial Narrow" w:hAnsi="Trebuchet MS" w:cs="Arial Narrow"/>
          <w:sz w:val="24"/>
          <w:szCs w:val="24"/>
        </w:rPr>
      </w:pPr>
    </w:p>
    <w:p w14:paraId="35BE57D7"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sz w:val="24"/>
          <w:szCs w:val="24"/>
        </w:rPr>
        <w:t>Igualmente, se solicitó a la Comisión Estatal Indígena, gestionará la asistencia de personas intérpretes y traductoras de lengua wixárika.</w:t>
      </w:r>
    </w:p>
    <w:p w14:paraId="623CAD51" w14:textId="77777777" w:rsidR="00B84D8B" w:rsidRPr="00B84D8B" w:rsidRDefault="00B84D8B" w:rsidP="00B84D8B">
      <w:pPr>
        <w:pStyle w:val="Sinespaciado"/>
        <w:jc w:val="both"/>
        <w:rPr>
          <w:rFonts w:ascii="Trebuchet MS" w:eastAsia="Arial Narrow" w:hAnsi="Trebuchet MS" w:cs="Arial Narrow"/>
          <w:sz w:val="24"/>
          <w:szCs w:val="24"/>
        </w:rPr>
      </w:pPr>
    </w:p>
    <w:p w14:paraId="4CD1F0F0"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sz w:val="24"/>
          <w:szCs w:val="24"/>
        </w:rPr>
        <w:t xml:space="preserve">Aunado a que, se convocó a la autoridad municipal de Mezquitic, Jalisco, a las autoridades tradicionales de San Sebastián Teponahuaxtlán, a la Comisión Estatal Indígena, a la Secretaría de Hacienda Pública y a la Auditoría Superior del Estado.     </w:t>
      </w:r>
    </w:p>
    <w:p w14:paraId="2D151256" w14:textId="77777777" w:rsidR="00B84D8B" w:rsidRPr="00B84D8B" w:rsidRDefault="00B84D8B" w:rsidP="00B84D8B">
      <w:pPr>
        <w:pStyle w:val="Sinespaciado"/>
        <w:jc w:val="both"/>
        <w:rPr>
          <w:rFonts w:ascii="Trebuchet MS" w:eastAsia="Arial Narrow" w:hAnsi="Trebuchet MS" w:cs="Arial Narrow"/>
          <w:sz w:val="24"/>
          <w:szCs w:val="24"/>
        </w:rPr>
      </w:pPr>
    </w:p>
    <w:p w14:paraId="1C6D3D58"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 xml:space="preserve">32. PROPUESTA DEL ORDEN DEL DÍA PARA LA MESA DE TRABAJO. </w:t>
      </w:r>
      <w:r w:rsidRPr="00B84D8B">
        <w:rPr>
          <w:rFonts w:ascii="Trebuchet MS" w:eastAsia="Calibri" w:hAnsi="Trebuchet MS"/>
          <w:sz w:val="24"/>
          <w:szCs w:val="24"/>
          <w:lang w:eastAsia="en-US"/>
        </w:rPr>
        <w:t xml:space="preserve">El </w:t>
      </w:r>
      <w:r w:rsidRPr="00B84D8B">
        <w:rPr>
          <w:rFonts w:ascii="Trebuchet MS" w:hAnsi="Trebuchet MS"/>
          <w:sz w:val="24"/>
          <w:szCs w:val="24"/>
        </w:rPr>
        <w:t>veinticinco de abril, la Comisión de Asuntos de Pueblos Originario</w:t>
      </w:r>
      <w:r w:rsidRPr="00B84D8B">
        <w:rPr>
          <w:rFonts w:ascii="Trebuchet MS" w:eastAsia="Arial Narrow" w:hAnsi="Trebuchet MS" w:cs="Arial Narrow"/>
          <w:sz w:val="24"/>
          <w:szCs w:val="24"/>
        </w:rPr>
        <w:t>s, aprobó el “</w:t>
      </w:r>
      <w:r w:rsidRPr="00B84D8B">
        <w:rPr>
          <w:rFonts w:ascii="Trebuchet MS" w:eastAsia="Arial Narrow" w:hAnsi="Trebuchet MS" w:cs="Arial Narrow"/>
          <w:i/>
          <w:sz w:val="24"/>
          <w:szCs w:val="24"/>
        </w:rPr>
        <w:t>ACUERDO DE LA COMISIÓN DE ASUNTOS DE PUEBLOS ORIGINARIOS DE ESTE INSTITUTO, QUE PROPONE EL ORDEN DEL DÍA PARA EL DESAHOGO DE LA MESA DE TRABAJO, A EFECTO DE ESTABLECER LOS TEMAS QUE SERÁN CONSULTADOS A LA COMUNIDAD INDÍGENA WIXARIKA DE SAN SEBASTIÁN TEPONAHUAXTLÁN, DEL MUNICIPIO DE MEZQUITIC, JALISCO, EN RELACIÓN A LOS ASPECTOS CUALITATIVOS Y CUANTITATIVOS DE LA ADMINISTRACIÓN DIRECTA DE LOS RECURSOS QUE RECIBAN POR CONDUCTO DEL AYUNTAMIENTO</w:t>
      </w:r>
      <w:r w:rsidRPr="00B84D8B">
        <w:rPr>
          <w:rFonts w:ascii="Trebuchet MS" w:eastAsia="Arial Narrow" w:hAnsi="Trebuchet MS" w:cs="Arial Narrow"/>
          <w:sz w:val="24"/>
          <w:szCs w:val="24"/>
        </w:rPr>
        <w:t>”</w:t>
      </w:r>
      <w:r w:rsidRPr="00B84D8B">
        <w:rPr>
          <w:rStyle w:val="Refdenotaalpie"/>
          <w:rFonts w:ascii="Trebuchet MS" w:eastAsia="Arial Narrow" w:hAnsi="Trebuchet MS" w:cs="Arial Narrow"/>
          <w:sz w:val="24"/>
          <w:szCs w:val="24"/>
        </w:rPr>
        <w:footnoteReference w:id="4"/>
      </w:r>
      <w:r w:rsidRPr="00B84D8B">
        <w:rPr>
          <w:rFonts w:ascii="Trebuchet MS" w:eastAsia="Arial Narrow" w:hAnsi="Trebuchet MS" w:cs="Arial Narrow"/>
          <w:sz w:val="24"/>
          <w:szCs w:val="24"/>
        </w:rPr>
        <w:t>.</w:t>
      </w:r>
    </w:p>
    <w:p w14:paraId="25D7131D" w14:textId="77777777" w:rsidR="00B84D8B" w:rsidRPr="00B84D8B" w:rsidRDefault="00B84D8B" w:rsidP="00B84D8B">
      <w:pPr>
        <w:pStyle w:val="Sinespaciado"/>
        <w:jc w:val="both"/>
        <w:rPr>
          <w:rFonts w:ascii="Trebuchet MS" w:eastAsia="Arial Narrow" w:hAnsi="Trebuchet MS" w:cs="Arial Narrow"/>
          <w:sz w:val="24"/>
          <w:szCs w:val="24"/>
        </w:rPr>
      </w:pPr>
    </w:p>
    <w:p w14:paraId="47051793" w14:textId="77777777" w:rsidR="00B84D8B" w:rsidRPr="00B84D8B" w:rsidRDefault="00B84D8B" w:rsidP="00B84D8B">
      <w:pPr>
        <w:pStyle w:val="Sinespaciado"/>
        <w:jc w:val="both"/>
        <w:rPr>
          <w:rFonts w:ascii="Trebuchet MS" w:hAnsi="Trebuchet MS"/>
          <w:sz w:val="24"/>
          <w:szCs w:val="24"/>
        </w:rPr>
      </w:pPr>
      <w:r w:rsidRPr="00B84D8B">
        <w:rPr>
          <w:rFonts w:ascii="Trebuchet MS" w:eastAsia="Arial Narrow" w:hAnsi="Trebuchet MS" w:cs="Arial Narrow"/>
          <w:b/>
          <w:sz w:val="24"/>
          <w:szCs w:val="24"/>
        </w:rPr>
        <w:t>33.</w:t>
      </w:r>
      <w:r w:rsidRPr="00B84D8B">
        <w:rPr>
          <w:rFonts w:ascii="Trebuchet MS" w:eastAsia="Arial Narrow" w:hAnsi="Trebuchet MS" w:cs="Arial Narrow"/>
          <w:sz w:val="24"/>
          <w:szCs w:val="24"/>
        </w:rPr>
        <w:t xml:space="preserve"> </w:t>
      </w:r>
      <w:r w:rsidRPr="00B84D8B">
        <w:rPr>
          <w:rFonts w:ascii="Trebuchet MS" w:eastAsia="Arial Narrow" w:hAnsi="Trebuchet MS" w:cs="Arial Narrow"/>
          <w:b/>
          <w:sz w:val="24"/>
          <w:szCs w:val="24"/>
        </w:rPr>
        <w:t>ESCRITO PRESENTADO POR EL AYUNTAMIENTO DE MEZQUITIC.</w:t>
      </w:r>
      <w:r w:rsidRPr="00B84D8B">
        <w:rPr>
          <w:rFonts w:ascii="Trebuchet MS" w:eastAsia="Arial Narrow" w:hAnsi="Trebuchet MS" w:cs="Arial Narrow"/>
          <w:sz w:val="24"/>
          <w:szCs w:val="24"/>
        </w:rPr>
        <w:t xml:space="preserve">  </w:t>
      </w:r>
      <w:r w:rsidRPr="00B84D8B">
        <w:rPr>
          <w:rFonts w:ascii="Trebuchet MS" w:eastAsia="Calibri" w:hAnsi="Trebuchet MS"/>
          <w:sz w:val="24"/>
          <w:szCs w:val="24"/>
          <w:lang w:eastAsia="en-US"/>
        </w:rPr>
        <w:t xml:space="preserve">El </w:t>
      </w:r>
      <w:r w:rsidRPr="00B84D8B">
        <w:rPr>
          <w:rFonts w:ascii="Trebuchet MS" w:hAnsi="Trebuchet MS"/>
          <w:sz w:val="24"/>
          <w:szCs w:val="24"/>
        </w:rPr>
        <w:t xml:space="preserve">veintisiete de abril, con el folio 13130 de la oficialía electrónica de este Instituto electoral, se recibió un oficio (sin número) suscrito por la Síndica Municipal de Mezquitic, Jalisco, mediante el cual realizó observaciones con relación al orden del día propuesta para la mesa de trabajo. </w:t>
      </w:r>
    </w:p>
    <w:p w14:paraId="29664CA7" w14:textId="77777777" w:rsidR="00B84D8B" w:rsidRPr="00B84D8B" w:rsidRDefault="00B84D8B" w:rsidP="00B84D8B">
      <w:pPr>
        <w:pStyle w:val="Sinespaciado"/>
        <w:jc w:val="both"/>
        <w:rPr>
          <w:rFonts w:ascii="Trebuchet MS" w:eastAsia="Arial Narrow" w:hAnsi="Trebuchet MS" w:cs="Arial Narrow"/>
          <w:sz w:val="24"/>
          <w:szCs w:val="24"/>
        </w:rPr>
      </w:pPr>
    </w:p>
    <w:p w14:paraId="54976BDF"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34.</w:t>
      </w:r>
      <w:r w:rsidRPr="00B84D8B">
        <w:rPr>
          <w:rFonts w:ascii="Trebuchet MS" w:eastAsia="Arial Narrow" w:hAnsi="Trebuchet MS" w:cs="Arial Narrow"/>
          <w:sz w:val="24"/>
          <w:szCs w:val="24"/>
        </w:rPr>
        <w:t xml:space="preserve"> </w:t>
      </w:r>
      <w:r w:rsidRPr="00B84D8B">
        <w:rPr>
          <w:rFonts w:ascii="Trebuchet MS" w:eastAsia="Arial Narrow" w:hAnsi="Trebuchet MS" w:cs="Arial Narrow"/>
          <w:b/>
          <w:sz w:val="24"/>
          <w:szCs w:val="24"/>
        </w:rPr>
        <w:t xml:space="preserve">APROBACIÓN DEL ORDEN DEL DÍA. </w:t>
      </w:r>
      <w:r w:rsidRPr="00B84D8B">
        <w:rPr>
          <w:rFonts w:ascii="Trebuchet MS" w:eastAsia="Calibri" w:hAnsi="Trebuchet MS"/>
          <w:sz w:val="24"/>
          <w:szCs w:val="24"/>
          <w:lang w:eastAsia="en-US"/>
        </w:rPr>
        <w:t xml:space="preserve">El </w:t>
      </w:r>
      <w:r w:rsidRPr="00B84D8B">
        <w:rPr>
          <w:rFonts w:ascii="Trebuchet MS" w:hAnsi="Trebuchet MS"/>
          <w:sz w:val="24"/>
          <w:szCs w:val="24"/>
        </w:rPr>
        <w:t>veintiocho de abril, en sesión ordinaria, el Consejo General aprobó, con algunas modificaciones, el acuerdo de la Comisión de Asuntos de Pueblos Originarios que proponía el orden del día para el desahogo de la mesa de trabajo.</w:t>
      </w:r>
    </w:p>
    <w:p w14:paraId="5012359C" w14:textId="77777777" w:rsidR="00B84D8B" w:rsidRPr="00B84D8B" w:rsidRDefault="00B84D8B" w:rsidP="00B84D8B">
      <w:pPr>
        <w:pStyle w:val="Sinespaciado"/>
        <w:jc w:val="both"/>
        <w:rPr>
          <w:rFonts w:ascii="Trebuchet MS" w:eastAsia="Arial Narrow" w:hAnsi="Trebuchet MS" w:cs="Arial Narrow"/>
          <w:sz w:val="24"/>
          <w:szCs w:val="24"/>
        </w:rPr>
      </w:pPr>
    </w:p>
    <w:p w14:paraId="659F7537" w14:textId="77777777" w:rsidR="00B84D8B" w:rsidRPr="00B84D8B" w:rsidRDefault="00B84D8B" w:rsidP="00B84D8B">
      <w:pPr>
        <w:pStyle w:val="Sinespaciado"/>
        <w:jc w:val="both"/>
        <w:rPr>
          <w:rFonts w:ascii="Trebuchet MS" w:hAnsi="Trebuchet MS"/>
          <w:sz w:val="24"/>
          <w:szCs w:val="24"/>
        </w:rPr>
      </w:pPr>
      <w:r w:rsidRPr="00B84D8B">
        <w:rPr>
          <w:rFonts w:ascii="Trebuchet MS" w:eastAsia="Arial Narrow" w:hAnsi="Trebuchet MS" w:cs="Arial Narrow"/>
          <w:b/>
          <w:sz w:val="24"/>
          <w:szCs w:val="24"/>
        </w:rPr>
        <w:t>35. CELEBRACIÓN DE MESA DE TRABAJO</w:t>
      </w:r>
      <w:r w:rsidRPr="00B84D8B">
        <w:rPr>
          <w:rFonts w:ascii="Trebuchet MS" w:eastAsia="Arial Narrow" w:hAnsi="Trebuchet MS" w:cs="Arial Narrow"/>
          <w:sz w:val="24"/>
          <w:szCs w:val="24"/>
        </w:rPr>
        <w:t xml:space="preserve">. </w:t>
      </w:r>
      <w:r w:rsidRPr="00B84D8B">
        <w:rPr>
          <w:rFonts w:ascii="Trebuchet MS" w:eastAsia="Calibri" w:hAnsi="Trebuchet MS"/>
          <w:sz w:val="24"/>
          <w:szCs w:val="24"/>
          <w:lang w:eastAsia="en-US"/>
        </w:rPr>
        <w:t xml:space="preserve">El </w:t>
      </w:r>
      <w:r w:rsidRPr="00B84D8B">
        <w:rPr>
          <w:rFonts w:ascii="Trebuchet MS" w:hAnsi="Trebuchet MS"/>
          <w:sz w:val="24"/>
          <w:szCs w:val="24"/>
        </w:rPr>
        <w:t xml:space="preserve">veintinueve de abril, este Instituto Electoral llevó a cabo una mesa de trabajo, a efecto de establecer los temas que serán consultados a la comunidad indígena wixárika de San Sebastián Teponahuaxtlán, de Mezquitic, Jalisco, en relación con los aspectos cualitativos y cuantitativos de la administración directa de los recursos que reciba por conducto del Ayuntamiento de su municipio. </w:t>
      </w:r>
    </w:p>
    <w:p w14:paraId="3160AD20" w14:textId="77777777" w:rsidR="00B84D8B" w:rsidRPr="00B84D8B" w:rsidRDefault="00B84D8B" w:rsidP="00B84D8B">
      <w:pPr>
        <w:pStyle w:val="Sinespaciado"/>
        <w:ind w:firstLine="708"/>
        <w:jc w:val="both"/>
        <w:rPr>
          <w:rFonts w:ascii="Trebuchet MS" w:hAnsi="Trebuchet MS"/>
          <w:sz w:val="24"/>
          <w:szCs w:val="24"/>
        </w:rPr>
      </w:pPr>
    </w:p>
    <w:p w14:paraId="64DE7EE9" w14:textId="77777777" w:rsidR="00B84D8B" w:rsidRPr="00B84D8B" w:rsidRDefault="00B84D8B" w:rsidP="00B84D8B">
      <w:pPr>
        <w:pStyle w:val="Sinespaciado"/>
        <w:jc w:val="both"/>
        <w:rPr>
          <w:rFonts w:ascii="Trebuchet MS" w:hAnsi="Trebuchet MS"/>
          <w:sz w:val="24"/>
          <w:szCs w:val="24"/>
        </w:rPr>
      </w:pPr>
      <w:r w:rsidRPr="00B84D8B">
        <w:rPr>
          <w:rFonts w:ascii="Trebuchet MS" w:hAnsi="Trebuchet MS"/>
          <w:sz w:val="24"/>
          <w:szCs w:val="24"/>
        </w:rPr>
        <w:t xml:space="preserve">En dicha reunión estuvieron presentes, las y los consejeros integrantes del Consejo General con derecho a voto, en su calidad de </w:t>
      </w:r>
      <w:r w:rsidRPr="00B84D8B">
        <w:rPr>
          <w:rFonts w:ascii="Trebuchet MS" w:eastAsia="Arial Narrow" w:hAnsi="Trebuchet MS" w:cs="Arial Narrow"/>
          <w:sz w:val="24"/>
          <w:szCs w:val="24"/>
        </w:rPr>
        <w:t>órgano colegiado para la orientación e intermediación entre las partes involucradas</w:t>
      </w:r>
      <w:r w:rsidRPr="00B84D8B">
        <w:rPr>
          <w:rFonts w:ascii="Trebuchet MS" w:hAnsi="Trebuchet MS"/>
          <w:sz w:val="24"/>
          <w:szCs w:val="24"/>
        </w:rPr>
        <w:t xml:space="preserve">; la Defensora Pública Electoral para Pueblos y Comunidades Indígenas del Tribunal Electoral del Poder Judicial de la Federación; una persona intérprete y traductora del español a la lengua wixárika; autoridades tradicionales de la comunidad wixárika de San Sebastián Teponahuaxtlán; autoridades del Ayuntamiento del municipio de Mezquitic, Jalisco; así como representaciones  de la Comisión Estatal Indígena del Estado de Jalisco, de la Secretaría de la Hacienda Pública, de la Auditoria Superior del Estado, del Instituto de Transparencia, Información Pública y Protección de Datos Personales del Estado de Jalisco, del Instituto Nacional de Estadística y Geografía, del Instituto de Información, Estadística y Geográfica, del Instituto Nacional de Pueblos Indígenas y de la Comisión Estatal de Derechos Humanos. </w:t>
      </w:r>
    </w:p>
    <w:p w14:paraId="46B7AC20" w14:textId="77777777" w:rsidR="00B84D8B" w:rsidRPr="00B84D8B" w:rsidRDefault="00B84D8B" w:rsidP="00B84D8B">
      <w:pPr>
        <w:pStyle w:val="Sinespaciado"/>
        <w:ind w:firstLine="708"/>
        <w:jc w:val="both"/>
        <w:rPr>
          <w:rFonts w:ascii="Trebuchet MS" w:hAnsi="Trebuchet MS"/>
          <w:sz w:val="24"/>
          <w:szCs w:val="24"/>
        </w:rPr>
      </w:pPr>
    </w:p>
    <w:p w14:paraId="0F532EA8" w14:textId="77777777" w:rsidR="00B84D8B" w:rsidRPr="00B84D8B" w:rsidRDefault="00B84D8B" w:rsidP="00B84D8B">
      <w:pPr>
        <w:pStyle w:val="Sinespaciado"/>
        <w:jc w:val="both"/>
        <w:rPr>
          <w:rFonts w:ascii="Trebuchet MS" w:eastAsia="Calibri" w:hAnsi="Trebuchet MS"/>
          <w:sz w:val="24"/>
          <w:szCs w:val="24"/>
          <w:lang w:eastAsia="en-US"/>
        </w:rPr>
      </w:pPr>
      <w:r w:rsidRPr="00B84D8B">
        <w:rPr>
          <w:rFonts w:ascii="Trebuchet MS" w:hAnsi="Trebuchet MS"/>
          <w:sz w:val="24"/>
          <w:szCs w:val="24"/>
        </w:rPr>
        <w:t xml:space="preserve">Como resultado de la mesa de trabajo, se acordó lo siguiente: </w:t>
      </w:r>
    </w:p>
    <w:p w14:paraId="05318D25" w14:textId="77777777" w:rsidR="00B84D8B" w:rsidRPr="00B84D8B" w:rsidRDefault="00B84D8B" w:rsidP="00B84D8B">
      <w:pPr>
        <w:pStyle w:val="Prrafodelista"/>
        <w:tabs>
          <w:tab w:val="left" w:pos="284"/>
        </w:tabs>
        <w:spacing w:line="240" w:lineRule="auto"/>
        <w:ind w:left="0"/>
        <w:jc w:val="both"/>
        <w:rPr>
          <w:rFonts w:ascii="Trebuchet MS" w:eastAsia="Calibri" w:hAnsi="Trebuchet MS"/>
          <w:sz w:val="24"/>
          <w:szCs w:val="24"/>
          <w:lang w:eastAsia="en-US"/>
        </w:rPr>
      </w:pPr>
    </w:p>
    <w:p w14:paraId="59007B10" w14:textId="77777777" w:rsidR="00B84D8B" w:rsidRPr="00B84D8B" w:rsidRDefault="00B84D8B" w:rsidP="00B84D8B">
      <w:pPr>
        <w:pStyle w:val="Prrafodelista"/>
        <w:numPr>
          <w:ilvl w:val="0"/>
          <w:numId w:val="28"/>
        </w:numPr>
        <w:tabs>
          <w:tab w:val="left" w:pos="284"/>
        </w:tabs>
        <w:spacing w:after="0" w:line="240" w:lineRule="auto"/>
        <w:ind w:left="567" w:hanging="283"/>
        <w:jc w:val="both"/>
        <w:rPr>
          <w:rFonts w:ascii="Trebuchet MS" w:eastAsia="Calibri" w:hAnsi="Trebuchet MS"/>
          <w:sz w:val="24"/>
          <w:szCs w:val="24"/>
          <w:lang w:eastAsia="en-US"/>
        </w:rPr>
      </w:pPr>
      <w:r w:rsidRPr="00B84D8B">
        <w:rPr>
          <w:rFonts w:ascii="Trebuchet MS" w:eastAsia="Calibri" w:hAnsi="Trebuchet MS"/>
          <w:sz w:val="24"/>
          <w:szCs w:val="24"/>
          <w:lang w:eastAsia="en-US"/>
        </w:rPr>
        <w:t xml:space="preserve">La consulta a </w:t>
      </w:r>
      <w:r w:rsidRPr="00B84D8B">
        <w:rPr>
          <w:rFonts w:ascii="Trebuchet MS" w:hAnsi="Trebuchet MS"/>
          <w:sz w:val="24"/>
          <w:szCs w:val="24"/>
        </w:rPr>
        <w:t>la comunidad indígena wixárika de San Sebastián Teponahuaxtlán, de Mezquitic, Jalisco</w:t>
      </w:r>
      <w:r w:rsidRPr="00B84D8B">
        <w:rPr>
          <w:rFonts w:ascii="Trebuchet MS" w:eastAsia="Calibri" w:hAnsi="Trebuchet MS"/>
          <w:sz w:val="24"/>
          <w:szCs w:val="24"/>
          <w:lang w:eastAsia="en-US"/>
        </w:rPr>
        <w:t xml:space="preserve">, se llevará a cabo el sábado once de junio del dos mil veintidós, a las doce horas, en esa localidad. </w:t>
      </w:r>
    </w:p>
    <w:p w14:paraId="027DFE9E" w14:textId="77777777" w:rsidR="00B84D8B" w:rsidRPr="00B84D8B" w:rsidRDefault="00B84D8B" w:rsidP="00B84D8B">
      <w:pPr>
        <w:pStyle w:val="Prrafodelista"/>
        <w:tabs>
          <w:tab w:val="left" w:pos="284"/>
        </w:tabs>
        <w:spacing w:line="240" w:lineRule="auto"/>
        <w:ind w:left="567" w:hanging="283"/>
        <w:jc w:val="both"/>
        <w:rPr>
          <w:rFonts w:ascii="Trebuchet MS" w:eastAsia="Calibri" w:hAnsi="Trebuchet MS"/>
          <w:sz w:val="24"/>
          <w:szCs w:val="24"/>
          <w:lang w:eastAsia="en-US"/>
        </w:rPr>
      </w:pPr>
    </w:p>
    <w:p w14:paraId="369D92CB" w14:textId="16D21457" w:rsidR="00B84D8B" w:rsidRPr="007931DA" w:rsidRDefault="00B84D8B" w:rsidP="007931DA">
      <w:pPr>
        <w:pStyle w:val="Prrafodelista"/>
        <w:numPr>
          <w:ilvl w:val="0"/>
          <w:numId w:val="28"/>
        </w:numPr>
        <w:tabs>
          <w:tab w:val="left" w:pos="284"/>
        </w:tabs>
        <w:spacing w:after="0" w:line="240" w:lineRule="auto"/>
        <w:ind w:left="567" w:hanging="283"/>
        <w:jc w:val="both"/>
        <w:rPr>
          <w:rFonts w:ascii="Trebuchet MS" w:eastAsia="Calibri" w:hAnsi="Trebuchet MS"/>
          <w:sz w:val="24"/>
          <w:szCs w:val="24"/>
          <w:lang w:eastAsia="en-US"/>
        </w:rPr>
      </w:pPr>
      <w:r w:rsidRPr="00B84D8B">
        <w:rPr>
          <w:rFonts w:ascii="Trebuchet MS" w:eastAsia="Calibri" w:hAnsi="Trebuchet MS"/>
          <w:sz w:val="24"/>
          <w:szCs w:val="24"/>
          <w:lang w:eastAsia="en-US"/>
        </w:rPr>
        <w:t xml:space="preserve">La consulta será planteada </w:t>
      </w:r>
      <w:r w:rsidRPr="00465456">
        <w:rPr>
          <w:rFonts w:ascii="Trebuchet MS" w:eastAsia="Calibri" w:hAnsi="Trebuchet MS"/>
          <w:sz w:val="24"/>
          <w:szCs w:val="24"/>
          <w:lang w:eastAsia="en-US"/>
        </w:rPr>
        <w:t>a l</w:t>
      </w:r>
      <w:r w:rsidR="007931DA" w:rsidRPr="00465456">
        <w:rPr>
          <w:rFonts w:ascii="Trebuchet MS" w:eastAsia="Calibri" w:hAnsi="Trebuchet MS"/>
          <w:sz w:val="24"/>
          <w:szCs w:val="24"/>
          <w:lang w:eastAsia="en-US"/>
        </w:rPr>
        <w:t>a</w:t>
      </w:r>
      <w:r w:rsidRPr="00465456">
        <w:rPr>
          <w:rFonts w:ascii="Trebuchet MS" w:eastAsia="Calibri" w:hAnsi="Trebuchet MS"/>
          <w:sz w:val="24"/>
          <w:szCs w:val="24"/>
          <w:lang w:eastAsia="en-US"/>
        </w:rPr>
        <w:t>s dieciocho comisar</w:t>
      </w:r>
      <w:r w:rsidR="007931DA" w:rsidRPr="00465456">
        <w:rPr>
          <w:rFonts w:ascii="Trebuchet MS" w:eastAsia="Calibri" w:hAnsi="Trebuchet MS"/>
          <w:sz w:val="24"/>
          <w:szCs w:val="24"/>
          <w:lang w:eastAsia="en-US"/>
        </w:rPr>
        <w:t>ías</w:t>
      </w:r>
      <w:r w:rsidRPr="00465456">
        <w:rPr>
          <w:rFonts w:ascii="Trebuchet MS" w:eastAsia="Calibri" w:hAnsi="Trebuchet MS"/>
          <w:sz w:val="24"/>
          <w:szCs w:val="24"/>
          <w:lang w:eastAsia="en-US"/>
        </w:rPr>
        <w:t>, al gobernador tradicional y la</w:t>
      </w:r>
      <w:r w:rsidR="007931DA" w:rsidRPr="00465456">
        <w:rPr>
          <w:rFonts w:ascii="Trebuchet MS" w:eastAsia="Calibri" w:hAnsi="Trebuchet MS"/>
          <w:sz w:val="24"/>
          <w:szCs w:val="24"/>
          <w:lang w:eastAsia="en-US"/>
        </w:rPr>
        <w:t>s</w:t>
      </w:r>
      <w:r w:rsidRPr="00465456">
        <w:rPr>
          <w:rFonts w:ascii="Trebuchet MS" w:eastAsia="Calibri" w:hAnsi="Trebuchet MS"/>
          <w:sz w:val="24"/>
          <w:szCs w:val="24"/>
          <w:lang w:eastAsia="en-US"/>
        </w:rPr>
        <w:t xml:space="preserve"> autoridad</w:t>
      </w:r>
      <w:r w:rsidR="007931DA" w:rsidRPr="00465456">
        <w:rPr>
          <w:rFonts w:ascii="Trebuchet MS" w:eastAsia="Calibri" w:hAnsi="Trebuchet MS"/>
          <w:sz w:val="24"/>
          <w:szCs w:val="24"/>
          <w:lang w:eastAsia="en-US"/>
        </w:rPr>
        <w:t>es</w:t>
      </w:r>
      <w:r w:rsidRPr="00465456">
        <w:rPr>
          <w:rFonts w:ascii="Trebuchet MS" w:eastAsia="Calibri" w:hAnsi="Trebuchet MS"/>
          <w:sz w:val="24"/>
          <w:szCs w:val="24"/>
          <w:lang w:eastAsia="en-US"/>
        </w:rPr>
        <w:t xml:space="preserve"> agraria</w:t>
      </w:r>
      <w:r w:rsidR="007931DA" w:rsidRPr="00465456">
        <w:rPr>
          <w:rFonts w:ascii="Trebuchet MS" w:eastAsia="Calibri" w:hAnsi="Trebuchet MS"/>
          <w:sz w:val="24"/>
          <w:szCs w:val="24"/>
          <w:lang w:eastAsia="en-US"/>
        </w:rPr>
        <w:t>s</w:t>
      </w:r>
      <w:r w:rsidRPr="00465456">
        <w:rPr>
          <w:rFonts w:ascii="Trebuchet MS" w:eastAsia="Calibri" w:hAnsi="Trebuchet MS"/>
          <w:sz w:val="24"/>
          <w:szCs w:val="24"/>
          <w:lang w:eastAsia="en-US"/>
        </w:rPr>
        <w:t>; ante</w:t>
      </w:r>
      <w:r w:rsidRPr="007931DA">
        <w:rPr>
          <w:rFonts w:ascii="Trebuchet MS" w:eastAsia="Calibri" w:hAnsi="Trebuchet MS"/>
          <w:sz w:val="24"/>
          <w:szCs w:val="24"/>
          <w:lang w:eastAsia="en-US"/>
        </w:rPr>
        <w:t xml:space="preserve"> la presencia de comuneras y comuneros de San Sebastián Teponahaxtlán y demás personas asistentes.</w:t>
      </w:r>
    </w:p>
    <w:p w14:paraId="561553B5" w14:textId="77777777" w:rsidR="00B84D8B" w:rsidRPr="00B84D8B" w:rsidRDefault="00B84D8B" w:rsidP="00B84D8B">
      <w:pPr>
        <w:pStyle w:val="Prrafodelista"/>
        <w:spacing w:line="240" w:lineRule="auto"/>
        <w:ind w:left="567" w:hanging="283"/>
        <w:jc w:val="both"/>
        <w:rPr>
          <w:rFonts w:ascii="Trebuchet MS" w:eastAsia="Calibri" w:hAnsi="Trebuchet MS"/>
          <w:sz w:val="24"/>
          <w:szCs w:val="24"/>
          <w:lang w:eastAsia="en-US"/>
        </w:rPr>
      </w:pPr>
    </w:p>
    <w:p w14:paraId="0B392F0F" w14:textId="77777777" w:rsidR="00B84D8B" w:rsidRPr="00B84D8B" w:rsidRDefault="00B84D8B" w:rsidP="00B84D8B">
      <w:pPr>
        <w:pStyle w:val="Prrafodelista"/>
        <w:numPr>
          <w:ilvl w:val="0"/>
          <w:numId w:val="28"/>
        </w:numPr>
        <w:tabs>
          <w:tab w:val="left" w:pos="284"/>
        </w:tabs>
        <w:spacing w:after="0" w:line="240" w:lineRule="auto"/>
        <w:ind w:left="567" w:hanging="283"/>
        <w:jc w:val="both"/>
        <w:rPr>
          <w:rFonts w:ascii="Trebuchet MS" w:eastAsia="Calibri" w:hAnsi="Trebuchet MS"/>
          <w:sz w:val="24"/>
          <w:szCs w:val="24"/>
          <w:lang w:eastAsia="en-US"/>
        </w:rPr>
      </w:pPr>
      <w:r w:rsidRPr="00B84D8B">
        <w:rPr>
          <w:rFonts w:ascii="Trebuchet MS" w:eastAsia="Calibri" w:hAnsi="Trebuchet MS"/>
          <w:sz w:val="24"/>
          <w:szCs w:val="24"/>
          <w:lang w:eastAsia="en-US"/>
        </w:rPr>
        <w:t>El mecanismo que se utilizará para la toma de decisiones será a mano alzada.</w:t>
      </w:r>
    </w:p>
    <w:p w14:paraId="2BCEFFEF" w14:textId="77777777" w:rsidR="00B84D8B" w:rsidRPr="00B84D8B" w:rsidRDefault="00B84D8B" w:rsidP="00B84D8B">
      <w:pPr>
        <w:pStyle w:val="Prrafodelista"/>
        <w:spacing w:line="240" w:lineRule="auto"/>
        <w:ind w:left="567" w:hanging="283"/>
        <w:jc w:val="both"/>
        <w:rPr>
          <w:rFonts w:ascii="Trebuchet MS" w:eastAsia="Calibri" w:hAnsi="Trebuchet MS"/>
          <w:sz w:val="24"/>
          <w:szCs w:val="24"/>
          <w:lang w:eastAsia="en-US"/>
        </w:rPr>
      </w:pPr>
    </w:p>
    <w:p w14:paraId="3F3D311E" w14:textId="77777777" w:rsidR="00B84D8B" w:rsidRPr="00B84D8B" w:rsidRDefault="00B84D8B" w:rsidP="00B84D8B">
      <w:pPr>
        <w:pStyle w:val="Prrafodelista"/>
        <w:numPr>
          <w:ilvl w:val="0"/>
          <w:numId w:val="28"/>
        </w:numPr>
        <w:tabs>
          <w:tab w:val="left" w:pos="284"/>
        </w:tabs>
        <w:spacing w:after="0" w:line="240" w:lineRule="auto"/>
        <w:ind w:left="567" w:hanging="283"/>
        <w:jc w:val="both"/>
        <w:rPr>
          <w:rFonts w:ascii="Trebuchet MS" w:eastAsia="Calibri" w:hAnsi="Trebuchet MS"/>
          <w:sz w:val="24"/>
          <w:szCs w:val="24"/>
          <w:lang w:eastAsia="en-US"/>
        </w:rPr>
      </w:pPr>
      <w:r w:rsidRPr="00B84D8B">
        <w:rPr>
          <w:rFonts w:ascii="Trebuchet MS" w:eastAsia="Calibri" w:hAnsi="Trebuchet MS"/>
          <w:sz w:val="24"/>
          <w:szCs w:val="24"/>
          <w:lang w:eastAsia="en-US"/>
        </w:rPr>
        <w:t>Se desarrollará tanto en idioma español como en lengua wixárika.</w:t>
      </w:r>
    </w:p>
    <w:p w14:paraId="299215B4" w14:textId="77777777" w:rsidR="00B84D8B" w:rsidRPr="00B84D8B" w:rsidRDefault="00B84D8B" w:rsidP="00B84D8B">
      <w:pPr>
        <w:pStyle w:val="Sinespaciado"/>
        <w:jc w:val="both"/>
        <w:rPr>
          <w:rFonts w:ascii="Trebuchet MS" w:eastAsia="Arial Narrow" w:hAnsi="Trebuchet MS" w:cs="Arial Narrow"/>
          <w:sz w:val="24"/>
          <w:szCs w:val="24"/>
        </w:rPr>
      </w:pPr>
    </w:p>
    <w:p w14:paraId="64577101"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sz w:val="24"/>
          <w:szCs w:val="24"/>
        </w:rPr>
        <w:t xml:space="preserve">Igualmente, se mencionó que las preguntas que serán motivo de consulta se harían del conocimiento de las partes, con la debida oportunidad para que éstas puedan realizar observaciones.  </w:t>
      </w:r>
    </w:p>
    <w:p w14:paraId="099732AC" w14:textId="77777777" w:rsidR="00B84D8B" w:rsidRPr="00B84D8B" w:rsidRDefault="00B84D8B" w:rsidP="00B84D8B">
      <w:pPr>
        <w:pStyle w:val="Sinespaciado"/>
        <w:jc w:val="both"/>
        <w:rPr>
          <w:rFonts w:ascii="Trebuchet MS" w:eastAsia="Arial Narrow" w:hAnsi="Trebuchet MS" w:cs="Arial Narrow"/>
          <w:b/>
          <w:sz w:val="24"/>
          <w:szCs w:val="24"/>
        </w:rPr>
      </w:pPr>
    </w:p>
    <w:p w14:paraId="087F94E7"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 xml:space="preserve">36. REUNIÓN DE TRABAJO DEL CONSEJO GENERAL. </w:t>
      </w:r>
      <w:r w:rsidRPr="00B84D8B">
        <w:rPr>
          <w:rFonts w:ascii="Trebuchet MS" w:eastAsia="Arial Narrow" w:hAnsi="Trebuchet MS" w:cs="Arial Narrow"/>
          <w:sz w:val="24"/>
          <w:szCs w:val="24"/>
        </w:rPr>
        <w:t xml:space="preserve">El diez de mayo, se reunieron las y los consejeros que integran el Consejo General, quienes además en el caso, fungen como órgano colegiado para la orientación e intermediación entre las partes involucradas, con la intención elaborar las preguntas que serán propuestas por la Comisión de Asuntos Indígenas a las autoridades tradicionales de la comunidad, así como a las municipales. </w:t>
      </w:r>
    </w:p>
    <w:p w14:paraId="21802009" w14:textId="77777777" w:rsidR="00B84D8B" w:rsidRPr="00B84D8B" w:rsidRDefault="00B84D8B" w:rsidP="00B84D8B">
      <w:pPr>
        <w:pStyle w:val="Sinespaciado"/>
        <w:jc w:val="both"/>
        <w:rPr>
          <w:rFonts w:ascii="Trebuchet MS" w:eastAsia="Arial Narrow" w:hAnsi="Trebuchet MS" w:cs="Arial Narrow"/>
          <w:sz w:val="24"/>
          <w:szCs w:val="24"/>
        </w:rPr>
      </w:pPr>
    </w:p>
    <w:p w14:paraId="4B59C300" w14:textId="7D5ECC9A"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37. ACUERDO QUE DIO VISTA A LAS PARTES CON LAS PREGUNTAS PROPUESTAS PARA LA CONSULTA</w:t>
      </w:r>
      <w:r w:rsidRPr="00B84D8B">
        <w:rPr>
          <w:rFonts w:ascii="Trebuchet MS" w:eastAsia="Arial Narrow" w:hAnsi="Trebuchet MS" w:cs="Arial Narrow"/>
          <w:sz w:val="24"/>
          <w:szCs w:val="24"/>
        </w:rPr>
        <w:t xml:space="preserve">. </w:t>
      </w:r>
      <w:r w:rsidRPr="00B84D8B">
        <w:rPr>
          <w:rFonts w:ascii="Trebuchet MS" w:eastAsia="Calibri" w:hAnsi="Trebuchet MS"/>
          <w:sz w:val="24"/>
          <w:szCs w:val="24"/>
          <w:lang w:eastAsia="en-US"/>
        </w:rPr>
        <w:t xml:space="preserve">El </w:t>
      </w:r>
      <w:r w:rsidRPr="00B84D8B">
        <w:rPr>
          <w:rFonts w:ascii="Trebuchet MS" w:hAnsi="Trebuchet MS"/>
          <w:sz w:val="24"/>
          <w:szCs w:val="24"/>
        </w:rPr>
        <w:t xml:space="preserve">trece de mayo, la Comisión de Asuntos de Pueblos </w:t>
      </w:r>
      <w:r w:rsidRPr="00465456">
        <w:rPr>
          <w:rFonts w:ascii="Trebuchet MS" w:hAnsi="Trebuchet MS"/>
          <w:sz w:val="24"/>
          <w:szCs w:val="24"/>
        </w:rPr>
        <w:t>Originario</w:t>
      </w:r>
      <w:r w:rsidRPr="00465456">
        <w:rPr>
          <w:rFonts w:ascii="Trebuchet MS" w:eastAsia="Arial Narrow" w:hAnsi="Trebuchet MS" w:cs="Arial Narrow"/>
          <w:sz w:val="24"/>
          <w:szCs w:val="24"/>
        </w:rPr>
        <w:t>s aprobó</w:t>
      </w:r>
      <w:r w:rsidRPr="00B84D8B">
        <w:rPr>
          <w:rFonts w:ascii="Trebuchet MS" w:eastAsia="Arial Narrow" w:hAnsi="Trebuchet MS" w:cs="Arial Narrow"/>
          <w:sz w:val="24"/>
          <w:szCs w:val="24"/>
        </w:rPr>
        <w:t xml:space="preserve"> el </w:t>
      </w:r>
      <w:r w:rsidRPr="00B84D8B">
        <w:rPr>
          <w:rFonts w:ascii="Trebuchet MS" w:eastAsia="Arial Narrow" w:hAnsi="Trebuchet MS" w:cs="Arial Narrow"/>
          <w:i/>
          <w:sz w:val="24"/>
          <w:szCs w:val="24"/>
        </w:rPr>
        <w:t>“ACUERDO DE LA COMISIÓN DE ASUNTOS DE PUEBLOS ORIGINARIOS DEL INSTITUTO ELECTORAL Y DE PARTICIPACIÓN CIUDADANA DEL ESTADO DE JALISCO QUE PONE A CONSIDERACIÓN DE LAS PARTES LAS PREGUNTAS, ELABORADAS POR EL ÓRGANO COLEGIADO DE ORIENTACIÓN E INTERMEDIACIÓN, QUE SERÁN MOTIVO DE LA CONSULTA A LA COMUNIDAD INDÍGENA WIXÁRIKA DE SAN SEBASTIÁN TEPONAHUAXTLÁN, DE MEZQUITIC, JALISCO, EN RELACIÓN CON LOS ASPECTOS CUALITATIVOS Y CUANTITATIVOS DE LA ADMINISTRACIÓN DIRECTA DE LOS RECURSOS QUE RECIBAN POR CONDUCTO DEL AYUNTAMIENTO”</w:t>
      </w:r>
      <w:r w:rsidRPr="00B84D8B">
        <w:rPr>
          <w:rStyle w:val="Refdenotaalpie"/>
          <w:rFonts w:ascii="Trebuchet MS" w:eastAsia="Arial Narrow" w:hAnsi="Trebuchet MS" w:cs="Arial Narrow"/>
          <w:i/>
          <w:sz w:val="24"/>
          <w:szCs w:val="24"/>
        </w:rPr>
        <w:footnoteReference w:id="5"/>
      </w:r>
      <w:r w:rsidRPr="00B84D8B">
        <w:rPr>
          <w:rFonts w:ascii="Trebuchet MS" w:eastAsia="Arial Narrow" w:hAnsi="Trebuchet MS" w:cs="Arial Narrow"/>
          <w:i/>
          <w:sz w:val="24"/>
          <w:szCs w:val="24"/>
        </w:rPr>
        <w:t>.</w:t>
      </w:r>
    </w:p>
    <w:p w14:paraId="4D9AA6A6" w14:textId="77777777" w:rsidR="00B84D8B" w:rsidRPr="00B84D8B" w:rsidRDefault="00B84D8B" w:rsidP="00B84D8B">
      <w:pPr>
        <w:pStyle w:val="Sinespaciado"/>
        <w:jc w:val="both"/>
        <w:rPr>
          <w:rFonts w:ascii="Trebuchet MS" w:eastAsia="Arial Narrow" w:hAnsi="Trebuchet MS" w:cs="Arial Narrow"/>
          <w:sz w:val="24"/>
          <w:szCs w:val="24"/>
        </w:rPr>
      </w:pPr>
    </w:p>
    <w:p w14:paraId="40F80B5E" w14:textId="22D8EF6E" w:rsidR="00B84D8B" w:rsidRPr="00B84D8B" w:rsidRDefault="00B84D8B" w:rsidP="00B84D8B">
      <w:pPr>
        <w:pStyle w:val="Sinespaciado"/>
        <w:jc w:val="both"/>
        <w:rPr>
          <w:rFonts w:ascii="Trebuchet MS" w:eastAsia="Arial Narrow" w:hAnsi="Trebuchet MS" w:cs="Arial Narrow"/>
          <w:sz w:val="24"/>
          <w:szCs w:val="24"/>
        </w:rPr>
      </w:pPr>
      <w:r w:rsidRPr="00465456">
        <w:rPr>
          <w:rFonts w:ascii="Trebuchet MS" w:eastAsia="Arial Narrow" w:hAnsi="Trebuchet MS" w:cs="Arial Narrow"/>
          <w:b/>
          <w:sz w:val="24"/>
          <w:szCs w:val="24"/>
        </w:rPr>
        <w:t>38.</w:t>
      </w:r>
      <w:r w:rsidRPr="00465456">
        <w:rPr>
          <w:rFonts w:ascii="Trebuchet MS" w:eastAsia="Arial Narrow" w:hAnsi="Trebuchet MS" w:cs="Arial Narrow"/>
          <w:sz w:val="24"/>
          <w:szCs w:val="24"/>
        </w:rPr>
        <w:t xml:space="preserve"> </w:t>
      </w:r>
      <w:r w:rsidRPr="00465456">
        <w:rPr>
          <w:rFonts w:ascii="Trebuchet MS" w:eastAsia="Arial Narrow" w:hAnsi="Trebuchet MS" w:cs="Arial Narrow"/>
          <w:b/>
          <w:sz w:val="24"/>
          <w:szCs w:val="24"/>
        </w:rPr>
        <w:t>AMPARO EN REVISIÓN</w:t>
      </w:r>
      <w:r w:rsidRPr="00465456">
        <w:rPr>
          <w:rFonts w:ascii="Trebuchet MS" w:eastAsia="Arial Narrow" w:hAnsi="Trebuchet MS" w:cs="Arial Narrow"/>
          <w:sz w:val="24"/>
          <w:szCs w:val="24"/>
        </w:rPr>
        <w:t xml:space="preserve">. El diecisiete de mayo, con el folio 657, se recibió el oficio 5477/2022, del Quinto Tribunal Colegiado en Materia Administrativa del Tercer Circuito, mediante el cual notificó, entre otros, la admisión del Amparo en Revisión 282/2022, promovido por el autorizado de la Síndica Municipal de Mezquitic, Jalisco, en contra de la sentencia referida en el antecedente 27, asimismo dio vista a las partes con el sentido de su acuerdo, con el propósito de que </w:t>
      </w:r>
      <w:r w:rsidR="0026024E" w:rsidRPr="00465456">
        <w:rPr>
          <w:rFonts w:ascii="Trebuchet MS" w:eastAsia="Arial Narrow" w:hAnsi="Trebuchet MS" w:cs="Arial Narrow"/>
          <w:sz w:val="24"/>
          <w:szCs w:val="24"/>
        </w:rPr>
        <w:t xml:space="preserve">se </w:t>
      </w:r>
      <w:r w:rsidRPr="00465456">
        <w:rPr>
          <w:rFonts w:ascii="Trebuchet MS" w:eastAsia="Arial Narrow" w:hAnsi="Trebuchet MS" w:cs="Arial Narrow"/>
          <w:sz w:val="24"/>
          <w:szCs w:val="24"/>
        </w:rPr>
        <w:t>hicier</w:t>
      </w:r>
      <w:r w:rsidR="0026024E" w:rsidRPr="00465456">
        <w:rPr>
          <w:rFonts w:ascii="Trebuchet MS" w:eastAsia="Arial Narrow" w:hAnsi="Trebuchet MS" w:cs="Arial Narrow"/>
          <w:sz w:val="24"/>
          <w:szCs w:val="24"/>
        </w:rPr>
        <w:t>a</w:t>
      </w:r>
      <w:r w:rsidRPr="00465456">
        <w:rPr>
          <w:rFonts w:ascii="Trebuchet MS" w:eastAsia="Arial Narrow" w:hAnsi="Trebuchet MS" w:cs="Arial Narrow"/>
          <w:sz w:val="24"/>
          <w:szCs w:val="24"/>
        </w:rPr>
        <w:t xml:space="preserve"> valer el recurso de revisión adhesivo, dentro del término que se prevé. Sin que se advierta alguna orden de suspensión en cuanto a este proceso de consulta.</w:t>
      </w:r>
      <w:r w:rsidRPr="00B84D8B">
        <w:rPr>
          <w:rFonts w:ascii="Trebuchet MS" w:eastAsia="Arial Narrow" w:hAnsi="Trebuchet MS" w:cs="Arial Narrow"/>
          <w:sz w:val="24"/>
          <w:szCs w:val="24"/>
        </w:rPr>
        <w:t xml:space="preserve">  </w:t>
      </w:r>
    </w:p>
    <w:p w14:paraId="06D8DF8E" w14:textId="77777777" w:rsidR="00B84D8B" w:rsidRPr="00B84D8B" w:rsidRDefault="00B84D8B" w:rsidP="00B84D8B">
      <w:pPr>
        <w:pStyle w:val="Sinespaciado"/>
        <w:jc w:val="both"/>
        <w:rPr>
          <w:rFonts w:ascii="Trebuchet MS" w:eastAsia="Arial Narrow" w:hAnsi="Trebuchet MS" w:cs="Arial Narrow"/>
          <w:sz w:val="24"/>
          <w:szCs w:val="24"/>
        </w:rPr>
      </w:pPr>
    </w:p>
    <w:p w14:paraId="49050C39"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39. MANIFESTACIONES DE LA DEFENSORA PÚBLICA ELECTORAL PARA PUEBLOS Y COMUNIDADES INDÍGENAS</w:t>
      </w:r>
      <w:r w:rsidRPr="00B84D8B">
        <w:rPr>
          <w:rFonts w:ascii="Trebuchet MS" w:eastAsia="Arial Narrow" w:hAnsi="Trebuchet MS" w:cs="Arial Narrow"/>
          <w:sz w:val="24"/>
          <w:szCs w:val="24"/>
        </w:rPr>
        <w:t>. El diecinueve de mayo, con el folio 682, se recibió escrito de Atzimba Xitlalic Alejos Arredondo, en su carácter de Defensora, mediante el cual realiza manifestaciones en torno a las preguntas que serán motivo de la jornada consultiva que nos ocupa.</w:t>
      </w:r>
    </w:p>
    <w:p w14:paraId="61B2C50A" w14:textId="77777777" w:rsidR="00B84D8B" w:rsidRPr="00B84D8B" w:rsidRDefault="00B84D8B" w:rsidP="00B84D8B">
      <w:pPr>
        <w:pStyle w:val="Sinespaciado"/>
        <w:jc w:val="both"/>
        <w:rPr>
          <w:rFonts w:ascii="Trebuchet MS" w:eastAsia="Arial Narrow" w:hAnsi="Trebuchet MS" w:cs="Arial Narrow"/>
          <w:sz w:val="24"/>
          <w:szCs w:val="24"/>
        </w:rPr>
      </w:pPr>
    </w:p>
    <w:p w14:paraId="223E04C6" w14:textId="77777777" w:rsidR="00B84D8B" w:rsidRPr="00B84D8B" w:rsidRDefault="00B84D8B" w:rsidP="00B84D8B">
      <w:pPr>
        <w:pStyle w:val="Sinespaciado"/>
        <w:jc w:val="both"/>
        <w:rPr>
          <w:rFonts w:ascii="Trebuchet MS" w:eastAsia="Arial Narrow" w:hAnsi="Trebuchet MS" w:cs="Arial Narrow"/>
          <w:sz w:val="24"/>
          <w:szCs w:val="24"/>
        </w:rPr>
      </w:pPr>
      <w:r w:rsidRPr="00B84D8B">
        <w:rPr>
          <w:rFonts w:ascii="Trebuchet MS" w:eastAsia="Arial Narrow" w:hAnsi="Trebuchet MS" w:cs="Arial Narrow"/>
          <w:b/>
          <w:sz w:val="24"/>
          <w:szCs w:val="24"/>
        </w:rPr>
        <w:t xml:space="preserve">40. MANIFESTACIONES DE LAS AUTORIDADES TRADICIONALES. </w:t>
      </w:r>
      <w:r w:rsidRPr="00B84D8B">
        <w:rPr>
          <w:rFonts w:ascii="Trebuchet MS" w:eastAsia="Arial Narrow" w:hAnsi="Trebuchet MS" w:cs="Arial Narrow"/>
          <w:sz w:val="24"/>
          <w:szCs w:val="24"/>
        </w:rPr>
        <w:t>El diecinueve de mayo, con el folio 689, se recibió escrito de Santos Hernández Bautista, en su carácter de Gobernador Tradicional de San Sebastián Teponahuaxtlán, Mezquitic, Jalisco, mediante el cual realiza manifestaciones en torno a las preguntas que serán motivo de la jornada consultiva que nos ocupa.</w:t>
      </w:r>
    </w:p>
    <w:p w14:paraId="4049E83C" w14:textId="77777777" w:rsidR="00B84D8B" w:rsidRPr="00B84D8B" w:rsidRDefault="00B84D8B" w:rsidP="00B84D8B">
      <w:pPr>
        <w:pStyle w:val="Sinespaciado"/>
        <w:jc w:val="both"/>
        <w:rPr>
          <w:rFonts w:ascii="Trebuchet MS" w:eastAsia="Arial Narrow" w:hAnsi="Trebuchet MS" w:cs="Arial Narrow"/>
          <w:sz w:val="24"/>
          <w:szCs w:val="24"/>
        </w:rPr>
      </w:pPr>
    </w:p>
    <w:p w14:paraId="6E5F2A7F" w14:textId="77777777" w:rsidR="00B84D8B" w:rsidRPr="00B84D8B" w:rsidRDefault="00B84D8B" w:rsidP="00B84D8B">
      <w:pPr>
        <w:pStyle w:val="Sinespaciado"/>
        <w:jc w:val="both"/>
        <w:rPr>
          <w:rFonts w:ascii="Trebuchet MS" w:eastAsia="Arial Narrow" w:hAnsi="Trebuchet MS" w:cs="Arial Narrow"/>
          <w:b/>
          <w:sz w:val="24"/>
          <w:szCs w:val="24"/>
        </w:rPr>
      </w:pPr>
      <w:r w:rsidRPr="00B84D8B">
        <w:rPr>
          <w:rFonts w:ascii="Trebuchet MS" w:eastAsia="Arial Narrow" w:hAnsi="Trebuchet MS" w:cs="Arial Narrow"/>
          <w:b/>
          <w:sz w:val="24"/>
          <w:szCs w:val="24"/>
        </w:rPr>
        <w:t xml:space="preserve">41. OMISIÓN DE REALIZAR MANIFESTACIONES POR PARTE DE LA AUTORIDAD MUNICIPAL. </w:t>
      </w:r>
      <w:r w:rsidRPr="00B84D8B">
        <w:rPr>
          <w:rFonts w:ascii="Trebuchet MS" w:eastAsia="Arial Narrow" w:hAnsi="Trebuchet MS" w:cs="Arial Narrow"/>
          <w:sz w:val="24"/>
          <w:szCs w:val="24"/>
        </w:rPr>
        <w:t xml:space="preserve">Finalmente, para los efectos legales conducentes, se acota que las autoridades del Ayuntamiento Municipal de Mezquitic, Jalisco, fueron omisas en efectuar manifestación alguna en relación a la vista que se les corrió con las preguntas propuestas, mismas que se hicieron de su conocimiento, según consta en el acuse de recibo del oficio 00952/2022, de fecha dieciséis de mayo.  </w:t>
      </w:r>
    </w:p>
    <w:p w14:paraId="53EE4F22" w14:textId="77777777" w:rsidR="00B84D8B" w:rsidRPr="00B84D8B" w:rsidRDefault="00B84D8B" w:rsidP="00B84D8B">
      <w:pPr>
        <w:pStyle w:val="Sinespaciado"/>
        <w:jc w:val="both"/>
        <w:rPr>
          <w:rFonts w:ascii="Trebuchet MS" w:eastAsia="Arial Narrow" w:hAnsi="Trebuchet MS" w:cs="Arial Narrow"/>
          <w:sz w:val="24"/>
          <w:szCs w:val="24"/>
        </w:rPr>
      </w:pPr>
    </w:p>
    <w:p w14:paraId="785EB513" w14:textId="32CA8680" w:rsidR="00B84D8B" w:rsidRPr="00724ED3" w:rsidRDefault="00B84D8B" w:rsidP="00B84D8B">
      <w:pPr>
        <w:pStyle w:val="Sinespaciado"/>
        <w:jc w:val="both"/>
        <w:rPr>
          <w:rFonts w:ascii="Trebuchet MS" w:eastAsia="Arial Narrow" w:hAnsi="Trebuchet MS" w:cs="Arial Narrow"/>
          <w:b/>
          <w:sz w:val="24"/>
          <w:szCs w:val="24"/>
        </w:rPr>
      </w:pPr>
      <w:r w:rsidRPr="00465456">
        <w:rPr>
          <w:rFonts w:ascii="Trebuchet MS" w:eastAsia="Arial Narrow" w:hAnsi="Trebuchet MS" w:cs="Arial Narrow"/>
          <w:b/>
          <w:bCs/>
          <w:sz w:val="24"/>
          <w:szCs w:val="24"/>
        </w:rPr>
        <w:t>42. ACUERDO DE LA COMISIÓN DE ASUNTOS DE LOS PUEBLOS ORIGINARIOS</w:t>
      </w:r>
      <w:r w:rsidRPr="00465456">
        <w:rPr>
          <w:rFonts w:ascii="Trebuchet MS" w:eastAsia="Arial Narrow" w:hAnsi="Trebuchet MS" w:cs="Arial Narrow"/>
          <w:sz w:val="24"/>
          <w:szCs w:val="24"/>
        </w:rPr>
        <w:t>. El día veintiséis de mayo, la Comisión de Asuntos de Pueblos Originarios aprobó</w:t>
      </w:r>
      <w:r w:rsidR="0026024E" w:rsidRPr="00465456">
        <w:rPr>
          <w:rFonts w:ascii="Trebuchet MS" w:eastAsia="Arial Narrow" w:hAnsi="Trebuchet MS" w:cs="Arial Narrow"/>
          <w:sz w:val="24"/>
          <w:szCs w:val="24"/>
        </w:rPr>
        <w:t>,</w:t>
      </w:r>
      <w:r w:rsidRPr="00465456">
        <w:rPr>
          <w:rFonts w:ascii="Trebuchet MS" w:eastAsia="Arial Narrow" w:hAnsi="Trebuchet MS" w:cs="Arial Narrow"/>
          <w:sz w:val="24"/>
          <w:szCs w:val="24"/>
        </w:rPr>
        <w:t xml:space="preserve"> en sesión extraordinaria, remitir al Consejo General -para discusión y, en su caso, aprobación- las preguntas</w:t>
      </w:r>
      <w:r w:rsidR="003118E5" w:rsidRPr="00465456">
        <w:rPr>
          <w:rFonts w:ascii="Trebuchet MS" w:eastAsia="Arial Narrow" w:hAnsi="Trebuchet MS" w:cs="Arial Narrow"/>
          <w:sz w:val="24"/>
          <w:szCs w:val="24"/>
        </w:rPr>
        <w:t>,</w:t>
      </w:r>
      <w:r w:rsidRPr="00465456">
        <w:rPr>
          <w:rFonts w:ascii="Trebuchet MS" w:eastAsia="Arial Narrow" w:hAnsi="Trebuchet MS" w:cs="Arial Narrow"/>
          <w:sz w:val="24"/>
          <w:szCs w:val="24"/>
        </w:rPr>
        <w:t xml:space="preserve"> el proyecto de convocatoria y la metodología- para el desarrollo de la jornada consultiva a la comunidad indígena wixárika de San Sebastián Teponahuaxtlán, ubicada en el municipio de Mezquitic, Jalisco, con relación al procedimiento de solicitud de administración directa de recursos públicos.</w:t>
      </w:r>
    </w:p>
    <w:p w14:paraId="64557F0E" w14:textId="77777777" w:rsidR="00B84D8B" w:rsidRPr="00724ED3" w:rsidRDefault="00B84D8B" w:rsidP="00B84D8B">
      <w:pPr>
        <w:pStyle w:val="Sinespaciado"/>
        <w:spacing w:line="276" w:lineRule="auto"/>
        <w:jc w:val="both"/>
        <w:rPr>
          <w:rFonts w:ascii="Trebuchet MS" w:eastAsia="Trebuchet MS" w:hAnsi="Trebuchet MS"/>
          <w:b/>
          <w:color w:val="09090A"/>
          <w:sz w:val="23"/>
          <w:szCs w:val="23"/>
          <w:lang w:eastAsia="es-ES" w:bidi="es-ES"/>
        </w:rPr>
      </w:pPr>
    </w:p>
    <w:p w14:paraId="311FE855" w14:textId="1426E833" w:rsidR="00421ABF" w:rsidRPr="00213797" w:rsidRDefault="00724ED3" w:rsidP="00421ABF">
      <w:pPr>
        <w:pStyle w:val="Sinespaciado"/>
        <w:jc w:val="both"/>
        <w:rPr>
          <w:rFonts w:ascii="Trebuchet MS" w:hAnsi="Trebuchet MS"/>
          <w:sz w:val="24"/>
          <w:szCs w:val="24"/>
        </w:rPr>
      </w:pPr>
      <w:r w:rsidRPr="00421ABF">
        <w:rPr>
          <w:rFonts w:ascii="Trebuchet MS" w:eastAsia="Calibri" w:hAnsi="Trebuchet MS" w:cs="Times New Roman"/>
          <w:b/>
          <w:sz w:val="24"/>
          <w:szCs w:val="24"/>
          <w:lang w:val="es-ES_tradnl" w:eastAsia="ar-SA"/>
        </w:rPr>
        <w:t xml:space="preserve">43. </w:t>
      </w:r>
      <w:r w:rsidR="00421ABF" w:rsidRPr="00421ABF">
        <w:rPr>
          <w:rFonts w:ascii="Trebuchet MS" w:hAnsi="Trebuchet MS"/>
          <w:b/>
          <w:sz w:val="24"/>
          <w:szCs w:val="24"/>
        </w:rPr>
        <w:t xml:space="preserve">APROBACIÓN DE LAS PREGUNTAS, EL PROYECTO DE CONVOCATORIA Y LA METODOLOGÍA PARA EL DESARROLLO DE LA JORNADA CONSULTIVA A LA COMUNIDAD INDÍGENA WIXÁRIKA DE SAN SEBASTIÁN TEPONAHUAXTLÁN, UBICADA EN EL MUNICIPIO DE </w:t>
      </w:r>
      <w:r w:rsidR="00421ABF" w:rsidRPr="00213797">
        <w:rPr>
          <w:rFonts w:ascii="Trebuchet MS" w:hAnsi="Trebuchet MS"/>
          <w:b/>
          <w:sz w:val="24"/>
          <w:szCs w:val="24"/>
        </w:rPr>
        <w:t xml:space="preserve">MEZQUITIC, JALISCO, CON RELACIÓN AL PROCEDIMIENTO DE SOLICITUD DE ADMINISTRACIÓN DIRECTA DE RECURSOS PÚBLICOS. </w:t>
      </w:r>
      <w:r w:rsidR="00421ABF" w:rsidRPr="00213797">
        <w:rPr>
          <w:rFonts w:ascii="Trebuchet MS" w:hAnsi="Trebuchet MS"/>
          <w:sz w:val="24"/>
          <w:szCs w:val="24"/>
        </w:rPr>
        <w:t xml:space="preserve">El veintisiete de mayo, </w:t>
      </w:r>
      <w:r w:rsidR="00213797" w:rsidRPr="00213797">
        <w:rPr>
          <w:rFonts w:ascii="Trebuchet MS" w:hAnsi="Trebuchet MS"/>
          <w:sz w:val="24"/>
          <w:szCs w:val="24"/>
        </w:rPr>
        <w:t xml:space="preserve">el Consejo General, mediante acuerdo IEPC-ACG-035/2022, aprobó las seis preguntas objeto de </w:t>
      </w:r>
      <w:r w:rsidR="00213797">
        <w:rPr>
          <w:rFonts w:ascii="Trebuchet MS" w:hAnsi="Trebuchet MS"/>
          <w:sz w:val="24"/>
          <w:szCs w:val="24"/>
        </w:rPr>
        <w:t>l</w:t>
      </w:r>
      <w:r w:rsidR="00213797" w:rsidRPr="00213797">
        <w:rPr>
          <w:rFonts w:ascii="Trebuchet MS" w:hAnsi="Trebuchet MS"/>
          <w:sz w:val="24"/>
          <w:szCs w:val="24"/>
        </w:rPr>
        <w:t xml:space="preserve">a consulta, el proyecto de convocatoria y la metodología para el desarrollo de la </w:t>
      </w:r>
      <w:r w:rsidR="00213797" w:rsidRPr="00213797">
        <w:rPr>
          <w:rFonts w:ascii="Trebuchet MS" w:eastAsiaTheme="minorHAnsi" w:hAnsi="Trebuchet MS"/>
          <w:sz w:val="24"/>
          <w:szCs w:val="24"/>
          <w:lang w:val="es-ES_tradnl" w:eastAsia="en-US"/>
        </w:rPr>
        <w:t>jornada consultiva, así como la correspondiente validación y calificación de ésta</w:t>
      </w:r>
      <w:r w:rsidR="00213797">
        <w:rPr>
          <w:rFonts w:ascii="Trebuchet MS" w:eastAsiaTheme="minorHAnsi" w:hAnsi="Trebuchet MS"/>
          <w:sz w:val="24"/>
          <w:szCs w:val="24"/>
          <w:lang w:val="es-ES_tradnl" w:eastAsia="en-US"/>
        </w:rPr>
        <w:t>.</w:t>
      </w:r>
    </w:p>
    <w:p w14:paraId="03B3BC8B" w14:textId="77777777" w:rsidR="00421ABF" w:rsidRPr="00213797" w:rsidRDefault="00421ABF" w:rsidP="00421ABF">
      <w:pPr>
        <w:pStyle w:val="Sinespaciado"/>
        <w:jc w:val="both"/>
        <w:rPr>
          <w:rFonts w:ascii="Trebuchet MS" w:eastAsia="Calibri" w:hAnsi="Trebuchet MS" w:cs="Times New Roman"/>
          <w:b/>
          <w:sz w:val="24"/>
          <w:szCs w:val="24"/>
          <w:lang w:val="es-ES_tradnl" w:eastAsia="ar-SA"/>
        </w:rPr>
      </w:pPr>
    </w:p>
    <w:p w14:paraId="5975C2FB" w14:textId="1E37CC7D" w:rsidR="00B50EE6" w:rsidRPr="005F4758" w:rsidRDefault="00421ABF" w:rsidP="00421ABF">
      <w:pPr>
        <w:pStyle w:val="Sinespaciado"/>
        <w:jc w:val="both"/>
        <w:rPr>
          <w:rFonts w:ascii="Trebuchet MS" w:eastAsia="Calibri" w:hAnsi="Trebuchet MS" w:cs="Times New Roman"/>
          <w:sz w:val="24"/>
          <w:szCs w:val="24"/>
          <w:lang w:val="es-ES_tradnl"/>
        </w:rPr>
      </w:pPr>
      <w:r w:rsidRPr="00465456">
        <w:rPr>
          <w:rFonts w:ascii="Trebuchet MS" w:eastAsia="Calibri" w:hAnsi="Trebuchet MS" w:cs="Times New Roman"/>
          <w:b/>
          <w:sz w:val="24"/>
          <w:szCs w:val="24"/>
          <w:lang w:val="es-ES_tradnl" w:eastAsia="ar-SA"/>
        </w:rPr>
        <w:t xml:space="preserve">44. </w:t>
      </w:r>
      <w:r w:rsidR="00724ED3" w:rsidRPr="00465456">
        <w:rPr>
          <w:rFonts w:ascii="Trebuchet MS" w:hAnsi="Trebuchet MS"/>
          <w:b/>
          <w:sz w:val="24"/>
          <w:szCs w:val="24"/>
        </w:rPr>
        <w:t>JORNADA CONSULTIVA REALIZADA A LA COMUNIDAD WIXÁRIKA DE SAN SEBASTIÁN TEPONAHUAXTLÁN, MUNICIPIO DE MEZQUITIC, JALISCO, CON RELACIÓN A LA ADMINISTRACIÓN DIRECTA DE RECURSOS PÚBLICOS.</w:t>
      </w:r>
      <w:r w:rsidR="001B312B" w:rsidRPr="00465456">
        <w:rPr>
          <w:rFonts w:ascii="Trebuchet MS" w:hAnsi="Trebuchet MS"/>
          <w:b/>
          <w:sz w:val="24"/>
          <w:szCs w:val="24"/>
        </w:rPr>
        <w:t xml:space="preserve"> </w:t>
      </w:r>
      <w:r w:rsidR="001B312B" w:rsidRPr="00465456">
        <w:rPr>
          <w:rFonts w:ascii="Trebuchet MS" w:hAnsi="Trebuchet MS"/>
          <w:sz w:val="24"/>
          <w:szCs w:val="24"/>
        </w:rPr>
        <w:t xml:space="preserve">El once de junio, </w:t>
      </w:r>
      <w:r w:rsidR="006305BD" w:rsidRPr="00465456">
        <w:rPr>
          <w:rFonts w:ascii="Trebuchet MS" w:hAnsi="Trebuchet MS"/>
          <w:sz w:val="24"/>
          <w:szCs w:val="24"/>
        </w:rPr>
        <w:t xml:space="preserve">de conformidad con la metodología aprobada por el Consejo General, </w:t>
      </w:r>
      <w:r w:rsidR="001B312B" w:rsidRPr="00465456">
        <w:rPr>
          <w:rFonts w:ascii="Trebuchet MS" w:hAnsi="Trebuchet MS"/>
          <w:sz w:val="24"/>
          <w:szCs w:val="24"/>
        </w:rPr>
        <w:t>se realizó la jornada consultiva a la comunidad wixárika de San Sebastián Teponahuaxtlán, municipio de Mezquitic, Jalisco</w:t>
      </w:r>
      <w:r w:rsidRPr="00465456">
        <w:rPr>
          <w:rFonts w:ascii="Trebuchet MS" w:hAnsi="Trebuchet MS"/>
          <w:sz w:val="24"/>
          <w:szCs w:val="24"/>
        </w:rPr>
        <w:t xml:space="preserve">, </w:t>
      </w:r>
      <w:r w:rsidR="00B50EE6" w:rsidRPr="00465456">
        <w:rPr>
          <w:rFonts w:ascii="Trebuchet MS" w:eastAsia="Calibri" w:hAnsi="Trebuchet MS" w:cs="Times New Roman"/>
          <w:sz w:val="24"/>
          <w:szCs w:val="24"/>
          <w:lang w:val="es-ES_tradnl"/>
        </w:rPr>
        <w:t>donde las</w:t>
      </w:r>
      <w:r w:rsidRPr="00465456">
        <w:rPr>
          <w:rFonts w:ascii="Trebuchet MS" w:eastAsia="Calibri" w:hAnsi="Trebuchet MS" w:cs="Times New Roman"/>
          <w:sz w:val="24"/>
          <w:szCs w:val="24"/>
          <w:lang w:val="es-ES_tradnl"/>
        </w:rPr>
        <w:t xml:space="preserve"> </w:t>
      </w:r>
      <w:r w:rsidR="00E05DAD" w:rsidRPr="00465456">
        <w:rPr>
          <w:rFonts w:ascii="Trebuchet MS" w:eastAsia="Calibri" w:hAnsi="Trebuchet MS" w:cs="Times New Roman"/>
          <w:sz w:val="24"/>
          <w:szCs w:val="24"/>
          <w:lang w:val="es-ES_tradnl"/>
        </w:rPr>
        <w:t>autoridades</w:t>
      </w:r>
      <w:r w:rsidRPr="00465456">
        <w:rPr>
          <w:rFonts w:ascii="Trebuchet MS" w:eastAsia="Calibri" w:hAnsi="Trebuchet MS" w:cs="Times New Roman"/>
          <w:sz w:val="24"/>
          <w:szCs w:val="24"/>
          <w:lang w:val="es-ES_tradnl"/>
        </w:rPr>
        <w:t xml:space="preserve"> a consultar</w:t>
      </w:r>
      <w:r w:rsidR="002A7132" w:rsidRPr="00465456">
        <w:rPr>
          <w:rFonts w:ascii="Trebuchet MS" w:eastAsia="Calibri" w:hAnsi="Trebuchet MS" w:cs="Times New Roman"/>
          <w:sz w:val="24"/>
          <w:szCs w:val="24"/>
          <w:lang w:val="es-ES_tradnl"/>
        </w:rPr>
        <w:t xml:space="preserve"> respondieron </w:t>
      </w:r>
      <w:r w:rsidRPr="00465456">
        <w:rPr>
          <w:rFonts w:ascii="Trebuchet MS" w:eastAsia="Calibri" w:hAnsi="Trebuchet MS" w:cs="Times New Roman"/>
          <w:sz w:val="24"/>
          <w:szCs w:val="24"/>
          <w:lang w:val="es-ES_tradnl"/>
        </w:rPr>
        <w:t xml:space="preserve">las </w:t>
      </w:r>
      <w:r w:rsidR="00CD389E" w:rsidRPr="00465456">
        <w:rPr>
          <w:rFonts w:ascii="Trebuchet MS" w:eastAsia="Calibri" w:hAnsi="Trebuchet MS" w:cs="Times New Roman"/>
          <w:sz w:val="24"/>
          <w:szCs w:val="24"/>
          <w:lang w:val="es-ES_tradnl"/>
        </w:rPr>
        <w:t xml:space="preserve">seis </w:t>
      </w:r>
      <w:r w:rsidRPr="00465456">
        <w:rPr>
          <w:rFonts w:ascii="Trebuchet MS" w:eastAsia="Calibri" w:hAnsi="Trebuchet MS" w:cs="Times New Roman"/>
          <w:sz w:val="24"/>
          <w:szCs w:val="24"/>
          <w:lang w:val="es-ES_tradnl"/>
        </w:rPr>
        <w:t>preguntas aprobadas</w:t>
      </w:r>
      <w:r w:rsidR="00B50EE6" w:rsidRPr="00465456">
        <w:rPr>
          <w:rFonts w:ascii="Trebuchet MS" w:eastAsia="Calibri" w:hAnsi="Trebuchet MS" w:cs="Times New Roman"/>
          <w:sz w:val="24"/>
          <w:szCs w:val="24"/>
          <w:lang w:val="es-ES_tradnl"/>
        </w:rPr>
        <w:t>.</w:t>
      </w:r>
      <w:r w:rsidR="00B50EE6" w:rsidRPr="005F4758">
        <w:rPr>
          <w:rFonts w:ascii="Trebuchet MS" w:eastAsia="Calibri" w:hAnsi="Trebuchet MS" w:cs="Times New Roman"/>
          <w:sz w:val="24"/>
          <w:szCs w:val="24"/>
          <w:lang w:val="es-ES_tradnl"/>
        </w:rPr>
        <w:t xml:space="preserve"> </w:t>
      </w:r>
    </w:p>
    <w:p w14:paraId="15C60FAC" w14:textId="77777777" w:rsidR="00B50EE6" w:rsidRPr="005F4758" w:rsidRDefault="00B50EE6" w:rsidP="00B50EE6">
      <w:pPr>
        <w:spacing w:after="0" w:line="240" w:lineRule="auto"/>
        <w:jc w:val="both"/>
        <w:rPr>
          <w:rFonts w:ascii="Trebuchet MS" w:eastAsia="Calibri" w:hAnsi="Trebuchet MS" w:cs="Times New Roman"/>
          <w:sz w:val="24"/>
          <w:szCs w:val="24"/>
        </w:rPr>
      </w:pPr>
    </w:p>
    <w:p w14:paraId="6A53EFF4" w14:textId="77777777" w:rsidR="0055556A" w:rsidRPr="00013207" w:rsidRDefault="00E92F05" w:rsidP="00013207">
      <w:pPr>
        <w:keepNext/>
        <w:suppressAutoHyphens/>
        <w:spacing w:after="0" w:line="240" w:lineRule="auto"/>
        <w:jc w:val="center"/>
        <w:outlineLvl w:val="4"/>
        <w:rPr>
          <w:rFonts w:ascii="Trebuchet MS" w:eastAsia="Times New Roman" w:hAnsi="Trebuchet MS" w:cs="Times New Roman"/>
          <w:b/>
          <w:kern w:val="1"/>
          <w:sz w:val="24"/>
          <w:szCs w:val="24"/>
          <w:lang w:val="es-ES_tradnl" w:eastAsia="ar-SA"/>
        </w:rPr>
      </w:pPr>
      <w:r w:rsidRPr="00013207">
        <w:rPr>
          <w:rFonts w:ascii="Trebuchet MS" w:eastAsia="Times New Roman" w:hAnsi="Trebuchet MS" w:cs="Times New Roman"/>
          <w:b/>
          <w:kern w:val="1"/>
          <w:sz w:val="24"/>
          <w:szCs w:val="24"/>
          <w:lang w:val="es-ES_tradnl" w:eastAsia="ar-SA"/>
        </w:rPr>
        <w:t>C O N S I D E R A N D O</w:t>
      </w:r>
    </w:p>
    <w:p w14:paraId="312965DE" w14:textId="77777777" w:rsidR="0055556A" w:rsidRPr="00013207" w:rsidRDefault="0055556A" w:rsidP="00013207">
      <w:pPr>
        <w:autoSpaceDE w:val="0"/>
        <w:autoSpaceDN w:val="0"/>
        <w:adjustRightInd w:val="0"/>
        <w:spacing w:after="0" w:line="240" w:lineRule="auto"/>
        <w:jc w:val="both"/>
        <w:rPr>
          <w:rFonts w:ascii="Trebuchet MS" w:hAnsi="Trebuchet MS" w:cs="*Calibri-8999-Identity-H"/>
          <w:color w:val="040405"/>
          <w:sz w:val="24"/>
          <w:szCs w:val="24"/>
          <w:lang w:val="es-ES_tradnl"/>
        </w:rPr>
      </w:pPr>
    </w:p>
    <w:p w14:paraId="1A5C73F9" w14:textId="77777777" w:rsidR="00013207" w:rsidRPr="00013207" w:rsidRDefault="00013207" w:rsidP="00013207">
      <w:pPr>
        <w:pStyle w:val="Sinespaciado"/>
        <w:jc w:val="both"/>
        <w:outlineLvl w:val="1"/>
        <w:rPr>
          <w:rFonts w:ascii="Trebuchet MS" w:eastAsia="Trebuchet MS" w:hAnsi="Trebuchet MS" w:cs="Arial"/>
          <w:color w:val="09090A"/>
          <w:sz w:val="24"/>
          <w:szCs w:val="24"/>
          <w:lang w:eastAsia="es-ES" w:bidi="es-ES"/>
        </w:rPr>
      </w:pPr>
      <w:bookmarkStart w:id="2" w:name="_Toc104302816"/>
      <w:r w:rsidRPr="00013207">
        <w:rPr>
          <w:rFonts w:ascii="Trebuchet MS" w:eastAsia="Trebuchet MS" w:hAnsi="Trebuchet MS" w:cs="Arial"/>
          <w:b/>
          <w:color w:val="09090A"/>
          <w:sz w:val="24"/>
          <w:szCs w:val="24"/>
          <w:lang w:eastAsia="es-ES" w:bidi="es-ES"/>
        </w:rPr>
        <w:t>I. DEL INSTITUTO ELECTORAL Y DE PARTICIPACIÓN CIUDADANA DEL ESTADO DE JALISCO.</w:t>
      </w:r>
      <w:r w:rsidRPr="00013207">
        <w:rPr>
          <w:rFonts w:ascii="Trebuchet MS" w:eastAsia="Trebuchet MS" w:hAnsi="Trebuchet MS" w:cs="Arial"/>
          <w:color w:val="09090A"/>
          <w:sz w:val="24"/>
          <w:szCs w:val="24"/>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bookmarkEnd w:id="2"/>
    </w:p>
    <w:p w14:paraId="67D9DFD6" w14:textId="77777777" w:rsidR="00013207" w:rsidRPr="00013207" w:rsidRDefault="00013207" w:rsidP="00013207">
      <w:pPr>
        <w:pStyle w:val="Sinespaciado"/>
        <w:jc w:val="both"/>
        <w:rPr>
          <w:rFonts w:ascii="Trebuchet MS" w:eastAsia="Trebuchet MS" w:hAnsi="Trebuchet MS" w:cs="Arial"/>
          <w:color w:val="09090A"/>
          <w:sz w:val="24"/>
          <w:szCs w:val="24"/>
          <w:lang w:eastAsia="es-ES" w:bidi="es-ES"/>
        </w:rPr>
      </w:pPr>
    </w:p>
    <w:p w14:paraId="2C6D006A" w14:textId="77777777" w:rsidR="00013207" w:rsidRPr="00013207" w:rsidRDefault="00013207" w:rsidP="00013207">
      <w:pPr>
        <w:pStyle w:val="Sinespaciado"/>
        <w:jc w:val="both"/>
        <w:rPr>
          <w:rFonts w:ascii="Trebuchet MS" w:eastAsia="Trebuchet MS" w:hAnsi="Trebuchet MS" w:cs="Arial"/>
          <w:color w:val="09090A"/>
          <w:sz w:val="24"/>
          <w:szCs w:val="24"/>
          <w:lang w:eastAsia="es-ES" w:bidi="es-ES"/>
        </w:rPr>
      </w:pPr>
      <w:r w:rsidRPr="00013207">
        <w:rPr>
          <w:rFonts w:ascii="Trebuchet MS" w:eastAsia="Trebuchet MS" w:hAnsi="Trebuchet MS" w:cs="Arial"/>
          <w:color w:val="09090A"/>
          <w:sz w:val="24"/>
          <w:szCs w:val="24"/>
          <w:lang w:eastAsia="es-ES" w:bidi="es-ES"/>
        </w:rPr>
        <w:t xml:space="preserve">Además, en el caso concreto, de acuerdo a lo resuelto en el juicio ciudadano federal </w:t>
      </w:r>
      <w:r w:rsidRPr="00013207">
        <w:rPr>
          <w:rFonts w:ascii="Trebuchet MS" w:eastAsia="Arial Narrow" w:hAnsi="Trebuchet MS" w:cs="Arial Narrow"/>
          <w:b/>
          <w:sz w:val="24"/>
          <w:szCs w:val="24"/>
        </w:rPr>
        <w:t xml:space="preserve">SG-JDC-35/2019, </w:t>
      </w:r>
      <w:r w:rsidRPr="00013207">
        <w:rPr>
          <w:rFonts w:ascii="Trebuchet MS" w:eastAsia="Trebuchet MS" w:hAnsi="Trebuchet MS" w:cs="Arial"/>
          <w:color w:val="09090A"/>
          <w:sz w:val="24"/>
          <w:szCs w:val="24"/>
          <w:lang w:eastAsia="es-ES" w:bidi="es-ES"/>
        </w:rPr>
        <w:t>el instituto electoral, quedó vinculado en los términos siguientes:</w:t>
      </w:r>
    </w:p>
    <w:p w14:paraId="6CB5BD05" w14:textId="77777777" w:rsidR="00013207" w:rsidRPr="00013207" w:rsidRDefault="00013207" w:rsidP="00013207">
      <w:pPr>
        <w:pStyle w:val="Sinespaciado"/>
        <w:jc w:val="both"/>
        <w:rPr>
          <w:rFonts w:ascii="Trebuchet MS" w:eastAsia="Trebuchet MS" w:hAnsi="Trebuchet MS" w:cs="Arial"/>
          <w:color w:val="09090A"/>
          <w:sz w:val="24"/>
          <w:szCs w:val="24"/>
          <w:lang w:eastAsia="es-ES" w:bidi="es-ES"/>
        </w:rPr>
      </w:pPr>
    </w:p>
    <w:p w14:paraId="132152D8" w14:textId="77777777" w:rsidR="00013207" w:rsidRPr="00013207" w:rsidRDefault="00013207" w:rsidP="00013207">
      <w:pPr>
        <w:pStyle w:val="Sinespaciado"/>
        <w:ind w:left="567" w:right="446"/>
        <w:jc w:val="both"/>
        <w:rPr>
          <w:rFonts w:ascii="Trebuchet MS" w:eastAsia="Trebuchet MS" w:hAnsi="Trebuchet MS" w:cs="Arial"/>
          <w:i/>
          <w:color w:val="09090A"/>
          <w:sz w:val="20"/>
          <w:szCs w:val="20"/>
          <w:lang w:eastAsia="es-ES" w:bidi="es-ES"/>
        </w:rPr>
      </w:pPr>
      <w:r w:rsidRPr="00013207">
        <w:rPr>
          <w:rFonts w:ascii="Trebuchet MS" w:eastAsia="Trebuchet MS" w:hAnsi="Trebuchet MS" w:cs="Arial"/>
          <w:i/>
          <w:color w:val="09090A"/>
          <w:sz w:val="20"/>
          <w:szCs w:val="20"/>
          <w:lang w:eastAsia="es-ES" w:bidi="es-ES"/>
        </w:rPr>
        <w:t>“a) Se ordena al Instituto Electoral y de Participación Ciudadana del Estado de Jalisco, en su calidad de autoridad en la materia y organismo público local en la entidad, para que, en colaboración con las autoridades municipales, estatales y comunitarias, en un plazo breve, organice una consulta a manera de mesa dialogo (juntas, reuniones, entre otros) previa e informada a la comunidad; entre el Ayuntamiento y los representantes o autoridades tradicionales, vinculando a la Comisión Estatal Indígena del Estado de Jalisco, para que coadyuve en la organización de dichas mesas.”</w:t>
      </w:r>
    </w:p>
    <w:p w14:paraId="0073DCD9" w14:textId="77777777" w:rsidR="00013207" w:rsidRPr="00013207" w:rsidRDefault="00013207" w:rsidP="00013207">
      <w:pPr>
        <w:pStyle w:val="Sinespaciado"/>
        <w:jc w:val="both"/>
        <w:rPr>
          <w:rFonts w:ascii="Trebuchet MS" w:eastAsia="Trebuchet MS" w:hAnsi="Trebuchet MS" w:cs="Arial"/>
          <w:color w:val="09090A"/>
          <w:sz w:val="24"/>
          <w:szCs w:val="24"/>
          <w:lang w:eastAsia="es-ES" w:bidi="es-ES"/>
        </w:rPr>
      </w:pPr>
    </w:p>
    <w:p w14:paraId="77EC2308" w14:textId="77777777" w:rsidR="00013207" w:rsidRPr="00013207" w:rsidRDefault="00013207" w:rsidP="00013207">
      <w:pPr>
        <w:pStyle w:val="Sinespaciado"/>
        <w:jc w:val="both"/>
        <w:outlineLvl w:val="1"/>
        <w:rPr>
          <w:rFonts w:ascii="Trebuchet MS" w:eastAsia="Trebuchet MS" w:hAnsi="Trebuchet MS" w:cs="Arial"/>
          <w:b/>
          <w:color w:val="09090A"/>
          <w:sz w:val="24"/>
          <w:szCs w:val="24"/>
          <w:lang w:eastAsia="es-ES" w:bidi="es-ES"/>
        </w:rPr>
      </w:pPr>
      <w:bookmarkStart w:id="3" w:name="_Toc104302817"/>
      <w:r w:rsidRPr="00013207">
        <w:rPr>
          <w:rFonts w:ascii="Trebuchet MS" w:eastAsia="Trebuchet MS" w:hAnsi="Trebuchet MS" w:cs="Arial"/>
          <w:b/>
          <w:color w:val="09090A"/>
          <w:sz w:val="24"/>
          <w:szCs w:val="24"/>
          <w:lang w:eastAsia="es-ES" w:bidi="es-ES"/>
        </w:rPr>
        <w:t>II. DEL CONSEJO GENERAL.</w:t>
      </w:r>
      <w:r w:rsidRPr="00013207">
        <w:rPr>
          <w:rFonts w:ascii="Trebuchet MS" w:eastAsia="Trebuchet MS" w:hAnsi="Trebuchet MS" w:cs="Arial"/>
          <w:color w:val="09090A"/>
          <w:sz w:val="24"/>
          <w:szCs w:val="24"/>
          <w:lang w:eastAsia="es-ES" w:bidi="es-ES"/>
        </w:rPr>
        <w:t xml:space="preserve"> Es el órgano superior de dirección del instituto electoral,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 diversas comisiones internas del Instituto Electoral y de Participación Ciudadana del Estado de Jalisco; vigilar el cumplimiento de la legislación electoral y las disposiciones que con base en ella se dicten; emitir los acuerdos necesarios para hacer efectivas sus atribuciones, de conformidad con lo dispuesto por los artículos 12, bases I y IV de la constitución política local; 120 y 134, párrafo 1, fracciones 11, XXXVIII, LI y LII, del Código Electoral del Estado de Jalisco.</w:t>
      </w:r>
      <w:bookmarkEnd w:id="3"/>
    </w:p>
    <w:p w14:paraId="3908DE92" w14:textId="77777777" w:rsidR="00013207" w:rsidRPr="00013207" w:rsidRDefault="00013207" w:rsidP="00013207">
      <w:pPr>
        <w:pStyle w:val="Sinespaciado"/>
        <w:jc w:val="both"/>
        <w:rPr>
          <w:rFonts w:ascii="Trebuchet MS" w:eastAsia="Trebuchet MS" w:hAnsi="Trebuchet MS" w:cs="Arial"/>
          <w:color w:val="09090A"/>
          <w:sz w:val="24"/>
          <w:szCs w:val="24"/>
          <w:lang w:eastAsia="es-ES" w:bidi="es-ES"/>
        </w:rPr>
      </w:pPr>
    </w:p>
    <w:p w14:paraId="676F6787" w14:textId="2E9454F7" w:rsidR="00013207" w:rsidRPr="00013207" w:rsidRDefault="003C2B97" w:rsidP="00013207">
      <w:pPr>
        <w:pStyle w:val="Sinespaciado"/>
        <w:jc w:val="both"/>
        <w:outlineLvl w:val="1"/>
        <w:rPr>
          <w:rFonts w:ascii="Trebuchet MS" w:hAnsi="Trebuchet MS"/>
          <w:sz w:val="24"/>
          <w:szCs w:val="24"/>
        </w:rPr>
      </w:pPr>
      <w:bookmarkStart w:id="4" w:name="_Toc104302819"/>
      <w:r w:rsidRPr="00465456">
        <w:rPr>
          <w:rFonts w:ascii="Trebuchet MS" w:eastAsia="Arial Narrow" w:hAnsi="Trebuchet MS" w:cs="Arial Narrow"/>
          <w:b/>
          <w:sz w:val="24"/>
          <w:szCs w:val="24"/>
        </w:rPr>
        <w:t>III</w:t>
      </w:r>
      <w:r w:rsidR="00013207" w:rsidRPr="00465456">
        <w:rPr>
          <w:rFonts w:ascii="Trebuchet MS" w:eastAsia="Arial Narrow" w:hAnsi="Trebuchet MS" w:cs="Arial Narrow"/>
          <w:b/>
          <w:sz w:val="24"/>
          <w:szCs w:val="24"/>
        </w:rPr>
        <w:t>. DE LA ÚLTIMA MESA DE TRABAJO, DENTRO DE LA ETAPA DE NEGOCIACIÓN Y DIÁLOGO</w:t>
      </w:r>
      <w:r w:rsidR="00013207" w:rsidRPr="00465456">
        <w:rPr>
          <w:rFonts w:ascii="Trebuchet MS" w:eastAsia="Arial Narrow" w:hAnsi="Trebuchet MS" w:cs="Arial Narrow"/>
          <w:sz w:val="24"/>
          <w:szCs w:val="24"/>
        </w:rPr>
        <w:t>. Que como resultado de la mesa de trabajo citada en el Antecedente número 35, se determinó la fecha, hora y lugar en el que se llevar</w:t>
      </w:r>
      <w:r w:rsidR="00CC10C6" w:rsidRPr="00465456">
        <w:rPr>
          <w:rFonts w:ascii="Trebuchet MS" w:eastAsia="Arial Narrow" w:hAnsi="Trebuchet MS" w:cs="Arial Narrow"/>
          <w:sz w:val="24"/>
          <w:szCs w:val="24"/>
        </w:rPr>
        <w:t>ía</w:t>
      </w:r>
      <w:r w:rsidR="00013207" w:rsidRPr="00465456">
        <w:rPr>
          <w:rFonts w:ascii="Trebuchet MS" w:eastAsia="Arial Narrow" w:hAnsi="Trebuchet MS" w:cs="Arial Narrow"/>
          <w:sz w:val="24"/>
          <w:szCs w:val="24"/>
        </w:rPr>
        <w:t xml:space="preserve"> a cabo la consulta; se dieron a conocer a las autoridades que ser</w:t>
      </w:r>
      <w:r w:rsidR="00CC10C6" w:rsidRPr="00465456">
        <w:rPr>
          <w:rFonts w:ascii="Trebuchet MS" w:eastAsia="Arial Narrow" w:hAnsi="Trebuchet MS" w:cs="Arial Narrow"/>
          <w:sz w:val="24"/>
          <w:szCs w:val="24"/>
        </w:rPr>
        <w:t>ían</w:t>
      </w:r>
      <w:r w:rsidR="00013207" w:rsidRPr="00465456">
        <w:rPr>
          <w:rFonts w:ascii="Trebuchet MS" w:eastAsia="Arial Narrow" w:hAnsi="Trebuchet MS" w:cs="Arial Narrow"/>
          <w:sz w:val="24"/>
          <w:szCs w:val="24"/>
        </w:rPr>
        <w:t xml:space="preserve"> consultadas, de conformidad con el sistema normativo interno de la comunidad, así como el mecanismo de toma de decisiones </w:t>
      </w:r>
      <w:r w:rsidR="00FC7844" w:rsidRPr="00465456">
        <w:rPr>
          <w:rFonts w:ascii="Trebuchet MS" w:eastAsia="Arial Narrow" w:hAnsi="Trebuchet MS" w:cs="Arial Narrow"/>
          <w:sz w:val="24"/>
          <w:szCs w:val="24"/>
        </w:rPr>
        <w:t>a utilizar</w:t>
      </w:r>
      <w:r w:rsidR="00013207" w:rsidRPr="00465456">
        <w:rPr>
          <w:rFonts w:ascii="Trebuchet MS" w:eastAsia="Arial Narrow" w:hAnsi="Trebuchet MS" w:cs="Arial Narrow"/>
          <w:sz w:val="24"/>
          <w:szCs w:val="24"/>
        </w:rPr>
        <w:t xml:space="preserve">. </w:t>
      </w:r>
      <w:r w:rsidR="00013207" w:rsidRPr="00465456">
        <w:rPr>
          <w:rFonts w:ascii="Trebuchet MS" w:hAnsi="Trebuchet MS"/>
          <w:sz w:val="24"/>
          <w:szCs w:val="24"/>
        </w:rPr>
        <w:t>Igualmente</w:t>
      </w:r>
      <w:r w:rsidR="00013207" w:rsidRPr="00465456">
        <w:rPr>
          <w:rFonts w:ascii="Trebuchet MS" w:eastAsia="Arial Narrow" w:hAnsi="Trebuchet MS" w:cs="Arial Narrow"/>
          <w:sz w:val="24"/>
          <w:szCs w:val="24"/>
        </w:rPr>
        <w:t>, se estableció que las y los consejeros elaborar</w:t>
      </w:r>
      <w:r w:rsidR="00927F8B" w:rsidRPr="00465456">
        <w:rPr>
          <w:rFonts w:ascii="Trebuchet MS" w:eastAsia="Arial Narrow" w:hAnsi="Trebuchet MS" w:cs="Arial Narrow"/>
          <w:sz w:val="24"/>
          <w:szCs w:val="24"/>
        </w:rPr>
        <w:t>ían</w:t>
      </w:r>
      <w:r w:rsidR="00013207" w:rsidRPr="00465456">
        <w:rPr>
          <w:rFonts w:ascii="Trebuchet MS" w:eastAsia="Arial Narrow" w:hAnsi="Trebuchet MS" w:cs="Arial Narrow"/>
          <w:sz w:val="24"/>
          <w:szCs w:val="24"/>
        </w:rPr>
        <w:t xml:space="preserve"> las preguntas que </w:t>
      </w:r>
      <w:r w:rsidR="00C51178" w:rsidRPr="00465456">
        <w:rPr>
          <w:rFonts w:ascii="Trebuchet MS" w:eastAsia="Arial Narrow" w:hAnsi="Trebuchet MS" w:cs="Arial Narrow"/>
          <w:sz w:val="24"/>
          <w:szCs w:val="24"/>
        </w:rPr>
        <w:t>fueron</w:t>
      </w:r>
      <w:r w:rsidR="00013207" w:rsidRPr="00465456">
        <w:rPr>
          <w:rFonts w:ascii="Trebuchet MS" w:eastAsia="Arial Narrow" w:hAnsi="Trebuchet MS" w:cs="Arial Narrow"/>
          <w:sz w:val="24"/>
          <w:szCs w:val="24"/>
        </w:rPr>
        <w:t xml:space="preserve"> motivo de consulta, para efecto de que se h</w:t>
      </w:r>
      <w:r w:rsidR="00C51178" w:rsidRPr="00465456">
        <w:rPr>
          <w:rFonts w:ascii="Trebuchet MS" w:eastAsia="Arial Narrow" w:hAnsi="Trebuchet MS" w:cs="Arial Narrow"/>
          <w:sz w:val="24"/>
          <w:szCs w:val="24"/>
        </w:rPr>
        <w:t>icieran</w:t>
      </w:r>
      <w:r w:rsidR="00013207" w:rsidRPr="00465456">
        <w:rPr>
          <w:rFonts w:ascii="Trebuchet MS" w:eastAsia="Arial Narrow" w:hAnsi="Trebuchet MS" w:cs="Arial Narrow"/>
          <w:sz w:val="24"/>
          <w:szCs w:val="24"/>
        </w:rPr>
        <w:t xml:space="preserve"> del conocimiento de las partes, con la debida oportunidad, para que éstas </w:t>
      </w:r>
      <w:r w:rsidR="00600F5E" w:rsidRPr="00465456">
        <w:rPr>
          <w:rFonts w:ascii="Trebuchet MS" w:eastAsia="Arial Narrow" w:hAnsi="Trebuchet MS" w:cs="Arial Narrow"/>
          <w:sz w:val="24"/>
          <w:szCs w:val="24"/>
        </w:rPr>
        <w:t>pudiesen</w:t>
      </w:r>
      <w:r w:rsidR="00013207" w:rsidRPr="00465456">
        <w:rPr>
          <w:rFonts w:ascii="Trebuchet MS" w:eastAsia="Arial Narrow" w:hAnsi="Trebuchet MS" w:cs="Arial Narrow"/>
          <w:sz w:val="24"/>
          <w:szCs w:val="24"/>
        </w:rPr>
        <w:t xml:space="preserve"> realizar observaciones.</w:t>
      </w:r>
      <w:bookmarkEnd w:id="4"/>
      <w:r w:rsidR="00013207" w:rsidRPr="00013207">
        <w:rPr>
          <w:rFonts w:ascii="Trebuchet MS" w:eastAsia="Arial Narrow" w:hAnsi="Trebuchet MS" w:cs="Arial Narrow"/>
          <w:sz w:val="24"/>
          <w:szCs w:val="24"/>
        </w:rPr>
        <w:t xml:space="preserve">  </w:t>
      </w:r>
    </w:p>
    <w:p w14:paraId="37E38FB1" w14:textId="77777777" w:rsidR="00013207" w:rsidRPr="00013207" w:rsidRDefault="00013207" w:rsidP="00013207">
      <w:pPr>
        <w:pStyle w:val="Sinespaciado"/>
        <w:jc w:val="both"/>
        <w:rPr>
          <w:rFonts w:ascii="Trebuchet MS" w:eastAsia="Arial Narrow" w:hAnsi="Trebuchet MS" w:cs="Arial Narrow"/>
          <w:b/>
          <w:sz w:val="24"/>
          <w:szCs w:val="24"/>
        </w:rPr>
      </w:pPr>
    </w:p>
    <w:p w14:paraId="300C577D" w14:textId="2FD1CEF6" w:rsidR="00013207" w:rsidRPr="00013207" w:rsidRDefault="003C2B97" w:rsidP="00013207">
      <w:pPr>
        <w:pStyle w:val="Sinespaciado"/>
        <w:jc w:val="both"/>
        <w:outlineLvl w:val="1"/>
        <w:rPr>
          <w:rFonts w:ascii="Trebuchet MS" w:eastAsia="Arial Narrow" w:hAnsi="Trebuchet MS" w:cs="Arial Narrow"/>
          <w:sz w:val="24"/>
          <w:szCs w:val="24"/>
        </w:rPr>
      </w:pPr>
      <w:bookmarkStart w:id="5" w:name="_Toc104302820"/>
      <w:r>
        <w:rPr>
          <w:rFonts w:ascii="Trebuchet MS" w:eastAsia="Arial Narrow" w:hAnsi="Trebuchet MS" w:cs="Arial Narrow"/>
          <w:b/>
          <w:sz w:val="24"/>
          <w:szCs w:val="24"/>
        </w:rPr>
        <w:t>I</w:t>
      </w:r>
      <w:r w:rsidR="00013207" w:rsidRPr="00013207">
        <w:rPr>
          <w:rFonts w:ascii="Trebuchet MS" w:eastAsia="Arial Narrow" w:hAnsi="Trebuchet MS" w:cs="Arial Narrow"/>
          <w:b/>
          <w:sz w:val="24"/>
          <w:szCs w:val="24"/>
        </w:rPr>
        <w:t xml:space="preserve">V. DE LAS PREGUNTAS PARA LA JORNADA CONSULTIVA QUE FUERON PUESTAS A CONSIDERACIÓN DE LAS PARTES. </w:t>
      </w:r>
      <w:r w:rsidR="00013207" w:rsidRPr="00013207">
        <w:rPr>
          <w:rFonts w:ascii="Trebuchet MS" w:eastAsia="Arial Narrow" w:hAnsi="Trebuchet MS" w:cs="Arial Narrow"/>
          <w:sz w:val="24"/>
          <w:szCs w:val="24"/>
        </w:rPr>
        <w:t>Producto de la reunión referida en el Antecedente número 36, el diez de mayo</w:t>
      </w:r>
      <w:r w:rsidR="00FD6579">
        <w:rPr>
          <w:rFonts w:ascii="Trebuchet MS" w:eastAsia="Arial Narrow" w:hAnsi="Trebuchet MS" w:cs="Arial Narrow"/>
          <w:sz w:val="24"/>
          <w:szCs w:val="24"/>
        </w:rPr>
        <w:t xml:space="preserve"> del año en curso</w:t>
      </w:r>
      <w:r w:rsidR="00013207" w:rsidRPr="00013207">
        <w:rPr>
          <w:rFonts w:ascii="Trebuchet MS" w:eastAsia="Arial Narrow" w:hAnsi="Trebuchet MS" w:cs="Arial Narrow"/>
          <w:sz w:val="24"/>
          <w:szCs w:val="24"/>
        </w:rPr>
        <w:t xml:space="preserve">, se reunieron las y los consejeros que integran el Consejo General, quienes además en el caso, fungen como órgano colegiado para la orientación e intermediación entre las partes involucradas, con el objeto de </w:t>
      </w:r>
      <w:r w:rsidR="00FD6579">
        <w:rPr>
          <w:rFonts w:ascii="Trebuchet MS" w:eastAsia="Arial Narrow" w:hAnsi="Trebuchet MS" w:cs="Arial Narrow"/>
          <w:sz w:val="24"/>
          <w:szCs w:val="24"/>
        </w:rPr>
        <w:t xml:space="preserve">que </w:t>
      </w:r>
      <w:r w:rsidR="00013207" w:rsidRPr="00013207">
        <w:rPr>
          <w:rFonts w:ascii="Trebuchet MS" w:eastAsia="Arial Narrow" w:hAnsi="Trebuchet MS" w:cs="Arial Narrow"/>
          <w:sz w:val="24"/>
          <w:szCs w:val="24"/>
        </w:rPr>
        <w:t>elaborar</w:t>
      </w:r>
      <w:r w:rsidR="00FD6579">
        <w:rPr>
          <w:rFonts w:ascii="Trebuchet MS" w:eastAsia="Arial Narrow" w:hAnsi="Trebuchet MS" w:cs="Arial Narrow"/>
          <w:sz w:val="24"/>
          <w:szCs w:val="24"/>
        </w:rPr>
        <w:t>an</w:t>
      </w:r>
      <w:r w:rsidR="00013207" w:rsidRPr="00013207">
        <w:rPr>
          <w:rFonts w:ascii="Trebuchet MS" w:eastAsia="Arial Narrow" w:hAnsi="Trebuchet MS" w:cs="Arial Narrow"/>
          <w:sz w:val="24"/>
          <w:szCs w:val="24"/>
        </w:rPr>
        <w:t xml:space="preserve"> las preguntas que </w:t>
      </w:r>
      <w:r w:rsidR="00FD6579">
        <w:rPr>
          <w:rFonts w:ascii="Trebuchet MS" w:eastAsia="Arial Narrow" w:hAnsi="Trebuchet MS" w:cs="Arial Narrow"/>
          <w:sz w:val="24"/>
          <w:szCs w:val="24"/>
        </w:rPr>
        <w:t>fueron</w:t>
      </w:r>
      <w:r w:rsidR="00013207" w:rsidRPr="00013207">
        <w:rPr>
          <w:rFonts w:ascii="Trebuchet MS" w:eastAsia="Arial Narrow" w:hAnsi="Trebuchet MS" w:cs="Arial Narrow"/>
          <w:sz w:val="24"/>
          <w:szCs w:val="24"/>
        </w:rPr>
        <w:t xml:space="preserve"> puestas a consideración de las autoridades tradicionales y municipales.</w:t>
      </w:r>
      <w:bookmarkEnd w:id="5"/>
      <w:r w:rsidR="00013207" w:rsidRPr="00013207">
        <w:rPr>
          <w:rFonts w:ascii="Trebuchet MS" w:eastAsia="Arial Narrow" w:hAnsi="Trebuchet MS" w:cs="Arial Narrow"/>
          <w:sz w:val="24"/>
          <w:szCs w:val="24"/>
        </w:rPr>
        <w:t xml:space="preserve"> </w:t>
      </w:r>
    </w:p>
    <w:p w14:paraId="6485163F" w14:textId="77777777" w:rsidR="00013207" w:rsidRPr="00013207" w:rsidRDefault="00013207" w:rsidP="00013207">
      <w:pPr>
        <w:pStyle w:val="Sinespaciado"/>
        <w:jc w:val="both"/>
        <w:rPr>
          <w:rFonts w:ascii="Trebuchet MS" w:eastAsia="Arial Narrow" w:hAnsi="Trebuchet MS" w:cs="Arial Narrow"/>
          <w:sz w:val="24"/>
          <w:szCs w:val="24"/>
        </w:rPr>
      </w:pPr>
    </w:p>
    <w:p w14:paraId="60B365CC" w14:textId="48A09676" w:rsidR="00013207" w:rsidRPr="00013207" w:rsidRDefault="00013207" w:rsidP="00013207">
      <w:pPr>
        <w:pStyle w:val="Sinespaciado"/>
        <w:jc w:val="both"/>
        <w:rPr>
          <w:rFonts w:ascii="Trebuchet MS" w:hAnsi="Trebuchet MS"/>
          <w:sz w:val="24"/>
          <w:szCs w:val="24"/>
        </w:rPr>
      </w:pPr>
      <w:r w:rsidRPr="00013207">
        <w:rPr>
          <w:rFonts w:ascii="Trebuchet MS" w:eastAsia="Arial Narrow" w:hAnsi="Trebuchet MS" w:cs="Arial Narrow"/>
          <w:sz w:val="24"/>
          <w:szCs w:val="24"/>
        </w:rPr>
        <w:t xml:space="preserve">Posteriormente, </w:t>
      </w:r>
      <w:r w:rsidRPr="00013207">
        <w:rPr>
          <w:rFonts w:ascii="Trebuchet MS" w:hAnsi="Trebuchet MS"/>
          <w:sz w:val="24"/>
          <w:szCs w:val="24"/>
        </w:rPr>
        <w:t>la Comisión de Asuntos de Pueblos Originario</w:t>
      </w:r>
      <w:r w:rsidRPr="00013207">
        <w:rPr>
          <w:rFonts w:ascii="Trebuchet MS" w:eastAsia="Arial Narrow" w:hAnsi="Trebuchet MS" w:cs="Arial Narrow"/>
          <w:sz w:val="24"/>
          <w:szCs w:val="24"/>
        </w:rPr>
        <w:t xml:space="preserve">s, </w:t>
      </w:r>
      <w:r w:rsidRPr="00013207">
        <w:rPr>
          <w:rFonts w:ascii="Trebuchet MS" w:eastAsia="Calibri" w:hAnsi="Trebuchet MS"/>
          <w:sz w:val="24"/>
          <w:szCs w:val="24"/>
          <w:lang w:eastAsia="en-US"/>
        </w:rPr>
        <w:t xml:space="preserve">el </w:t>
      </w:r>
      <w:r w:rsidRPr="00013207">
        <w:rPr>
          <w:rFonts w:ascii="Trebuchet MS" w:hAnsi="Trebuchet MS"/>
          <w:sz w:val="24"/>
          <w:szCs w:val="24"/>
        </w:rPr>
        <w:t>trece de mayo</w:t>
      </w:r>
      <w:r w:rsidR="002D1F92">
        <w:rPr>
          <w:rFonts w:ascii="Trebuchet MS" w:hAnsi="Trebuchet MS"/>
          <w:sz w:val="24"/>
          <w:szCs w:val="24"/>
        </w:rPr>
        <w:t xml:space="preserve"> de dos mil veintidós</w:t>
      </w:r>
      <w:r w:rsidRPr="00013207">
        <w:rPr>
          <w:rFonts w:ascii="Trebuchet MS" w:hAnsi="Trebuchet MS"/>
          <w:sz w:val="24"/>
          <w:szCs w:val="24"/>
        </w:rPr>
        <w:t>, emitió el acuerdo referido en el Antecedente número 37, mediante el cual dio vista a las partes, para que, dentro del plazo de cuatro días hábiles contados a partir del siguiente a su notificación, realizaran las manifestaciones que a su derecho correspond</w:t>
      </w:r>
      <w:r w:rsidR="002D1F92">
        <w:rPr>
          <w:rFonts w:ascii="Trebuchet MS" w:hAnsi="Trebuchet MS"/>
          <w:sz w:val="24"/>
          <w:szCs w:val="24"/>
        </w:rPr>
        <w:t>iera</w:t>
      </w:r>
      <w:r w:rsidRPr="00013207">
        <w:rPr>
          <w:rFonts w:ascii="Trebuchet MS" w:hAnsi="Trebuchet MS"/>
          <w:sz w:val="24"/>
          <w:szCs w:val="24"/>
        </w:rPr>
        <w:t xml:space="preserve">, respecto de las siguientes preguntas propuestas: </w:t>
      </w:r>
    </w:p>
    <w:p w14:paraId="5D552710" w14:textId="77777777" w:rsidR="00013207" w:rsidRPr="00013207" w:rsidRDefault="00013207" w:rsidP="00013207">
      <w:pPr>
        <w:pStyle w:val="Sinespaciado"/>
        <w:jc w:val="both"/>
        <w:rPr>
          <w:rFonts w:ascii="Trebuchet MS" w:eastAsia="Arial Narrow" w:hAnsi="Trebuchet MS" w:cs="Arial Narrow"/>
          <w:sz w:val="24"/>
          <w:szCs w:val="24"/>
        </w:rPr>
      </w:pPr>
      <w:r w:rsidRPr="00013207">
        <w:rPr>
          <w:rFonts w:ascii="Trebuchet MS" w:hAnsi="Trebuchet MS"/>
          <w:sz w:val="24"/>
          <w:szCs w:val="24"/>
        </w:rPr>
        <w:t xml:space="preserve"> </w:t>
      </w:r>
    </w:p>
    <w:p w14:paraId="26C8767E" w14:textId="77777777" w:rsidR="00013207" w:rsidRPr="00013207" w:rsidRDefault="00013207" w:rsidP="00013207">
      <w:pPr>
        <w:numPr>
          <w:ilvl w:val="0"/>
          <w:numId w:val="29"/>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¿Fueron informados de los aspectos relacionados con la transferencia de responsabilidades de la administración directa de los recursos económicos que le corresponden a la comunidad, como son: el porcentaje de recursos las personas que lo administrarán, la forma y tiempos en que serán recibidos y las responsabilidades de rendición de cuentas, fiscalización y transparencia?</w:t>
      </w:r>
    </w:p>
    <w:p w14:paraId="737685E7" w14:textId="77777777" w:rsidR="00013207" w:rsidRPr="00013207" w:rsidRDefault="00013207" w:rsidP="00013207">
      <w:pPr>
        <w:spacing w:line="240" w:lineRule="auto"/>
        <w:ind w:left="720"/>
        <w:contextualSpacing/>
        <w:jc w:val="both"/>
        <w:rPr>
          <w:rFonts w:ascii="Trebuchet MS" w:eastAsia="Calibri" w:hAnsi="Trebuchet MS"/>
          <w:sz w:val="24"/>
          <w:szCs w:val="24"/>
          <w:lang w:eastAsia="en-US"/>
        </w:rPr>
      </w:pPr>
    </w:p>
    <w:p w14:paraId="24FBEFB9" w14:textId="77777777" w:rsidR="00013207" w:rsidRPr="00013207" w:rsidRDefault="00013207" w:rsidP="00013207">
      <w:pPr>
        <w:numPr>
          <w:ilvl w:val="0"/>
          <w:numId w:val="29"/>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 xml:space="preserve">¿Están de acuerdo con ejercer la administración directa de los recursos económicos que les sean transferidos, conforme le corresponda a la comunidad, una vez que ésta haya cumplido con los requerimientos y trámites fiscales necesarios para recibirlos? </w:t>
      </w:r>
    </w:p>
    <w:p w14:paraId="702848F9" w14:textId="77777777" w:rsidR="00013207" w:rsidRPr="00013207" w:rsidRDefault="00013207" w:rsidP="00013207">
      <w:pPr>
        <w:spacing w:line="240" w:lineRule="auto"/>
        <w:ind w:left="720"/>
        <w:contextualSpacing/>
        <w:jc w:val="both"/>
        <w:rPr>
          <w:rFonts w:ascii="Trebuchet MS" w:eastAsia="Calibri" w:hAnsi="Trebuchet MS"/>
          <w:sz w:val="24"/>
          <w:szCs w:val="24"/>
          <w:lang w:eastAsia="en-US"/>
        </w:rPr>
      </w:pPr>
    </w:p>
    <w:p w14:paraId="54845E35" w14:textId="77777777" w:rsidR="00013207" w:rsidRPr="00013207" w:rsidRDefault="00013207" w:rsidP="00013207">
      <w:pPr>
        <w:numPr>
          <w:ilvl w:val="0"/>
          <w:numId w:val="29"/>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 a la comunidad la parte proporcional, conforme al criterio poblacional, de todos los fondos y ramos estatales y federales que recibe el ayuntamiento para cubrir dichas funciones, así como de sus ingresos propios? </w:t>
      </w:r>
    </w:p>
    <w:p w14:paraId="751F0ADE" w14:textId="77777777" w:rsidR="00013207" w:rsidRPr="00013207" w:rsidRDefault="00013207" w:rsidP="00013207">
      <w:pPr>
        <w:pStyle w:val="Prrafodelista"/>
        <w:spacing w:line="240" w:lineRule="auto"/>
        <w:jc w:val="both"/>
        <w:rPr>
          <w:rFonts w:ascii="Trebuchet MS" w:eastAsia="Calibri" w:hAnsi="Trebuchet MS"/>
          <w:sz w:val="24"/>
          <w:szCs w:val="24"/>
          <w:lang w:eastAsia="en-US"/>
        </w:rPr>
      </w:pPr>
    </w:p>
    <w:p w14:paraId="42F0CAE7" w14:textId="77777777" w:rsidR="00013207" w:rsidRPr="00013207" w:rsidRDefault="00013207" w:rsidP="00013207">
      <w:pPr>
        <w:numPr>
          <w:ilvl w:val="0"/>
          <w:numId w:val="29"/>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¿Están de acuerdo con cumplir con las responsabilidades relativas a la rendición de cuentas, transparencia y todas aquellas derivadas de la administración directa de los recursos económicos que reciban del Ayuntamiento, conforme a la normatividad aplicable?</w:t>
      </w:r>
    </w:p>
    <w:p w14:paraId="2AA4DB42" w14:textId="77777777" w:rsidR="00013207" w:rsidRPr="00013207" w:rsidRDefault="00013207" w:rsidP="00013207">
      <w:pPr>
        <w:pStyle w:val="Prrafodelista"/>
        <w:spacing w:line="240" w:lineRule="auto"/>
        <w:jc w:val="both"/>
        <w:rPr>
          <w:rFonts w:ascii="Trebuchet MS" w:eastAsia="Calibri" w:hAnsi="Trebuchet MS"/>
          <w:sz w:val="24"/>
          <w:szCs w:val="24"/>
          <w:lang w:eastAsia="en-US"/>
        </w:rPr>
      </w:pPr>
    </w:p>
    <w:p w14:paraId="117C3691" w14:textId="77777777" w:rsidR="00013207" w:rsidRPr="00013207" w:rsidRDefault="00013207" w:rsidP="00013207">
      <w:pPr>
        <w:numPr>
          <w:ilvl w:val="0"/>
          <w:numId w:val="29"/>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¿Están de acuerdo con que sea el Consejo de Administración wixárika “Tatei Y+rakame Kuruxi We´e”, integrado de manera paritaria y de acuerdo con los usos y costumbres de la comunidad, el que administre los recursos y se haga cargo de las responsabilidades referidas en la pregunta anterior?</w:t>
      </w:r>
    </w:p>
    <w:p w14:paraId="65460601" w14:textId="77777777" w:rsidR="00013207" w:rsidRPr="00013207" w:rsidRDefault="00013207" w:rsidP="00013207">
      <w:pPr>
        <w:spacing w:line="240" w:lineRule="auto"/>
        <w:ind w:left="720"/>
        <w:contextualSpacing/>
        <w:jc w:val="both"/>
        <w:rPr>
          <w:rFonts w:ascii="Trebuchet MS" w:eastAsia="Calibri" w:hAnsi="Trebuchet MS"/>
          <w:sz w:val="24"/>
          <w:szCs w:val="24"/>
          <w:lang w:eastAsia="en-US"/>
        </w:rPr>
      </w:pPr>
    </w:p>
    <w:p w14:paraId="4A615072" w14:textId="50944AF5" w:rsidR="00013207" w:rsidRPr="00013207" w:rsidRDefault="00013207" w:rsidP="00013207">
      <w:pPr>
        <w:pStyle w:val="Sinespaciado"/>
        <w:jc w:val="both"/>
        <w:outlineLvl w:val="1"/>
        <w:rPr>
          <w:rFonts w:ascii="Trebuchet MS" w:hAnsi="Trebuchet MS"/>
          <w:sz w:val="24"/>
          <w:szCs w:val="24"/>
        </w:rPr>
      </w:pPr>
      <w:bookmarkStart w:id="6" w:name="_Toc104302821"/>
      <w:r w:rsidRPr="00465456">
        <w:rPr>
          <w:rFonts w:ascii="Trebuchet MS" w:hAnsi="Trebuchet MS"/>
          <w:b/>
          <w:sz w:val="24"/>
          <w:szCs w:val="24"/>
        </w:rPr>
        <w:t xml:space="preserve">V. DE LA RESPUESTA A LAS MANIFESTACIONES DE LAS PARTES. </w:t>
      </w:r>
      <w:r w:rsidRPr="00465456">
        <w:rPr>
          <w:rFonts w:ascii="Trebuchet MS" w:hAnsi="Trebuchet MS"/>
          <w:sz w:val="24"/>
          <w:szCs w:val="24"/>
        </w:rPr>
        <w:t>El</w:t>
      </w:r>
      <w:r w:rsidRPr="00465456">
        <w:rPr>
          <w:rFonts w:ascii="Trebuchet MS" w:hAnsi="Trebuchet MS"/>
          <w:b/>
          <w:sz w:val="24"/>
          <w:szCs w:val="24"/>
        </w:rPr>
        <w:t xml:space="preserve"> </w:t>
      </w:r>
      <w:r w:rsidRPr="00465456">
        <w:rPr>
          <w:rFonts w:ascii="Trebuchet MS" w:hAnsi="Trebuchet MS"/>
          <w:sz w:val="24"/>
          <w:szCs w:val="24"/>
        </w:rPr>
        <w:t>acuerdo que se refiere en el considerando que antecede se hizo del conocimiento de las partes, mediante oficios de la Secretaría Ejecutiva</w:t>
      </w:r>
      <w:r w:rsidR="00CC10C6" w:rsidRPr="00465456">
        <w:rPr>
          <w:rFonts w:ascii="Trebuchet MS" w:hAnsi="Trebuchet MS"/>
          <w:sz w:val="24"/>
          <w:szCs w:val="24"/>
        </w:rPr>
        <w:t>:</w:t>
      </w:r>
      <w:r w:rsidRPr="00465456">
        <w:rPr>
          <w:rFonts w:ascii="Trebuchet MS" w:hAnsi="Trebuchet MS"/>
          <w:sz w:val="24"/>
          <w:szCs w:val="24"/>
        </w:rPr>
        <w:t xml:space="preserve"> 00951/2022 a la Defensora, 00952/2022 a Presidente Municipal</w:t>
      </w:r>
      <w:r w:rsidRPr="00465456">
        <w:rPr>
          <w:rStyle w:val="Refdenotaalpie"/>
          <w:rFonts w:ascii="Trebuchet MS" w:hAnsi="Trebuchet MS"/>
          <w:sz w:val="24"/>
          <w:szCs w:val="24"/>
        </w:rPr>
        <w:footnoteReference w:id="6"/>
      </w:r>
      <w:r w:rsidR="00CC10C6" w:rsidRPr="00465456">
        <w:rPr>
          <w:rFonts w:ascii="Trebuchet MS" w:hAnsi="Trebuchet MS"/>
          <w:sz w:val="24"/>
          <w:szCs w:val="24"/>
        </w:rPr>
        <w:t xml:space="preserve"> y</w:t>
      </w:r>
      <w:r w:rsidRPr="00465456">
        <w:rPr>
          <w:rFonts w:ascii="Trebuchet MS" w:hAnsi="Trebuchet MS"/>
          <w:sz w:val="24"/>
          <w:szCs w:val="24"/>
        </w:rPr>
        <w:t xml:space="preserve"> 00953/2022 al Gobernador Tradicional de San Sebastián Teponahuaxtlán.</w:t>
      </w:r>
      <w:bookmarkEnd w:id="6"/>
      <w:r w:rsidRPr="00013207">
        <w:rPr>
          <w:rFonts w:ascii="Trebuchet MS" w:hAnsi="Trebuchet MS"/>
          <w:sz w:val="24"/>
          <w:szCs w:val="24"/>
        </w:rPr>
        <w:t xml:space="preserve"> </w:t>
      </w:r>
    </w:p>
    <w:p w14:paraId="1257F777" w14:textId="77777777" w:rsidR="00013207" w:rsidRPr="00013207" w:rsidRDefault="00013207" w:rsidP="00013207">
      <w:pPr>
        <w:pStyle w:val="Sinespaciado"/>
        <w:jc w:val="both"/>
        <w:rPr>
          <w:rFonts w:ascii="Trebuchet MS" w:hAnsi="Trebuchet MS"/>
          <w:sz w:val="24"/>
          <w:szCs w:val="24"/>
        </w:rPr>
      </w:pPr>
    </w:p>
    <w:p w14:paraId="51CD58D8" w14:textId="3E39A930" w:rsidR="00013207" w:rsidRPr="00013207" w:rsidRDefault="00013207" w:rsidP="00013207">
      <w:pPr>
        <w:pStyle w:val="Sinespaciado"/>
        <w:jc w:val="both"/>
        <w:outlineLvl w:val="1"/>
        <w:rPr>
          <w:rFonts w:ascii="Trebuchet MS" w:eastAsia="Calibri" w:hAnsi="Trebuchet MS"/>
          <w:sz w:val="24"/>
          <w:szCs w:val="24"/>
          <w:lang w:eastAsia="en-US"/>
        </w:rPr>
      </w:pPr>
      <w:bookmarkStart w:id="7" w:name="_Toc104302822"/>
      <w:r w:rsidRPr="00465456">
        <w:rPr>
          <w:rFonts w:ascii="Trebuchet MS" w:eastAsia="Trebuchet MS" w:hAnsi="Trebuchet MS"/>
          <w:b/>
          <w:sz w:val="24"/>
          <w:szCs w:val="24"/>
          <w:lang w:eastAsia="es-ES" w:bidi="es-ES"/>
        </w:rPr>
        <w:t xml:space="preserve">VI. </w:t>
      </w:r>
      <w:r w:rsidRPr="00465456">
        <w:rPr>
          <w:rFonts w:ascii="Trebuchet MS" w:eastAsia="Calibri" w:hAnsi="Trebuchet MS"/>
          <w:b/>
          <w:sz w:val="24"/>
          <w:szCs w:val="24"/>
          <w:lang w:eastAsia="en-US"/>
        </w:rPr>
        <w:t>DE LA REMISIÓN AL CONSEJO GENERAL DE LAS PREGUNTAS PARA LA JORNADA CONSULTIVA.</w:t>
      </w:r>
      <w:r w:rsidRPr="00465456">
        <w:rPr>
          <w:rFonts w:ascii="Trebuchet MS" w:eastAsia="Calibri" w:hAnsi="Trebuchet MS"/>
          <w:sz w:val="24"/>
          <w:szCs w:val="24"/>
          <w:lang w:eastAsia="en-US"/>
        </w:rPr>
        <w:t xml:space="preserve"> Que tal como se señaló en el Antecedente 42, atendidas las peticiones realizadas por la Defensora Pública Electoral para Pueblos y Comunidades Indígenas y del Gobernador Tradicional de San Sebastián Teponahuaxtlán y</w:t>
      </w:r>
      <w:r w:rsidR="00644EFC" w:rsidRPr="00465456">
        <w:rPr>
          <w:rFonts w:ascii="Trebuchet MS" w:eastAsia="Calibri" w:hAnsi="Trebuchet MS"/>
          <w:sz w:val="24"/>
          <w:szCs w:val="24"/>
          <w:lang w:eastAsia="en-US"/>
        </w:rPr>
        <w:t>,</w:t>
      </w:r>
      <w:r w:rsidRPr="00465456">
        <w:rPr>
          <w:rFonts w:ascii="Trebuchet MS" w:eastAsia="Calibri" w:hAnsi="Trebuchet MS"/>
          <w:sz w:val="24"/>
          <w:szCs w:val="24"/>
          <w:lang w:eastAsia="en-US"/>
        </w:rPr>
        <w:t xml:space="preserve"> sin que se </w:t>
      </w:r>
      <w:r w:rsidR="00187070" w:rsidRPr="00465456">
        <w:rPr>
          <w:rFonts w:ascii="Trebuchet MS" w:eastAsia="Calibri" w:hAnsi="Trebuchet MS"/>
          <w:sz w:val="24"/>
          <w:szCs w:val="24"/>
          <w:lang w:eastAsia="en-US"/>
        </w:rPr>
        <w:t xml:space="preserve">hubiese </w:t>
      </w:r>
      <w:r w:rsidRPr="00465456">
        <w:rPr>
          <w:rFonts w:ascii="Trebuchet MS" w:eastAsia="Calibri" w:hAnsi="Trebuchet MS"/>
          <w:sz w:val="24"/>
          <w:szCs w:val="24"/>
          <w:lang w:eastAsia="en-US"/>
        </w:rPr>
        <w:t xml:space="preserve">recibido manifestación alguna de parte de la autoridad municipal; la Comisión aprobó remitir al Consejo General las </w:t>
      </w:r>
      <w:r w:rsidRPr="00465456">
        <w:rPr>
          <w:rFonts w:ascii="Trebuchet MS" w:eastAsia="Calibri" w:hAnsi="Trebuchet MS"/>
          <w:b/>
          <w:sz w:val="24"/>
          <w:szCs w:val="24"/>
          <w:lang w:eastAsia="en-US"/>
        </w:rPr>
        <w:t>PREGUNTAS</w:t>
      </w:r>
      <w:r w:rsidRPr="00465456">
        <w:rPr>
          <w:rFonts w:ascii="Trebuchet MS" w:eastAsia="Calibri" w:hAnsi="Trebuchet MS"/>
          <w:sz w:val="24"/>
          <w:szCs w:val="24"/>
          <w:lang w:eastAsia="en-US"/>
        </w:rPr>
        <w:t xml:space="preserve"> materia de la jornada consultiva, </w:t>
      </w:r>
      <w:r w:rsidR="00644EFC" w:rsidRPr="00465456">
        <w:rPr>
          <w:rFonts w:ascii="Trebuchet MS" w:eastAsia="Calibri" w:hAnsi="Trebuchet MS"/>
          <w:sz w:val="24"/>
          <w:szCs w:val="24"/>
          <w:lang w:eastAsia="en-US"/>
        </w:rPr>
        <w:t xml:space="preserve">la metodología a seguir y el proyecto de convocatoria, </w:t>
      </w:r>
      <w:r w:rsidRPr="00465456">
        <w:rPr>
          <w:rFonts w:ascii="Trebuchet MS" w:eastAsia="Calibri" w:hAnsi="Trebuchet MS"/>
          <w:sz w:val="24"/>
          <w:szCs w:val="24"/>
          <w:lang w:eastAsia="en-US"/>
        </w:rPr>
        <w:t xml:space="preserve">para </w:t>
      </w:r>
      <w:r w:rsidR="00644EFC" w:rsidRPr="00465456">
        <w:rPr>
          <w:rFonts w:ascii="Trebuchet MS" w:eastAsia="Calibri" w:hAnsi="Trebuchet MS"/>
          <w:sz w:val="24"/>
          <w:szCs w:val="24"/>
          <w:lang w:eastAsia="en-US"/>
        </w:rPr>
        <w:t>su</w:t>
      </w:r>
      <w:r w:rsidRPr="00465456">
        <w:rPr>
          <w:rFonts w:ascii="Trebuchet MS" w:eastAsia="Calibri" w:hAnsi="Trebuchet MS"/>
          <w:sz w:val="24"/>
          <w:szCs w:val="24"/>
          <w:lang w:eastAsia="en-US"/>
        </w:rPr>
        <w:t xml:space="preserve"> aprobación</w:t>
      </w:r>
      <w:r w:rsidR="00644EFC" w:rsidRPr="00465456">
        <w:rPr>
          <w:rFonts w:ascii="Trebuchet MS" w:eastAsia="Calibri" w:hAnsi="Trebuchet MS"/>
          <w:sz w:val="24"/>
          <w:szCs w:val="24"/>
          <w:lang w:eastAsia="en-US"/>
        </w:rPr>
        <w:t xml:space="preserve">. Dichas preguntas quedaron formuladas en los siguientes </w:t>
      </w:r>
      <w:r w:rsidRPr="00465456">
        <w:rPr>
          <w:rFonts w:ascii="Trebuchet MS" w:eastAsia="Calibri" w:hAnsi="Trebuchet MS"/>
          <w:sz w:val="24"/>
          <w:szCs w:val="24"/>
          <w:lang w:eastAsia="en-US"/>
        </w:rPr>
        <w:t>términos:</w:t>
      </w:r>
      <w:bookmarkEnd w:id="7"/>
    </w:p>
    <w:p w14:paraId="4DD6430A" w14:textId="77777777" w:rsidR="00013207" w:rsidRPr="00013207" w:rsidRDefault="00013207" w:rsidP="00013207">
      <w:pPr>
        <w:pStyle w:val="Sinespaciado"/>
        <w:jc w:val="both"/>
        <w:rPr>
          <w:rFonts w:ascii="Trebuchet MS" w:eastAsia="Trebuchet MS" w:hAnsi="Trebuchet MS"/>
          <w:sz w:val="24"/>
          <w:szCs w:val="24"/>
          <w:lang w:eastAsia="es-ES" w:bidi="es-ES"/>
        </w:rPr>
      </w:pPr>
    </w:p>
    <w:p w14:paraId="2FD6B80A" w14:textId="77777777" w:rsidR="00013207" w:rsidRPr="00013207" w:rsidRDefault="00013207" w:rsidP="00013207">
      <w:pPr>
        <w:numPr>
          <w:ilvl w:val="0"/>
          <w:numId w:val="30"/>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¿Fueron informados de los aspectos relacionados con la transferencia de responsabilidades de la administración directa de los recursos económicos que le corresponden a la comunidad, como son: el porcentaje de recursos las personas que lo administrarán, la forma y tiempos en que serán recibidos y las responsabilidades de rendición de cuentas, fiscalización y transparencia?</w:t>
      </w:r>
    </w:p>
    <w:p w14:paraId="5B5F3691" w14:textId="77777777" w:rsidR="00013207" w:rsidRPr="00013207" w:rsidRDefault="00013207" w:rsidP="00013207">
      <w:pPr>
        <w:spacing w:line="240" w:lineRule="auto"/>
        <w:ind w:left="720"/>
        <w:contextualSpacing/>
        <w:jc w:val="both"/>
        <w:rPr>
          <w:rFonts w:ascii="Trebuchet MS" w:eastAsia="Calibri" w:hAnsi="Trebuchet MS"/>
          <w:sz w:val="24"/>
          <w:szCs w:val="24"/>
          <w:lang w:eastAsia="en-US"/>
        </w:rPr>
      </w:pPr>
    </w:p>
    <w:p w14:paraId="6EBD37D5" w14:textId="77777777" w:rsidR="00013207" w:rsidRPr="00013207" w:rsidRDefault="00013207" w:rsidP="00013207">
      <w:pPr>
        <w:numPr>
          <w:ilvl w:val="0"/>
          <w:numId w:val="30"/>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 xml:space="preserve">¿Están de acuerdo con ejercer la administración directa de los recursos económicos que les sean transferidos, conforme le corresponda a la comunidad, una vez que ésta haya cumplido con los requerimientos y trámites fiscales necesarios para recibirlos? </w:t>
      </w:r>
    </w:p>
    <w:p w14:paraId="6C13DA71" w14:textId="77777777" w:rsidR="00013207" w:rsidRPr="00013207" w:rsidRDefault="00013207" w:rsidP="00013207">
      <w:pPr>
        <w:spacing w:line="240" w:lineRule="auto"/>
        <w:ind w:left="720"/>
        <w:contextualSpacing/>
        <w:jc w:val="both"/>
        <w:rPr>
          <w:rFonts w:ascii="Trebuchet MS" w:eastAsia="Calibri" w:hAnsi="Trebuchet MS"/>
          <w:sz w:val="24"/>
          <w:szCs w:val="24"/>
          <w:lang w:eastAsia="en-US"/>
        </w:rPr>
      </w:pPr>
    </w:p>
    <w:p w14:paraId="50B008D3" w14:textId="77777777" w:rsidR="00013207" w:rsidRPr="00013207" w:rsidRDefault="00013207" w:rsidP="00013207">
      <w:pPr>
        <w:numPr>
          <w:ilvl w:val="0"/>
          <w:numId w:val="30"/>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 a la comunidad la parte proporcional, conforme al criterio poblacional, de todos los fondos y ramos estatales y federales que recibe el ayuntamiento para cubrir dichas funciones, así como de sus ingresos propios? </w:t>
      </w:r>
    </w:p>
    <w:p w14:paraId="0C4F7686" w14:textId="77777777" w:rsidR="00013207" w:rsidRPr="00013207" w:rsidRDefault="00013207" w:rsidP="00013207">
      <w:pPr>
        <w:pStyle w:val="Prrafodelista"/>
        <w:spacing w:line="240" w:lineRule="auto"/>
        <w:jc w:val="both"/>
        <w:rPr>
          <w:rFonts w:ascii="Trebuchet MS" w:eastAsia="Calibri" w:hAnsi="Trebuchet MS"/>
          <w:sz w:val="24"/>
          <w:szCs w:val="24"/>
          <w:lang w:eastAsia="en-US"/>
        </w:rPr>
      </w:pPr>
    </w:p>
    <w:p w14:paraId="5F82AD6C" w14:textId="77777777" w:rsidR="00013207" w:rsidRPr="00013207" w:rsidRDefault="00013207" w:rsidP="00013207">
      <w:pPr>
        <w:numPr>
          <w:ilvl w:val="0"/>
          <w:numId w:val="30"/>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¿Están de acuerdo con cumplir con las responsabilidades relativas a la rendición de cuentas, transparencia y todas aquellas derivadas de la administración directa de los recursos económicos que reciban del Ayuntamiento, conforme a la normatividad aplicable?</w:t>
      </w:r>
    </w:p>
    <w:p w14:paraId="3343F1A9" w14:textId="77777777" w:rsidR="00013207" w:rsidRPr="00013207" w:rsidRDefault="00013207" w:rsidP="00013207">
      <w:pPr>
        <w:pStyle w:val="Prrafodelista"/>
        <w:spacing w:line="240" w:lineRule="auto"/>
        <w:jc w:val="both"/>
        <w:rPr>
          <w:rFonts w:ascii="Trebuchet MS" w:eastAsia="Calibri" w:hAnsi="Trebuchet MS"/>
          <w:sz w:val="24"/>
          <w:szCs w:val="24"/>
          <w:lang w:eastAsia="en-US"/>
        </w:rPr>
      </w:pPr>
    </w:p>
    <w:p w14:paraId="509AA9AC" w14:textId="77777777" w:rsidR="00013207" w:rsidRPr="00013207" w:rsidRDefault="00013207" w:rsidP="00013207">
      <w:pPr>
        <w:numPr>
          <w:ilvl w:val="0"/>
          <w:numId w:val="30"/>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¿Están de acuerdo con que sea el Consejo de Administración wixárika “Tatei Y+rakame Kuruxi We´e”, integrado de manera paritaria y de acuerdo con los usos y costumbres de la comunidad, el que administre los recursos y se haga cargo de las responsabilidades referidas en la pregunta anterior?</w:t>
      </w:r>
    </w:p>
    <w:p w14:paraId="586C1E0C" w14:textId="77777777" w:rsidR="00013207" w:rsidRPr="00013207" w:rsidRDefault="00013207" w:rsidP="00013207">
      <w:pPr>
        <w:spacing w:line="240" w:lineRule="auto"/>
        <w:ind w:left="720"/>
        <w:contextualSpacing/>
        <w:jc w:val="both"/>
        <w:rPr>
          <w:rFonts w:ascii="Trebuchet MS" w:eastAsia="Calibri" w:hAnsi="Trebuchet MS"/>
          <w:sz w:val="24"/>
          <w:szCs w:val="24"/>
          <w:lang w:eastAsia="en-US"/>
        </w:rPr>
      </w:pPr>
    </w:p>
    <w:p w14:paraId="46C9A826" w14:textId="77777777" w:rsidR="00013207" w:rsidRPr="00013207" w:rsidRDefault="00013207" w:rsidP="00013207">
      <w:pPr>
        <w:numPr>
          <w:ilvl w:val="0"/>
          <w:numId w:val="30"/>
        </w:numPr>
        <w:spacing w:after="0" w:line="240" w:lineRule="auto"/>
        <w:contextualSpacing/>
        <w:jc w:val="both"/>
        <w:rPr>
          <w:rFonts w:ascii="Trebuchet MS" w:eastAsia="Calibri" w:hAnsi="Trebuchet MS"/>
          <w:sz w:val="24"/>
          <w:szCs w:val="24"/>
          <w:lang w:eastAsia="en-US"/>
        </w:rPr>
      </w:pPr>
      <w:r w:rsidRPr="00013207">
        <w:rPr>
          <w:rFonts w:ascii="Trebuchet MS" w:eastAsia="Calibri" w:hAnsi="Trebuchet MS"/>
          <w:sz w:val="24"/>
          <w:szCs w:val="24"/>
          <w:lang w:eastAsia="en-US"/>
        </w:rPr>
        <w:t xml:space="preserve">¿Están de acuerdo con que se firme </w:t>
      </w:r>
      <w:r w:rsidRPr="00013207">
        <w:rPr>
          <w:rFonts w:ascii="Trebuchet MS" w:hAnsi="Trebuchet MS"/>
          <w:sz w:val="24"/>
          <w:szCs w:val="24"/>
        </w:rPr>
        <w:t xml:space="preserve">un convenio entre el Consejo de Administratición wixárika </w:t>
      </w:r>
      <w:r w:rsidRPr="00013207">
        <w:rPr>
          <w:rFonts w:ascii="Trebuchet MS" w:hAnsi="Trebuchet MS"/>
          <w:i/>
          <w:sz w:val="24"/>
          <w:szCs w:val="24"/>
        </w:rPr>
        <w:t>“Tatei Y+rakame Kuruxi We´e”</w:t>
      </w:r>
      <w:r w:rsidRPr="00013207">
        <w:rPr>
          <w:rFonts w:ascii="Trebuchet MS" w:hAnsi="Trebuchet MS"/>
          <w:sz w:val="24"/>
          <w:szCs w:val="24"/>
        </w:rPr>
        <w:t xml:space="preserve"> y el Ayuntamiento de Mezquitic, Jalisco, a efecto de definir la forma y tiempos en que serán recibidos los recursos económicos que le corresponden a la comunidad y las responsabilidades de rendición de cuentas, fiscalización y transparencia que deriven de su ejercicio?</w:t>
      </w:r>
    </w:p>
    <w:p w14:paraId="68A6CB6A" w14:textId="77777777" w:rsidR="00021545" w:rsidRDefault="00021545" w:rsidP="00593304">
      <w:pPr>
        <w:pStyle w:val="Sinespaciado"/>
        <w:jc w:val="both"/>
        <w:rPr>
          <w:rFonts w:ascii="Trebuchet MS" w:hAnsi="Trebuchet MS"/>
          <w:b/>
          <w:sz w:val="24"/>
          <w:szCs w:val="24"/>
          <w:highlight w:val="green"/>
          <w:lang w:val="es-ES_tradnl"/>
        </w:rPr>
      </w:pPr>
    </w:p>
    <w:p w14:paraId="4DBD9363" w14:textId="77777777" w:rsidR="00021545" w:rsidRDefault="00021545" w:rsidP="00593304">
      <w:pPr>
        <w:pStyle w:val="Sinespaciado"/>
        <w:jc w:val="both"/>
        <w:rPr>
          <w:rFonts w:ascii="Trebuchet MS" w:hAnsi="Trebuchet MS"/>
          <w:b/>
          <w:sz w:val="24"/>
          <w:szCs w:val="24"/>
          <w:highlight w:val="green"/>
          <w:lang w:val="es-ES_tradnl"/>
        </w:rPr>
      </w:pPr>
    </w:p>
    <w:p w14:paraId="59FEF4C7" w14:textId="6D25A173" w:rsidR="001A1B88" w:rsidRPr="00213797" w:rsidRDefault="001A1B88" w:rsidP="001A1B88">
      <w:pPr>
        <w:pStyle w:val="Sinespaciado"/>
        <w:jc w:val="both"/>
        <w:rPr>
          <w:rFonts w:ascii="Trebuchet MS" w:hAnsi="Trebuchet MS"/>
          <w:sz w:val="24"/>
          <w:szCs w:val="24"/>
        </w:rPr>
      </w:pPr>
      <w:r>
        <w:rPr>
          <w:rFonts w:ascii="Trebuchet MS" w:eastAsia="Calibri" w:hAnsi="Trebuchet MS" w:cs="Times New Roman"/>
          <w:b/>
          <w:sz w:val="24"/>
          <w:szCs w:val="24"/>
          <w:lang w:val="es-ES_tradnl" w:eastAsia="ar-SA"/>
        </w:rPr>
        <w:t xml:space="preserve">VII. DE LA </w:t>
      </w:r>
      <w:r w:rsidRPr="00421ABF">
        <w:rPr>
          <w:rFonts w:ascii="Trebuchet MS" w:hAnsi="Trebuchet MS"/>
          <w:b/>
          <w:sz w:val="24"/>
          <w:szCs w:val="24"/>
        </w:rPr>
        <w:t xml:space="preserve">APROBACIÓN DE LAS PREGUNTAS, EL PROYECTO DE CONVOCATORIA Y LA METODOLOGÍA PARA EL DESARROLLO DE LA JORNADA CONSULTIVA A LA COMUNIDAD INDÍGENA WIXÁRIKA DE SAN SEBASTIÁN TEPONAHUAXTLÁN, UBICADA EN EL MUNICIPIO DE </w:t>
      </w:r>
      <w:r w:rsidRPr="00213797">
        <w:rPr>
          <w:rFonts w:ascii="Trebuchet MS" w:hAnsi="Trebuchet MS"/>
          <w:b/>
          <w:sz w:val="24"/>
          <w:szCs w:val="24"/>
        </w:rPr>
        <w:t>MEZQUITIC, JALISCO, CON RELACIÓN AL PROCEDIMIENTO DE SOLICITUD DE ADMINISTRACIÓN DIRECTA DE RECURSOS PÚBLICOS.</w:t>
      </w:r>
      <w:r>
        <w:rPr>
          <w:rFonts w:ascii="Trebuchet MS" w:hAnsi="Trebuchet MS"/>
          <w:b/>
          <w:sz w:val="24"/>
          <w:szCs w:val="24"/>
        </w:rPr>
        <w:t xml:space="preserve"> </w:t>
      </w:r>
      <w:r>
        <w:rPr>
          <w:rFonts w:ascii="Trebuchet MS" w:hAnsi="Trebuchet MS"/>
          <w:sz w:val="24"/>
          <w:szCs w:val="24"/>
        </w:rPr>
        <w:t xml:space="preserve">Que tal como se estableció en el antecedente 43, el veintisiete de mayo del año en curso, </w:t>
      </w:r>
      <w:r w:rsidRPr="00213797">
        <w:rPr>
          <w:rFonts w:ascii="Trebuchet MS" w:hAnsi="Trebuchet MS"/>
          <w:sz w:val="24"/>
          <w:szCs w:val="24"/>
        </w:rPr>
        <w:t xml:space="preserve">el Consejo General, mediante acuerdo IEPC-ACG-035/2022, aprobó las seis preguntas objeto de </w:t>
      </w:r>
      <w:r>
        <w:rPr>
          <w:rFonts w:ascii="Trebuchet MS" w:hAnsi="Trebuchet MS"/>
          <w:sz w:val="24"/>
          <w:szCs w:val="24"/>
        </w:rPr>
        <w:t>l</w:t>
      </w:r>
      <w:r w:rsidRPr="00213797">
        <w:rPr>
          <w:rFonts w:ascii="Trebuchet MS" w:hAnsi="Trebuchet MS"/>
          <w:sz w:val="24"/>
          <w:szCs w:val="24"/>
        </w:rPr>
        <w:t xml:space="preserve">a consulta, el proyecto de convocatoria y la metodología para el desarrollo de la </w:t>
      </w:r>
      <w:r w:rsidRPr="00213797">
        <w:rPr>
          <w:rFonts w:ascii="Trebuchet MS" w:eastAsiaTheme="minorHAnsi" w:hAnsi="Trebuchet MS"/>
          <w:sz w:val="24"/>
          <w:szCs w:val="24"/>
          <w:lang w:val="es-ES_tradnl" w:eastAsia="en-US"/>
        </w:rPr>
        <w:t xml:space="preserve">jornada consultiva, así como la correspondiente </w:t>
      </w:r>
      <w:r>
        <w:rPr>
          <w:rFonts w:ascii="Trebuchet MS" w:eastAsiaTheme="minorHAnsi" w:hAnsi="Trebuchet MS"/>
          <w:sz w:val="24"/>
          <w:szCs w:val="24"/>
          <w:lang w:val="es-ES_tradnl" w:eastAsia="en-US"/>
        </w:rPr>
        <w:t xml:space="preserve">metodología para la </w:t>
      </w:r>
      <w:r w:rsidRPr="00213797">
        <w:rPr>
          <w:rFonts w:ascii="Trebuchet MS" w:eastAsiaTheme="minorHAnsi" w:hAnsi="Trebuchet MS"/>
          <w:sz w:val="24"/>
          <w:szCs w:val="24"/>
          <w:lang w:val="es-ES_tradnl" w:eastAsia="en-US"/>
        </w:rPr>
        <w:t>validación y calificación de ésta</w:t>
      </w:r>
      <w:r>
        <w:rPr>
          <w:rFonts w:ascii="Trebuchet MS" w:eastAsiaTheme="minorHAnsi" w:hAnsi="Trebuchet MS"/>
          <w:sz w:val="24"/>
          <w:szCs w:val="24"/>
          <w:lang w:val="es-ES_tradnl" w:eastAsia="en-US"/>
        </w:rPr>
        <w:t>.</w:t>
      </w:r>
    </w:p>
    <w:p w14:paraId="36E9D76D" w14:textId="01F4D9C3" w:rsidR="001A1B88" w:rsidRPr="001A1B88" w:rsidRDefault="001A1B88" w:rsidP="001A1B88">
      <w:pPr>
        <w:pStyle w:val="Sinespaciado"/>
        <w:jc w:val="both"/>
        <w:rPr>
          <w:rFonts w:ascii="Trebuchet MS" w:eastAsia="Calibri" w:hAnsi="Trebuchet MS" w:cs="Times New Roman"/>
          <w:sz w:val="24"/>
          <w:szCs w:val="24"/>
          <w:lang w:val="es-ES_tradnl" w:eastAsia="ar-SA"/>
        </w:rPr>
      </w:pPr>
    </w:p>
    <w:p w14:paraId="6414B59D" w14:textId="3903C1C8" w:rsidR="00315CE7" w:rsidRPr="00465456" w:rsidRDefault="003C2B97" w:rsidP="00315CE7">
      <w:pPr>
        <w:pStyle w:val="NormalWeb"/>
        <w:spacing w:before="0" w:beforeAutospacing="0" w:after="0" w:afterAutospacing="0"/>
        <w:jc w:val="both"/>
        <w:rPr>
          <w:rFonts w:ascii="Trebuchet MS" w:eastAsia="Times New Roman" w:hAnsi="Trebuchet MS"/>
          <w:color w:val="000000"/>
        </w:rPr>
      </w:pPr>
      <w:r w:rsidRPr="00465456">
        <w:rPr>
          <w:rFonts w:ascii="Trebuchet MS" w:eastAsia="Calibri" w:hAnsi="Trebuchet MS"/>
          <w:b/>
          <w:lang w:val="es-ES_tradnl" w:eastAsia="ar-SA"/>
        </w:rPr>
        <w:t>VIII</w:t>
      </w:r>
      <w:r w:rsidR="00110453" w:rsidRPr="00465456">
        <w:rPr>
          <w:rFonts w:ascii="Trebuchet MS" w:eastAsia="Calibri" w:hAnsi="Trebuchet MS"/>
          <w:b/>
          <w:lang w:val="es-ES_tradnl" w:eastAsia="ar-SA"/>
        </w:rPr>
        <w:t xml:space="preserve">. </w:t>
      </w:r>
      <w:r w:rsidR="00315CE7" w:rsidRPr="00465456">
        <w:rPr>
          <w:rFonts w:ascii="Trebuchet MS" w:eastAsia="Calibri" w:hAnsi="Trebuchet MS"/>
          <w:b/>
          <w:lang w:val="es-ES_tradnl" w:eastAsia="ar-SA"/>
        </w:rPr>
        <w:t>MARCO CONSTITUCIONAL RE</w:t>
      </w:r>
      <w:r w:rsidR="00E66E50" w:rsidRPr="00465456">
        <w:rPr>
          <w:rFonts w:ascii="Trebuchet MS" w:eastAsia="Calibri" w:hAnsi="Trebuchet MS"/>
          <w:b/>
          <w:lang w:val="es-ES_tradnl" w:eastAsia="ar-SA"/>
        </w:rPr>
        <w:t>LATIVO</w:t>
      </w:r>
      <w:r w:rsidR="00315CE7" w:rsidRPr="00465456">
        <w:rPr>
          <w:rFonts w:ascii="Trebuchet MS" w:eastAsia="Calibri" w:hAnsi="Trebuchet MS"/>
          <w:b/>
          <w:lang w:val="es-ES_tradnl" w:eastAsia="ar-SA"/>
        </w:rPr>
        <w:t xml:space="preserve"> AL </w:t>
      </w:r>
      <w:r w:rsidR="00315CE7" w:rsidRPr="00465456">
        <w:rPr>
          <w:rFonts w:ascii="Trebuchet MS" w:eastAsia="Times New Roman" w:hAnsi="Trebuchet MS"/>
          <w:b/>
          <w:bCs/>
          <w:color w:val="000000"/>
        </w:rPr>
        <w:t xml:space="preserve">DERECHO A LA LIBRE DETERMINACIÓN Y AUTONOMÍA DE LOS PUEBLOS Y COMUNIDADES INDÍGENAS. </w:t>
      </w:r>
      <w:r w:rsidR="00315CE7" w:rsidRPr="00465456">
        <w:rPr>
          <w:rFonts w:ascii="Trebuchet MS" w:eastAsia="Times New Roman" w:hAnsi="Trebuchet MS"/>
          <w:color w:val="000000"/>
        </w:rPr>
        <w:t>Que de conformidad con lo dispuesto en el artículo 2° de la Constitución Federal de los Estados Unidos Mexicanos, la nación mexicana tiene una composición pluricultural sustentada originalmente en sus pueblos indígenas, a los cuales se les reconoce el derecho a la “libre determinación”, en “un marco constitucional de autonomía que asegure la unidad nacional”.</w:t>
      </w:r>
    </w:p>
    <w:p w14:paraId="0988429F"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4B708788"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De igual manera, establece que el </w:t>
      </w:r>
      <w:r w:rsidRPr="00465456">
        <w:rPr>
          <w:rFonts w:ascii="Trebuchet MS" w:eastAsia="Times New Roman" w:hAnsi="Trebuchet MS" w:cs="Times New Roman"/>
          <w:bCs/>
          <w:color w:val="000000"/>
          <w:sz w:val="24"/>
          <w:szCs w:val="24"/>
        </w:rPr>
        <w:t>reconocimiento de los pueblos y comunidades indígenas se hará en las constituciones y leyes de las entidades federativas</w:t>
      </w:r>
      <w:r w:rsidRPr="00465456">
        <w:rPr>
          <w:rFonts w:ascii="Trebuchet MS" w:eastAsia="Times New Roman" w:hAnsi="Trebuchet MS" w:cs="Times New Roman"/>
          <w:color w:val="000000"/>
          <w:sz w:val="24"/>
          <w:szCs w:val="24"/>
        </w:rPr>
        <w:t>, las que deberán tomar en cuenta, además de los principios generales establecidos en los primeros cinco párrafos del artículo 2º constitucional, criterios etnolingüísticos y de asentamiento físico.</w:t>
      </w:r>
    </w:p>
    <w:p w14:paraId="370C47F8"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6D31CD95" w14:textId="5E7B728E"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Por su parte, el artículo 3º de la Declaración</w:t>
      </w:r>
      <w:r w:rsidR="007A5B34" w:rsidRPr="00465456">
        <w:rPr>
          <w:rFonts w:ascii="Trebuchet MS" w:eastAsia="Times New Roman" w:hAnsi="Trebuchet MS" w:cs="Times New Roman"/>
          <w:color w:val="000000"/>
          <w:sz w:val="24"/>
          <w:szCs w:val="24"/>
        </w:rPr>
        <w:t xml:space="preserve"> de las Naciones Unidas sobre los Derechos de los Pueblos Indígenas</w:t>
      </w:r>
      <w:r w:rsidRPr="00465456">
        <w:rPr>
          <w:rFonts w:ascii="Trebuchet MS" w:eastAsia="Times New Roman" w:hAnsi="Trebuchet MS" w:cs="Times New Roman"/>
          <w:color w:val="000000"/>
          <w:sz w:val="24"/>
          <w:szCs w:val="24"/>
        </w:rPr>
        <w:t xml:space="preserve"> establece el derecho a la libre determinación de los pueblos indígenas, en virtud del cual </w:t>
      </w:r>
      <w:r w:rsidRPr="00465456">
        <w:rPr>
          <w:rFonts w:ascii="Trebuchet MS" w:eastAsia="Times New Roman" w:hAnsi="Trebuchet MS" w:cs="Times New Roman"/>
          <w:i/>
          <w:color w:val="000000"/>
          <w:sz w:val="24"/>
          <w:szCs w:val="24"/>
        </w:rPr>
        <w:t>“...determinan libremente su condición política y persiguen libremente su desarrollo económico, social y cultural”</w:t>
      </w:r>
      <w:r w:rsidRPr="00465456">
        <w:rPr>
          <w:rFonts w:ascii="Trebuchet MS" w:eastAsia="Times New Roman" w:hAnsi="Trebuchet MS" w:cs="Times New Roman"/>
          <w:color w:val="000000"/>
          <w:sz w:val="24"/>
          <w:szCs w:val="24"/>
        </w:rPr>
        <w:t>.</w:t>
      </w:r>
    </w:p>
    <w:p w14:paraId="2AA8BAD3"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2614077F" w14:textId="67371385" w:rsidR="00315CE7" w:rsidRPr="00465456" w:rsidRDefault="00315CE7" w:rsidP="00315CE7">
      <w:pPr>
        <w:spacing w:after="0" w:line="240" w:lineRule="auto"/>
        <w:jc w:val="both"/>
        <w:rPr>
          <w:rFonts w:ascii="Trebuchet MS" w:eastAsia="Times New Roman" w:hAnsi="Trebuchet MS" w:cs="Times New Roman"/>
          <w:i/>
          <w:color w:val="000000"/>
          <w:sz w:val="24"/>
          <w:szCs w:val="24"/>
        </w:rPr>
      </w:pPr>
      <w:r w:rsidRPr="00465456">
        <w:rPr>
          <w:rFonts w:ascii="Trebuchet MS" w:eastAsia="Times New Roman" w:hAnsi="Trebuchet MS" w:cs="Times New Roman"/>
          <w:color w:val="000000"/>
          <w:sz w:val="24"/>
          <w:szCs w:val="24"/>
        </w:rPr>
        <w:t>De igual forma, el artículo 4º de la citada declaración dispone que: </w:t>
      </w:r>
      <w:r w:rsidRPr="00465456">
        <w:rPr>
          <w:rFonts w:ascii="Trebuchet MS" w:eastAsia="Times New Roman" w:hAnsi="Trebuchet MS" w:cs="Times New Roman"/>
          <w:i/>
          <w:color w:val="000000"/>
          <w:sz w:val="24"/>
          <w:szCs w:val="24"/>
        </w:rPr>
        <w:t>“Los pueblos indígenas, en ejercicio de su derecho a la libre determinación, tienen derecho a la autonomía o al autogobierno en las cuestiones relacionadas con sus asuntos internos y locales”.</w:t>
      </w:r>
    </w:p>
    <w:p w14:paraId="69705A9E"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1C87EACF" w14:textId="68B1622B"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En ese sentido, el derecho de autodeterminarse de los pueblos indígenas es indispensable para la preservación de sus culturas, en tanto permite el mantenimiento de la identidad étnica, la cual se encuentra estrechamente vinculada con el funcionamiento de sus instituciones</w:t>
      </w:r>
      <w:bookmarkStart w:id="8" w:name="_ftnref20"/>
      <w:bookmarkEnd w:id="8"/>
      <w:r w:rsidRPr="00465456">
        <w:rPr>
          <w:rFonts w:ascii="Trebuchet MS" w:eastAsia="Times New Roman" w:hAnsi="Trebuchet MS" w:cs="Times New Roman"/>
          <w:color w:val="000000"/>
          <w:sz w:val="24"/>
          <w:szCs w:val="24"/>
        </w:rPr>
        <w:t>.</w:t>
      </w:r>
    </w:p>
    <w:p w14:paraId="2547BF66"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4C86685F" w14:textId="17DF4F24"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Asimismo, el respeto a sus derechos evita toda forma de asimilación forzada o de destrucción de su cultura</w:t>
      </w:r>
      <w:bookmarkStart w:id="9" w:name="_ftnref21"/>
      <w:bookmarkEnd w:id="9"/>
      <w:r w:rsidRPr="00465456">
        <w:rPr>
          <w:rFonts w:ascii="Trebuchet MS" w:eastAsia="Times New Roman" w:hAnsi="Trebuchet MS" w:cs="Times New Roman"/>
          <w:color w:val="000000"/>
          <w:sz w:val="24"/>
          <w:szCs w:val="24"/>
        </w:rPr>
        <w:t>.</w:t>
      </w:r>
    </w:p>
    <w:p w14:paraId="5B5EE6D1"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62C9C5C0" w14:textId="130E0BA5"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Cabe destacar, que las comunidades indígenas tienen derecho a participar sin discriminación, en la toma de decisiones en la vida política del es</w:t>
      </w:r>
      <w:r w:rsidR="007A5B34" w:rsidRPr="00465456">
        <w:rPr>
          <w:rFonts w:ascii="Trebuchet MS" w:eastAsia="Times New Roman" w:hAnsi="Trebuchet MS" w:cs="Times New Roman"/>
          <w:color w:val="000000"/>
          <w:sz w:val="24"/>
          <w:szCs w:val="24"/>
        </w:rPr>
        <w:t>tado, a través de representaciones electas por ella</w:t>
      </w:r>
      <w:r w:rsidRPr="00465456">
        <w:rPr>
          <w:rFonts w:ascii="Trebuchet MS" w:eastAsia="Times New Roman" w:hAnsi="Trebuchet MS" w:cs="Times New Roman"/>
          <w:color w:val="000000"/>
          <w:sz w:val="24"/>
          <w:szCs w:val="24"/>
        </w:rPr>
        <w:t>s de acuerdo con sus propios procedimientos.</w:t>
      </w:r>
    </w:p>
    <w:p w14:paraId="71B4512E"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2D9B4A46"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De ese modo, el derecho de autogobierno como manifestación concreta de la autonomía comprende:</w:t>
      </w:r>
    </w:p>
    <w:p w14:paraId="397D1CF2"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0FCC4EA0" w14:textId="614228AE" w:rsidR="00315CE7" w:rsidRPr="00465456" w:rsidRDefault="00315CE7" w:rsidP="00315CE7">
      <w:pPr>
        <w:spacing w:after="0" w:line="240" w:lineRule="auto"/>
        <w:ind w:left="567" w:hanging="360"/>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sym w:font="Symbol" w:char="F0B7"/>
      </w:r>
      <w:r w:rsidRPr="00465456">
        <w:rPr>
          <w:rFonts w:ascii="Trebuchet MS" w:eastAsia="Times New Roman" w:hAnsi="Trebuchet MS" w:cs="Times New Roman"/>
          <w:color w:val="000000"/>
          <w:sz w:val="24"/>
          <w:szCs w:val="24"/>
        </w:rPr>
        <w:t>   El reconocimiento, mantenimiento y defensa de la autonomía de los citados pueblos para elegir a sus autoridades o representantes acorde con sus sistemas normativos (usos y costumbres) y respetando los derechos humanos de sus integrantes;</w:t>
      </w:r>
    </w:p>
    <w:p w14:paraId="2BF11A61" w14:textId="6AD311FC" w:rsidR="00315CE7" w:rsidRPr="00465456" w:rsidRDefault="00315CE7" w:rsidP="00315CE7">
      <w:pPr>
        <w:spacing w:after="0" w:line="240" w:lineRule="auto"/>
        <w:ind w:left="567" w:hanging="360"/>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sym w:font="Symbol" w:char="F0B7"/>
      </w:r>
      <w:r w:rsidRPr="00465456">
        <w:rPr>
          <w:rFonts w:ascii="Trebuchet MS" w:eastAsia="Times New Roman" w:hAnsi="Trebuchet MS" w:cs="Times New Roman"/>
          <w:color w:val="000000"/>
          <w:sz w:val="24"/>
          <w:szCs w:val="24"/>
        </w:rPr>
        <w:t>   El ejercicio de sus </w:t>
      </w:r>
      <w:r w:rsidRPr="00465456">
        <w:rPr>
          <w:rFonts w:ascii="Trebuchet MS" w:eastAsia="Times New Roman" w:hAnsi="Trebuchet MS" w:cs="Times New Roman"/>
          <w:b/>
          <w:bCs/>
          <w:color w:val="000000"/>
          <w:sz w:val="24"/>
          <w:szCs w:val="24"/>
        </w:rPr>
        <w:t>formas propias de gobierno interno</w:t>
      </w:r>
      <w:r w:rsidRPr="00465456">
        <w:rPr>
          <w:rFonts w:ascii="Trebuchet MS" w:eastAsia="Times New Roman" w:hAnsi="Trebuchet MS" w:cs="Times New Roman"/>
          <w:color w:val="000000"/>
          <w:sz w:val="24"/>
          <w:szCs w:val="24"/>
        </w:rPr>
        <w:t>, siguiendo para ello sus normas, procedimientos y prácticas tradicionales, a efecto de conservar y reforzar sus instituciones políticas y sociales;</w:t>
      </w:r>
    </w:p>
    <w:p w14:paraId="5B8DD54D" w14:textId="5E9D9BC1" w:rsidR="00315CE7" w:rsidRPr="00465456" w:rsidRDefault="00315CE7" w:rsidP="00315CE7">
      <w:pPr>
        <w:spacing w:after="0" w:line="240" w:lineRule="auto"/>
        <w:ind w:left="567" w:hanging="360"/>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sym w:font="Symbol" w:char="F0B7"/>
      </w:r>
      <w:r w:rsidRPr="00465456">
        <w:rPr>
          <w:rFonts w:ascii="Trebuchet MS" w:eastAsia="Times New Roman" w:hAnsi="Trebuchet MS" w:cs="Times New Roman"/>
          <w:color w:val="000000"/>
          <w:sz w:val="24"/>
          <w:szCs w:val="24"/>
        </w:rPr>
        <w:t>   La participación plena en la vida política del Estado.</w:t>
      </w:r>
    </w:p>
    <w:p w14:paraId="6B3CD18C" w14:textId="0A8A20F5" w:rsidR="00315CE7" w:rsidRPr="00465456" w:rsidRDefault="00315CE7" w:rsidP="00315CE7">
      <w:pPr>
        <w:spacing w:after="0" w:line="240" w:lineRule="auto"/>
        <w:ind w:left="567" w:hanging="360"/>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sym w:font="Symbol" w:char="F0B7"/>
      </w:r>
      <w:r w:rsidRPr="00465456">
        <w:rPr>
          <w:rFonts w:ascii="Trebuchet MS" w:eastAsia="Times New Roman" w:hAnsi="Trebuchet MS" w:cs="Times New Roman"/>
          <w:color w:val="000000"/>
          <w:sz w:val="24"/>
          <w:szCs w:val="24"/>
        </w:rPr>
        <w:t>   La intervención efectiva en todas las decisiones que les afecten y que son tomadas por las instituciones estatales, como las consultas previas con los pueblos indígenas en relación con cualquier medida que pueda afectar a sus intereses.</w:t>
      </w:r>
    </w:p>
    <w:p w14:paraId="173FDB40" w14:textId="77777777" w:rsidR="00315CE7" w:rsidRPr="00465456" w:rsidRDefault="00315CE7" w:rsidP="00315CE7">
      <w:pPr>
        <w:spacing w:after="0" w:line="240" w:lineRule="auto"/>
        <w:ind w:firstLine="1418"/>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07CAF59A" w14:textId="602DDAAA" w:rsidR="00315CE7" w:rsidRPr="00465456" w:rsidRDefault="002562EC"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xml:space="preserve">Por tanto, </w:t>
      </w:r>
      <w:r w:rsidR="00315CE7" w:rsidRPr="00465456">
        <w:rPr>
          <w:rFonts w:ascii="Trebuchet MS" w:eastAsia="Times New Roman" w:hAnsi="Trebuchet MS" w:cs="Times New Roman"/>
          <w:color w:val="000000"/>
          <w:sz w:val="24"/>
          <w:szCs w:val="24"/>
        </w:rPr>
        <w:t>en términos de la Constitución el derecho de los pueblos y comunidades indígenas a la libre determinación constituye el principio que articula y engloba una serie de derechos específicos que constituyen manifestaciones concretas de autonomía</w:t>
      </w:r>
      <w:bookmarkStart w:id="10" w:name="_ftnref22"/>
      <w:bookmarkEnd w:id="10"/>
      <w:r w:rsidR="00315CE7" w:rsidRPr="00465456">
        <w:rPr>
          <w:rFonts w:ascii="Trebuchet MS" w:eastAsia="Times New Roman" w:hAnsi="Trebuchet MS" w:cs="Times New Roman"/>
          <w:color w:val="000000"/>
          <w:sz w:val="24"/>
          <w:szCs w:val="24"/>
        </w:rPr>
        <w:t>, como es decidir sus formas internas de convivencia y organización social, económica, política y cultural, y la de elegir a las autoridades o representantes para el ejercicio de sus formas propias de gobierno interno.</w:t>
      </w:r>
    </w:p>
    <w:p w14:paraId="103CD623"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08EFB13E"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Así, el reconocimiento y respeto de las instituciones comunitarias, como formas diferenciadas del ejercicio del derecho a la autodeterminación política de los pueblos y comunidades indígenas y de los derechos político-electorales de sus integrantes, es parte fundamental del pleno reconocimiento a su propia identidad, entendida como una interacción que mantienen los individuos entre sí y de cara a otros y que permite distinguir los elementos contextuales que definen la pertenencia a una comunidad de valores, principios, costumbres, tradiciones y cosmovisiones. Dichos elementos que conforman la base a partir de la cual los integrantes de esos grupos culturales construyen sus instituciones, autoridades y tradiciones.</w:t>
      </w:r>
    </w:p>
    <w:p w14:paraId="6E6F57A9"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4082DAD1"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El reconocimiento y respeto a los vínculos de representatividad entre las autoridades indígenas con los integrantes de sus respectivas comunidades forma parte integrante del derecho a la autodeterminación de los pueblos y comunidades indígenas y, en específico, del derecho a aplicar sus propios sistemas normativos para designar a sus propias autoridades, lo que supone reconocer no sólo las reglas y principios aplicables, sino también el conjunto de valores que forman parte intrínseca del sentido de pertenencia a la comunidad de que se trate (como la búsqueda de consensos y la armonía social).</w:t>
      </w:r>
    </w:p>
    <w:p w14:paraId="4B47D9B3" w14:textId="77777777" w:rsidR="0078375E" w:rsidRPr="00465456" w:rsidRDefault="0078375E" w:rsidP="00315CE7">
      <w:pPr>
        <w:spacing w:after="0" w:line="240" w:lineRule="auto"/>
        <w:jc w:val="both"/>
        <w:rPr>
          <w:rFonts w:ascii="Trebuchet MS" w:eastAsia="Times New Roman" w:hAnsi="Trebuchet MS" w:cs="Times New Roman"/>
          <w:color w:val="000000"/>
          <w:sz w:val="24"/>
          <w:szCs w:val="24"/>
        </w:rPr>
      </w:pPr>
    </w:p>
    <w:p w14:paraId="0D44F278" w14:textId="2B7342C5" w:rsidR="0078375E" w:rsidRPr="00465456" w:rsidRDefault="0078375E" w:rsidP="0078375E">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Asimismo, la Constitución Política del Estado de Jalisco contempla en su artículo 4, entre otros aspectos, la composición pluricultural del estado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2916A25D" w14:textId="77777777" w:rsidR="0078375E" w:rsidRPr="00465456" w:rsidRDefault="0078375E" w:rsidP="0078375E">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645F892C" w14:textId="77777777" w:rsidR="0078375E" w:rsidRPr="00465456" w:rsidRDefault="0078375E" w:rsidP="0078375E">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Identifica como comunidades integrantes de un pueblo indígena, aquellas que formen una unidad social, económica y cultural, asentadas en un territorio y que reconocen autoridades propias de acuerdo con sus usos y costumbres.</w:t>
      </w:r>
    </w:p>
    <w:p w14:paraId="401E5073" w14:textId="77777777" w:rsidR="0078375E" w:rsidRPr="00465456" w:rsidRDefault="0078375E" w:rsidP="0078375E">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2D754B12" w14:textId="4673C4D2" w:rsidR="0078375E" w:rsidRPr="00465456" w:rsidRDefault="0078375E" w:rsidP="0078375E">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Reconoce el derecho de los pueblos indígenas a la libre determinación se ejercerá en un marco constitucional de autonomía que asegure la unidad nacional, que el mismo se hará en las leyes reglamentarias, las que deberán tomar en cuenta, además de los principios generales establecidos en dicho artículo, criterios etnolingüísticos y de asentamiento físico y garantiza el derecho de los pueblos y las comunidades indígenas a la libre determinación y, en consecuencia, a la autonomía.</w:t>
      </w:r>
    </w:p>
    <w:p w14:paraId="2BC4830F" w14:textId="1DE8F2FA" w:rsidR="0078375E" w:rsidRPr="00465456" w:rsidRDefault="0078375E" w:rsidP="0078375E">
      <w:pPr>
        <w:spacing w:after="0" w:line="240" w:lineRule="auto"/>
        <w:jc w:val="both"/>
        <w:rPr>
          <w:rFonts w:ascii="Trebuchet MS" w:eastAsia="Times New Roman" w:hAnsi="Trebuchet MS" w:cs="Times New Roman"/>
          <w:color w:val="000000"/>
          <w:sz w:val="24"/>
          <w:szCs w:val="24"/>
        </w:rPr>
      </w:pPr>
    </w:p>
    <w:p w14:paraId="6F5584BC" w14:textId="2CE12E5E" w:rsidR="00315CE7" w:rsidRPr="00465456" w:rsidRDefault="007601D1"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Calibri" w:hAnsi="Trebuchet MS" w:cs="Times New Roman"/>
          <w:b/>
          <w:sz w:val="24"/>
          <w:szCs w:val="24"/>
          <w:lang w:val="es-ES_tradnl" w:eastAsia="ar-SA"/>
        </w:rPr>
        <w:t>I</w:t>
      </w:r>
      <w:r w:rsidR="00E66E50" w:rsidRPr="00465456">
        <w:rPr>
          <w:rFonts w:ascii="Trebuchet MS" w:eastAsia="Calibri" w:hAnsi="Trebuchet MS" w:cs="Times New Roman"/>
          <w:b/>
          <w:sz w:val="24"/>
          <w:szCs w:val="24"/>
          <w:lang w:val="es-ES_tradnl" w:eastAsia="ar-SA"/>
        </w:rPr>
        <w:t>X</w:t>
      </w:r>
      <w:r w:rsidRPr="00465456">
        <w:rPr>
          <w:rFonts w:ascii="Trebuchet MS" w:eastAsia="Calibri" w:hAnsi="Trebuchet MS" w:cs="Times New Roman"/>
          <w:b/>
          <w:sz w:val="24"/>
          <w:szCs w:val="24"/>
          <w:lang w:val="es-ES_tradnl" w:eastAsia="ar-SA"/>
        </w:rPr>
        <w:t xml:space="preserve">. </w:t>
      </w:r>
      <w:r w:rsidRPr="00465456">
        <w:rPr>
          <w:rFonts w:ascii="Trebuchet MS" w:eastAsia="Calibri" w:hAnsi="Trebuchet MS"/>
          <w:b/>
          <w:lang w:val="es-ES_tradnl" w:eastAsia="ar-SA"/>
        </w:rPr>
        <w:t xml:space="preserve">MARCO CONVENCIONAL RESPECTIVO AL </w:t>
      </w:r>
      <w:r w:rsidRPr="00465456">
        <w:rPr>
          <w:rFonts w:ascii="Trebuchet MS" w:eastAsia="Times New Roman" w:hAnsi="Trebuchet MS"/>
          <w:b/>
          <w:bCs/>
          <w:color w:val="000000"/>
        </w:rPr>
        <w:t xml:space="preserve">DERECHO A LA LIBRE DETERMINACIÓN Y AUTONOMÍA DE LOS PUEBLOS Y COMUNIDADES INDÍGENAS. </w:t>
      </w:r>
      <w:r w:rsidR="00315CE7" w:rsidRPr="00465456">
        <w:rPr>
          <w:rFonts w:ascii="Trebuchet MS" w:eastAsia="Times New Roman" w:hAnsi="Trebuchet MS" w:cs="Times New Roman"/>
          <w:color w:val="000000"/>
          <w:sz w:val="24"/>
          <w:szCs w:val="24"/>
        </w:rPr>
        <w:t>Por otra parte, el Convenio 169 de la </w:t>
      </w:r>
      <w:r w:rsidR="00711881" w:rsidRPr="00465456">
        <w:rPr>
          <w:rFonts w:ascii="Trebuchet MS" w:hAnsi="Trebuchet MS" w:cs="Arial"/>
          <w:sz w:val="24"/>
          <w:szCs w:val="24"/>
          <w:lang w:val="es-ES_tradnl"/>
        </w:rPr>
        <w:t>Organización Internacional del Trabajo</w:t>
      </w:r>
      <w:r w:rsidR="00315CE7" w:rsidRPr="00465456">
        <w:rPr>
          <w:rFonts w:ascii="Trebuchet MS" w:eastAsia="Times New Roman" w:hAnsi="Trebuchet MS" w:cs="Times New Roman"/>
          <w:color w:val="000000"/>
          <w:sz w:val="24"/>
          <w:szCs w:val="24"/>
        </w:rPr>
        <w:t xml:space="preserve">, establece en su artículo 5, que en la aplicación de dicho instrumento internacional </w:t>
      </w:r>
      <w:r w:rsidR="00315CE7" w:rsidRPr="00465456">
        <w:rPr>
          <w:rFonts w:ascii="Trebuchet MS" w:eastAsia="Times New Roman" w:hAnsi="Trebuchet MS" w:cs="Times New Roman"/>
          <w:i/>
          <w:color w:val="000000"/>
          <w:sz w:val="24"/>
          <w:szCs w:val="24"/>
        </w:rPr>
        <w:t>"deberán reconocerse y protegerse los valores y prácticas sociales, culturales, religiosos y espirituales propios de dichos pueblos y deberá tomarse debidamente en consideración la índole de los problemas que se les plantean tanto colectiva como individualmente"</w:t>
      </w:r>
      <w:r w:rsidR="00315CE7" w:rsidRPr="00465456">
        <w:rPr>
          <w:rFonts w:ascii="Trebuchet MS" w:eastAsia="Times New Roman" w:hAnsi="Trebuchet MS" w:cs="Times New Roman"/>
          <w:color w:val="000000"/>
          <w:sz w:val="24"/>
          <w:szCs w:val="24"/>
        </w:rPr>
        <w:t>; asimismo, </w:t>
      </w:r>
      <w:r w:rsidR="00315CE7" w:rsidRPr="00465456">
        <w:rPr>
          <w:rFonts w:ascii="Trebuchet MS" w:eastAsia="Times New Roman" w:hAnsi="Trebuchet MS" w:cs="Times New Roman"/>
          <w:i/>
          <w:color w:val="000000"/>
          <w:sz w:val="24"/>
          <w:szCs w:val="24"/>
        </w:rPr>
        <w:t>"</w:t>
      </w:r>
      <w:r w:rsidR="00315CE7" w:rsidRPr="00465456">
        <w:rPr>
          <w:rFonts w:ascii="Trebuchet MS" w:eastAsia="Times New Roman" w:hAnsi="Trebuchet MS" w:cs="Times New Roman"/>
          <w:bCs/>
          <w:i/>
          <w:color w:val="000000"/>
          <w:sz w:val="24"/>
          <w:szCs w:val="24"/>
        </w:rPr>
        <w:t>deberá respetarse la integridad de los valores, prácticas e instituciones de esos pueblos</w:t>
      </w:r>
      <w:r w:rsidR="00315CE7" w:rsidRPr="00465456">
        <w:rPr>
          <w:rFonts w:ascii="Trebuchet MS" w:eastAsia="Times New Roman" w:hAnsi="Trebuchet MS" w:cs="Times New Roman"/>
          <w:i/>
          <w:color w:val="000000"/>
          <w:sz w:val="24"/>
          <w:szCs w:val="24"/>
        </w:rPr>
        <w:t>"</w:t>
      </w:r>
      <w:r w:rsidR="00315CE7" w:rsidRPr="00465456">
        <w:rPr>
          <w:rFonts w:ascii="Trebuchet MS" w:eastAsia="Times New Roman" w:hAnsi="Trebuchet MS" w:cs="Times New Roman"/>
          <w:color w:val="000000"/>
          <w:sz w:val="24"/>
          <w:szCs w:val="24"/>
        </w:rPr>
        <w:t xml:space="preserve"> y </w:t>
      </w:r>
      <w:r w:rsidR="00315CE7" w:rsidRPr="00465456">
        <w:rPr>
          <w:rFonts w:ascii="Trebuchet MS" w:eastAsia="Times New Roman" w:hAnsi="Trebuchet MS" w:cs="Times New Roman"/>
          <w:i/>
          <w:color w:val="000000"/>
          <w:sz w:val="24"/>
          <w:szCs w:val="24"/>
        </w:rPr>
        <w:t>"adoptarse, con la participación y cooperación de los pueblos interesados, </w:t>
      </w:r>
      <w:r w:rsidR="00315CE7" w:rsidRPr="00465456">
        <w:rPr>
          <w:rFonts w:ascii="Trebuchet MS" w:eastAsia="Times New Roman" w:hAnsi="Trebuchet MS" w:cs="Times New Roman"/>
          <w:bCs/>
          <w:i/>
          <w:color w:val="000000"/>
          <w:sz w:val="24"/>
          <w:szCs w:val="24"/>
        </w:rPr>
        <w:t>medidas encaminadas a allanar las dificultades</w:t>
      </w:r>
      <w:r w:rsidR="00315CE7" w:rsidRPr="00465456">
        <w:rPr>
          <w:rFonts w:ascii="Trebuchet MS" w:eastAsia="Times New Roman" w:hAnsi="Trebuchet MS" w:cs="Times New Roman"/>
          <w:i/>
          <w:color w:val="000000"/>
          <w:sz w:val="24"/>
          <w:szCs w:val="24"/>
        </w:rPr>
        <w:t> que experimenten dichos pueblos al afrontar nuevas condiciones de vida y de trabajo"</w:t>
      </w:r>
      <w:r w:rsidR="00315CE7" w:rsidRPr="00465456">
        <w:rPr>
          <w:rFonts w:ascii="Trebuchet MS" w:eastAsia="Times New Roman" w:hAnsi="Trebuchet MS" w:cs="Times New Roman"/>
          <w:color w:val="000000"/>
          <w:sz w:val="24"/>
          <w:szCs w:val="24"/>
        </w:rPr>
        <w:t>.</w:t>
      </w:r>
    </w:p>
    <w:p w14:paraId="2CCF3B21" w14:textId="77777777" w:rsidR="001F445B" w:rsidRPr="00465456" w:rsidRDefault="001F445B" w:rsidP="00315CE7">
      <w:pPr>
        <w:spacing w:after="0" w:line="240" w:lineRule="auto"/>
        <w:jc w:val="both"/>
        <w:rPr>
          <w:rFonts w:ascii="Trebuchet MS" w:eastAsia="Times New Roman" w:hAnsi="Trebuchet MS" w:cs="Times New Roman"/>
          <w:color w:val="000000"/>
          <w:sz w:val="24"/>
          <w:szCs w:val="24"/>
        </w:rPr>
      </w:pPr>
    </w:p>
    <w:p w14:paraId="44F8C07C" w14:textId="0F4D3F4C" w:rsidR="001F445B" w:rsidRPr="00465456" w:rsidRDefault="001F445B" w:rsidP="00315CE7">
      <w:pPr>
        <w:spacing w:after="0" w:line="240" w:lineRule="auto"/>
        <w:jc w:val="both"/>
        <w:rPr>
          <w:rFonts w:ascii="Trebuchet MS" w:eastAsia="Times New Roman" w:hAnsi="Trebuchet MS" w:cs="Times New Roman"/>
          <w:i/>
          <w:color w:val="000000"/>
          <w:sz w:val="24"/>
          <w:szCs w:val="24"/>
        </w:rPr>
      </w:pPr>
      <w:r w:rsidRPr="00465456">
        <w:rPr>
          <w:rFonts w:ascii="Trebuchet MS" w:eastAsia="Times New Roman" w:hAnsi="Trebuchet MS" w:cs="Times New Roman"/>
          <w:color w:val="000000"/>
          <w:sz w:val="24"/>
          <w:szCs w:val="24"/>
        </w:rPr>
        <w:t>A</w:t>
      </w:r>
      <w:r w:rsidR="00AD21F6" w:rsidRPr="00465456">
        <w:rPr>
          <w:rFonts w:ascii="Trebuchet MS" w:eastAsia="Times New Roman" w:hAnsi="Trebuchet MS" w:cs="Times New Roman"/>
          <w:color w:val="000000"/>
          <w:sz w:val="24"/>
          <w:szCs w:val="24"/>
        </w:rPr>
        <w:t>sí</w:t>
      </w:r>
      <w:r w:rsidRPr="00465456">
        <w:rPr>
          <w:rFonts w:ascii="Trebuchet MS" w:eastAsia="Times New Roman" w:hAnsi="Trebuchet MS" w:cs="Times New Roman"/>
          <w:color w:val="000000"/>
          <w:sz w:val="24"/>
          <w:szCs w:val="24"/>
        </w:rPr>
        <w:t xml:space="preserve"> mismo, en el artículo 6 establece que: </w:t>
      </w:r>
      <w:r w:rsidRPr="00465456">
        <w:rPr>
          <w:rFonts w:ascii="Trebuchet MS" w:eastAsia="Times New Roman" w:hAnsi="Trebuchet MS" w:cs="Times New Roman"/>
          <w:i/>
          <w:color w:val="000000"/>
          <w:sz w:val="24"/>
          <w:szCs w:val="24"/>
        </w:rPr>
        <w:t>“</w:t>
      </w:r>
      <w:r w:rsidR="00AD21F6" w:rsidRPr="00465456">
        <w:rPr>
          <w:rFonts w:ascii="Trebuchet MS" w:eastAsia="Times New Roman" w:hAnsi="Trebuchet MS" w:cs="Times New Roman"/>
          <w:i/>
          <w:color w:val="000000"/>
          <w:sz w:val="24"/>
          <w:szCs w:val="24"/>
        </w:rPr>
        <w:t>…</w:t>
      </w:r>
      <w:r w:rsidRPr="00465456">
        <w:rPr>
          <w:rFonts w:ascii="Trebuchet MS" w:eastAsia="Times New Roman" w:hAnsi="Trebuchet MS" w:cs="Times New Roman"/>
          <w:i/>
          <w:color w:val="000000"/>
          <w:sz w:val="24"/>
          <w:szCs w:val="24"/>
        </w:rPr>
        <w:t xml:space="preserve"> los gobiernos deberán: a)  consultar a los pueblos interesados, mediante procedimientos apropiados y en particular a través de sus instituciones representativas, cada vez que se prevean medidas legislativas o administrativas susceptibles de afectarles directamente;</w:t>
      </w:r>
      <w:r w:rsidRPr="00465456">
        <w:rPr>
          <w:i/>
        </w:rPr>
        <w:t xml:space="preserve"> </w:t>
      </w:r>
      <w:r w:rsidRPr="00465456">
        <w:rPr>
          <w:rFonts w:ascii="Trebuchet MS" w:eastAsia="Times New Roman" w:hAnsi="Trebuchet MS" w:cs="Times New Roman"/>
          <w:i/>
          <w:color w:val="000000"/>
          <w:sz w:val="24"/>
          <w:szCs w:val="24"/>
        </w:rPr>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c)  establecer los medios para el pleno desarrollo de las instituciones e iniciativas de esos pueblos, y en los casos apropiados proporcionar los recursos necesarios para este fin. 2.  Las consultas llevadas a cabo en aplicación de este Convenio deberán efectuarse de buena fe y de una manera apropiada a las circunstancias, con la finalidad de llegar a un acuerdo o lograr el consentimiento acerca de las medidas propuestas.”</w:t>
      </w:r>
    </w:p>
    <w:p w14:paraId="3ED22119"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7C232D5E" w14:textId="328F1B95" w:rsidR="001F445B" w:rsidRPr="00465456" w:rsidRDefault="001F445B" w:rsidP="00315CE7">
      <w:pPr>
        <w:spacing w:after="0" w:line="240" w:lineRule="auto"/>
        <w:jc w:val="both"/>
        <w:rPr>
          <w:rFonts w:ascii="Trebuchet MS" w:eastAsia="Times New Roman" w:hAnsi="Trebuchet MS" w:cs="Times New Roman"/>
          <w:i/>
          <w:color w:val="000000"/>
          <w:sz w:val="24"/>
          <w:szCs w:val="24"/>
        </w:rPr>
      </w:pPr>
      <w:r w:rsidRPr="00465456">
        <w:rPr>
          <w:rFonts w:ascii="Trebuchet MS" w:eastAsia="Times New Roman" w:hAnsi="Trebuchet MS" w:cs="Times New Roman"/>
          <w:color w:val="000000"/>
          <w:sz w:val="24"/>
          <w:szCs w:val="24"/>
        </w:rPr>
        <w:t xml:space="preserve">En sintonía el artículo 7 del multicitado Convenio señala que: </w:t>
      </w:r>
      <w:r w:rsidRPr="00465456">
        <w:rPr>
          <w:rFonts w:ascii="Trebuchet MS" w:eastAsia="Times New Roman" w:hAnsi="Trebuchet MS" w:cs="Times New Roman"/>
          <w:i/>
          <w:color w:val="000000"/>
          <w:sz w:val="24"/>
          <w:szCs w:val="24"/>
        </w:rPr>
        <w:t>“1.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sidRPr="00465456">
        <w:rPr>
          <w:i/>
        </w:rPr>
        <w:t xml:space="preserve"> </w:t>
      </w:r>
      <w:r w:rsidRPr="00465456">
        <w:rPr>
          <w:rFonts w:ascii="Trebuchet MS" w:eastAsia="Times New Roman" w:hAnsi="Trebuchet MS" w:cs="Times New Roman"/>
          <w:i/>
          <w:color w:val="000000"/>
          <w:sz w:val="24"/>
          <w:szCs w:val="24"/>
        </w:rPr>
        <w:t>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 3.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 4.  Los gobiernos deberán tomar medidas, en cooperación con los pueblos interesados, para proteger y preservar el medio ambiente de los territorios que habitan”</w:t>
      </w:r>
    </w:p>
    <w:p w14:paraId="1792AEF9" w14:textId="77777777" w:rsidR="00AD21F6" w:rsidRPr="00465456" w:rsidRDefault="00AD21F6" w:rsidP="00315CE7">
      <w:pPr>
        <w:spacing w:after="0" w:line="240" w:lineRule="auto"/>
        <w:jc w:val="both"/>
        <w:rPr>
          <w:rFonts w:ascii="Trebuchet MS" w:eastAsia="Times New Roman" w:hAnsi="Trebuchet MS" w:cs="Times New Roman"/>
          <w:i/>
          <w:color w:val="000000"/>
          <w:sz w:val="24"/>
          <w:szCs w:val="24"/>
        </w:rPr>
      </w:pPr>
    </w:p>
    <w:p w14:paraId="1E4C9F37" w14:textId="755F1966"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Adicionalmente, el Convenio 169 dispone, en su artículo 8, que </w:t>
      </w:r>
      <w:r w:rsidRPr="00465456">
        <w:rPr>
          <w:rFonts w:ascii="Trebuchet MS" w:eastAsia="Times New Roman" w:hAnsi="Trebuchet MS" w:cs="Times New Roman"/>
          <w:i/>
          <w:color w:val="000000"/>
          <w:sz w:val="24"/>
          <w:szCs w:val="24"/>
        </w:rPr>
        <w:t>"al aplicar la legislación nacional a los pueblos interesados deberán </w:t>
      </w:r>
      <w:r w:rsidRPr="00465456">
        <w:rPr>
          <w:rFonts w:ascii="Trebuchet MS" w:eastAsia="Times New Roman" w:hAnsi="Trebuchet MS" w:cs="Times New Roman"/>
          <w:bCs/>
          <w:i/>
          <w:color w:val="000000"/>
          <w:sz w:val="24"/>
          <w:szCs w:val="24"/>
        </w:rPr>
        <w:t>tomarse debidamente en consideración sus costumbres o su derecho consuetudinario</w:t>
      </w:r>
      <w:r w:rsidRPr="00465456">
        <w:rPr>
          <w:rFonts w:ascii="Trebuchet MS" w:eastAsia="Times New Roman" w:hAnsi="Trebuchet MS" w:cs="Times New Roman"/>
          <w:i/>
          <w:color w:val="000000"/>
          <w:sz w:val="24"/>
          <w:szCs w:val="24"/>
        </w:rPr>
        <w:t>"</w:t>
      </w:r>
      <w:r w:rsidRPr="00465456">
        <w:rPr>
          <w:rFonts w:ascii="Trebuchet MS" w:eastAsia="Times New Roman" w:hAnsi="Trebuchet MS" w:cs="Times New Roman"/>
          <w:color w:val="000000"/>
          <w:sz w:val="24"/>
          <w:szCs w:val="24"/>
        </w:rPr>
        <w:t xml:space="preserve">, y entre ellas </w:t>
      </w:r>
      <w:r w:rsidRPr="00465456">
        <w:rPr>
          <w:rFonts w:ascii="Trebuchet MS" w:eastAsia="Times New Roman" w:hAnsi="Trebuchet MS" w:cs="Times New Roman"/>
          <w:i/>
          <w:color w:val="000000"/>
          <w:sz w:val="24"/>
          <w:szCs w:val="24"/>
        </w:rPr>
        <w:t>"</w:t>
      </w:r>
      <w:r w:rsidRPr="00465456">
        <w:rPr>
          <w:rFonts w:ascii="Trebuchet MS" w:eastAsia="Times New Roman" w:hAnsi="Trebuchet MS" w:cs="Times New Roman"/>
          <w:bCs/>
          <w:i/>
          <w:color w:val="000000"/>
          <w:sz w:val="24"/>
          <w:szCs w:val="24"/>
        </w:rPr>
        <w:t>el derecho de conservar sus costumbres e instituciones propias</w:t>
      </w:r>
      <w:r w:rsidRPr="00465456">
        <w:rPr>
          <w:rFonts w:ascii="Trebuchet MS" w:eastAsia="Times New Roman" w:hAnsi="Trebuchet MS" w:cs="Times New Roman"/>
          <w:i/>
          <w:color w:val="000000"/>
          <w:sz w:val="24"/>
          <w:szCs w:val="24"/>
        </w:rPr>
        <w:t>, siempre que éstas no sean incompatibles con los derechos fundamentales definidos por el sistema jurídico nacional ni con los derechos humanos internacionalmente reconocidos […]</w:t>
      </w:r>
      <w:r w:rsidR="00711881" w:rsidRPr="00465456">
        <w:rPr>
          <w:rFonts w:ascii="Trebuchet MS" w:eastAsia="Times New Roman" w:hAnsi="Trebuchet MS" w:cs="Times New Roman"/>
          <w:i/>
          <w:color w:val="000000"/>
          <w:sz w:val="24"/>
          <w:szCs w:val="24"/>
        </w:rPr>
        <w:t>."</w:t>
      </w:r>
    </w:p>
    <w:p w14:paraId="7C84C05E" w14:textId="77777777" w:rsidR="00315CE7" w:rsidRPr="00465456"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w:t>
      </w:r>
    </w:p>
    <w:p w14:paraId="0BD4C99E" w14:textId="1A249F72" w:rsidR="00315CE7" w:rsidRPr="00315CE7" w:rsidRDefault="00315CE7" w:rsidP="00315CE7">
      <w:pPr>
        <w:spacing w:after="0" w:line="240" w:lineRule="auto"/>
        <w:jc w:val="both"/>
        <w:rPr>
          <w:rFonts w:ascii="Trebuchet MS" w:eastAsia="Times New Roman" w:hAnsi="Trebuchet MS" w:cs="Times New Roman"/>
          <w:color w:val="000000"/>
          <w:sz w:val="24"/>
          <w:szCs w:val="24"/>
        </w:rPr>
      </w:pPr>
      <w:r w:rsidRPr="00465456">
        <w:rPr>
          <w:rFonts w:ascii="Trebuchet MS" w:eastAsia="Times New Roman" w:hAnsi="Trebuchet MS" w:cs="Times New Roman"/>
          <w:color w:val="000000"/>
          <w:sz w:val="24"/>
          <w:szCs w:val="24"/>
        </w:rPr>
        <w:t xml:space="preserve">En el mismo sentido, la Corte Interamericana de Derechos Humanos ha considerado que, en asuntos relacionados con los derechos de las comunidades indígenas, los </w:t>
      </w:r>
      <w:r w:rsidR="0078375E" w:rsidRPr="00465456">
        <w:rPr>
          <w:rFonts w:ascii="Trebuchet MS" w:eastAsia="Times New Roman" w:hAnsi="Trebuchet MS" w:cs="Times New Roman"/>
          <w:color w:val="000000"/>
          <w:sz w:val="24"/>
          <w:szCs w:val="24"/>
        </w:rPr>
        <w:t>e</w:t>
      </w:r>
      <w:r w:rsidRPr="00465456">
        <w:rPr>
          <w:rFonts w:ascii="Trebuchet MS" w:eastAsia="Times New Roman" w:hAnsi="Trebuchet MS" w:cs="Times New Roman"/>
          <w:color w:val="000000"/>
          <w:sz w:val="24"/>
          <w:szCs w:val="24"/>
        </w:rPr>
        <w:t>stados deben tomar en consideración las características propias que diferencian a los miembros de los pueblos indígenas de la población en general y que conforman su identidad cultural</w:t>
      </w:r>
      <w:bookmarkStart w:id="11" w:name="_ftnref23"/>
      <w:bookmarkEnd w:id="11"/>
      <w:r w:rsidRPr="00465456">
        <w:rPr>
          <w:rFonts w:ascii="Trebuchet MS" w:eastAsia="Times New Roman" w:hAnsi="Trebuchet MS" w:cs="Times New Roman"/>
          <w:color w:val="000000"/>
          <w:sz w:val="24"/>
          <w:szCs w:val="24"/>
        </w:rPr>
        <w:t>.</w:t>
      </w:r>
    </w:p>
    <w:p w14:paraId="54F578A5" w14:textId="77777777" w:rsidR="00315CE7" w:rsidRPr="00315CE7" w:rsidRDefault="00315CE7" w:rsidP="00315CE7">
      <w:pPr>
        <w:spacing w:after="0" w:line="240" w:lineRule="auto"/>
        <w:jc w:val="both"/>
        <w:rPr>
          <w:rFonts w:ascii="Trebuchet MS" w:eastAsia="Times New Roman" w:hAnsi="Trebuchet MS" w:cs="Times New Roman"/>
          <w:color w:val="000000"/>
          <w:sz w:val="24"/>
          <w:szCs w:val="24"/>
        </w:rPr>
      </w:pPr>
      <w:r w:rsidRPr="00315CE7">
        <w:rPr>
          <w:rFonts w:ascii="Trebuchet MS" w:eastAsia="Times New Roman" w:hAnsi="Trebuchet MS" w:cs="Times New Roman"/>
          <w:b/>
          <w:bCs/>
          <w:color w:val="000000"/>
          <w:sz w:val="24"/>
          <w:szCs w:val="24"/>
        </w:rPr>
        <w:t> </w:t>
      </w:r>
    </w:p>
    <w:p w14:paraId="39F9D7D0" w14:textId="4BEDEECA" w:rsidR="00B46D9F" w:rsidRDefault="00D016F5" w:rsidP="00B46D9F">
      <w:pPr>
        <w:pStyle w:val="Sinespaciado"/>
        <w:jc w:val="both"/>
        <w:rPr>
          <w:rFonts w:ascii="Trebuchet MS" w:eastAsia="Calibri" w:hAnsi="Trebuchet MS" w:cs="Times New Roman"/>
          <w:sz w:val="24"/>
          <w:szCs w:val="24"/>
          <w:lang w:val="es-ES_tradnl"/>
        </w:rPr>
      </w:pPr>
      <w:r w:rsidRPr="00BF5179">
        <w:rPr>
          <w:rFonts w:ascii="Trebuchet MS" w:eastAsia="Calibri" w:hAnsi="Trebuchet MS" w:cs="Times New Roman"/>
          <w:b/>
          <w:sz w:val="24"/>
          <w:szCs w:val="24"/>
          <w:lang w:val="es-ES_tradnl" w:eastAsia="ar-SA"/>
        </w:rPr>
        <w:t xml:space="preserve">X. </w:t>
      </w:r>
      <w:r w:rsidR="00F07808" w:rsidRPr="00BF5179">
        <w:rPr>
          <w:rFonts w:ascii="Trebuchet MS" w:eastAsia="Calibri" w:hAnsi="Trebuchet MS" w:cs="Times New Roman"/>
          <w:b/>
          <w:sz w:val="24"/>
          <w:szCs w:val="24"/>
          <w:lang w:val="es-ES_tradnl" w:eastAsia="ar-SA"/>
        </w:rPr>
        <w:t xml:space="preserve">DE LA </w:t>
      </w:r>
      <w:r w:rsidR="00F07808" w:rsidRPr="00BF5179">
        <w:rPr>
          <w:rFonts w:ascii="Trebuchet MS" w:hAnsi="Trebuchet MS"/>
          <w:b/>
          <w:sz w:val="24"/>
          <w:szCs w:val="24"/>
        </w:rPr>
        <w:t>JORNADA CONSULTIVA REALIZADA A LA COMUNIDAD WIXÁRIKA DE SAN SEBASTIÁN TEPONAHUAXTLÁN, MUNICIPIO DE MEZQUITIC, JALISCO, CON RELACIÓN A LA ADMINISTRACI</w:t>
      </w:r>
      <w:r w:rsidR="00E61A87" w:rsidRPr="00BF5179">
        <w:rPr>
          <w:rFonts w:ascii="Trebuchet MS" w:hAnsi="Trebuchet MS"/>
          <w:b/>
          <w:sz w:val="24"/>
          <w:szCs w:val="24"/>
        </w:rPr>
        <w:t>ÓN DIRECTA DE RECURSOS PÚBLICOS</w:t>
      </w:r>
      <w:r w:rsidR="00C2103D" w:rsidRPr="00BF5179">
        <w:rPr>
          <w:rFonts w:ascii="Trebuchet MS" w:hAnsi="Trebuchet MS"/>
          <w:b/>
          <w:sz w:val="24"/>
          <w:szCs w:val="24"/>
        </w:rPr>
        <w:t>, ASÍ COMO LA VALIDACIÓN Y CALIFICACIÓN DE LA MISMA</w:t>
      </w:r>
      <w:r w:rsidR="00F07808" w:rsidRPr="00BF5179">
        <w:rPr>
          <w:rFonts w:ascii="Trebuchet MS" w:hAnsi="Trebuchet MS"/>
          <w:b/>
          <w:sz w:val="24"/>
          <w:szCs w:val="24"/>
        </w:rPr>
        <w:t>.</w:t>
      </w:r>
      <w:r w:rsidR="00E61A87" w:rsidRPr="00BF5179">
        <w:rPr>
          <w:rFonts w:ascii="Trebuchet MS" w:hAnsi="Trebuchet MS"/>
          <w:b/>
          <w:sz w:val="24"/>
          <w:szCs w:val="24"/>
        </w:rPr>
        <w:t xml:space="preserve"> </w:t>
      </w:r>
      <w:r w:rsidR="00B46D9F" w:rsidRPr="00BF5179">
        <w:rPr>
          <w:rFonts w:ascii="Trebuchet MS" w:hAnsi="Trebuchet MS"/>
          <w:sz w:val="24"/>
          <w:szCs w:val="24"/>
        </w:rPr>
        <w:t>Que</w:t>
      </w:r>
      <w:r w:rsidR="00B46D9F">
        <w:rPr>
          <w:rFonts w:ascii="Trebuchet MS" w:hAnsi="Trebuchet MS"/>
          <w:sz w:val="24"/>
          <w:szCs w:val="24"/>
        </w:rPr>
        <w:t xml:space="preserve"> del antecedente 44 de este acuerdo, se desprende que el once de junio del año en curso, </w:t>
      </w:r>
      <w:r w:rsidR="00B46D9F" w:rsidRPr="00B46D9F">
        <w:rPr>
          <w:rFonts w:ascii="Trebuchet MS" w:hAnsi="Trebuchet MS"/>
          <w:sz w:val="24"/>
          <w:szCs w:val="24"/>
        </w:rPr>
        <w:t xml:space="preserve">se realizó la jornada consultiva a la comunidad wixárika de San Sebastián Teponahuaxtlán, municipio de Mezquitic, Jalisco, </w:t>
      </w:r>
      <w:r w:rsidR="00BD380B">
        <w:rPr>
          <w:rFonts w:ascii="Trebuchet MS" w:eastAsia="Calibri" w:hAnsi="Trebuchet MS" w:cs="Times New Roman"/>
          <w:sz w:val="24"/>
          <w:szCs w:val="24"/>
          <w:lang w:val="es-ES_tradnl"/>
        </w:rPr>
        <w:t>tal y como se hizo constar en el acta de la jornada consultiva</w:t>
      </w:r>
      <w:r w:rsidR="004B2A7C">
        <w:rPr>
          <w:rFonts w:ascii="Trebuchet MS" w:eastAsia="Calibri" w:hAnsi="Trebuchet MS" w:cs="Times New Roman"/>
          <w:sz w:val="24"/>
          <w:szCs w:val="24"/>
          <w:lang w:val="es-ES_tradnl"/>
        </w:rPr>
        <w:t>, la cual</w:t>
      </w:r>
      <w:r w:rsidR="00BD380B">
        <w:rPr>
          <w:rFonts w:ascii="Trebuchet MS" w:eastAsia="Calibri" w:hAnsi="Trebuchet MS" w:cs="Times New Roman"/>
          <w:sz w:val="24"/>
          <w:szCs w:val="24"/>
          <w:lang w:val="es-ES_tradnl"/>
        </w:rPr>
        <w:t xml:space="preserve"> se agrega a este acuerdo como </w:t>
      </w:r>
      <w:r w:rsidR="00BD380B" w:rsidRPr="00AA3638">
        <w:rPr>
          <w:rFonts w:ascii="Trebuchet MS" w:eastAsia="Calibri" w:hAnsi="Trebuchet MS" w:cs="Times New Roman"/>
          <w:b/>
          <w:sz w:val="24"/>
          <w:szCs w:val="24"/>
          <w:lang w:val="es-ES_tradnl"/>
        </w:rPr>
        <w:t>ANEXO</w:t>
      </w:r>
      <w:r w:rsidR="00BD380B">
        <w:rPr>
          <w:rFonts w:ascii="Trebuchet MS" w:eastAsia="Calibri" w:hAnsi="Trebuchet MS" w:cs="Times New Roman"/>
          <w:sz w:val="24"/>
          <w:szCs w:val="24"/>
          <w:lang w:val="es-ES_tradnl"/>
        </w:rPr>
        <w:t>, formando parte integral del mismo</w:t>
      </w:r>
      <w:r w:rsidR="00AA3638">
        <w:rPr>
          <w:rFonts w:ascii="Trebuchet MS" w:eastAsia="Calibri" w:hAnsi="Trebuchet MS" w:cs="Times New Roman"/>
          <w:sz w:val="24"/>
          <w:szCs w:val="24"/>
          <w:lang w:val="es-ES_tradnl"/>
        </w:rPr>
        <w:t>, de la que se desprende lo siguiente:</w:t>
      </w:r>
    </w:p>
    <w:p w14:paraId="509AE334" w14:textId="77777777" w:rsidR="00C34B22" w:rsidRDefault="00C34B22" w:rsidP="00B46D9F">
      <w:pPr>
        <w:pStyle w:val="Sinespaciado"/>
        <w:jc w:val="both"/>
        <w:rPr>
          <w:rFonts w:ascii="Trebuchet MS" w:eastAsia="Calibri" w:hAnsi="Trebuchet MS" w:cs="Times New Roman"/>
          <w:sz w:val="24"/>
          <w:szCs w:val="24"/>
          <w:lang w:val="es-ES_tradnl"/>
        </w:rPr>
      </w:pPr>
    </w:p>
    <w:p w14:paraId="3F84BDCA" w14:textId="48CB90A3" w:rsidR="00C34B22" w:rsidRPr="00465456" w:rsidRDefault="00C34B22" w:rsidP="00C34B22">
      <w:pPr>
        <w:pStyle w:val="Sinespaciado"/>
        <w:numPr>
          <w:ilvl w:val="0"/>
          <w:numId w:val="33"/>
        </w:numPr>
        <w:jc w:val="both"/>
        <w:rPr>
          <w:rFonts w:ascii="Trebuchet MS" w:hAnsi="Trebuchet MS"/>
          <w:sz w:val="24"/>
          <w:szCs w:val="24"/>
        </w:rPr>
      </w:pPr>
      <w:r w:rsidRPr="00465456">
        <w:rPr>
          <w:rFonts w:ascii="Trebuchet MS" w:eastAsia="Calibri" w:hAnsi="Trebuchet MS" w:cs="Times New Roman"/>
          <w:sz w:val="24"/>
          <w:szCs w:val="24"/>
          <w:lang w:val="es-ES_tradnl"/>
        </w:rPr>
        <w:t xml:space="preserve">El seis de junio de dos mil veintidós, se </w:t>
      </w:r>
      <w:r w:rsidRPr="00465456">
        <w:rPr>
          <w:rFonts w:ascii="Trebuchet MS" w:hAnsi="Trebuchet MS"/>
          <w:sz w:val="24"/>
          <w:szCs w:val="24"/>
        </w:rPr>
        <w:t xml:space="preserve">inició una campaña de difusión de la jornada consultiva en la comunidad, para lo cual se realizaron las actividades consistentes en perifoneo con información sobre la consulta —en español y wixárika—, entrega de materiales alusivos casa por casa en la comunidad, pega de carteles en lugares concurridos de la referida comunidad y difusión en medios utilizados por </w:t>
      </w:r>
      <w:r w:rsidR="008F4232" w:rsidRPr="00465456">
        <w:rPr>
          <w:rFonts w:ascii="Trebuchet MS" w:hAnsi="Trebuchet MS"/>
          <w:sz w:val="24"/>
          <w:szCs w:val="24"/>
        </w:rPr>
        <w:t xml:space="preserve">la </w:t>
      </w:r>
      <w:r w:rsidRPr="00465456">
        <w:rPr>
          <w:rFonts w:ascii="Trebuchet MS" w:hAnsi="Trebuchet MS"/>
          <w:sz w:val="24"/>
          <w:szCs w:val="24"/>
        </w:rPr>
        <w:t xml:space="preserve">comunidad. </w:t>
      </w:r>
    </w:p>
    <w:p w14:paraId="0144995F" w14:textId="64BF105D" w:rsidR="00931BDE" w:rsidRDefault="00C34B22" w:rsidP="00931BDE">
      <w:pPr>
        <w:pStyle w:val="Sinespaciado"/>
        <w:numPr>
          <w:ilvl w:val="0"/>
          <w:numId w:val="32"/>
        </w:numPr>
        <w:jc w:val="both"/>
        <w:rPr>
          <w:rFonts w:ascii="Trebuchet MS" w:hAnsi="Trebuchet MS"/>
          <w:sz w:val="24"/>
          <w:szCs w:val="24"/>
        </w:rPr>
      </w:pPr>
      <w:r>
        <w:rPr>
          <w:rFonts w:ascii="Trebuchet MS" w:hAnsi="Trebuchet MS"/>
          <w:sz w:val="24"/>
          <w:szCs w:val="24"/>
        </w:rPr>
        <w:t xml:space="preserve">El once de junio de dos mil veintidós, </w:t>
      </w:r>
      <w:r w:rsidR="003565B1">
        <w:rPr>
          <w:rFonts w:ascii="Trebuchet MS" w:hAnsi="Trebuchet MS"/>
          <w:sz w:val="24"/>
          <w:szCs w:val="24"/>
        </w:rPr>
        <w:t xml:space="preserve">se </w:t>
      </w:r>
      <w:r w:rsidR="00931BDE" w:rsidRPr="00931BDE">
        <w:rPr>
          <w:rFonts w:ascii="Trebuchet MS" w:hAnsi="Trebuchet MS"/>
          <w:sz w:val="24"/>
          <w:szCs w:val="24"/>
        </w:rPr>
        <w:t xml:space="preserve">declaró formalmente instalada </w:t>
      </w:r>
      <w:r w:rsidR="00931BDE">
        <w:rPr>
          <w:rFonts w:ascii="Trebuchet MS" w:hAnsi="Trebuchet MS"/>
          <w:sz w:val="24"/>
          <w:szCs w:val="24"/>
        </w:rPr>
        <w:t xml:space="preserve">la jornada a </w:t>
      </w:r>
      <w:r w:rsidR="00931BDE" w:rsidRPr="00931BDE">
        <w:rPr>
          <w:rFonts w:ascii="Trebuchet MS" w:hAnsi="Trebuchet MS"/>
          <w:sz w:val="24"/>
          <w:szCs w:val="24"/>
        </w:rPr>
        <w:t>efecto de consultar a la comunidad indígena wixárika de San Sebastián Teponahuaxtlán, municipio de Mezquitic, Jalisco, con relación a los aspectos cualitativos y cuantitativos de la administración directa de los recursos que reciban por conducto del ayuntamiento.</w:t>
      </w:r>
    </w:p>
    <w:p w14:paraId="7374D93E" w14:textId="77777777" w:rsidR="003565B1" w:rsidRDefault="003565B1" w:rsidP="003565B1">
      <w:pPr>
        <w:pStyle w:val="Sinespaciado"/>
        <w:ind w:left="720"/>
        <w:jc w:val="both"/>
        <w:rPr>
          <w:rFonts w:ascii="Trebuchet MS" w:hAnsi="Trebuchet MS"/>
          <w:sz w:val="24"/>
          <w:szCs w:val="24"/>
        </w:rPr>
      </w:pPr>
    </w:p>
    <w:p w14:paraId="2340CEBE" w14:textId="3196A589" w:rsidR="00292410" w:rsidRDefault="00261A56" w:rsidP="003565B1">
      <w:pPr>
        <w:pStyle w:val="Sinespaciado"/>
        <w:ind w:left="720"/>
        <w:jc w:val="both"/>
        <w:rPr>
          <w:rFonts w:ascii="Trebuchet MS" w:hAnsi="Trebuchet MS"/>
          <w:sz w:val="24"/>
          <w:szCs w:val="24"/>
        </w:rPr>
      </w:pPr>
      <w:r w:rsidRPr="00465456">
        <w:rPr>
          <w:rFonts w:ascii="Trebuchet MS" w:hAnsi="Trebuchet MS"/>
          <w:sz w:val="24"/>
          <w:szCs w:val="24"/>
        </w:rPr>
        <w:t xml:space="preserve">Estuvieron </w:t>
      </w:r>
      <w:r w:rsidR="00292410" w:rsidRPr="00465456">
        <w:rPr>
          <w:rFonts w:ascii="Trebuchet MS" w:hAnsi="Trebuchet MS"/>
          <w:sz w:val="24"/>
          <w:szCs w:val="24"/>
        </w:rPr>
        <w:t>presentes veintidós</w:t>
      </w:r>
      <w:r w:rsidR="00322E52" w:rsidRPr="00465456">
        <w:rPr>
          <w:rFonts w:ascii="Trebuchet MS" w:hAnsi="Trebuchet MS"/>
          <w:sz w:val="24"/>
          <w:szCs w:val="24"/>
        </w:rPr>
        <w:t xml:space="preserve"> de las veinticuatro</w:t>
      </w:r>
      <w:r w:rsidR="00292410" w:rsidRPr="00465456">
        <w:rPr>
          <w:rFonts w:ascii="Trebuchet MS" w:hAnsi="Trebuchet MS"/>
          <w:sz w:val="24"/>
          <w:szCs w:val="24"/>
        </w:rPr>
        <w:t xml:space="preserve"> personas a consultar,</w:t>
      </w:r>
      <w:r w:rsidR="000C787C" w:rsidRPr="00465456">
        <w:rPr>
          <w:rFonts w:ascii="Trebuchet MS" w:hAnsi="Trebuchet MS"/>
          <w:sz w:val="24"/>
          <w:szCs w:val="24"/>
        </w:rPr>
        <w:t xml:space="preserve"> por lo que se pregunt</w:t>
      </w:r>
      <w:r w:rsidR="000B3BF8" w:rsidRPr="00465456">
        <w:rPr>
          <w:rFonts w:ascii="Trebuchet MS" w:hAnsi="Trebuchet MS"/>
          <w:sz w:val="24"/>
          <w:szCs w:val="24"/>
        </w:rPr>
        <w:t xml:space="preserve">ó </w:t>
      </w:r>
      <w:r w:rsidR="000C787C" w:rsidRPr="00465456">
        <w:rPr>
          <w:rFonts w:ascii="Trebuchet MS" w:hAnsi="Trebuchet MS"/>
          <w:sz w:val="24"/>
          <w:szCs w:val="24"/>
        </w:rPr>
        <w:t>al Gobernador</w:t>
      </w:r>
      <w:r w:rsidR="003B6871" w:rsidRPr="00465456">
        <w:rPr>
          <w:rFonts w:ascii="Trebuchet MS" w:hAnsi="Trebuchet MS"/>
          <w:sz w:val="24"/>
          <w:szCs w:val="24"/>
        </w:rPr>
        <w:t xml:space="preserve"> Tradicional</w:t>
      </w:r>
      <w:r w:rsidR="000C787C" w:rsidRPr="00465456">
        <w:rPr>
          <w:rFonts w:ascii="Trebuchet MS" w:hAnsi="Trebuchet MS"/>
          <w:sz w:val="24"/>
          <w:szCs w:val="24"/>
        </w:rPr>
        <w:t xml:space="preserve"> respecto de la validez de la consulta sin la </w:t>
      </w:r>
      <w:r w:rsidR="000B3BF8" w:rsidRPr="00465456">
        <w:rPr>
          <w:rFonts w:ascii="Trebuchet MS" w:hAnsi="Trebuchet MS"/>
          <w:sz w:val="24"/>
          <w:szCs w:val="24"/>
        </w:rPr>
        <w:t>asistencia</w:t>
      </w:r>
      <w:r w:rsidR="000C787C" w:rsidRPr="00465456">
        <w:rPr>
          <w:rFonts w:ascii="Trebuchet MS" w:hAnsi="Trebuchet MS"/>
          <w:sz w:val="24"/>
          <w:szCs w:val="24"/>
        </w:rPr>
        <w:t xml:space="preserve"> </w:t>
      </w:r>
      <w:r w:rsidR="000B3BF8" w:rsidRPr="00465456">
        <w:rPr>
          <w:rFonts w:ascii="Trebuchet MS" w:hAnsi="Trebuchet MS"/>
          <w:sz w:val="24"/>
          <w:szCs w:val="24"/>
        </w:rPr>
        <w:t xml:space="preserve">del universo de personas a consultar, a lo que respondió: </w:t>
      </w:r>
      <w:r w:rsidR="000B3BF8" w:rsidRPr="00465456">
        <w:rPr>
          <w:rFonts w:ascii="Trebuchet MS" w:hAnsi="Trebuchet MS"/>
          <w:i/>
          <w:sz w:val="24"/>
          <w:szCs w:val="24"/>
        </w:rPr>
        <w:t>“Es válida la realización de las consulta con las personas asistentes”</w:t>
      </w:r>
      <w:r w:rsidR="000B3BF8" w:rsidRPr="00465456">
        <w:rPr>
          <w:rFonts w:ascii="Trebuchet MS" w:hAnsi="Trebuchet MS"/>
          <w:sz w:val="24"/>
          <w:szCs w:val="24"/>
        </w:rPr>
        <w:t>,</w:t>
      </w:r>
      <w:r w:rsidR="00292410" w:rsidRPr="00465456">
        <w:rPr>
          <w:rFonts w:ascii="Trebuchet MS" w:hAnsi="Trebuchet MS"/>
          <w:sz w:val="24"/>
          <w:szCs w:val="24"/>
        </w:rPr>
        <w:t xml:space="preserve"> </w:t>
      </w:r>
      <w:r w:rsidR="000B3BF8" w:rsidRPr="00465456">
        <w:rPr>
          <w:rFonts w:ascii="Trebuchet MS" w:hAnsi="Trebuchet MS"/>
          <w:sz w:val="24"/>
          <w:szCs w:val="24"/>
        </w:rPr>
        <w:t xml:space="preserve">por tanto, </w:t>
      </w:r>
      <w:r w:rsidR="00292410" w:rsidRPr="00465456">
        <w:rPr>
          <w:rFonts w:ascii="Trebuchet MS" w:hAnsi="Trebuchet MS"/>
          <w:sz w:val="24"/>
          <w:szCs w:val="24"/>
        </w:rPr>
        <w:t xml:space="preserve">se mencionan </w:t>
      </w:r>
      <w:r w:rsidR="000B3BF8" w:rsidRPr="00465456">
        <w:rPr>
          <w:rFonts w:ascii="Trebuchet MS" w:hAnsi="Trebuchet MS"/>
          <w:sz w:val="24"/>
          <w:szCs w:val="24"/>
        </w:rPr>
        <w:t xml:space="preserve">a los asistentes </w:t>
      </w:r>
      <w:r w:rsidR="00292410" w:rsidRPr="00465456">
        <w:rPr>
          <w:rFonts w:ascii="Trebuchet MS" w:hAnsi="Trebuchet MS"/>
          <w:sz w:val="24"/>
          <w:szCs w:val="24"/>
        </w:rPr>
        <w:t>en el siguiente cuadro:</w:t>
      </w:r>
    </w:p>
    <w:p w14:paraId="0782295A" w14:textId="77777777" w:rsidR="00292410" w:rsidRDefault="00292410" w:rsidP="00292410">
      <w:pPr>
        <w:pStyle w:val="Sinespaciado"/>
        <w:jc w:val="both"/>
        <w:rPr>
          <w:rFonts w:ascii="Trebuchet MS" w:hAnsi="Trebuchet MS"/>
          <w:sz w:val="24"/>
          <w:szCs w:val="24"/>
        </w:rPr>
      </w:pPr>
    </w:p>
    <w:tbl>
      <w:tblPr>
        <w:tblStyle w:val="Tablaconcuadrcula2"/>
        <w:tblW w:w="0" w:type="auto"/>
        <w:jc w:val="center"/>
        <w:tblLook w:val="04A0" w:firstRow="1" w:lastRow="0" w:firstColumn="1" w:lastColumn="0" w:noHBand="0" w:noVBand="1"/>
      </w:tblPr>
      <w:tblGrid>
        <w:gridCol w:w="2385"/>
        <w:gridCol w:w="5269"/>
      </w:tblGrid>
      <w:tr w:rsidR="001456FD" w:rsidRPr="003565B1" w14:paraId="72204BE3" w14:textId="77777777" w:rsidTr="001456FD">
        <w:trPr>
          <w:jc w:val="center"/>
        </w:trPr>
        <w:tc>
          <w:tcPr>
            <w:tcW w:w="2385" w:type="dxa"/>
          </w:tcPr>
          <w:p w14:paraId="73C67332" w14:textId="0114E790" w:rsidR="001456FD" w:rsidRPr="003565B1" w:rsidRDefault="003565B1" w:rsidP="003565B1">
            <w:pPr>
              <w:shd w:val="clear" w:color="auto" w:fill="FFFFFF"/>
              <w:contextualSpacing/>
              <w:jc w:val="center"/>
              <w:rPr>
                <w:rFonts w:ascii="Trebuchet MS" w:hAnsi="Trebuchet MS"/>
                <w:b/>
                <w:sz w:val="24"/>
                <w:szCs w:val="24"/>
                <w:vertAlign w:val="subscript"/>
                <w:lang w:val="es-ES"/>
              </w:rPr>
            </w:pPr>
            <w:r>
              <w:rPr>
                <w:rFonts w:ascii="Trebuchet MS" w:hAnsi="Trebuchet MS"/>
                <w:b/>
                <w:sz w:val="24"/>
                <w:szCs w:val="24"/>
                <w:vertAlign w:val="subscript"/>
                <w:lang w:val="es-ES"/>
              </w:rPr>
              <w:t>NOMBRE</w:t>
            </w:r>
          </w:p>
        </w:tc>
        <w:tc>
          <w:tcPr>
            <w:tcW w:w="5269" w:type="dxa"/>
          </w:tcPr>
          <w:p w14:paraId="1F3E4106" w14:textId="2E67FDB2" w:rsidR="001456FD" w:rsidRPr="003565B1" w:rsidRDefault="003565B1" w:rsidP="003565B1">
            <w:pPr>
              <w:shd w:val="clear" w:color="auto" w:fill="FFFFFF"/>
              <w:contextualSpacing/>
              <w:jc w:val="center"/>
              <w:rPr>
                <w:rFonts w:ascii="Trebuchet MS" w:hAnsi="Trebuchet MS"/>
                <w:b/>
                <w:sz w:val="24"/>
                <w:szCs w:val="24"/>
                <w:vertAlign w:val="subscript"/>
                <w:lang w:val="es-ES"/>
              </w:rPr>
            </w:pPr>
            <w:r>
              <w:rPr>
                <w:rFonts w:ascii="Trebuchet MS" w:hAnsi="Trebuchet MS"/>
                <w:b/>
                <w:sz w:val="24"/>
                <w:szCs w:val="24"/>
                <w:vertAlign w:val="subscript"/>
                <w:lang w:val="es-ES"/>
              </w:rPr>
              <w:t>CARGO</w:t>
            </w:r>
          </w:p>
        </w:tc>
      </w:tr>
      <w:tr w:rsidR="001456FD" w:rsidRPr="00F35E39" w14:paraId="17135244" w14:textId="77777777" w:rsidTr="001456FD">
        <w:trPr>
          <w:jc w:val="center"/>
        </w:trPr>
        <w:tc>
          <w:tcPr>
            <w:tcW w:w="2385" w:type="dxa"/>
          </w:tcPr>
          <w:p w14:paraId="5C0C4491"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Santos Hernández Bautista</w:t>
            </w:r>
          </w:p>
        </w:tc>
        <w:tc>
          <w:tcPr>
            <w:tcW w:w="5269" w:type="dxa"/>
          </w:tcPr>
          <w:p w14:paraId="5DAF4751"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Gobernador Tradicional de San Sebastián Teponahuaxtlán</w:t>
            </w:r>
          </w:p>
        </w:tc>
      </w:tr>
      <w:tr w:rsidR="001456FD" w:rsidRPr="00F35E39" w14:paraId="68245AD0" w14:textId="77777777" w:rsidTr="001456FD">
        <w:trPr>
          <w:jc w:val="center"/>
        </w:trPr>
        <w:tc>
          <w:tcPr>
            <w:tcW w:w="2385" w:type="dxa"/>
          </w:tcPr>
          <w:p w14:paraId="5B47C2EF"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Oscar Hernández Hernández</w:t>
            </w:r>
          </w:p>
        </w:tc>
        <w:tc>
          <w:tcPr>
            <w:tcW w:w="5269" w:type="dxa"/>
          </w:tcPr>
          <w:p w14:paraId="6B0E288F"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Presidente del Comisariado de Bienes Comunales de San Sebastián Teponahuaxtlán y Tuxpan.</w:t>
            </w:r>
          </w:p>
        </w:tc>
      </w:tr>
      <w:tr w:rsidR="001456FD" w:rsidRPr="00F35E39" w14:paraId="2FC9739E" w14:textId="77777777" w:rsidTr="001456FD">
        <w:trPr>
          <w:jc w:val="center"/>
        </w:trPr>
        <w:tc>
          <w:tcPr>
            <w:tcW w:w="2385" w:type="dxa"/>
          </w:tcPr>
          <w:p w14:paraId="55BCCD34"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Primitivo Chino Chino</w:t>
            </w:r>
          </w:p>
        </w:tc>
        <w:tc>
          <w:tcPr>
            <w:tcW w:w="5269" w:type="dxa"/>
          </w:tcPr>
          <w:p w14:paraId="47193675"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Secretario del Comisariado de Bienes Comunales de San Sebastián Teponahuaxtlán y Tuxpan</w:t>
            </w:r>
          </w:p>
        </w:tc>
      </w:tr>
      <w:tr w:rsidR="001456FD" w:rsidRPr="00F35E39" w14:paraId="2455927B" w14:textId="77777777" w:rsidTr="001456FD">
        <w:trPr>
          <w:jc w:val="center"/>
        </w:trPr>
        <w:tc>
          <w:tcPr>
            <w:tcW w:w="2385" w:type="dxa"/>
          </w:tcPr>
          <w:p w14:paraId="5E654B2A"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Magdaleno Guzmán de la Cruz</w:t>
            </w:r>
          </w:p>
        </w:tc>
        <w:tc>
          <w:tcPr>
            <w:tcW w:w="5269" w:type="dxa"/>
          </w:tcPr>
          <w:p w14:paraId="6F017122"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Tesorero del Comisariado de Bienes Comunales de San Sebastián Teponahuaxtlán y Tuxpan</w:t>
            </w:r>
          </w:p>
        </w:tc>
      </w:tr>
      <w:tr w:rsidR="001456FD" w:rsidRPr="00F35E39" w14:paraId="3961D091" w14:textId="77777777" w:rsidTr="001456FD">
        <w:trPr>
          <w:jc w:val="center"/>
        </w:trPr>
        <w:tc>
          <w:tcPr>
            <w:tcW w:w="2385" w:type="dxa"/>
          </w:tcPr>
          <w:p w14:paraId="01E13B60"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Atilano Chivarra González</w:t>
            </w:r>
          </w:p>
        </w:tc>
        <w:tc>
          <w:tcPr>
            <w:tcW w:w="5269" w:type="dxa"/>
          </w:tcPr>
          <w:p w14:paraId="38AF7850"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Presidente del Consejo de Vigilancia del Comisariado de Bienes Comunales de San Sebastián Teponahuaxtlán y Tuxpan</w:t>
            </w:r>
          </w:p>
        </w:tc>
      </w:tr>
      <w:tr w:rsidR="001456FD" w:rsidRPr="00F35E39" w14:paraId="1BD9D971" w14:textId="77777777" w:rsidTr="001456FD">
        <w:trPr>
          <w:jc w:val="center"/>
        </w:trPr>
        <w:tc>
          <w:tcPr>
            <w:tcW w:w="2385" w:type="dxa"/>
          </w:tcPr>
          <w:p w14:paraId="788B1B5F"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Sitlali Chino Carrillo</w:t>
            </w:r>
          </w:p>
        </w:tc>
        <w:tc>
          <w:tcPr>
            <w:tcW w:w="5269" w:type="dxa"/>
          </w:tcPr>
          <w:p w14:paraId="0BA5FD68" w14:textId="59E515C5"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 xml:space="preserve">Presidenta de la Concertación Agraria del Comisariado de Bienes Comunales de San Sebastián </w:t>
            </w:r>
            <w:r w:rsidR="00600F5E" w:rsidRPr="001456FD">
              <w:rPr>
                <w:rFonts w:ascii="Trebuchet MS" w:hAnsi="Trebuchet MS"/>
                <w:sz w:val="24"/>
                <w:szCs w:val="24"/>
                <w:vertAlign w:val="subscript"/>
                <w:lang w:val="es-ES"/>
              </w:rPr>
              <w:t>Teponahuaxtl</w:t>
            </w:r>
            <w:r w:rsidR="00600F5E">
              <w:rPr>
                <w:rFonts w:ascii="Trebuchet MS" w:hAnsi="Trebuchet MS"/>
                <w:sz w:val="24"/>
                <w:szCs w:val="24"/>
                <w:vertAlign w:val="subscript"/>
                <w:lang w:val="es-ES"/>
              </w:rPr>
              <w:t>á</w:t>
            </w:r>
            <w:r w:rsidR="00600F5E" w:rsidRPr="001456FD">
              <w:rPr>
                <w:rFonts w:ascii="Trebuchet MS" w:hAnsi="Trebuchet MS"/>
                <w:sz w:val="24"/>
                <w:szCs w:val="24"/>
                <w:vertAlign w:val="subscript"/>
                <w:lang w:val="es-ES"/>
              </w:rPr>
              <w:t>n</w:t>
            </w:r>
            <w:r w:rsidRPr="001456FD">
              <w:rPr>
                <w:rFonts w:ascii="Trebuchet MS" w:hAnsi="Trebuchet MS"/>
                <w:sz w:val="24"/>
                <w:szCs w:val="24"/>
                <w:vertAlign w:val="subscript"/>
                <w:lang w:val="es-ES"/>
              </w:rPr>
              <w:t xml:space="preserve"> y Tuxpan</w:t>
            </w:r>
          </w:p>
        </w:tc>
      </w:tr>
      <w:tr w:rsidR="001456FD" w:rsidRPr="00F35E39" w14:paraId="54BF2018" w14:textId="77777777" w:rsidTr="001456FD">
        <w:trPr>
          <w:jc w:val="center"/>
        </w:trPr>
        <w:tc>
          <w:tcPr>
            <w:tcW w:w="2385" w:type="dxa"/>
          </w:tcPr>
          <w:p w14:paraId="0F779799"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Hermenegildo Muñoz de la Cruz</w:t>
            </w:r>
          </w:p>
        </w:tc>
        <w:tc>
          <w:tcPr>
            <w:tcW w:w="5269" w:type="dxa"/>
          </w:tcPr>
          <w:p w14:paraId="79FF905C"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Acatita</w:t>
            </w:r>
          </w:p>
        </w:tc>
      </w:tr>
      <w:tr w:rsidR="001456FD" w:rsidRPr="00F35E39" w14:paraId="63F596EF" w14:textId="77777777" w:rsidTr="001456FD">
        <w:trPr>
          <w:jc w:val="center"/>
        </w:trPr>
        <w:tc>
          <w:tcPr>
            <w:tcW w:w="2385" w:type="dxa"/>
          </w:tcPr>
          <w:p w14:paraId="433F26B7"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Gerónimo Martínez Hernández</w:t>
            </w:r>
          </w:p>
        </w:tc>
        <w:tc>
          <w:tcPr>
            <w:tcW w:w="5269" w:type="dxa"/>
          </w:tcPr>
          <w:p w14:paraId="68BD06D5"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Amultita</w:t>
            </w:r>
          </w:p>
        </w:tc>
      </w:tr>
      <w:tr w:rsidR="001456FD" w:rsidRPr="00F35E39" w14:paraId="62CF8899" w14:textId="77777777" w:rsidTr="001456FD">
        <w:trPr>
          <w:jc w:val="center"/>
        </w:trPr>
        <w:tc>
          <w:tcPr>
            <w:tcW w:w="2385" w:type="dxa"/>
          </w:tcPr>
          <w:p w14:paraId="5FAC4CB4"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Juventino Enríquez Carrillo</w:t>
            </w:r>
          </w:p>
        </w:tc>
        <w:tc>
          <w:tcPr>
            <w:tcW w:w="5269" w:type="dxa"/>
          </w:tcPr>
          <w:p w14:paraId="70077539"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Bajío del Tule</w:t>
            </w:r>
          </w:p>
        </w:tc>
      </w:tr>
      <w:tr w:rsidR="001456FD" w:rsidRPr="00F35E39" w14:paraId="78519019" w14:textId="77777777" w:rsidTr="001456FD">
        <w:trPr>
          <w:jc w:val="center"/>
        </w:trPr>
        <w:tc>
          <w:tcPr>
            <w:tcW w:w="2385" w:type="dxa"/>
          </w:tcPr>
          <w:p w14:paraId="4EB84FB7"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Jesús Ramos González</w:t>
            </w:r>
          </w:p>
        </w:tc>
        <w:tc>
          <w:tcPr>
            <w:tcW w:w="5269" w:type="dxa"/>
          </w:tcPr>
          <w:p w14:paraId="0FD6FC2C"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Cerro Bajito</w:t>
            </w:r>
          </w:p>
        </w:tc>
      </w:tr>
      <w:tr w:rsidR="001456FD" w:rsidRPr="00F35E39" w14:paraId="63A23AC6" w14:textId="77777777" w:rsidTr="001456FD">
        <w:trPr>
          <w:jc w:val="center"/>
        </w:trPr>
        <w:tc>
          <w:tcPr>
            <w:tcW w:w="2385" w:type="dxa"/>
          </w:tcPr>
          <w:p w14:paraId="6C1211E8"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María Guadalupe Reza Bautista</w:t>
            </w:r>
          </w:p>
        </w:tc>
        <w:tc>
          <w:tcPr>
            <w:tcW w:w="5269" w:type="dxa"/>
          </w:tcPr>
          <w:p w14:paraId="0C45D0D1"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Colonia Rivera Aceves</w:t>
            </w:r>
          </w:p>
        </w:tc>
      </w:tr>
      <w:tr w:rsidR="001456FD" w:rsidRPr="00F35E39" w14:paraId="27EFFD53" w14:textId="77777777" w:rsidTr="001456FD">
        <w:trPr>
          <w:jc w:val="center"/>
        </w:trPr>
        <w:tc>
          <w:tcPr>
            <w:tcW w:w="2385" w:type="dxa"/>
          </w:tcPr>
          <w:p w14:paraId="61B5A4A8"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Atilano Montes López</w:t>
            </w:r>
          </w:p>
        </w:tc>
        <w:tc>
          <w:tcPr>
            <w:tcW w:w="5269" w:type="dxa"/>
          </w:tcPr>
          <w:p w14:paraId="107A9BFF"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El Mirador</w:t>
            </w:r>
          </w:p>
        </w:tc>
      </w:tr>
      <w:tr w:rsidR="001456FD" w:rsidRPr="00F35E39" w14:paraId="45B39A6A" w14:textId="77777777" w:rsidTr="001456FD">
        <w:trPr>
          <w:jc w:val="center"/>
        </w:trPr>
        <w:tc>
          <w:tcPr>
            <w:tcW w:w="2385" w:type="dxa"/>
          </w:tcPr>
          <w:p w14:paraId="3CD62CFF"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Marcelino Vázquez de la Cruz</w:t>
            </w:r>
          </w:p>
        </w:tc>
        <w:tc>
          <w:tcPr>
            <w:tcW w:w="5269" w:type="dxa"/>
          </w:tcPr>
          <w:p w14:paraId="7F89164A"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 xml:space="preserve">Comisario de la localidad de El Venado sustituye a Lorenzo Vázquez Ortega quien falleció, lo anterior según testimonio del Gobernador Tradicional </w:t>
            </w:r>
          </w:p>
        </w:tc>
      </w:tr>
      <w:tr w:rsidR="001456FD" w:rsidRPr="00F35E39" w14:paraId="2FF98BEA" w14:textId="77777777" w:rsidTr="001456FD">
        <w:trPr>
          <w:jc w:val="center"/>
        </w:trPr>
        <w:tc>
          <w:tcPr>
            <w:tcW w:w="2385" w:type="dxa"/>
          </w:tcPr>
          <w:p w14:paraId="1637B46B"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José Galdino De la Cruz Carrillo</w:t>
            </w:r>
          </w:p>
        </w:tc>
        <w:tc>
          <w:tcPr>
            <w:tcW w:w="5269" w:type="dxa"/>
          </w:tcPr>
          <w:p w14:paraId="72113387"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Mayeniuwe</w:t>
            </w:r>
          </w:p>
        </w:tc>
      </w:tr>
      <w:tr w:rsidR="001456FD" w:rsidRPr="00F35E39" w14:paraId="16065738" w14:textId="77777777" w:rsidTr="001456FD">
        <w:trPr>
          <w:jc w:val="center"/>
        </w:trPr>
        <w:tc>
          <w:tcPr>
            <w:tcW w:w="2385" w:type="dxa"/>
          </w:tcPr>
          <w:p w14:paraId="137958FE"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Ismael Basilio Chivarra</w:t>
            </w:r>
          </w:p>
        </w:tc>
        <w:tc>
          <w:tcPr>
            <w:tcW w:w="5269" w:type="dxa"/>
          </w:tcPr>
          <w:p w14:paraId="3157B89A"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 xml:space="preserve">Comisario de la localidad de Ocota de la Sierra </w:t>
            </w:r>
          </w:p>
        </w:tc>
      </w:tr>
      <w:tr w:rsidR="001456FD" w:rsidRPr="00F35E39" w14:paraId="1F48D783" w14:textId="77777777" w:rsidTr="001456FD">
        <w:trPr>
          <w:jc w:val="center"/>
        </w:trPr>
        <w:tc>
          <w:tcPr>
            <w:tcW w:w="2385" w:type="dxa"/>
          </w:tcPr>
          <w:p w14:paraId="0C4CBDD6"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Ramiro Ortega Reza</w:t>
            </w:r>
          </w:p>
        </w:tc>
        <w:tc>
          <w:tcPr>
            <w:tcW w:w="5269" w:type="dxa"/>
          </w:tcPr>
          <w:p w14:paraId="771B80F2"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Ocota de los Llanos</w:t>
            </w:r>
          </w:p>
        </w:tc>
      </w:tr>
      <w:tr w:rsidR="001456FD" w:rsidRPr="00F35E39" w14:paraId="2FB64289" w14:textId="77777777" w:rsidTr="001456FD">
        <w:trPr>
          <w:jc w:val="center"/>
        </w:trPr>
        <w:tc>
          <w:tcPr>
            <w:tcW w:w="2385" w:type="dxa"/>
          </w:tcPr>
          <w:p w14:paraId="48807576"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Celestino Villalobos Valdez</w:t>
            </w:r>
          </w:p>
        </w:tc>
        <w:tc>
          <w:tcPr>
            <w:tcW w:w="5269" w:type="dxa"/>
          </w:tcPr>
          <w:p w14:paraId="0327048A"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Ratontita, sustituye a Maclovio de la Cruz quien se encuentra enfermo, según testimonio de la Gobernador Tradicional</w:t>
            </w:r>
          </w:p>
        </w:tc>
      </w:tr>
      <w:tr w:rsidR="001456FD" w:rsidRPr="00F35E39" w14:paraId="7EDC21A8" w14:textId="77777777" w:rsidTr="001456FD">
        <w:trPr>
          <w:jc w:val="center"/>
        </w:trPr>
        <w:tc>
          <w:tcPr>
            <w:tcW w:w="2385" w:type="dxa"/>
          </w:tcPr>
          <w:p w14:paraId="7E234D22"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Marcos de la Cruz Torres</w:t>
            </w:r>
          </w:p>
        </w:tc>
        <w:tc>
          <w:tcPr>
            <w:tcW w:w="5269" w:type="dxa"/>
          </w:tcPr>
          <w:p w14:paraId="2B531E55"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 xml:space="preserve">Comisario de la localidad de San Sebastián Teponahuaxtlán </w:t>
            </w:r>
          </w:p>
        </w:tc>
      </w:tr>
      <w:tr w:rsidR="001456FD" w:rsidRPr="00F35E39" w14:paraId="37C4A4CB" w14:textId="77777777" w:rsidTr="001456FD">
        <w:trPr>
          <w:jc w:val="center"/>
        </w:trPr>
        <w:tc>
          <w:tcPr>
            <w:tcW w:w="2385" w:type="dxa"/>
          </w:tcPr>
          <w:p w14:paraId="5E0422E4"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Juan Pablo Sánchez Enríquez</w:t>
            </w:r>
          </w:p>
        </w:tc>
        <w:tc>
          <w:tcPr>
            <w:tcW w:w="5269" w:type="dxa"/>
          </w:tcPr>
          <w:p w14:paraId="5FBB5E37"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Santa Cruz</w:t>
            </w:r>
          </w:p>
        </w:tc>
      </w:tr>
      <w:tr w:rsidR="001456FD" w:rsidRPr="00F35E39" w14:paraId="5264B604" w14:textId="77777777" w:rsidTr="001456FD">
        <w:trPr>
          <w:jc w:val="center"/>
        </w:trPr>
        <w:tc>
          <w:tcPr>
            <w:tcW w:w="2385" w:type="dxa"/>
          </w:tcPr>
          <w:p w14:paraId="0DF2CBBA" w14:textId="77777777" w:rsidR="001456FD" w:rsidRPr="00465456" w:rsidRDefault="001456FD" w:rsidP="001456FD">
            <w:pPr>
              <w:shd w:val="clear" w:color="auto" w:fill="FFFFFF"/>
              <w:contextualSpacing/>
              <w:rPr>
                <w:rFonts w:ascii="Trebuchet MS" w:hAnsi="Trebuchet MS"/>
                <w:sz w:val="24"/>
                <w:szCs w:val="24"/>
                <w:vertAlign w:val="subscript"/>
                <w:lang w:val="es-ES"/>
              </w:rPr>
            </w:pPr>
            <w:r w:rsidRPr="00465456">
              <w:rPr>
                <w:rFonts w:ascii="Trebuchet MS" w:hAnsi="Trebuchet MS"/>
                <w:sz w:val="24"/>
                <w:szCs w:val="24"/>
                <w:vertAlign w:val="subscript"/>
                <w:lang w:val="es-ES"/>
              </w:rPr>
              <w:t>Benito Vázquez Vázquez</w:t>
            </w:r>
          </w:p>
        </w:tc>
        <w:tc>
          <w:tcPr>
            <w:tcW w:w="5269" w:type="dxa"/>
          </w:tcPr>
          <w:p w14:paraId="367E5917" w14:textId="72BE0E12" w:rsidR="001456FD" w:rsidRPr="00465456" w:rsidRDefault="001456FD" w:rsidP="001456FD">
            <w:pPr>
              <w:shd w:val="clear" w:color="auto" w:fill="FFFFFF"/>
              <w:contextualSpacing/>
              <w:jc w:val="both"/>
              <w:rPr>
                <w:rFonts w:ascii="Trebuchet MS" w:hAnsi="Trebuchet MS"/>
                <w:sz w:val="24"/>
                <w:szCs w:val="24"/>
                <w:vertAlign w:val="subscript"/>
                <w:lang w:val="es-ES"/>
              </w:rPr>
            </w:pPr>
            <w:r w:rsidRPr="00465456">
              <w:rPr>
                <w:rFonts w:ascii="Trebuchet MS" w:hAnsi="Trebuchet MS"/>
                <w:sz w:val="24"/>
                <w:szCs w:val="24"/>
                <w:vertAlign w:val="subscript"/>
                <w:lang w:val="es-ES"/>
              </w:rPr>
              <w:t>Comisario suplente de la localidad de Tesorero</w:t>
            </w:r>
            <w:r w:rsidR="003B6871" w:rsidRPr="00465456">
              <w:rPr>
                <w:rFonts w:ascii="Trebuchet MS" w:hAnsi="Trebuchet MS"/>
                <w:sz w:val="24"/>
                <w:szCs w:val="24"/>
                <w:vertAlign w:val="subscript"/>
                <w:lang w:val="es-ES"/>
              </w:rPr>
              <w:t xml:space="preserve"> (esto, según el testimonio del Gobernador Tradicional)</w:t>
            </w:r>
          </w:p>
        </w:tc>
      </w:tr>
      <w:tr w:rsidR="001456FD" w:rsidRPr="00F35E39" w14:paraId="02B039D0" w14:textId="77777777" w:rsidTr="001456FD">
        <w:trPr>
          <w:jc w:val="center"/>
        </w:trPr>
        <w:tc>
          <w:tcPr>
            <w:tcW w:w="2385" w:type="dxa"/>
          </w:tcPr>
          <w:p w14:paraId="7CA7A8E4"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Aureliano González García</w:t>
            </w:r>
          </w:p>
        </w:tc>
        <w:tc>
          <w:tcPr>
            <w:tcW w:w="5269" w:type="dxa"/>
          </w:tcPr>
          <w:p w14:paraId="4707332E"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 xml:space="preserve">Comisario de la localidad de Tierra Azul </w:t>
            </w:r>
          </w:p>
        </w:tc>
      </w:tr>
      <w:tr w:rsidR="001456FD" w:rsidRPr="00F35E39" w14:paraId="1A27BF8B" w14:textId="77777777" w:rsidTr="001456FD">
        <w:trPr>
          <w:jc w:val="center"/>
        </w:trPr>
        <w:tc>
          <w:tcPr>
            <w:tcW w:w="2385" w:type="dxa"/>
          </w:tcPr>
          <w:p w14:paraId="3DA6850E" w14:textId="77777777" w:rsidR="001456FD" w:rsidRPr="001456FD" w:rsidRDefault="001456FD" w:rsidP="001456FD">
            <w:pPr>
              <w:shd w:val="clear" w:color="auto" w:fill="FFFFFF"/>
              <w:contextualSpacing/>
              <w:rPr>
                <w:rFonts w:ascii="Trebuchet MS" w:hAnsi="Trebuchet MS"/>
                <w:sz w:val="24"/>
                <w:szCs w:val="24"/>
                <w:vertAlign w:val="subscript"/>
                <w:lang w:val="es-ES"/>
              </w:rPr>
            </w:pPr>
            <w:r w:rsidRPr="001456FD">
              <w:rPr>
                <w:rFonts w:ascii="Trebuchet MS" w:hAnsi="Trebuchet MS"/>
                <w:sz w:val="24"/>
                <w:szCs w:val="24"/>
                <w:vertAlign w:val="subscript"/>
                <w:lang w:val="es-ES"/>
              </w:rPr>
              <w:t>Noé Elizar López Sánchez</w:t>
            </w:r>
          </w:p>
        </w:tc>
        <w:tc>
          <w:tcPr>
            <w:tcW w:w="5269" w:type="dxa"/>
          </w:tcPr>
          <w:p w14:paraId="384B2F2C" w14:textId="77777777" w:rsidR="001456FD" w:rsidRPr="001456FD" w:rsidRDefault="001456FD" w:rsidP="001456FD">
            <w:pPr>
              <w:shd w:val="clear" w:color="auto" w:fill="FFFFFF"/>
              <w:contextualSpacing/>
              <w:jc w:val="both"/>
              <w:rPr>
                <w:rFonts w:ascii="Trebuchet MS" w:hAnsi="Trebuchet MS"/>
                <w:sz w:val="24"/>
                <w:szCs w:val="24"/>
                <w:vertAlign w:val="subscript"/>
                <w:lang w:val="es-ES"/>
              </w:rPr>
            </w:pPr>
            <w:r w:rsidRPr="001456FD">
              <w:rPr>
                <w:rFonts w:ascii="Trebuchet MS" w:hAnsi="Trebuchet MS"/>
                <w:sz w:val="24"/>
                <w:szCs w:val="24"/>
                <w:vertAlign w:val="subscript"/>
                <w:lang w:val="es-ES"/>
              </w:rPr>
              <w:t>Comisario de la localidad de Tierras Amarillas</w:t>
            </w:r>
          </w:p>
        </w:tc>
      </w:tr>
    </w:tbl>
    <w:p w14:paraId="6B8A0684" w14:textId="77777777" w:rsidR="00292410" w:rsidRDefault="00292410" w:rsidP="00292410">
      <w:pPr>
        <w:pStyle w:val="Sinespaciado"/>
        <w:jc w:val="both"/>
        <w:rPr>
          <w:rFonts w:ascii="Trebuchet MS" w:hAnsi="Trebuchet MS"/>
          <w:sz w:val="24"/>
          <w:szCs w:val="24"/>
        </w:rPr>
      </w:pPr>
    </w:p>
    <w:p w14:paraId="2928E4EC" w14:textId="0B45920D" w:rsidR="00292410" w:rsidRDefault="00261A56" w:rsidP="00292410">
      <w:pPr>
        <w:pStyle w:val="Sinespaciado"/>
        <w:jc w:val="both"/>
        <w:rPr>
          <w:rFonts w:ascii="Trebuchet MS" w:hAnsi="Trebuchet MS"/>
          <w:sz w:val="24"/>
          <w:szCs w:val="24"/>
        </w:rPr>
      </w:pPr>
      <w:r>
        <w:rPr>
          <w:rFonts w:ascii="Trebuchet MS" w:hAnsi="Trebuchet MS"/>
          <w:sz w:val="24"/>
          <w:szCs w:val="24"/>
        </w:rPr>
        <w:t>De igual forma, estuvieron presentes las autoridades estatales y federales siguientes:</w:t>
      </w:r>
    </w:p>
    <w:p w14:paraId="0700C568" w14:textId="77777777" w:rsidR="00261A56" w:rsidRDefault="00261A56" w:rsidP="00292410">
      <w:pPr>
        <w:pStyle w:val="Sinespaciado"/>
        <w:jc w:val="both"/>
        <w:rPr>
          <w:rFonts w:ascii="Trebuchet MS" w:hAnsi="Trebuchet MS"/>
          <w:sz w:val="24"/>
          <w:szCs w:val="24"/>
        </w:rPr>
      </w:pPr>
    </w:p>
    <w:tbl>
      <w:tblPr>
        <w:tblStyle w:val="Tablaconcuadrcula3"/>
        <w:tblW w:w="0" w:type="auto"/>
        <w:jc w:val="center"/>
        <w:tblLook w:val="04A0" w:firstRow="1" w:lastRow="0" w:firstColumn="1" w:lastColumn="0" w:noHBand="0" w:noVBand="1"/>
      </w:tblPr>
      <w:tblGrid>
        <w:gridCol w:w="4023"/>
        <w:gridCol w:w="4678"/>
      </w:tblGrid>
      <w:tr w:rsidR="007B30AB" w:rsidRPr="009D22DF" w14:paraId="5E146A21" w14:textId="77777777" w:rsidTr="007B30AB">
        <w:trPr>
          <w:jc w:val="center"/>
        </w:trPr>
        <w:tc>
          <w:tcPr>
            <w:tcW w:w="4023" w:type="dxa"/>
          </w:tcPr>
          <w:p w14:paraId="4B366F12"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Atzimba Xitlalic Alejos Arredondo</w:t>
            </w:r>
          </w:p>
        </w:tc>
        <w:tc>
          <w:tcPr>
            <w:tcW w:w="4678" w:type="dxa"/>
          </w:tcPr>
          <w:p w14:paraId="024FDEA2"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Defensora Pública Electoral para Pueblos y Comunidades Indígenas del Tribunal Electoral del Poder Judicial de la Federación</w:t>
            </w:r>
          </w:p>
        </w:tc>
      </w:tr>
      <w:tr w:rsidR="007B30AB" w:rsidRPr="009D22DF" w14:paraId="4A38556C" w14:textId="77777777" w:rsidTr="007B30AB">
        <w:trPr>
          <w:jc w:val="center"/>
        </w:trPr>
        <w:tc>
          <w:tcPr>
            <w:tcW w:w="4023" w:type="dxa"/>
          </w:tcPr>
          <w:p w14:paraId="50385578"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Isaura Matilde García</w:t>
            </w:r>
          </w:p>
        </w:tc>
        <w:tc>
          <w:tcPr>
            <w:tcW w:w="4678" w:type="dxa"/>
          </w:tcPr>
          <w:p w14:paraId="1C33C280"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Comisión Estatal Indígena</w:t>
            </w:r>
          </w:p>
        </w:tc>
      </w:tr>
      <w:tr w:rsidR="007B30AB" w:rsidRPr="009D22DF" w14:paraId="5637756D" w14:textId="77777777" w:rsidTr="007B30AB">
        <w:trPr>
          <w:jc w:val="center"/>
        </w:trPr>
        <w:tc>
          <w:tcPr>
            <w:tcW w:w="4023" w:type="dxa"/>
          </w:tcPr>
          <w:p w14:paraId="52D62621"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Natalia Mendoza Servín</w:t>
            </w:r>
          </w:p>
        </w:tc>
        <w:tc>
          <w:tcPr>
            <w:tcW w:w="4678" w:type="dxa"/>
          </w:tcPr>
          <w:p w14:paraId="7C81ADAE"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 xml:space="preserve">Comisionada del Instituto de Transparencia, Información Pública y Protección de Datos del estado de Jalisco. </w:t>
            </w:r>
          </w:p>
        </w:tc>
      </w:tr>
      <w:tr w:rsidR="007B30AB" w:rsidRPr="009D22DF" w14:paraId="6BB70E3F" w14:textId="77777777" w:rsidTr="007B30AB">
        <w:trPr>
          <w:jc w:val="center"/>
        </w:trPr>
        <w:tc>
          <w:tcPr>
            <w:tcW w:w="4023" w:type="dxa"/>
          </w:tcPr>
          <w:p w14:paraId="28A0C259"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Arturo de la Cruz Carrillo</w:t>
            </w:r>
          </w:p>
        </w:tc>
        <w:tc>
          <w:tcPr>
            <w:tcW w:w="4678" w:type="dxa"/>
          </w:tcPr>
          <w:p w14:paraId="3A4C8B73"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 xml:space="preserve">Coordinador de enlace de los pueblos originarios del Estado de Jalisco, comisionado a la Comisión Estatal Indígena hablante wixárika de la comunidad de Santa Catarina Cuexcomatitlán. </w:t>
            </w:r>
          </w:p>
        </w:tc>
      </w:tr>
      <w:tr w:rsidR="007B30AB" w:rsidRPr="009D22DF" w14:paraId="5DC07B25" w14:textId="77777777" w:rsidTr="007B30AB">
        <w:trPr>
          <w:jc w:val="center"/>
        </w:trPr>
        <w:tc>
          <w:tcPr>
            <w:tcW w:w="4023" w:type="dxa"/>
          </w:tcPr>
          <w:p w14:paraId="68AA7B53"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Petronilo Navarrete Chino</w:t>
            </w:r>
          </w:p>
        </w:tc>
        <w:tc>
          <w:tcPr>
            <w:tcW w:w="4678" w:type="dxa"/>
          </w:tcPr>
          <w:p w14:paraId="6F4A037B"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Titular del Centro Coordinador de Pueblos Indígenas en Mezquitic, Jalisco, del INPI</w:t>
            </w:r>
          </w:p>
        </w:tc>
      </w:tr>
      <w:tr w:rsidR="007B30AB" w:rsidRPr="009D22DF" w14:paraId="44EB7D6A" w14:textId="77777777" w:rsidTr="007B30AB">
        <w:trPr>
          <w:jc w:val="center"/>
        </w:trPr>
        <w:tc>
          <w:tcPr>
            <w:tcW w:w="4023" w:type="dxa"/>
          </w:tcPr>
          <w:p w14:paraId="3C4124B1"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María Guadalupe Pérez Martínez</w:t>
            </w:r>
          </w:p>
        </w:tc>
        <w:tc>
          <w:tcPr>
            <w:tcW w:w="4678" w:type="dxa"/>
          </w:tcPr>
          <w:p w14:paraId="2A296382"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 xml:space="preserve">Representante de la Secretaría de la Hacienda Pública del Estado de Jalisco. </w:t>
            </w:r>
          </w:p>
        </w:tc>
      </w:tr>
      <w:tr w:rsidR="007B30AB" w:rsidRPr="009D22DF" w14:paraId="42F1FD79" w14:textId="77777777" w:rsidTr="007B30AB">
        <w:trPr>
          <w:jc w:val="center"/>
        </w:trPr>
        <w:tc>
          <w:tcPr>
            <w:tcW w:w="4023" w:type="dxa"/>
          </w:tcPr>
          <w:p w14:paraId="1937134B"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Iber Neftalí Olivera Sánchez</w:t>
            </w:r>
          </w:p>
        </w:tc>
        <w:tc>
          <w:tcPr>
            <w:tcW w:w="4678" w:type="dxa"/>
          </w:tcPr>
          <w:p w14:paraId="70EBD82B" w14:textId="4F54BCAA" w:rsidR="007B30AB" w:rsidRPr="007B30AB" w:rsidRDefault="00690CD3" w:rsidP="00EA0D13">
            <w:pPr>
              <w:shd w:val="clear" w:color="auto" w:fill="FFFFFF"/>
              <w:spacing w:before="240"/>
              <w:contextualSpacing/>
              <w:jc w:val="both"/>
              <w:rPr>
                <w:rFonts w:ascii="Trebuchet MS" w:hAnsi="Trebuchet MS"/>
                <w:sz w:val="24"/>
                <w:szCs w:val="24"/>
                <w:vertAlign w:val="subscript"/>
                <w:lang w:val="es-ES"/>
              </w:rPr>
            </w:pPr>
            <w:r w:rsidRPr="00465456">
              <w:rPr>
                <w:rFonts w:ascii="Trebuchet MS" w:hAnsi="Trebuchet MS"/>
                <w:sz w:val="24"/>
                <w:szCs w:val="24"/>
                <w:vertAlign w:val="subscript"/>
                <w:lang w:val="es-ES"/>
              </w:rPr>
              <w:t>Auditorí</w:t>
            </w:r>
            <w:r w:rsidR="007B30AB" w:rsidRPr="00465456">
              <w:rPr>
                <w:rFonts w:ascii="Trebuchet MS" w:hAnsi="Trebuchet MS"/>
                <w:sz w:val="24"/>
                <w:szCs w:val="24"/>
                <w:vertAlign w:val="subscript"/>
                <w:lang w:val="es-ES"/>
              </w:rPr>
              <w:t>a</w:t>
            </w:r>
            <w:r w:rsidR="007B30AB" w:rsidRPr="007B30AB">
              <w:rPr>
                <w:rFonts w:ascii="Trebuchet MS" w:hAnsi="Trebuchet MS"/>
                <w:sz w:val="24"/>
                <w:szCs w:val="24"/>
                <w:vertAlign w:val="subscript"/>
                <w:lang w:val="es-ES"/>
              </w:rPr>
              <w:t xml:space="preserve"> Superior del Estado de Jalisco. </w:t>
            </w:r>
          </w:p>
        </w:tc>
      </w:tr>
      <w:tr w:rsidR="007B30AB" w:rsidRPr="009D22DF" w14:paraId="33BAEA3D" w14:textId="77777777" w:rsidTr="007B30AB">
        <w:trPr>
          <w:jc w:val="center"/>
        </w:trPr>
        <w:tc>
          <w:tcPr>
            <w:tcW w:w="4023" w:type="dxa"/>
          </w:tcPr>
          <w:p w14:paraId="5895DB6E"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Luis Humberto Velázquez Beltrán</w:t>
            </w:r>
          </w:p>
        </w:tc>
        <w:tc>
          <w:tcPr>
            <w:tcW w:w="4678" w:type="dxa"/>
          </w:tcPr>
          <w:p w14:paraId="080FE7F3" w14:textId="280A7C89"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465456">
              <w:rPr>
                <w:rFonts w:ascii="Trebuchet MS" w:hAnsi="Trebuchet MS"/>
                <w:sz w:val="24"/>
                <w:szCs w:val="24"/>
                <w:vertAlign w:val="subscript"/>
                <w:lang w:val="es-ES"/>
              </w:rPr>
              <w:t>Auditor</w:t>
            </w:r>
            <w:r w:rsidR="0020146C" w:rsidRPr="00465456">
              <w:rPr>
                <w:rFonts w:ascii="Trebuchet MS" w:hAnsi="Trebuchet MS"/>
                <w:sz w:val="24"/>
                <w:szCs w:val="24"/>
                <w:vertAlign w:val="subscript"/>
                <w:lang w:val="es-ES"/>
              </w:rPr>
              <w:t>í</w:t>
            </w:r>
            <w:r w:rsidRPr="00465456">
              <w:rPr>
                <w:rFonts w:ascii="Trebuchet MS" w:hAnsi="Trebuchet MS"/>
                <w:sz w:val="24"/>
                <w:szCs w:val="24"/>
                <w:vertAlign w:val="subscript"/>
                <w:lang w:val="es-ES"/>
              </w:rPr>
              <w:t>a</w:t>
            </w:r>
            <w:r w:rsidRPr="007B30AB">
              <w:rPr>
                <w:rFonts w:ascii="Trebuchet MS" w:hAnsi="Trebuchet MS"/>
                <w:sz w:val="24"/>
                <w:szCs w:val="24"/>
                <w:vertAlign w:val="subscript"/>
                <w:lang w:val="es-ES"/>
              </w:rPr>
              <w:t xml:space="preserve"> Superior del Estado de Jalisco</w:t>
            </w:r>
          </w:p>
        </w:tc>
      </w:tr>
      <w:tr w:rsidR="007B30AB" w:rsidRPr="009D22DF" w14:paraId="4B2F76C0" w14:textId="77777777" w:rsidTr="007B30AB">
        <w:trPr>
          <w:jc w:val="center"/>
        </w:trPr>
        <w:tc>
          <w:tcPr>
            <w:tcW w:w="4023" w:type="dxa"/>
          </w:tcPr>
          <w:p w14:paraId="24B9041F"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 xml:space="preserve">Alfonso Hernández Barrón </w:t>
            </w:r>
          </w:p>
        </w:tc>
        <w:tc>
          <w:tcPr>
            <w:tcW w:w="4678" w:type="dxa"/>
          </w:tcPr>
          <w:p w14:paraId="68DFEA8F"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Comisión Estatal de Derechos Humanos</w:t>
            </w:r>
          </w:p>
        </w:tc>
      </w:tr>
      <w:tr w:rsidR="007B30AB" w:rsidRPr="009D22DF" w14:paraId="17CD6420" w14:textId="77777777" w:rsidTr="007B30AB">
        <w:trPr>
          <w:jc w:val="center"/>
        </w:trPr>
        <w:tc>
          <w:tcPr>
            <w:tcW w:w="4023" w:type="dxa"/>
          </w:tcPr>
          <w:p w14:paraId="76EB9411"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Santiago Ruiz Bastida</w:t>
            </w:r>
          </w:p>
        </w:tc>
        <w:tc>
          <w:tcPr>
            <w:tcW w:w="4678" w:type="dxa"/>
          </w:tcPr>
          <w:p w14:paraId="469C34BB"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Instituto de Información Estadística y Geografía de Jalisco</w:t>
            </w:r>
          </w:p>
        </w:tc>
      </w:tr>
      <w:tr w:rsidR="007B30AB" w:rsidRPr="009D22DF" w14:paraId="4F46DF04" w14:textId="77777777" w:rsidTr="007B30AB">
        <w:trPr>
          <w:jc w:val="center"/>
        </w:trPr>
        <w:tc>
          <w:tcPr>
            <w:tcW w:w="4023" w:type="dxa"/>
          </w:tcPr>
          <w:p w14:paraId="3D86CE9B"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Lic. Oscar Bautista Muñoz (´Ukeme)</w:t>
            </w:r>
          </w:p>
        </w:tc>
        <w:tc>
          <w:tcPr>
            <w:tcW w:w="4678" w:type="dxa"/>
          </w:tcPr>
          <w:p w14:paraId="77B0E5E0" w14:textId="77777777" w:rsidR="007B30AB" w:rsidRPr="007B30AB" w:rsidRDefault="007B30AB" w:rsidP="00EA0D13">
            <w:pPr>
              <w:shd w:val="clear" w:color="auto" w:fill="FFFFFF"/>
              <w:spacing w:before="240"/>
              <w:contextualSpacing/>
              <w:jc w:val="both"/>
              <w:rPr>
                <w:rFonts w:ascii="Trebuchet MS" w:hAnsi="Trebuchet MS"/>
                <w:sz w:val="24"/>
                <w:szCs w:val="24"/>
                <w:vertAlign w:val="subscript"/>
                <w:lang w:val="es-ES"/>
              </w:rPr>
            </w:pPr>
            <w:r w:rsidRPr="007B30AB">
              <w:rPr>
                <w:rFonts w:ascii="Trebuchet MS" w:hAnsi="Trebuchet MS"/>
                <w:sz w:val="24"/>
                <w:szCs w:val="24"/>
                <w:vertAlign w:val="subscript"/>
                <w:lang w:val="es-ES"/>
              </w:rPr>
              <w:t>Coordinador general de la Comisión de libre determinación y autonomía de Tuxpan y San Sebastián Teponahuaxtlán</w:t>
            </w:r>
          </w:p>
        </w:tc>
      </w:tr>
    </w:tbl>
    <w:p w14:paraId="43A1E19A" w14:textId="77777777" w:rsidR="00261A56" w:rsidRDefault="00261A56" w:rsidP="00292410">
      <w:pPr>
        <w:pStyle w:val="Sinespaciado"/>
        <w:jc w:val="both"/>
        <w:rPr>
          <w:rFonts w:ascii="Trebuchet MS" w:hAnsi="Trebuchet MS"/>
          <w:sz w:val="24"/>
          <w:szCs w:val="24"/>
        </w:rPr>
      </w:pPr>
    </w:p>
    <w:p w14:paraId="72F942FA" w14:textId="44C6B19F" w:rsidR="0074312F" w:rsidRDefault="0074312F" w:rsidP="000A754F">
      <w:pPr>
        <w:pStyle w:val="Textoindependiente"/>
        <w:spacing w:after="0" w:line="240" w:lineRule="auto"/>
        <w:jc w:val="both"/>
        <w:rPr>
          <w:rFonts w:ascii="Trebuchet MS" w:hAnsi="Trebuchet MS"/>
          <w:sz w:val="24"/>
          <w:szCs w:val="24"/>
        </w:rPr>
      </w:pPr>
      <w:r w:rsidRPr="00465456">
        <w:rPr>
          <w:rFonts w:ascii="Trebuchet MS" w:hAnsi="Trebuchet MS"/>
          <w:sz w:val="24"/>
          <w:szCs w:val="24"/>
        </w:rPr>
        <w:t xml:space="preserve">Cabe destacar, que entre los asistentes, se contó con la presencia </w:t>
      </w:r>
      <w:r w:rsidR="00BC6880" w:rsidRPr="00465456">
        <w:rPr>
          <w:rFonts w:ascii="Trebuchet MS" w:hAnsi="Trebuchet MS"/>
          <w:sz w:val="24"/>
          <w:szCs w:val="24"/>
        </w:rPr>
        <w:t xml:space="preserve">de la consejera electoral y además integrante de la Comisión de Asuntos de </w:t>
      </w:r>
      <w:r w:rsidR="00FB40EE" w:rsidRPr="00465456">
        <w:rPr>
          <w:rFonts w:ascii="Trebuchet MS" w:hAnsi="Trebuchet MS"/>
          <w:sz w:val="24"/>
          <w:szCs w:val="24"/>
        </w:rPr>
        <w:t xml:space="preserve">los </w:t>
      </w:r>
      <w:r w:rsidR="00BC6880" w:rsidRPr="00465456">
        <w:rPr>
          <w:rFonts w:ascii="Trebuchet MS" w:hAnsi="Trebuchet MS"/>
          <w:sz w:val="24"/>
          <w:szCs w:val="24"/>
        </w:rPr>
        <w:t>Pueblos Originarios de este Instituto, maestra Claudia Alejandra Vargas Bautista, así como también, estuvo presente el secretario ejecutivo de este organismo electoral, maestro Christian Flores Garza.</w:t>
      </w:r>
    </w:p>
    <w:p w14:paraId="5F8B77C4" w14:textId="77777777" w:rsidR="0074312F" w:rsidRDefault="0074312F" w:rsidP="000A754F">
      <w:pPr>
        <w:pStyle w:val="Textoindependiente"/>
        <w:spacing w:after="0" w:line="240" w:lineRule="auto"/>
        <w:jc w:val="both"/>
        <w:rPr>
          <w:rFonts w:ascii="Trebuchet MS" w:hAnsi="Trebuchet MS"/>
          <w:sz w:val="24"/>
          <w:szCs w:val="24"/>
        </w:rPr>
      </w:pPr>
    </w:p>
    <w:p w14:paraId="14AE3F16" w14:textId="58BE477B" w:rsidR="000A754F" w:rsidRPr="000A754F" w:rsidRDefault="000A754F" w:rsidP="000A754F">
      <w:pPr>
        <w:pStyle w:val="Textoindependiente"/>
        <w:spacing w:after="0" w:line="240" w:lineRule="auto"/>
        <w:jc w:val="both"/>
        <w:rPr>
          <w:rFonts w:ascii="Trebuchet MS" w:hAnsi="Trebuchet MS"/>
          <w:sz w:val="24"/>
          <w:szCs w:val="24"/>
        </w:rPr>
      </w:pPr>
      <w:r w:rsidRPr="00465456">
        <w:rPr>
          <w:rFonts w:ascii="Trebuchet MS" w:hAnsi="Trebuchet MS"/>
          <w:sz w:val="24"/>
          <w:szCs w:val="24"/>
        </w:rPr>
        <w:t xml:space="preserve">Se llevó a cabo la fase informativa, en la cual se preguntó a las personas que responderían las preguntas aprobadas para la consulta, si querían que </w:t>
      </w:r>
      <w:r w:rsidR="00B44614" w:rsidRPr="00465456">
        <w:rPr>
          <w:rFonts w:ascii="Trebuchet MS" w:hAnsi="Trebuchet MS"/>
          <w:sz w:val="24"/>
          <w:szCs w:val="24"/>
        </w:rPr>
        <w:t xml:space="preserve">esta etapa de la jornada </w:t>
      </w:r>
      <w:r w:rsidRPr="00465456">
        <w:rPr>
          <w:rFonts w:ascii="Trebuchet MS" w:hAnsi="Trebuchet MS"/>
          <w:sz w:val="24"/>
          <w:szCs w:val="24"/>
        </w:rPr>
        <w:t xml:space="preserve">se llevara a cabo en español, a lo que contestaron que sí era su deseo llevarla a cabo en </w:t>
      </w:r>
      <w:r w:rsidR="00B44614" w:rsidRPr="00465456">
        <w:rPr>
          <w:rFonts w:ascii="Trebuchet MS" w:hAnsi="Trebuchet MS"/>
          <w:sz w:val="24"/>
          <w:szCs w:val="24"/>
        </w:rPr>
        <w:t>dicho idioma</w:t>
      </w:r>
      <w:r w:rsidR="003C56D4" w:rsidRPr="00465456">
        <w:rPr>
          <w:rFonts w:ascii="Trebuchet MS" w:hAnsi="Trebuchet MS"/>
          <w:sz w:val="24"/>
          <w:szCs w:val="24"/>
        </w:rPr>
        <w:t xml:space="preserve">. No obstante, </w:t>
      </w:r>
      <w:r w:rsidRPr="00465456">
        <w:rPr>
          <w:rFonts w:ascii="Trebuchet MS" w:hAnsi="Trebuchet MS"/>
          <w:sz w:val="24"/>
          <w:szCs w:val="24"/>
        </w:rPr>
        <w:t>se les informó que estaba presente un traductor hablante wixárika de la comunidad de Santa Catarina Cuexcomatitlán y que estaba para apoyar en caso de que se requiriera la traducción de alguna palabra o concepto.</w:t>
      </w:r>
    </w:p>
    <w:p w14:paraId="20E30C06" w14:textId="3B7239D2" w:rsidR="00292410" w:rsidRDefault="000A754F" w:rsidP="00292410">
      <w:pPr>
        <w:pStyle w:val="Sinespaciado"/>
        <w:jc w:val="both"/>
        <w:rPr>
          <w:rFonts w:ascii="Trebuchet MS" w:hAnsi="Trebuchet MS"/>
          <w:sz w:val="24"/>
          <w:szCs w:val="24"/>
        </w:rPr>
      </w:pPr>
      <w:r>
        <w:rPr>
          <w:rFonts w:ascii="Trebuchet MS" w:hAnsi="Trebuchet MS"/>
          <w:sz w:val="24"/>
          <w:szCs w:val="24"/>
        </w:rPr>
        <w:t xml:space="preserve"> </w:t>
      </w:r>
    </w:p>
    <w:p w14:paraId="4151174C" w14:textId="2630B4ED" w:rsidR="00292410" w:rsidRDefault="00FB40EE" w:rsidP="009C4EEF">
      <w:pPr>
        <w:pStyle w:val="Sinespaciado"/>
        <w:jc w:val="both"/>
        <w:rPr>
          <w:rFonts w:ascii="Trebuchet MS" w:hAnsi="Trebuchet MS"/>
          <w:sz w:val="24"/>
          <w:szCs w:val="24"/>
        </w:rPr>
      </w:pPr>
      <w:r w:rsidRPr="00465456">
        <w:rPr>
          <w:rFonts w:ascii="Trebuchet MS" w:hAnsi="Trebuchet MS"/>
          <w:sz w:val="24"/>
          <w:szCs w:val="24"/>
        </w:rPr>
        <w:t xml:space="preserve">A continuación, la consejera electoral maestra Claudia Alejandra Vargas Bautista, integrante de la Comisión de Asuntos de los Pueblos Originarios, </w:t>
      </w:r>
      <w:r w:rsidR="009C4EEF" w:rsidRPr="00465456">
        <w:rPr>
          <w:rFonts w:ascii="Trebuchet MS" w:hAnsi="Trebuchet MS"/>
          <w:sz w:val="24"/>
          <w:szCs w:val="24"/>
        </w:rPr>
        <w:t xml:space="preserve">llevó a cabo la exposición dirigida a las personas que integran el universo a consultar, </w:t>
      </w:r>
      <w:r w:rsidR="003F6C1C" w:rsidRPr="00465456">
        <w:rPr>
          <w:rFonts w:ascii="Trebuchet MS" w:hAnsi="Trebuchet MS"/>
          <w:sz w:val="24"/>
          <w:szCs w:val="24"/>
        </w:rPr>
        <w:t>en la que se proporcionó una síntesis de información relevante, los acuerdos a los que llegaron las autoridades tradicionales de la comunidad de San Sebastián Teponahuaxtlán y las municipales de Mezquitic, Jalisco, así como, puntualizó los elementos cuantitativos y cualitativos definidos durante la sustanciación de las etapas, informativa, negociación y diálogo. Lo anterior, con la intención de que estuvieran en posibilidad de tomar las decisiones que estimen más convenientes para la comunidad –de manera previa, libre e informada-.</w:t>
      </w:r>
      <w:r w:rsidR="003F6C1C">
        <w:rPr>
          <w:rFonts w:ascii="Trebuchet MS" w:hAnsi="Trebuchet MS"/>
          <w:sz w:val="24"/>
          <w:szCs w:val="24"/>
        </w:rPr>
        <w:t xml:space="preserve"> </w:t>
      </w:r>
    </w:p>
    <w:p w14:paraId="0FCD070B" w14:textId="77777777" w:rsidR="009C4EEF" w:rsidRDefault="009C4EEF" w:rsidP="009C4EEF">
      <w:pPr>
        <w:pStyle w:val="Sinespaciado"/>
        <w:jc w:val="both"/>
        <w:rPr>
          <w:rFonts w:ascii="Trebuchet MS" w:hAnsi="Trebuchet MS"/>
          <w:sz w:val="24"/>
          <w:szCs w:val="24"/>
        </w:rPr>
      </w:pPr>
    </w:p>
    <w:p w14:paraId="3B143223" w14:textId="27F88998" w:rsidR="00967344" w:rsidRDefault="00967344" w:rsidP="00401902">
      <w:pPr>
        <w:pStyle w:val="Textoindependiente"/>
        <w:spacing w:after="0" w:line="240" w:lineRule="auto"/>
        <w:jc w:val="both"/>
        <w:rPr>
          <w:rFonts w:ascii="Trebuchet MS" w:hAnsi="Trebuchet MS"/>
          <w:sz w:val="24"/>
          <w:szCs w:val="24"/>
        </w:rPr>
      </w:pPr>
      <w:r w:rsidRPr="00465456">
        <w:rPr>
          <w:rFonts w:ascii="Trebuchet MS" w:hAnsi="Trebuchet MS"/>
          <w:sz w:val="24"/>
          <w:szCs w:val="24"/>
        </w:rPr>
        <w:t xml:space="preserve">Lo </w:t>
      </w:r>
      <w:r w:rsidR="00401902" w:rsidRPr="00465456">
        <w:rPr>
          <w:rFonts w:ascii="Trebuchet MS" w:hAnsi="Trebuchet MS"/>
          <w:sz w:val="24"/>
          <w:szCs w:val="24"/>
        </w:rPr>
        <w:t xml:space="preserve">siguiente </w:t>
      </w:r>
      <w:r w:rsidRPr="00465456">
        <w:rPr>
          <w:rFonts w:ascii="Trebuchet MS" w:hAnsi="Trebuchet MS"/>
          <w:sz w:val="24"/>
          <w:szCs w:val="24"/>
        </w:rPr>
        <w:t>fue</w:t>
      </w:r>
      <w:r w:rsidR="00CB33C4" w:rsidRPr="00465456">
        <w:rPr>
          <w:rFonts w:ascii="Trebuchet MS" w:hAnsi="Trebuchet MS"/>
          <w:sz w:val="24"/>
          <w:szCs w:val="24"/>
        </w:rPr>
        <w:t xml:space="preserve"> abrir</w:t>
      </w:r>
      <w:r w:rsidRPr="00465456">
        <w:rPr>
          <w:rFonts w:ascii="Trebuchet MS" w:hAnsi="Trebuchet MS"/>
          <w:sz w:val="24"/>
          <w:szCs w:val="24"/>
        </w:rPr>
        <w:t xml:space="preserve"> un espacio para que las </w:t>
      </w:r>
      <w:r w:rsidR="00401902" w:rsidRPr="00465456">
        <w:rPr>
          <w:rFonts w:ascii="Trebuchet MS" w:hAnsi="Trebuchet MS"/>
          <w:sz w:val="24"/>
          <w:szCs w:val="24"/>
        </w:rPr>
        <w:t xml:space="preserve">personas </w:t>
      </w:r>
      <w:r w:rsidRPr="00465456">
        <w:rPr>
          <w:rFonts w:ascii="Trebuchet MS" w:hAnsi="Trebuchet MS"/>
          <w:sz w:val="24"/>
          <w:szCs w:val="24"/>
        </w:rPr>
        <w:t xml:space="preserve">a consultar realizaran </w:t>
      </w:r>
      <w:r w:rsidR="00CB33C4" w:rsidRPr="00465456">
        <w:rPr>
          <w:rFonts w:ascii="Trebuchet MS" w:hAnsi="Trebuchet MS"/>
          <w:sz w:val="24"/>
          <w:szCs w:val="24"/>
        </w:rPr>
        <w:t xml:space="preserve">preguntas </w:t>
      </w:r>
      <w:r w:rsidRPr="00465456">
        <w:rPr>
          <w:rFonts w:ascii="Trebuchet MS" w:hAnsi="Trebuchet MS"/>
          <w:sz w:val="24"/>
          <w:szCs w:val="24"/>
        </w:rPr>
        <w:t xml:space="preserve">a las </w:t>
      </w:r>
      <w:r w:rsidR="00401902" w:rsidRPr="00465456">
        <w:rPr>
          <w:rFonts w:ascii="Trebuchet MS" w:hAnsi="Trebuchet MS"/>
          <w:sz w:val="24"/>
          <w:szCs w:val="24"/>
        </w:rPr>
        <w:t>autoridades vinculadas y convocadas</w:t>
      </w:r>
      <w:r w:rsidRPr="00465456">
        <w:rPr>
          <w:rFonts w:ascii="Trebuchet MS" w:hAnsi="Trebuchet MS"/>
          <w:sz w:val="24"/>
          <w:szCs w:val="24"/>
        </w:rPr>
        <w:t>, respecto de dudas que tuvieran respecto de la exposición.</w:t>
      </w:r>
    </w:p>
    <w:p w14:paraId="382728FC" w14:textId="77777777" w:rsidR="00967344" w:rsidRDefault="00967344" w:rsidP="00401902">
      <w:pPr>
        <w:pStyle w:val="Textoindependiente"/>
        <w:spacing w:after="0" w:line="240" w:lineRule="auto"/>
        <w:jc w:val="both"/>
        <w:rPr>
          <w:rFonts w:ascii="Trebuchet MS" w:hAnsi="Trebuchet MS"/>
          <w:sz w:val="24"/>
          <w:szCs w:val="24"/>
        </w:rPr>
      </w:pPr>
    </w:p>
    <w:p w14:paraId="111AF756" w14:textId="79B36826" w:rsidR="009C4EEF" w:rsidRPr="00465456" w:rsidRDefault="0038632F" w:rsidP="009C4EEF">
      <w:pPr>
        <w:pStyle w:val="Sinespaciado"/>
        <w:jc w:val="both"/>
        <w:rPr>
          <w:rFonts w:ascii="Trebuchet MS" w:hAnsi="Trebuchet MS"/>
          <w:sz w:val="24"/>
          <w:szCs w:val="24"/>
        </w:rPr>
      </w:pPr>
      <w:r w:rsidRPr="00465456">
        <w:rPr>
          <w:rFonts w:ascii="Trebuchet MS" w:hAnsi="Trebuchet MS"/>
          <w:sz w:val="24"/>
          <w:szCs w:val="24"/>
        </w:rPr>
        <w:t xml:space="preserve">Concluida esa fase, se inició la </w:t>
      </w:r>
      <w:r w:rsidR="00394AFC" w:rsidRPr="00465456">
        <w:rPr>
          <w:rFonts w:ascii="Trebuchet MS" w:hAnsi="Trebuchet MS"/>
          <w:sz w:val="24"/>
          <w:szCs w:val="24"/>
        </w:rPr>
        <w:t>consulta</w:t>
      </w:r>
      <w:r w:rsidRPr="00465456">
        <w:rPr>
          <w:rFonts w:ascii="Trebuchet MS" w:hAnsi="Trebuchet MS"/>
          <w:sz w:val="24"/>
          <w:szCs w:val="24"/>
        </w:rPr>
        <w:t>, en la que se fueron desahogando –una a una- las preguntas. A</w:t>
      </w:r>
      <w:r w:rsidR="00394AFC" w:rsidRPr="00465456">
        <w:rPr>
          <w:rFonts w:ascii="Trebuchet MS" w:hAnsi="Trebuchet MS"/>
          <w:sz w:val="24"/>
          <w:szCs w:val="24"/>
        </w:rPr>
        <w:t>cto seguido</w:t>
      </w:r>
      <w:r w:rsidRPr="00465456">
        <w:rPr>
          <w:rFonts w:ascii="Trebuchet MS" w:hAnsi="Trebuchet MS"/>
          <w:sz w:val="24"/>
          <w:szCs w:val="24"/>
        </w:rPr>
        <w:t xml:space="preserve">, se efectuó </w:t>
      </w:r>
      <w:r w:rsidR="00394AFC" w:rsidRPr="00465456">
        <w:rPr>
          <w:rFonts w:ascii="Trebuchet MS" w:hAnsi="Trebuchet MS"/>
          <w:sz w:val="24"/>
          <w:szCs w:val="24"/>
        </w:rPr>
        <w:t xml:space="preserve">el cómputo de votos, </w:t>
      </w:r>
      <w:r w:rsidR="00C2103D" w:rsidRPr="00465456">
        <w:rPr>
          <w:rFonts w:ascii="Trebuchet MS" w:hAnsi="Trebuchet MS"/>
          <w:sz w:val="24"/>
          <w:szCs w:val="24"/>
        </w:rPr>
        <w:t xml:space="preserve">cuyo resultado fue el </w:t>
      </w:r>
      <w:r w:rsidR="00394AFC" w:rsidRPr="00465456">
        <w:rPr>
          <w:rFonts w:ascii="Trebuchet MS" w:hAnsi="Trebuchet MS"/>
          <w:sz w:val="24"/>
          <w:szCs w:val="24"/>
        </w:rPr>
        <w:t>siguiente:</w:t>
      </w:r>
    </w:p>
    <w:p w14:paraId="6EDE6F8F" w14:textId="77777777" w:rsidR="00394AFC" w:rsidRPr="00465456" w:rsidRDefault="00394AFC" w:rsidP="009C4EEF">
      <w:pPr>
        <w:pStyle w:val="Sinespaciado"/>
        <w:jc w:val="both"/>
        <w:rPr>
          <w:rFonts w:ascii="Trebuchet MS" w:hAnsi="Trebuchet MS"/>
          <w:sz w:val="24"/>
          <w:szCs w:val="24"/>
        </w:rPr>
      </w:pPr>
    </w:p>
    <w:p w14:paraId="666AB888" w14:textId="0632F0D8" w:rsidR="00394AFC" w:rsidRPr="00465456" w:rsidRDefault="00394AFC" w:rsidP="00394AFC">
      <w:pPr>
        <w:pStyle w:val="Sinespaciado"/>
        <w:numPr>
          <w:ilvl w:val="0"/>
          <w:numId w:val="28"/>
        </w:numPr>
        <w:rPr>
          <w:rFonts w:ascii="Trebuchet MS" w:hAnsi="Trebuchet MS"/>
          <w:b/>
          <w:sz w:val="24"/>
          <w:szCs w:val="24"/>
          <w:u w:val="single"/>
        </w:rPr>
      </w:pPr>
      <w:r w:rsidRPr="00465456">
        <w:rPr>
          <w:rFonts w:ascii="Trebuchet MS" w:hAnsi="Trebuchet MS"/>
          <w:b/>
          <w:sz w:val="24"/>
          <w:szCs w:val="24"/>
          <w:u w:val="single"/>
        </w:rPr>
        <w:t>La totalidad de las preguntas se respondieron en sentido afirmativo por unanimidad de las autoridades consultadas.</w:t>
      </w:r>
    </w:p>
    <w:p w14:paraId="0C963E10" w14:textId="77777777" w:rsidR="0020508E" w:rsidRPr="00465456" w:rsidRDefault="0020508E" w:rsidP="00292410">
      <w:pPr>
        <w:pStyle w:val="Sinespaciado"/>
        <w:jc w:val="both"/>
        <w:rPr>
          <w:rFonts w:ascii="Trebuchet MS" w:hAnsi="Trebuchet MS"/>
          <w:sz w:val="24"/>
          <w:szCs w:val="24"/>
        </w:rPr>
      </w:pPr>
    </w:p>
    <w:p w14:paraId="205AE69F" w14:textId="1588CB75" w:rsidR="00C80110" w:rsidRPr="00465456" w:rsidRDefault="00C80110" w:rsidP="00366FE2">
      <w:pPr>
        <w:spacing w:after="0" w:line="240" w:lineRule="auto"/>
        <w:jc w:val="both"/>
        <w:rPr>
          <w:rFonts w:ascii="Trebuchet MS" w:hAnsi="Trebuchet MS" w:cs="Arial"/>
          <w:sz w:val="24"/>
          <w:szCs w:val="24"/>
          <w:lang w:val="es-ES_tradnl"/>
        </w:rPr>
      </w:pPr>
      <w:r w:rsidRPr="00465456">
        <w:rPr>
          <w:rFonts w:ascii="Trebuchet MS" w:hAnsi="Trebuchet MS"/>
          <w:sz w:val="24"/>
          <w:szCs w:val="24"/>
        </w:rPr>
        <w:t xml:space="preserve">Esta consulta fue realizada en atención al mandato constitucional establecido en el artículo </w:t>
      </w:r>
      <w:r w:rsidRPr="00465456">
        <w:rPr>
          <w:rFonts w:ascii="Trebuchet MS" w:hAnsi="Trebuchet MS" w:cs="Arial"/>
          <w:sz w:val="24"/>
          <w:szCs w:val="24"/>
          <w:lang w:val="es-ES_tradnl"/>
        </w:rPr>
        <w:t xml:space="preserve">2, Apartado B, fracción I de la Constitución General de la República que establece que las autoridades municipales tienen la obligación ineludible de determinar equitativamente las asignaciones presupuestales que </w:t>
      </w:r>
      <w:r w:rsidR="00AD21F6" w:rsidRPr="00465456">
        <w:rPr>
          <w:rFonts w:ascii="Trebuchet MS" w:hAnsi="Trebuchet MS" w:cs="Arial"/>
          <w:sz w:val="24"/>
          <w:szCs w:val="24"/>
          <w:lang w:val="es-ES_tradnl"/>
        </w:rPr>
        <w:t>las comunidades</w:t>
      </w:r>
      <w:r w:rsidRPr="00465456">
        <w:rPr>
          <w:rFonts w:ascii="Trebuchet MS" w:hAnsi="Trebuchet MS" w:cs="Arial"/>
          <w:sz w:val="24"/>
          <w:szCs w:val="24"/>
          <w:lang w:val="es-ES_tradnl"/>
        </w:rPr>
        <w:t xml:space="preserve"> administrarán directamente para fines específicos.</w:t>
      </w:r>
    </w:p>
    <w:p w14:paraId="494F5E54" w14:textId="77777777" w:rsidR="00C80110" w:rsidRPr="00465456" w:rsidRDefault="00C80110" w:rsidP="00366FE2">
      <w:pPr>
        <w:spacing w:after="0" w:line="240" w:lineRule="auto"/>
        <w:jc w:val="both"/>
        <w:rPr>
          <w:rFonts w:ascii="Trebuchet MS" w:hAnsi="Trebuchet MS" w:cs="Arial"/>
          <w:sz w:val="24"/>
          <w:szCs w:val="24"/>
          <w:lang w:val="es-ES_tradnl"/>
        </w:rPr>
      </w:pPr>
    </w:p>
    <w:p w14:paraId="33959979" w14:textId="45E4CCF0" w:rsidR="008846FD" w:rsidRPr="00465456" w:rsidRDefault="008846FD" w:rsidP="008846FD">
      <w:pPr>
        <w:spacing w:after="0" w:line="240" w:lineRule="auto"/>
        <w:jc w:val="both"/>
        <w:rPr>
          <w:rFonts w:ascii="Trebuchet MS" w:hAnsi="Trebuchet MS" w:cs="Arial"/>
          <w:sz w:val="24"/>
          <w:szCs w:val="24"/>
          <w:lang w:val="es-ES_tradnl"/>
        </w:rPr>
      </w:pPr>
      <w:r w:rsidRPr="00465456">
        <w:rPr>
          <w:rFonts w:ascii="Trebuchet MS" w:hAnsi="Trebuchet MS" w:cs="Arial"/>
          <w:sz w:val="24"/>
          <w:szCs w:val="24"/>
          <w:lang w:val="es-ES_tradnl"/>
        </w:rPr>
        <w:t>De igual manera, las consultas deben realizarse de conformidad con el marco convencional del convenio 169 de la Organización Internacional del Trabajo, ajustándose a los siguientes estándares mínimos:</w:t>
      </w:r>
    </w:p>
    <w:p w14:paraId="5B1A7331" w14:textId="77777777" w:rsidR="008846FD" w:rsidRPr="00465456" w:rsidRDefault="008846FD" w:rsidP="008846FD">
      <w:pPr>
        <w:spacing w:after="0" w:line="240" w:lineRule="auto"/>
        <w:jc w:val="both"/>
        <w:rPr>
          <w:rFonts w:ascii="Trebuchet MS" w:hAnsi="Trebuchet MS" w:cs="Arial"/>
          <w:sz w:val="24"/>
          <w:szCs w:val="24"/>
          <w:lang w:val="es-ES_tradnl"/>
        </w:rPr>
      </w:pPr>
    </w:p>
    <w:p w14:paraId="20C1FB44" w14:textId="77777777" w:rsidR="008846FD" w:rsidRPr="00465456" w:rsidRDefault="008846FD" w:rsidP="008846FD">
      <w:pPr>
        <w:pStyle w:val="Prrafodelista"/>
        <w:numPr>
          <w:ilvl w:val="0"/>
          <w:numId w:val="39"/>
        </w:numPr>
        <w:spacing w:after="0" w:line="240" w:lineRule="auto"/>
        <w:jc w:val="both"/>
        <w:rPr>
          <w:rFonts w:ascii="Trebuchet MS" w:hAnsi="Trebuchet MS" w:cs="Arial"/>
          <w:sz w:val="24"/>
          <w:szCs w:val="24"/>
          <w:lang w:val="es-ES_tradnl"/>
        </w:rPr>
      </w:pPr>
      <w:r w:rsidRPr="00465456">
        <w:rPr>
          <w:rFonts w:ascii="Trebuchet MS" w:hAnsi="Trebuchet MS" w:cs="Arial"/>
          <w:sz w:val="24"/>
          <w:szCs w:val="24"/>
          <w:lang w:val="es-ES_tradnl"/>
        </w:rPr>
        <w:t>Debe ser previa al acto.</w:t>
      </w:r>
    </w:p>
    <w:p w14:paraId="4CD118B9" w14:textId="77777777" w:rsidR="008846FD" w:rsidRPr="00465456" w:rsidRDefault="008846FD" w:rsidP="008846FD">
      <w:pPr>
        <w:pStyle w:val="Prrafodelista"/>
        <w:numPr>
          <w:ilvl w:val="0"/>
          <w:numId w:val="39"/>
        </w:numPr>
        <w:spacing w:after="0" w:line="240" w:lineRule="auto"/>
        <w:jc w:val="both"/>
        <w:rPr>
          <w:rFonts w:ascii="Trebuchet MS" w:hAnsi="Trebuchet MS" w:cs="Arial"/>
          <w:sz w:val="24"/>
          <w:szCs w:val="24"/>
          <w:lang w:val="es-ES_tradnl"/>
        </w:rPr>
      </w:pPr>
      <w:r w:rsidRPr="00465456">
        <w:rPr>
          <w:rFonts w:ascii="Trebuchet MS" w:hAnsi="Trebuchet MS" w:cs="Arial"/>
          <w:sz w:val="24"/>
          <w:szCs w:val="24"/>
          <w:lang w:val="es-ES_tradnl"/>
        </w:rPr>
        <w:t>Debe ser de buena fe y con la finalidad de llegar a un acuerdo.</w:t>
      </w:r>
    </w:p>
    <w:p w14:paraId="0CAE53D1" w14:textId="77777777" w:rsidR="008846FD" w:rsidRPr="00465456" w:rsidRDefault="008846FD" w:rsidP="008846FD">
      <w:pPr>
        <w:pStyle w:val="Prrafodelista"/>
        <w:numPr>
          <w:ilvl w:val="0"/>
          <w:numId w:val="39"/>
        </w:numPr>
        <w:spacing w:after="0" w:line="240" w:lineRule="auto"/>
        <w:jc w:val="both"/>
        <w:rPr>
          <w:rFonts w:ascii="Trebuchet MS" w:hAnsi="Trebuchet MS" w:cs="Arial"/>
          <w:sz w:val="24"/>
          <w:szCs w:val="24"/>
          <w:lang w:val="es-ES_tradnl"/>
        </w:rPr>
      </w:pPr>
      <w:r w:rsidRPr="00465456">
        <w:rPr>
          <w:rFonts w:ascii="Trebuchet MS" w:hAnsi="Trebuchet MS" w:cs="Arial"/>
          <w:sz w:val="24"/>
          <w:szCs w:val="24"/>
          <w:lang w:val="es-ES_tradnl"/>
        </w:rPr>
        <w:t>Debe ser culturalmente adecuada, accesible y a través de sus instituciones representativas, y</w:t>
      </w:r>
    </w:p>
    <w:p w14:paraId="16D22DE7" w14:textId="77777777" w:rsidR="008846FD" w:rsidRPr="00465456" w:rsidRDefault="008846FD" w:rsidP="008846FD">
      <w:pPr>
        <w:pStyle w:val="Prrafodelista"/>
        <w:numPr>
          <w:ilvl w:val="0"/>
          <w:numId w:val="39"/>
        </w:numPr>
        <w:spacing w:after="0" w:line="240" w:lineRule="auto"/>
        <w:jc w:val="both"/>
        <w:rPr>
          <w:rFonts w:ascii="Trebuchet MS" w:hAnsi="Trebuchet MS" w:cs="Arial"/>
          <w:sz w:val="24"/>
          <w:szCs w:val="24"/>
          <w:lang w:val="es-ES_tradnl"/>
        </w:rPr>
      </w:pPr>
      <w:r w:rsidRPr="00465456">
        <w:rPr>
          <w:rFonts w:ascii="Trebuchet MS" w:hAnsi="Trebuchet MS" w:cs="Arial"/>
          <w:sz w:val="24"/>
          <w:szCs w:val="24"/>
          <w:lang w:val="es-ES_tradnl"/>
        </w:rPr>
        <w:t>Debe ser informada.</w:t>
      </w:r>
    </w:p>
    <w:p w14:paraId="04E29A1B" w14:textId="5D4499EB" w:rsidR="008846FD" w:rsidRPr="00465456" w:rsidRDefault="008846FD" w:rsidP="008846FD">
      <w:pPr>
        <w:spacing w:after="0" w:line="240" w:lineRule="auto"/>
        <w:jc w:val="both"/>
        <w:rPr>
          <w:rFonts w:ascii="Trebuchet MS" w:hAnsi="Trebuchet MS" w:cs="Arial"/>
          <w:sz w:val="24"/>
          <w:szCs w:val="24"/>
          <w:lang w:val="es-ES_tradnl"/>
        </w:rPr>
      </w:pPr>
    </w:p>
    <w:p w14:paraId="59243EC6" w14:textId="0021DB4F" w:rsidR="00BD380B" w:rsidRPr="0020508E" w:rsidRDefault="0020508E" w:rsidP="0020508E">
      <w:pPr>
        <w:pStyle w:val="Sinespaciado"/>
        <w:jc w:val="both"/>
        <w:rPr>
          <w:rFonts w:ascii="Trebuchet MS" w:hAnsi="Trebuchet MS"/>
          <w:sz w:val="24"/>
          <w:szCs w:val="24"/>
        </w:rPr>
      </w:pPr>
      <w:r w:rsidRPr="00465456">
        <w:rPr>
          <w:rFonts w:ascii="Trebuchet MS" w:hAnsi="Trebuchet MS"/>
          <w:sz w:val="24"/>
          <w:szCs w:val="24"/>
        </w:rPr>
        <w:t xml:space="preserve">En ese sentido, </w:t>
      </w:r>
      <w:r w:rsidR="00BD380B" w:rsidRPr="00465456">
        <w:rPr>
          <w:rFonts w:ascii="Trebuchet MS" w:hAnsi="Trebuchet MS"/>
          <w:sz w:val="24"/>
          <w:szCs w:val="24"/>
        </w:rPr>
        <w:t>toda vez que la jornada consultiva cumplió a cabalidad con los elementos exigidos por el marco jurídico aplicable</w:t>
      </w:r>
      <w:r w:rsidRPr="00465456">
        <w:rPr>
          <w:rFonts w:ascii="Trebuchet MS" w:hAnsi="Trebuchet MS"/>
          <w:sz w:val="24"/>
          <w:szCs w:val="24"/>
        </w:rPr>
        <w:t>, así como también con la metodología aprobada para su desarrollo</w:t>
      </w:r>
      <w:r w:rsidR="00343190" w:rsidRPr="00465456">
        <w:rPr>
          <w:rFonts w:ascii="Trebuchet MS" w:hAnsi="Trebuchet MS"/>
          <w:sz w:val="24"/>
          <w:szCs w:val="24"/>
        </w:rPr>
        <w:t xml:space="preserve"> y con los estándares internacionales</w:t>
      </w:r>
      <w:r w:rsidRPr="00465456">
        <w:rPr>
          <w:rFonts w:ascii="Trebuchet MS" w:hAnsi="Trebuchet MS"/>
          <w:sz w:val="24"/>
          <w:szCs w:val="24"/>
        </w:rPr>
        <w:t xml:space="preserve">, es evidente que se </w:t>
      </w:r>
      <w:r w:rsidR="00BD380B" w:rsidRPr="00465456">
        <w:rPr>
          <w:rFonts w:ascii="Trebuchet MS" w:hAnsi="Trebuchet MS"/>
          <w:sz w:val="24"/>
          <w:szCs w:val="24"/>
        </w:rPr>
        <w:t xml:space="preserve">garantizó el ejercicio efectivo de los derechos de los pueblos indígenas, </w:t>
      </w:r>
      <w:r w:rsidR="004D2700" w:rsidRPr="00465456">
        <w:rPr>
          <w:rFonts w:ascii="Trebuchet MS" w:hAnsi="Trebuchet MS"/>
          <w:sz w:val="24"/>
          <w:szCs w:val="24"/>
        </w:rPr>
        <w:t xml:space="preserve">por tanto se declara validez de </w:t>
      </w:r>
      <w:r w:rsidRPr="00465456">
        <w:rPr>
          <w:rFonts w:ascii="Trebuchet MS" w:hAnsi="Trebuchet MS"/>
          <w:sz w:val="24"/>
          <w:szCs w:val="24"/>
        </w:rPr>
        <w:t>la misma.</w:t>
      </w:r>
    </w:p>
    <w:p w14:paraId="4CB1BDED" w14:textId="77777777" w:rsidR="00BD380B" w:rsidRDefault="00BD380B" w:rsidP="00D85AF8">
      <w:pPr>
        <w:pStyle w:val="Ttulo2"/>
        <w:spacing w:before="0" w:line="240" w:lineRule="auto"/>
        <w:jc w:val="both"/>
        <w:rPr>
          <w:rFonts w:ascii="Trebuchet MS" w:hAnsi="Trebuchet MS"/>
          <w:b w:val="0"/>
          <w:color w:val="auto"/>
          <w:sz w:val="24"/>
          <w:szCs w:val="24"/>
        </w:rPr>
      </w:pPr>
    </w:p>
    <w:p w14:paraId="6F45D1D1" w14:textId="77777777" w:rsidR="006B2565" w:rsidRPr="008C4D98" w:rsidRDefault="00E92F05" w:rsidP="006B2565">
      <w:pPr>
        <w:shd w:val="clear" w:color="auto" w:fill="FFFFFF" w:themeFill="background1"/>
        <w:suppressAutoHyphens/>
        <w:autoSpaceDE w:val="0"/>
        <w:spacing w:after="0" w:line="240" w:lineRule="auto"/>
        <w:jc w:val="both"/>
        <w:rPr>
          <w:rFonts w:ascii="Trebuchet MS" w:hAnsi="Trebuchet MS"/>
          <w:sz w:val="24"/>
          <w:szCs w:val="24"/>
          <w:lang w:val="es-ES_tradnl"/>
        </w:rPr>
      </w:pPr>
      <w:r w:rsidRPr="00E92F05">
        <w:rPr>
          <w:rFonts w:ascii="Trebuchet MS" w:hAnsi="Trebuchet MS"/>
          <w:sz w:val="24"/>
          <w:szCs w:val="24"/>
          <w:lang w:val="es-ES_tradnl"/>
        </w:rPr>
        <w:t xml:space="preserve">Por lo </w:t>
      </w:r>
      <w:r w:rsidR="00F30A69">
        <w:rPr>
          <w:rFonts w:ascii="Trebuchet MS" w:hAnsi="Trebuchet MS"/>
          <w:sz w:val="24"/>
          <w:szCs w:val="24"/>
          <w:lang w:val="es-ES_tradnl"/>
        </w:rPr>
        <w:t xml:space="preserve">anteriormente </w:t>
      </w:r>
      <w:r w:rsidRPr="00E92F05">
        <w:rPr>
          <w:rFonts w:ascii="Trebuchet MS" w:hAnsi="Trebuchet MS"/>
          <w:sz w:val="24"/>
          <w:szCs w:val="24"/>
          <w:lang w:val="es-ES_tradnl"/>
        </w:rPr>
        <w:t>funda</w:t>
      </w:r>
      <w:r w:rsidR="00F30A69">
        <w:rPr>
          <w:rFonts w:ascii="Trebuchet MS" w:hAnsi="Trebuchet MS"/>
          <w:sz w:val="24"/>
          <w:szCs w:val="24"/>
          <w:lang w:val="es-ES_tradnl"/>
        </w:rPr>
        <w:t>do</w:t>
      </w:r>
      <w:r w:rsidRPr="00E92F05">
        <w:rPr>
          <w:rFonts w:ascii="Trebuchet MS" w:hAnsi="Trebuchet MS"/>
          <w:sz w:val="24"/>
          <w:szCs w:val="24"/>
          <w:lang w:val="es-ES_tradnl"/>
        </w:rPr>
        <w:t xml:space="preserve"> y motivado en las consideraciones precedentes, se </w:t>
      </w:r>
      <w:r w:rsidR="00F30A69">
        <w:rPr>
          <w:rFonts w:ascii="Trebuchet MS" w:hAnsi="Trebuchet MS"/>
          <w:sz w:val="24"/>
          <w:szCs w:val="24"/>
          <w:lang w:val="es-ES_tradnl"/>
        </w:rPr>
        <w:t>aprueban</w:t>
      </w:r>
      <w:r w:rsidRPr="00E92F05">
        <w:rPr>
          <w:rFonts w:ascii="Trebuchet MS" w:hAnsi="Trebuchet MS"/>
          <w:sz w:val="24"/>
          <w:szCs w:val="24"/>
          <w:lang w:val="es-ES_tradnl"/>
        </w:rPr>
        <w:t xml:space="preserve"> los siguientes puntos de </w:t>
      </w:r>
    </w:p>
    <w:p w14:paraId="648F39BB" w14:textId="76168B30" w:rsidR="00345A47" w:rsidRDefault="00345A47" w:rsidP="0021643D">
      <w:pPr>
        <w:pStyle w:val="Sinespaciado"/>
        <w:jc w:val="both"/>
        <w:rPr>
          <w:rFonts w:ascii="Trebuchet MS" w:eastAsia="Times New Roman" w:hAnsi="Trebuchet MS" w:cs="Arial"/>
          <w:b/>
          <w:bCs/>
          <w:sz w:val="24"/>
          <w:szCs w:val="24"/>
          <w:lang w:val="es-ES_tradnl" w:eastAsia="es-ES"/>
        </w:rPr>
      </w:pPr>
    </w:p>
    <w:p w14:paraId="59E69BA9" w14:textId="7EEE7988" w:rsidR="00BF0759" w:rsidRDefault="00BF0759" w:rsidP="0021643D">
      <w:pPr>
        <w:pStyle w:val="Sinespaciado"/>
        <w:jc w:val="both"/>
        <w:rPr>
          <w:rFonts w:ascii="Trebuchet MS" w:eastAsia="Times New Roman" w:hAnsi="Trebuchet MS" w:cs="Arial"/>
          <w:b/>
          <w:bCs/>
          <w:sz w:val="24"/>
          <w:szCs w:val="24"/>
          <w:lang w:val="es-ES_tradnl" w:eastAsia="es-ES"/>
        </w:rPr>
      </w:pPr>
    </w:p>
    <w:p w14:paraId="1DB96020" w14:textId="6BA98011" w:rsidR="00BF0759" w:rsidRDefault="00BF0759" w:rsidP="0021643D">
      <w:pPr>
        <w:pStyle w:val="Sinespaciado"/>
        <w:jc w:val="both"/>
        <w:rPr>
          <w:rFonts w:ascii="Trebuchet MS" w:eastAsia="Times New Roman" w:hAnsi="Trebuchet MS" w:cs="Arial"/>
          <w:b/>
          <w:bCs/>
          <w:sz w:val="24"/>
          <w:szCs w:val="24"/>
          <w:lang w:val="es-ES_tradnl" w:eastAsia="es-ES"/>
        </w:rPr>
      </w:pPr>
    </w:p>
    <w:p w14:paraId="60A30136" w14:textId="77777777" w:rsidR="00BF0759" w:rsidRPr="008C4D98" w:rsidRDefault="00BF0759" w:rsidP="0021643D">
      <w:pPr>
        <w:pStyle w:val="Sinespaciado"/>
        <w:jc w:val="both"/>
        <w:rPr>
          <w:rFonts w:ascii="Trebuchet MS" w:eastAsia="Times New Roman" w:hAnsi="Trebuchet MS" w:cs="Arial"/>
          <w:b/>
          <w:bCs/>
          <w:sz w:val="24"/>
          <w:szCs w:val="24"/>
          <w:lang w:val="es-ES_tradnl" w:eastAsia="es-ES"/>
        </w:rPr>
      </w:pPr>
    </w:p>
    <w:p w14:paraId="65A6B00B" w14:textId="77777777" w:rsidR="00115A4F" w:rsidRPr="008C4D98" w:rsidRDefault="00E92F05" w:rsidP="00612353">
      <w:pPr>
        <w:suppressAutoHyphens/>
        <w:spacing w:after="0" w:line="240" w:lineRule="auto"/>
        <w:jc w:val="center"/>
        <w:rPr>
          <w:rFonts w:ascii="Trebuchet MS" w:eastAsia="Times New Roman" w:hAnsi="Trebuchet MS" w:cs="Arial"/>
          <w:b/>
          <w:sz w:val="24"/>
          <w:szCs w:val="24"/>
          <w:lang w:val="es-ES_tradnl" w:eastAsia="ar-SA"/>
        </w:rPr>
      </w:pPr>
      <w:r w:rsidRPr="00E92F05">
        <w:rPr>
          <w:rFonts w:ascii="Trebuchet MS" w:eastAsia="Times New Roman" w:hAnsi="Trebuchet MS" w:cs="Arial"/>
          <w:b/>
          <w:sz w:val="24"/>
          <w:szCs w:val="24"/>
          <w:lang w:val="es-ES_tradnl" w:eastAsia="ar-SA"/>
        </w:rPr>
        <w:t>A C U E R D O</w:t>
      </w:r>
    </w:p>
    <w:p w14:paraId="46BC9287" w14:textId="77777777" w:rsidR="00115A4F" w:rsidRPr="008C4D98" w:rsidRDefault="00115A4F" w:rsidP="00612353">
      <w:pPr>
        <w:suppressAutoHyphens/>
        <w:spacing w:after="0" w:line="240" w:lineRule="auto"/>
        <w:jc w:val="center"/>
        <w:rPr>
          <w:rFonts w:ascii="Trebuchet MS" w:eastAsia="Times New Roman" w:hAnsi="Trebuchet MS" w:cs="Arial"/>
          <w:b/>
          <w:sz w:val="24"/>
          <w:szCs w:val="24"/>
          <w:lang w:val="es-ES_tradnl" w:eastAsia="ar-SA"/>
        </w:rPr>
      </w:pPr>
    </w:p>
    <w:p w14:paraId="57A4FC3D" w14:textId="504F16A8" w:rsidR="00F42A84" w:rsidRPr="00F42A84" w:rsidRDefault="00E92F05" w:rsidP="0040389B">
      <w:pPr>
        <w:autoSpaceDE w:val="0"/>
        <w:autoSpaceDN w:val="0"/>
        <w:adjustRightInd w:val="0"/>
        <w:spacing w:after="0" w:line="240" w:lineRule="auto"/>
        <w:jc w:val="both"/>
        <w:rPr>
          <w:rFonts w:ascii="Trebuchet MS" w:hAnsi="Trebuchet MS"/>
          <w:sz w:val="24"/>
          <w:szCs w:val="24"/>
        </w:rPr>
      </w:pPr>
      <w:r w:rsidRPr="00322E52">
        <w:rPr>
          <w:rFonts w:ascii="Trebuchet MS" w:eastAsia="Times New Roman" w:hAnsi="Trebuchet MS" w:cs="Arial"/>
          <w:b/>
          <w:sz w:val="24"/>
          <w:szCs w:val="24"/>
          <w:lang w:val="es-ES_tradnl" w:eastAsia="es-ES"/>
        </w:rPr>
        <w:t>PRIMERO.</w:t>
      </w:r>
      <w:r w:rsidRPr="00F42A84">
        <w:rPr>
          <w:rFonts w:ascii="Trebuchet MS" w:eastAsia="Times New Roman" w:hAnsi="Trebuchet MS" w:cs="Arial"/>
          <w:sz w:val="24"/>
          <w:szCs w:val="24"/>
          <w:lang w:val="es-ES_tradnl" w:eastAsia="es-ES"/>
        </w:rPr>
        <w:t xml:space="preserve"> </w:t>
      </w:r>
      <w:r w:rsidRPr="00F42A84">
        <w:rPr>
          <w:rFonts w:ascii="Trebuchet MS" w:eastAsia="Calibri" w:hAnsi="Trebuchet MS" w:cs="Times New Roman"/>
          <w:sz w:val="24"/>
          <w:szCs w:val="24"/>
          <w:lang w:val="es-ES_tradnl" w:eastAsia="en-US"/>
        </w:rPr>
        <w:t xml:space="preserve">Se </w:t>
      </w:r>
      <w:r w:rsidR="00536301">
        <w:rPr>
          <w:rFonts w:ascii="Trebuchet MS" w:eastAsia="Calibri" w:hAnsi="Trebuchet MS" w:cs="Times New Roman"/>
          <w:sz w:val="24"/>
          <w:szCs w:val="24"/>
          <w:lang w:val="es-ES_tradnl" w:eastAsia="en-US"/>
        </w:rPr>
        <w:t xml:space="preserve">declara </w:t>
      </w:r>
      <w:r w:rsidR="00F42A84" w:rsidRPr="00F42A84">
        <w:rPr>
          <w:rFonts w:ascii="Trebuchet MS" w:eastAsia="Calibri" w:hAnsi="Trebuchet MS" w:cs="Times New Roman"/>
          <w:sz w:val="24"/>
          <w:szCs w:val="24"/>
          <w:lang w:val="es-ES_tradnl" w:eastAsia="en-US"/>
        </w:rPr>
        <w:t xml:space="preserve">la validez </w:t>
      </w:r>
      <w:r w:rsidR="00F42A84">
        <w:rPr>
          <w:rFonts w:ascii="Trebuchet MS" w:eastAsia="Calibri" w:hAnsi="Trebuchet MS" w:cs="Times New Roman"/>
          <w:sz w:val="24"/>
          <w:szCs w:val="24"/>
          <w:lang w:val="es-ES_tradnl" w:eastAsia="en-US"/>
        </w:rPr>
        <w:t xml:space="preserve">de la Consulta a la </w:t>
      </w:r>
      <w:r w:rsidR="00F42A84" w:rsidRPr="00F42A84">
        <w:rPr>
          <w:rFonts w:ascii="Trebuchet MS" w:hAnsi="Trebuchet MS"/>
          <w:sz w:val="24"/>
          <w:szCs w:val="24"/>
        </w:rPr>
        <w:t xml:space="preserve">Comunidad Indígena Wixárika </w:t>
      </w:r>
      <w:r w:rsidR="00F42A84">
        <w:rPr>
          <w:rFonts w:ascii="Trebuchet MS" w:hAnsi="Trebuchet MS"/>
          <w:sz w:val="24"/>
          <w:szCs w:val="24"/>
        </w:rPr>
        <w:t>de San</w:t>
      </w:r>
      <w:r w:rsidR="00F42A84" w:rsidRPr="00F42A84">
        <w:rPr>
          <w:rFonts w:ascii="Trebuchet MS" w:hAnsi="Trebuchet MS"/>
          <w:sz w:val="24"/>
          <w:szCs w:val="24"/>
        </w:rPr>
        <w:t xml:space="preserve"> Sebastián Teponahuaxtlán, ubicada en el municipio de Mezquitic, Jalisco, con relación al procedimiento de solicitud de administración directa de recursos públicos.</w:t>
      </w:r>
    </w:p>
    <w:p w14:paraId="5A173F5E" w14:textId="77777777" w:rsidR="00F42A84" w:rsidRDefault="00F42A84" w:rsidP="0040389B">
      <w:pPr>
        <w:autoSpaceDE w:val="0"/>
        <w:autoSpaceDN w:val="0"/>
        <w:adjustRightInd w:val="0"/>
        <w:spacing w:after="0" w:line="240" w:lineRule="auto"/>
        <w:jc w:val="both"/>
        <w:rPr>
          <w:rFonts w:ascii="Trebuchet MS" w:eastAsia="Calibri" w:hAnsi="Trebuchet MS" w:cs="Times New Roman"/>
          <w:sz w:val="24"/>
          <w:szCs w:val="24"/>
          <w:lang w:val="es-ES_tradnl" w:eastAsia="en-US"/>
        </w:rPr>
      </w:pPr>
    </w:p>
    <w:p w14:paraId="5366BAA4" w14:textId="30C940F1" w:rsidR="00C17561" w:rsidRPr="00D85AF8" w:rsidRDefault="00E92F05" w:rsidP="00C17561">
      <w:pPr>
        <w:pStyle w:val="Ttulo2"/>
        <w:spacing w:before="0" w:line="240" w:lineRule="auto"/>
        <w:jc w:val="both"/>
        <w:rPr>
          <w:rFonts w:ascii="Trebuchet MS" w:hAnsi="Trebuchet MS"/>
          <w:b w:val="0"/>
          <w:sz w:val="24"/>
          <w:szCs w:val="24"/>
        </w:rPr>
      </w:pPr>
      <w:r w:rsidRPr="00C17561">
        <w:rPr>
          <w:rFonts w:ascii="Trebuchet MS" w:eastAsia="Times New Roman" w:hAnsi="Trebuchet MS" w:cs="Arial"/>
          <w:color w:val="auto"/>
          <w:sz w:val="24"/>
          <w:szCs w:val="24"/>
          <w:lang w:val="es-ES_tradnl" w:eastAsia="es-ES"/>
        </w:rPr>
        <w:t xml:space="preserve">SEGUNDO. </w:t>
      </w:r>
      <w:r w:rsidR="00C17561">
        <w:rPr>
          <w:rFonts w:ascii="Trebuchet MS" w:hAnsi="Trebuchet MS"/>
          <w:b w:val="0"/>
          <w:color w:val="auto"/>
          <w:sz w:val="24"/>
          <w:szCs w:val="24"/>
        </w:rPr>
        <w:t>N</w:t>
      </w:r>
      <w:r w:rsidR="00C17561" w:rsidRPr="00C17561">
        <w:rPr>
          <w:rFonts w:ascii="Trebuchet MS" w:hAnsi="Trebuchet MS"/>
          <w:b w:val="0"/>
          <w:color w:val="auto"/>
          <w:sz w:val="24"/>
          <w:szCs w:val="24"/>
        </w:rPr>
        <w:t>otifíquese</w:t>
      </w:r>
      <w:r w:rsidR="00C17561">
        <w:rPr>
          <w:rFonts w:ascii="Trebuchet MS" w:hAnsi="Trebuchet MS"/>
          <w:b w:val="0"/>
          <w:color w:val="auto"/>
          <w:sz w:val="24"/>
          <w:szCs w:val="24"/>
        </w:rPr>
        <w:t xml:space="preserve"> con copia del presente acuerdo y su ANEXO,</w:t>
      </w:r>
      <w:r w:rsidR="00C17561" w:rsidRPr="00C17561">
        <w:rPr>
          <w:rFonts w:ascii="Trebuchet MS" w:hAnsi="Trebuchet MS"/>
          <w:b w:val="0"/>
          <w:color w:val="auto"/>
          <w:sz w:val="24"/>
          <w:szCs w:val="24"/>
        </w:rPr>
        <w:t xml:space="preserve"> </w:t>
      </w:r>
      <w:r w:rsidR="00C17561">
        <w:rPr>
          <w:rFonts w:ascii="Trebuchet MS" w:hAnsi="Trebuchet MS"/>
          <w:b w:val="0"/>
          <w:color w:val="auto"/>
          <w:sz w:val="24"/>
          <w:szCs w:val="24"/>
        </w:rPr>
        <w:t xml:space="preserve">dentro de los </w:t>
      </w:r>
      <w:r w:rsidR="00C17561" w:rsidRPr="00D85AF8">
        <w:rPr>
          <w:rFonts w:ascii="Trebuchet MS" w:hAnsi="Trebuchet MS"/>
          <w:b w:val="0"/>
          <w:color w:val="auto"/>
          <w:sz w:val="24"/>
          <w:szCs w:val="24"/>
        </w:rPr>
        <w:t xml:space="preserve">tres días hábiles </w:t>
      </w:r>
      <w:r w:rsidR="00C17561">
        <w:rPr>
          <w:rFonts w:ascii="Trebuchet MS" w:hAnsi="Trebuchet MS"/>
          <w:b w:val="0"/>
          <w:color w:val="auto"/>
          <w:sz w:val="24"/>
          <w:szCs w:val="24"/>
        </w:rPr>
        <w:t xml:space="preserve">siguientes </w:t>
      </w:r>
      <w:r w:rsidR="00C17561" w:rsidRPr="00D85AF8">
        <w:rPr>
          <w:rFonts w:ascii="Trebuchet MS" w:eastAsia="Trebuchet MS" w:hAnsi="Trebuchet MS"/>
          <w:b w:val="0"/>
          <w:color w:val="09090A"/>
          <w:sz w:val="24"/>
          <w:szCs w:val="24"/>
          <w:lang w:eastAsia="es-ES" w:bidi="es-ES"/>
        </w:rPr>
        <w:t xml:space="preserve">al Ayuntamiento de Mezquitic, Jalisco; a la comunidad de San Sebastián Teponahuaxtlán, por conducto de sus comisionados y autorizados: </w:t>
      </w:r>
      <w:r w:rsidR="00C17561">
        <w:rPr>
          <w:rFonts w:ascii="Trebuchet MS" w:eastAsia="Trebuchet MS" w:hAnsi="Trebuchet MS"/>
          <w:b w:val="0"/>
          <w:color w:val="09090A"/>
          <w:sz w:val="24"/>
          <w:szCs w:val="24"/>
          <w:lang w:eastAsia="es-ES" w:bidi="es-ES"/>
        </w:rPr>
        <w:t>licenciado</w:t>
      </w:r>
      <w:r w:rsidR="00C17561" w:rsidRPr="00D85AF8">
        <w:rPr>
          <w:rFonts w:ascii="Trebuchet MS" w:eastAsia="Trebuchet MS" w:hAnsi="Trebuchet MS"/>
          <w:b w:val="0"/>
          <w:color w:val="09090A"/>
          <w:sz w:val="24"/>
          <w:szCs w:val="24"/>
          <w:lang w:eastAsia="es-ES" w:bidi="es-ES"/>
        </w:rPr>
        <w:t xml:space="preserve"> Oscar Bautista Muñoz, </w:t>
      </w:r>
      <w:r w:rsidR="00C17561">
        <w:rPr>
          <w:rFonts w:ascii="Trebuchet MS" w:eastAsia="Trebuchet MS" w:hAnsi="Trebuchet MS"/>
          <w:b w:val="0"/>
          <w:color w:val="09090A"/>
          <w:sz w:val="24"/>
          <w:szCs w:val="24"/>
          <w:lang w:eastAsia="es-ES" w:bidi="es-ES"/>
        </w:rPr>
        <w:t>licenciado</w:t>
      </w:r>
      <w:r w:rsidR="00C17561" w:rsidRPr="00D85AF8">
        <w:rPr>
          <w:rFonts w:ascii="Trebuchet MS" w:eastAsia="Trebuchet MS" w:hAnsi="Trebuchet MS"/>
          <w:b w:val="0"/>
          <w:color w:val="09090A"/>
          <w:sz w:val="24"/>
          <w:szCs w:val="24"/>
          <w:lang w:eastAsia="es-ES" w:bidi="es-ES"/>
        </w:rPr>
        <w:t xml:space="preserve"> Joel Chino López, </w:t>
      </w:r>
      <w:r w:rsidR="00C17561">
        <w:rPr>
          <w:rFonts w:ascii="Trebuchet MS" w:eastAsia="Trebuchet MS" w:hAnsi="Trebuchet MS"/>
          <w:b w:val="0"/>
          <w:color w:val="09090A"/>
          <w:sz w:val="24"/>
          <w:szCs w:val="24"/>
          <w:lang w:eastAsia="es-ES" w:bidi="es-ES"/>
        </w:rPr>
        <w:t>licenciado</w:t>
      </w:r>
      <w:r w:rsidR="00C17561" w:rsidRPr="00D85AF8">
        <w:rPr>
          <w:rFonts w:ascii="Trebuchet MS" w:eastAsia="Trebuchet MS" w:hAnsi="Trebuchet MS"/>
          <w:b w:val="0"/>
          <w:color w:val="09090A"/>
          <w:sz w:val="24"/>
          <w:szCs w:val="24"/>
          <w:lang w:eastAsia="es-ES" w:bidi="es-ES"/>
        </w:rPr>
        <w:t xml:space="preserve"> Carlos Chino López y/o Ubaldo Rentería Regino; a la Defensoría Pública Electoral para Pueblos y Comunidades Indígenas del Tribunal Electoral del Poder Judicial de la Federación; a las autoridades vinculadas; así como a los Poderes Ejecutivo y Legislativo del Estado de Jalisco.   </w:t>
      </w:r>
      <w:r w:rsidR="00C17561" w:rsidRPr="00D85AF8">
        <w:rPr>
          <w:rFonts w:ascii="Trebuchet MS" w:hAnsi="Trebuchet MS"/>
          <w:b w:val="0"/>
          <w:color w:val="auto"/>
          <w:sz w:val="24"/>
          <w:szCs w:val="24"/>
        </w:rPr>
        <w:t xml:space="preserve"> </w:t>
      </w:r>
    </w:p>
    <w:p w14:paraId="0657A7CF" w14:textId="5AC6989C" w:rsidR="00F23753" w:rsidRPr="008C4D98" w:rsidRDefault="00F23753" w:rsidP="00C17561">
      <w:pPr>
        <w:autoSpaceDE w:val="0"/>
        <w:autoSpaceDN w:val="0"/>
        <w:adjustRightInd w:val="0"/>
        <w:spacing w:after="0" w:line="240" w:lineRule="auto"/>
        <w:jc w:val="both"/>
        <w:rPr>
          <w:rFonts w:ascii="Trebuchet MS" w:eastAsia="Trebuchet MS" w:hAnsi="Trebuchet MS" w:cs="Trebuchet MS"/>
          <w:sz w:val="24"/>
          <w:szCs w:val="24"/>
          <w:lang w:val="es-ES_tradnl"/>
        </w:rPr>
      </w:pPr>
    </w:p>
    <w:p w14:paraId="0524F9B6" w14:textId="79EA68F4" w:rsidR="00536301" w:rsidRDefault="00C17561" w:rsidP="00C17561">
      <w:pPr>
        <w:shd w:val="clear" w:color="auto" w:fill="FFFFFF"/>
        <w:spacing w:after="0" w:line="240" w:lineRule="auto"/>
        <w:jc w:val="both"/>
        <w:rPr>
          <w:rFonts w:ascii="Trebuchet MS" w:hAnsi="Trebuchet MS"/>
          <w:sz w:val="24"/>
          <w:szCs w:val="24"/>
        </w:rPr>
      </w:pPr>
      <w:r w:rsidRPr="00465456">
        <w:rPr>
          <w:rFonts w:ascii="Trebuchet MS" w:hAnsi="Trebuchet MS" w:cs="Arial"/>
          <w:b/>
          <w:sz w:val="24"/>
          <w:szCs w:val="24"/>
          <w:lang w:val="es-ES_tradnl"/>
        </w:rPr>
        <w:t>TERCERO.</w:t>
      </w:r>
      <w:r w:rsidRPr="00465456">
        <w:rPr>
          <w:rFonts w:ascii="Trebuchet MS" w:hAnsi="Trebuchet MS"/>
          <w:sz w:val="24"/>
          <w:szCs w:val="24"/>
        </w:rPr>
        <w:t xml:space="preserve"> </w:t>
      </w:r>
      <w:r w:rsidR="00536301" w:rsidRPr="00465456">
        <w:rPr>
          <w:rFonts w:ascii="Trebuchet MS" w:hAnsi="Trebuchet MS"/>
          <w:sz w:val="24"/>
          <w:szCs w:val="24"/>
        </w:rPr>
        <w:t xml:space="preserve">Notifíquese a la </w:t>
      </w:r>
      <w:r w:rsidR="00536301" w:rsidRPr="00465456">
        <w:rPr>
          <w:rFonts w:ascii="Trebuchet MS" w:eastAsia="Trebuchet MS" w:hAnsi="Trebuchet MS"/>
          <w:color w:val="09090A"/>
          <w:sz w:val="24"/>
          <w:szCs w:val="24"/>
          <w:lang w:eastAsia="es-ES" w:bidi="es-ES"/>
        </w:rPr>
        <w:t>Sala Regional Guadalajara del Tribunal Electoral del Poder Judicial de la Federación, el cumplimiento de la sentencia dictada en el expediente SG-JDC-35/2019.</w:t>
      </w:r>
    </w:p>
    <w:p w14:paraId="02E36142" w14:textId="77777777" w:rsidR="00536301" w:rsidRDefault="00536301" w:rsidP="00C17561">
      <w:pPr>
        <w:shd w:val="clear" w:color="auto" w:fill="FFFFFF"/>
        <w:spacing w:after="0" w:line="240" w:lineRule="auto"/>
        <w:jc w:val="both"/>
        <w:rPr>
          <w:rFonts w:ascii="Trebuchet MS" w:hAnsi="Trebuchet MS"/>
          <w:sz w:val="24"/>
          <w:szCs w:val="24"/>
        </w:rPr>
      </w:pPr>
    </w:p>
    <w:p w14:paraId="465F77B3" w14:textId="6816DDBE" w:rsidR="00C17561" w:rsidRPr="00C17561" w:rsidRDefault="00536301" w:rsidP="00C17561">
      <w:pPr>
        <w:shd w:val="clear" w:color="auto" w:fill="FFFFFF"/>
        <w:spacing w:after="0" w:line="240" w:lineRule="auto"/>
        <w:jc w:val="both"/>
        <w:rPr>
          <w:rFonts w:ascii="Trebuchet MS" w:hAnsi="Trebuchet MS"/>
          <w:sz w:val="24"/>
          <w:szCs w:val="24"/>
        </w:rPr>
      </w:pPr>
      <w:r w:rsidRPr="00536301">
        <w:rPr>
          <w:rFonts w:ascii="Trebuchet MS" w:hAnsi="Trebuchet MS"/>
          <w:b/>
          <w:sz w:val="24"/>
          <w:szCs w:val="24"/>
        </w:rPr>
        <w:t>CUARTO.</w:t>
      </w:r>
      <w:r>
        <w:rPr>
          <w:rFonts w:ascii="Trebuchet MS" w:hAnsi="Trebuchet MS"/>
          <w:sz w:val="24"/>
          <w:szCs w:val="24"/>
        </w:rPr>
        <w:t xml:space="preserve"> </w:t>
      </w:r>
      <w:r w:rsidR="00C17561" w:rsidRPr="00C17561">
        <w:rPr>
          <w:rFonts w:ascii="Trebuchet MS" w:hAnsi="Trebuchet MS"/>
          <w:sz w:val="24"/>
          <w:szCs w:val="24"/>
        </w:rPr>
        <w:t xml:space="preserve">Hágase del conocimiento al Instituto Nacional Electoral, el presente acuerdo, por conducto </w:t>
      </w:r>
      <w:r w:rsidR="00C17561" w:rsidRPr="00C17561">
        <w:rPr>
          <w:rFonts w:ascii="Trebuchet MS" w:eastAsia="Trebuchet MS" w:hAnsi="Trebuchet MS" w:cs="Trebuchet MS"/>
          <w:sz w:val="24"/>
          <w:szCs w:val="24"/>
        </w:rPr>
        <w:t>del Sistema de Vinculación con los Organismos Públicos Locales Electorales</w:t>
      </w:r>
      <w:r w:rsidR="00C17561" w:rsidRPr="00C17561">
        <w:rPr>
          <w:rFonts w:ascii="Trebuchet MS" w:hAnsi="Trebuchet MS"/>
          <w:sz w:val="24"/>
          <w:szCs w:val="24"/>
        </w:rPr>
        <w:t>, para los efectos correspondientes.</w:t>
      </w:r>
    </w:p>
    <w:p w14:paraId="1DF377EF" w14:textId="77777777" w:rsidR="00C17561" w:rsidRDefault="00C17561" w:rsidP="0040389B">
      <w:pPr>
        <w:spacing w:after="0" w:line="240" w:lineRule="auto"/>
        <w:ind w:right="-93"/>
        <w:jc w:val="both"/>
        <w:rPr>
          <w:rFonts w:ascii="Trebuchet MS" w:hAnsi="Trebuchet MS" w:cs="Arial"/>
          <w:b/>
          <w:sz w:val="24"/>
          <w:szCs w:val="24"/>
          <w:lang w:val="es-ES_tradnl"/>
        </w:rPr>
      </w:pPr>
    </w:p>
    <w:p w14:paraId="09EA53EC" w14:textId="6B9965A9" w:rsidR="00C17561" w:rsidRDefault="00536301" w:rsidP="00C17561">
      <w:pPr>
        <w:spacing w:after="0" w:line="240" w:lineRule="auto"/>
        <w:ind w:right="-93"/>
        <w:jc w:val="both"/>
        <w:rPr>
          <w:rFonts w:ascii="Trebuchet MS" w:hAnsi="Trebuchet MS" w:cs="Arial"/>
          <w:sz w:val="24"/>
          <w:szCs w:val="24"/>
          <w:lang w:val="es-ES_tradnl"/>
        </w:rPr>
      </w:pPr>
      <w:r>
        <w:rPr>
          <w:rFonts w:ascii="Trebuchet MS" w:hAnsi="Trebuchet MS" w:cs="Arial"/>
          <w:b/>
          <w:sz w:val="24"/>
          <w:szCs w:val="24"/>
          <w:lang w:val="es-ES_tradnl"/>
        </w:rPr>
        <w:t>QUINTO</w:t>
      </w:r>
      <w:r w:rsidR="008C42B9" w:rsidRPr="00C17561">
        <w:rPr>
          <w:rFonts w:ascii="Trebuchet MS" w:hAnsi="Trebuchet MS" w:cs="Arial"/>
          <w:b/>
          <w:sz w:val="24"/>
          <w:szCs w:val="24"/>
          <w:lang w:val="es-ES_tradnl"/>
        </w:rPr>
        <w:t>.</w:t>
      </w:r>
      <w:r w:rsidR="0040389B" w:rsidRPr="00C17561">
        <w:rPr>
          <w:rFonts w:ascii="Trebuchet MS" w:hAnsi="Trebuchet MS" w:cs="Arial"/>
          <w:b/>
          <w:sz w:val="24"/>
          <w:szCs w:val="24"/>
          <w:lang w:val="es-ES_tradnl"/>
        </w:rPr>
        <w:t xml:space="preserve"> </w:t>
      </w:r>
      <w:r w:rsidR="00C17561" w:rsidRPr="00C17561">
        <w:rPr>
          <w:rFonts w:ascii="Trebuchet MS" w:hAnsi="Trebuchet MS" w:cs="Arial"/>
          <w:sz w:val="24"/>
          <w:szCs w:val="24"/>
          <w:lang w:val="es-ES_tradnl"/>
        </w:rPr>
        <w:t>Publíquese el presente acuerdo en el Periódico Oficial “El Estado de Jalisco”, así como en la página de internet de este organismo electoral.</w:t>
      </w:r>
    </w:p>
    <w:p w14:paraId="0DDE84EF" w14:textId="77777777" w:rsidR="00C17561" w:rsidRDefault="00C17561" w:rsidP="00C17561">
      <w:pPr>
        <w:pStyle w:val="Sinespaciado"/>
        <w:spacing w:line="276" w:lineRule="auto"/>
        <w:jc w:val="center"/>
        <w:rPr>
          <w:rFonts w:ascii="Trebuchet MS" w:hAnsi="Trebuchet MS"/>
          <w:kern w:val="18"/>
          <w:sz w:val="23"/>
          <w:szCs w:val="23"/>
        </w:rPr>
      </w:pPr>
    </w:p>
    <w:p w14:paraId="2FA0C50C" w14:textId="20776427" w:rsidR="00C17561" w:rsidRDefault="00C17561" w:rsidP="00C17561">
      <w:pPr>
        <w:pStyle w:val="Sinespaciado"/>
        <w:jc w:val="center"/>
        <w:rPr>
          <w:rFonts w:ascii="Trebuchet MS" w:hAnsi="Trebuchet MS"/>
          <w:kern w:val="18"/>
          <w:sz w:val="24"/>
          <w:szCs w:val="24"/>
        </w:rPr>
      </w:pPr>
      <w:r w:rsidRPr="00C17561">
        <w:rPr>
          <w:rFonts w:ascii="Trebuchet MS" w:hAnsi="Trebuchet MS"/>
          <w:kern w:val="18"/>
          <w:sz w:val="24"/>
          <w:szCs w:val="24"/>
        </w:rPr>
        <w:t xml:space="preserve">Guadalajara, Jalisco; a </w:t>
      </w:r>
      <w:r w:rsidR="004A7F43">
        <w:rPr>
          <w:rFonts w:ascii="Trebuchet MS" w:hAnsi="Trebuchet MS"/>
          <w:kern w:val="18"/>
          <w:sz w:val="24"/>
          <w:szCs w:val="24"/>
        </w:rPr>
        <w:t>17</w:t>
      </w:r>
      <w:r w:rsidRPr="00C17561">
        <w:rPr>
          <w:rFonts w:ascii="Trebuchet MS" w:hAnsi="Trebuchet MS"/>
          <w:kern w:val="18"/>
          <w:sz w:val="24"/>
          <w:szCs w:val="24"/>
        </w:rPr>
        <w:t xml:space="preserve"> de </w:t>
      </w:r>
      <w:r w:rsidR="0094275B">
        <w:rPr>
          <w:rFonts w:ascii="Trebuchet MS" w:hAnsi="Trebuchet MS"/>
          <w:kern w:val="18"/>
          <w:sz w:val="24"/>
          <w:szCs w:val="24"/>
        </w:rPr>
        <w:t>junio</w:t>
      </w:r>
      <w:r w:rsidRPr="00C17561">
        <w:rPr>
          <w:rFonts w:ascii="Trebuchet MS" w:hAnsi="Trebuchet MS"/>
          <w:kern w:val="18"/>
          <w:sz w:val="24"/>
          <w:szCs w:val="24"/>
        </w:rPr>
        <w:t xml:space="preserve"> de 2022.</w:t>
      </w:r>
    </w:p>
    <w:p w14:paraId="53902411" w14:textId="77777777" w:rsidR="00216ADC" w:rsidRDefault="00216ADC" w:rsidP="00C17561">
      <w:pPr>
        <w:pStyle w:val="Sinespaciado"/>
        <w:jc w:val="center"/>
        <w:rPr>
          <w:rFonts w:ascii="Trebuchet MS" w:hAnsi="Trebuchet MS"/>
          <w:kern w:val="18"/>
          <w:sz w:val="24"/>
          <w:szCs w:val="24"/>
        </w:rPr>
      </w:pPr>
    </w:p>
    <w:p w14:paraId="5BC47F42" w14:textId="77777777" w:rsidR="00216ADC" w:rsidRDefault="00216ADC" w:rsidP="00C17561">
      <w:pPr>
        <w:pStyle w:val="Sinespaciado"/>
        <w:jc w:val="center"/>
        <w:rPr>
          <w:rFonts w:ascii="Trebuchet MS" w:hAnsi="Trebuchet MS"/>
          <w:kern w:val="18"/>
          <w:sz w:val="24"/>
          <w:szCs w:val="24"/>
        </w:rPr>
      </w:pPr>
    </w:p>
    <w:tbl>
      <w:tblPr>
        <w:tblW w:w="10666"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9"/>
        <w:gridCol w:w="145"/>
        <w:gridCol w:w="756"/>
        <w:gridCol w:w="4169"/>
        <w:gridCol w:w="5137"/>
      </w:tblGrid>
      <w:tr w:rsidR="00C17561" w:rsidRPr="008655B6" w14:paraId="1C71C0CC" w14:textId="77777777" w:rsidTr="00DF5BDE">
        <w:trPr>
          <w:gridBefore w:val="1"/>
          <w:wBefore w:w="459" w:type="dxa"/>
        </w:trPr>
        <w:tc>
          <w:tcPr>
            <w:tcW w:w="5070" w:type="dxa"/>
            <w:gridSpan w:val="3"/>
            <w:shd w:val="clear" w:color="auto" w:fill="auto"/>
          </w:tcPr>
          <w:p w14:paraId="4862428A" w14:textId="77777777" w:rsidR="00C17561" w:rsidRPr="00C17561" w:rsidRDefault="00C17561" w:rsidP="00C17561">
            <w:pPr>
              <w:pStyle w:val="Sinespaciado"/>
              <w:jc w:val="both"/>
              <w:rPr>
                <w:rFonts w:ascii="Trebuchet MS" w:hAnsi="Trebuchet MS"/>
                <w:kern w:val="18"/>
                <w:sz w:val="24"/>
                <w:szCs w:val="24"/>
                <w:lang w:eastAsia="es-ES"/>
              </w:rPr>
            </w:pPr>
          </w:p>
          <w:p w14:paraId="7C9F8FC1" w14:textId="77777777" w:rsidR="00C17561" w:rsidRPr="00C17561" w:rsidRDefault="00C17561" w:rsidP="00C17561">
            <w:pPr>
              <w:pStyle w:val="Sinespaciado"/>
              <w:jc w:val="both"/>
              <w:rPr>
                <w:rFonts w:ascii="Trebuchet MS" w:hAnsi="Trebuchet MS"/>
                <w:kern w:val="18"/>
                <w:sz w:val="24"/>
                <w:szCs w:val="24"/>
                <w:lang w:eastAsia="es-ES"/>
              </w:rPr>
            </w:pPr>
          </w:p>
          <w:p w14:paraId="105AE756" w14:textId="77777777" w:rsidR="00C17561" w:rsidRPr="00C17561" w:rsidRDefault="00C17561" w:rsidP="00C17561">
            <w:pPr>
              <w:pStyle w:val="Sinespaciado"/>
              <w:jc w:val="center"/>
              <w:rPr>
                <w:rFonts w:ascii="Trebuchet MS" w:hAnsi="Trebuchet MS"/>
                <w:kern w:val="18"/>
                <w:sz w:val="24"/>
                <w:szCs w:val="24"/>
                <w:lang w:eastAsia="es-ES"/>
              </w:rPr>
            </w:pPr>
            <w:r w:rsidRPr="00C17561">
              <w:rPr>
                <w:rFonts w:ascii="Trebuchet MS" w:eastAsia="Trebuchet MS" w:hAnsi="Trebuchet MS" w:cs="Trebuchet MS"/>
                <w:color w:val="000000"/>
                <w:sz w:val="24"/>
                <w:szCs w:val="24"/>
              </w:rPr>
              <w:t>Mtra. Paula Ramírez Höhne</w:t>
            </w:r>
          </w:p>
          <w:p w14:paraId="0A698A6A" w14:textId="77777777" w:rsidR="00C17561" w:rsidRPr="00C17561" w:rsidRDefault="00C17561" w:rsidP="00C17561">
            <w:pPr>
              <w:pStyle w:val="Sinespaciado"/>
              <w:jc w:val="center"/>
              <w:rPr>
                <w:rFonts w:ascii="Trebuchet MS" w:hAnsi="Trebuchet MS"/>
                <w:kern w:val="18"/>
                <w:sz w:val="24"/>
                <w:szCs w:val="24"/>
                <w:lang w:eastAsia="es-ES"/>
              </w:rPr>
            </w:pPr>
            <w:r w:rsidRPr="00C17561">
              <w:rPr>
                <w:rFonts w:ascii="Trebuchet MS" w:hAnsi="Trebuchet MS"/>
                <w:kern w:val="18"/>
                <w:sz w:val="24"/>
                <w:szCs w:val="24"/>
                <w:lang w:eastAsia="es-ES"/>
              </w:rPr>
              <w:t>La consejera presidenta</w:t>
            </w:r>
          </w:p>
        </w:tc>
        <w:tc>
          <w:tcPr>
            <w:tcW w:w="5137" w:type="dxa"/>
            <w:shd w:val="clear" w:color="auto" w:fill="auto"/>
          </w:tcPr>
          <w:p w14:paraId="0DEFB284" w14:textId="77777777" w:rsidR="00C17561" w:rsidRPr="00C17561" w:rsidRDefault="00C17561" w:rsidP="00C17561">
            <w:pPr>
              <w:pStyle w:val="Sinespaciado"/>
              <w:jc w:val="both"/>
              <w:rPr>
                <w:rFonts w:ascii="Trebuchet MS" w:hAnsi="Trebuchet MS"/>
                <w:kern w:val="18"/>
                <w:sz w:val="24"/>
                <w:szCs w:val="24"/>
                <w:lang w:eastAsia="es-ES"/>
              </w:rPr>
            </w:pPr>
          </w:p>
          <w:p w14:paraId="3FA039A9" w14:textId="77777777" w:rsidR="00C17561" w:rsidRPr="00C17561" w:rsidRDefault="00C17561" w:rsidP="00C17561">
            <w:pPr>
              <w:pStyle w:val="Sinespaciado"/>
              <w:jc w:val="both"/>
              <w:rPr>
                <w:rFonts w:ascii="Trebuchet MS" w:hAnsi="Trebuchet MS"/>
                <w:kern w:val="18"/>
                <w:sz w:val="24"/>
                <w:szCs w:val="24"/>
                <w:lang w:eastAsia="es-ES"/>
              </w:rPr>
            </w:pPr>
          </w:p>
          <w:p w14:paraId="00D0DBB8" w14:textId="77777777" w:rsidR="00C17561" w:rsidRPr="00C17561" w:rsidRDefault="00C17561" w:rsidP="00C17561">
            <w:pPr>
              <w:pStyle w:val="Sinespaciado"/>
              <w:jc w:val="center"/>
              <w:rPr>
                <w:rFonts w:ascii="Trebuchet MS" w:hAnsi="Trebuchet MS"/>
                <w:kern w:val="18"/>
                <w:sz w:val="24"/>
                <w:szCs w:val="24"/>
                <w:lang w:eastAsia="es-ES"/>
              </w:rPr>
            </w:pPr>
            <w:r w:rsidRPr="00C17561">
              <w:rPr>
                <w:rFonts w:ascii="Trebuchet MS" w:hAnsi="Trebuchet MS"/>
                <w:kern w:val="18"/>
                <w:sz w:val="24"/>
                <w:szCs w:val="24"/>
                <w:lang w:eastAsia="es-ES"/>
              </w:rPr>
              <w:t>Mtro. Christian Flores Garza</w:t>
            </w:r>
          </w:p>
          <w:p w14:paraId="6789D4B8" w14:textId="77777777" w:rsidR="00C17561" w:rsidRPr="00C17561" w:rsidRDefault="00C17561" w:rsidP="00C17561">
            <w:pPr>
              <w:pStyle w:val="Sinespaciado"/>
              <w:jc w:val="center"/>
              <w:rPr>
                <w:rFonts w:ascii="Trebuchet MS" w:hAnsi="Trebuchet MS"/>
                <w:kern w:val="18"/>
                <w:sz w:val="24"/>
                <w:szCs w:val="24"/>
                <w:lang w:eastAsia="es-ES"/>
              </w:rPr>
            </w:pPr>
            <w:r w:rsidRPr="00C17561">
              <w:rPr>
                <w:rFonts w:ascii="Trebuchet MS" w:hAnsi="Trebuchet MS"/>
                <w:kern w:val="18"/>
                <w:sz w:val="24"/>
                <w:szCs w:val="24"/>
                <w:lang w:eastAsia="es-ES"/>
              </w:rPr>
              <w:t>El secretario ejecutivo</w:t>
            </w:r>
          </w:p>
          <w:p w14:paraId="33855099" w14:textId="77777777" w:rsidR="00C17561" w:rsidRPr="00C17561" w:rsidRDefault="00C17561" w:rsidP="00C17561">
            <w:pPr>
              <w:pStyle w:val="Sinespaciado"/>
              <w:jc w:val="both"/>
              <w:rPr>
                <w:rFonts w:ascii="Trebuchet MS" w:hAnsi="Trebuchet MS"/>
                <w:kern w:val="18"/>
                <w:sz w:val="24"/>
                <w:szCs w:val="24"/>
                <w:lang w:eastAsia="es-ES"/>
              </w:rPr>
            </w:pPr>
          </w:p>
        </w:tc>
      </w:tr>
      <w:tr w:rsidR="00DF5BDE" w:rsidRPr="00056CBF" w14:paraId="7E4506C6" w14:textId="77777777" w:rsidTr="00DF5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9306" w:type="dxa"/>
          <w:trHeight w:val="247"/>
        </w:trPr>
        <w:tc>
          <w:tcPr>
            <w:tcW w:w="6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9ABAF3" w14:textId="77777777" w:rsidR="00DF5BDE" w:rsidRPr="00DF5BDE" w:rsidRDefault="00DF5BDE" w:rsidP="00DF5BDE">
            <w:pPr>
              <w:spacing w:after="0" w:line="240" w:lineRule="auto"/>
              <w:jc w:val="center"/>
              <w:rPr>
                <w:rFonts w:ascii="Trebuchet MS" w:hAnsi="Trebuchet MS"/>
                <w:sz w:val="14"/>
                <w:szCs w:val="14"/>
              </w:rPr>
            </w:pPr>
            <w:r w:rsidRPr="00DF5BDE">
              <w:rPr>
                <w:rFonts w:ascii="Trebuchet MS" w:hAnsi="Trebuchet MS"/>
                <w:sz w:val="14"/>
                <w:szCs w:val="14"/>
              </w:rPr>
              <w:t>CMT</w:t>
            </w:r>
          </w:p>
          <w:p w14:paraId="5902E0AE" w14:textId="77777777" w:rsidR="00DF5BDE" w:rsidRPr="00DF5BDE" w:rsidRDefault="00DF5BDE" w:rsidP="00DF5BDE">
            <w:pPr>
              <w:spacing w:after="0" w:line="240" w:lineRule="auto"/>
              <w:jc w:val="center"/>
              <w:rPr>
                <w:rFonts w:ascii="Trebuchet MS" w:hAnsi="Trebuchet MS"/>
                <w:sz w:val="14"/>
                <w:szCs w:val="14"/>
              </w:rPr>
            </w:pPr>
            <w:r w:rsidRPr="00DF5BDE">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725C55" w14:textId="77777777" w:rsidR="00DF5BDE" w:rsidRPr="00DF5BDE" w:rsidRDefault="00DF5BDE" w:rsidP="00DF5BDE">
            <w:pPr>
              <w:spacing w:after="0" w:line="240" w:lineRule="auto"/>
              <w:jc w:val="center"/>
              <w:rPr>
                <w:rFonts w:ascii="Trebuchet MS" w:hAnsi="Trebuchet MS"/>
                <w:sz w:val="14"/>
                <w:szCs w:val="14"/>
              </w:rPr>
            </w:pPr>
            <w:r w:rsidRPr="00DF5BDE">
              <w:rPr>
                <w:rFonts w:ascii="Trebuchet MS" w:hAnsi="Trebuchet MS"/>
                <w:sz w:val="14"/>
                <w:szCs w:val="14"/>
              </w:rPr>
              <w:t>TETC</w:t>
            </w:r>
          </w:p>
          <w:p w14:paraId="644D2303" w14:textId="77777777" w:rsidR="00DF5BDE" w:rsidRPr="00DF5BDE" w:rsidRDefault="00DF5BDE" w:rsidP="00DF5BDE">
            <w:pPr>
              <w:spacing w:after="0" w:line="240" w:lineRule="auto"/>
              <w:jc w:val="center"/>
              <w:rPr>
                <w:rFonts w:ascii="Trebuchet MS" w:hAnsi="Trebuchet MS"/>
                <w:sz w:val="14"/>
                <w:szCs w:val="14"/>
              </w:rPr>
            </w:pPr>
            <w:r w:rsidRPr="00DF5BDE">
              <w:rPr>
                <w:rFonts w:ascii="Trebuchet MS" w:hAnsi="Trebuchet MS"/>
                <w:sz w:val="14"/>
                <w:szCs w:val="14"/>
              </w:rPr>
              <w:t>Elaboró</w:t>
            </w:r>
          </w:p>
        </w:tc>
      </w:tr>
    </w:tbl>
    <w:p w14:paraId="55500A66" w14:textId="77777777" w:rsidR="00C17561" w:rsidRDefault="00C17561" w:rsidP="00C17561">
      <w:pPr>
        <w:spacing w:after="0" w:line="240" w:lineRule="auto"/>
        <w:ind w:right="-93"/>
        <w:jc w:val="both"/>
        <w:rPr>
          <w:rFonts w:ascii="Trebuchet MS" w:hAnsi="Trebuchet MS" w:cs="Arial"/>
          <w:sz w:val="24"/>
          <w:szCs w:val="24"/>
          <w:lang w:val="es-ES_tradnl"/>
        </w:rPr>
      </w:pPr>
    </w:p>
    <w:p w14:paraId="198FE0EA" w14:textId="77777777" w:rsidR="004A7F43" w:rsidRDefault="004A7F43" w:rsidP="004A7F43">
      <w:pPr>
        <w:pStyle w:val="Sinespaciado"/>
        <w:jc w:val="both"/>
        <w:rPr>
          <w:rFonts w:ascii="Trebuchet MS" w:hAnsi="Trebuchet MS"/>
          <w:sz w:val="16"/>
          <w:szCs w:val="16"/>
        </w:rPr>
      </w:pPr>
    </w:p>
    <w:p w14:paraId="3FB42B01" w14:textId="77777777" w:rsidR="004A7F43" w:rsidRDefault="004A7F43" w:rsidP="004A7F43">
      <w:pPr>
        <w:pStyle w:val="Sinespaciado"/>
        <w:jc w:val="both"/>
        <w:rPr>
          <w:rFonts w:ascii="Trebuchet MS" w:hAnsi="Trebuchet MS"/>
          <w:sz w:val="16"/>
          <w:szCs w:val="16"/>
        </w:rPr>
      </w:pPr>
    </w:p>
    <w:p w14:paraId="304DFDEB" w14:textId="5AA16C94" w:rsidR="004A7F43" w:rsidRPr="004A7F43" w:rsidRDefault="004A7F43" w:rsidP="004A7F43">
      <w:pPr>
        <w:pStyle w:val="Sinespaciado"/>
        <w:jc w:val="both"/>
        <w:rPr>
          <w:rFonts w:ascii="Trebuchet MS" w:hAnsi="Trebuchet MS"/>
          <w:sz w:val="18"/>
          <w:szCs w:val="18"/>
        </w:rPr>
      </w:pPr>
      <w:r w:rsidRPr="004A7F43">
        <w:rPr>
          <w:rFonts w:ascii="Trebuchet MS" w:hAnsi="Trebuchet MS"/>
          <w:sz w:val="18"/>
          <w:szCs w:val="18"/>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8"/>
          <w:szCs w:val="18"/>
        </w:rPr>
        <w:t>extra</w:t>
      </w:r>
      <w:r w:rsidRPr="004A7F43">
        <w:rPr>
          <w:rFonts w:ascii="Trebuchet MS" w:hAnsi="Trebuchet MS"/>
          <w:sz w:val="18"/>
          <w:szCs w:val="18"/>
        </w:rPr>
        <w:t xml:space="preserve">ordinaria del Consejo General celebrada el </w:t>
      </w:r>
      <w:r>
        <w:rPr>
          <w:rFonts w:ascii="Trebuchet MS" w:hAnsi="Trebuchet MS"/>
          <w:sz w:val="18"/>
          <w:szCs w:val="18"/>
        </w:rPr>
        <w:t>diecisiete de junio</w:t>
      </w:r>
      <w:r w:rsidRPr="004A7F43">
        <w:rPr>
          <w:rFonts w:ascii="Trebuchet MS" w:hAnsi="Trebuchet MS"/>
          <w:sz w:val="18"/>
          <w:szCs w:val="18"/>
        </w:rPr>
        <w:t xml:space="preserve"> de dos mil veintidós, por votación unánime de las y los consejeros electorales Silvia Guadalupe Bustos Vásquez</w:t>
      </w:r>
      <w:r w:rsidRPr="004A7F43">
        <w:rPr>
          <w:rFonts w:ascii="Trebuchet MS" w:hAnsi="Trebuchet MS"/>
          <w:bCs/>
          <w:sz w:val="18"/>
          <w:szCs w:val="18"/>
        </w:rPr>
        <w:t>,</w:t>
      </w:r>
      <w:r w:rsidRPr="004A7F43">
        <w:rPr>
          <w:rFonts w:ascii="Trebuchet MS" w:hAnsi="Trebuchet MS"/>
          <w:sz w:val="18"/>
          <w:szCs w:val="18"/>
        </w:rPr>
        <w:t xml:space="preserve"> Zoad Jeanine García González, Miguel Godínez Terríquez</w:t>
      </w:r>
      <w:r w:rsidRPr="004A7F43">
        <w:rPr>
          <w:rFonts w:ascii="Trebuchet MS" w:hAnsi="Trebuchet MS"/>
          <w:bCs/>
          <w:sz w:val="18"/>
          <w:szCs w:val="18"/>
        </w:rPr>
        <w:t>,</w:t>
      </w:r>
      <w:r w:rsidRPr="004A7F43">
        <w:rPr>
          <w:rFonts w:ascii="Trebuchet MS" w:hAnsi="Trebuchet MS"/>
          <w:sz w:val="18"/>
          <w:szCs w:val="18"/>
        </w:rPr>
        <w:t xml:space="preserve"> </w:t>
      </w:r>
      <w:r w:rsidRPr="004A7F43">
        <w:rPr>
          <w:rFonts w:ascii="Trebuchet MS" w:hAnsi="Trebuchet MS"/>
          <w:bCs/>
          <w:sz w:val="18"/>
          <w:szCs w:val="18"/>
        </w:rPr>
        <w:t xml:space="preserve">Moisés Pérez Vega, Claudia Alejandra Vargas Bautista y de la consejera presidenta </w:t>
      </w:r>
      <w:r w:rsidRPr="004A7F43">
        <w:rPr>
          <w:rFonts w:ascii="Trebuchet MS" w:hAnsi="Trebuchet MS"/>
          <w:sz w:val="18"/>
          <w:szCs w:val="18"/>
        </w:rPr>
        <w:t>Paula Ramírez Höhne. Doy fe.</w:t>
      </w:r>
    </w:p>
    <w:p w14:paraId="3B12FCAF" w14:textId="77777777" w:rsidR="004A7F43" w:rsidRDefault="004A7F43" w:rsidP="004A7F43">
      <w:pPr>
        <w:spacing w:after="0" w:line="240" w:lineRule="auto"/>
        <w:jc w:val="both"/>
        <w:rPr>
          <w:rFonts w:ascii="Trebuchet MS" w:hAnsi="Trebuchet MS"/>
          <w:sz w:val="18"/>
          <w:szCs w:val="18"/>
        </w:rPr>
      </w:pPr>
    </w:p>
    <w:p w14:paraId="1E8A6516" w14:textId="77777777" w:rsidR="004A7F43" w:rsidRPr="004A7F43" w:rsidRDefault="004A7F43" w:rsidP="004A7F43">
      <w:pPr>
        <w:spacing w:after="0" w:line="240" w:lineRule="auto"/>
        <w:jc w:val="both"/>
        <w:rPr>
          <w:rFonts w:ascii="Trebuchet MS" w:hAnsi="Trebuchet MS"/>
          <w:sz w:val="18"/>
          <w:szCs w:val="18"/>
        </w:rPr>
      </w:pPr>
    </w:p>
    <w:p w14:paraId="62749705" w14:textId="77777777" w:rsidR="004A7F43" w:rsidRPr="004A7F43" w:rsidRDefault="004A7F43" w:rsidP="004A7F43">
      <w:pPr>
        <w:spacing w:after="0" w:line="240" w:lineRule="auto"/>
        <w:jc w:val="both"/>
        <w:rPr>
          <w:rFonts w:ascii="Trebuchet MS" w:hAnsi="Trebuchet MS"/>
          <w:sz w:val="18"/>
          <w:szCs w:val="18"/>
        </w:rPr>
      </w:pPr>
    </w:p>
    <w:p w14:paraId="2DD285AA" w14:textId="77777777" w:rsidR="004A7F43" w:rsidRPr="004A7F43" w:rsidRDefault="004A7F43" w:rsidP="004A7F43">
      <w:pPr>
        <w:pStyle w:val="Textoindependiente"/>
        <w:spacing w:after="0" w:line="240" w:lineRule="auto"/>
        <w:jc w:val="center"/>
        <w:rPr>
          <w:rFonts w:ascii="Trebuchet MS" w:hAnsi="Trebuchet MS"/>
          <w:b/>
          <w:sz w:val="18"/>
          <w:szCs w:val="18"/>
        </w:rPr>
      </w:pPr>
      <w:r w:rsidRPr="004A7F43">
        <w:rPr>
          <w:rFonts w:ascii="Trebuchet MS" w:hAnsi="Trebuchet MS"/>
          <w:sz w:val="18"/>
          <w:szCs w:val="18"/>
        </w:rPr>
        <w:t>Mtro. Christian Flores Garza</w:t>
      </w:r>
    </w:p>
    <w:p w14:paraId="005EA55A" w14:textId="77777777" w:rsidR="004A7F43" w:rsidRPr="004A7F43" w:rsidRDefault="004A7F43" w:rsidP="004A7F43">
      <w:pPr>
        <w:pStyle w:val="Textoindependiente"/>
        <w:spacing w:after="0" w:line="240" w:lineRule="auto"/>
        <w:jc w:val="center"/>
        <w:rPr>
          <w:rFonts w:ascii="Trebuchet MS" w:hAnsi="Trebuchet MS"/>
          <w:b/>
          <w:sz w:val="18"/>
          <w:szCs w:val="18"/>
        </w:rPr>
      </w:pPr>
      <w:r w:rsidRPr="004A7F43">
        <w:rPr>
          <w:rFonts w:ascii="Trebuchet MS" w:hAnsi="Trebuchet MS"/>
          <w:sz w:val="18"/>
          <w:szCs w:val="18"/>
        </w:rPr>
        <w:t>El secretario ejecutivo</w:t>
      </w:r>
    </w:p>
    <w:p w14:paraId="49FA11F6" w14:textId="77777777" w:rsidR="004A7F43" w:rsidRPr="004A7F43" w:rsidRDefault="004A7F43" w:rsidP="004A7F43">
      <w:pPr>
        <w:pStyle w:val="Sinespaciado"/>
        <w:jc w:val="both"/>
        <w:rPr>
          <w:rFonts w:ascii="Trebuchet MS" w:hAnsi="Trebuchet MS"/>
          <w:sz w:val="18"/>
          <w:szCs w:val="18"/>
        </w:rPr>
      </w:pPr>
    </w:p>
    <w:p w14:paraId="1F49EEB5" w14:textId="77777777" w:rsidR="004A7F43" w:rsidRPr="004A7F43" w:rsidRDefault="004A7F43" w:rsidP="00C17561">
      <w:pPr>
        <w:spacing w:after="0" w:line="240" w:lineRule="auto"/>
        <w:ind w:right="-93"/>
        <w:jc w:val="both"/>
        <w:rPr>
          <w:rFonts w:ascii="Trebuchet MS" w:hAnsi="Trebuchet MS" w:cs="Arial"/>
          <w:sz w:val="18"/>
          <w:szCs w:val="18"/>
          <w:lang w:val="es-ES_tradnl"/>
        </w:rPr>
      </w:pPr>
    </w:p>
    <w:sectPr w:rsidR="004A7F43" w:rsidRPr="004A7F43" w:rsidSect="00BF0759">
      <w:headerReference w:type="even" r:id="rId8"/>
      <w:headerReference w:type="default" r:id="rId9"/>
      <w:footerReference w:type="default" r:id="rId10"/>
      <w:headerReference w:type="first" r:id="rId11"/>
      <w:pgSz w:w="12240" w:h="15840"/>
      <w:pgMar w:top="2356" w:right="1701" w:bottom="1560"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08C22" w14:textId="77777777" w:rsidR="00C211DB" w:rsidRDefault="00C211DB" w:rsidP="00951651">
      <w:pPr>
        <w:spacing w:after="0" w:line="240" w:lineRule="auto"/>
      </w:pPr>
      <w:r>
        <w:separator/>
      </w:r>
    </w:p>
  </w:endnote>
  <w:endnote w:type="continuationSeparator" w:id="0">
    <w:p w14:paraId="1B722A10" w14:textId="77777777" w:rsidR="00C211DB" w:rsidRDefault="00C211DB"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8999-Identity-H">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354545"/>
      <w:docPartObj>
        <w:docPartGallery w:val="Page Numbers (Bottom of Page)"/>
        <w:docPartUnique/>
      </w:docPartObj>
    </w:sdtPr>
    <w:sdtEndPr>
      <w:rPr>
        <w:rFonts w:ascii="Trebuchet MS" w:hAnsi="Trebuchet MS"/>
      </w:rPr>
    </w:sdtEndPr>
    <w:sdtContent>
      <w:sdt>
        <w:sdtPr>
          <w:id w:val="541557741"/>
          <w:docPartObj>
            <w:docPartGallery w:val="Page Numbers (Top of Page)"/>
            <w:docPartUnique/>
          </w:docPartObj>
        </w:sdtPr>
        <w:sdtEndPr>
          <w:rPr>
            <w:rFonts w:ascii="Trebuchet MS" w:hAnsi="Trebuchet MS"/>
          </w:rPr>
        </w:sdtEndPr>
        <w:sdtContent>
          <w:p w14:paraId="669C4A8E" w14:textId="77777777" w:rsidR="00334313" w:rsidRPr="00C10274" w:rsidRDefault="00334313">
            <w:pPr>
              <w:pStyle w:val="Piedepgina"/>
              <w:jc w:val="right"/>
              <w:rPr>
                <w:rFonts w:ascii="Trebuchet MS" w:hAnsi="Trebuchet MS"/>
              </w:rPr>
            </w:pPr>
            <w:r w:rsidRPr="00294B87">
              <w:rPr>
                <w:rFonts w:ascii="Trebuchet MS" w:hAnsi="Trebuchet MS"/>
                <w:b/>
                <w:sz w:val="18"/>
                <w:szCs w:val="18"/>
                <w:lang w:val="es-ES"/>
              </w:rPr>
              <w:t xml:space="preserve">Página </w:t>
            </w:r>
            <w:r w:rsidR="00E92F05" w:rsidRPr="00294B87">
              <w:rPr>
                <w:rFonts w:ascii="Trebuchet MS" w:hAnsi="Trebuchet MS"/>
                <w:b/>
                <w:bCs/>
                <w:sz w:val="18"/>
                <w:szCs w:val="18"/>
              </w:rPr>
              <w:fldChar w:fldCharType="begin"/>
            </w:r>
            <w:r w:rsidRPr="00294B87">
              <w:rPr>
                <w:rFonts w:ascii="Trebuchet MS" w:hAnsi="Trebuchet MS"/>
                <w:b/>
                <w:bCs/>
                <w:sz w:val="18"/>
                <w:szCs w:val="18"/>
              </w:rPr>
              <w:instrText>PAGE</w:instrText>
            </w:r>
            <w:r w:rsidR="00E92F05" w:rsidRPr="00294B87">
              <w:rPr>
                <w:rFonts w:ascii="Trebuchet MS" w:hAnsi="Trebuchet MS"/>
                <w:b/>
                <w:bCs/>
                <w:sz w:val="18"/>
                <w:szCs w:val="18"/>
              </w:rPr>
              <w:fldChar w:fldCharType="separate"/>
            </w:r>
            <w:r w:rsidR="007573A2">
              <w:rPr>
                <w:rFonts w:ascii="Trebuchet MS" w:hAnsi="Trebuchet MS"/>
                <w:b/>
                <w:bCs/>
                <w:noProof/>
                <w:sz w:val="18"/>
                <w:szCs w:val="18"/>
              </w:rPr>
              <w:t>1</w:t>
            </w:r>
            <w:r w:rsidR="00E92F05" w:rsidRPr="00294B87">
              <w:rPr>
                <w:rFonts w:ascii="Trebuchet MS" w:hAnsi="Trebuchet MS"/>
                <w:b/>
                <w:bCs/>
                <w:sz w:val="18"/>
                <w:szCs w:val="18"/>
              </w:rPr>
              <w:fldChar w:fldCharType="end"/>
            </w:r>
            <w:r w:rsidRPr="00294B87">
              <w:rPr>
                <w:rFonts w:ascii="Trebuchet MS" w:hAnsi="Trebuchet MS"/>
                <w:b/>
                <w:sz w:val="18"/>
                <w:szCs w:val="18"/>
                <w:lang w:val="es-ES"/>
              </w:rPr>
              <w:t xml:space="preserve"> de </w:t>
            </w:r>
            <w:r w:rsidR="00E92F05" w:rsidRPr="00294B87">
              <w:rPr>
                <w:rFonts w:ascii="Trebuchet MS" w:hAnsi="Trebuchet MS"/>
                <w:b/>
                <w:bCs/>
                <w:sz w:val="18"/>
                <w:szCs w:val="18"/>
              </w:rPr>
              <w:fldChar w:fldCharType="begin"/>
            </w:r>
            <w:r w:rsidRPr="00294B87">
              <w:rPr>
                <w:rFonts w:ascii="Trebuchet MS" w:hAnsi="Trebuchet MS"/>
                <w:b/>
                <w:bCs/>
                <w:sz w:val="18"/>
                <w:szCs w:val="18"/>
              </w:rPr>
              <w:instrText>NUMPAGES</w:instrText>
            </w:r>
            <w:r w:rsidR="00E92F05" w:rsidRPr="00294B87">
              <w:rPr>
                <w:rFonts w:ascii="Trebuchet MS" w:hAnsi="Trebuchet MS"/>
                <w:b/>
                <w:bCs/>
                <w:sz w:val="18"/>
                <w:szCs w:val="18"/>
              </w:rPr>
              <w:fldChar w:fldCharType="separate"/>
            </w:r>
            <w:r w:rsidR="007573A2">
              <w:rPr>
                <w:rFonts w:ascii="Trebuchet MS" w:hAnsi="Trebuchet MS"/>
                <w:b/>
                <w:bCs/>
                <w:noProof/>
                <w:sz w:val="18"/>
                <w:szCs w:val="18"/>
              </w:rPr>
              <w:t>24</w:t>
            </w:r>
            <w:r w:rsidR="00E92F05" w:rsidRPr="00294B87">
              <w:rPr>
                <w:rFonts w:ascii="Trebuchet MS" w:hAnsi="Trebuchet MS"/>
                <w:b/>
                <w:bCs/>
                <w:sz w:val="18"/>
                <w:szCs w:val="18"/>
              </w:rPr>
              <w:fldChar w:fldCharType="end"/>
            </w:r>
          </w:p>
        </w:sdtContent>
      </w:sdt>
    </w:sdtContent>
  </w:sdt>
  <w:p w14:paraId="14E52260" w14:textId="77777777" w:rsidR="00334313" w:rsidRDefault="003343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3C114" w14:textId="77777777" w:rsidR="00C211DB" w:rsidRDefault="00C211DB" w:rsidP="00951651">
      <w:pPr>
        <w:spacing w:after="0" w:line="240" w:lineRule="auto"/>
      </w:pPr>
      <w:r>
        <w:separator/>
      </w:r>
    </w:p>
  </w:footnote>
  <w:footnote w:type="continuationSeparator" w:id="0">
    <w:p w14:paraId="0E325C89" w14:textId="77777777" w:rsidR="00C211DB" w:rsidRDefault="00C211DB" w:rsidP="00951651">
      <w:pPr>
        <w:spacing w:after="0" w:line="240" w:lineRule="auto"/>
      </w:pPr>
      <w:r>
        <w:continuationSeparator/>
      </w:r>
    </w:p>
  </w:footnote>
  <w:footnote w:id="1">
    <w:p w14:paraId="3EF81E51" w14:textId="77777777" w:rsidR="00B84D8B" w:rsidRPr="004F0F78" w:rsidRDefault="00B84D8B" w:rsidP="00B84D8B">
      <w:pPr>
        <w:pStyle w:val="Textonotapie"/>
        <w:rPr>
          <w:lang w:val="es-MX"/>
        </w:rPr>
      </w:pPr>
      <w:r>
        <w:rPr>
          <w:rStyle w:val="Refdenotaalpie"/>
        </w:rPr>
        <w:footnoteRef/>
      </w:r>
      <w:r>
        <w:t xml:space="preserve"> </w:t>
      </w:r>
      <w:r w:rsidRPr="00ED6923">
        <w:rPr>
          <w:rFonts w:ascii="Trebuchet MS" w:hAnsi="Trebuchet MS"/>
          <w:lang w:val="es-MX"/>
        </w:rPr>
        <w:t>En adelante Sala Regional Guadalajara.</w:t>
      </w:r>
    </w:p>
  </w:footnote>
  <w:footnote w:id="2">
    <w:p w14:paraId="4FAFE849" w14:textId="77777777" w:rsidR="00B84D8B" w:rsidRPr="005C4A7A" w:rsidRDefault="00B84D8B" w:rsidP="00B84D8B">
      <w:pPr>
        <w:pStyle w:val="Textonotapie"/>
        <w:jc w:val="both"/>
        <w:rPr>
          <w:rFonts w:ascii="Trebuchet MS" w:hAnsi="Trebuchet MS"/>
        </w:rPr>
      </w:pPr>
      <w:r w:rsidRPr="005C4A7A">
        <w:rPr>
          <w:rStyle w:val="Refdenotaalpie"/>
          <w:rFonts w:ascii="Trebuchet MS" w:hAnsi="Trebuchet MS"/>
        </w:rPr>
        <w:footnoteRef/>
      </w:r>
      <w:r w:rsidRPr="005C4A7A">
        <w:rPr>
          <w:rFonts w:ascii="Trebuchet MS" w:hAnsi="Trebuchet MS"/>
        </w:rPr>
        <w:t xml:space="preserve"> </w:t>
      </w:r>
      <w:r w:rsidRPr="005C4A7A">
        <w:rPr>
          <w:rFonts w:ascii="Trebuchet MS" w:hAnsi="Trebuchet MS"/>
          <w:sz w:val="16"/>
          <w:szCs w:val="16"/>
        </w:rPr>
        <w:t xml:space="preserve">La información contenida en los antecedentes </w:t>
      </w:r>
      <w:r>
        <w:rPr>
          <w:rFonts w:ascii="Trebuchet MS" w:hAnsi="Trebuchet MS"/>
          <w:sz w:val="16"/>
          <w:szCs w:val="16"/>
        </w:rPr>
        <w:t xml:space="preserve">15 y 16, </w:t>
      </w:r>
      <w:r w:rsidRPr="005C4A7A">
        <w:rPr>
          <w:rFonts w:ascii="Trebuchet MS" w:hAnsi="Trebuchet MS"/>
          <w:sz w:val="16"/>
          <w:szCs w:val="16"/>
        </w:rPr>
        <w:t xml:space="preserve">fue obtenida de la resolución emitida en el </w:t>
      </w:r>
      <w:r w:rsidRPr="005C4A7A">
        <w:rPr>
          <w:rFonts w:ascii="Trebuchet MS" w:hAnsi="Trebuchet MS"/>
          <w:b/>
          <w:sz w:val="16"/>
          <w:szCs w:val="16"/>
        </w:rPr>
        <w:t>Incidente de Incumplimiento de Sentencia</w:t>
      </w:r>
      <w:r>
        <w:rPr>
          <w:rFonts w:ascii="Trebuchet MS" w:hAnsi="Trebuchet MS"/>
          <w:sz w:val="16"/>
          <w:szCs w:val="16"/>
        </w:rPr>
        <w:t xml:space="preserve"> promovido en el </w:t>
      </w:r>
      <w:r w:rsidRPr="005C4A7A">
        <w:rPr>
          <w:rFonts w:ascii="Trebuchet MS" w:hAnsi="Trebuchet MS"/>
          <w:sz w:val="16"/>
          <w:szCs w:val="16"/>
        </w:rPr>
        <w:t xml:space="preserve">Juicio para la Protección de los Derechos Político-Electorales del Ciudadano, identificado con el número de expediente SG-JDC-35/2019, del índice de la Sala Regional Guadalajara del </w:t>
      </w:r>
      <w:r>
        <w:rPr>
          <w:rFonts w:ascii="Trebuchet MS" w:hAnsi="Trebuchet MS"/>
          <w:sz w:val="16"/>
          <w:szCs w:val="16"/>
        </w:rPr>
        <w:t xml:space="preserve">Tribunal Electoral del </w:t>
      </w:r>
      <w:r w:rsidRPr="005C4A7A">
        <w:rPr>
          <w:rFonts w:ascii="Trebuchet MS" w:hAnsi="Trebuchet MS"/>
          <w:sz w:val="16"/>
          <w:szCs w:val="16"/>
        </w:rPr>
        <w:t xml:space="preserve">Poder Judicial de la Federación, consultable en el enlace siguiente: https://www.te.gob.mx/buscador/  </w:t>
      </w:r>
    </w:p>
  </w:footnote>
  <w:footnote w:id="3">
    <w:p w14:paraId="2A6F10B6" w14:textId="77777777" w:rsidR="00B84D8B" w:rsidRPr="00310413" w:rsidRDefault="00B84D8B" w:rsidP="00B84D8B">
      <w:pPr>
        <w:pStyle w:val="Textonotapie"/>
        <w:rPr>
          <w:lang w:val="es-MX"/>
        </w:rPr>
      </w:pPr>
      <w:r>
        <w:rPr>
          <w:rStyle w:val="Refdenotaalpie"/>
        </w:rPr>
        <w:footnoteRef/>
      </w:r>
      <w:r>
        <w:t xml:space="preserve"> </w:t>
      </w:r>
      <w:r w:rsidRPr="00310413">
        <w:rPr>
          <w:rFonts w:ascii="Trebuchet MS" w:hAnsi="Trebuchet MS"/>
          <w:sz w:val="16"/>
          <w:szCs w:val="16"/>
        </w:rPr>
        <w:t>En adelante Sala Superior.</w:t>
      </w:r>
    </w:p>
  </w:footnote>
  <w:footnote w:id="4">
    <w:p w14:paraId="01E0E7F1" w14:textId="77777777" w:rsidR="00B84D8B" w:rsidRPr="00AF2087" w:rsidRDefault="00B84D8B" w:rsidP="00B84D8B">
      <w:pPr>
        <w:pStyle w:val="Sinespaciado"/>
        <w:spacing w:line="276" w:lineRule="auto"/>
        <w:jc w:val="both"/>
        <w:rPr>
          <w:rFonts w:ascii="Trebuchet MS" w:eastAsia="Arial Narrow" w:hAnsi="Trebuchet MS" w:cs="Arial Narrow"/>
          <w:sz w:val="16"/>
          <w:szCs w:val="16"/>
          <w:highlight w:val="cyan"/>
        </w:rPr>
      </w:pPr>
      <w:r w:rsidRPr="00AF2087">
        <w:rPr>
          <w:rStyle w:val="Refdenotaalpie"/>
          <w:rFonts w:ascii="Trebuchet MS" w:hAnsi="Trebuchet MS"/>
          <w:sz w:val="16"/>
          <w:szCs w:val="16"/>
        </w:rPr>
        <w:footnoteRef/>
      </w:r>
      <w:r w:rsidRPr="00AF2087">
        <w:rPr>
          <w:rFonts w:ascii="Trebuchet MS" w:hAnsi="Trebuchet MS"/>
          <w:sz w:val="16"/>
          <w:szCs w:val="16"/>
        </w:rPr>
        <w:t xml:space="preserve"> </w:t>
      </w:r>
      <w:r w:rsidRPr="00AF2087">
        <w:rPr>
          <w:rFonts w:ascii="Trebuchet MS" w:eastAsia="Arial Narrow" w:hAnsi="Trebuchet MS" w:cs="Arial Narrow"/>
          <w:sz w:val="16"/>
          <w:szCs w:val="16"/>
        </w:rPr>
        <w:t>Mismo que fue debidamente notificado a las partes interesadas mediante los oficios:</w:t>
      </w:r>
      <w:r w:rsidRPr="00AF2087">
        <w:rPr>
          <w:sz w:val="16"/>
          <w:szCs w:val="16"/>
        </w:rPr>
        <w:t xml:space="preserve"> </w:t>
      </w:r>
      <w:r w:rsidRPr="00AF2087">
        <w:rPr>
          <w:rFonts w:ascii="Trebuchet MS" w:eastAsia="Arial Narrow" w:hAnsi="Trebuchet MS" w:cs="Arial Narrow"/>
          <w:sz w:val="16"/>
          <w:szCs w:val="16"/>
        </w:rPr>
        <w:t>00813/2022 al</w:t>
      </w:r>
      <w:r w:rsidRPr="00AF2087">
        <w:rPr>
          <w:sz w:val="16"/>
          <w:szCs w:val="16"/>
        </w:rPr>
        <w:t xml:space="preserve"> </w:t>
      </w:r>
      <w:r w:rsidRPr="00AF2087">
        <w:rPr>
          <w:rFonts w:ascii="Trebuchet MS" w:eastAsia="Arial Narrow" w:hAnsi="Trebuchet MS" w:cs="Arial Narrow"/>
          <w:sz w:val="16"/>
          <w:szCs w:val="16"/>
        </w:rPr>
        <w:t>00821/2022 de la Secretaría Ejecutiva.</w:t>
      </w:r>
    </w:p>
    <w:p w14:paraId="2C2EC984" w14:textId="77777777" w:rsidR="00B84D8B" w:rsidRDefault="00B84D8B" w:rsidP="00B84D8B">
      <w:pPr>
        <w:pStyle w:val="Textonotapie"/>
      </w:pPr>
    </w:p>
  </w:footnote>
  <w:footnote w:id="5">
    <w:p w14:paraId="19F592F1" w14:textId="77777777" w:rsidR="00B84D8B" w:rsidRPr="00376B2B" w:rsidRDefault="00B84D8B" w:rsidP="00B84D8B">
      <w:pPr>
        <w:pStyle w:val="Sinespaciado"/>
        <w:spacing w:line="276" w:lineRule="auto"/>
        <w:jc w:val="both"/>
        <w:rPr>
          <w:rFonts w:ascii="Trebuchet MS" w:eastAsia="Arial Narrow" w:hAnsi="Trebuchet MS" w:cs="Arial Narrow"/>
          <w:sz w:val="16"/>
          <w:szCs w:val="16"/>
        </w:rPr>
      </w:pPr>
      <w:r w:rsidRPr="00AF2087">
        <w:rPr>
          <w:rStyle w:val="Refdenotaalpie"/>
          <w:rFonts w:ascii="Trebuchet MS" w:hAnsi="Trebuchet MS"/>
          <w:sz w:val="16"/>
          <w:szCs w:val="16"/>
        </w:rPr>
        <w:footnoteRef/>
      </w:r>
      <w:r w:rsidRPr="00AF2087">
        <w:rPr>
          <w:rFonts w:ascii="Trebuchet MS" w:hAnsi="Trebuchet MS"/>
          <w:sz w:val="16"/>
          <w:szCs w:val="16"/>
        </w:rPr>
        <w:t xml:space="preserve"> </w:t>
      </w:r>
      <w:r w:rsidRPr="00376B2B">
        <w:rPr>
          <w:rFonts w:ascii="Trebuchet MS" w:eastAsia="Arial Narrow" w:hAnsi="Trebuchet MS" w:cs="Arial Narrow"/>
          <w:sz w:val="16"/>
          <w:szCs w:val="16"/>
        </w:rPr>
        <w:t>Mismo que fue debidamente notificado mediante los oficios de la Secretaría Ejecutiva:</w:t>
      </w:r>
      <w:r w:rsidRPr="00376B2B">
        <w:rPr>
          <w:sz w:val="16"/>
          <w:szCs w:val="16"/>
        </w:rPr>
        <w:t xml:space="preserve"> </w:t>
      </w:r>
      <w:r w:rsidRPr="00376B2B">
        <w:rPr>
          <w:rFonts w:ascii="Trebuchet MS" w:eastAsia="Arial Narrow" w:hAnsi="Trebuchet MS" w:cs="Arial Narrow"/>
          <w:sz w:val="16"/>
          <w:szCs w:val="16"/>
        </w:rPr>
        <w:t>00951/2022 para Defensora, 00952/2022 a Presidente Municipal, 00953/2022 a</w:t>
      </w:r>
      <w:r>
        <w:rPr>
          <w:rFonts w:ascii="Trebuchet MS" w:eastAsia="Arial Narrow" w:hAnsi="Trebuchet MS" w:cs="Arial Narrow"/>
          <w:sz w:val="16"/>
          <w:szCs w:val="16"/>
        </w:rPr>
        <w:t>l</w:t>
      </w:r>
      <w:r w:rsidRPr="00376B2B">
        <w:rPr>
          <w:rFonts w:ascii="Trebuchet MS" w:eastAsia="Arial Narrow" w:hAnsi="Trebuchet MS" w:cs="Arial Narrow"/>
          <w:sz w:val="16"/>
          <w:szCs w:val="16"/>
        </w:rPr>
        <w:t xml:space="preserve"> Gobernador Tradicional de San Sebastián Tepon</w:t>
      </w:r>
      <w:r>
        <w:rPr>
          <w:rFonts w:ascii="Trebuchet MS" w:eastAsia="Arial Narrow" w:hAnsi="Trebuchet MS" w:cs="Arial Narrow"/>
          <w:sz w:val="16"/>
          <w:szCs w:val="16"/>
        </w:rPr>
        <w:t>a</w:t>
      </w:r>
      <w:r w:rsidRPr="00376B2B">
        <w:rPr>
          <w:rFonts w:ascii="Trebuchet MS" w:eastAsia="Arial Narrow" w:hAnsi="Trebuchet MS" w:cs="Arial Narrow"/>
          <w:sz w:val="16"/>
          <w:szCs w:val="16"/>
        </w:rPr>
        <w:t>huaxtlán.</w:t>
      </w:r>
    </w:p>
    <w:p w14:paraId="7D12E4B0" w14:textId="77777777" w:rsidR="00B84D8B" w:rsidRDefault="00B84D8B" w:rsidP="00B84D8B">
      <w:pPr>
        <w:pStyle w:val="Textonotapie"/>
      </w:pPr>
    </w:p>
  </w:footnote>
  <w:footnote w:id="6">
    <w:p w14:paraId="6EA618FF" w14:textId="77777777" w:rsidR="00013207" w:rsidRPr="00C82803" w:rsidRDefault="00013207" w:rsidP="00013207">
      <w:pPr>
        <w:pStyle w:val="Textonotapie"/>
        <w:rPr>
          <w:rFonts w:ascii="Trebuchet MS" w:hAnsi="Trebuchet MS"/>
          <w:sz w:val="16"/>
          <w:szCs w:val="16"/>
          <w:lang w:val="es-MX"/>
        </w:rPr>
      </w:pPr>
      <w:r w:rsidRPr="00C82803">
        <w:rPr>
          <w:rStyle w:val="Refdenotaalpie"/>
          <w:rFonts w:ascii="Trebuchet MS" w:hAnsi="Trebuchet MS"/>
          <w:sz w:val="16"/>
          <w:szCs w:val="16"/>
        </w:rPr>
        <w:footnoteRef/>
      </w:r>
      <w:r w:rsidRPr="00C82803">
        <w:rPr>
          <w:rFonts w:ascii="Trebuchet MS" w:hAnsi="Trebuchet MS"/>
          <w:sz w:val="16"/>
          <w:szCs w:val="16"/>
        </w:rPr>
        <w:t xml:space="preserve"> </w:t>
      </w:r>
      <w:r w:rsidRPr="00C82803">
        <w:rPr>
          <w:rFonts w:ascii="Trebuchet MS" w:hAnsi="Trebuchet MS"/>
          <w:sz w:val="16"/>
          <w:szCs w:val="16"/>
          <w:lang w:val="es-MX"/>
        </w:rPr>
        <w:t xml:space="preserve">Acusando de recibido el dieciséis de mayo.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C5F50" w14:textId="18BEC4BE" w:rsidR="00334313" w:rsidRDefault="00EA702C">
    <w:pPr>
      <w:pStyle w:val="Encabezado"/>
    </w:pPr>
    <w:r>
      <w:rPr>
        <w:noProof/>
        <w:lang w:eastAsia="es-MX"/>
      </w:rPr>
      <mc:AlternateContent>
        <mc:Choice Requires="wps">
          <w:drawing>
            <wp:anchor distT="0" distB="0" distL="114300" distR="114300" simplePos="0" relativeHeight="251656704" behindDoc="1" locked="0" layoutInCell="0" allowOverlap="1" wp14:anchorId="7EB99E8D" wp14:editId="3204791E">
              <wp:simplePos x="0" y="0"/>
              <wp:positionH relativeFrom="margin">
                <wp:align>center</wp:align>
              </wp:positionH>
              <wp:positionV relativeFrom="margin">
                <wp:align>center</wp:align>
              </wp:positionV>
              <wp:extent cx="6329680" cy="158242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wps:spPr>
                    <wps:txbx>
                      <w:txbxContent>
                        <w:p w14:paraId="6BF0539A" w14:textId="77777777" w:rsidR="00334313" w:rsidRDefault="00334313" w:rsidP="00A7503A">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B99E8D" id="_x0000_t202" coordsize="21600,21600" o:spt="202" path="m,l,21600r21600,l21600,xe">
              <v:stroke joinstyle="miter"/>
              <v:path gradientshapeok="t" o:connecttype="rect"/>
            </v:shapetype>
            <v:shape id="3 Cuadro de texto"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" o:allowincell="f" filled="f" stroked="f">
              <o:lock v:ext="edit" shapetype="t"/>
              <v:textbox style="mso-fit-shape-to-text:t">
                <w:txbxContent>
                  <w:p w14:paraId="6BF0539A" w14:textId="77777777" w:rsidR="00334313" w:rsidRDefault="00334313" w:rsidP="00A7503A">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5FBE" w14:textId="3BF8210B" w:rsidR="00334313" w:rsidRDefault="00EA702C" w:rsidP="00B77DE3">
    <w:pPr>
      <w:pStyle w:val="Encabezado"/>
      <w:rPr>
        <w:rFonts w:ascii="Trebuchet MS" w:hAnsi="Trebuchet MS"/>
        <w:b/>
        <w:sz w:val="24"/>
        <w:szCs w:val="24"/>
      </w:rPr>
    </w:pPr>
    <w:r>
      <w:rPr>
        <w:noProof/>
        <w:lang w:eastAsia="es-MX"/>
      </w:rPr>
      <mc:AlternateContent>
        <mc:Choice Requires="wps">
          <w:drawing>
            <wp:anchor distT="0" distB="0" distL="114300" distR="114300" simplePos="0" relativeHeight="251657728" behindDoc="1" locked="0" layoutInCell="0" allowOverlap="1" wp14:anchorId="59E3056C" wp14:editId="7553E529">
              <wp:simplePos x="0" y="0"/>
              <wp:positionH relativeFrom="margin">
                <wp:align>center</wp:align>
              </wp:positionH>
              <wp:positionV relativeFrom="margin">
                <wp:align>center</wp:align>
              </wp:positionV>
              <wp:extent cx="6329680" cy="106045"/>
              <wp:effectExtent l="0" t="0" r="0" b="0"/>
              <wp:wrapNone/>
              <wp:docPr id="2" name="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wps:spPr>
                    <wps:txbx>
                      <w:txbxContent>
                        <w:p w14:paraId="675289B2" w14:textId="77777777" w:rsidR="00334313" w:rsidRDefault="00334313" w:rsidP="00A7503A">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E3056C" id="_x0000_t202" coordsize="21600,21600" o:spt="202" path="m,l,21600r21600,l21600,xe">
              <v:stroke joinstyle="miter"/>
              <v:path gradientshapeok="t" o:connecttype="rect"/>
            </v:shapetype>
            <v:shape id="2 Cuadro de texto" o:spid="_x0000_s1027" type="#_x0000_t202" style="position:absolute;margin-left:0;margin-top:0;width:498.4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" o:allowincell="f" filled="f" stroked="f">
              <o:lock v:ext="edit" shapetype="t"/>
              <v:textbox style="mso-fit-shape-to-text:t">
                <w:txbxContent>
                  <w:p w14:paraId="675289B2" w14:textId="77777777" w:rsidR="00334313" w:rsidRDefault="00334313" w:rsidP="00A7503A">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334313" w:rsidRPr="00B77DE3">
      <w:rPr>
        <w:rFonts w:ascii="Trebuchet MS" w:hAnsi="Trebuchet MS"/>
        <w:b/>
        <w:noProof/>
        <w:sz w:val="24"/>
        <w:szCs w:val="24"/>
        <w:lang w:eastAsia="es-MX"/>
      </w:rPr>
      <w:drawing>
        <wp:inline distT="0" distB="0" distL="0" distR="0" wp14:anchorId="2E8B496F" wp14:editId="308D04C3">
          <wp:extent cx="1390650" cy="781050"/>
          <wp:effectExtent l="19050" t="0" r="0" b="0"/>
          <wp:docPr id="8" name="Imagen 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14:paraId="40B5E466" w14:textId="1F6E19C3" w:rsidR="00854344" w:rsidRPr="00370F65" w:rsidRDefault="0085434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IEPC-ACG-036/2022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C722" w14:textId="4B8DC4AB" w:rsidR="00BF0759" w:rsidRDefault="00BF07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03A4FB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BD2B16"/>
    <w:multiLevelType w:val="hybridMultilevel"/>
    <w:tmpl w:val="35E855DE"/>
    <w:lvl w:ilvl="0" w:tplc="EF923E94">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B1C75BB"/>
    <w:multiLevelType w:val="hybridMultilevel"/>
    <w:tmpl w:val="7E1428E2"/>
    <w:lvl w:ilvl="0" w:tplc="6458D82A">
      <w:start w:val="9"/>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9">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B1536B3"/>
    <w:multiLevelType w:val="hybridMultilevel"/>
    <w:tmpl w:val="45B80D86"/>
    <w:lvl w:ilvl="0" w:tplc="10169C78">
      <w:start w:val="15"/>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F14CE5"/>
    <w:multiLevelType w:val="hybridMultilevel"/>
    <w:tmpl w:val="7382E1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07B4541"/>
    <w:multiLevelType w:val="hybridMultilevel"/>
    <w:tmpl w:val="43BA8EF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C50EC6"/>
    <w:multiLevelType w:val="hybridMultilevel"/>
    <w:tmpl w:val="6FC8C2DC"/>
    <w:lvl w:ilvl="0" w:tplc="FFE6A10A">
      <w:start w:val="9"/>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30ED204C"/>
    <w:multiLevelType w:val="hybridMultilevel"/>
    <w:tmpl w:val="0B08840C"/>
    <w:lvl w:ilvl="0" w:tplc="D2C8F1FC">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04A0FCB"/>
    <w:multiLevelType w:val="hybridMultilevel"/>
    <w:tmpl w:val="A8483CD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5">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27">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8">
    <w:nsid w:val="59C8046B"/>
    <w:multiLevelType w:val="hybridMultilevel"/>
    <w:tmpl w:val="E0DA96F2"/>
    <w:lvl w:ilvl="0" w:tplc="6468730A">
      <w:start w:val="9"/>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2">
    <w:nsid w:val="62F77304"/>
    <w:multiLevelType w:val="hybridMultilevel"/>
    <w:tmpl w:val="875435B0"/>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00265C0">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0983D6C"/>
    <w:multiLevelType w:val="hybridMultilevel"/>
    <w:tmpl w:val="3D44AA1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3A55DE6"/>
    <w:multiLevelType w:val="hybridMultilevel"/>
    <w:tmpl w:val="219A58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7">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8"/>
  </w:num>
  <w:num w:numId="4">
    <w:abstractNumId w:val="36"/>
  </w:num>
  <w:num w:numId="5">
    <w:abstractNumId w:val="8"/>
  </w:num>
  <w:num w:numId="6">
    <w:abstractNumId w:val="31"/>
  </w:num>
  <w:num w:numId="7">
    <w:abstractNumId w:val="4"/>
  </w:num>
  <w:num w:numId="8">
    <w:abstractNumId w:val="6"/>
  </w:num>
  <w:num w:numId="9">
    <w:abstractNumId w:val="1"/>
  </w:num>
  <w:num w:numId="10">
    <w:abstractNumId w:val="21"/>
  </w:num>
  <w:num w:numId="11">
    <w:abstractNumId w:val="29"/>
  </w:num>
  <w:num w:numId="12">
    <w:abstractNumId w:val="38"/>
  </w:num>
  <w:num w:numId="13">
    <w:abstractNumId w:val="26"/>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 w:numId="18">
    <w:abstractNumId w:val="37"/>
  </w:num>
  <w:num w:numId="19">
    <w:abstractNumId w:val="2"/>
  </w:num>
  <w:num w:numId="20">
    <w:abstractNumId w:val="25"/>
  </w:num>
  <w:num w:numId="21">
    <w:abstractNumId w:val="24"/>
  </w:num>
  <w:num w:numId="22">
    <w:abstractNumId w:val="16"/>
  </w:num>
  <w:num w:numId="23">
    <w:abstractNumId w:val="27"/>
  </w:num>
  <w:num w:numId="24">
    <w:abstractNumId w:val="34"/>
  </w:num>
  <w:num w:numId="25">
    <w:abstractNumId w:val="17"/>
  </w:num>
  <w:num w:numId="26">
    <w:abstractNumId w:val="10"/>
  </w:num>
  <w:num w:numId="27">
    <w:abstractNumId w:val="19"/>
  </w:num>
  <w:num w:numId="28">
    <w:abstractNumId w:val="3"/>
  </w:num>
  <w:num w:numId="29">
    <w:abstractNumId w:val="32"/>
  </w:num>
  <w:num w:numId="30">
    <w:abstractNumId w:val="23"/>
  </w:num>
  <w:num w:numId="31">
    <w:abstractNumId w:val="28"/>
  </w:num>
  <w:num w:numId="32">
    <w:abstractNumId w:val="15"/>
  </w:num>
  <w:num w:numId="33">
    <w:abstractNumId w:val="5"/>
  </w:num>
  <w:num w:numId="34">
    <w:abstractNumId w:val="13"/>
  </w:num>
  <w:num w:numId="35">
    <w:abstractNumId w:val="35"/>
  </w:num>
  <w:num w:numId="36">
    <w:abstractNumId w:val="12"/>
  </w:num>
  <w:num w:numId="37">
    <w:abstractNumId w:val="33"/>
  </w:num>
  <w:num w:numId="38">
    <w:abstractNumId w:val="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0AFD"/>
    <w:rsid w:val="00001D8A"/>
    <w:rsid w:val="00002B93"/>
    <w:rsid w:val="00002E42"/>
    <w:rsid w:val="000041FB"/>
    <w:rsid w:val="000053F8"/>
    <w:rsid w:val="000102E4"/>
    <w:rsid w:val="0001265E"/>
    <w:rsid w:val="00013207"/>
    <w:rsid w:val="000136AD"/>
    <w:rsid w:val="00014C78"/>
    <w:rsid w:val="00020520"/>
    <w:rsid w:val="00020C5B"/>
    <w:rsid w:val="00021545"/>
    <w:rsid w:val="00021F88"/>
    <w:rsid w:val="00022C39"/>
    <w:rsid w:val="00022EB5"/>
    <w:rsid w:val="000241E9"/>
    <w:rsid w:val="000248E7"/>
    <w:rsid w:val="00024B6A"/>
    <w:rsid w:val="00026AA7"/>
    <w:rsid w:val="00030187"/>
    <w:rsid w:val="0003035B"/>
    <w:rsid w:val="0003082C"/>
    <w:rsid w:val="00031192"/>
    <w:rsid w:val="0003310D"/>
    <w:rsid w:val="00033452"/>
    <w:rsid w:val="00033A45"/>
    <w:rsid w:val="00033DED"/>
    <w:rsid w:val="00034473"/>
    <w:rsid w:val="000347A4"/>
    <w:rsid w:val="000360F3"/>
    <w:rsid w:val="0003617A"/>
    <w:rsid w:val="0003626C"/>
    <w:rsid w:val="00037982"/>
    <w:rsid w:val="000406DD"/>
    <w:rsid w:val="00041E4D"/>
    <w:rsid w:val="000421B5"/>
    <w:rsid w:val="00042A9C"/>
    <w:rsid w:val="000438E7"/>
    <w:rsid w:val="00044FA3"/>
    <w:rsid w:val="00045598"/>
    <w:rsid w:val="000477DF"/>
    <w:rsid w:val="000506EE"/>
    <w:rsid w:val="00052AAA"/>
    <w:rsid w:val="00053D0D"/>
    <w:rsid w:val="000540D1"/>
    <w:rsid w:val="00054B74"/>
    <w:rsid w:val="00054C59"/>
    <w:rsid w:val="00054E4C"/>
    <w:rsid w:val="00056D42"/>
    <w:rsid w:val="0005737B"/>
    <w:rsid w:val="00057509"/>
    <w:rsid w:val="00057E40"/>
    <w:rsid w:val="00057E42"/>
    <w:rsid w:val="00060C9B"/>
    <w:rsid w:val="0006105A"/>
    <w:rsid w:val="000612E8"/>
    <w:rsid w:val="00064AB5"/>
    <w:rsid w:val="00067980"/>
    <w:rsid w:val="00070BAD"/>
    <w:rsid w:val="000720F7"/>
    <w:rsid w:val="00074D4F"/>
    <w:rsid w:val="0007594C"/>
    <w:rsid w:val="00075999"/>
    <w:rsid w:val="00076D34"/>
    <w:rsid w:val="00076DB0"/>
    <w:rsid w:val="00077C6D"/>
    <w:rsid w:val="0008255A"/>
    <w:rsid w:val="00082BBA"/>
    <w:rsid w:val="0008397A"/>
    <w:rsid w:val="00087016"/>
    <w:rsid w:val="000874E0"/>
    <w:rsid w:val="00090A8B"/>
    <w:rsid w:val="000912C3"/>
    <w:rsid w:val="00092015"/>
    <w:rsid w:val="00092EF6"/>
    <w:rsid w:val="000933A2"/>
    <w:rsid w:val="000A18B5"/>
    <w:rsid w:val="000A1FDF"/>
    <w:rsid w:val="000A2691"/>
    <w:rsid w:val="000A4235"/>
    <w:rsid w:val="000A5669"/>
    <w:rsid w:val="000A65B2"/>
    <w:rsid w:val="000A73D8"/>
    <w:rsid w:val="000A754F"/>
    <w:rsid w:val="000A7AD8"/>
    <w:rsid w:val="000B1BB1"/>
    <w:rsid w:val="000B3BF8"/>
    <w:rsid w:val="000B4E1C"/>
    <w:rsid w:val="000B508E"/>
    <w:rsid w:val="000B5BC2"/>
    <w:rsid w:val="000B6C6F"/>
    <w:rsid w:val="000B76E6"/>
    <w:rsid w:val="000C0719"/>
    <w:rsid w:val="000C0FA6"/>
    <w:rsid w:val="000C1F9E"/>
    <w:rsid w:val="000C2773"/>
    <w:rsid w:val="000C327F"/>
    <w:rsid w:val="000C332E"/>
    <w:rsid w:val="000C4501"/>
    <w:rsid w:val="000C583F"/>
    <w:rsid w:val="000C593D"/>
    <w:rsid w:val="000C6676"/>
    <w:rsid w:val="000C7685"/>
    <w:rsid w:val="000C769C"/>
    <w:rsid w:val="000C787C"/>
    <w:rsid w:val="000D077F"/>
    <w:rsid w:val="000D0D2A"/>
    <w:rsid w:val="000D3E03"/>
    <w:rsid w:val="000D4597"/>
    <w:rsid w:val="000D5B4B"/>
    <w:rsid w:val="000D6194"/>
    <w:rsid w:val="000D77F6"/>
    <w:rsid w:val="000E1F7F"/>
    <w:rsid w:val="000E34D5"/>
    <w:rsid w:val="000E6421"/>
    <w:rsid w:val="000E6BB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453"/>
    <w:rsid w:val="00110D24"/>
    <w:rsid w:val="001114A0"/>
    <w:rsid w:val="00111BEE"/>
    <w:rsid w:val="00112F8E"/>
    <w:rsid w:val="00113299"/>
    <w:rsid w:val="00113E64"/>
    <w:rsid w:val="00113EE0"/>
    <w:rsid w:val="001149BD"/>
    <w:rsid w:val="00114E8B"/>
    <w:rsid w:val="00115A4F"/>
    <w:rsid w:val="001167C8"/>
    <w:rsid w:val="001210CC"/>
    <w:rsid w:val="001211F0"/>
    <w:rsid w:val="00121ABD"/>
    <w:rsid w:val="001238A4"/>
    <w:rsid w:val="00123B9F"/>
    <w:rsid w:val="001250E9"/>
    <w:rsid w:val="00125376"/>
    <w:rsid w:val="0012549C"/>
    <w:rsid w:val="00125DC8"/>
    <w:rsid w:val="0012610C"/>
    <w:rsid w:val="0012637B"/>
    <w:rsid w:val="00126BE4"/>
    <w:rsid w:val="00127DDF"/>
    <w:rsid w:val="0013113A"/>
    <w:rsid w:val="0013208E"/>
    <w:rsid w:val="00132B79"/>
    <w:rsid w:val="001340E7"/>
    <w:rsid w:val="001363FC"/>
    <w:rsid w:val="00137DD4"/>
    <w:rsid w:val="00143ACF"/>
    <w:rsid w:val="00145670"/>
    <w:rsid w:val="001456FD"/>
    <w:rsid w:val="0015039B"/>
    <w:rsid w:val="00150AA7"/>
    <w:rsid w:val="001516FE"/>
    <w:rsid w:val="00151A40"/>
    <w:rsid w:val="00151F92"/>
    <w:rsid w:val="00152B39"/>
    <w:rsid w:val="00152D7A"/>
    <w:rsid w:val="001547ED"/>
    <w:rsid w:val="0015657F"/>
    <w:rsid w:val="00157AE9"/>
    <w:rsid w:val="00160BC6"/>
    <w:rsid w:val="00163680"/>
    <w:rsid w:val="00163C5F"/>
    <w:rsid w:val="00163E1A"/>
    <w:rsid w:val="00165A4E"/>
    <w:rsid w:val="00167889"/>
    <w:rsid w:val="001701BF"/>
    <w:rsid w:val="001713ED"/>
    <w:rsid w:val="00171AE8"/>
    <w:rsid w:val="00171B04"/>
    <w:rsid w:val="00171FF7"/>
    <w:rsid w:val="00173950"/>
    <w:rsid w:val="00174E38"/>
    <w:rsid w:val="00177394"/>
    <w:rsid w:val="00177617"/>
    <w:rsid w:val="001834FF"/>
    <w:rsid w:val="0018398C"/>
    <w:rsid w:val="00184BEB"/>
    <w:rsid w:val="00187070"/>
    <w:rsid w:val="0018708C"/>
    <w:rsid w:val="00190BBA"/>
    <w:rsid w:val="00191F75"/>
    <w:rsid w:val="001924A6"/>
    <w:rsid w:val="00192E33"/>
    <w:rsid w:val="00192F80"/>
    <w:rsid w:val="00193589"/>
    <w:rsid w:val="0019534C"/>
    <w:rsid w:val="00195C6D"/>
    <w:rsid w:val="00196357"/>
    <w:rsid w:val="00196E75"/>
    <w:rsid w:val="001A097A"/>
    <w:rsid w:val="001A1B88"/>
    <w:rsid w:val="001A1C76"/>
    <w:rsid w:val="001A2CDF"/>
    <w:rsid w:val="001A2E1A"/>
    <w:rsid w:val="001A3B52"/>
    <w:rsid w:val="001A3F56"/>
    <w:rsid w:val="001A5C31"/>
    <w:rsid w:val="001A68F0"/>
    <w:rsid w:val="001A7110"/>
    <w:rsid w:val="001A7749"/>
    <w:rsid w:val="001A7946"/>
    <w:rsid w:val="001A7986"/>
    <w:rsid w:val="001A7CA5"/>
    <w:rsid w:val="001B0A66"/>
    <w:rsid w:val="001B2B6C"/>
    <w:rsid w:val="001B305B"/>
    <w:rsid w:val="001B312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912"/>
    <w:rsid w:val="001D5F47"/>
    <w:rsid w:val="001D6C7B"/>
    <w:rsid w:val="001D6D83"/>
    <w:rsid w:val="001D70D5"/>
    <w:rsid w:val="001E060E"/>
    <w:rsid w:val="001E12E0"/>
    <w:rsid w:val="001E33A1"/>
    <w:rsid w:val="001E6926"/>
    <w:rsid w:val="001E705F"/>
    <w:rsid w:val="001F0514"/>
    <w:rsid w:val="001F09BF"/>
    <w:rsid w:val="001F0EBA"/>
    <w:rsid w:val="001F1212"/>
    <w:rsid w:val="001F1BD3"/>
    <w:rsid w:val="001F1DEB"/>
    <w:rsid w:val="001F2A97"/>
    <w:rsid w:val="001F2D17"/>
    <w:rsid w:val="001F3B09"/>
    <w:rsid w:val="001F445B"/>
    <w:rsid w:val="001F4710"/>
    <w:rsid w:val="001F4A5B"/>
    <w:rsid w:val="001F5A46"/>
    <w:rsid w:val="001F6CB3"/>
    <w:rsid w:val="001F75A8"/>
    <w:rsid w:val="001F7740"/>
    <w:rsid w:val="001F7FD3"/>
    <w:rsid w:val="00200080"/>
    <w:rsid w:val="0020146C"/>
    <w:rsid w:val="00201877"/>
    <w:rsid w:val="00201BD4"/>
    <w:rsid w:val="00202905"/>
    <w:rsid w:val="0020508E"/>
    <w:rsid w:val="002050CD"/>
    <w:rsid w:val="00207830"/>
    <w:rsid w:val="002105D6"/>
    <w:rsid w:val="00210650"/>
    <w:rsid w:val="00210E55"/>
    <w:rsid w:val="00211311"/>
    <w:rsid w:val="002115B8"/>
    <w:rsid w:val="00211D02"/>
    <w:rsid w:val="002136DC"/>
    <w:rsid w:val="00213797"/>
    <w:rsid w:val="002144C9"/>
    <w:rsid w:val="00215E5B"/>
    <w:rsid w:val="0021643D"/>
    <w:rsid w:val="00216AB5"/>
    <w:rsid w:val="00216AD1"/>
    <w:rsid w:val="00216ADC"/>
    <w:rsid w:val="00216C8C"/>
    <w:rsid w:val="002175C0"/>
    <w:rsid w:val="0022089A"/>
    <w:rsid w:val="002208FE"/>
    <w:rsid w:val="00220F0B"/>
    <w:rsid w:val="0022189C"/>
    <w:rsid w:val="002220AB"/>
    <w:rsid w:val="00222ED8"/>
    <w:rsid w:val="00223615"/>
    <w:rsid w:val="002244AC"/>
    <w:rsid w:val="002245EE"/>
    <w:rsid w:val="00224EA5"/>
    <w:rsid w:val="002263C8"/>
    <w:rsid w:val="00227CB7"/>
    <w:rsid w:val="00230CAB"/>
    <w:rsid w:val="00232BE7"/>
    <w:rsid w:val="00233B53"/>
    <w:rsid w:val="002344B5"/>
    <w:rsid w:val="00234608"/>
    <w:rsid w:val="002352B7"/>
    <w:rsid w:val="00235774"/>
    <w:rsid w:val="002361B4"/>
    <w:rsid w:val="002363E6"/>
    <w:rsid w:val="00236DF3"/>
    <w:rsid w:val="00237840"/>
    <w:rsid w:val="0024017C"/>
    <w:rsid w:val="00243197"/>
    <w:rsid w:val="00243256"/>
    <w:rsid w:val="00243C4F"/>
    <w:rsid w:val="00243F1F"/>
    <w:rsid w:val="00246C54"/>
    <w:rsid w:val="00250ACD"/>
    <w:rsid w:val="002512AE"/>
    <w:rsid w:val="00251AE9"/>
    <w:rsid w:val="002541BF"/>
    <w:rsid w:val="0025597F"/>
    <w:rsid w:val="002562EC"/>
    <w:rsid w:val="002563FF"/>
    <w:rsid w:val="00256AA2"/>
    <w:rsid w:val="0026024E"/>
    <w:rsid w:val="0026046C"/>
    <w:rsid w:val="00261197"/>
    <w:rsid w:val="00261A56"/>
    <w:rsid w:val="00263B05"/>
    <w:rsid w:val="00265365"/>
    <w:rsid w:val="00267083"/>
    <w:rsid w:val="002679CA"/>
    <w:rsid w:val="0027192A"/>
    <w:rsid w:val="00272774"/>
    <w:rsid w:val="00272C18"/>
    <w:rsid w:val="00272D2E"/>
    <w:rsid w:val="00273180"/>
    <w:rsid w:val="00273345"/>
    <w:rsid w:val="00275684"/>
    <w:rsid w:val="00276260"/>
    <w:rsid w:val="00276B0B"/>
    <w:rsid w:val="002801EB"/>
    <w:rsid w:val="00280758"/>
    <w:rsid w:val="00281CB3"/>
    <w:rsid w:val="002820A4"/>
    <w:rsid w:val="002849CF"/>
    <w:rsid w:val="00284AE3"/>
    <w:rsid w:val="00285DDE"/>
    <w:rsid w:val="002861E1"/>
    <w:rsid w:val="00287C15"/>
    <w:rsid w:val="00292410"/>
    <w:rsid w:val="00292661"/>
    <w:rsid w:val="00293E5A"/>
    <w:rsid w:val="002943E3"/>
    <w:rsid w:val="00294B87"/>
    <w:rsid w:val="002962E4"/>
    <w:rsid w:val="002963F4"/>
    <w:rsid w:val="00297139"/>
    <w:rsid w:val="002A1A0B"/>
    <w:rsid w:val="002A33B6"/>
    <w:rsid w:val="002A3502"/>
    <w:rsid w:val="002A4B83"/>
    <w:rsid w:val="002A6D8C"/>
    <w:rsid w:val="002A70AA"/>
    <w:rsid w:val="002A7132"/>
    <w:rsid w:val="002A7501"/>
    <w:rsid w:val="002B148F"/>
    <w:rsid w:val="002B2BD5"/>
    <w:rsid w:val="002B485A"/>
    <w:rsid w:val="002B68EC"/>
    <w:rsid w:val="002B7CF9"/>
    <w:rsid w:val="002B7EE7"/>
    <w:rsid w:val="002C1BE3"/>
    <w:rsid w:val="002C34EF"/>
    <w:rsid w:val="002C39D5"/>
    <w:rsid w:val="002C4053"/>
    <w:rsid w:val="002C4CA5"/>
    <w:rsid w:val="002C658A"/>
    <w:rsid w:val="002D10DD"/>
    <w:rsid w:val="002D11EC"/>
    <w:rsid w:val="002D1A7B"/>
    <w:rsid w:val="002D1F92"/>
    <w:rsid w:val="002D37B2"/>
    <w:rsid w:val="002D383B"/>
    <w:rsid w:val="002D3DA0"/>
    <w:rsid w:val="002D4F7F"/>
    <w:rsid w:val="002D5137"/>
    <w:rsid w:val="002D57BE"/>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18E5"/>
    <w:rsid w:val="00312641"/>
    <w:rsid w:val="00313040"/>
    <w:rsid w:val="003130BE"/>
    <w:rsid w:val="00313E7D"/>
    <w:rsid w:val="00314F95"/>
    <w:rsid w:val="00315CE7"/>
    <w:rsid w:val="00317B07"/>
    <w:rsid w:val="003220DF"/>
    <w:rsid w:val="00322E52"/>
    <w:rsid w:val="0032528C"/>
    <w:rsid w:val="003272F0"/>
    <w:rsid w:val="003308E0"/>
    <w:rsid w:val="0033127E"/>
    <w:rsid w:val="003313D6"/>
    <w:rsid w:val="00331529"/>
    <w:rsid w:val="00331993"/>
    <w:rsid w:val="00331E56"/>
    <w:rsid w:val="00332973"/>
    <w:rsid w:val="003337A6"/>
    <w:rsid w:val="00334313"/>
    <w:rsid w:val="00335A28"/>
    <w:rsid w:val="00335FBB"/>
    <w:rsid w:val="00340C82"/>
    <w:rsid w:val="00342A9B"/>
    <w:rsid w:val="00343190"/>
    <w:rsid w:val="00343295"/>
    <w:rsid w:val="00343F41"/>
    <w:rsid w:val="00345A47"/>
    <w:rsid w:val="003462F6"/>
    <w:rsid w:val="00346CF6"/>
    <w:rsid w:val="00350620"/>
    <w:rsid w:val="00350761"/>
    <w:rsid w:val="00350ABC"/>
    <w:rsid w:val="00350E19"/>
    <w:rsid w:val="00350FAA"/>
    <w:rsid w:val="00352A27"/>
    <w:rsid w:val="003530CB"/>
    <w:rsid w:val="003533ED"/>
    <w:rsid w:val="003542AC"/>
    <w:rsid w:val="0035516F"/>
    <w:rsid w:val="003556A4"/>
    <w:rsid w:val="00355E01"/>
    <w:rsid w:val="003565B1"/>
    <w:rsid w:val="003605A0"/>
    <w:rsid w:val="0036270B"/>
    <w:rsid w:val="00362CF9"/>
    <w:rsid w:val="00363295"/>
    <w:rsid w:val="003646E6"/>
    <w:rsid w:val="003661CA"/>
    <w:rsid w:val="0036664C"/>
    <w:rsid w:val="00366FE2"/>
    <w:rsid w:val="00370165"/>
    <w:rsid w:val="00370A2D"/>
    <w:rsid w:val="00370F65"/>
    <w:rsid w:val="00373087"/>
    <w:rsid w:val="00374BBA"/>
    <w:rsid w:val="00374D4B"/>
    <w:rsid w:val="003817DA"/>
    <w:rsid w:val="003820A2"/>
    <w:rsid w:val="00383095"/>
    <w:rsid w:val="0038632F"/>
    <w:rsid w:val="00386BC3"/>
    <w:rsid w:val="003909E3"/>
    <w:rsid w:val="00393ACF"/>
    <w:rsid w:val="00394AFC"/>
    <w:rsid w:val="003A0500"/>
    <w:rsid w:val="003A2A0A"/>
    <w:rsid w:val="003A3C02"/>
    <w:rsid w:val="003A4247"/>
    <w:rsid w:val="003A4949"/>
    <w:rsid w:val="003A6F7A"/>
    <w:rsid w:val="003B0119"/>
    <w:rsid w:val="003B15BE"/>
    <w:rsid w:val="003B1F4F"/>
    <w:rsid w:val="003B241A"/>
    <w:rsid w:val="003B2DCC"/>
    <w:rsid w:val="003B5D4A"/>
    <w:rsid w:val="003B5E56"/>
    <w:rsid w:val="003B6871"/>
    <w:rsid w:val="003B742F"/>
    <w:rsid w:val="003B7A1C"/>
    <w:rsid w:val="003B7E55"/>
    <w:rsid w:val="003C217D"/>
    <w:rsid w:val="003C292C"/>
    <w:rsid w:val="003C2B97"/>
    <w:rsid w:val="003C460D"/>
    <w:rsid w:val="003C545C"/>
    <w:rsid w:val="003C5461"/>
    <w:rsid w:val="003C54A9"/>
    <w:rsid w:val="003C56D4"/>
    <w:rsid w:val="003C6EE1"/>
    <w:rsid w:val="003C7E22"/>
    <w:rsid w:val="003D1B43"/>
    <w:rsid w:val="003D213F"/>
    <w:rsid w:val="003D3DC2"/>
    <w:rsid w:val="003D4FD1"/>
    <w:rsid w:val="003D6C2F"/>
    <w:rsid w:val="003D73D2"/>
    <w:rsid w:val="003E0236"/>
    <w:rsid w:val="003E086F"/>
    <w:rsid w:val="003E0996"/>
    <w:rsid w:val="003E1B29"/>
    <w:rsid w:val="003E2528"/>
    <w:rsid w:val="003E295C"/>
    <w:rsid w:val="003E30B7"/>
    <w:rsid w:val="003E3756"/>
    <w:rsid w:val="003E456D"/>
    <w:rsid w:val="003E4C97"/>
    <w:rsid w:val="003E4D50"/>
    <w:rsid w:val="003E5B9A"/>
    <w:rsid w:val="003E5EDA"/>
    <w:rsid w:val="003E675D"/>
    <w:rsid w:val="003E6D5E"/>
    <w:rsid w:val="003E78C9"/>
    <w:rsid w:val="003E7A6E"/>
    <w:rsid w:val="003E7AB3"/>
    <w:rsid w:val="003F15E9"/>
    <w:rsid w:val="003F1998"/>
    <w:rsid w:val="003F2107"/>
    <w:rsid w:val="003F592F"/>
    <w:rsid w:val="003F6C1C"/>
    <w:rsid w:val="003F6E2D"/>
    <w:rsid w:val="003F7F46"/>
    <w:rsid w:val="004007B6"/>
    <w:rsid w:val="00400C43"/>
    <w:rsid w:val="00401902"/>
    <w:rsid w:val="004019DB"/>
    <w:rsid w:val="00401D53"/>
    <w:rsid w:val="00402C50"/>
    <w:rsid w:val="0040351D"/>
    <w:rsid w:val="0040389B"/>
    <w:rsid w:val="00403FFA"/>
    <w:rsid w:val="00404002"/>
    <w:rsid w:val="0040418D"/>
    <w:rsid w:val="004041A3"/>
    <w:rsid w:val="00404A40"/>
    <w:rsid w:val="00404B11"/>
    <w:rsid w:val="00405495"/>
    <w:rsid w:val="00406646"/>
    <w:rsid w:val="00406D66"/>
    <w:rsid w:val="00407F05"/>
    <w:rsid w:val="00411042"/>
    <w:rsid w:val="004115A0"/>
    <w:rsid w:val="00412158"/>
    <w:rsid w:val="0041408D"/>
    <w:rsid w:val="00414E90"/>
    <w:rsid w:val="00415D24"/>
    <w:rsid w:val="004162CD"/>
    <w:rsid w:val="00421ABF"/>
    <w:rsid w:val="004230F6"/>
    <w:rsid w:val="00426686"/>
    <w:rsid w:val="00432559"/>
    <w:rsid w:val="00432C2D"/>
    <w:rsid w:val="004332A8"/>
    <w:rsid w:val="00433AF4"/>
    <w:rsid w:val="0043401A"/>
    <w:rsid w:val="00434986"/>
    <w:rsid w:val="004350E9"/>
    <w:rsid w:val="004352BE"/>
    <w:rsid w:val="00436448"/>
    <w:rsid w:val="004368D9"/>
    <w:rsid w:val="004414FE"/>
    <w:rsid w:val="00443048"/>
    <w:rsid w:val="00445726"/>
    <w:rsid w:val="00445E78"/>
    <w:rsid w:val="00450C7E"/>
    <w:rsid w:val="00451491"/>
    <w:rsid w:val="00454DA2"/>
    <w:rsid w:val="0045676A"/>
    <w:rsid w:val="00460435"/>
    <w:rsid w:val="004608D7"/>
    <w:rsid w:val="0046149E"/>
    <w:rsid w:val="00465456"/>
    <w:rsid w:val="00470221"/>
    <w:rsid w:val="00470D6E"/>
    <w:rsid w:val="00474355"/>
    <w:rsid w:val="004754AA"/>
    <w:rsid w:val="00475859"/>
    <w:rsid w:val="00475D28"/>
    <w:rsid w:val="00477D8E"/>
    <w:rsid w:val="0048281E"/>
    <w:rsid w:val="00485072"/>
    <w:rsid w:val="004902B2"/>
    <w:rsid w:val="00491968"/>
    <w:rsid w:val="0049207B"/>
    <w:rsid w:val="004920AE"/>
    <w:rsid w:val="00496605"/>
    <w:rsid w:val="0049694E"/>
    <w:rsid w:val="00496F58"/>
    <w:rsid w:val="004979C3"/>
    <w:rsid w:val="004A0660"/>
    <w:rsid w:val="004A08D6"/>
    <w:rsid w:val="004A1065"/>
    <w:rsid w:val="004A155D"/>
    <w:rsid w:val="004A54C2"/>
    <w:rsid w:val="004A7F43"/>
    <w:rsid w:val="004B0F4A"/>
    <w:rsid w:val="004B12FE"/>
    <w:rsid w:val="004B2A7C"/>
    <w:rsid w:val="004B3327"/>
    <w:rsid w:val="004B38E3"/>
    <w:rsid w:val="004B7502"/>
    <w:rsid w:val="004C1397"/>
    <w:rsid w:val="004C2AA0"/>
    <w:rsid w:val="004C2E09"/>
    <w:rsid w:val="004C35EC"/>
    <w:rsid w:val="004C36E9"/>
    <w:rsid w:val="004C396E"/>
    <w:rsid w:val="004C4A58"/>
    <w:rsid w:val="004C505B"/>
    <w:rsid w:val="004C7288"/>
    <w:rsid w:val="004C781F"/>
    <w:rsid w:val="004D0011"/>
    <w:rsid w:val="004D02AD"/>
    <w:rsid w:val="004D0747"/>
    <w:rsid w:val="004D2700"/>
    <w:rsid w:val="004D5089"/>
    <w:rsid w:val="004D5413"/>
    <w:rsid w:val="004D668F"/>
    <w:rsid w:val="004D72B1"/>
    <w:rsid w:val="004D7888"/>
    <w:rsid w:val="004E038B"/>
    <w:rsid w:val="004E051E"/>
    <w:rsid w:val="004E0561"/>
    <w:rsid w:val="004E1E8F"/>
    <w:rsid w:val="004E2643"/>
    <w:rsid w:val="004E2B1C"/>
    <w:rsid w:val="004E3869"/>
    <w:rsid w:val="004E3FAA"/>
    <w:rsid w:val="004E4B85"/>
    <w:rsid w:val="004E6CBC"/>
    <w:rsid w:val="004F2EE6"/>
    <w:rsid w:val="004F31EF"/>
    <w:rsid w:val="004F635E"/>
    <w:rsid w:val="004F6500"/>
    <w:rsid w:val="00504F5A"/>
    <w:rsid w:val="00505210"/>
    <w:rsid w:val="00505406"/>
    <w:rsid w:val="005079FB"/>
    <w:rsid w:val="00510894"/>
    <w:rsid w:val="00511C5F"/>
    <w:rsid w:val="005127EF"/>
    <w:rsid w:val="00516A8F"/>
    <w:rsid w:val="005174B1"/>
    <w:rsid w:val="00517556"/>
    <w:rsid w:val="005229A2"/>
    <w:rsid w:val="005246F5"/>
    <w:rsid w:val="005255D6"/>
    <w:rsid w:val="005265DC"/>
    <w:rsid w:val="0052775B"/>
    <w:rsid w:val="00527F8B"/>
    <w:rsid w:val="005306E8"/>
    <w:rsid w:val="00530AA3"/>
    <w:rsid w:val="0053142F"/>
    <w:rsid w:val="005317CA"/>
    <w:rsid w:val="00534668"/>
    <w:rsid w:val="00535444"/>
    <w:rsid w:val="00535DE5"/>
    <w:rsid w:val="00536301"/>
    <w:rsid w:val="00541F67"/>
    <w:rsid w:val="005440F3"/>
    <w:rsid w:val="00551BE9"/>
    <w:rsid w:val="0055256B"/>
    <w:rsid w:val="00552BEF"/>
    <w:rsid w:val="00552BF6"/>
    <w:rsid w:val="005541A6"/>
    <w:rsid w:val="0055556A"/>
    <w:rsid w:val="0055564F"/>
    <w:rsid w:val="00555A73"/>
    <w:rsid w:val="00556DA5"/>
    <w:rsid w:val="005627B3"/>
    <w:rsid w:val="0056407D"/>
    <w:rsid w:val="0056467E"/>
    <w:rsid w:val="00565E82"/>
    <w:rsid w:val="00567206"/>
    <w:rsid w:val="00567AB6"/>
    <w:rsid w:val="00567D3C"/>
    <w:rsid w:val="005710A6"/>
    <w:rsid w:val="005712F4"/>
    <w:rsid w:val="00572DC0"/>
    <w:rsid w:val="00575E7C"/>
    <w:rsid w:val="00577711"/>
    <w:rsid w:val="00580D5C"/>
    <w:rsid w:val="00581FA4"/>
    <w:rsid w:val="00583C13"/>
    <w:rsid w:val="005866B1"/>
    <w:rsid w:val="00586C1B"/>
    <w:rsid w:val="005871E9"/>
    <w:rsid w:val="005873FB"/>
    <w:rsid w:val="0058744C"/>
    <w:rsid w:val="00587829"/>
    <w:rsid w:val="0058795A"/>
    <w:rsid w:val="005905A3"/>
    <w:rsid w:val="00590A74"/>
    <w:rsid w:val="00591764"/>
    <w:rsid w:val="005918EB"/>
    <w:rsid w:val="00591B3F"/>
    <w:rsid w:val="00593304"/>
    <w:rsid w:val="00595C36"/>
    <w:rsid w:val="00596819"/>
    <w:rsid w:val="00596C6C"/>
    <w:rsid w:val="005970A8"/>
    <w:rsid w:val="005A0125"/>
    <w:rsid w:val="005A01F2"/>
    <w:rsid w:val="005A0875"/>
    <w:rsid w:val="005A2E0C"/>
    <w:rsid w:val="005A4189"/>
    <w:rsid w:val="005A5C1D"/>
    <w:rsid w:val="005A6060"/>
    <w:rsid w:val="005A7D33"/>
    <w:rsid w:val="005A7E6C"/>
    <w:rsid w:val="005B01D2"/>
    <w:rsid w:val="005B0870"/>
    <w:rsid w:val="005B09D7"/>
    <w:rsid w:val="005B0B20"/>
    <w:rsid w:val="005B0C93"/>
    <w:rsid w:val="005B1023"/>
    <w:rsid w:val="005B27C1"/>
    <w:rsid w:val="005B3078"/>
    <w:rsid w:val="005B39BB"/>
    <w:rsid w:val="005B4DEE"/>
    <w:rsid w:val="005B50B6"/>
    <w:rsid w:val="005B6A1F"/>
    <w:rsid w:val="005C134D"/>
    <w:rsid w:val="005C2E3C"/>
    <w:rsid w:val="005C3281"/>
    <w:rsid w:val="005C3300"/>
    <w:rsid w:val="005C5884"/>
    <w:rsid w:val="005C61B8"/>
    <w:rsid w:val="005C6D78"/>
    <w:rsid w:val="005C7014"/>
    <w:rsid w:val="005C7B55"/>
    <w:rsid w:val="005D0613"/>
    <w:rsid w:val="005D0F79"/>
    <w:rsid w:val="005D24BC"/>
    <w:rsid w:val="005D344A"/>
    <w:rsid w:val="005D5610"/>
    <w:rsid w:val="005D5771"/>
    <w:rsid w:val="005D5870"/>
    <w:rsid w:val="005D6121"/>
    <w:rsid w:val="005D7D09"/>
    <w:rsid w:val="005E0373"/>
    <w:rsid w:val="005E08F8"/>
    <w:rsid w:val="005E0E83"/>
    <w:rsid w:val="005E1371"/>
    <w:rsid w:val="005E217D"/>
    <w:rsid w:val="005E3C7F"/>
    <w:rsid w:val="005E40B2"/>
    <w:rsid w:val="005E5D8A"/>
    <w:rsid w:val="005E6DB3"/>
    <w:rsid w:val="005E7568"/>
    <w:rsid w:val="005F0036"/>
    <w:rsid w:val="005F3B39"/>
    <w:rsid w:val="005F3DDF"/>
    <w:rsid w:val="005F477A"/>
    <w:rsid w:val="005F65A1"/>
    <w:rsid w:val="005F6E99"/>
    <w:rsid w:val="005F717C"/>
    <w:rsid w:val="0060030E"/>
    <w:rsid w:val="00600983"/>
    <w:rsid w:val="00600F5E"/>
    <w:rsid w:val="0060105D"/>
    <w:rsid w:val="0060260E"/>
    <w:rsid w:val="00602617"/>
    <w:rsid w:val="00603C43"/>
    <w:rsid w:val="006040F1"/>
    <w:rsid w:val="00610554"/>
    <w:rsid w:val="00612353"/>
    <w:rsid w:val="00613E0C"/>
    <w:rsid w:val="006151C4"/>
    <w:rsid w:val="0061553E"/>
    <w:rsid w:val="00617F17"/>
    <w:rsid w:val="00620EA1"/>
    <w:rsid w:val="006218CE"/>
    <w:rsid w:val="00622033"/>
    <w:rsid w:val="00622FBB"/>
    <w:rsid w:val="0062538E"/>
    <w:rsid w:val="00625989"/>
    <w:rsid w:val="00626557"/>
    <w:rsid w:val="00627F02"/>
    <w:rsid w:val="0063015C"/>
    <w:rsid w:val="006305BD"/>
    <w:rsid w:val="00630816"/>
    <w:rsid w:val="0063102D"/>
    <w:rsid w:val="00631C99"/>
    <w:rsid w:val="00632344"/>
    <w:rsid w:val="006332C8"/>
    <w:rsid w:val="0063355A"/>
    <w:rsid w:val="00633C77"/>
    <w:rsid w:val="006361D7"/>
    <w:rsid w:val="00636F6E"/>
    <w:rsid w:val="006377FE"/>
    <w:rsid w:val="0064022C"/>
    <w:rsid w:val="006423F8"/>
    <w:rsid w:val="0064278F"/>
    <w:rsid w:val="00642DBF"/>
    <w:rsid w:val="00643141"/>
    <w:rsid w:val="006431AD"/>
    <w:rsid w:val="0064380F"/>
    <w:rsid w:val="0064385E"/>
    <w:rsid w:val="006438DF"/>
    <w:rsid w:val="00643C2B"/>
    <w:rsid w:val="00644EFC"/>
    <w:rsid w:val="00644F42"/>
    <w:rsid w:val="00645F6A"/>
    <w:rsid w:val="006473E9"/>
    <w:rsid w:val="0065403B"/>
    <w:rsid w:val="006573D2"/>
    <w:rsid w:val="006601EF"/>
    <w:rsid w:val="00660520"/>
    <w:rsid w:val="006610DD"/>
    <w:rsid w:val="006635C5"/>
    <w:rsid w:val="00666231"/>
    <w:rsid w:val="006664A8"/>
    <w:rsid w:val="006664F7"/>
    <w:rsid w:val="006706E6"/>
    <w:rsid w:val="006707EC"/>
    <w:rsid w:val="006718AE"/>
    <w:rsid w:val="00673FDD"/>
    <w:rsid w:val="00675647"/>
    <w:rsid w:val="00677428"/>
    <w:rsid w:val="00681678"/>
    <w:rsid w:val="00683188"/>
    <w:rsid w:val="0068454D"/>
    <w:rsid w:val="006851F3"/>
    <w:rsid w:val="00687740"/>
    <w:rsid w:val="00690CD3"/>
    <w:rsid w:val="00690D28"/>
    <w:rsid w:val="006934F2"/>
    <w:rsid w:val="00694651"/>
    <w:rsid w:val="006953ED"/>
    <w:rsid w:val="00696C04"/>
    <w:rsid w:val="00697555"/>
    <w:rsid w:val="006A0F8F"/>
    <w:rsid w:val="006A5919"/>
    <w:rsid w:val="006A5CF5"/>
    <w:rsid w:val="006A6C57"/>
    <w:rsid w:val="006A7A9E"/>
    <w:rsid w:val="006B2565"/>
    <w:rsid w:val="006B25AD"/>
    <w:rsid w:val="006B32BE"/>
    <w:rsid w:val="006B4D14"/>
    <w:rsid w:val="006B5097"/>
    <w:rsid w:val="006B5BC0"/>
    <w:rsid w:val="006B6D4D"/>
    <w:rsid w:val="006C0796"/>
    <w:rsid w:val="006C3FFF"/>
    <w:rsid w:val="006C4963"/>
    <w:rsid w:val="006D0C44"/>
    <w:rsid w:val="006D18C3"/>
    <w:rsid w:val="006D26A6"/>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07A8A"/>
    <w:rsid w:val="00711881"/>
    <w:rsid w:val="007130A7"/>
    <w:rsid w:val="0071368D"/>
    <w:rsid w:val="0071500C"/>
    <w:rsid w:val="00715EBE"/>
    <w:rsid w:val="00716381"/>
    <w:rsid w:val="00716AE0"/>
    <w:rsid w:val="00717666"/>
    <w:rsid w:val="00717880"/>
    <w:rsid w:val="00717D9B"/>
    <w:rsid w:val="00721151"/>
    <w:rsid w:val="007221D0"/>
    <w:rsid w:val="00722783"/>
    <w:rsid w:val="0072490C"/>
    <w:rsid w:val="00724ED3"/>
    <w:rsid w:val="00726C68"/>
    <w:rsid w:val="007273E6"/>
    <w:rsid w:val="007339B0"/>
    <w:rsid w:val="00733AFA"/>
    <w:rsid w:val="00733E4E"/>
    <w:rsid w:val="00735763"/>
    <w:rsid w:val="0073638E"/>
    <w:rsid w:val="00736EF3"/>
    <w:rsid w:val="00740023"/>
    <w:rsid w:val="007400BA"/>
    <w:rsid w:val="00741EAB"/>
    <w:rsid w:val="0074312F"/>
    <w:rsid w:val="00744743"/>
    <w:rsid w:val="00747271"/>
    <w:rsid w:val="00750DD2"/>
    <w:rsid w:val="00753069"/>
    <w:rsid w:val="00755218"/>
    <w:rsid w:val="00756309"/>
    <w:rsid w:val="007573A2"/>
    <w:rsid w:val="00757B7E"/>
    <w:rsid w:val="007601D1"/>
    <w:rsid w:val="00760D2B"/>
    <w:rsid w:val="00760D67"/>
    <w:rsid w:val="00764362"/>
    <w:rsid w:val="00765DD0"/>
    <w:rsid w:val="00765EB3"/>
    <w:rsid w:val="00766D35"/>
    <w:rsid w:val="00766E40"/>
    <w:rsid w:val="00767794"/>
    <w:rsid w:val="00767877"/>
    <w:rsid w:val="00767C55"/>
    <w:rsid w:val="00780301"/>
    <w:rsid w:val="0078375E"/>
    <w:rsid w:val="00784834"/>
    <w:rsid w:val="00784C37"/>
    <w:rsid w:val="00785E32"/>
    <w:rsid w:val="0078602F"/>
    <w:rsid w:val="007866B5"/>
    <w:rsid w:val="007867DE"/>
    <w:rsid w:val="00787607"/>
    <w:rsid w:val="00787FB5"/>
    <w:rsid w:val="00790DB7"/>
    <w:rsid w:val="007931DA"/>
    <w:rsid w:val="00793C3B"/>
    <w:rsid w:val="00793E17"/>
    <w:rsid w:val="00797062"/>
    <w:rsid w:val="007974BA"/>
    <w:rsid w:val="00797526"/>
    <w:rsid w:val="0079770B"/>
    <w:rsid w:val="0079782F"/>
    <w:rsid w:val="007A0852"/>
    <w:rsid w:val="007A345F"/>
    <w:rsid w:val="007A3534"/>
    <w:rsid w:val="007A3A71"/>
    <w:rsid w:val="007A5340"/>
    <w:rsid w:val="007A5352"/>
    <w:rsid w:val="007A57D0"/>
    <w:rsid w:val="007A5B34"/>
    <w:rsid w:val="007A6A7F"/>
    <w:rsid w:val="007A787A"/>
    <w:rsid w:val="007B00B8"/>
    <w:rsid w:val="007B031E"/>
    <w:rsid w:val="007B1D35"/>
    <w:rsid w:val="007B30AB"/>
    <w:rsid w:val="007B3AA7"/>
    <w:rsid w:val="007B5138"/>
    <w:rsid w:val="007B5D31"/>
    <w:rsid w:val="007B5D8F"/>
    <w:rsid w:val="007B69C2"/>
    <w:rsid w:val="007B701B"/>
    <w:rsid w:val="007B728C"/>
    <w:rsid w:val="007B73BC"/>
    <w:rsid w:val="007B7D12"/>
    <w:rsid w:val="007C0842"/>
    <w:rsid w:val="007C29EA"/>
    <w:rsid w:val="007C3AC0"/>
    <w:rsid w:val="007C5172"/>
    <w:rsid w:val="007C5E4B"/>
    <w:rsid w:val="007C7E13"/>
    <w:rsid w:val="007D0216"/>
    <w:rsid w:val="007D03C6"/>
    <w:rsid w:val="007D2425"/>
    <w:rsid w:val="007D4C96"/>
    <w:rsid w:val="007D4D25"/>
    <w:rsid w:val="007D4E36"/>
    <w:rsid w:val="007D50DD"/>
    <w:rsid w:val="007D7305"/>
    <w:rsid w:val="007D7D02"/>
    <w:rsid w:val="007D7FCE"/>
    <w:rsid w:val="007E0756"/>
    <w:rsid w:val="007E3D75"/>
    <w:rsid w:val="007E3FDA"/>
    <w:rsid w:val="007E4033"/>
    <w:rsid w:val="007E5F78"/>
    <w:rsid w:val="007E6FC1"/>
    <w:rsid w:val="007F06D6"/>
    <w:rsid w:val="007F2C93"/>
    <w:rsid w:val="007F3610"/>
    <w:rsid w:val="007F383E"/>
    <w:rsid w:val="007F3C31"/>
    <w:rsid w:val="007F4772"/>
    <w:rsid w:val="007F4AC0"/>
    <w:rsid w:val="007F6C4F"/>
    <w:rsid w:val="007F71C4"/>
    <w:rsid w:val="0080199F"/>
    <w:rsid w:val="00801F76"/>
    <w:rsid w:val="0080266C"/>
    <w:rsid w:val="00802DD1"/>
    <w:rsid w:val="0080327E"/>
    <w:rsid w:val="00803E9D"/>
    <w:rsid w:val="00805D58"/>
    <w:rsid w:val="0081097C"/>
    <w:rsid w:val="00810D51"/>
    <w:rsid w:val="00810DDE"/>
    <w:rsid w:val="00811569"/>
    <w:rsid w:val="008137A3"/>
    <w:rsid w:val="008139C3"/>
    <w:rsid w:val="00814506"/>
    <w:rsid w:val="0081483E"/>
    <w:rsid w:val="00815A50"/>
    <w:rsid w:val="00815DD4"/>
    <w:rsid w:val="0081641C"/>
    <w:rsid w:val="0081778C"/>
    <w:rsid w:val="00820612"/>
    <w:rsid w:val="00820D43"/>
    <w:rsid w:val="00823A2D"/>
    <w:rsid w:val="00824C01"/>
    <w:rsid w:val="008260ED"/>
    <w:rsid w:val="008262AF"/>
    <w:rsid w:val="00826443"/>
    <w:rsid w:val="008275B0"/>
    <w:rsid w:val="00827E03"/>
    <w:rsid w:val="00832070"/>
    <w:rsid w:val="00833F20"/>
    <w:rsid w:val="0083545C"/>
    <w:rsid w:val="008355B2"/>
    <w:rsid w:val="008449A7"/>
    <w:rsid w:val="00844A79"/>
    <w:rsid w:val="00844DFE"/>
    <w:rsid w:val="00845629"/>
    <w:rsid w:val="00847922"/>
    <w:rsid w:val="00850631"/>
    <w:rsid w:val="00850642"/>
    <w:rsid w:val="00851E55"/>
    <w:rsid w:val="00853377"/>
    <w:rsid w:val="00854344"/>
    <w:rsid w:val="00854A96"/>
    <w:rsid w:val="008552B8"/>
    <w:rsid w:val="00856583"/>
    <w:rsid w:val="008568FC"/>
    <w:rsid w:val="00860090"/>
    <w:rsid w:val="00860BFF"/>
    <w:rsid w:val="00861712"/>
    <w:rsid w:val="00862227"/>
    <w:rsid w:val="00862FEB"/>
    <w:rsid w:val="00864219"/>
    <w:rsid w:val="00864951"/>
    <w:rsid w:val="00865AFF"/>
    <w:rsid w:val="00866161"/>
    <w:rsid w:val="0086787F"/>
    <w:rsid w:val="008700CB"/>
    <w:rsid w:val="008708BB"/>
    <w:rsid w:val="00871826"/>
    <w:rsid w:val="0087359B"/>
    <w:rsid w:val="00873C75"/>
    <w:rsid w:val="008748D4"/>
    <w:rsid w:val="0087515E"/>
    <w:rsid w:val="0087599F"/>
    <w:rsid w:val="00875F88"/>
    <w:rsid w:val="008768BF"/>
    <w:rsid w:val="008770C0"/>
    <w:rsid w:val="00877C4F"/>
    <w:rsid w:val="0088048E"/>
    <w:rsid w:val="008807CF"/>
    <w:rsid w:val="00880FB2"/>
    <w:rsid w:val="00883706"/>
    <w:rsid w:val="008846FD"/>
    <w:rsid w:val="0088503B"/>
    <w:rsid w:val="0088571B"/>
    <w:rsid w:val="00886297"/>
    <w:rsid w:val="00886531"/>
    <w:rsid w:val="008900E6"/>
    <w:rsid w:val="008906C4"/>
    <w:rsid w:val="00890F88"/>
    <w:rsid w:val="00892432"/>
    <w:rsid w:val="00892A1F"/>
    <w:rsid w:val="00895B56"/>
    <w:rsid w:val="00897AD2"/>
    <w:rsid w:val="008A0063"/>
    <w:rsid w:val="008A0978"/>
    <w:rsid w:val="008A0B63"/>
    <w:rsid w:val="008A17FF"/>
    <w:rsid w:val="008A23B3"/>
    <w:rsid w:val="008A24FB"/>
    <w:rsid w:val="008A2D75"/>
    <w:rsid w:val="008A3B76"/>
    <w:rsid w:val="008A4129"/>
    <w:rsid w:val="008A609F"/>
    <w:rsid w:val="008A726E"/>
    <w:rsid w:val="008B095C"/>
    <w:rsid w:val="008B1A8C"/>
    <w:rsid w:val="008B2031"/>
    <w:rsid w:val="008B350E"/>
    <w:rsid w:val="008B568B"/>
    <w:rsid w:val="008B745F"/>
    <w:rsid w:val="008B79E8"/>
    <w:rsid w:val="008C0CCC"/>
    <w:rsid w:val="008C1C9F"/>
    <w:rsid w:val="008C1E81"/>
    <w:rsid w:val="008C30DF"/>
    <w:rsid w:val="008C344F"/>
    <w:rsid w:val="008C4054"/>
    <w:rsid w:val="008C42B9"/>
    <w:rsid w:val="008C4D98"/>
    <w:rsid w:val="008C620E"/>
    <w:rsid w:val="008C6B9E"/>
    <w:rsid w:val="008C793F"/>
    <w:rsid w:val="008C799A"/>
    <w:rsid w:val="008D128B"/>
    <w:rsid w:val="008D32B3"/>
    <w:rsid w:val="008D54B7"/>
    <w:rsid w:val="008D580F"/>
    <w:rsid w:val="008D58AD"/>
    <w:rsid w:val="008D6983"/>
    <w:rsid w:val="008E0E5F"/>
    <w:rsid w:val="008E1992"/>
    <w:rsid w:val="008E228E"/>
    <w:rsid w:val="008E2ADE"/>
    <w:rsid w:val="008E2D71"/>
    <w:rsid w:val="008E48CE"/>
    <w:rsid w:val="008E749D"/>
    <w:rsid w:val="008E7E65"/>
    <w:rsid w:val="008F040F"/>
    <w:rsid w:val="008F06B3"/>
    <w:rsid w:val="008F4232"/>
    <w:rsid w:val="008F6DF1"/>
    <w:rsid w:val="008F6E06"/>
    <w:rsid w:val="008F7535"/>
    <w:rsid w:val="009006B3"/>
    <w:rsid w:val="0090165C"/>
    <w:rsid w:val="00901A5E"/>
    <w:rsid w:val="009050D4"/>
    <w:rsid w:val="00905EA6"/>
    <w:rsid w:val="00910896"/>
    <w:rsid w:val="009120D6"/>
    <w:rsid w:val="00913ADC"/>
    <w:rsid w:val="009144C9"/>
    <w:rsid w:val="00914B3E"/>
    <w:rsid w:val="00915456"/>
    <w:rsid w:val="00915E85"/>
    <w:rsid w:val="0091658A"/>
    <w:rsid w:val="00920D49"/>
    <w:rsid w:val="0092255B"/>
    <w:rsid w:val="00922938"/>
    <w:rsid w:val="009249C5"/>
    <w:rsid w:val="009253C4"/>
    <w:rsid w:val="009264A7"/>
    <w:rsid w:val="00926646"/>
    <w:rsid w:val="00927F8B"/>
    <w:rsid w:val="00930484"/>
    <w:rsid w:val="009307E4"/>
    <w:rsid w:val="00931BDE"/>
    <w:rsid w:val="00931F97"/>
    <w:rsid w:val="00932001"/>
    <w:rsid w:val="009321C7"/>
    <w:rsid w:val="00933412"/>
    <w:rsid w:val="00934498"/>
    <w:rsid w:val="0093475B"/>
    <w:rsid w:val="009351FC"/>
    <w:rsid w:val="00937E14"/>
    <w:rsid w:val="009406E6"/>
    <w:rsid w:val="0094275B"/>
    <w:rsid w:val="00943C87"/>
    <w:rsid w:val="00947193"/>
    <w:rsid w:val="00947694"/>
    <w:rsid w:val="00951651"/>
    <w:rsid w:val="00952025"/>
    <w:rsid w:val="00953233"/>
    <w:rsid w:val="00953D0A"/>
    <w:rsid w:val="0095497D"/>
    <w:rsid w:val="00954EA8"/>
    <w:rsid w:val="009558F8"/>
    <w:rsid w:val="0095649F"/>
    <w:rsid w:val="00956706"/>
    <w:rsid w:val="00956948"/>
    <w:rsid w:val="00957746"/>
    <w:rsid w:val="00961D48"/>
    <w:rsid w:val="0096270B"/>
    <w:rsid w:val="00964138"/>
    <w:rsid w:val="00967344"/>
    <w:rsid w:val="009705B9"/>
    <w:rsid w:val="00971708"/>
    <w:rsid w:val="00972935"/>
    <w:rsid w:val="00973274"/>
    <w:rsid w:val="00975C21"/>
    <w:rsid w:val="00981BBE"/>
    <w:rsid w:val="00981F5F"/>
    <w:rsid w:val="00982AD7"/>
    <w:rsid w:val="00983176"/>
    <w:rsid w:val="00983F13"/>
    <w:rsid w:val="00984667"/>
    <w:rsid w:val="00984C5E"/>
    <w:rsid w:val="00985064"/>
    <w:rsid w:val="0098679B"/>
    <w:rsid w:val="009873E4"/>
    <w:rsid w:val="0099279D"/>
    <w:rsid w:val="009930A0"/>
    <w:rsid w:val="00993107"/>
    <w:rsid w:val="0099382C"/>
    <w:rsid w:val="009945ED"/>
    <w:rsid w:val="0099559A"/>
    <w:rsid w:val="00995DD3"/>
    <w:rsid w:val="00996A43"/>
    <w:rsid w:val="0099716A"/>
    <w:rsid w:val="009978C1"/>
    <w:rsid w:val="009A0689"/>
    <w:rsid w:val="009A0B5B"/>
    <w:rsid w:val="009A128F"/>
    <w:rsid w:val="009A21CC"/>
    <w:rsid w:val="009A43F6"/>
    <w:rsid w:val="009B144B"/>
    <w:rsid w:val="009B25E4"/>
    <w:rsid w:val="009B3611"/>
    <w:rsid w:val="009B3B40"/>
    <w:rsid w:val="009B5656"/>
    <w:rsid w:val="009B5F05"/>
    <w:rsid w:val="009B5F41"/>
    <w:rsid w:val="009B633B"/>
    <w:rsid w:val="009B76D7"/>
    <w:rsid w:val="009C3F2D"/>
    <w:rsid w:val="009C4EEF"/>
    <w:rsid w:val="009C63C0"/>
    <w:rsid w:val="009C69E1"/>
    <w:rsid w:val="009D21F8"/>
    <w:rsid w:val="009D227F"/>
    <w:rsid w:val="009D2405"/>
    <w:rsid w:val="009D2414"/>
    <w:rsid w:val="009D4827"/>
    <w:rsid w:val="009D499E"/>
    <w:rsid w:val="009D5724"/>
    <w:rsid w:val="009D71A1"/>
    <w:rsid w:val="009E28BB"/>
    <w:rsid w:val="009E2A7E"/>
    <w:rsid w:val="009E40F3"/>
    <w:rsid w:val="009E4884"/>
    <w:rsid w:val="009E4AB2"/>
    <w:rsid w:val="009E4C1D"/>
    <w:rsid w:val="009E55BF"/>
    <w:rsid w:val="009E7A19"/>
    <w:rsid w:val="009F52A5"/>
    <w:rsid w:val="009F6ED9"/>
    <w:rsid w:val="009F75C2"/>
    <w:rsid w:val="00A00842"/>
    <w:rsid w:val="00A02C30"/>
    <w:rsid w:val="00A0324D"/>
    <w:rsid w:val="00A03F88"/>
    <w:rsid w:val="00A06062"/>
    <w:rsid w:val="00A062B6"/>
    <w:rsid w:val="00A06A5E"/>
    <w:rsid w:val="00A10155"/>
    <w:rsid w:val="00A10C4D"/>
    <w:rsid w:val="00A12B70"/>
    <w:rsid w:val="00A134C4"/>
    <w:rsid w:val="00A13F11"/>
    <w:rsid w:val="00A1437D"/>
    <w:rsid w:val="00A15DF7"/>
    <w:rsid w:val="00A160CF"/>
    <w:rsid w:val="00A17F71"/>
    <w:rsid w:val="00A2009C"/>
    <w:rsid w:val="00A205F5"/>
    <w:rsid w:val="00A21C80"/>
    <w:rsid w:val="00A230D4"/>
    <w:rsid w:val="00A23A5C"/>
    <w:rsid w:val="00A23AA4"/>
    <w:rsid w:val="00A24C2B"/>
    <w:rsid w:val="00A256F4"/>
    <w:rsid w:val="00A25E41"/>
    <w:rsid w:val="00A273FC"/>
    <w:rsid w:val="00A27416"/>
    <w:rsid w:val="00A30976"/>
    <w:rsid w:val="00A30D5E"/>
    <w:rsid w:val="00A31311"/>
    <w:rsid w:val="00A3145F"/>
    <w:rsid w:val="00A32A84"/>
    <w:rsid w:val="00A334BD"/>
    <w:rsid w:val="00A34AC9"/>
    <w:rsid w:val="00A34E2B"/>
    <w:rsid w:val="00A35247"/>
    <w:rsid w:val="00A37413"/>
    <w:rsid w:val="00A37FD8"/>
    <w:rsid w:val="00A40FAF"/>
    <w:rsid w:val="00A4505E"/>
    <w:rsid w:val="00A46B0D"/>
    <w:rsid w:val="00A46FF0"/>
    <w:rsid w:val="00A524E3"/>
    <w:rsid w:val="00A53686"/>
    <w:rsid w:val="00A53749"/>
    <w:rsid w:val="00A53D6F"/>
    <w:rsid w:val="00A5406D"/>
    <w:rsid w:val="00A549B8"/>
    <w:rsid w:val="00A608C5"/>
    <w:rsid w:val="00A60CC8"/>
    <w:rsid w:val="00A61481"/>
    <w:rsid w:val="00A61993"/>
    <w:rsid w:val="00A61B21"/>
    <w:rsid w:val="00A61D3A"/>
    <w:rsid w:val="00A62344"/>
    <w:rsid w:val="00A6282C"/>
    <w:rsid w:val="00A62D08"/>
    <w:rsid w:val="00A636F6"/>
    <w:rsid w:val="00A63D35"/>
    <w:rsid w:val="00A65432"/>
    <w:rsid w:val="00A664C0"/>
    <w:rsid w:val="00A677B5"/>
    <w:rsid w:val="00A6785C"/>
    <w:rsid w:val="00A67B13"/>
    <w:rsid w:val="00A70B66"/>
    <w:rsid w:val="00A712EF"/>
    <w:rsid w:val="00A72FF2"/>
    <w:rsid w:val="00A73922"/>
    <w:rsid w:val="00A74A12"/>
    <w:rsid w:val="00A7503A"/>
    <w:rsid w:val="00A75B57"/>
    <w:rsid w:val="00A75D60"/>
    <w:rsid w:val="00A77094"/>
    <w:rsid w:val="00A77D2E"/>
    <w:rsid w:val="00A8111B"/>
    <w:rsid w:val="00A82504"/>
    <w:rsid w:val="00A84C58"/>
    <w:rsid w:val="00A854C9"/>
    <w:rsid w:val="00A860A4"/>
    <w:rsid w:val="00A86B99"/>
    <w:rsid w:val="00A87479"/>
    <w:rsid w:val="00A91DC0"/>
    <w:rsid w:val="00A9540F"/>
    <w:rsid w:val="00A969F4"/>
    <w:rsid w:val="00A96DB1"/>
    <w:rsid w:val="00A97C0C"/>
    <w:rsid w:val="00AA007D"/>
    <w:rsid w:val="00AA0337"/>
    <w:rsid w:val="00AA2B7C"/>
    <w:rsid w:val="00AA3638"/>
    <w:rsid w:val="00AA3ED0"/>
    <w:rsid w:val="00AA6635"/>
    <w:rsid w:val="00AA7579"/>
    <w:rsid w:val="00AB047C"/>
    <w:rsid w:val="00AB07D2"/>
    <w:rsid w:val="00AB0C15"/>
    <w:rsid w:val="00AB0C6F"/>
    <w:rsid w:val="00AB0C8C"/>
    <w:rsid w:val="00AB1028"/>
    <w:rsid w:val="00AB1EAD"/>
    <w:rsid w:val="00AB6700"/>
    <w:rsid w:val="00AB764B"/>
    <w:rsid w:val="00AC0894"/>
    <w:rsid w:val="00AC0BDF"/>
    <w:rsid w:val="00AC2FBC"/>
    <w:rsid w:val="00AC336C"/>
    <w:rsid w:val="00AC3D1D"/>
    <w:rsid w:val="00AC41A9"/>
    <w:rsid w:val="00AC4B88"/>
    <w:rsid w:val="00AC6C4D"/>
    <w:rsid w:val="00AC7976"/>
    <w:rsid w:val="00AD21F6"/>
    <w:rsid w:val="00AD3201"/>
    <w:rsid w:val="00AD375A"/>
    <w:rsid w:val="00AD3835"/>
    <w:rsid w:val="00AD4562"/>
    <w:rsid w:val="00AD480F"/>
    <w:rsid w:val="00AD5631"/>
    <w:rsid w:val="00AD737F"/>
    <w:rsid w:val="00AE0432"/>
    <w:rsid w:val="00AE0C2F"/>
    <w:rsid w:val="00AE26B0"/>
    <w:rsid w:val="00AE29B9"/>
    <w:rsid w:val="00AE29D1"/>
    <w:rsid w:val="00AE364E"/>
    <w:rsid w:val="00AE3DE7"/>
    <w:rsid w:val="00AE4E31"/>
    <w:rsid w:val="00AE5A60"/>
    <w:rsid w:val="00AE6253"/>
    <w:rsid w:val="00AF036C"/>
    <w:rsid w:val="00AF04C4"/>
    <w:rsid w:val="00AF421B"/>
    <w:rsid w:val="00AF459E"/>
    <w:rsid w:val="00AF47B9"/>
    <w:rsid w:val="00AF5D1F"/>
    <w:rsid w:val="00AF66A4"/>
    <w:rsid w:val="00B02E99"/>
    <w:rsid w:val="00B0413F"/>
    <w:rsid w:val="00B06950"/>
    <w:rsid w:val="00B06A69"/>
    <w:rsid w:val="00B07496"/>
    <w:rsid w:val="00B10FA6"/>
    <w:rsid w:val="00B111F8"/>
    <w:rsid w:val="00B124EF"/>
    <w:rsid w:val="00B12F43"/>
    <w:rsid w:val="00B13A4D"/>
    <w:rsid w:val="00B13B9A"/>
    <w:rsid w:val="00B13C58"/>
    <w:rsid w:val="00B15C84"/>
    <w:rsid w:val="00B21FA7"/>
    <w:rsid w:val="00B22C6D"/>
    <w:rsid w:val="00B23632"/>
    <w:rsid w:val="00B23A8E"/>
    <w:rsid w:val="00B245C6"/>
    <w:rsid w:val="00B24E92"/>
    <w:rsid w:val="00B26988"/>
    <w:rsid w:val="00B314EC"/>
    <w:rsid w:val="00B32920"/>
    <w:rsid w:val="00B36615"/>
    <w:rsid w:val="00B36AA5"/>
    <w:rsid w:val="00B36E00"/>
    <w:rsid w:val="00B37237"/>
    <w:rsid w:val="00B374F8"/>
    <w:rsid w:val="00B403BB"/>
    <w:rsid w:val="00B41BB6"/>
    <w:rsid w:val="00B420B6"/>
    <w:rsid w:val="00B4239C"/>
    <w:rsid w:val="00B43B04"/>
    <w:rsid w:val="00B442B6"/>
    <w:rsid w:val="00B445CB"/>
    <w:rsid w:val="00B44614"/>
    <w:rsid w:val="00B461CA"/>
    <w:rsid w:val="00B46D9F"/>
    <w:rsid w:val="00B507E8"/>
    <w:rsid w:val="00B50A69"/>
    <w:rsid w:val="00B50EE6"/>
    <w:rsid w:val="00B5208C"/>
    <w:rsid w:val="00B53CB1"/>
    <w:rsid w:val="00B54685"/>
    <w:rsid w:val="00B55AC3"/>
    <w:rsid w:val="00B56093"/>
    <w:rsid w:val="00B564E2"/>
    <w:rsid w:val="00B56578"/>
    <w:rsid w:val="00B5695E"/>
    <w:rsid w:val="00B57383"/>
    <w:rsid w:val="00B57457"/>
    <w:rsid w:val="00B577F6"/>
    <w:rsid w:val="00B6113B"/>
    <w:rsid w:val="00B6181C"/>
    <w:rsid w:val="00B63056"/>
    <w:rsid w:val="00B63B7B"/>
    <w:rsid w:val="00B63F8F"/>
    <w:rsid w:val="00B67D22"/>
    <w:rsid w:val="00B7058C"/>
    <w:rsid w:val="00B71371"/>
    <w:rsid w:val="00B71514"/>
    <w:rsid w:val="00B7192D"/>
    <w:rsid w:val="00B724B0"/>
    <w:rsid w:val="00B72DA0"/>
    <w:rsid w:val="00B73A5D"/>
    <w:rsid w:val="00B765D7"/>
    <w:rsid w:val="00B767E2"/>
    <w:rsid w:val="00B77AE8"/>
    <w:rsid w:val="00B77DE3"/>
    <w:rsid w:val="00B77FA2"/>
    <w:rsid w:val="00B814E8"/>
    <w:rsid w:val="00B81980"/>
    <w:rsid w:val="00B819FB"/>
    <w:rsid w:val="00B834F6"/>
    <w:rsid w:val="00B83C18"/>
    <w:rsid w:val="00B83CA0"/>
    <w:rsid w:val="00B83DD8"/>
    <w:rsid w:val="00B84D8B"/>
    <w:rsid w:val="00B8546D"/>
    <w:rsid w:val="00B8699E"/>
    <w:rsid w:val="00B90E65"/>
    <w:rsid w:val="00B90E7D"/>
    <w:rsid w:val="00B9119D"/>
    <w:rsid w:val="00B91ACC"/>
    <w:rsid w:val="00B92742"/>
    <w:rsid w:val="00B92D16"/>
    <w:rsid w:val="00B93262"/>
    <w:rsid w:val="00B932F0"/>
    <w:rsid w:val="00B93E75"/>
    <w:rsid w:val="00B95419"/>
    <w:rsid w:val="00B96FE4"/>
    <w:rsid w:val="00BA1C37"/>
    <w:rsid w:val="00BA2EB5"/>
    <w:rsid w:val="00BA3798"/>
    <w:rsid w:val="00BA3D58"/>
    <w:rsid w:val="00BA57C1"/>
    <w:rsid w:val="00BA65A5"/>
    <w:rsid w:val="00BA6C22"/>
    <w:rsid w:val="00BB3E5E"/>
    <w:rsid w:val="00BB53FB"/>
    <w:rsid w:val="00BB6475"/>
    <w:rsid w:val="00BB6FEF"/>
    <w:rsid w:val="00BB7D28"/>
    <w:rsid w:val="00BC1910"/>
    <w:rsid w:val="00BC1C59"/>
    <w:rsid w:val="00BC1CDF"/>
    <w:rsid w:val="00BC2699"/>
    <w:rsid w:val="00BC27B4"/>
    <w:rsid w:val="00BC297B"/>
    <w:rsid w:val="00BC4169"/>
    <w:rsid w:val="00BC541F"/>
    <w:rsid w:val="00BC5F6F"/>
    <w:rsid w:val="00BC680C"/>
    <w:rsid w:val="00BC6880"/>
    <w:rsid w:val="00BC6DBA"/>
    <w:rsid w:val="00BD1487"/>
    <w:rsid w:val="00BD159A"/>
    <w:rsid w:val="00BD1B91"/>
    <w:rsid w:val="00BD1C71"/>
    <w:rsid w:val="00BD3498"/>
    <w:rsid w:val="00BD34DE"/>
    <w:rsid w:val="00BD380B"/>
    <w:rsid w:val="00BD46D4"/>
    <w:rsid w:val="00BD48D3"/>
    <w:rsid w:val="00BD5BA6"/>
    <w:rsid w:val="00BD7AE7"/>
    <w:rsid w:val="00BE2A6D"/>
    <w:rsid w:val="00BE3CF5"/>
    <w:rsid w:val="00BE4EE0"/>
    <w:rsid w:val="00BE55DF"/>
    <w:rsid w:val="00BF0759"/>
    <w:rsid w:val="00BF0771"/>
    <w:rsid w:val="00BF0FD6"/>
    <w:rsid w:val="00BF16F9"/>
    <w:rsid w:val="00BF17AB"/>
    <w:rsid w:val="00BF1C9D"/>
    <w:rsid w:val="00BF1EE6"/>
    <w:rsid w:val="00BF22BE"/>
    <w:rsid w:val="00BF28E1"/>
    <w:rsid w:val="00BF2DAD"/>
    <w:rsid w:val="00BF3E68"/>
    <w:rsid w:val="00BF3F7A"/>
    <w:rsid w:val="00BF5179"/>
    <w:rsid w:val="00C0100A"/>
    <w:rsid w:val="00C010A4"/>
    <w:rsid w:val="00C01983"/>
    <w:rsid w:val="00C066A4"/>
    <w:rsid w:val="00C06D47"/>
    <w:rsid w:val="00C07DED"/>
    <w:rsid w:val="00C10F8C"/>
    <w:rsid w:val="00C13A04"/>
    <w:rsid w:val="00C13EB6"/>
    <w:rsid w:val="00C15DCA"/>
    <w:rsid w:val="00C17017"/>
    <w:rsid w:val="00C17561"/>
    <w:rsid w:val="00C201CF"/>
    <w:rsid w:val="00C2103D"/>
    <w:rsid w:val="00C211DB"/>
    <w:rsid w:val="00C212B5"/>
    <w:rsid w:val="00C22067"/>
    <w:rsid w:val="00C231C5"/>
    <w:rsid w:val="00C2368B"/>
    <w:rsid w:val="00C24A17"/>
    <w:rsid w:val="00C24C84"/>
    <w:rsid w:val="00C24FD3"/>
    <w:rsid w:val="00C254A3"/>
    <w:rsid w:val="00C25ACF"/>
    <w:rsid w:val="00C25D1D"/>
    <w:rsid w:val="00C26278"/>
    <w:rsid w:val="00C26ED7"/>
    <w:rsid w:val="00C27900"/>
    <w:rsid w:val="00C27A27"/>
    <w:rsid w:val="00C27FEB"/>
    <w:rsid w:val="00C32E1A"/>
    <w:rsid w:val="00C32EA6"/>
    <w:rsid w:val="00C332DD"/>
    <w:rsid w:val="00C34B22"/>
    <w:rsid w:val="00C34DD6"/>
    <w:rsid w:val="00C3547C"/>
    <w:rsid w:val="00C36C4D"/>
    <w:rsid w:val="00C36E57"/>
    <w:rsid w:val="00C371CC"/>
    <w:rsid w:val="00C40929"/>
    <w:rsid w:val="00C46272"/>
    <w:rsid w:val="00C47EF5"/>
    <w:rsid w:val="00C50996"/>
    <w:rsid w:val="00C51178"/>
    <w:rsid w:val="00C53776"/>
    <w:rsid w:val="00C53D37"/>
    <w:rsid w:val="00C54026"/>
    <w:rsid w:val="00C60035"/>
    <w:rsid w:val="00C644A2"/>
    <w:rsid w:val="00C64557"/>
    <w:rsid w:val="00C65187"/>
    <w:rsid w:val="00C71D71"/>
    <w:rsid w:val="00C72587"/>
    <w:rsid w:val="00C72916"/>
    <w:rsid w:val="00C73D7A"/>
    <w:rsid w:val="00C745B9"/>
    <w:rsid w:val="00C74B4D"/>
    <w:rsid w:val="00C80110"/>
    <w:rsid w:val="00C8039F"/>
    <w:rsid w:val="00C80A8D"/>
    <w:rsid w:val="00C819BE"/>
    <w:rsid w:val="00C83C7D"/>
    <w:rsid w:val="00C85E46"/>
    <w:rsid w:val="00C87020"/>
    <w:rsid w:val="00C87C13"/>
    <w:rsid w:val="00C90B3C"/>
    <w:rsid w:val="00C914F4"/>
    <w:rsid w:val="00C915C3"/>
    <w:rsid w:val="00C93934"/>
    <w:rsid w:val="00C93B5E"/>
    <w:rsid w:val="00C93BAE"/>
    <w:rsid w:val="00C957B3"/>
    <w:rsid w:val="00C9600E"/>
    <w:rsid w:val="00C96586"/>
    <w:rsid w:val="00CA020F"/>
    <w:rsid w:val="00CA3FFD"/>
    <w:rsid w:val="00CA60ED"/>
    <w:rsid w:val="00CA79F2"/>
    <w:rsid w:val="00CB04C5"/>
    <w:rsid w:val="00CB09CD"/>
    <w:rsid w:val="00CB198B"/>
    <w:rsid w:val="00CB19D1"/>
    <w:rsid w:val="00CB1B73"/>
    <w:rsid w:val="00CB221D"/>
    <w:rsid w:val="00CB33C4"/>
    <w:rsid w:val="00CB397E"/>
    <w:rsid w:val="00CB40C8"/>
    <w:rsid w:val="00CB4459"/>
    <w:rsid w:val="00CB5E05"/>
    <w:rsid w:val="00CB670B"/>
    <w:rsid w:val="00CB6E46"/>
    <w:rsid w:val="00CB70C6"/>
    <w:rsid w:val="00CB7C36"/>
    <w:rsid w:val="00CB7DF7"/>
    <w:rsid w:val="00CC08E7"/>
    <w:rsid w:val="00CC0B8E"/>
    <w:rsid w:val="00CC10C6"/>
    <w:rsid w:val="00CC2150"/>
    <w:rsid w:val="00CC2287"/>
    <w:rsid w:val="00CC2494"/>
    <w:rsid w:val="00CC25A3"/>
    <w:rsid w:val="00CC295F"/>
    <w:rsid w:val="00CC47CD"/>
    <w:rsid w:val="00CC59C5"/>
    <w:rsid w:val="00CC5ED1"/>
    <w:rsid w:val="00CC61C4"/>
    <w:rsid w:val="00CC73C8"/>
    <w:rsid w:val="00CC75A5"/>
    <w:rsid w:val="00CC7DD4"/>
    <w:rsid w:val="00CD050F"/>
    <w:rsid w:val="00CD08E5"/>
    <w:rsid w:val="00CD1A56"/>
    <w:rsid w:val="00CD1C90"/>
    <w:rsid w:val="00CD2A3D"/>
    <w:rsid w:val="00CD31F6"/>
    <w:rsid w:val="00CD368B"/>
    <w:rsid w:val="00CD389E"/>
    <w:rsid w:val="00CD416E"/>
    <w:rsid w:val="00CD459D"/>
    <w:rsid w:val="00CD7012"/>
    <w:rsid w:val="00CD71B0"/>
    <w:rsid w:val="00CD72B7"/>
    <w:rsid w:val="00CE03FC"/>
    <w:rsid w:val="00CE05EE"/>
    <w:rsid w:val="00CE0A23"/>
    <w:rsid w:val="00CE4C9D"/>
    <w:rsid w:val="00CE7A5D"/>
    <w:rsid w:val="00CE7A5F"/>
    <w:rsid w:val="00CF1928"/>
    <w:rsid w:val="00CF36CB"/>
    <w:rsid w:val="00CF49B0"/>
    <w:rsid w:val="00CF4C01"/>
    <w:rsid w:val="00CF6208"/>
    <w:rsid w:val="00CF6782"/>
    <w:rsid w:val="00CF7D63"/>
    <w:rsid w:val="00D00832"/>
    <w:rsid w:val="00D00D6B"/>
    <w:rsid w:val="00D013F6"/>
    <w:rsid w:val="00D016F5"/>
    <w:rsid w:val="00D01D80"/>
    <w:rsid w:val="00D03C6E"/>
    <w:rsid w:val="00D05329"/>
    <w:rsid w:val="00D061DC"/>
    <w:rsid w:val="00D06E40"/>
    <w:rsid w:val="00D077CD"/>
    <w:rsid w:val="00D07BFD"/>
    <w:rsid w:val="00D10716"/>
    <w:rsid w:val="00D1099A"/>
    <w:rsid w:val="00D11125"/>
    <w:rsid w:val="00D12025"/>
    <w:rsid w:val="00D12500"/>
    <w:rsid w:val="00D14447"/>
    <w:rsid w:val="00D177F2"/>
    <w:rsid w:val="00D20279"/>
    <w:rsid w:val="00D204A0"/>
    <w:rsid w:val="00D20949"/>
    <w:rsid w:val="00D21842"/>
    <w:rsid w:val="00D21F1C"/>
    <w:rsid w:val="00D228FF"/>
    <w:rsid w:val="00D25149"/>
    <w:rsid w:val="00D25E5D"/>
    <w:rsid w:val="00D31977"/>
    <w:rsid w:val="00D323E6"/>
    <w:rsid w:val="00D32837"/>
    <w:rsid w:val="00D32CBF"/>
    <w:rsid w:val="00D35234"/>
    <w:rsid w:val="00D36359"/>
    <w:rsid w:val="00D3687E"/>
    <w:rsid w:val="00D4071C"/>
    <w:rsid w:val="00D4287B"/>
    <w:rsid w:val="00D429C6"/>
    <w:rsid w:val="00D44289"/>
    <w:rsid w:val="00D4435D"/>
    <w:rsid w:val="00D4576E"/>
    <w:rsid w:val="00D47442"/>
    <w:rsid w:val="00D5289D"/>
    <w:rsid w:val="00D52D99"/>
    <w:rsid w:val="00D5306C"/>
    <w:rsid w:val="00D532F1"/>
    <w:rsid w:val="00D53753"/>
    <w:rsid w:val="00D55564"/>
    <w:rsid w:val="00D5558E"/>
    <w:rsid w:val="00D5607B"/>
    <w:rsid w:val="00D60146"/>
    <w:rsid w:val="00D614E6"/>
    <w:rsid w:val="00D63E9C"/>
    <w:rsid w:val="00D65FEA"/>
    <w:rsid w:val="00D662F4"/>
    <w:rsid w:val="00D7031A"/>
    <w:rsid w:val="00D713EF"/>
    <w:rsid w:val="00D719BE"/>
    <w:rsid w:val="00D721E3"/>
    <w:rsid w:val="00D725D6"/>
    <w:rsid w:val="00D72CED"/>
    <w:rsid w:val="00D74976"/>
    <w:rsid w:val="00D74C71"/>
    <w:rsid w:val="00D756CB"/>
    <w:rsid w:val="00D824AE"/>
    <w:rsid w:val="00D83267"/>
    <w:rsid w:val="00D85AF8"/>
    <w:rsid w:val="00D90F76"/>
    <w:rsid w:val="00D916EC"/>
    <w:rsid w:val="00D918A6"/>
    <w:rsid w:val="00D91AA1"/>
    <w:rsid w:val="00D91B4A"/>
    <w:rsid w:val="00D91B8D"/>
    <w:rsid w:val="00D9293D"/>
    <w:rsid w:val="00D949DE"/>
    <w:rsid w:val="00D95F15"/>
    <w:rsid w:val="00D96097"/>
    <w:rsid w:val="00D96A19"/>
    <w:rsid w:val="00D976AD"/>
    <w:rsid w:val="00D9773A"/>
    <w:rsid w:val="00DA0190"/>
    <w:rsid w:val="00DA17A2"/>
    <w:rsid w:val="00DA2382"/>
    <w:rsid w:val="00DA2E4B"/>
    <w:rsid w:val="00DA52CE"/>
    <w:rsid w:val="00DA5BE7"/>
    <w:rsid w:val="00DA6A1B"/>
    <w:rsid w:val="00DA7647"/>
    <w:rsid w:val="00DA7787"/>
    <w:rsid w:val="00DB1BFE"/>
    <w:rsid w:val="00DB2A13"/>
    <w:rsid w:val="00DB3B96"/>
    <w:rsid w:val="00DB3CC1"/>
    <w:rsid w:val="00DB69C9"/>
    <w:rsid w:val="00DC0D4F"/>
    <w:rsid w:val="00DC157B"/>
    <w:rsid w:val="00DC1F7A"/>
    <w:rsid w:val="00DC213F"/>
    <w:rsid w:val="00DC4626"/>
    <w:rsid w:val="00DC4748"/>
    <w:rsid w:val="00DC5A37"/>
    <w:rsid w:val="00DC5E0B"/>
    <w:rsid w:val="00DC6173"/>
    <w:rsid w:val="00DC675A"/>
    <w:rsid w:val="00DC70E7"/>
    <w:rsid w:val="00DC74DB"/>
    <w:rsid w:val="00DD0846"/>
    <w:rsid w:val="00DD09CA"/>
    <w:rsid w:val="00DD0F63"/>
    <w:rsid w:val="00DD0FC4"/>
    <w:rsid w:val="00DD480A"/>
    <w:rsid w:val="00DD4850"/>
    <w:rsid w:val="00DD7EBA"/>
    <w:rsid w:val="00DD7FF1"/>
    <w:rsid w:val="00DE0E20"/>
    <w:rsid w:val="00DE1D39"/>
    <w:rsid w:val="00DE2F27"/>
    <w:rsid w:val="00DE38C4"/>
    <w:rsid w:val="00DE4033"/>
    <w:rsid w:val="00DE49D3"/>
    <w:rsid w:val="00DF2595"/>
    <w:rsid w:val="00DF36E9"/>
    <w:rsid w:val="00DF4DC9"/>
    <w:rsid w:val="00DF4E6D"/>
    <w:rsid w:val="00DF591E"/>
    <w:rsid w:val="00DF5BDE"/>
    <w:rsid w:val="00DF63BB"/>
    <w:rsid w:val="00DF6416"/>
    <w:rsid w:val="00DF6CA4"/>
    <w:rsid w:val="00DF73DE"/>
    <w:rsid w:val="00E004F2"/>
    <w:rsid w:val="00E006E6"/>
    <w:rsid w:val="00E031D3"/>
    <w:rsid w:val="00E03566"/>
    <w:rsid w:val="00E05376"/>
    <w:rsid w:val="00E0554E"/>
    <w:rsid w:val="00E05DAD"/>
    <w:rsid w:val="00E07E44"/>
    <w:rsid w:val="00E1040C"/>
    <w:rsid w:val="00E10426"/>
    <w:rsid w:val="00E1057D"/>
    <w:rsid w:val="00E111B3"/>
    <w:rsid w:val="00E13455"/>
    <w:rsid w:val="00E1355A"/>
    <w:rsid w:val="00E1612A"/>
    <w:rsid w:val="00E16234"/>
    <w:rsid w:val="00E205DC"/>
    <w:rsid w:val="00E218CA"/>
    <w:rsid w:val="00E22B64"/>
    <w:rsid w:val="00E2333A"/>
    <w:rsid w:val="00E23829"/>
    <w:rsid w:val="00E2426B"/>
    <w:rsid w:val="00E256F7"/>
    <w:rsid w:val="00E257A6"/>
    <w:rsid w:val="00E25875"/>
    <w:rsid w:val="00E27A5D"/>
    <w:rsid w:val="00E3056D"/>
    <w:rsid w:val="00E307CF"/>
    <w:rsid w:val="00E30FAE"/>
    <w:rsid w:val="00E3139B"/>
    <w:rsid w:val="00E3529A"/>
    <w:rsid w:val="00E35A1E"/>
    <w:rsid w:val="00E366C3"/>
    <w:rsid w:val="00E36B6C"/>
    <w:rsid w:val="00E36B90"/>
    <w:rsid w:val="00E37644"/>
    <w:rsid w:val="00E40AB1"/>
    <w:rsid w:val="00E41CB6"/>
    <w:rsid w:val="00E41FFE"/>
    <w:rsid w:val="00E42EFE"/>
    <w:rsid w:val="00E42F7C"/>
    <w:rsid w:val="00E43AAD"/>
    <w:rsid w:val="00E44368"/>
    <w:rsid w:val="00E44958"/>
    <w:rsid w:val="00E44F2B"/>
    <w:rsid w:val="00E45C9B"/>
    <w:rsid w:val="00E45D4C"/>
    <w:rsid w:val="00E45EE6"/>
    <w:rsid w:val="00E47410"/>
    <w:rsid w:val="00E47495"/>
    <w:rsid w:val="00E51985"/>
    <w:rsid w:val="00E51D21"/>
    <w:rsid w:val="00E52AF4"/>
    <w:rsid w:val="00E53BBA"/>
    <w:rsid w:val="00E546D6"/>
    <w:rsid w:val="00E550B4"/>
    <w:rsid w:val="00E5699A"/>
    <w:rsid w:val="00E606D1"/>
    <w:rsid w:val="00E615E0"/>
    <w:rsid w:val="00E61A87"/>
    <w:rsid w:val="00E61B29"/>
    <w:rsid w:val="00E62171"/>
    <w:rsid w:val="00E6304A"/>
    <w:rsid w:val="00E64162"/>
    <w:rsid w:val="00E65E8C"/>
    <w:rsid w:val="00E66A85"/>
    <w:rsid w:val="00E66E50"/>
    <w:rsid w:val="00E66F47"/>
    <w:rsid w:val="00E67830"/>
    <w:rsid w:val="00E73871"/>
    <w:rsid w:val="00E73EBA"/>
    <w:rsid w:val="00E75FC0"/>
    <w:rsid w:val="00E82617"/>
    <w:rsid w:val="00E827C6"/>
    <w:rsid w:val="00E8603A"/>
    <w:rsid w:val="00E86EDC"/>
    <w:rsid w:val="00E9009B"/>
    <w:rsid w:val="00E9124C"/>
    <w:rsid w:val="00E916A1"/>
    <w:rsid w:val="00E92F05"/>
    <w:rsid w:val="00E961C5"/>
    <w:rsid w:val="00EA0592"/>
    <w:rsid w:val="00EA0D13"/>
    <w:rsid w:val="00EA1296"/>
    <w:rsid w:val="00EA36E2"/>
    <w:rsid w:val="00EA434E"/>
    <w:rsid w:val="00EA702C"/>
    <w:rsid w:val="00EA7CC6"/>
    <w:rsid w:val="00EB017B"/>
    <w:rsid w:val="00EB1438"/>
    <w:rsid w:val="00EB1B65"/>
    <w:rsid w:val="00EB2942"/>
    <w:rsid w:val="00EB3788"/>
    <w:rsid w:val="00EB45C4"/>
    <w:rsid w:val="00EC0963"/>
    <w:rsid w:val="00EC142B"/>
    <w:rsid w:val="00EC3837"/>
    <w:rsid w:val="00EC4D59"/>
    <w:rsid w:val="00EC5450"/>
    <w:rsid w:val="00EC54BE"/>
    <w:rsid w:val="00EC705F"/>
    <w:rsid w:val="00ED0206"/>
    <w:rsid w:val="00ED2190"/>
    <w:rsid w:val="00ED28CE"/>
    <w:rsid w:val="00ED3B4D"/>
    <w:rsid w:val="00ED3F29"/>
    <w:rsid w:val="00ED42EA"/>
    <w:rsid w:val="00ED514A"/>
    <w:rsid w:val="00ED60C5"/>
    <w:rsid w:val="00EE4FC7"/>
    <w:rsid w:val="00EE554D"/>
    <w:rsid w:val="00EF0005"/>
    <w:rsid w:val="00EF0890"/>
    <w:rsid w:val="00EF1F19"/>
    <w:rsid w:val="00EF489E"/>
    <w:rsid w:val="00EF625A"/>
    <w:rsid w:val="00EF7D24"/>
    <w:rsid w:val="00F045F2"/>
    <w:rsid w:val="00F051B8"/>
    <w:rsid w:val="00F05A0B"/>
    <w:rsid w:val="00F0646C"/>
    <w:rsid w:val="00F06B96"/>
    <w:rsid w:val="00F06FD2"/>
    <w:rsid w:val="00F07808"/>
    <w:rsid w:val="00F1051B"/>
    <w:rsid w:val="00F10879"/>
    <w:rsid w:val="00F11044"/>
    <w:rsid w:val="00F11842"/>
    <w:rsid w:val="00F11FB5"/>
    <w:rsid w:val="00F12849"/>
    <w:rsid w:val="00F1345A"/>
    <w:rsid w:val="00F21C56"/>
    <w:rsid w:val="00F21D69"/>
    <w:rsid w:val="00F22E35"/>
    <w:rsid w:val="00F23753"/>
    <w:rsid w:val="00F242B6"/>
    <w:rsid w:val="00F263D6"/>
    <w:rsid w:val="00F303F6"/>
    <w:rsid w:val="00F30A69"/>
    <w:rsid w:val="00F33E67"/>
    <w:rsid w:val="00F35355"/>
    <w:rsid w:val="00F355BD"/>
    <w:rsid w:val="00F35667"/>
    <w:rsid w:val="00F40217"/>
    <w:rsid w:val="00F40870"/>
    <w:rsid w:val="00F40948"/>
    <w:rsid w:val="00F41359"/>
    <w:rsid w:val="00F42141"/>
    <w:rsid w:val="00F42A84"/>
    <w:rsid w:val="00F439B0"/>
    <w:rsid w:val="00F4446C"/>
    <w:rsid w:val="00F451F5"/>
    <w:rsid w:val="00F4599E"/>
    <w:rsid w:val="00F47AB9"/>
    <w:rsid w:val="00F500DA"/>
    <w:rsid w:val="00F52A94"/>
    <w:rsid w:val="00F558ED"/>
    <w:rsid w:val="00F57B2F"/>
    <w:rsid w:val="00F629E8"/>
    <w:rsid w:val="00F6446B"/>
    <w:rsid w:val="00F64706"/>
    <w:rsid w:val="00F647A0"/>
    <w:rsid w:val="00F6651A"/>
    <w:rsid w:val="00F70173"/>
    <w:rsid w:val="00F7166A"/>
    <w:rsid w:val="00F71ACF"/>
    <w:rsid w:val="00F71D6B"/>
    <w:rsid w:val="00F71F61"/>
    <w:rsid w:val="00F7312D"/>
    <w:rsid w:val="00F73675"/>
    <w:rsid w:val="00F73F87"/>
    <w:rsid w:val="00F75EF7"/>
    <w:rsid w:val="00F77041"/>
    <w:rsid w:val="00F776EB"/>
    <w:rsid w:val="00F80565"/>
    <w:rsid w:val="00F82353"/>
    <w:rsid w:val="00F83675"/>
    <w:rsid w:val="00F841C8"/>
    <w:rsid w:val="00F86771"/>
    <w:rsid w:val="00F905CD"/>
    <w:rsid w:val="00F90F4A"/>
    <w:rsid w:val="00F9192D"/>
    <w:rsid w:val="00F91E39"/>
    <w:rsid w:val="00F92D62"/>
    <w:rsid w:val="00F93775"/>
    <w:rsid w:val="00F9581E"/>
    <w:rsid w:val="00F96B68"/>
    <w:rsid w:val="00FA0EB6"/>
    <w:rsid w:val="00FA156F"/>
    <w:rsid w:val="00FA308A"/>
    <w:rsid w:val="00FA3458"/>
    <w:rsid w:val="00FA3915"/>
    <w:rsid w:val="00FA5A5C"/>
    <w:rsid w:val="00FA5E5C"/>
    <w:rsid w:val="00FA5FA5"/>
    <w:rsid w:val="00FA6911"/>
    <w:rsid w:val="00FB1DDA"/>
    <w:rsid w:val="00FB40EE"/>
    <w:rsid w:val="00FB5715"/>
    <w:rsid w:val="00FB5991"/>
    <w:rsid w:val="00FB59BC"/>
    <w:rsid w:val="00FB694D"/>
    <w:rsid w:val="00FB7482"/>
    <w:rsid w:val="00FB7A75"/>
    <w:rsid w:val="00FC04B6"/>
    <w:rsid w:val="00FC148B"/>
    <w:rsid w:val="00FC1E04"/>
    <w:rsid w:val="00FC1F73"/>
    <w:rsid w:val="00FC2A2E"/>
    <w:rsid w:val="00FC4194"/>
    <w:rsid w:val="00FC51E7"/>
    <w:rsid w:val="00FC6D68"/>
    <w:rsid w:val="00FC7844"/>
    <w:rsid w:val="00FC7B39"/>
    <w:rsid w:val="00FC7D18"/>
    <w:rsid w:val="00FD14E3"/>
    <w:rsid w:val="00FD3AAE"/>
    <w:rsid w:val="00FD500C"/>
    <w:rsid w:val="00FD6579"/>
    <w:rsid w:val="00FD6990"/>
    <w:rsid w:val="00FE1CDE"/>
    <w:rsid w:val="00FE2598"/>
    <w:rsid w:val="00FE295D"/>
    <w:rsid w:val="00FE2B82"/>
    <w:rsid w:val="00FE3889"/>
    <w:rsid w:val="00FE563D"/>
    <w:rsid w:val="00FE5AC6"/>
    <w:rsid w:val="00FE64C5"/>
    <w:rsid w:val="00FF4CCB"/>
    <w:rsid w:val="00FF515A"/>
    <w:rsid w:val="00FF5566"/>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2055657"/>
  <w15:docId w15:val="{CAC2907C-7201-4BAF-B90D-C1221410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paragraph" w:styleId="Ttulo2">
    <w:name w:val="heading 2"/>
    <w:basedOn w:val="Normal"/>
    <w:next w:val="Normal"/>
    <w:link w:val="Ttulo2Car"/>
    <w:uiPriority w:val="9"/>
    <w:semiHidden/>
    <w:unhideWhenUsed/>
    <w:qFormat/>
    <w:rsid w:val="000132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1"/>
    <w:qFormat/>
    <w:rsid w:val="00780301"/>
    <w:pPr>
      <w:ind w:left="720"/>
      <w:contextualSpacing/>
    </w:pPr>
  </w:style>
  <w:style w:type="paragraph" w:styleId="Textonotapie">
    <w:name w:val="footnote text"/>
    <w:basedOn w:val="Normal"/>
    <w:link w:val="TextonotapieCar"/>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qFormat/>
    <w:rsid w:val="00B13A4D"/>
    <w:rPr>
      <w:rFonts w:eastAsiaTheme="minorHAnsi"/>
      <w:sz w:val="20"/>
      <w:szCs w:val="20"/>
      <w:lang w:val="es-ES" w:eastAsia="en-U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uiPriority w:val="1"/>
    <w:qFormat/>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503A"/>
    <w:pPr>
      <w:spacing w:before="100" w:beforeAutospacing="1" w:after="100" w:afterAutospacing="1" w:line="240" w:lineRule="auto"/>
    </w:pPr>
    <w:rPr>
      <w:rFonts w:ascii="Times New Roman" w:hAnsi="Times New Roman" w:cs="Times New Roman"/>
      <w:sz w:val="24"/>
      <w:szCs w:val="24"/>
    </w:rPr>
  </w:style>
  <w:style w:type="paragraph" w:styleId="Textocomentario">
    <w:name w:val="annotation text"/>
    <w:basedOn w:val="Normal"/>
    <w:link w:val="TextocomentarioCar"/>
    <w:uiPriority w:val="99"/>
    <w:unhideWhenUsed/>
    <w:rsid w:val="00AF66A4"/>
    <w:pPr>
      <w:spacing w:after="160" w:line="240" w:lineRule="auto"/>
    </w:pPr>
    <w:rPr>
      <w:rFonts w:ascii="Sitka Heading" w:eastAsia="Sitka Heading" w:hAnsi="Sitka Heading" w:cs="Sitka Heading"/>
      <w:sz w:val="20"/>
      <w:szCs w:val="20"/>
    </w:rPr>
  </w:style>
  <w:style w:type="character" w:customStyle="1" w:styleId="TextocomentarioCar">
    <w:name w:val="Texto comentario Car"/>
    <w:basedOn w:val="Fuentedeprrafopredeter"/>
    <w:link w:val="Textocomentario"/>
    <w:uiPriority w:val="99"/>
    <w:rsid w:val="00AF66A4"/>
    <w:rPr>
      <w:rFonts w:ascii="Sitka Heading" w:eastAsia="Sitka Heading" w:hAnsi="Sitka Heading" w:cs="Sitka Heading"/>
      <w:sz w:val="20"/>
      <w:szCs w:val="20"/>
    </w:rPr>
  </w:style>
  <w:style w:type="paragraph" w:styleId="Revisin">
    <w:name w:val="Revision"/>
    <w:hidden/>
    <w:uiPriority w:val="99"/>
    <w:semiHidden/>
    <w:rsid w:val="00901A5E"/>
    <w:pPr>
      <w:spacing w:after="0" w:line="240" w:lineRule="auto"/>
    </w:pPr>
  </w:style>
  <w:style w:type="character" w:styleId="Refdecomentario">
    <w:name w:val="annotation reference"/>
    <w:basedOn w:val="Fuentedeprrafopredeter"/>
    <w:uiPriority w:val="99"/>
    <w:semiHidden/>
    <w:unhideWhenUsed/>
    <w:rsid w:val="00901A5E"/>
    <w:rPr>
      <w:sz w:val="16"/>
      <w:szCs w:val="16"/>
    </w:rPr>
  </w:style>
  <w:style w:type="paragraph" w:styleId="Asuntodelcomentario">
    <w:name w:val="annotation subject"/>
    <w:basedOn w:val="Textocomentario"/>
    <w:next w:val="Textocomentario"/>
    <w:link w:val="AsuntodelcomentarioCar"/>
    <w:uiPriority w:val="99"/>
    <w:semiHidden/>
    <w:unhideWhenUsed/>
    <w:rsid w:val="00901A5E"/>
    <w:pPr>
      <w:spacing w:after="200"/>
    </w:pPr>
    <w:rPr>
      <w:rFonts w:asciiTheme="minorHAnsi" w:eastAsiaTheme="minorEastAsia" w:hAnsiTheme="minorHAnsi" w:cstheme="minorBidi"/>
      <w:b/>
      <w:bCs/>
    </w:rPr>
  </w:style>
  <w:style w:type="character" w:customStyle="1" w:styleId="AsuntodelcomentarioCar">
    <w:name w:val="Asunto del comentario Car"/>
    <w:basedOn w:val="TextocomentarioCar"/>
    <w:link w:val="Asuntodelcomentario"/>
    <w:uiPriority w:val="99"/>
    <w:semiHidden/>
    <w:rsid w:val="00901A5E"/>
    <w:rPr>
      <w:rFonts w:ascii="Sitka Heading" w:eastAsia="Sitka Heading" w:hAnsi="Sitka Heading" w:cs="Sitka Heading"/>
      <w:b/>
      <w:bCs/>
      <w:sz w:val="20"/>
      <w:szCs w:val="20"/>
    </w:rPr>
  </w:style>
  <w:style w:type="character" w:customStyle="1" w:styleId="Ttulo2Car">
    <w:name w:val="Título 2 Car"/>
    <w:basedOn w:val="Fuentedeprrafopredeter"/>
    <w:link w:val="Ttulo2"/>
    <w:uiPriority w:val="9"/>
    <w:semiHidden/>
    <w:rsid w:val="00013207"/>
    <w:rPr>
      <w:rFonts w:asciiTheme="majorHAnsi" w:eastAsiaTheme="majorEastAsia" w:hAnsiTheme="majorHAnsi" w:cstheme="majorBidi"/>
      <w:b/>
      <w:bCs/>
      <w:color w:val="4F81BD" w:themeColor="accent1"/>
      <w:sz w:val="26"/>
      <w:szCs w:val="26"/>
    </w:rPr>
  </w:style>
  <w:style w:type="table" w:customStyle="1" w:styleId="Tablaconcuadrcula2">
    <w:name w:val="Tabla con cuadrícula2"/>
    <w:basedOn w:val="Tablanormal"/>
    <w:next w:val="Tablaconcuadrcula"/>
    <w:uiPriority w:val="39"/>
    <w:rsid w:val="001456FD"/>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7B30AB"/>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nhideWhenUsed/>
    <w:rsid w:val="00394AFC"/>
    <w:pPr>
      <w:numPr>
        <w:numId w:val="38"/>
      </w:numPr>
      <w:suppressAutoHyphens/>
      <w:spacing w:after="0" w:line="240" w:lineRule="auto"/>
      <w:contextualSpacing/>
    </w:pPr>
    <w:rPr>
      <w:rFonts w:ascii="Times New Roman" w:eastAsia="Times New Roman" w:hAnsi="Times New Roman" w:cs="Times New Roman"/>
      <w:sz w:val="24"/>
      <w:szCs w:val="24"/>
      <w:lang w:eastAsia="ar-SA"/>
    </w:rPr>
  </w:style>
  <w:style w:type="character" w:styleId="Hipervnculo">
    <w:name w:val="Hyperlink"/>
    <w:basedOn w:val="Fuentedeprrafopredeter"/>
    <w:uiPriority w:val="99"/>
    <w:semiHidden/>
    <w:unhideWhenUsed/>
    <w:rsid w:val="00315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815269092">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0E75A-3E3C-44ED-869F-FDAB0CDE6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8668</Words>
  <Characters>47678</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Alejandro Alvarado</cp:lastModifiedBy>
  <cp:revision>7</cp:revision>
  <cp:lastPrinted>2022-06-17T18:28:00Z</cp:lastPrinted>
  <dcterms:created xsi:type="dcterms:W3CDTF">2022-06-17T18:14:00Z</dcterms:created>
  <dcterms:modified xsi:type="dcterms:W3CDTF">2022-06-17T18:31:00Z</dcterms:modified>
</cp:coreProperties>
</file>