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CFAF" w14:textId="13659D96" w:rsidR="007F44E7" w:rsidRDefault="00774DF7" w:rsidP="00693489">
      <w:pPr>
        <w:pStyle w:val="Sinespaciado"/>
        <w:jc w:val="both"/>
        <w:rPr>
          <w:rFonts w:ascii="Trebuchet MS" w:eastAsia="Trebuchet MS" w:hAnsi="Trebuchet MS" w:cs="Arial"/>
          <w:b/>
          <w:lang w:eastAsia="es-ES" w:bidi="es-ES"/>
        </w:rPr>
      </w:pPr>
      <w:r w:rsidRPr="0087607D">
        <w:rPr>
          <w:rFonts w:ascii="Trebuchet MS" w:eastAsia="Trebuchet MS" w:hAnsi="Trebuchet MS" w:cs="Arial"/>
          <w:b/>
          <w:lang w:eastAsia="es-ES" w:bidi="es-ES"/>
        </w:rPr>
        <w:t xml:space="preserve">ACUERDO DEL CONSEJO GENERAL </w:t>
      </w:r>
      <w:r w:rsidR="0083594B" w:rsidRPr="0087607D">
        <w:rPr>
          <w:rFonts w:ascii="Trebuchet MS" w:eastAsia="Trebuchet MS" w:hAnsi="Trebuchet MS" w:cs="Arial"/>
          <w:b/>
          <w:lang w:eastAsia="es-ES" w:bidi="es-ES"/>
        </w:rPr>
        <w:t xml:space="preserve">DEL </w:t>
      </w:r>
      <w:r w:rsidRPr="0087607D">
        <w:rPr>
          <w:rFonts w:ascii="Trebuchet MS" w:eastAsia="Trebuchet MS" w:hAnsi="Trebuchet MS" w:cs="Arial"/>
          <w:b/>
          <w:lang w:eastAsia="es-ES" w:bidi="es-ES"/>
        </w:rPr>
        <w:t>INSTITUTO ELECTORAL Y DE PARTICIPACIÓN CIUDADANA DEL ESTADO DE JALISCO, POR EL QUE SE APRUEBA RENOVAR POR UN SEGUNDO PERIODO, LA ENCARGADURÍA DE DESPACHO EN PLAZA VACANTE DEL SERVICIO PROFESIONAL ELECTORAL NACIONAL ADSCRITA A LA DIRECCIÓN DE EDUCACIÓN CÍVICA DE ESTE ORGANISMO ELECTORAL.</w:t>
      </w:r>
    </w:p>
    <w:p w14:paraId="4FC2A5A1" w14:textId="77777777" w:rsidR="003B53B7" w:rsidRPr="0087607D" w:rsidRDefault="003B53B7" w:rsidP="00693489">
      <w:pPr>
        <w:pStyle w:val="Sinespaciado"/>
        <w:jc w:val="both"/>
        <w:rPr>
          <w:rFonts w:ascii="Trebuchet MS" w:eastAsia="Trebuchet MS" w:hAnsi="Trebuchet MS" w:cs="Arial"/>
          <w:b/>
          <w:lang w:eastAsia="es-ES" w:bidi="es-ES"/>
        </w:rPr>
      </w:pPr>
    </w:p>
    <w:p w14:paraId="0915D88F" w14:textId="77777777" w:rsidR="007F44E7" w:rsidRDefault="007F44E7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 N T E C E D E N T E S</w:t>
      </w:r>
    </w:p>
    <w:p w14:paraId="79590147" w14:textId="77777777" w:rsidR="003B53B7" w:rsidRPr="0087607D" w:rsidRDefault="003B53B7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4EDBB9A4" w14:textId="77777777" w:rsidR="007D27C2" w:rsidRPr="0087607D" w:rsidRDefault="007D27C2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28DD6A5" w14:textId="64FB3F40" w:rsidR="00AC6D32" w:rsidRPr="0087607D" w:rsidRDefault="00AC6D32" w:rsidP="00B14BA2">
      <w:pPr>
        <w:jc w:val="both"/>
        <w:rPr>
          <w:rFonts w:ascii="Trebuchet MS" w:hAnsi="Trebuchet MS" w:cs="Arial"/>
        </w:rPr>
      </w:pPr>
      <w:r w:rsidRPr="0087607D">
        <w:rPr>
          <w:rFonts w:ascii="Trebuchet MS" w:hAnsi="Trebuchet MS" w:cs="Arial"/>
          <w:b/>
        </w:rPr>
        <w:t>1. Creación de la Comisión de Seguimiento al Servicio Profesional Electoral Nacional.</w:t>
      </w:r>
      <w:r w:rsidRPr="0087607D">
        <w:rPr>
          <w:rFonts w:ascii="Trebuchet MS" w:hAnsi="Trebuchet MS" w:cs="Arial"/>
        </w:rPr>
        <w:t xml:space="preserve"> El 6 de octubre de 2014, en sesión extraordinaria, el Consejo General del Instituto Electoral y de P</w:t>
      </w:r>
      <w:bookmarkStart w:id="0" w:name="_GoBack"/>
      <w:bookmarkEnd w:id="0"/>
      <w:r w:rsidRPr="0087607D">
        <w:rPr>
          <w:rFonts w:ascii="Trebuchet MS" w:hAnsi="Trebuchet MS" w:cs="Arial"/>
        </w:rPr>
        <w:t xml:space="preserve">articipación Ciudadana del Estado de Jalisco, mediante acuerdo IEPC-ACG-030/2014, aprobó la creación de la Comisión de Seguimiento al Servicio Profesional Electoral Nacional, de carácter temporal.  </w:t>
      </w:r>
    </w:p>
    <w:p w14:paraId="36703802" w14:textId="77777777" w:rsidR="00AC6D32" w:rsidRPr="0087607D" w:rsidRDefault="00AC6D32" w:rsidP="00B14BA2">
      <w:pPr>
        <w:jc w:val="both"/>
        <w:rPr>
          <w:rFonts w:ascii="Trebuchet MS" w:hAnsi="Trebuchet MS" w:cs="Arial"/>
        </w:rPr>
      </w:pPr>
    </w:p>
    <w:p w14:paraId="0A2163D2" w14:textId="06EFC08E" w:rsidR="00AC6D32" w:rsidRPr="0087607D" w:rsidRDefault="00AC6D32" w:rsidP="00B14BA2">
      <w:pPr>
        <w:jc w:val="both"/>
        <w:rPr>
          <w:rFonts w:ascii="Trebuchet MS" w:hAnsi="Trebuchet MS" w:cs="Arial"/>
        </w:rPr>
      </w:pPr>
      <w:r w:rsidRPr="0087607D">
        <w:rPr>
          <w:rFonts w:ascii="Trebuchet MS" w:hAnsi="Trebuchet MS" w:cs="Arial"/>
          <w:b/>
        </w:rPr>
        <w:t>2. Carácter permanente de la Comisión de Seguimiento al Servicio Profesional Electoral Nacional.</w:t>
      </w:r>
      <w:r w:rsidRPr="0087607D">
        <w:rPr>
          <w:rFonts w:ascii="Trebuchet MS" w:hAnsi="Trebuchet MS" w:cs="Arial"/>
        </w:rPr>
        <w:t xml:space="preserve"> El 30 de junio de 2016, en sesión ordinaria, el Consejo General de este organismo electoral, emitió el acuerdo identificado con la clave IEPC-ACG-031/2016, en el que se declararon concluidos los trabajos de la Comisión Temporal de Servicio Profesional Electoral</w:t>
      </w:r>
      <w:r w:rsidR="00A16E26" w:rsidRPr="0087607D">
        <w:rPr>
          <w:rFonts w:ascii="Trebuchet MS" w:hAnsi="Trebuchet MS" w:cs="Arial"/>
        </w:rPr>
        <w:t xml:space="preserve"> Nacional</w:t>
      </w:r>
      <w:r w:rsidRPr="0087607D">
        <w:rPr>
          <w:rFonts w:ascii="Trebuchet MS" w:hAnsi="Trebuchet MS" w:cs="Arial"/>
        </w:rPr>
        <w:t>, habiéndose aprobado su desintegración y, la creación e integración de la Comisión Permanente de Seguimiento al Servicio Profesional Electoral Nacional, con funciones a partir de la fecha de aprobación del acuerdo citado.</w:t>
      </w:r>
    </w:p>
    <w:p w14:paraId="34BF89D9" w14:textId="77777777" w:rsidR="00AC6D32" w:rsidRPr="0087607D" w:rsidRDefault="00AC6D32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2645F2D" w14:textId="0BC0162F" w:rsidR="00E23273" w:rsidRPr="0087607D" w:rsidRDefault="00AC6D32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3</w:t>
      </w:r>
      <w:r w:rsidR="00FD2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CB54B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Propuesta de </w:t>
      </w:r>
      <w:r w:rsidR="00250C6E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reforma al</w:t>
      </w:r>
      <w:r w:rsidR="00CB54B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250C6E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</w:t>
      </w:r>
      <w:r w:rsidR="00CB54B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statuto</w:t>
      </w:r>
      <w:r w:rsidR="00250C6E" w:rsidRPr="0087607D">
        <w:rPr>
          <w:rFonts w:ascii="Trebuchet MS" w:hAnsi="Trebuchet MS" w:cs="Arial"/>
        </w:rPr>
        <w:t xml:space="preserve"> </w:t>
      </w:r>
      <w:r w:rsidR="00250C6E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del Servicio Profesional Electoral Nacional y del Personal de la Rama Administrativa</w:t>
      </w:r>
      <w:r w:rsidR="00CB54B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CB54B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3 de julio de 2020, en sesión extraordinaria, la Junta Gen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CB54B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ral 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CB54B8" w:rsidRPr="0087607D">
        <w:rPr>
          <w:rFonts w:ascii="Trebuchet MS" w:eastAsia="Trebuchet MS" w:hAnsi="Trebuchet MS" w:cs="Arial"/>
          <w:color w:val="09090A"/>
          <w:lang w:eastAsia="es-ES" w:bidi="es-ES"/>
        </w:rPr>
        <w:t>jecutiva del Instituto Nacional Electoral, aprobó el acuerdo INE/JGE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>81</w:t>
      </w:r>
      <w:r w:rsidR="00CB54B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/2020, 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por el que se aprueba someter a consideración del Consejo General del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INE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>, el proyecto de reforma al Estatuto del Servicio Profesional Electoral Nacional y del Personal de la Rama Administrativa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(Estatuto del Servicio)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. </w:t>
      </w:r>
    </w:p>
    <w:p w14:paraId="2B3172DF" w14:textId="77777777" w:rsidR="00E23273" w:rsidRPr="0087607D" w:rsidRDefault="00E23273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074EE72" w14:textId="5307451A" w:rsidR="00250C6E" w:rsidRPr="0087607D" w:rsidRDefault="00AC6D32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4</w:t>
      </w:r>
      <w:r w:rsidR="00250C6E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 Reforma al Estatuto del Servicio Profesional Electoral Nacional y del Personal de la Rama Administrativa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. El 8 de julio de 2020, en sesión ordinaria del Consejo General del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INE</w:t>
      </w:r>
      <w:r w:rsidR="00250C6E" w:rsidRPr="0087607D">
        <w:rPr>
          <w:rFonts w:ascii="Trebuchet MS" w:eastAsia="Trebuchet MS" w:hAnsi="Trebuchet MS" w:cs="Arial"/>
          <w:color w:val="09090A"/>
          <w:lang w:eastAsia="es-ES" w:bidi="es-ES"/>
        </w:rPr>
        <w:t>, emitió el acuerdo INE/CG162/2020, mediante el cual se aprueba la reforma al Estatuto del Servicio.</w:t>
      </w:r>
    </w:p>
    <w:p w14:paraId="05890E1F" w14:textId="77777777" w:rsidR="00AC6D32" w:rsidRPr="0087607D" w:rsidRDefault="00AC6D32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25A2A8F" w14:textId="005F650F" w:rsidR="007F347D" w:rsidRPr="0087607D" w:rsidRDefault="00CE3E6D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5</w:t>
      </w:r>
      <w:r w:rsidR="00AC6D32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7F347D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Solicitud para autoriza</w:t>
      </w:r>
      <w:r w:rsidR="00743111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r</w:t>
      </w:r>
      <w:r w:rsidR="007F347D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</w:t>
      </w:r>
      <w:r w:rsidR="00C3253F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la designación de encargo</w:t>
      </w:r>
      <w:r w:rsidR="007F347D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despacho.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5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</w:t>
      </w:r>
      <w:r w:rsidR="00D44826" w:rsidRPr="0087607D">
        <w:rPr>
          <w:rFonts w:ascii="Trebuchet MS" w:eastAsia="Trebuchet MS" w:hAnsi="Trebuchet MS" w:cs="Arial"/>
          <w:color w:val="09090A"/>
          <w:lang w:eastAsia="es-ES" w:bidi="es-ES"/>
        </w:rPr>
        <w:t>agost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o de 2021, mediante los 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>memorándums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>198 y 210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suscritos por el Secretario Ejecutivo</w:t>
      </w:r>
      <w:r w:rsidR="008648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del Instituto Electoral y de Participación Ciudadana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del Estado de Jalisco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>se instruyó al Órgano de Enlace para enviar</w:t>
      </w:r>
      <w:r w:rsidR="008648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 la 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Dirección Ejecutiva del 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lastRenderedPageBreak/>
        <w:t xml:space="preserve">Servicio Profesional Electoral Nacional del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I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nstituto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acional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lectoral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expediente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la solicitud de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autorización </w:t>
      </w:r>
      <w:r w:rsidR="002166A6" w:rsidRPr="0087607D">
        <w:rPr>
          <w:rFonts w:ascii="Trebuchet MS" w:eastAsia="Trebuchet MS" w:hAnsi="Trebuchet MS" w:cs="Arial"/>
          <w:color w:val="09090A"/>
          <w:lang w:eastAsia="es-ES" w:bidi="es-ES"/>
        </w:rPr>
        <w:t>para</w:t>
      </w:r>
      <w:r w:rsidR="007F347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ocupar 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una plaza</w:t>
      </w:r>
      <w:r w:rsidR="008648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del S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acional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adscrit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 este Instituto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08171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mediante</w:t>
      </w:r>
      <w:r w:rsidR="008648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oficio 022/2021 para </w:t>
      </w:r>
      <w:r w:rsidR="00A86892" w:rsidRPr="0087607D">
        <w:rPr>
          <w:rFonts w:ascii="Trebuchet MS" w:eastAsia="Trebuchet MS" w:hAnsi="Trebuchet MS" w:cs="Arial"/>
          <w:color w:val="09090A"/>
          <w:lang w:eastAsia="es-ES" w:bidi="es-ES"/>
        </w:rPr>
        <w:t>el encargo de despacho</w:t>
      </w:r>
      <w:r w:rsidR="00BC37A5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5ADA26B0" w14:textId="77777777" w:rsidR="007F347D" w:rsidRPr="0087607D" w:rsidRDefault="007F347D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15F6A5F" w14:textId="07971591" w:rsidR="00FD2BD4" w:rsidRPr="0087607D" w:rsidRDefault="00BC37A5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6</w:t>
      </w:r>
      <w:r w:rsidR="002166A6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221821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Oficio de procedencia</w:t>
      </w:r>
      <w:r w:rsidR="00FD2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para ocupar cargos y puestos mediante </w:t>
      </w:r>
      <w:r w:rsidR="00A86892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la figura de </w:t>
      </w:r>
      <w:r w:rsidR="00FD2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encargo de despacho.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 El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9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a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gost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o de 2021, la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D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irección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jecutiva del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acional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envió el oficio número INE/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DESPEN/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>DID/1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83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>/2021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>, mediante</w:t>
      </w:r>
      <w:r w:rsidR="00BB772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cual comunica 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 este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I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nstituto</w:t>
      </w:r>
      <w:r w:rsidR="00BB122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el cumplimiento de los requisitos de 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viabilidad normativa para la ocupación de </w:t>
      </w:r>
      <w:r w:rsidR="00BA0E92" w:rsidRPr="0087607D">
        <w:rPr>
          <w:rFonts w:ascii="Trebuchet MS" w:eastAsia="Trebuchet MS" w:hAnsi="Trebuchet MS" w:cs="Arial"/>
          <w:color w:val="09090A"/>
          <w:lang w:eastAsia="es-ES" w:bidi="es-ES"/>
        </w:rPr>
        <w:t>plazas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del Servicio Profesional Electoral Nacional</w:t>
      </w:r>
      <w:r w:rsidR="00724692"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mediante</w:t>
      </w:r>
      <w:r w:rsidR="00BA0E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</w:t>
      </w:r>
      <w:r w:rsidR="00A868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encargo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despacho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y, la procedencia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 la designación</w:t>
      </w:r>
      <w:r w:rsidR="00BA0E9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para que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Julio César Nava Pulido</w:t>
      </w:r>
      <w:r w:rsidR="00A9193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ocupe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puesto de Técnico en Educación Cívica</w:t>
      </w:r>
      <w:r w:rsidR="00FD2BD4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1DCF23A8" w14:textId="77777777" w:rsidR="00277B07" w:rsidRPr="0087607D" w:rsidRDefault="00277B07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F232A6E" w14:textId="626F56DF" w:rsidR="007D292C" w:rsidRPr="0087607D" w:rsidRDefault="00A9193E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7</w:t>
      </w:r>
      <w:r w:rsidR="00FD2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561E19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Expedición de los nombramientos a las personas autorizadas como encargadas de despacho.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14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a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gost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>o de 2021, la S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ecretaría Ejecutiva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expidió el nombramiento correspondiente a la persona propuesta como encargad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 de despacho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plaza vacante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de 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Técnico en Educación Cívica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>, adscri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ta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16E26" w:rsidRPr="0087607D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Dirección de Educación Cívica, por un periodo de 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>seis meses, a partir del 16 de a</w:t>
      </w:r>
      <w:r w:rsidR="008B2E40" w:rsidRPr="0087607D">
        <w:rPr>
          <w:rFonts w:ascii="Trebuchet MS" w:eastAsia="Trebuchet MS" w:hAnsi="Trebuchet MS" w:cs="Arial"/>
          <w:color w:val="09090A"/>
          <w:lang w:eastAsia="es-ES" w:bidi="es-ES"/>
        </w:rPr>
        <w:t>gost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>o</w:t>
      </w:r>
      <w:r w:rsidR="008B2E4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2021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 hasta el 15 de </w:t>
      </w:r>
      <w:r w:rsidR="008B2E40" w:rsidRPr="0087607D">
        <w:rPr>
          <w:rFonts w:ascii="Trebuchet MS" w:eastAsia="Trebuchet MS" w:hAnsi="Trebuchet MS" w:cs="Arial"/>
          <w:color w:val="09090A"/>
          <w:lang w:eastAsia="es-ES" w:bidi="es-ES"/>
        </w:rPr>
        <w:t>f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>ebre</w:t>
      </w:r>
      <w:r w:rsidR="008B2E40" w:rsidRPr="0087607D">
        <w:rPr>
          <w:rFonts w:ascii="Trebuchet MS" w:eastAsia="Trebuchet MS" w:hAnsi="Trebuchet MS" w:cs="Arial"/>
          <w:color w:val="09090A"/>
          <w:lang w:eastAsia="es-ES" w:bidi="es-ES"/>
        </w:rPr>
        <w:t>ro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</w:t>
      </w:r>
      <w:r w:rsidR="008B2E40"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561E19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  <w:r w:rsidR="007D292C" w:rsidRPr="0087607D">
        <w:rPr>
          <w:rFonts w:ascii="Trebuchet MS" w:eastAsia="Trebuchet MS" w:hAnsi="Trebuchet MS" w:cs="Arial"/>
          <w:color w:val="09090A"/>
          <w:lang w:eastAsia="es-ES" w:bidi="es-ES"/>
        </w:rPr>
        <w:cr/>
      </w:r>
    </w:p>
    <w:p w14:paraId="5306240E" w14:textId="5153F1EA" w:rsidR="00AE0BA8" w:rsidRPr="0087607D" w:rsidRDefault="008B2E40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8</w:t>
      </w:r>
      <w:r w:rsidR="00AE0BA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 </w:t>
      </w:r>
      <w:r w:rsidR="00EC350E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Solicitud de renovación de encargo de despacho.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febrero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>, mediante memor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á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>nd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um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número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05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>/202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la Secretaría Ejecutiva 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hizo llegar 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>al Órgano de Enlace</w:t>
      </w:r>
      <w:r w:rsidR="00733212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</w:t>
      </w:r>
      <w:r w:rsidR="006D700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este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I</w:t>
      </w:r>
      <w:r w:rsidR="006D7004" w:rsidRPr="0087607D">
        <w:rPr>
          <w:rFonts w:ascii="Trebuchet MS" w:eastAsia="Trebuchet MS" w:hAnsi="Trebuchet MS" w:cs="Arial"/>
          <w:color w:val="09090A"/>
          <w:lang w:eastAsia="es-ES" w:bidi="es-ES"/>
        </w:rPr>
        <w:t>nstituto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la solicitud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del encargado de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 área de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ducación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C</w:t>
      </w:r>
      <w:r w:rsidR="002218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ívica, 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>para renovar</w:t>
      </w:r>
      <w:r w:rsidR="00A014ED" w:rsidRPr="0087607D">
        <w:rPr>
          <w:rFonts w:ascii="Trebuchet MS" w:eastAsia="Trebuchet MS" w:hAnsi="Trebuchet MS" w:cs="Arial"/>
          <w:color w:val="09090A"/>
          <w:lang w:eastAsia="es-ES" w:bidi="es-ES"/>
        </w:rPr>
        <w:t>, por primera vez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en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cargo de despacho a Julio César Nava Pulido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por </w:t>
      </w:r>
      <w:r w:rsidR="000A1D8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un periodo de </w:t>
      </w:r>
      <w:r w:rsidR="00EC350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seis meses, </w:t>
      </w:r>
      <w:r w:rsidR="000A1D8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contados a partir del 16 de 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febrero</w:t>
      </w:r>
      <w:r w:rsidR="000A1D8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0A1D8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 hasta el 15 de a</w:t>
      </w:r>
      <w:r w:rsidR="001A0919" w:rsidRPr="0087607D">
        <w:rPr>
          <w:rFonts w:ascii="Trebuchet MS" w:eastAsia="Trebuchet MS" w:hAnsi="Trebuchet MS" w:cs="Arial"/>
          <w:color w:val="09090A"/>
          <w:lang w:eastAsia="es-ES" w:bidi="es-ES"/>
        </w:rPr>
        <w:t>gost</w:t>
      </w:r>
      <w:r w:rsidR="000A1D80" w:rsidRPr="0087607D">
        <w:rPr>
          <w:rFonts w:ascii="Trebuchet MS" w:eastAsia="Trebuchet MS" w:hAnsi="Trebuchet MS" w:cs="Arial"/>
          <w:color w:val="09090A"/>
          <w:lang w:eastAsia="es-ES" w:bidi="es-ES"/>
        </w:rPr>
        <w:t>o de 2022.</w:t>
      </w:r>
    </w:p>
    <w:p w14:paraId="097E4998" w14:textId="77777777" w:rsidR="00FD2BD4" w:rsidRPr="0087607D" w:rsidRDefault="00FD2BD4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51F04868" w14:textId="07B5ACDB" w:rsidR="00743111" w:rsidRPr="0087607D" w:rsidRDefault="003D44FA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9. Acuerdo de la </w:t>
      </w:r>
      <w:r w:rsidR="00774DF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c</w:t>
      </w:r>
      <w:r w:rsidR="00743111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omisión que propone al Consejo General aut</w:t>
      </w:r>
      <w:r w:rsidR="00774DF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orizar la renovación de encargo</w:t>
      </w:r>
      <w:r w:rsidR="00743111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despacho.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3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f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>ebre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ro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en sesión ordinaria, 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>la C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>omisión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Seguimiento al Servicio Profesional Electoral Nacional,</w:t>
      </w:r>
      <w:r w:rsidR="0074311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emitió acuerdo en el </w:t>
      </w:r>
      <w:r w:rsidR="00322321" w:rsidRPr="0087607D">
        <w:rPr>
          <w:rFonts w:ascii="Trebuchet MS" w:eastAsia="Trebuchet MS" w:hAnsi="Trebuchet MS" w:cs="Arial"/>
          <w:color w:val="09090A"/>
          <w:lang w:eastAsia="es-ES" w:bidi="es-ES"/>
        </w:rPr>
        <w:t>que propuso al Consejo General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aprobar la autorización para renovar</w:t>
      </w:r>
      <w:r w:rsidR="00A014ED" w:rsidRPr="0087607D">
        <w:rPr>
          <w:rFonts w:ascii="Trebuchet MS" w:eastAsia="Trebuchet MS" w:hAnsi="Trebuchet MS" w:cs="Arial"/>
          <w:color w:val="09090A"/>
          <w:lang w:eastAsia="es-ES" w:bidi="es-ES"/>
        </w:rPr>
        <w:t>, por primera vez</w:t>
      </w:r>
      <w:r w:rsidR="00322321"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el encargo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despacho en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la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plaza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>de técnico</w:t>
      </w:r>
      <w:r w:rsidR="006D700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Julio César Nava Pulido</w:t>
      </w:r>
      <w:r w:rsidR="006D7004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22BD88BE" w14:textId="77777777" w:rsidR="006D7004" w:rsidRPr="0087607D" w:rsidRDefault="006D7004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034C3A00" w14:textId="1B192EE4" w:rsidR="007F3808" w:rsidRPr="0087607D" w:rsidRDefault="003B6E4B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1</w:t>
      </w:r>
      <w:r w:rsidR="003D44FA"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0</w:t>
      </w:r>
      <w:r w:rsidR="00E6179F"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A44266"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Aprobación del Consejo General para renovar, por primera vez el encargo de despacho</w:t>
      </w:r>
      <w:r w:rsidR="00E6179F"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El 1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5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de 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f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>ebre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ro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de 202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>, en sesión extraordinaria, el Consejo General emitió el acuerdo IEPC-ACG-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0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>/202</w:t>
      </w:r>
      <w:r w:rsidR="005F7C19" w:rsidRPr="005B7E24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, mediante el cual </w:t>
      </w:r>
      <w:r w:rsidR="00A44266" w:rsidRPr="005B7E24">
        <w:rPr>
          <w:rFonts w:ascii="Trebuchet MS" w:eastAsia="Trebuchet MS" w:hAnsi="Trebuchet MS" w:cs="Arial"/>
          <w:color w:val="09090A"/>
          <w:lang w:eastAsia="es-ES" w:bidi="es-ES"/>
        </w:rPr>
        <w:t>aprobó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renovar</w:t>
      </w:r>
      <w:r w:rsidR="00322321" w:rsidRPr="005B7E24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322321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por primera vez, 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el encargo de despacho en la plaza </w:t>
      </w:r>
      <w:r w:rsidR="00322321" w:rsidRPr="005B7E24">
        <w:rPr>
          <w:rFonts w:ascii="Trebuchet MS" w:eastAsia="Trebuchet MS" w:hAnsi="Trebuchet MS" w:cs="Arial"/>
          <w:color w:val="09090A"/>
          <w:lang w:eastAsia="es-ES" w:bidi="es-ES"/>
        </w:rPr>
        <w:t>d</w:t>
      </w:r>
      <w:r w:rsidR="00E6179F" w:rsidRPr="005B7E24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322321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Técnico</w:t>
      </w:r>
      <w:r w:rsidR="0032232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en Educación Cívica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del Servicio Profesional Electoral Nacional con adscripción a</w:t>
      </w:r>
      <w:r w:rsidR="00774DF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Dirección de Educación Cívica de</w:t>
      </w:r>
      <w:r w:rsidR="00E6179F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este instituto electoral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5E371C79" w14:textId="77777777" w:rsidR="007F3808" w:rsidRPr="0087607D" w:rsidRDefault="007F3808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409A51A8" w14:textId="46850AD4" w:rsidR="00CF7D9B" w:rsidRPr="0087607D" w:rsidRDefault="003B6E4B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1</w:t>
      </w:r>
      <w:r w:rsidR="00426BA3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1</w:t>
      </w:r>
      <w:r w:rsidR="007F380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CF7D9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Solicitud para renovar encargo</w:t>
      </w:r>
      <w:r w:rsidR="00426BA3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CF7D9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de despacho.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El 7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juli</w:t>
      </w:r>
      <w:r w:rsidR="006E11A0" w:rsidRPr="0087607D">
        <w:rPr>
          <w:rFonts w:ascii="Trebuchet MS" w:eastAsia="Trebuchet MS" w:hAnsi="Trebuchet MS" w:cs="Arial"/>
          <w:color w:val="09090A"/>
          <w:lang w:eastAsia="es-ES" w:bidi="es-ES"/>
        </w:rPr>
        <w:t>o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2022, mediante memorando número 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0</w:t>
      </w:r>
      <w:r w:rsidR="006E11A0" w:rsidRPr="0087607D">
        <w:rPr>
          <w:rFonts w:ascii="Trebuchet MS" w:eastAsia="Trebuchet MS" w:hAnsi="Trebuchet MS" w:cs="Arial"/>
          <w:color w:val="09090A"/>
          <w:lang w:eastAsia="es-ES" w:bidi="es-ES"/>
        </w:rPr>
        <w:t>8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/2022, la</w:t>
      </w:r>
      <w:r w:rsidR="002D53E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licenciada Larisa Martínez Flores,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Direc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tora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Educación Cívica, 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realizó la solicitud 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para renovar el encargo de 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Julio César Nava Pulido</w:t>
      </w:r>
      <w:r w:rsidR="002D53E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como Técnico en Educación Cívica contados a partir del 16 de agosto de 2022 y hasta el 15 de febrero de 2023</w:t>
      </w:r>
      <w:r w:rsidR="00426BA3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13A90228" w14:textId="77777777" w:rsidR="00CF7D9B" w:rsidRPr="0087607D" w:rsidRDefault="00CF7D9B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7B3B7A3C" w14:textId="78FD511C" w:rsidR="00CF7D9B" w:rsidRPr="0087607D" w:rsidRDefault="003B6E4B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1</w:t>
      </w:r>
      <w:r w:rsidR="00426BA3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2</w:t>
      </w:r>
      <w:r w:rsidR="00CF7D9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 Conocimiento de la solicitud de renovación de encargos de despacho.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El </w:t>
      </w:r>
      <w:r w:rsidR="00DC2FD3" w:rsidRPr="0087607D">
        <w:rPr>
          <w:rFonts w:ascii="Trebuchet MS" w:eastAsia="Trebuchet MS" w:hAnsi="Trebuchet MS" w:cs="Arial"/>
          <w:color w:val="09090A"/>
          <w:lang w:eastAsia="es-ES" w:bidi="es-ES"/>
        </w:rPr>
        <w:t>8</w:t>
      </w:r>
      <w:r w:rsidR="00BE50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de 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>juli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o 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de 202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, el titular del Órgano de Enl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ace, mediante memorando </w:t>
      </w:r>
      <w:r w:rsidR="00DC2FD3" w:rsidRPr="0087607D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>0</w:t>
      </w:r>
      <w:r w:rsidR="00DC2FD3" w:rsidRPr="0087607D">
        <w:rPr>
          <w:rFonts w:ascii="Trebuchet MS" w:eastAsia="Trebuchet MS" w:hAnsi="Trebuchet MS" w:cs="Arial"/>
          <w:color w:val="09090A"/>
          <w:lang w:eastAsia="es-ES" w:bidi="es-ES"/>
        </w:rPr>
        <w:t>9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>/2022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comunicó 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a la Presidencia de la Comisión de Seguimiento al Servicio Profesional Electoral Nacional, 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la 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solicitud 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descrit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en </w:t>
      </w:r>
      <w:r w:rsidR="00A11BF4" w:rsidRPr="0087607D">
        <w:rPr>
          <w:rFonts w:ascii="Trebuchet MS" w:eastAsia="Trebuchet MS" w:hAnsi="Trebuchet MS" w:cs="Arial"/>
          <w:color w:val="09090A"/>
          <w:lang w:eastAsia="es-ES" w:bidi="es-ES"/>
        </w:rPr>
        <w:t>el punto anterior</w:t>
      </w:r>
      <w:r w:rsidR="00CF7D9B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52E0BD72" w14:textId="77777777" w:rsidR="00405141" w:rsidRPr="0087607D" w:rsidRDefault="00405141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12D09140" w14:textId="4DC08DA8" w:rsidR="00405141" w:rsidRPr="0087607D" w:rsidRDefault="00405141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13.</w:t>
      </w:r>
      <w:r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44266"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Autorización para someter al Consejo General el Proyecto de Acuerdo para la renovación de la encargaduría</w:t>
      </w:r>
      <w:r w:rsidRPr="005B7E24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El 13 de julio de 2022, la Comisión de Seguimiento al Servicio Profesional Electoral Nacional, en su segunda sesión ordinaria, </w:t>
      </w:r>
      <w:r w:rsidR="007E2E51" w:rsidRPr="005B7E24">
        <w:rPr>
          <w:rFonts w:ascii="Trebuchet MS" w:eastAsia="Trebuchet MS" w:hAnsi="Trebuchet MS" w:cs="Arial"/>
          <w:color w:val="09090A"/>
          <w:lang w:eastAsia="es-ES" w:bidi="es-ES"/>
        </w:rPr>
        <w:t>autorizó someter a consideración del Consejo General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para su aprobación,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>ste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proyecto de acuerdo mediante el cual se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renova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>ría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por un segundo periodo la encargaduría de despacho en la plaza de 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Técnico en Educación Cívica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del Servicio Profesional Electoral Nacional, con adscripción a la Dirección de Educación Cívica de este organismo electoral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  </w:t>
      </w:r>
    </w:p>
    <w:p w14:paraId="3DD4C6EE" w14:textId="77777777" w:rsidR="00A379A6" w:rsidRPr="0087607D" w:rsidRDefault="00A379A6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60FE03D5" w14:textId="77777777" w:rsidR="003B6E4B" w:rsidRPr="0087607D" w:rsidRDefault="003B6E4B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ED29E1F" w14:textId="29F12734" w:rsidR="007F44E7" w:rsidRPr="0087607D" w:rsidRDefault="007F44E7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C O N S I D E R A N D O S</w:t>
      </w:r>
    </w:p>
    <w:p w14:paraId="6108DD9B" w14:textId="77777777" w:rsidR="007F44E7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756A4124" w14:textId="77777777" w:rsidR="007F3808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I. </w:t>
      </w:r>
      <w:r w:rsidR="00A11BF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Atribuciones d</w:t>
      </w:r>
      <w:r w:rsidR="004A256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el Instituto Electoral y de Participación Ciudadana del Estado de Jalisco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4A25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E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87607D">
        <w:rPr>
          <w:rFonts w:ascii="Trebuchet MS" w:eastAsia="Trebuchet MS" w:hAnsi="Trebuchet MS" w:cs="Arial"/>
          <w:color w:val="09090A"/>
          <w:lang w:eastAsia="es-ES" w:bidi="es-ES"/>
        </w:rPr>
        <w:t>renovación de los poderes legislativo y e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87607D">
        <w:rPr>
          <w:rFonts w:ascii="Trebuchet MS" w:eastAsia="Trebuchet MS" w:hAnsi="Trebuchet MS" w:cs="Arial"/>
          <w:color w:val="09090A"/>
          <w:lang w:eastAsia="es-ES" w:bidi="es-ES"/>
        </w:rPr>
        <w:t>c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onstitución local y la</w:t>
      </w:r>
      <w:r w:rsidR="007F3808" w:rsidRPr="0087607D">
        <w:rPr>
          <w:rFonts w:ascii="Trebuchet MS" w:eastAsia="Trebuchet MS" w:hAnsi="Trebuchet MS" w:cs="Arial"/>
          <w:color w:val="09090A"/>
          <w:lang w:eastAsia="es-ES" w:bidi="es-ES"/>
        </w:rPr>
        <w:t>s leyes que se derivan de ambas.</w:t>
      </w:r>
    </w:p>
    <w:p w14:paraId="28F8313B" w14:textId="77777777" w:rsidR="007F3808" w:rsidRPr="0087607D" w:rsidRDefault="007F3808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54857F9F" w14:textId="31F3058C" w:rsidR="007F3808" w:rsidRPr="0087607D" w:rsidRDefault="007F3808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Calibri" w:hAnsi="Trebuchet MS" w:cs="Arial"/>
          <w:lang w:val="es-MX" w:eastAsia="en-US"/>
        </w:rPr>
        <w:t>El Instituto se integra, entre otros órganos técnicos, por la Comisión de Seguimiento al Servicio Profesional Electoral Nacional.</w:t>
      </w:r>
    </w:p>
    <w:p w14:paraId="248DCC6C" w14:textId="77777777" w:rsidR="007F3808" w:rsidRPr="0087607D" w:rsidRDefault="007F3808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C2A750D" w14:textId="67FF1207" w:rsidR="007F44E7" w:rsidRPr="0087607D" w:rsidRDefault="007F3808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Lo anterior, </w:t>
      </w:r>
      <w:r w:rsidR="007F44E7" w:rsidRPr="0087607D">
        <w:rPr>
          <w:rFonts w:ascii="Trebuchet MS" w:eastAsia="Trebuchet MS" w:hAnsi="Trebuchet MS" w:cs="Arial"/>
          <w:color w:val="09090A"/>
          <w:lang w:eastAsia="es-ES" w:bidi="es-ES"/>
        </w:rPr>
        <w:t>de conformidad con los artículos 41, base V, apartado C; y 116, base IV, inciso c), de la Constitución Política de los Estados</w:t>
      </w:r>
      <w:r w:rsidR="004A25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Unidos Mexicanos; 12, bases III</w:t>
      </w:r>
      <w:r w:rsidR="007F44E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 IV, de la Constitución Política del Estado de Jalisco; 115 y 116, párrafo 1,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y 118, numeral 1, fracción III, inciso k),</w:t>
      </w:r>
      <w:r w:rsidR="00BE50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F44E7" w:rsidRPr="0087607D">
        <w:rPr>
          <w:rFonts w:ascii="Trebuchet MS" w:eastAsia="Trebuchet MS" w:hAnsi="Trebuchet MS" w:cs="Arial"/>
          <w:color w:val="09090A"/>
          <w:lang w:eastAsia="es-ES" w:bidi="es-ES"/>
        </w:rPr>
        <w:t>del Código Electoral del Estado de Jalisco.</w:t>
      </w:r>
    </w:p>
    <w:p w14:paraId="7C804801" w14:textId="77777777" w:rsidR="00BB7725" w:rsidRPr="0087607D" w:rsidRDefault="00BB7725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459B09D" w14:textId="7ECD3DA9" w:rsidR="00BE5068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II. </w:t>
      </w:r>
      <w:r w:rsidR="00BE506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Atribuciones de la Comisión de Seguimiento al Servicio Profesional Electoral Nacional. </w:t>
      </w:r>
      <w:r w:rsidR="00BE50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Con base 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>en lo dispuesto en el artículo 3</w:t>
      </w:r>
      <w:r w:rsidR="00BE5068" w:rsidRPr="0087607D">
        <w:rPr>
          <w:rFonts w:ascii="Trebuchet MS" w:eastAsia="Trebuchet MS" w:hAnsi="Trebuchet MS" w:cs="Arial"/>
          <w:color w:val="09090A"/>
          <w:lang w:eastAsia="es-ES" w:bidi="es-ES"/>
        </w:rPr>
        <w:t>9 del Reglamento Interior de este organismo electoral, la Comisión de Seguimiento al Servicio Profesional Electoral Nacional, es el órgano técnico, de carácter permanente, del Instituto Electoral y de Participación Ciudadana del Estado de Jalisco, responsable de garantizar la correcta implementación y funcionamiento de los mecanismos del Servicio Profesional Electoral Nacional, conforme a las disposiciones del Estatuto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del Servicio</w:t>
      </w:r>
      <w:r w:rsidR="00BE506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y los lineamientos emitidos por el Instituto Nacional Electoral, así como por el Reglamento Interior de este organismo electoral.</w:t>
      </w:r>
    </w:p>
    <w:p w14:paraId="70B400F0" w14:textId="77777777" w:rsidR="00BE5068" w:rsidRPr="0087607D" w:rsidRDefault="00BE5068" w:rsidP="00B14BA2">
      <w:pPr>
        <w:pStyle w:val="Sinespaciad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0DFE2828" w14:textId="0D4EBA96" w:rsidR="0018790D" w:rsidRPr="0087607D" w:rsidRDefault="00BE5068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I</w:t>
      </w:r>
      <w:r w:rsidR="00821000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II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7F44E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D</w:t>
      </w:r>
      <w:r w:rsidR="00A37A9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</w:t>
      </w:r>
      <w:r w:rsidR="00F24AA2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A37A9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l</w:t>
      </w:r>
      <w:r w:rsidR="00821000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</w:t>
      </w:r>
      <w:r w:rsidR="00F24AA2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persona designada</w:t>
      </w:r>
      <w:r w:rsidR="00821000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como encargada</w:t>
      </w:r>
      <w:r w:rsidR="00F24AA2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despacho</w:t>
      </w:r>
      <w:r w:rsidR="007F44E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A37A9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Tal como lo prevén </w:t>
      </w:r>
      <w:r w:rsidR="006600A8" w:rsidRPr="0087607D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>os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artículo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19 y 20 de los</w:t>
      </w:r>
      <w:r w:rsidR="006600A8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Lineamientos para la designación de encargos de despacho para ocupar cargos y puestos del </w:t>
      </w:r>
      <w:r w:rsidR="00DB0922" w:rsidRPr="0087607D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DB0922" w:rsidRPr="0087607D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DB0922"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DB0922" w:rsidRPr="0087607D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947795" w:rsidRPr="0087607D">
        <w:rPr>
          <w:rFonts w:ascii="Trebuchet MS" w:eastAsia="Trebuchet MS" w:hAnsi="Trebuchet MS" w:cs="Arial"/>
          <w:color w:val="09090A"/>
          <w:lang w:eastAsia="es-ES" w:bidi="es-ES"/>
        </w:rPr>
        <w:t>acional en el s</w:t>
      </w:r>
      <w:r w:rsidR="006600A8" w:rsidRPr="0087607D">
        <w:rPr>
          <w:rFonts w:ascii="Trebuchet MS" w:eastAsia="Trebuchet MS" w:hAnsi="Trebuchet MS" w:cs="Arial"/>
          <w:color w:val="09090A"/>
          <w:lang w:eastAsia="es-ES" w:bidi="es-ES"/>
        </w:rPr>
        <w:t>istema de los Organismos Públicos Locales Electorales,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persona designada como encargada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despacho: </w:t>
      </w:r>
    </w:p>
    <w:p w14:paraId="3141DA6A" w14:textId="77777777" w:rsidR="0018790D" w:rsidRPr="0087607D" w:rsidRDefault="0018790D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0DCF93B" w14:textId="5A715686" w:rsidR="0018790D" w:rsidRPr="0087607D" w:rsidRDefault="00821000" w:rsidP="00B14BA2">
      <w:pPr>
        <w:pStyle w:val="Sinespaciado"/>
        <w:numPr>
          <w:ilvl w:val="0"/>
          <w:numId w:val="4"/>
        </w:numPr>
        <w:ind w:left="0" w:firstLine="0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Será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responsables del ejercicio de su encargo, conforme a las atribuciones conferidas al cargo o puesto al que son designadas.</w:t>
      </w:r>
    </w:p>
    <w:p w14:paraId="5863BFFF" w14:textId="77777777" w:rsidR="0018790D" w:rsidRPr="0087607D" w:rsidRDefault="0018790D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B628FE2" w14:textId="34F0E474" w:rsidR="0018790D" w:rsidRPr="0087607D" w:rsidRDefault="00821000" w:rsidP="00B14BA2">
      <w:pPr>
        <w:pStyle w:val="Sinespaciado"/>
        <w:numPr>
          <w:ilvl w:val="0"/>
          <w:numId w:val="4"/>
        </w:numPr>
        <w:ind w:left="0" w:firstLine="0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Deberá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presentar y remitir un informe de actividades al concluir su encargo, al Órgano de Enlace, en un plazo no mayor a cinco días hábiles, quien deberá concentrar dicha información.</w:t>
      </w:r>
    </w:p>
    <w:p w14:paraId="34D929AD" w14:textId="77777777" w:rsidR="0018790D" w:rsidRPr="0087607D" w:rsidRDefault="0018790D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57479512" w14:textId="00013937" w:rsidR="0018790D" w:rsidRPr="0087607D" w:rsidRDefault="00821000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La persona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 quien se le designe un encargo de despacho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recibirá</w:t>
      </w:r>
      <w:r w:rsidR="0018790D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las remuneraciones inherentes al cargo o puesto correspondiente.</w:t>
      </w:r>
    </w:p>
    <w:p w14:paraId="0A40584A" w14:textId="77777777" w:rsidR="007F44E7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4BB62595" w14:textId="76626B13" w:rsidR="00513F89" w:rsidRPr="0087607D" w:rsidRDefault="00821000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I</w:t>
      </w:r>
      <w:r w:rsidR="007F44E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V. D</w:t>
      </w:r>
      <w:r w:rsidR="00A37A9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e la </w:t>
      </w:r>
      <w:r w:rsidR="00CF467D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renovación de encargos de despacho</w:t>
      </w:r>
      <w:r w:rsidR="007F44E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7F44E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650DD3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De conformidad con lo dispuesto en el artículo 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392 del Estatuto del Servicio Profesional Electoral </w:t>
      </w:r>
      <w:r w:rsidR="007E2E51" w:rsidRPr="005B7E24">
        <w:rPr>
          <w:rFonts w:ascii="Trebuchet MS" w:eastAsia="Trebuchet MS" w:hAnsi="Trebuchet MS" w:cs="Arial"/>
          <w:color w:val="09090A"/>
          <w:lang w:eastAsia="es-ES" w:bidi="es-ES"/>
        </w:rPr>
        <w:t>Nacional y de</w:t>
      </w:r>
      <w:r w:rsidR="000E7C87" w:rsidRPr="005B7E24">
        <w:rPr>
          <w:rFonts w:ascii="Trebuchet MS" w:eastAsia="Trebuchet MS" w:hAnsi="Trebuchet MS" w:cs="Arial"/>
          <w:color w:val="09090A"/>
          <w:lang w:eastAsia="es-ES" w:bidi="es-ES"/>
        </w:rPr>
        <w:t>l personal de</w:t>
      </w:r>
      <w:r w:rsidR="007E2E51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 la Rama Administrativa y </w:t>
      </w:r>
      <w:r w:rsidR="00513F89" w:rsidRPr="005B7E24">
        <w:rPr>
          <w:rFonts w:ascii="Trebuchet MS" w:eastAsia="Trebuchet MS" w:hAnsi="Trebuchet MS" w:cs="Arial"/>
          <w:color w:val="09090A"/>
          <w:lang w:eastAsia="es-ES" w:bidi="es-ES"/>
        </w:rPr>
        <w:t>17 de los Lineamientos para la designación de encargos de despacho para ocupar cargos y puestos del Servicio Profesional Electoral Nacional en el Sistema de los Organismos Públicos Locales Electorales</w:t>
      </w:r>
      <w:r w:rsidR="00650DD3" w:rsidRPr="005B7E24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513F89" w:rsidRPr="005B7E24">
        <w:rPr>
          <w:rFonts w:ascii="Trebuchet MS" w:eastAsia="Trebuchet MS" w:hAnsi="Trebuchet MS" w:cs="Arial"/>
          <w:color w:val="09090A"/>
          <w:lang w:eastAsia="es-ES" w:bidi="es-ES"/>
        </w:rPr>
        <w:t>los encargos de despacho tendrán una vigencia máxima de seis</w:t>
      </w:r>
      <w:r w:rsidR="00513F89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meses y podrá renovarse hasta por dos periodos iguales.</w:t>
      </w:r>
    </w:p>
    <w:p w14:paraId="35C1E45A" w14:textId="77777777" w:rsidR="00513F89" w:rsidRPr="0087607D" w:rsidRDefault="00513F89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D5FF1CB" w14:textId="1762545A" w:rsidR="00513F89" w:rsidRPr="0087607D" w:rsidRDefault="00513F89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En el caso concreto, como se expuso en el capítulo de antecedentes, 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la solicitud que hace la 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titular de la 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>Dirección de Educación Cívica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 este organismo electoral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>, es para que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misma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persona</w:t>
      </w:r>
      <w:r w:rsidR="00821000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que ha ocupado el cargo, como encargado de despacho, lo continúe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haciendo, por lo que se estaría realizando una </w:t>
      </w:r>
      <w:r w:rsidR="00B968A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segunda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7E2E51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y última 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renovación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en 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>el encargo de</w:t>
      </w:r>
      <w:r w:rsidR="007E2E5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despacho en la plaza de Técnico en Educación Cívica, de acuerdo con la normativa aplicable.</w:t>
      </w:r>
    </w:p>
    <w:p w14:paraId="6CAD7DC7" w14:textId="77777777" w:rsidR="00513F89" w:rsidRPr="0087607D" w:rsidRDefault="00513F89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146BCBF" w14:textId="2FC4AE3D" w:rsidR="003D0BD4" w:rsidRPr="0087607D" w:rsidRDefault="007E2E51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 acuerdo con lo anterior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esta </w:t>
      </w:r>
      <w:r w:rsidR="00B968A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segunda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y última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renovación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se realizará </w:t>
      </w:r>
      <w:r w:rsidR="003D0BD4" w:rsidRPr="0087607D">
        <w:rPr>
          <w:rFonts w:ascii="Trebuchet MS" w:eastAsia="Trebuchet MS" w:hAnsi="Trebuchet MS" w:cs="Arial"/>
          <w:color w:val="09090A"/>
          <w:lang w:eastAsia="es-ES" w:bidi="es-ES"/>
        </w:rPr>
        <w:t>por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seis meses 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d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el 16 de </w:t>
      </w:r>
      <w:r w:rsidR="0093455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agost</w:t>
      </w:r>
      <w:r w:rsidR="00BE506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o 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de</w:t>
      </w:r>
      <w:r w:rsidR="00BE506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2022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l 15 de </w:t>
      </w:r>
      <w:r w:rsidR="0093455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f</w:t>
      </w:r>
      <w:r w:rsidR="00BE5068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ebre</w:t>
      </w:r>
      <w:r w:rsidR="0093455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ro</w:t>
      </w:r>
      <w:r w:rsidR="003D0BD4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202</w:t>
      </w:r>
      <w:r w:rsidR="0093455B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3</w:t>
      </w:r>
      <w:r w:rsidR="0093455B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73765A81" w14:textId="77777777" w:rsidR="007F44E7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308224FB" w14:textId="2C0DFEFA" w:rsidR="00B968A7" w:rsidRPr="0087607D" w:rsidRDefault="003D0C15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Es por ello</w:t>
      </w:r>
      <w:r w:rsidR="004960C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que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4960C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habiéndose agotado el procedimiento previsto en los artículos </w:t>
      </w:r>
      <w:r w:rsidR="00CE5CF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21 y 22 </w:t>
      </w:r>
      <w:r w:rsidR="00650DD3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de los </w:t>
      </w:r>
      <w:r w:rsidR="00CE5CFE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Lineamientos </w:t>
      </w:r>
      <w:r w:rsidR="00DA3E44" w:rsidRPr="0087607D">
        <w:rPr>
          <w:rFonts w:ascii="Trebuchet MS" w:eastAsia="Trebuchet MS" w:hAnsi="Trebuchet MS" w:cs="Arial"/>
          <w:color w:val="09090A"/>
          <w:lang w:eastAsia="es-ES" w:bidi="es-ES"/>
        </w:rPr>
        <w:t>referidos</w:t>
      </w:r>
      <w:r w:rsidR="00B968A7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se aprueba renovar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la encargaduría de despacho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de Julio César Nava Pulido, 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en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l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puesto de Técnico en Educación Cívica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adscrito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la Dirección de Educación Cívica de este organismo electoral, por un segunda ocasión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FC6C7A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 partir del 16 de agosto de 2022 y hasta el 15 de febrero de 2023</w:t>
      </w:r>
      <w:r w:rsidR="00B968A7" w:rsidRPr="0087607D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1FC2D959" w14:textId="77777777" w:rsidR="00B968A7" w:rsidRPr="0087607D" w:rsidRDefault="00B968A7" w:rsidP="00B14BA2">
      <w:pPr>
        <w:pStyle w:val="Sinespaciado"/>
        <w:jc w:val="both"/>
        <w:rPr>
          <w:rFonts w:ascii="Trebuchet MS" w:eastAsia="Verdana" w:hAnsi="Trebuchet MS" w:cs="Arial"/>
          <w:lang w:eastAsia="es-ES" w:bidi="es-ES"/>
        </w:rPr>
      </w:pPr>
    </w:p>
    <w:p w14:paraId="21E2569C" w14:textId="214696A5" w:rsidR="00FC6C7A" w:rsidRPr="0087607D" w:rsidRDefault="00FC6C7A" w:rsidP="00B14BA2">
      <w:pPr>
        <w:pStyle w:val="Sinespaciado"/>
        <w:jc w:val="both"/>
        <w:rPr>
          <w:rFonts w:ascii="Trebuchet MS" w:eastAsia="Verdana" w:hAnsi="Trebuchet MS" w:cs="Arial"/>
          <w:lang w:eastAsia="es-ES" w:bidi="es-ES"/>
        </w:rPr>
      </w:pPr>
      <w:r w:rsidRPr="0087607D">
        <w:rPr>
          <w:rFonts w:ascii="Trebuchet MS" w:eastAsia="Verdana" w:hAnsi="Trebuchet MS" w:cs="Arial"/>
          <w:lang w:eastAsia="es-ES" w:bidi="es-ES"/>
        </w:rPr>
        <w:t>Se instruye al titular del Órgano de Enlace con el Servicio Profesional Electoral Nacional, para que dentro de los siguientes cinco días hábiles a la emisión del presente acuerdo, informe a la Dirección Ejecutiva del Servicio Profesional Electoral Nacional del I</w:t>
      </w:r>
      <w:r w:rsidR="003D0C15" w:rsidRPr="0087607D">
        <w:rPr>
          <w:rFonts w:ascii="Trebuchet MS" w:eastAsia="Verdana" w:hAnsi="Trebuchet MS" w:cs="Arial"/>
          <w:lang w:eastAsia="es-ES" w:bidi="es-ES"/>
        </w:rPr>
        <w:t xml:space="preserve">nstituto </w:t>
      </w:r>
      <w:r w:rsidRPr="0087607D">
        <w:rPr>
          <w:rFonts w:ascii="Trebuchet MS" w:eastAsia="Verdana" w:hAnsi="Trebuchet MS" w:cs="Arial"/>
          <w:lang w:eastAsia="es-ES" w:bidi="es-ES"/>
        </w:rPr>
        <w:t>N</w:t>
      </w:r>
      <w:r w:rsidR="003D0C15" w:rsidRPr="0087607D">
        <w:rPr>
          <w:rFonts w:ascii="Trebuchet MS" w:eastAsia="Verdana" w:hAnsi="Trebuchet MS" w:cs="Arial"/>
          <w:lang w:eastAsia="es-ES" w:bidi="es-ES"/>
        </w:rPr>
        <w:t xml:space="preserve">acional </w:t>
      </w:r>
      <w:r w:rsidRPr="0087607D">
        <w:rPr>
          <w:rFonts w:ascii="Trebuchet MS" w:eastAsia="Verdana" w:hAnsi="Trebuchet MS" w:cs="Arial"/>
          <w:lang w:eastAsia="es-ES" w:bidi="es-ES"/>
        </w:rPr>
        <w:t>E</w:t>
      </w:r>
      <w:r w:rsidR="003D0C15" w:rsidRPr="0087607D">
        <w:rPr>
          <w:rFonts w:ascii="Trebuchet MS" w:eastAsia="Verdana" w:hAnsi="Trebuchet MS" w:cs="Arial"/>
          <w:lang w:eastAsia="es-ES" w:bidi="es-ES"/>
        </w:rPr>
        <w:t>lectoral</w:t>
      </w:r>
      <w:r w:rsidRPr="0087607D">
        <w:rPr>
          <w:rFonts w:ascii="Trebuchet MS" w:eastAsia="Verdana" w:hAnsi="Trebuchet MS" w:cs="Arial"/>
          <w:lang w:eastAsia="es-ES" w:bidi="es-ES"/>
        </w:rPr>
        <w:t>, la aprobación de la renovación de la encargaduría de despacho, de conformidad con lo dispuesto en el artículo 22, segundo párrafo de los Lineamientos.</w:t>
      </w:r>
    </w:p>
    <w:p w14:paraId="03216CC0" w14:textId="77777777" w:rsidR="00FC6C7A" w:rsidRPr="0087607D" w:rsidRDefault="00FC6C7A" w:rsidP="00B14BA2">
      <w:pPr>
        <w:pStyle w:val="Sinespaciado"/>
        <w:jc w:val="both"/>
        <w:rPr>
          <w:rFonts w:ascii="Trebuchet MS" w:eastAsia="Verdana" w:hAnsi="Trebuchet MS" w:cs="Arial"/>
          <w:lang w:eastAsia="es-ES" w:bidi="es-ES"/>
        </w:rPr>
      </w:pPr>
    </w:p>
    <w:p w14:paraId="3D81CD0A" w14:textId="6C653D25" w:rsidR="00650DD3" w:rsidRPr="0087607D" w:rsidRDefault="00041416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Verdana" w:hAnsi="Trebuchet MS" w:cs="Arial"/>
          <w:lang w:eastAsia="es-ES" w:bidi="es-ES"/>
        </w:rPr>
        <w:t>E</w:t>
      </w:r>
      <w:r w:rsidR="00C52CC8" w:rsidRPr="0087607D">
        <w:rPr>
          <w:rFonts w:ascii="Trebuchet MS" w:eastAsia="Verdana" w:hAnsi="Trebuchet MS" w:cs="Arial"/>
          <w:lang w:eastAsia="es-ES" w:bidi="es-ES"/>
        </w:rPr>
        <w:t>n su op</w:t>
      </w:r>
      <w:r w:rsidR="009E5F44" w:rsidRPr="0087607D">
        <w:rPr>
          <w:rFonts w:ascii="Trebuchet MS" w:eastAsia="Verdana" w:hAnsi="Trebuchet MS" w:cs="Arial"/>
          <w:lang w:eastAsia="es-ES" w:bidi="es-ES"/>
        </w:rPr>
        <w:t xml:space="preserve">ortunidad, </w:t>
      </w:r>
      <w:r w:rsidRPr="0087607D">
        <w:rPr>
          <w:rFonts w:ascii="Trebuchet MS" w:eastAsia="Verdana" w:hAnsi="Trebuchet MS" w:cs="Arial"/>
          <w:lang w:eastAsia="es-ES" w:bidi="es-ES"/>
        </w:rPr>
        <w:t>la persona titular de la Secretaría Ejecutiva deberá notificar por oficio la renovaci</w:t>
      </w:r>
      <w:r w:rsidR="00A46E1C" w:rsidRPr="0087607D">
        <w:rPr>
          <w:rFonts w:ascii="Trebuchet MS" w:eastAsia="Verdana" w:hAnsi="Trebuchet MS" w:cs="Arial"/>
          <w:lang w:eastAsia="es-ES" w:bidi="es-ES"/>
        </w:rPr>
        <w:t>ón del encargo de despacho a la persona designada</w:t>
      </w:r>
      <w:r w:rsidR="00237E84" w:rsidRPr="0087607D">
        <w:rPr>
          <w:rFonts w:ascii="Trebuchet MS" w:eastAsia="Verdana" w:hAnsi="Trebuchet MS" w:cs="Arial"/>
          <w:lang w:eastAsia="es-ES" w:bidi="es-ES"/>
        </w:rPr>
        <w:t xml:space="preserve"> y expedir el nombramiento respectivo, en términos del artículo 23 de los Lineamientos</w:t>
      </w:r>
      <w:r w:rsidRPr="0087607D">
        <w:rPr>
          <w:rFonts w:ascii="Trebuchet MS" w:eastAsia="Verdana" w:hAnsi="Trebuchet MS" w:cs="Arial"/>
          <w:lang w:eastAsia="es-ES" w:bidi="es-ES"/>
        </w:rPr>
        <w:t xml:space="preserve">. </w:t>
      </w:r>
    </w:p>
    <w:p w14:paraId="610BE0FB" w14:textId="77777777" w:rsidR="00B968A7" w:rsidRPr="0087607D" w:rsidRDefault="00B968A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067F424A" w14:textId="7BB70A2C" w:rsidR="002B1359" w:rsidRPr="0087607D" w:rsidRDefault="00237E84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De igual forma, publíquese el presente acuerdo en la página de internet de este organismo electoral, y comuníquese al Instituto Nacional Electoral.</w:t>
      </w:r>
    </w:p>
    <w:p w14:paraId="490350B4" w14:textId="77777777" w:rsidR="002B1359" w:rsidRPr="0087607D" w:rsidRDefault="002B1359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17D1506B" w14:textId="29206156" w:rsidR="007F44E7" w:rsidRPr="0087607D" w:rsidRDefault="007F44E7" w:rsidP="00B14BA2">
      <w:pPr>
        <w:pStyle w:val="Sinespaciad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color w:val="09090A"/>
          <w:lang w:eastAsia="es-ES" w:bidi="es-ES"/>
        </w:rPr>
        <w:t>Por lo antes expuesto, se proponen los siguientes puntos</w:t>
      </w:r>
      <w:r w:rsidR="00EF30C1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de</w:t>
      </w:r>
    </w:p>
    <w:p w14:paraId="52ED3301" w14:textId="77777777" w:rsidR="004D1074" w:rsidRPr="0087607D" w:rsidRDefault="004D1074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34D18154" w14:textId="77777777" w:rsidR="00A86539" w:rsidRPr="0087607D" w:rsidRDefault="00A86539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5406D989" w14:textId="477645D0" w:rsidR="007F44E7" w:rsidRPr="0087607D" w:rsidRDefault="00EF30C1" w:rsidP="00B14BA2">
      <w:pPr>
        <w:pStyle w:val="Sinespaciad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A C U E R D O</w:t>
      </w:r>
      <w:r w:rsidR="007F44E7" w:rsidRPr="0087607D">
        <w:rPr>
          <w:rFonts w:ascii="Trebuchet MS" w:eastAsia="Trebuchet MS" w:hAnsi="Trebuchet MS" w:cs="Arial"/>
          <w:b/>
          <w:color w:val="09090A"/>
          <w:lang w:eastAsia="es-ES" w:bidi="es-ES"/>
        </w:rPr>
        <w:t>:</w:t>
      </w:r>
    </w:p>
    <w:p w14:paraId="4FE58FFB" w14:textId="77777777" w:rsidR="00A86539" w:rsidRPr="0087607D" w:rsidRDefault="00A86539" w:rsidP="00B14BA2">
      <w:pPr>
        <w:pStyle w:val="Sinespaciado"/>
        <w:jc w:val="both"/>
        <w:rPr>
          <w:rFonts w:ascii="Trebuchet MS" w:eastAsia="Arial Unicode MS" w:hAnsi="Trebuchet MS" w:cs="Arial"/>
          <w:kern w:val="2"/>
          <w:lang w:bidi="es-ES"/>
        </w:rPr>
      </w:pPr>
    </w:p>
    <w:p w14:paraId="1C5A7A19" w14:textId="65DC66ED" w:rsidR="00A86539" w:rsidRPr="0087607D" w:rsidRDefault="00A86539" w:rsidP="00A86539">
      <w:pPr>
        <w:spacing w:line="276" w:lineRule="auto"/>
        <w:jc w:val="both"/>
        <w:rPr>
          <w:rFonts w:ascii="Trebuchet MS" w:hAnsi="Trebuchet MS" w:cs="Arial"/>
        </w:rPr>
      </w:pPr>
      <w:r w:rsidRPr="0087607D">
        <w:rPr>
          <w:rFonts w:ascii="Trebuchet MS" w:hAnsi="Trebuchet MS" w:cs="Arial"/>
          <w:b/>
        </w:rPr>
        <w:t>Primero.</w:t>
      </w:r>
      <w:r w:rsidRPr="0087607D">
        <w:rPr>
          <w:rFonts w:ascii="Trebuchet MS" w:hAnsi="Trebuchet MS" w:cs="Arial"/>
        </w:rPr>
        <w:t xml:space="preserve"> Se a</w:t>
      </w:r>
      <w:r w:rsidR="00237E84" w:rsidRPr="0087607D">
        <w:rPr>
          <w:rFonts w:ascii="Trebuchet MS" w:hAnsi="Trebuchet MS" w:cs="Arial"/>
        </w:rPr>
        <w:t>prueb</w:t>
      </w:r>
      <w:r w:rsidRPr="0087607D">
        <w:rPr>
          <w:rFonts w:ascii="Trebuchet MS" w:hAnsi="Trebuchet MS" w:cs="Arial"/>
        </w:rPr>
        <w:t xml:space="preserve">a 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>renova</w:t>
      </w:r>
      <w:r w:rsidR="00237E84" w:rsidRPr="0087607D">
        <w:rPr>
          <w:rFonts w:ascii="Trebuchet MS" w:eastAsia="Trebuchet MS" w:hAnsi="Trebuchet MS" w:cs="Arial"/>
          <w:color w:val="09090A"/>
          <w:lang w:eastAsia="es-ES" w:bidi="es-ES"/>
        </w:rPr>
        <w:t>r</w:t>
      </w:r>
      <w:r w:rsidR="003519DE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por segunda ocasión, el encargo de despacho de Julio César Nava Pulido</w:t>
      </w:r>
      <w:r w:rsidR="00237E8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3D0C1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como Técnico en Educación Cívica, </w:t>
      </w:r>
      <w:r w:rsidR="00237E84" w:rsidRPr="0087607D">
        <w:rPr>
          <w:rFonts w:ascii="Trebuchet MS" w:eastAsia="Trebuchet MS" w:hAnsi="Trebuchet MS" w:cs="Arial"/>
          <w:color w:val="09090A"/>
          <w:lang w:eastAsia="es-ES" w:bidi="es-ES"/>
        </w:rPr>
        <w:t>adscri</w:t>
      </w:r>
      <w:r w:rsidR="003D0C15" w:rsidRPr="0087607D">
        <w:rPr>
          <w:rFonts w:ascii="Trebuchet MS" w:eastAsia="Trebuchet MS" w:hAnsi="Trebuchet MS" w:cs="Arial"/>
          <w:color w:val="09090A"/>
          <w:lang w:eastAsia="es-ES" w:bidi="es-ES"/>
        </w:rPr>
        <w:t>to</w:t>
      </w:r>
      <w:r w:rsidR="00237E84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a la Dirección de Educación Cívica,</w:t>
      </w:r>
      <w:r w:rsidR="003D0C15"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por un periodo de seis meses,</w:t>
      </w:r>
      <w:r w:rsidRPr="008760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237E84" w:rsidRPr="0087607D">
        <w:rPr>
          <w:rFonts w:ascii="Trebuchet MS" w:eastAsia="Trebuchet MS" w:hAnsi="Trebuchet MS" w:cs="Arial"/>
          <w:color w:val="09090A"/>
          <w:lang w:eastAsia="es-ES" w:bidi="es-ES"/>
        </w:rPr>
        <w:t>a partir del 16 de agosto de 2022 y</w:t>
      </w:r>
      <w:r w:rsidR="000E7C87">
        <w:rPr>
          <w:rFonts w:ascii="Trebuchet MS" w:eastAsia="Trebuchet MS" w:hAnsi="Trebuchet MS" w:cs="Arial"/>
          <w:color w:val="09090A"/>
          <w:lang w:eastAsia="es-ES" w:bidi="es-ES"/>
        </w:rPr>
        <w:t xml:space="preserve"> hasta el 15 de </w:t>
      </w:r>
      <w:r w:rsidR="000E7C87" w:rsidRPr="005B7E24">
        <w:rPr>
          <w:rFonts w:ascii="Trebuchet MS" w:eastAsia="Trebuchet MS" w:hAnsi="Trebuchet MS" w:cs="Arial"/>
          <w:color w:val="09090A"/>
          <w:lang w:eastAsia="es-ES" w:bidi="es-ES"/>
        </w:rPr>
        <w:t>febrero de 2023, en términos del considerando IV de este acuerdo.</w:t>
      </w:r>
    </w:p>
    <w:p w14:paraId="560AC5AE" w14:textId="77777777" w:rsidR="00A86539" w:rsidRPr="0087607D" w:rsidRDefault="00A86539" w:rsidP="00A86539">
      <w:pPr>
        <w:spacing w:line="276" w:lineRule="auto"/>
        <w:jc w:val="both"/>
        <w:rPr>
          <w:rFonts w:ascii="Trebuchet MS" w:hAnsi="Trebuchet MS" w:cs="Arial"/>
          <w:b/>
        </w:rPr>
      </w:pPr>
    </w:p>
    <w:p w14:paraId="4A7A5339" w14:textId="656057A8" w:rsidR="00237E84" w:rsidRPr="0087607D" w:rsidRDefault="00237E84" w:rsidP="00A86539">
      <w:pPr>
        <w:spacing w:line="276" w:lineRule="auto"/>
        <w:jc w:val="both"/>
        <w:rPr>
          <w:rFonts w:ascii="Trebuchet MS" w:hAnsi="Trebuchet MS" w:cs="Arial"/>
          <w:b/>
        </w:rPr>
      </w:pPr>
      <w:r w:rsidRPr="0087607D">
        <w:rPr>
          <w:rFonts w:ascii="Trebuchet MS" w:hAnsi="Trebuchet MS" w:cs="Arial"/>
          <w:b/>
        </w:rPr>
        <w:t>Segundo</w:t>
      </w:r>
      <w:r w:rsidRPr="0087607D">
        <w:rPr>
          <w:rFonts w:ascii="Trebuchet MS" w:hAnsi="Trebuchet MS" w:cs="Arial"/>
          <w:b/>
          <w:bCs/>
        </w:rPr>
        <w:t>.</w:t>
      </w:r>
      <w:r w:rsidRPr="0087607D">
        <w:rPr>
          <w:rFonts w:ascii="Trebuchet MS" w:hAnsi="Trebuchet MS" w:cs="Arial"/>
          <w:bCs/>
        </w:rPr>
        <w:t xml:space="preserve"> </w:t>
      </w:r>
      <w:r w:rsidRPr="0087607D">
        <w:rPr>
          <w:rFonts w:ascii="Trebuchet MS" w:eastAsia="Verdana" w:hAnsi="Trebuchet MS" w:cs="Arial"/>
          <w:lang w:eastAsia="es-ES" w:bidi="es-ES"/>
        </w:rPr>
        <w:t>Se instruye al titular del Órgano de Enlace con el Servicio Profesional Electoral Nacional, para que dentro de los siguientes cinco días hábiles a la emisión del presente acuerdo, informe a la Dirección Ejecutiva del Servicio Profesional Electoral Nacional del I</w:t>
      </w:r>
      <w:r w:rsidR="003D0C15" w:rsidRPr="0087607D">
        <w:rPr>
          <w:rFonts w:ascii="Trebuchet MS" w:eastAsia="Verdana" w:hAnsi="Trebuchet MS" w:cs="Arial"/>
          <w:lang w:eastAsia="es-ES" w:bidi="es-ES"/>
        </w:rPr>
        <w:t xml:space="preserve">nstituto </w:t>
      </w:r>
      <w:r w:rsidRPr="0087607D">
        <w:rPr>
          <w:rFonts w:ascii="Trebuchet MS" w:eastAsia="Verdana" w:hAnsi="Trebuchet MS" w:cs="Arial"/>
          <w:lang w:eastAsia="es-ES" w:bidi="es-ES"/>
        </w:rPr>
        <w:t>N</w:t>
      </w:r>
      <w:r w:rsidR="003D0C15" w:rsidRPr="0087607D">
        <w:rPr>
          <w:rFonts w:ascii="Trebuchet MS" w:eastAsia="Verdana" w:hAnsi="Trebuchet MS" w:cs="Arial"/>
          <w:lang w:eastAsia="es-ES" w:bidi="es-ES"/>
        </w:rPr>
        <w:t xml:space="preserve">acional </w:t>
      </w:r>
      <w:r w:rsidRPr="0087607D">
        <w:rPr>
          <w:rFonts w:ascii="Trebuchet MS" w:eastAsia="Verdana" w:hAnsi="Trebuchet MS" w:cs="Arial"/>
          <w:lang w:eastAsia="es-ES" w:bidi="es-ES"/>
        </w:rPr>
        <w:t>E</w:t>
      </w:r>
      <w:r w:rsidR="003D0C15" w:rsidRPr="0087607D">
        <w:rPr>
          <w:rFonts w:ascii="Trebuchet MS" w:eastAsia="Verdana" w:hAnsi="Trebuchet MS" w:cs="Arial"/>
          <w:lang w:eastAsia="es-ES" w:bidi="es-ES"/>
        </w:rPr>
        <w:t>lectoral</w:t>
      </w:r>
      <w:r w:rsidRPr="0087607D">
        <w:rPr>
          <w:rFonts w:ascii="Trebuchet MS" w:eastAsia="Verdana" w:hAnsi="Trebuchet MS" w:cs="Arial"/>
          <w:lang w:eastAsia="es-ES" w:bidi="es-ES"/>
        </w:rPr>
        <w:t>, la aprobación de la renovación de la encargaduría de despacho.</w:t>
      </w:r>
    </w:p>
    <w:p w14:paraId="51D77F1B" w14:textId="77777777" w:rsidR="00237E84" w:rsidRPr="0087607D" w:rsidRDefault="00237E84" w:rsidP="00A86539">
      <w:pPr>
        <w:spacing w:line="276" w:lineRule="auto"/>
        <w:jc w:val="both"/>
        <w:rPr>
          <w:rFonts w:ascii="Trebuchet MS" w:hAnsi="Trebuchet MS" w:cs="Arial"/>
          <w:b/>
        </w:rPr>
      </w:pPr>
    </w:p>
    <w:p w14:paraId="13E98E29" w14:textId="1A062E05" w:rsidR="00B11E24" w:rsidRPr="0087607D" w:rsidRDefault="00237E84" w:rsidP="00AA3816">
      <w:pPr>
        <w:spacing w:line="276" w:lineRule="auto"/>
        <w:jc w:val="both"/>
        <w:rPr>
          <w:rFonts w:ascii="Trebuchet MS" w:hAnsi="Trebuchet MS" w:cs="Arial"/>
          <w:bCs/>
        </w:rPr>
      </w:pPr>
      <w:r w:rsidRPr="0087607D">
        <w:rPr>
          <w:rFonts w:ascii="Trebuchet MS" w:hAnsi="Trebuchet MS" w:cs="Arial"/>
          <w:b/>
          <w:bCs/>
        </w:rPr>
        <w:t>Tercero.</w:t>
      </w:r>
      <w:r w:rsidRPr="0087607D">
        <w:rPr>
          <w:rFonts w:ascii="Trebuchet MS" w:hAnsi="Trebuchet MS" w:cs="Arial"/>
          <w:bCs/>
        </w:rPr>
        <w:t xml:space="preserve"> </w:t>
      </w:r>
      <w:r w:rsidRPr="0087607D">
        <w:rPr>
          <w:rFonts w:ascii="Trebuchet MS" w:eastAsia="Verdana" w:hAnsi="Trebuchet MS" w:cs="Arial"/>
          <w:lang w:eastAsia="es-ES" w:bidi="es-ES"/>
        </w:rPr>
        <w:t>Se instruye a la Secretaría Ejecutiva para que notifique por oficio la renovación del encargo de despacho a la persona designada y expida el nombramiento respectivo.</w:t>
      </w:r>
    </w:p>
    <w:p w14:paraId="67B7DB44" w14:textId="77777777" w:rsidR="00AA3816" w:rsidRPr="0087607D" w:rsidRDefault="00AA3816" w:rsidP="00AA3816">
      <w:pPr>
        <w:spacing w:line="276" w:lineRule="auto"/>
        <w:jc w:val="both"/>
        <w:rPr>
          <w:rFonts w:ascii="Trebuchet MS" w:hAnsi="Trebuchet MS" w:cs="Arial"/>
          <w:bCs/>
        </w:rPr>
      </w:pPr>
    </w:p>
    <w:p w14:paraId="50C97A9D" w14:textId="5C71B0B3" w:rsidR="00237E84" w:rsidRPr="0087607D" w:rsidRDefault="00237E84" w:rsidP="00AA3816">
      <w:pPr>
        <w:spacing w:line="276" w:lineRule="auto"/>
        <w:jc w:val="both"/>
        <w:rPr>
          <w:rFonts w:ascii="Trebuchet MS" w:hAnsi="Trebuchet MS" w:cs="Arial"/>
          <w:bCs/>
        </w:rPr>
      </w:pPr>
      <w:r w:rsidRPr="0087607D">
        <w:rPr>
          <w:rFonts w:ascii="Trebuchet MS" w:hAnsi="Trebuchet MS" w:cs="Arial"/>
          <w:b/>
          <w:bCs/>
        </w:rPr>
        <w:t>Cuarto.</w:t>
      </w:r>
      <w:r w:rsidRPr="0087607D">
        <w:rPr>
          <w:rFonts w:ascii="Trebuchet MS" w:hAnsi="Trebuchet MS" w:cs="Arial"/>
          <w:bCs/>
        </w:rPr>
        <w:t xml:space="preserve"> </w:t>
      </w:r>
      <w:r w:rsidRPr="0087607D">
        <w:rPr>
          <w:rFonts w:ascii="Trebuchet MS" w:eastAsia="Calibri" w:hAnsi="Trebuchet MS" w:cs="Arial"/>
          <w:lang w:val="es-MX"/>
        </w:rPr>
        <w:t>Comuníquese el presente acuerdo al Instituto Nacional Electoral, a través del Sistema de Vinculación con los Organismos Públicos Locales Electorales, para los efectos correspondientes, y publíquese en la página oficial de internet de este Instituto.</w:t>
      </w:r>
    </w:p>
    <w:p w14:paraId="5FE195AB" w14:textId="77777777" w:rsidR="00A86539" w:rsidRPr="0087607D" w:rsidRDefault="00A86539" w:rsidP="00B14BA2">
      <w:pPr>
        <w:pStyle w:val="Sinespaciado"/>
        <w:jc w:val="both"/>
        <w:rPr>
          <w:rFonts w:ascii="Trebuchet MS" w:eastAsia="Arial Unicode MS" w:hAnsi="Trebuchet MS" w:cs="Arial"/>
          <w:kern w:val="2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B11E24" w:rsidRPr="0087607D" w14:paraId="73A88B99" w14:textId="77777777" w:rsidTr="00BC2E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9DAA2E9" w14:textId="7B1FE6B7" w:rsidR="00B11E24" w:rsidRPr="0087607D" w:rsidRDefault="00B11E24" w:rsidP="00760C8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 w:rsidRPr="0087607D">
              <w:rPr>
                <w:rFonts w:ascii="Trebuchet MS" w:hAnsi="Trebuchet MS" w:cs="Arial"/>
              </w:rPr>
              <w:t xml:space="preserve">Guadalajara, Jalisco, a </w:t>
            </w:r>
            <w:r w:rsidR="00E372D4">
              <w:rPr>
                <w:rFonts w:ascii="Trebuchet MS" w:hAnsi="Trebuchet MS" w:cs="Arial"/>
              </w:rPr>
              <w:t>2</w:t>
            </w:r>
            <w:r w:rsidR="00760C8B">
              <w:rPr>
                <w:rFonts w:ascii="Trebuchet MS" w:hAnsi="Trebuchet MS" w:cs="Arial"/>
              </w:rPr>
              <w:t>7</w:t>
            </w:r>
            <w:r w:rsidRPr="0087607D">
              <w:rPr>
                <w:rFonts w:ascii="Trebuchet MS" w:hAnsi="Trebuchet MS" w:cs="Arial"/>
              </w:rPr>
              <w:t xml:space="preserve"> de julio de 2022</w:t>
            </w:r>
          </w:p>
        </w:tc>
      </w:tr>
      <w:tr w:rsidR="00237E84" w:rsidRPr="0087607D" w14:paraId="034FCA2C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1149BBA5" w14:textId="77777777" w:rsidR="00237E84" w:rsidRPr="0087607D" w:rsidRDefault="00237E84" w:rsidP="00BC2E0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500" w:type="pct"/>
            <w:shd w:val="clear" w:color="auto" w:fill="auto"/>
          </w:tcPr>
          <w:p w14:paraId="056400AC" w14:textId="77777777" w:rsidR="00237E84" w:rsidRPr="0087607D" w:rsidRDefault="00237E84" w:rsidP="00BC2E0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76B47E7" w14:textId="77777777" w:rsidR="00237E84" w:rsidRPr="0087607D" w:rsidRDefault="00237E84" w:rsidP="00BC2E08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  <w:p w14:paraId="3B1081C9" w14:textId="751129EC" w:rsidR="00237E84" w:rsidRPr="0087607D" w:rsidRDefault="00237E84" w:rsidP="00BC2E08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237E84" w:rsidRPr="0087607D" w14:paraId="047A365B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3C52595D" w14:textId="09CCF4ED" w:rsidR="00237E84" w:rsidRPr="0087607D" w:rsidRDefault="0087607D" w:rsidP="00237E84">
            <w:pPr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87607D">
              <w:rPr>
                <w:rFonts w:ascii="Trebuchet MS" w:hAnsi="Trebuchet MS" w:cs="Arial"/>
                <w:b/>
              </w:rPr>
              <w:t>Mtra. Paula Ramírez Höhn</w:t>
            </w:r>
            <w:r w:rsidR="00237E84" w:rsidRPr="0087607D">
              <w:rPr>
                <w:rFonts w:ascii="Trebuchet MS" w:hAnsi="Trebuchet MS" w:cs="Arial"/>
                <w:b/>
              </w:rPr>
              <w:t>e</w:t>
            </w:r>
          </w:p>
          <w:p w14:paraId="4BA8D786" w14:textId="3E3B2A50" w:rsidR="00237E84" w:rsidRPr="0087607D" w:rsidRDefault="00237E84" w:rsidP="00237E84">
            <w:pPr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87607D">
              <w:rPr>
                <w:rFonts w:ascii="Trebuchet MS" w:hAnsi="Trebuchet MS" w:cs="Arial"/>
                <w:b/>
              </w:rPr>
              <w:t>La consejera presidenta</w:t>
            </w:r>
          </w:p>
        </w:tc>
        <w:tc>
          <w:tcPr>
            <w:tcW w:w="2500" w:type="pct"/>
            <w:shd w:val="clear" w:color="auto" w:fill="auto"/>
          </w:tcPr>
          <w:p w14:paraId="04243F72" w14:textId="77777777" w:rsidR="00237E84" w:rsidRPr="0087607D" w:rsidRDefault="00237E84" w:rsidP="00237E84">
            <w:pPr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87607D">
              <w:rPr>
                <w:rFonts w:ascii="Trebuchet MS" w:hAnsi="Trebuchet MS" w:cs="Arial"/>
                <w:b/>
              </w:rPr>
              <w:t>Mtro. Christian Flores Garza</w:t>
            </w:r>
          </w:p>
          <w:p w14:paraId="57341799" w14:textId="7DA2B46E" w:rsidR="00237E84" w:rsidRPr="0087607D" w:rsidRDefault="00237E84" w:rsidP="00237E84">
            <w:pPr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87607D">
              <w:rPr>
                <w:rFonts w:ascii="Trebuchet MS" w:hAnsi="Trebuchet MS" w:cs="Arial"/>
                <w:b/>
              </w:rPr>
              <w:t>El secretario ejecutivo</w:t>
            </w:r>
          </w:p>
        </w:tc>
      </w:tr>
    </w:tbl>
    <w:p w14:paraId="2CF66B10" w14:textId="77777777" w:rsidR="00E372D4" w:rsidRDefault="00E372D4" w:rsidP="00E372D4">
      <w:pPr>
        <w:pStyle w:val="Sinespaciado"/>
        <w:jc w:val="both"/>
        <w:rPr>
          <w:rFonts w:ascii="Trebuchet MS" w:hAnsi="Trebuchet MS"/>
          <w:sz w:val="16"/>
          <w:szCs w:val="16"/>
        </w:rPr>
      </w:pPr>
    </w:p>
    <w:p w14:paraId="460B382D" w14:textId="77777777" w:rsidR="00E372D4" w:rsidRDefault="00E372D4" w:rsidP="00E372D4">
      <w:pPr>
        <w:pStyle w:val="Sinespaciado"/>
        <w:jc w:val="both"/>
        <w:rPr>
          <w:rFonts w:ascii="Trebuchet MS" w:hAnsi="Trebuchet MS"/>
          <w:sz w:val="16"/>
          <w:szCs w:val="16"/>
        </w:rPr>
      </w:pPr>
    </w:p>
    <w:p w14:paraId="3776E2A0" w14:textId="77777777" w:rsidR="00E372D4" w:rsidRDefault="00E372D4" w:rsidP="00E372D4">
      <w:pPr>
        <w:pStyle w:val="Sinespaciado"/>
        <w:jc w:val="both"/>
        <w:rPr>
          <w:rFonts w:ascii="Trebuchet MS" w:hAnsi="Trebuchet MS"/>
          <w:sz w:val="16"/>
          <w:szCs w:val="16"/>
        </w:rPr>
      </w:pPr>
    </w:p>
    <w:p w14:paraId="62DF5031" w14:textId="596F3E1E" w:rsidR="00E372D4" w:rsidRPr="007D470E" w:rsidRDefault="00E372D4" w:rsidP="00E372D4">
      <w:pPr>
        <w:pStyle w:val="Sinespaciado"/>
        <w:jc w:val="both"/>
        <w:rPr>
          <w:rFonts w:ascii="Trebuchet MS" w:hAnsi="Trebuchet MS"/>
          <w:sz w:val="16"/>
          <w:szCs w:val="16"/>
        </w:rPr>
      </w:pPr>
      <w:r w:rsidRPr="007D470E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</w:t>
      </w:r>
      <w:r>
        <w:rPr>
          <w:rFonts w:ascii="Trebuchet MS" w:hAnsi="Trebuchet MS"/>
          <w:sz w:val="16"/>
          <w:szCs w:val="16"/>
        </w:rPr>
        <w:t>extrao</w:t>
      </w:r>
      <w:r w:rsidRPr="007D470E">
        <w:rPr>
          <w:rFonts w:ascii="Trebuchet MS" w:hAnsi="Trebuchet MS"/>
          <w:sz w:val="16"/>
          <w:szCs w:val="16"/>
        </w:rPr>
        <w:t xml:space="preserve">rdinaria del Consejo General celebrada el </w:t>
      </w:r>
      <w:r>
        <w:rPr>
          <w:rFonts w:ascii="Trebuchet MS" w:hAnsi="Trebuchet MS"/>
          <w:sz w:val="16"/>
          <w:szCs w:val="16"/>
        </w:rPr>
        <w:t>veinti</w:t>
      </w:r>
      <w:r w:rsidR="00760C8B">
        <w:rPr>
          <w:rFonts w:ascii="Trebuchet MS" w:hAnsi="Trebuchet MS"/>
          <w:sz w:val="16"/>
          <w:szCs w:val="16"/>
        </w:rPr>
        <w:t>siete</w:t>
      </w:r>
      <w:r>
        <w:rPr>
          <w:rFonts w:ascii="Trebuchet MS" w:hAnsi="Trebuchet MS"/>
          <w:sz w:val="16"/>
          <w:szCs w:val="16"/>
        </w:rPr>
        <w:t xml:space="preserve"> de julio </w:t>
      </w:r>
      <w:r w:rsidRPr="007D470E">
        <w:rPr>
          <w:rFonts w:ascii="Trebuchet MS" w:hAnsi="Trebuchet MS"/>
          <w:sz w:val="16"/>
          <w:szCs w:val="16"/>
        </w:rPr>
        <w:t>de dos mil veinti</w:t>
      </w:r>
      <w:r>
        <w:rPr>
          <w:rFonts w:ascii="Trebuchet MS" w:hAnsi="Trebuchet MS"/>
          <w:sz w:val="16"/>
          <w:szCs w:val="16"/>
        </w:rPr>
        <w:t>dós</w:t>
      </w:r>
      <w:r w:rsidRPr="007D470E">
        <w:rPr>
          <w:rFonts w:ascii="Trebuchet MS" w:hAnsi="Trebuchet MS"/>
          <w:sz w:val="16"/>
          <w:szCs w:val="16"/>
        </w:rPr>
        <w:t>, por votación unánime de las y los consejeros electorales Silvia Guadalupe Bustos Vásquez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Zoad Jeanine García González, Miguel Godínez Terríquez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</w:t>
      </w:r>
      <w:r w:rsidRPr="007D470E">
        <w:rPr>
          <w:rFonts w:ascii="Trebuchet MS" w:hAnsi="Trebuchet MS"/>
          <w:bCs/>
          <w:sz w:val="16"/>
          <w:szCs w:val="16"/>
        </w:rPr>
        <w:t xml:space="preserve">Moisés Pérez Vega, Brenda Judith Serafín Morfín, Claudia Alejandra Vargas Bautista y de la consejera presidenta </w:t>
      </w:r>
      <w:r w:rsidRPr="007D470E">
        <w:rPr>
          <w:rFonts w:ascii="Trebuchet MS" w:hAnsi="Trebuchet MS"/>
          <w:sz w:val="16"/>
          <w:szCs w:val="16"/>
        </w:rPr>
        <w:t>Paula Ramírez Höhne. Doy fe.</w:t>
      </w:r>
    </w:p>
    <w:p w14:paraId="2C14495C" w14:textId="77777777" w:rsidR="00E372D4" w:rsidRDefault="00E372D4" w:rsidP="00E372D4">
      <w:pPr>
        <w:jc w:val="both"/>
        <w:rPr>
          <w:rFonts w:ascii="Trebuchet MS" w:hAnsi="Trebuchet MS"/>
          <w:sz w:val="16"/>
          <w:szCs w:val="16"/>
        </w:rPr>
      </w:pPr>
    </w:p>
    <w:p w14:paraId="04760F38" w14:textId="77777777" w:rsidR="00E372D4" w:rsidRDefault="00E372D4" w:rsidP="00E372D4">
      <w:pPr>
        <w:jc w:val="both"/>
        <w:rPr>
          <w:rFonts w:ascii="Trebuchet MS" w:hAnsi="Trebuchet MS"/>
          <w:sz w:val="16"/>
          <w:szCs w:val="16"/>
        </w:rPr>
      </w:pPr>
    </w:p>
    <w:p w14:paraId="403298FB" w14:textId="77777777" w:rsidR="00E372D4" w:rsidRPr="007D470E" w:rsidRDefault="00E372D4" w:rsidP="00E372D4">
      <w:pPr>
        <w:jc w:val="both"/>
        <w:rPr>
          <w:rFonts w:ascii="Trebuchet MS" w:hAnsi="Trebuchet MS"/>
          <w:sz w:val="16"/>
          <w:szCs w:val="16"/>
        </w:rPr>
      </w:pPr>
    </w:p>
    <w:p w14:paraId="214F14EE" w14:textId="77777777" w:rsidR="00E372D4" w:rsidRPr="007D470E" w:rsidRDefault="00E372D4" w:rsidP="00E372D4">
      <w:pPr>
        <w:jc w:val="both"/>
        <w:rPr>
          <w:rFonts w:ascii="Trebuchet MS" w:hAnsi="Trebuchet MS"/>
          <w:sz w:val="16"/>
          <w:szCs w:val="16"/>
        </w:rPr>
      </w:pPr>
    </w:p>
    <w:p w14:paraId="71E2C560" w14:textId="77777777" w:rsidR="00E372D4" w:rsidRPr="00E2663F" w:rsidRDefault="00E372D4" w:rsidP="00E372D4">
      <w:pPr>
        <w:pStyle w:val="Textoindependiente"/>
        <w:spacing w:after="0"/>
        <w:jc w:val="center"/>
        <w:rPr>
          <w:rFonts w:ascii="Trebuchet MS" w:hAnsi="Trebuchet MS"/>
          <w:b/>
          <w:sz w:val="16"/>
          <w:szCs w:val="16"/>
        </w:rPr>
      </w:pPr>
      <w:r w:rsidRPr="00E2663F">
        <w:rPr>
          <w:rFonts w:ascii="Trebuchet MS" w:hAnsi="Trebuchet MS"/>
          <w:b/>
          <w:sz w:val="16"/>
          <w:szCs w:val="16"/>
        </w:rPr>
        <w:t>Mtro. Christian Flores Garza</w:t>
      </w:r>
    </w:p>
    <w:p w14:paraId="23BAE8B1" w14:textId="77777777" w:rsidR="00E372D4" w:rsidRDefault="00E372D4" w:rsidP="00E372D4">
      <w:pPr>
        <w:pStyle w:val="Textoindependiente"/>
        <w:spacing w:after="0"/>
        <w:jc w:val="center"/>
      </w:pPr>
      <w:r w:rsidRPr="00E2663F">
        <w:rPr>
          <w:rFonts w:ascii="Trebuchet MS" w:hAnsi="Trebuchet MS"/>
          <w:b/>
          <w:sz w:val="16"/>
          <w:szCs w:val="16"/>
        </w:rPr>
        <w:t>El secretario ejecutivo</w:t>
      </w:r>
    </w:p>
    <w:p w14:paraId="0A14E88A" w14:textId="77777777" w:rsidR="00D344A4" w:rsidRPr="0087607D" w:rsidRDefault="00D344A4" w:rsidP="006E051D">
      <w:pPr>
        <w:rPr>
          <w:rFonts w:ascii="Trebuchet MS" w:hAnsi="Trebuchet MS"/>
        </w:rPr>
      </w:pPr>
    </w:p>
    <w:sectPr w:rsidR="00D344A4" w:rsidRPr="0087607D" w:rsidSect="00A3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F673" w16cex:dateUtc="2022-03-08T03:24:00Z"/>
  <w16cex:commentExtensible w16cex:durableId="25D106AA" w16cex:dateUtc="2022-03-08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96812" w16cid:durableId="25D0F673"/>
  <w16cid:commentId w16cid:paraId="0A12A8BA" w16cid:durableId="25D10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5553" w14:textId="77777777" w:rsidR="00DF0F80" w:rsidRDefault="00DF0F80">
      <w:r>
        <w:separator/>
      </w:r>
    </w:p>
  </w:endnote>
  <w:endnote w:type="continuationSeparator" w:id="0">
    <w:p w14:paraId="51B7175C" w14:textId="77777777" w:rsidR="00DF0F80" w:rsidRDefault="00D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09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3544DC">
      <w:rPr>
        <w:rFonts w:ascii="Trebuchet MS" w:hAnsi="Trebuchet MS" w:cs="Tahoma"/>
        <w:bCs/>
        <w:color w:val="A6A6A6"/>
        <w:sz w:val="16"/>
        <w:szCs w:val="16"/>
      </w:rPr>
      <w:t>Parque de las Estrellas 2764, colonia Jardines del Bosque Centro, Guadalajara, Jalisco, México. C.P.44520</w:t>
    </w:r>
    <w:r w:rsidR="005B7E24">
      <w:rPr>
        <w:rFonts w:ascii="Trebuchet MS" w:hAnsi="Trebuchet MS" w:cs="Tahoma"/>
        <w:bCs/>
        <w:color w:val="A6A6A6"/>
        <w:sz w:val="16"/>
        <w:szCs w:val="16"/>
      </w:rPr>
      <w:pict w14:anchorId="7FAB2EB0">
        <v:rect id="_x0000_i1025" style="width:408.3pt;height:1pt" o:hrpct="924" o:hralign="center" o:hrstd="t" o:hrnoshade="t" o:hr="t" fillcolor="#b2a1c7" stroked="f"/>
      </w:pict>
    </w:r>
  </w:p>
  <w:p w14:paraId="3F1A4A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 w:rsidRPr="003544DC"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3C7BF228" w14:textId="605114B7" w:rsidR="00041416" w:rsidRDefault="00041416" w:rsidP="00CE0A0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20"/>
        <w:szCs w:val="20"/>
        <w:lang w:eastAsia="en-US"/>
      </w:rPr>
    </w:pP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Página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PAGE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5B7E24">
      <w:rPr>
        <w:rFonts w:ascii="Trebuchet MS" w:eastAsia="Calibri" w:hAnsi="Trebuchet MS" w:cs="Arial"/>
        <w:noProof/>
        <w:sz w:val="16"/>
        <w:szCs w:val="16"/>
        <w:lang w:val="es-MX" w:eastAsia="en-US"/>
      </w:rPr>
      <w:t>1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 de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NUMPAGES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5B7E24">
      <w:rPr>
        <w:rFonts w:ascii="Trebuchet MS" w:eastAsia="Calibri" w:hAnsi="Trebuchet MS" w:cs="Arial"/>
        <w:noProof/>
        <w:sz w:val="16"/>
        <w:szCs w:val="16"/>
        <w:lang w:val="es-MX" w:eastAsia="en-US"/>
      </w:rPr>
      <w:t>6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DE9AE" w14:textId="77777777" w:rsidR="00DF0F80" w:rsidRDefault="00DF0F80">
      <w:r>
        <w:separator/>
      </w:r>
    </w:p>
  </w:footnote>
  <w:footnote w:type="continuationSeparator" w:id="0">
    <w:p w14:paraId="6405FE0B" w14:textId="77777777" w:rsidR="00DF0F80" w:rsidRDefault="00DF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83DC" w14:textId="10B25B48" w:rsidR="00511E23" w:rsidRDefault="005B7E24">
    <w:pPr>
      <w:pStyle w:val="Encabezado"/>
    </w:pPr>
    <w:r>
      <w:rPr>
        <w:noProof/>
      </w:rPr>
      <w:pict w14:anchorId="5A1FC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689626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37E84" w14:paraId="77BB260C" w14:textId="77777777" w:rsidTr="003617D6">
      <w:tc>
        <w:tcPr>
          <w:tcW w:w="4414" w:type="dxa"/>
        </w:tcPr>
        <w:p w14:paraId="69AD090C" w14:textId="77777777" w:rsidR="00237E84" w:rsidRDefault="00237E84" w:rsidP="00237E84">
          <w:pPr>
            <w:pStyle w:val="Encabezado"/>
          </w:pPr>
          <w:r w:rsidRPr="00617F49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61AF850E" wp14:editId="25905D1A">
                <wp:extent cx="1495425" cy="8858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E41128A" w14:textId="77777777" w:rsidR="00237E84" w:rsidRDefault="00237E84" w:rsidP="00237E84">
          <w:pPr>
            <w:pStyle w:val="Encabezado"/>
          </w:pPr>
        </w:p>
        <w:p w14:paraId="1170F14E" w14:textId="77777777" w:rsidR="00237E84" w:rsidRDefault="00237E84" w:rsidP="00237E84">
          <w:pPr>
            <w:pStyle w:val="Encabezado"/>
          </w:pPr>
        </w:p>
        <w:p w14:paraId="1CF3D349" w14:textId="77777777" w:rsidR="00266921" w:rsidRDefault="00266921" w:rsidP="00237E84">
          <w:pPr>
            <w:pStyle w:val="Encabezado"/>
            <w:jc w:val="right"/>
            <w:rPr>
              <w:rFonts w:ascii="Arial" w:hAnsi="Arial" w:cs="Arial"/>
              <w:b/>
            </w:rPr>
          </w:pPr>
        </w:p>
        <w:p w14:paraId="50FD65E5" w14:textId="77777777" w:rsidR="00266921" w:rsidRDefault="00266921" w:rsidP="00237E84">
          <w:pPr>
            <w:pStyle w:val="Encabezado"/>
            <w:jc w:val="right"/>
            <w:rPr>
              <w:rFonts w:ascii="Arial" w:hAnsi="Arial" w:cs="Arial"/>
              <w:b/>
            </w:rPr>
          </w:pPr>
        </w:p>
        <w:p w14:paraId="243ADBE2" w14:textId="77777777" w:rsidR="00266921" w:rsidRDefault="00266921" w:rsidP="00237E84">
          <w:pPr>
            <w:pStyle w:val="Encabezado"/>
            <w:jc w:val="right"/>
            <w:rPr>
              <w:rFonts w:ascii="Arial" w:hAnsi="Arial" w:cs="Arial"/>
              <w:b/>
            </w:rPr>
          </w:pPr>
        </w:p>
        <w:p w14:paraId="34E60784" w14:textId="1AA785FF" w:rsidR="00237E84" w:rsidRPr="00617F49" w:rsidRDefault="00237E84" w:rsidP="00266921">
          <w:pPr>
            <w:pStyle w:val="Encabezado"/>
            <w:jc w:val="right"/>
            <w:rPr>
              <w:rFonts w:ascii="Arial" w:hAnsi="Arial" w:cs="Arial"/>
              <w:b/>
            </w:rPr>
          </w:pPr>
          <w:r w:rsidRPr="00617F49">
            <w:rPr>
              <w:rFonts w:ascii="Arial" w:hAnsi="Arial" w:cs="Arial"/>
              <w:b/>
            </w:rPr>
            <w:t>IEPC-ACG-</w:t>
          </w:r>
          <w:r w:rsidR="00266921">
            <w:rPr>
              <w:rFonts w:ascii="Arial" w:hAnsi="Arial" w:cs="Arial"/>
              <w:b/>
            </w:rPr>
            <w:t>043</w:t>
          </w:r>
          <w:r w:rsidRPr="00617F49">
            <w:rPr>
              <w:rFonts w:ascii="Arial" w:hAnsi="Arial" w:cs="Arial"/>
              <w:b/>
            </w:rPr>
            <w:t>/2022</w:t>
          </w:r>
        </w:p>
      </w:tc>
    </w:tr>
  </w:tbl>
  <w:p w14:paraId="6532EB6B" w14:textId="6832FF8E" w:rsidR="00041416" w:rsidRDefault="000414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215D" w14:textId="6D3A3535" w:rsidR="00511E23" w:rsidRDefault="005B7E24">
    <w:pPr>
      <w:pStyle w:val="Encabezado"/>
    </w:pPr>
    <w:r>
      <w:rPr>
        <w:noProof/>
      </w:rPr>
      <w:pict w14:anchorId="7E1E5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689625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3F"/>
    <w:rsid w:val="00022E4F"/>
    <w:rsid w:val="0002747D"/>
    <w:rsid w:val="00041416"/>
    <w:rsid w:val="00042925"/>
    <w:rsid w:val="00044E75"/>
    <w:rsid w:val="00060083"/>
    <w:rsid w:val="0006450F"/>
    <w:rsid w:val="000658DA"/>
    <w:rsid w:val="0007272E"/>
    <w:rsid w:val="000807F3"/>
    <w:rsid w:val="00081712"/>
    <w:rsid w:val="000863EE"/>
    <w:rsid w:val="000964B0"/>
    <w:rsid w:val="000A1D80"/>
    <w:rsid w:val="000A74DC"/>
    <w:rsid w:val="000B1C30"/>
    <w:rsid w:val="000B415D"/>
    <w:rsid w:val="000B4661"/>
    <w:rsid w:val="000C4753"/>
    <w:rsid w:val="000D339F"/>
    <w:rsid w:val="000D367F"/>
    <w:rsid w:val="000E7C87"/>
    <w:rsid w:val="000F1A96"/>
    <w:rsid w:val="00101F41"/>
    <w:rsid w:val="00101F7F"/>
    <w:rsid w:val="00124B2F"/>
    <w:rsid w:val="00144541"/>
    <w:rsid w:val="00145A4D"/>
    <w:rsid w:val="00145DD1"/>
    <w:rsid w:val="00146FE5"/>
    <w:rsid w:val="0018682D"/>
    <w:rsid w:val="0018790D"/>
    <w:rsid w:val="00193977"/>
    <w:rsid w:val="001A0919"/>
    <w:rsid w:val="001D0D25"/>
    <w:rsid w:val="001F139F"/>
    <w:rsid w:val="00206145"/>
    <w:rsid w:val="002166A6"/>
    <w:rsid w:val="00221821"/>
    <w:rsid w:val="00235276"/>
    <w:rsid w:val="00237E84"/>
    <w:rsid w:val="0024247A"/>
    <w:rsid w:val="00250C6E"/>
    <w:rsid w:val="002552FD"/>
    <w:rsid w:val="00266921"/>
    <w:rsid w:val="00277B07"/>
    <w:rsid w:val="002948F0"/>
    <w:rsid w:val="002A0405"/>
    <w:rsid w:val="002B1359"/>
    <w:rsid w:val="002B505F"/>
    <w:rsid w:val="002B6A53"/>
    <w:rsid w:val="002D53E1"/>
    <w:rsid w:val="002E3A6A"/>
    <w:rsid w:val="002E40DB"/>
    <w:rsid w:val="002F7340"/>
    <w:rsid w:val="00300678"/>
    <w:rsid w:val="003018C1"/>
    <w:rsid w:val="00305AED"/>
    <w:rsid w:val="00322321"/>
    <w:rsid w:val="00323BAE"/>
    <w:rsid w:val="00323E1B"/>
    <w:rsid w:val="00324231"/>
    <w:rsid w:val="003375C9"/>
    <w:rsid w:val="003431B3"/>
    <w:rsid w:val="0035115B"/>
    <w:rsid w:val="003519DE"/>
    <w:rsid w:val="003544DC"/>
    <w:rsid w:val="00354E8B"/>
    <w:rsid w:val="00357E43"/>
    <w:rsid w:val="00360AF8"/>
    <w:rsid w:val="003737B3"/>
    <w:rsid w:val="00385198"/>
    <w:rsid w:val="003A0282"/>
    <w:rsid w:val="003B3FC3"/>
    <w:rsid w:val="003B53B7"/>
    <w:rsid w:val="003B6E4B"/>
    <w:rsid w:val="003C2961"/>
    <w:rsid w:val="003D0BD4"/>
    <w:rsid w:val="003D0C15"/>
    <w:rsid w:val="003D44FA"/>
    <w:rsid w:val="003D5329"/>
    <w:rsid w:val="003E0866"/>
    <w:rsid w:val="003E5728"/>
    <w:rsid w:val="003E789C"/>
    <w:rsid w:val="0040317A"/>
    <w:rsid w:val="00405141"/>
    <w:rsid w:val="004141CB"/>
    <w:rsid w:val="00421E32"/>
    <w:rsid w:val="00426BA3"/>
    <w:rsid w:val="00433CC8"/>
    <w:rsid w:val="00441F96"/>
    <w:rsid w:val="00444414"/>
    <w:rsid w:val="004460D1"/>
    <w:rsid w:val="0048051A"/>
    <w:rsid w:val="004960C7"/>
    <w:rsid w:val="004A1F7A"/>
    <w:rsid w:val="004A2568"/>
    <w:rsid w:val="004A4682"/>
    <w:rsid w:val="004B2FD7"/>
    <w:rsid w:val="004D1074"/>
    <w:rsid w:val="004F6C9B"/>
    <w:rsid w:val="00511E23"/>
    <w:rsid w:val="00513F89"/>
    <w:rsid w:val="00561E19"/>
    <w:rsid w:val="005A30B1"/>
    <w:rsid w:val="005A6076"/>
    <w:rsid w:val="005B7E24"/>
    <w:rsid w:val="005C50F2"/>
    <w:rsid w:val="005D37C7"/>
    <w:rsid w:val="005F6E82"/>
    <w:rsid w:val="005F7C19"/>
    <w:rsid w:val="00600917"/>
    <w:rsid w:val="00606BCB"/>
    <w:rsid w:val="00646422"/>
    <w:rsid w:val="00646E3F"/>
    <w:rsid w:val="00647510"/>
    <w:rsid w:val="00650DD3"/>
    <w:rsid w:val="006528AB"/>
    <w:rsid w:val="006600A8"/>
    <w:rsid w:val="006703B2"/>
    <w:rsid w:val="006834C2"/>
    <w:rsid w:val="00693489"/>
    <w:rsid w:val="006A59F4"/>
    <w:rsid w:val="006C08CA"/>
    <w:rsid w:val="006C14EE"/>
    <w:rsid w:val="006D0B12"/>
    <w:rsid w:val="006D253F"/>
    <w:rsid w:val="006D456F"/>
    <w:rsid w:val="006D7004"/>
    <w:rsid w:val="006E051D"/>
    <w:rsid w:val="006E11A0"/>
    <w:rsid w:val="006F7FBE"/>
    <w:rsid w:val="00711168"/>
    <w:rsid w:val="00712F6B"/>
    <w:rsid w:val="00724692"/>
    <w:rsid w:val="00727B21"/>
    <w:rsid w:val="00731597"/>
    <w:rsid w:val="00732E55"/>
    <w:rsid w:val="00733212"/>
    <w:rsid w:val="00743111"/>
    <w:rsid w:val="00743F57"/>
    <w:rsid w:val="00760C8B"/>
    <w:rsid w:val="00762DB3"/>
    <w:rsid w:val="00772B04"/>
    <w:rsid w:val="00774DF7"/>
    <w:rsid w:val="00793571"/>
    <w:rsid w:val="007B2603"/>
    <w:rsid w:val="007C1B6D"/>
    <w:rsid w:val="007D27C2"/>
    <w:rsid w:val="007D292C"/>
    <w:rsid w:val="007D72BA"/>
    <w:rsid w:val="007E2E51"/>
    <w:rsid w:val="007F0BC6"/>
    <w:rsid w:val="007F347D"/>
    <w:rsid w:val="007F3808"/>
    <w:rsid w:val="007F44E7"/>
    <w:rsid w:val="00801657"/>
    <w:rsid w:val="00812D66"/>
    <w:rsid w:val="00821000"/>
    <w:rsid w:val="0083594B"/>
    <w:rsid w:val="008368FC"/>
    <w:rsid w:val="00836EA2"/>
    <w:rsid w:val="00841495"/>
    <w:rsid w:val="00843DD9"/>
    <w:rsid w:val="008468CD"/>
    <w:rsid w:val="0086487A"/>
    <w:rsid w:val="008718A9"/>
    <w:rsid w:val="0087607D"/>
    <w:rsid w:val="00884B30"/>
    <w:rsid w:val="00887DA5"/>
    <w:rsid w:val="008B2E40"/>
    <w:rsid w:val="008B69CF"/>
    <w:rsid w:val="008C4DAB"/>
    <w:rsid w:val="008D1734"/>
    <w:rsid w:val="008D7C90"/>
    <w:rsid w:val="008E0FE9"/>
    <w:rsid w:val="008E6D11"/>
    <w:rsid w:val="008F67F4"/>
    <w:rsid w:val="0093455B"/>
    <w:rsid w:val="00947795"/>
    <w:rsid w:val="009673E0"/>
    <w:rsid w:val="009811F7"/>
    <w:rsid w:val="00996E85"/>
    <w:rsid w:val="009A1BAB"/>
    <w:rsid w:val="009B1667"/>
    <w:rsid w:val="009D01F2"/>
    <w:rsid w:val="009D4952"/>
    <w:rsid w:val="009E0614"/>
    <w:rsid w:val="009E5F44"/>
    <w:rsid w:val="009E6CEA"/>
    <w:rsid w:val="009F017B"/>
    <w:rsid w:val="00A014ED"/>
    <w:rsid w:val="00A11BF4"/>
    <w:rsid w:val="00A16E26"/>
    <w:rsid w:val="00A322EE"/>
    <w:rsid w:val="00A379A6"/>
    <w:rsid w:val="00A37A97"/>
    <w:rsid w:val="00A44266"/>
    <w:rsid w:val="00A44A81"/>
    <w:rsid w:val="00A46840"/>
    <w:rsid w:val="00A46E1C"/>
    <w:rsid w:val="00A5713B"/>
    <w:rsid w:val="00A86539"/>
    <w:rsid w:val="00A86892"/>
    <w:rsid w:val="00A9193E"/>
    <w:rsid w:val="00AA2157"/>
    <w:rsid w:val="00AA3816"/>
    <w:rsid w:val="00AB650D"/>
    <w:rsid w:val="00AC1F80"/>
    <w:rsid w:val="00AC450C"/>
    <w:rsid w:val="00AC6D32"/>
    <w:rsid w:val="00AD4689"/>
    <w:rsid w:val="00AD7D3C"/>
    <w:rsid w:val="00AE0BA8"/>
    <w:rsid w:val="00AF2314"/>
    <w:rsid w:val="00B028FA"/>
    <w:rsid w:val="00B11E24"/>
    <w:rsid w:val="00B14BA2"/>
    <w:rsid w:val="00B27F3A"/>
    <w:rsid w:val="00B61FCE"/>
    <w:rsid w:val="00B66393"/>
    <w:rsid w:val="00B870AC"/>
    <w:rsid w:val="00B968A7"/>
    <w:rsid w:val="00BA0E92"/>
    <w:rsid w:val="00BA4181"/>
    <w:rsid w:val="00BB1229"/>
    <w:rsid w:val="00BB7725"/>
    <w:rsid w:val="00BC37A5"/>
    <w:rsid w:val="00BC6BC7"/>
    <w:rsid w:val="00BD4E09"/>
    <w:rsid w:val="00BD5ECF"/>
    <w:rsid w:val="00BE4CF2"/>
    <w:rsid w:val="00BE5068"/>
    <w:rsid w:val="00BF1A27"/>
    <w:rsid w:val="00C066A4"/>
    <w:rsid w:val="00C3253F"/>
    <w:rsid w:val="00C52CC8"/>
    <w:rsid w:val="00C63418"/>
    <w:rsid w:val="00C67E1B"/>
    <w:rsid w:val="00C708E1"/>
    <w:rsid w:val="00C74498"/>
    <w:rsid w:val="00C84D64"/>
    <w:rsid w:val="00C905AF"/>
    <w:rsid w:val="00C9236F"/>
    <w:rsid w:val="00CB54B8"/>
    <w:rsid w:val="00CE0A07"/>
    <w:rsid w:val="00CE0E67"/>
    <w:rsid w:val="00CE3E6D"/>
    <w:rsid w:val="00CE5CFE"/>
    <w:rsid w:val="00CE7934"/>
    <w:rsid w:val="00CF467D"/>
    <w:rsid w:val="00CF7D9B"/>
    <w:rsid w:val="00D071F9"/>
    <w:rsid w:val="00D156B2"/>
    <w:rsid w:val="00D25368"/>
    <w:rsid w:val="00D25B25"/>
    <w:rsid w:val="00D344A4"/>
    <w:rsid w:val="00D37EB9"/>
    <w:rsid w:val="00D447EC"/>
    <w:rsid w:val="00D44826"/>
    <w:rsid w:val="00D44D0E"/>
    <w:rsid w:val="00D46389"/>
    <w:rsid w:val="00D562B8"/>
    <w:rsid w:val="00D57EE8"/>
    <w:rsid w:val="00D828CA"/>
    <w:rsid w:val="00DA3E44"/>
    <w:rsid w:val="00DB0922"/>
    <w:rsid w:val="00DB687A"/>
    <w:rsid w:val="00DC0DC1"/>
    <w:rsid w:val="00DC2FD3"/>
    <w:rsid w:val="00DC71BC"/>
    <w:rsid w:val="00DF0F80"/>
    <w:rsid w:val="00E23273"/>
    <w:rsid w:val="00E2481C"/>
    <w:rsid w:val="00E372D4"/>
    <w:rsid w:val="00E47EFF"/>
    <w:rsid w:val="00E5239A"/>
    <w:rsid w:val="00E60C93"/>
    <w:rsid w:val="00E6179F"/>
    <w:rsid w:val="00E622B8"/>
    <w:rsid w:val="00E71450"/>
    <w:rsid w:val="00E76274"/>
    <w:rsid w:val="00E84AEC"/>
    <w:rsid w:val="00EA3E52"/>
    <w:rsid w:val="00EB2ED4"/>
    <w:rsid w:val="00EC350E"/>
    <w:rsid w:val="00EE4C76"/>
    <w:rsid w:val="00EF30C1"/>
    <w:rsid w:val="00EF3E15"/>
    <w:rsid w:val="00EF76DC"/>
    <w:rsid w:val="00F0004F"/>
    <w:rsid w:val="00F24AA2"/>
    <w:rsid w:val="00F256A0"/>
    <w:rsid w:val="00F43E12"/>
    <w:rsid w:val="00F4455C"/>
    <w:rsid w:val="00F6061A"/>
    <w:rsid w:val="00F62553"/>
    <w:rsid w:val="00F625E7"/>
    <w:rsid w:val="00F7645D"/>
    <w:rsid w:val="00F871A8"/>
    <w:rsid w:val="00F90E8F"/>
    <w:rsid w:val="00FA525F"/>
    <w:rsid w:val="00FA6BC8"/>
    <w:rsid w:val="00FC23CA"/>
    <w:rsid w:val="00FC6C7A"/>
    <w:rsid w:val="00FD2BD4"/>
    <w:rsid w:val="00FD5C25"/>
    <w:rsid w:val="00FF1F4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BB23C4"/>
  <w15:docId w15:val="{F14530EF-3710-4746-875C-C0B61B1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character" w:customStyle="1" w:styleId="SinespaciadoCar">
    <w:name w:val="Sin espaciado Car"/>
    <w:link w:val="Sinespaciado"/>
    <w:uiPriority w:val="1"/>
    <w:qFormat/>
    <w:locked/>
    <w:rsid w:val="00E372D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E372D4"/>
    <w:pPr>
      <w:suppressAutoHyphens w:val="0"/>
      <w:spacing w:after="120"/>
    </w:pPr>
    <w:rPr>
      <w:rFonts w:ascii="Tahoma" w:hAnsi="Tahoma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72D4"/>
    <w:rPr>
      <w:rFonts w:ascii="Tahoma" w:eastAsia="Times New Roman" w:hAnsi="Tahom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B779-A4AA-4590-87DF-F8057767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2075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ILIANA ROMERO CASTAÑEDA</dc:creator>
  <cp:lastModifiedBy>Ricardo Escobar Cibrian</cp:lastModifiedBy>
  <cp:revision>5</cp:revision>
  <cp:lastPrinted>2022-07-26T17:47:00Z</cp:lastPrinted>
  <dcterms:created xsi:type="dcterms:W3CDTF">2022-07-29T17:35:00Z</dcterms:created>
  <dcterms:modified xsi:type="dcterms:W3CDTF">2022-08-02T18:31:00Z</dcterms:modified>
</cp:coreProperties>
</file>