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EAD3B" w14:textId="72B622EE" w:rsidR="0004300E" w:rsidRPr="00A060FB" w:rsidRDefault="0004300E" w:rsidP="009F386F">
      <w:pPr>
        <w:pStyle w:val="Prrafodelista"/>
        <w:tabs>
          <w:tab w:val="left" w:pos="567"/>
        </w:tabs>
        <w:ind w:left="0"/>
        <w:jc w:val="both"/>
        <w:rPr>
          <w:rFonts w:ascii="Trebuchet MS" w:hAnsi="Trebuchet MS"/>
          <w:b/>
          <w:sz w:val="23"/>
          <w:szCs w:val="23"/>
        </w:rPr>
      </w:pPr>
      <w:r w:rsidRPr="00A060FB">
        <w:rPr>
          <w:rFonts w:ascii="Trebuchet MS" w:hAnsi="Trebuchet MS"/>
          <w:b/>
          <w:sz w:val="23"/>
          <w:szCs w:val="23"/>
        </w:rPr>
        <w:t xml:space="preserve">ACUERDO DEL CONSEJO GENERAL DEL INSTITUTO ELECTORAL Y DE PARTICIPACIÓN CIUDADANA DEL ESTADO DE JALISCO, QUE APRUEBA </w:t>
      </w:r>
      <w:r w:rsidR="00B37339" w:rsidRPr="00A060FB">
        <w:rPr>
          <w:rFonts w:ascii="Trebuchet MS" w:hAnsi="Trebuchet MS"/>
          <w:b/>
          <w:sz w:val="23"/>
          <w:szCs w:val="23"/>
        </w:rPr>
        <w:t>LAS MATRICES DE INDICADORES PARA RESULTADOS</w:t>
      </w:r>
      <w:r w:rsidR="00885D78" w:rsidRPr="00A060FB">
        <w:rPr>
          <w:rFonts w:ascii="Trebuchet MS" w:hAnsi="Trebuchet MS"/>
          <w:b/>
          <w:sz w:val="23"/>
          <w:szCs w:val="23"/>
        </w:rPr>
        <w:t>;</w:t>
      </w:r>
      <w:r w:rsidR="00B37339" w:rsidRPr="00A060FB">
        <w:rPr>
          <w:rFonts w:ascii="Trebuchet MS" w:hAnsi="Trebuchet MS"/>
          <w:b/>
          <w:sz w:val="23"/>
          <w:szCs w:val="23"/>
        </w:rPr>
        <w:t xml:space="preserve"> </w:t>
      </w:r>
      <w:r w:rsidRPr="00A060FB">
        <w:rPr>
          <w:rFonts w:ascii="Trebuchet MS" w:hAnsi="Trebuchet MS"/>
          <w:b/>
          <w:sz w:val="23"/>
          <w:szCs w:val="23"/>
        </w:rPr>
        <w:t xml:space="preserve">EL </w:t>
      </w:r>
      <w:r w:rsidR="00C909E3" w:rsidRPr="00A060FB">
        <w:rPr>
          <w:rFonts w:ascii="Trebuchet MS" w:hAnsi="Trebuchet MS"/>
          <w:b/>
          <w:sz w:val="23"/>
          <w:szCs w:val="23"/>
        </w:rPr>
        <w:t>ANTE</w:t>
      </w:r>
      <w:r w:rsidRPr="00A060FB">
        <w:rPr>
          <w:rFonts w:ascii="Trebuchet MS" w:hAnsi="Trebuchet MS"/>
          <w:b/>
          <w:sz w:val="23"/>
          <w:szCs w:val="23"/>
        </w:rPr>
        <w:t xml:space="preserve">PROYECTO DE PRESUPUESTO DE EGRESOS </w:t>
      </w:r>
      <w:r w:rsidR="0003376C" w:rsidRPr="00A060FB">
        <w:rPr>
          <w:rFonts w:ascii="Trebuchet MS" w:hAnsi="Trebuchet MS"/>
          <w:b/>
          <w:sz w:val="23"/>
          <w:szCs w:val="23"/>
        </w:rPr>
        <w:t>RELATIVO AL GASTO ORDINARIO</w:t>
      </w:r>
      <w:r w:rsidR="00885D78" w:rsidRPr="00A060FB">
        <w:rPr>
          <w:rFonts w:ascii="Trebuchet MS" w:hAnsi="Trebuchet MS"/>
          <w:b/>
          <w:sz w:val="23"/>
          <w:szCs w:val="23"/>
        </w:rPr>
        <w:t>; ASÍ COMO LA PLANTILLA DE PERSONAL DE ESTE ORGANISMO ELECTORAL</w:t>
      </w:r>
      <w:r w:rsidR="00932BB8" w:rsidRPr="00A060FB">
        <w:rPr>
          <w:rFonts w:ascii="Trebuchet MS" w:hAnsi="Trebuchet MS"/>
          <w:b/>
          <w:sz w:val="23"/>
          <w:szCs w:val="23"/>
        </w:rPr>
        <w:t>, PARA EL EJERCICIO DEL AÑO DOS MIL VEINTITRÉS</w:t>
      </w:r>
      <w:r w:rsidR="00A329E8" w:rsidRPr="00A060FB">
        <w:rPr>
          <w:rFonts w:ascii="Trebuchet MS" w:hAnsi="Trebuchet MS"/>
          <w:b/>
          <w:sz w:val="23"/>
          <w:szCs w:val="23"/>
        </w:rPr>
        <w:t>.</w:t>
      </w:r>
    </w:p>
    <w:p w14:paraId="3A6CD6CC" w14:textId="77777777" w:rsidR="00932BB8" w:rsidRPr="00A060FB" w:rsidRDefault="00932BB8" w:rsidP="009F386F">
      <w:pPr>
        <w:jc w:val="center"/>
        <w:rPr>
          <w:rFonts w:ascii="Trebuchet MS" w:hAnsi="Trebuchet MS"/>
          <w:b/>
          <w:sz w:val="23"/>
          <w:szCs w:val="23"/>
        </w:rPr>
      </w:pPr>
    </w:p>
    <w:p w14:paraId="404A913B" w14:textId="77777777" w:rsidR="0004300E" w:rsidRPr="00A060FB" w:rsidRDefault="0004300E" w:rsidP="009F386F">
      <w:pPr>
        <w:jc w:val="center"/>
        <w:rPr>
          <w:rFonts w:ascii="Trebuchet MS" w:hAnsi="Trebuchet MS"/>
          <w:b/>
          <w:sz w:val="23"/>
          <w:szCs w:val="23"/>
        </w:rPr>
      </w:pPr>
      <w:r w:rsidRPr="00A060FB">
        <w:rPr>
          <w:rFonts w:ascii="Trebuchet MS" w:hAnsi="Trebuchet MS"/>
          <w:b/>
          <w:sz w:val="23"/>
          <w:szCs w:val="23"/>
        </w:rPr>
        <w:t>A N T E C E D E N T E S</w:t>
      </w:r>
    </w:p>
    <w:p w14:paraId="2FDF723A" w14:textId="77777777" w:rsidR="0004300E" w:rsidRPr="00A060FB" w:rsidRDefault="0004300E" w:rsidP="009F386F">
      <w:pPr>
        <w:keepNext/>
        <w:jc w:val="both"/>
        <w:outlineLvl w:val="0"/>
        <w:rPr>
          <w:rFonts w:ascii="Trebuchet MS" w:hAnsi="Trebuchet MS"/>
          <w:sz w:val="23"/>
          <w:szCs w:val="23"/>
        </w:rPr>
      </w:pPr>
    </w:p>
    <w:p w14:paraId="2A2DE4BA" w14:textId="77777777" w:rsidR="0004300E" w:rsidRPr="00A060FB" w:rsidRDefault="0004300E" w:rsidP="009F386F">
      <w:pPr>
        <w:shd w:val="clear" w:color="auto" w:fill="FFFFFF"/>
        <w:jc w:val="both"/>
        <w:rPr>
          <w:rFonts w:ascii="Trebuchet MS" w:hAnsi="Trebuchet MS"/>
          <w:b/>
          <w:sz w:val="23"/>
          <w:szCs w:val="23"/>
        </w:rPr>
      </w:pPr>
      <w:r w:rsidRPr="00A060FB">
        <w:rPr>
          <w:rFonts w:ascii="Trebuchet MS" w:hAnsi="Trebuchet MS"/>
          <w:b/>
          <w:sz w:val="23"/>
          <w:szCs w:val="23"/>
        </w:rPr>
        <w:t>CORRESPONDIENTES AL AÑO DOS MIL VEINTIDÓS.</w:t>
      </w:r>
    </w:p>
    <w:p w14:paraId="3DAC7C40" w14:textId="77777777" w:rsidR="0004300E" w:rsidRPr="00A060FB" w:rsidRDefault="0004300E" w:rsidP="009F386F">
      <w:pPr>
        <w:shd w:val="clear" w:color="auto" w:fill="FFFFFF"/>
        <w:jc w:val="both"/>
        <w:rPr>
          <w:rFonts w:ascii="Trebuchet MS" w:hAnsi="Trebuchet MS"/>
          <w:b/>
          <w:sz w:val="23"/>
          <w:szCs w:val="23"/>
        </w:rPr>
      </w:pPr>
    </w:p>
    <w:p w14:paraId="1D27846F" w14:textId="4E21E4A1" w:rsidR="0004300E" w:rsidRPr="00A060FB" w:rsidRDefault="00A329E8" w:rsidP="009F386F">
      <w:pPr>
        <w:shd w:val="clear" w:color="auto" w:fill="FFFFFF"/>
        <w:jc w:val="both"/>
        <w:rPr>
          <w:rFonts w:ascii="Trebuchet MS" w:eastAsiaTheme="minorHAnsi" w:hAnsi="Trebuchet MS" w:cstheme="minorBidi"/>
          <w:sz w:val="23"/>
          <w:szCs w:val="23"/>
          <w:lang w:eastAsia="en-US"/>
        </w:rPr>
      </w:pPr>
      <w:r w:rsidRPr="00A060FB">
        <w:rPr>
          <w:rFonts w:ascii="Trebuchet MS" w:hAnsi="Trebuchet MS"/>
          <w:b/>
          <w:sz w:val="23"/>
          <w:szCs w:val="23"/>
        </w:rPr>
        <w:t>1</w:t>
      </w:r>
      <w:r w:rsidR="0004300E" w:rsidRPr="00A060FB">
        <w:rPr>
          <w:rFonts w:ascii="Trebuchet MS" w:hAnsi="Trebuchet MS"/>
          <w:b/>
          <w:sz w:val="23"/>
          <w:szCs w:val="23"/>
        </w:rPr>
        <w:t>. REUNIO</w:t>
      </w:r>
      <w:r w:rsidR="00C909E3" w:rsidRPr="00A060FB">
        <w:rPr>
          <w:rFonts w:ascii="Trebuchet MS" w:hAnsi="Trebuchet MS"/>
          <w:b/>
          <w:sz w:val="23"/>
          <w:szCs w:val="23"/>
        </w:rPr>
        <w:t>NES DE TRABAJO PARA LA INTEGRACIÓN DEL ANTEPROYECTO PRESUPUESTAL ASÌ COMO PARA LA REVISIÓN DE LAS MATRICES DE INDICADORES PARA RESULTADOS DEL EJERCICIO 2023.</w:t>
      </w:r>
      <w:r w:rsidR="0004300E" w:rsidRPr="00A060FB">
        <w:rPr>
          <w:rFonts w:ascii="Trebuchet MS" w:hAnsi="Trebuchet MS"/>
          <w:sz w:val="23"/>
          <w:szCs w:val="23"/>
        </w:rPr>
        <w:t xml:space="preserve"> Del día cuatro al ocho de julio, la consejera presidenta, las y los consejeros electorales y el secretario ejecutivo se reunieron </w:t>
      </w:r>
      <w:r w:rsidR="0004300E" w:rsidRPr="00A060FB">
        <w:rPr>
          <w:rFonts w:ascii="Trebuchet MS" w:eastAsiaTheme="minorHAnsi" w:hAnsi="Trebuchet MS" w:cstheme="minorBidi"/>
          <w:sz w:val="23"/>
          <w:szCs w:val="23"/>
          <w:lang w:eastAsia="en-US"/>
        </w:rPr>
        <w:t>a fin de revisar las Matrices de Indicadores para Resultados para el ejercicio del año dos mil veintitrés de este Instituto, así como el anteproyecto de presupuesto; en dichas reuniones se dio a conocer por parte de cada uno de los titulares de las áreas de este organismo electoral, las propuestas de matrices de indicadores para resultados a realizar durante el</w:t>
      </w:r>
      <w:r w:rsidR="0004300E" w:rsidRPr="00A060FB">
        <w:rPr>
          <w:rFonts w:ascii="Trebuchet MS" w:hAnsi="Trebuchet MS"/>
          <w:sz w:val="23"/>
          <w:szCs w:val="23"/>
        </w:rPr>
        <w:t xml:space="preserve"> año dos mil veintitrés, mismas que</w:t>
      </w:r>
      <w:r w:rsidR="0004300E" w:rsidRPr="00A060FB">
        <w:rPr>
          <w:rFonts w:ascii="Trebuchet MS" w:eastAsiaTheme="minorHAnsi" w:hAnsi="Trebuchet MS" w:cstheme="minorBidi"/>
          <w:sz w:val="23"/>
          <w:szCs w:val="23"/>
          <w:lang w:eastAsia="en-US"/>
        </w:rPr>
        <w:t xml:space="preserve"> fueron revisadas y analizadas por las y los consejeros, quienes emitieron sus observaciones y solicitaron a las y los responsables que sobre las mismas realizaran las adecuaciones pertinentes, asimismo se les solicitó que en relación a dichas matrices ya observadas se desahogara la presupuestación correspondiente.</w:t>
      </w:r>
    </w:p>
    <w:p w14:paraId="7A32B58A" w14:textId="77777777" w:rsidR="003B3472" w:rsidRPr="00A060FB" w:rsidRDefault="003B3472" w:rsidP="009F386F">
      <w:pPr>
        <w:shd w:val="clear" w:color="auto" w:fill="FFFFFF"/>
        <w:jc w:val="both"/>
        <w:rPr>
          <w:rFonts w:ascii="Trebuchet MS" w:eastAsiaTheme="minorHAnsi" w:hAnsi="Trebuchet MS" w:cstheme="minorBidi"/>
          <w:sz w:val="23"/>
          <w:szCs w:val="23"/>
          <w:lang w:eastAsia="en-US"/>
        </w:rPr>
      </w:pPr>
    </w:p>
    <w:p w14:paraId="10C46E54" w14:textId="5AC959C4" w:rsidR="00860F09" w:rsidRPr="00A060FB" w:rsidRDefault="003B3472" w:rsidP="009F386F">
      <w:pPr>
        <w:jc w:val="both"/>
        <w:rPr>
          <w:rFonts w:ascii="Trebuchet MS" w:hAnsi="Trebuchet MS"/>
          <w:sz w:val="23"/>
          <w:szCs w:val="23"/>
        </w:rPr>
      </w:pPr>
      <w:r w:rsidRPr="00A060FB">
        <w:rPr>
          <w:rFonts w:ascii="Trebuchet MS" w:eastAsiaTheme="minorHAnsi" w:hAnsi="Trebuchet MS" w:cstheme="minorBidi"/>
          <w:b/>
          <w:sz w:val="23"/>
          <w:szCs w:val="23"/>
          <w:lang w:eastAsia="en-US"/>
        </w:rPr>
        <w:t>2.</w:t>
      </w:r>
      <w:r w:rsidRPr="00A060FB">
        <w:rPr>
          <w:rFonts w:ascii="Trebuchet MS" w:eastAsiaTheme="minorHAnsi" w:hAnsi="Trebuchet MS" w:cstheme="minorBidi"/>
          <w:sz w:val="23"/>
          <w:szCs w:val="23"/>
          <w:lang w:eastAsia="en-US"/>
        </w:rPr>
        <w:t xml:space="preserve"> </w:t>
      </w:r>
      <w:r w:rsidR="00860F09" w:rsidRPr="00A060FB">
        <w:rPr>
          <w:rFonts w:ascii="Trebuchet MS" w:hAnsi="Trebuchet MS"/>
          <w:b/>
          <w:sz w:val="23"/>
          <w:szCs w:val="23"/>
        </w:rPr>
        <w:t xml:space="preserve">FINANCIAMIENTO PÚBLICO A PARTIDOS POLÍTICOS. </w:t>
      </w:r>
      <w:r w:rsidR="00860F09" w:rsidRPr="00A060FB">
        <w:rPr>
          <w:rFonts w:ascii="Trebuchet MS" w:hAnsi="Trebuchet MS"/>
          <w:sz w:val="23"/>
          <w:szCs w:val="23"/>
        </w:rPr>
        <w:t xml:space="preserve">En la presente sesión, este Consejo General determinó el </w:t>
      </w:r>
      <w:r w:rsidR="00860F09" w:rsidRPr="00A060FB">
        <w:rPr>
          <w:rFonts w:ascii="Trebuchet MS" w:hAnsi="Trebuchet MS" w:cs="Arial"/>
          <w:sz w:val="23"/>
          <w:szCs w:val="23"/>
        </w:rPr>
        <w:t>monto y distribución de financiamiento público estatal a otorgar para el año dos mil veintitrés, a los partidos políticos nacionales y estatales con derecho a recibirlo</w:t>
      </w:r>
      <w:r w:rsidR="00860F09" w:rsidRPr="00A060FB">
        <w:rPr>
          <w:rFonts w:ascii="Trebuchet MS" w:hAnsi="Trebuchet MS"/>
          <w:sz w:val="23"/>
          <w:szCs w:val="23"/>
        </w:rPr>
        <w:t>.</w:t>
      </w:r>
    </w:p>
    <w:p w14:paraId="1010605B" w14:textId="77777777" w:rsidR="0004300E" w:rsidRPr="00A060FB" w:rsidRDefault="0004300E" w:rsidP="009F386F">
      <w:pPr>
        <w:jc w:val="both"/>
        <w:rPr>
          <w:rFonts w:ascii="Trebuchet MS" w:eastAsiaTheme="minorHAnsi" w:hAnsi="Trebuchet MS" w:cstheme="minorBidi"/>
          <w:sz w:val="23"/>
          <w:szCs w:val="23"/>
          <w:lang w:eastAsia="en-US"/>
        </w:rPr>
      </w:pPr>
    </w:p>
    <w:p w14:paraId="30D821A3" w14:textId="77777777" w:rsidR="0004300E" w:rsidRPr="00A060FB" w:rsidRDefault="0004300E" w:rsidP="009F386F">
      <w:pPr>
        <w:jc w:val="center"/>
        <w:rPr>
          <w:rFonts w:ascii="Trebuchet MS" w:hAnsi="Trebuchet MS"/>
          <w:b/>
          <w:sz w:val="23"/>
          <w:szCs w:val="23"/>
        </w:rPr>
      </w:pPr>
      <w:r w:rsidRPr="00A060FB">
        <w:rPr>
          <w:rFonts w:ascii="Trebuchet MS" w:hAnsi="Trebuchet MS"/>
          <w:b/>
          <w:sz w:val="23"/>
          <w:szCs w:val="23"/>
        </w:rPr>
        <w:t xml:space="preserve">C O N S I D E R A N D O </w:t>
      </w:r>
    </w:p>
    <w:p w14:paraId="6E8F4420" w14:textId="77777777" w:rsidR="0004300E" w:rsidRPr="00A060FB" w:rsidRDefault="0004300E" w:rsidP="009F386F">
      <w:pPr>
        <w:jc w:val="center"/>
        <w:rPr>
          <w:rFonts w:ascii="Trebuchet MS" w:hAnsi="Trebuchet MS"/>
          <w:b/>
          <w:sz w:val="23"/>
          <w:szCs w:val="23"/>
        </w:rPr>
      </w:pPr>
    </w:p>
    <w:p w14:paraId="09357EA2" w14:textId="77777777" w:rsidR="0004300E" w:rsidRPr="00A060FB" w:rsidRDefault="0004300E" w:rsidP="009F386F">
      <w:pPr>
        <w:autoSpaceDE w:val="0"/>
        <w:autoSpaceDN w:val="0"/>
        <w:adjustRightInd w:val="0"/>
        <w:jc w:val="both"/>
        <w:rPr>
          <w:rFonts w:ascii="Trebuchet MS" w:hAnsi="Trebuchet MS" w:cs="*Verdana-8558-Identity-H"/>
          <w:sz w:val="23"/>
          <w:szCs w:val="23"/>
        </w:rPr>
      </w:pPr>
      <w:r w:rsidRPr="00A060FB">
        <w:rPr>
          <w:rFonts w:ascii="Trebuchet MS" w:hAnsi="Trebuchet MS" w:cs="*Verdana-8558-Identity-H"/>
          <w:b/>
          <w:sz w:val="23"/>
          <w:szCs w:val="23"/>
        </w:rPr>
        <w:t>I.</w:t>
      </w:r>
      <w:r w:rsidRPr="00A060FB">
        <w:rPr>
          <w:rFonts w:ascii="Trebuchet MS" w:hAnsi="Trebuchet MS" w:cs="*Verdana-8558-Identity-H"/>
          <w:sz w:val="23"/>
          <w:szCs w:val="23"/>
        </w:rPr>
        <w:t xml:space="preserve"> </w:t>
      </w:r>
      <w:r w:rsidRPr="00A060FB">
        <w:rPr>
          <w:rFonts w:ascii="Trebuchet MS" w:hAnsi="Trebuchet MS" w:cs="*Calibri-Bold-8554-Identity-H"/>
          <w:b/>
          <w:bCs/>
          <w:sz w:val="23"/>
          <w:szCs w:val="23"/>
        </w:rPr>
        <w:t xml:space="preserve">DEL INSTITUTO ELECTORAL Y DE PARTICIPACIÓN CIUDADANA DEL ESTADO DE JALISCO. </w:t>
      </w:r>
      <w:r w:rsidRPr="00A060FB">
        <w:rPr>
          <w:rFonts w:ascii="Trebuchet MS" w:hAnsi="Trebuchet MS" w:cs="*Verdana-8558-Identity-H"/>
          <w:sz w:val="23"/>
          <w:szCs w:val="23"/>
        </w:rPr>
        <w:t>Que es un organismo público local electoral, de carácter permanente,</w:t>
      </w:r>
      <w:r w:rsidRPr="00A060FB">
        <w:rPr>
          <w:rFonts w:ascii="Trebuchet MS" w:hAnsi="Trebuchet MS" w:cs="*Calibri-Bold-8554-Identity-H"/>
          <w:b/>
          <w:bCs/>
          <w:sz w:val="23"/>
          <w:szCs w:val="23"/>
        </w:rPr>
        <w:t xml:space="preserve"> </w:t>
      </w:r>
      <w:r w:rsidRPr="00A060FB">
        <w:rPr>
          <w:rFonts w:ascii="Trebuchet MS" w:hAnsi="Trebuchet MS" w:cs="*Verdana-8558-Identity-H"/>
          <w:sz w:val="23"/>
          <w:szCs w:val="23"/>
        </w:rPr>
        <w:t>autónomo en su funcionamiento, independiente en sus decisiones, profesional en</w:t>
      </w:r>
      <w:r w:rsidRPr="00A060FB">
        <w:rPr>
          <w:rFonts w:ascii="Trebuchet MS" w:hAnsi="Trebuchet MS" w:cs="*Calibri-Bold-8554-Identity-H"/>
          <w:b/>
          <w:bCs/>
          <w:sz w:val="23"/>
          <w:szCs w:val="23"/>
        </w:rPr>
        <w:t xml:space="preserve"> </w:t>
      </w:r>
      <w:r w:rsidRPr="00A060FB">
        <w:rPr>
          <w:rFonts w:ascii="Trebuchet MS" w:hAnsi="Trebuchet MS" w:cs="*Verdana-8558-Identity-H"/>
          <w:sz w:val="23"/>
          <w:szCs w:val="23"/>
        </w:rPr>
        <w:t xml:space="preserve">su desempeño, autoridad en la materia y dotado de personalidad jurídica y patrimonio propio; que tiene como objetivos, entre otros, participar en el ejercicio de la función electoral consistente en ejercer las actividades relativas para realizar los procesos electorales de renovación de los poderes Legislativo y </w:t>
      </w:r>
      <w:r w:rsidRPr="00A060FB">
        <w:rPr>
          <w:rFonts w:ascii="Trebuchet MS" w:hAnsi="Trebuchet MS" w:cs="*Verdana-8558-Identity-H"/>
          <w:sz w:val="23"/>
          <w:szCs w:val="23"/>
        </w:rPr>
        <w:lastRenderedPageBreak/>
        <w:t>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6447BBD4" w14:textId="77777777" w:rsidR="0004300E" w:rsidRPr="00A060FB" w:rsidRDefault="0004300E" w:rsidP="009F386F">
      <w:pPr>
        <w:jc w:val="both"/>
        <w:rPr>
          <w:rFonts w:ascii="Trebuchet MS" w:hAnsi="Trebuchet MS" w:cs="Arial"/>
          <w:b/>
          <w:bCs/>
          <w:sz w:val="23"/>
          <w:szCs w:val="23"/>
        </w:rPr>
      </w:pPr>
    </w:p>
    <w:p w14:paraId="2EFDAFF3" w14:textId="77566580" w:rsidR="0004300E" w:rsidRPr="00A060FB" w:rsidRDefault="0004300E" w:rsidP="009F386F">
      <w:pPr>
        <w:jc w:val="both"/>
        <w:rPr>
          <w:rFonts w:ascii="Trebuchet MS" w:hAnsi="Trebuchet MS" w:cs="Arial"/>
          <w:bCs/>
          <w:sz w:val="23"/>
          <w:szCs w:val="23"/>
        </w:rPr>
      </w:pPr>
      <w:r w:rsidRPr="00A060FB">
        <w:rPr>
          <w:rFonts w:ascii="Trebuchet MS" w:eastAsia="Calibri" w:hAnsi="Trebuchet MS"/>
          <w:b/>
          <w:bCs/>
          <w:sz w:val="23"/>
          <w:szCs w:val="23"/>
        </w:rPr>
        <w:t xml:space="preserve">II. DEL CONSEJO GENERAL. </w:t>
      </w:r>
      <w:r w:rsidRPr="00A060FB">
        <w:rPr>
          <w:rFonts w:ascii="Trebuchet MS" w:eastAsia="Calibri" w:hAnsi="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w:t>
      </w:r>
      <w:r w:rsidRPr="00A060FB">
        <w:rPr>
          <w:rFonts w:ascii="Trebuchet MS" w:hAnsi="Trebuchet MS"/>
          <w:sz w:val="23"/>
          <w:szCs w:val="23"/>
        </w:rPr>
        <w:t xml:space="preserve">dentro de sus </w:t>
      </w:r>
      <w:r w:rsidRPr="00A060FB">
        <w:rPr>
          <w:rFonts w:ascii="Trebuchet MS" w:hAnsi="Trebuchet MS" w:cs="Tahoma"/>
          <w:bCs/>
          <w:sz w:val="23"/>
          <w:szCs w:val="23"/>
        </w:rPr>
        <w:t>atribuciones se encuentran: aprobar anualmente el programa de actividades junto con el anteproyecto de presupuesto de egresos del propio organismo electoral y que se ejecutará en el año siguiente, así como dictar los acuerdos necesarios para hacer efectivas las mismas, de conformidad con lo dispuesto por los artículos</w:t>
      </w:r>
      <w:r w:rsidRPr="00A060FB">
        <w:rPr>
          <w:rFonts w:ascii="Trebuchet MS" w:hAnsi="Trebuchet MS"/>
          <w:sz w:val="23"/>
          <w:szCs w:val="23"/>
        </w:rPr>
        <w:t xml:space="preserve"> 12, Bases I y IV de la Constitución Política local; 120 y </w:t>
      </w:r>
      <w:r w:rsidRPr="00A060FB">
        <w:rPr>
          <w:rFonts w:ascii="Trebuchet MS" w:hAnsi="Trebuchet MS" w:cs="Arial"/>
          <w:bCs/>
          <w:sz w:val="23"/>
          <w:szCs w:val="23"/>
        </w:rPr>
        <w:t xml:space="preserve">134, párrafo 1, </w:t>
      </w:r>
      <w:r w:rsidR="00623149" w:rsidRPr="00A060FB">
        <w:rPr>
          <w:rFonts w:ascii="Trebuchet MS" w:hAnsi="Trebuchet MS" w:cs="Arial"/>
          <w:bCs/>
          <w:sz w:val="23"/>
          <w:szCs w:val="23"/>
        </w:rPr>
        <w:t>fracciones</w:t>
      </w:r>
      <w:r w:rsidRPr="00A060FB">
        <w:rPr>
          <w:rFonts w:ascii="Trebuchet MS" w:hAnsi="Trebuchet MS" w:cs="Arial"/>
          <w:bCs/>
          <w:sz w:val="23"/>
          <w:szCs w:val="23"/>
        </w:rPr>
        <w:t xml:space="preserve"> LI y LII </w:t>
      </w:r>
      <w:r w:rsidRPr="00A060FB">
        <w:rPr>
          <w:rFonts w:ascii="Trebuchet MS" w:hAnsi="Trebuchet MS" w:cs="Arial"/>
          <w:sz w:val="23"/>
          <w:szCs w:val="23"/>
        </w:rPr>
        <w:t>del Código Electoral del Estado de Jalisco</w:t>
      </w:r>
      <w:r w:rsidRPr="00A060FB">
        <w:rPr>
          <w:rFonts w:ascii="Trebuchet MS" w:hAnsi="Trebuchet MS" w:cs="Arial"/>
          <w:bCs/>
          <w:sz w:val="23"/>
          <w:szCs w:val="23"/>
        </w:rPr>
        <w:t xml:space="preserve">. Asimismo, de conformidad con </w:t>
      </w:r>
      <w:r w:rsidR="00623149" w:rsidRPr="00A060FB">
        <w:rPr>
          <w:rFonts w:ascii="Trebuchet MS" w:hAnsi="Trebuchet MS" w:cs="Arial"/>
          <w:bCs/>
          <w:sz w:val="23"/>
          <w:szCs w:val="23"/>
        </w:rPr>
        <w:t xml:space="preserve">este último numeral, en sus </w:t>
      </w:r>
      <w:r w:rsidRPr="00A060FB">
        <w:rPr>
          <w:rFonts w:ascii="Trebuchet MS" w:hAnsi="Trebuchet MS" w:cs="Arial"/>
          <w:bCs/>
          <w:sz w:val="23"/>
          <w:szCs w:val="23"/>
        </w:rPr>
        <w:t xml:space="preserve">fracciones XXI y XXXII, corresponde al Consejo General aprobar el anteproyecto de presupuesto </w:t>
      </w:r>
      <w:r w:rsidR="005235E9" w:rsidRPr="00A060FB">
        <w:rPr>
          <w:rFonts w:ascii="Trebuchet MS" w:hAnsi="Trebuchet MS" w:cs="Arial"/>
          <w:bCs/>
          <w:sz w:val="23"/>
          <w:szCs w:val="23"/>
        </w:rPr>
        <w:t>del</w:t>
      </w:r>
      <w:r w:rsidRPr="00A060FB">
        <w:rPr>
          <w:rFonts w:ascii="Trebuchet MS" w:hAnsi="Trebuchet MS" w:cs="Arial"/>
          <w:bCs/>
          <w:sz w:val="23"/>
          <w:szCs w:val="23"/>
        </w:rPr>
        <w:t xml:space="preserve"> Instituto, así como el programa de actividades del mismo.</w:t>
      </w:r>
    </w:p>
    <w:p w14:paraId="5553C163" w14:textId="77777777" w:rsidR="0004300E" w:rsidRPr="00A060FB" w:rsidRDefault="0004300E" w:rsidP="009F386F">
      <w:pPr>
        <w:suppressAutoHyphens/>
        <w:jc w:val="both"/>
        <w:rPr>
          <w:rFonts w:ascii="Trebuchet MS" w:hAnsi="Trebuchet MS" w:cs="Arial"/>
          <w:bCs/>
          <w:sz w:val="23"/>
          <w:szCs w:val="23"/>
          <w:lang w:eastAsia="ar-SA"/>
        </w:rPr>
      </w:pPr>
    </w:p>
    <w:p w14:paraId="092ED114" w14:textId="22C53664" w:rsidR="0004300E" w:rsidRPr="00A060FB" w:rsidRDefault="0004300E" w:rsidP="009F386F">
      <w:pPr>
        <w:jc w:val="both"/>
        <w:rPr>
          <w:rFonts w:ascii="Trebuchet MS" w:hAnsi="Trebuchet MS"/>
          <w:bCs/>
          <w:sz w:val="23"/>
          <w:szCs w:val="23"/>
        </w:rPr>
      </w:pPr>
      <w:r w:rsidRPr="00A060FB">
        <w:rPr>
          <w:rFonts w:ascii="Trebuchet MS" w:hAnsi="Trebuchet MS"/>
          <w:b/>
          <w:sz w:val="23"/>
          <w:szCs w:val="23"/>
        </w:rPr>
        <w:t>III. DE LA CONSEJERA PRESIDENTA.</w:t>
      </w:r>
      <w:r w:rsidRPr="00A060FB">
        <w:rPr>
          <w:rFonts w:ascii="Trebuchet MS" w:hAnsi="Trebuchet MS"/>
          <w:sz w:val="23"/>
          <w:szCs w:val="23"/>
        </w:rPr>
        <w:t xml:space="preserve"> Que la consejera presidenta de este Instituto tiene, entre otras atribuciones, la de someter anualmente a la consideración de este Consejo General para su aprobación, el proyecto de programa de actividades junto con el anteproyecto de presupuesto de egresos del propio organismo electoral a ejecutarse en el año siguiente; asimismo, </w:t>
      </w:r>
      <w:r w:rsidRPr="00A060FB">
        <w:rPr>
          <w:rFonts w:ascii="Trebuchet MS" w:hAnsi="Trebuchet MS"/>
          <w:bCs/>
          <w:sz w:val="23"/>
          <w:szCs w:val="23"/>
        </w:rPr>
        <w:t>debe remitir para los efectos legales correspondientes, el proyecto de presupuesto aprobado al titular del Poder Ejecutivo del Estado, de conformidad con</w:t>
      </w:r>
      <w:r w:rsidRPr="00A060FB">
        <w:rPr>
          <w:rFonts w:ascii="Trebuchet MS" w:hAnsi="Trebuchet MS"/>
          <w:sz w:val="23"/>
          <w:szCs w:val="23"/>
        </w:rPr>
        <w:t xml:space="preserve"> </w:t>
      </w:r>
      <w:r w:rsidRPr="00A060FB">
        <w:rPr>
          <w:rFonts w:ascii="Trebuchet MS" w:hAnsi="Trebuchet MS"/>
          <w:bCs/>
          <w:sz w:val="23"/>
          <w:szCs w:val="23"/>
        </w:rPr>
        <w:t>el artículo 137, párrafo 1, fracciones XII, XIII y XV del Código Electoral del Estado de Jalisco</w:t>
      </w:r>
      <w:r w:rsidR="007E5B56" w:rsidRPr="00A060FB">
        <w:rPr>
          <w:rFonts w:ascii="Trebuchet MS" w:hAnsi="Trebuchet MS"/>
          <w:bCs/>
          <w:sz w:val="23"/>
          <w:szCs w:val="23"/>
        </w:rPr>
        <w:t xml:space="preserve"> y artículo 9, párrafo 2, fracción VIII del Reglamento Interior de este organismo electoral</w:t>
      </w:r>
      <w:r w:rsidRPr="00A060FB">
        <w:rPr>
          <w:rFonts w:ascii="Trebuchet MS" w:hAnsi="Trebuchet MS"/>
          <w:bCs/>
          <w:sz w:val="23"/>
          <w:szCs w:val="23"/>
        </w:rPr>
        <w:t>.</w:t>
      </w:r>
    </w:p>
    <w:p w14:paraId="5CE29D40" w14:textId="77777777" w:rsidR="0004300E" w:rsidRPr="00A060FB" w:rsidRDefault="0004300E" w:rsidP="009F386F">
      <w:pPr>
        <w:jc w:val="both"/>
        <w:rPr>
          <w:rFonts w:ascii="Trebuchet MS" w:hAnsi="Trebuchet MS"/>
          <w:b/>
          <w:bCs/>
          <w:sz w:val="23"/>
          <w:szCs w:val="23"/>
        </w:rPr>
      </w:pPr>
    </w:p>
    <w:p w14:paraId="121C7756" w14:textId="287D68A2" w:rsidR="00184C45" w:rsidRPr="00A060FB" w:rsidRDefault="0003376C" w:rsidP="009F386F">
      <w:pPr>
        <w:jc w:val="both"/>
        <w:rPr>
          <w:rFonts w:ascii="Trebuchet MS" w:hAnsi="Trebuchet MS"/>
          <w:b/>
          <w:bCs/>
          <w:sz w:val="23"/>
          <w:szCs w:val="23"/>
        </w:rPr>
      </w:pPr>
      <w:r w:rsidRPr="00A060FB">
        <w:rPr>
          <w:rFonts w:ascii="Trebuchet MS" w:hAnsi="Trebuchet MS"/>
          <w:b/>
          <w:bCs/>
          <w:sz w:val="23"/>
          <w:szCs w:val="23"/>
        </w:rPr>
        <w:t>I</w:t>
      </w:r>
      <w:r w:rsidR="0004300E" w:rsidRPr="00A060FB">
        <w:rPr>
          <w:rFonts w:ascii="Trebuchet MS" w:hAnsi="Trebuchet MS"/>
          <w:b/>
          <w:bCs/>
          <w:sz w:val="23"/>
          <w:szCs w:val="23"/>
        </w:rPr>
        <w:t xml:space="preserve">V. </w:t>
      </w:r>
      <w:r w:rsidR="00184C45" w:rsidRPr="00A060FB">
        <w:rPr>
          <w:rFonts w:ascii="Trebuchet MS" w:hAnsi="Trebuchet MS"/>
          <w:b/>
          <w:bCs/>
          <w:sz w:val="23"/>
          <w:szCs w:val="23"/>
        </w:rPr>
        <w:t xml:space="preserve">DEL </w:t>
      </w:r>
      <w:r w:rsidR="00184C45" w:rsidRPr="00A060FB">
        <w:rPr>
          <w:rFonts w:ascii="Trebuchet MS" w:hAnsi="Trebuchet MS"/>
          <w:b/>
          <w:sz w:val="23"/>
          <w:szCs w:val="23"/>
        </w:rPr>
        <w:t xml:space="preserve">FINANCIAMIENTO PÚBLICO A PARTIDOS POLÍTICOS. </w:t>
      </w:r>
      <w:r w:rsidR="00184C45" w:rsidRPr="00A060FB">
        <w:rPr>
          <w:rFonts w:ascii="Trebuchet MS" w:hAnsi="Trebuchet MS"/>
          <w:sz w:val="23"/>
          <w:szCs w:val="23"/>
        </w:rPr>
        <w:t xml:space="preserve">Que tal como se estableció en el antecedente 2 de este acuerdo, el Consejo General, en la presente sesión, determinó el </w:t>
      </w:r>
      <w:r w:rsidR="00184C45" w:rsidRPr="00A060FB">
        <w:rPr>
          <w:rFonts w:ascii="Trebuchet MS" w:hAnsi="Trebuchet MS" w:cs="Arial"/>
          <w:sz w:val="23"/>
          <w:szCs w:val="23"/>
        </w:rPr>
        <w:t>monto y distribución de financiamiento público estatal a otorgar para el año dos mil veintitrés, a los partidos políticos nacionales y estatales con derecho a recibirlo</w:t>
      </w:r>
      <w:r w:rsidR="00184C45" w:rsidRPr="00A060FB">
        <w:rPr>
          <w:rFonts w:ascii="Trebuchet MS" w:hAnsi="Trebuchet MS"/>
          <w:sz w:val="23"/>
          <w:szCs w:val="23"/>
        </w:rPr>
        <w:t>.</w:t>
      </w:r>
    </w:p>
    <w:p w14:paraId="48AF4631" w14:textId="77777777" w:rsidR="00184C45" w:rsidRPr="00A060FB" w:rsidRDefault="00184C45" w:rsidP="009F386F">
      <w:pPr>
        <w:jc w:val="both"/>
        <w:rPr>
          <w:rFonts w:ascii="Trebuchet MS" w:hAnsi="Trebuchet MS"/>
          <w:b/>
          <w:bCs/>
          <w:sz w:val="23"/>
          <w:szCs w:val="23"/>
        </w:rPr>
      </w:pPr>
    </w:p>
    <w:p w14:paraId="7CB79B0E" w14:textId="3D35BAFF" w:rsidR="0004300E" w:rsidRPr="00A060FB" w:rsidRDefault="00AD5CE4" w:rsidP="009F386F">
      <w:pPr>
        <w:jc w:val="both"/>
        <w:rPr>
          <w:rFonts w:ascii="Trebuchet MS" w:hAnsi="Trebuchet MS"/>
          <w:bCs/>
          <w:sz w:val="23"/>
          <w:szCs w:val="23"/>
        </w:rPr>
      </w:pPr>
      <w:r w:rsidRPr="00A060FB">
        <w:rPr>
          <w:rFonts w:ascii="Trebuchet MS" w:hAnsi="Trebuchet MS"/>
          <w:b/>
          <w:bCs/>
          <w:sz w:val="23"/>
          <w:szCs w:val="23"/>
        </w:rPr>
        <w:lastRenderedPageBreak/>
        <w:t xml:space="preserve">V. </w:t>
      </w:r>
      <w:r w:rsidR="0004300E" w:rsidRPr="00A060FB">
        <w:rPr>
          <w:rFonts w:ascii="Trebuchet MS" w:hAnsi="Trebuchet MS"/>
          <w:b/>
          <w:bCs/>
          <w:sz w:val="23"/>
          <w:szCs w:val="23"/>
        </w:rPr>
        <w:t xml:space="preserve">DE LAS </w:t>
      </w:r>
      <w:r w:rsidR="0004300E" w:rsidRPr="00A060FB">
        <w:rPr>
          <w:rFonts w:ascii="Trebuchet MS" w:hAnsi="Trebuchet MS"/>
          <w:b/>
          <w:sz w:val="23"/>
          <w:szCs w:val="23"/>
        </w:rPr>
        <w:t>MATRICES DE INDICADORES PARA RESULTADOS</w:t>
      </w:r>
      <w:r w:rsidR="0004300E" w:rsidRPr="00A060FB">
        <w:rPr>
          <w:rFonts w:ascii="Trebuchet MS" w:hAnsi="Trebuchet MS"/>
          <w:b/>
          <w:bCs/>
          <w:sz w:val="23"/>
          <w:szCs w:val="23"/>
        </w:rPr>
        <w:t xml:space="preserve">. </w:t>
      </w:r>
      <w:r w:rsidR="0004300E" w:rsidRPr="00A060FB">
        <w:rPr>
          <w:rFonts w:ascii="Trebuchet MS" w:hAnsi="Trebuchet MS"/>
          <w:bCs/>
          <w:sz w:val="23"/>
          <w:szCs w:val="23"/>
        </w:rPr>
        <w:t>Que el artículo 137, párrafo 1, fracción XII</w:t>
      </w:r>
      <w:r w:rsidR="00161B6B" w:rsidRPr="00A060FB">
        <w:rPr>
          <w:rFonts w:ascii="Trebuchet MS" w:hAnsi="Trebuchet MS"/>
          <w:bCs/>
          <w:sz w:val="23"/>
          <w:szCs w:val="23"/>
        </w:rPr>
        <w:t>,</w:t>
      </w:r>
      <w:r w:rsidR="0004300E" w:rsidRPr="00A060FB">
        <w:rPr>
          <w:rFonts w:ascii="Trebuchet MS" w:hAnsi="Trebuchet MS"/>
          <w:bCs/>
          <w:sz w:val="23"/>
          <w:szCs w:val="23"/>
        </w:rPr>
        <w:t xml:space="preserve"> en relación el artículo 134, párrafo 1, fracción XXXII</w:t>
      </w:r>
      <w:r w:rsidR="00691796" w:rsidRPr="00A060FB">
        <w:rPr>
          <w:rFonts w:ascii="Trebuchet MS" w:hAnsi="Trebuchet MS"/>
          <w:bCs/>
          <w:sz w:val="23"/>
          <w:szCs w:val="23"/>
        </w:rPr>
        <w:t xml:space="preserve"> del Código Electoral del Estado de Jalisco,</w:t>
      </w:r>
      <w:r w:rsidR="0004300E" w:rsidRPr="00A060FB">
        <w:rPr>
          <w:rFonts w:ascii="Trebuchet MS" w:hAnsi="Trebuchet MS"/>
          <w:bCs/>
          <w:sz w:val="23"/>
          <w:szCs w:val="23"/>
        </w:rPr>
        <w:t xml:space="preserve"> establece que es atribución de la Consejera Presidenta someter a la aprobación del Consejo General el programa de actividades del Instituto Electoral a ejecutarse en el año siguiente, el cual conforme al marco legal vigente corresponde</w:t>
      </w:r>
      <w:r w:rsidR="005235E9" w:rsidRPr="00A060FB">
        <w:rPr>
          <w:rFonts w:ascii="Trebuchet MS" w:hAnsi="Trebuchet MS"/>
          <w:bCs/>
          <w:sz w:val="23"/>
          <w:szCs w:val="23"/>
        </w:rPr>
        <w:t xml:space="preserve"> actualmente</w:t>
      </w:r>
      <w:r w:rsidR="0004300E" w:rsidRPr="00A060FB">
        <w:rPr>
          <w:rFonts w:ascii="Trebuchet MS" w:hAnsi="Trebuchet MS"/>
          <w:bCs/>
          <w:sz w:val="23"/>
          <w:szCs w:val="23"/>
        </w:rPr>
        <w:t xml:space="preserve"> a los denominados Indicadores de Resultado.</w:t>
      </w:r>
    </w:p>
    <w:p w14:paraId="2AC45D20" w14:textId="77777777" w:rsidR="0004300E" w:rsidRPr="00A060FB" w:rsidRDefault="0004300E" w:rsidP="009F386F">
      <w:pPr>
        <w:jc w:val="both"/>
        <w:rPr>
          <w:rFonts w:ascii="Trebuchet MS" w:hAnsi="Trebuchet MS"/>
          <w:b/>
          <w:bCs/>
          <w:sz w:val="23"/>
          <w:szCs w:val="23"/>
        </w:rPr>
      </w:pPr>
    </w:p>
    <w:p w14:paraId="4A3563F9" w14:textId="15D45765" w:rsidR="0004300E" w:rsidRPr="00A060FB" w:rsidRDefault="00EC6EB1" w:rsidP="009F386F">
      <w:pPr>
        <w:jc w:val="both"/>
        <w:rPr>
          <w:rFonts w:ascii="Trebuchet MS" w:hAnsi="Trebuchet MS"/>
          <w:bCs/>
          <w:sz w:val="23"/>
          <w:szCs w:val="23"/>
        </w:rPr>
      </w:pPr>
      <w:r w:rsidRPr="00A060FB">
        <w:rPr>
          <w:rFonts w:ascii="Trebuchet MS" w:hAnsi="Trebuchet MS"/>
          <w:sz w:val="23"/>
          <w:szCs w:val="23"/>
        </w:rPr>
        <w:t>Así</w:t>
      </w:r>
      <w:r w:rsidR="0004300E" w:rsidRPr="00A060FB">
        <w:rPr>
          <w:rFonts w:ascii="Trebuchet MS" w:hAnsi="Trebuchet MS"/>
          <w:sz w:val="23"/>
          <w:szCs w:val="23"/>
        </w:rPr>
        <w:t>, el artículo 46, fracción III, inciso c) de la Ley General de Contabilidad Gubernamental, refiere, a la letra lo siguiente:</w:t>
      </w:r>
    </w:p>
    <w:p w14:paraId="7D492F01" w14:textId="77777777" w:rsidR="0004300E" w:rsidRPr="00C837A5" w:rsidRDefault="0004300E" w:rsidP="009F386F">
      <w:pPr>
        <w:autoSpaceDE w:val="0"/>
        <w:autoSpaceDN w:val="0"/>
        <w:adjustRightInd w:val="0"/>
        <w:jc w:val="both"/>
        <w:rPr>
          <w:rFonts w:ascii="Trebuchet MS" w:hAnsi="Trebuchet MS"/>
          <w:sz w:val="24"/>
          <w:szCs w:val="24"/>
        </w:rPr>
      </w:pPr>
    </w:p>
    <w:p w14:paraId="7B9D3A9C" w14:textId="77777777" w:rsidR="0004300E" w:rsidRPr="00C837A5" w:rsidRDefault="0004300E" w:rsidP="00277F76">
      <w:pPr>
        <w:pStyle w:val="Texto"/>
        <w:spacing w:after="0" w:line="240" w:lineRule="auto"/>
        <w:ind w:left="708" w:firstLine="0"/>
        <w:rPr>
          <w:rFonts w:ascii="Trebuchet MS" w:hAnsi="Trebuchet MS" w:cs="Arial"/>
          <w:i/>
          <w:sz w:val="20"/>
          <w:szCs w:val="20"/>
          <w:lang w:val="es-MX"/>
        </w:rPr>
      </w:pPr>
      <w:r w:rsidRPr="00C837A5">
        <w:rPr>
          <w:rFonts w:ascii="Trebuchet MS" w:hAnsi="Trebuchet MS" w:cs="Arial"/>
          <w:i/>
          <w:sz w:val="20"/>
          <w:szCs w:val="20"/>
          <w:lang w:val="es-MX"/>
        </w:rPr>
        <w:t>“</w:t>
      </w:r>
      <w:r w:rsidRPr="00C837A5">
        <w:rPr>
          <w:rFonts w:ascii="Trebuchet MS" w:hAnsi="Trebuchet MS" w:cs="Arial"/>
          <w:i/>
          <w:sz w:val="20"/>
          <w:szCs w:val="20"/>
        </w:rPr>
        <w:t>En lo relativo a la Federación, los sistemas contables de los poderes Ejecutivo, Legislativo y Judicial, las entidades de la Administración Pública Paraestatal y los órganos autónomos, permitirán en la medida que corresponda, la generación periódica de los estados y la información financiera que a continuación se señala:</w:t>
      </w:r>
    </w:p>
    <w:p w14:paraId="59DE7F9C" w14:textId="77777777" w:rsidR="0004300E" w:rsidRPr="00C837A5" w:rsidRDefault="0004300E" w:rsidP="00277F76">
      <w:pPr>
        <w:pStyle w:val="Texto"/>
        <w:spacing w:after="0" w:line="240" w:lineRule="auto"/>
        <w:ind w:left="708"/>
        <w:rPr>
          <w:rFonts w:ascii="Trebuchet MS" w:hAnsi="Trebuchet MS" w:cs="Arial"/>
          <w:i/>
          <w:sz w:val="20"/>
          <w:szCs w:val="20"/>
          <w:lang w:val="es-MX"/>
        </w:rPr>
      </w:pPr>
    </w:p>
    <w:p w14:paraId="47D27723" w14:textId="77777777" w:rsidR="0004300E" w:rsidRPr="00C837A5" w:rsidRDefault="0004300E" w:rsidP="00277F76">
      <w:pPr>
        <w:pStyle w:val="Texto"/>
        <w:spacing w:after="0" w:line="240" w:lineRule="auto"/>
        <w:ind w:left="708" w:firstLine="0"/>
        <w:rPr>
          <w:rFonts w:ascii="Trebuchet MS" w:hAnsi="Trebuchet MS" w:cs="Arial"/>
          <w:i/>
          <w:sz w:val="20"/>
          <w:szCs w:val="20"/>
          <w:lang w:val="es-MX"/>
        </w:rPr>
      </w:pPr>
      <w:r w:rsidRPr="00C837A5">
        <w:rPr>
          <w:rFonts w:ascii="Trebuchet MS" w:hAnsi="Trebuchet MS" w:cs="Arial"/>
          <w:b/>
          <w:i/>
          <w:sz w:val="20"/>
          <w:szCs w:val="20"/>
          <w:lang w:val="es-MX"/>
        </w:rPr>
        <w:t>…</w:t>
      </w:r>
      <w:r w:rsidRPr="00C837A5">
        <w:rPr>
          <w:rFonts w:ascii="Trebuchet MS" w:hAnsi="Trebuchet MS" w:cs="Arial"/>
          <w:i/>
          <w:sz w:val="20"/>
          <w:szCs w:val="20"/>
        </w:rPr>
        <w:t>III</w:t>
      </w:r>
      <w:r w:rsidRPr="00C837A5">
        <w:rPr>
          <w:rFonts w:ascii="Trebuchet MS" w:hAnsi="Trebuchet MS" w:cs="Arial"/>
          <w:b/>
          <w:i/>
          <w:sz w:val="20"/>
          <w:szCs w:val="20"/>
        </w:rPr>
        <w:t>.</w:t>
      </w:r>
      <w:r w:rsidRPr="00C837A5">
        <w:rPr>
          <w:rFonts w:ascii="Trebuchet MS" w:hAnsi="Trebuchet MS" w:cs="Arial"/>
          <w:i/>
          <w:sz w:val="20"/>
          <w:szCs w:val="20"/>
        </w:rPr>
        <w:tab/>
        <w:t>Información programática, con la desagregación siguiente:</w:t>
      </w:r>
    </w:p>
    <w:p w14:paraId="70315008" w14:textId="77777777" w:rsidR="0004300E" w:rsidRPr="00C837A5" w:rsidRDefault="0004300E" w:rsidP="00277F76">
      <w:pPr>
        <w:pStyle w:val="Texto"/>
        <w:spacing w:after="0" w:line="240" w:lineRule="auto"/>
        <w:ind w:left="1428" w:hanging="432"/>
        <w:rPr>
          <w:rFonts w:ascii="Trebuchet MS" w:hAnsi="Trebuchet MS" w:cs="Arial"/>
          <w:i/>
          <w:sz w:val="20"/>
          <w:szCs w:val="20"/>
          <w:lang w:val="es-MX"/>
        </w:rPr>
      </w:pPr>
    </w:p>
    <w:p w14:paraId="2ED82656" w14:textId="77777777" w:rsidR="0004300E" w:rsidRPr="00C837A5" w:rsidRDefault="0004300E" w:rsidP="00277F76">
      <w:pPr>
        <w:pStyle w:val="Texto"/>
        <w:spacing w:after="0" w:line="240" w:lineRule="auto"/>
        <w:ind w:left="1860" w:hanging="432"/>
        <w:rPr>
          <w:rFonts w:ascii="Trebuchet MS" w:hAnsi="Trebuchet MS" w:cs="Arial"/>
          <w:i/>
          <w:sz w:val="20"/>
          <w:szCs w:val="20"/>
        </w:rPr>
      </w:pPr>
      <w:r w:rsidRPr="00C837A5">
        <w:rPr>
          <w:rFonts w:ascii="Trebuchet MS" w:hAnsi="Trebuchet MS" w:cs="Arial"/>
          <w:i/>
          <w:sz w:val="20"/>
          <w:szCs w:val="20"/>
        </w:rPr>
        <w:t>a)</w:t>
      </w:r>
      <w:r w:rsidRPr="00C837A5">
        <w:rPr>
          <w:rFonts w:ascii="Trebuchet MS" w:hAnsi="Trebuchet MS" w:cs="Arial"/>
          <w:i/>
          <w:sz w:val="20"/>
          <w:szCs w:val="20"/>
        </w:rPr>
        <w:tab/>
        <w:t>Gasto por categoría programática;</w:t>
      </w:r>
    </w:p>
    <w:p w14:paraId="35438C95" w14:textId="77777777" w:rsidR="0004300E" w:rsidRPr="00C837A5" w:rsidRDefault="0004300E" w:rsidP="00277F76">
      <w:pPr>
        <w:pStyle w:val="Texto"/>
        <w:spacing w:after="0" w:line="240" w:lineRule="auto"/>
        <w:ind w:left="1860" w:hanging="432"/>
        <w:rPr>
          <w:rFonts w:ascii="Trebuchet MS" w:hAnsi="Trebuchet MS" w:cs="Arial"/>
          <w:b/>
          <w:i/>
          <w:sz w:val="20"/>
          <w:szCs w:val="20"/>
          <w:lang w:val="es-MX"/>
        </w:rPr>
      </w:pPr>
    </w:p>
    <w:p w14:paraId="7B74F3B6" w14:textId="77777777" w:rsidR="0004300E" w:rsidRPr="00C837A5" w:rsidRDefault="0004300E" w:rsidP="00277F76">
      <w:pPr>
        <w:pStyle w:val="Texto"/>
        <w:spacing w:after="0" w:line="240" w:lineRule="auto"/>
        <w:ind w:left="1860" w:hanging="432"/>
        <w:rPr>
          <w:rFonts w:ascii="Trebuchet MS" w:hAnsi="Trebuchet MS" w:cs="Arial"/>
          <w:i/>
          <w:sz w:val="20"/>
          <w:szCs w:val="20"/>
          <w:lang w:val="es-MX"/>
        </w:rPr>
      </w:pPr>
      <w:r w:rsidRPr="00C837A5">
        <w:rPr>
          <w:rFonts w:ascii="Trebuchet MS" w:hAnsi="Trebuchet MS" w:cs="Arial"/>
          <w:i/>
          <w:sz w:val="20"/>
          <w:szCs w:val="20"/>
        </w:rPr>
        <w:t>b)</w:t>
      </w:r>
      <w:r w:rsidRPr="00C837A5">
        <w:rPr>
          <w:rFonts w:ascii="Trebuchet MS" w:hAnsi="Trebuchet MS" w:cs="Arial"/>
          <w:b/>
          <w:i/>
          <w:sz w:val="20"/>
          <w:szCs w:val="20"/>
        </w:rPr>
        <w:tab/>
      </w:r>
      <w:r w:rsidRPr="00C837A5">
        <w:rPr>
          <w:rFonts w:ascii="Trebuchet MS" w:hAnsi="Trebuchet MS" w:cs="Arial"/>
          <w:i/>
          <w:sz w:val="20"/>
          <w:szCs w:val="20"/>
        </w:rPr>
        <w:t>Programas y proyectos de inversión, y</w:t>
      </w:r>
    </w:p>
    <w:p w14:paraId="50B6872D" w14:textId="77777777" w:rsidR="0004300E" w:rsidRPr="00C837A5" w:rsidRDefault="0004300E" w:rsidP="00277F76">
      <w:pPr>
        <w:pStyle w:val="Texto"/>
        <w:spacing w:after="0" w:line="240" w:lineRule="auto"/>
        <w:ind w:left="1860" w:hanging="432"/>
        <w:rPr>
          <w:rFonts w:ascii="Trebuchet MS" w:hAnsi="Trebuchet MS" w:cs="Arial"/>
          <w:i/>
          <w:sz w:val="20"/>
          <w:szCs w:val="20"/>
          <w:lang w:val="es-MX"/>
        </w:rPr>
      </w:pPr>
    </w:p>
    <w:p w14:paraId="056C9F25" w14:textId="77777777" w:rsidR="0004300E" w:rsidRPr="00C837A5" w:rsidRDefault="0004300E" w:rsidP="00277F76">
      <w:pPr>
        <w:pStyle w:val="Texto"/>
        <w:spacing w:after="0" w:line="240" w:lineRule="auto"/>
        <w:ind w:left="1860" w:hanging="432"/>
        <w:rPr>
          <w:rFonts w:ascii="Trebuchet MS" w:hAnsi="Trebuchet MS" w:cs="Arial"/>
          <w:i/>
          <w:sz w:val="20"/>
          <w:szCs w:val="20"/>
          <w:lang w:val="es-MX"/>
        </w:rPr>
      </w:pPr>
      <w:r w:rsidRPr="00C837A5">
        <w:rPr>
          <w:rFonts w:ascii="Trebuchet MS" w:hAnsi="Trebuchet MS" w:cs="Arial"/>
          <w:i/>
          <w:sz w:val="20"/>
          <w:szCs w:val="20"/>
        </w:rPr>
        <w:t>c)</w:t>
      </w:r>
      <w:r w:rsidRPr="00C837A5">
        <w:rPr>
          <w:rFonts w:ascii="Trebuchet MS" w:hAnsi="Trebuchet MS" w:cs="Arial"/>
          <w:i/>
          <w:sz w:val="20"/>
          <w:szCs w:val="20"/>
        </w:rPr>
        <w:tab/>
        <w:t>Indicadores de resultados, y</w:t>
      </w:r>
      <w:r w:rsidRPr="00C837A5">
        <w:rPr>
          <w:rFonts w:ascii="Trebuchet MS" w:hAnsi="Trebuchet MS" w:cs="Arial"/>
          <w:i/>
          <w:sz w:val="20"/>
          <w:szCs w:val="20"/>
          <w:lang w:val="es-MX"/>
        </w:rPr>
        <w:t>…”</w:t>
      </w:r>
    </w:p>
    <w:p w14:paraId="33220118" w14:textId="77777777" w:rsidR="0004300E" w:rsidRPr="00C837A5" w:rsidRDefault="0004300E" w:rsidP="009F386F">
      <w:pPr>
        <w:autoSpaceDE w:val="0"/>
        <w:autoSpaceDN w:val="0"/>
        <w:adjustRightInd w:val="0"/>
        <w:jc w:val="both"/>
        <w:rPr>
          <w:rFonts w:ascii="Trebuchet MS" w:hAnsi="Trebuchet MS"/>
          <w:sz w:val="24"/>
          <w:szCs w:val="24"/>
        </w:rPr>
      </w:pPr>
    </w:p>
    <w:p w14:paraId="3A90C777" w14:textId="77777777" w:rsidR="0004300E" w:rsidRPr="00A060FB" w:rsidRDefault="0004300E" w:rsidP="009F386F">
      <w:pPr>
        <w:autoSpaceDE w:val="0"/>
        <w:autoSpaceDN w:val="0"/>
        <w:adjustRightInd w:val="0"/>
        <w:jc w:val="both"/>
        <w:rPr>
          <w:rFonts w:ascii="Trebuchet MS" w:hAnsi="Trebuchet MS"/>
          <w:sz w:val="23"/>
          <w:szCs w:val="23"/>
        </w:rPr>
      </w:pPr>
      <w:r w:rsidRPr="00A060FB">
        <w:rPr>
          <w:rFonts w:ascii="Trebuchet MS" w:hAnsi="Trebuchet MS"/>
          <w:sz w:val="23"/>
          <w:szCs w:val="23"/>
        </w:rPr>
        <w:t>Por otro lado, la Ley de Planeación Participativa para el Estado de Jalisco y sus municipios, en el artículo 85, fracción II menciona lo que sigue:</w:t>
      </w:r>
    </w:p>
    <w:p w14:paraId="5F410096" w14:textId="77777777" w:rsidR="0004300E" w:rsidRPr="00C837A5" w:rsidRDefault="0004300E" w:rsidP="009F386F">
      <w:pPr>
        <w:autoSpaceDE w:val="0"/>
        <w:autoSpaceDN w:val="0"/>
        <w:adjustRightInd w:val="0"/>
        <w:jc w:val="both"/>
        <w:rPr>
          <w:rFonts w:ascii="Trebuchet MS" w:hAnsi="Trebuchet MS"/>
          <w:b/>
          <w:sz w:val="24"/>
          <w:szCs w:val="24"/>
        </w:rPr>
      </w:pPr>
    </w:p>
    <w:p w14:paraId="5BC06AF5" w14:textId="77777777" w:rsidR="0004300E" w:rsidRPr="00C837A5" w:rsidRDefault="0004300E" w:rsidP="009F386F">
      <w:pPr>
        <w:autoSpaceDE w:val="0"/>
        <w:autoSpaceDN w:val="0"/>
        <w:adjustRightInd w:val="0"/>
        <w:ind w:left="708"/>
        <w:jc w:val="both"/>
        <w:rPr>
          <w:rFonts w:ascii="Trebuchet MS" w:hAnsi="Trebuchet MS"/>
          <w:i/>
        </w:rPr>
      </w:pPr>
      <w:r w:rsidRPr="00C837A5">
        <w:rPr>
          <w:rFonts w:ascii="Trebuchet MS" w:hAnsi="Trebuchet MS"/>
          <w:i/>
        </w:rPr>
        <w:t>“Artículo 85. En el ámbito estatal, se prevén las siguientes disposiciones:</w:t>
      </w:r>
    </w:p>
    <w:p w14:paraId="7FD42B7E" w14:textId="77777777" w:rsidR="0004300E" w:rsidRPr="00C837A5" w:rsidRDefault="0004300E" w:rsidP="009F386F">
      <w:pPr>
        <w:autoSpaceDE w:val="0"/>
        <w:autoSpaceDN w:val="0"/>
        <w:adjustRightInd w:val="0"/>
        <w:ind w:left="708"/>
        <w:jc w:val="both"/>
        <w:rPr>
          <w:rFonts w:ascii="Trebuchet MS" w:hAnsi="Trebuchet MS"/>
          <w:i/>
        </w:rPr>
      </w:pPr>
    </w:p>
    <w:p w14:paraId="09956F99" w14:textId="77777777" w:rsidR="0004300E" w:rsidRPr="00C837A5" w:rsidRDefault="0004300E" w:rsidP="009F386F">
      <w:pPr>
        <w:autoSpaceDE w:val="0"/>
        <w:autoSpaceDN w:val="0"/>
        <w:adjustRightInd w:val="0"/>
        <w:ind w:left="708"/>
        <w:jc w:val="both"/>
        <w:rPr>
          <w:rFonts w:ascii="Trebuchet MS" w:hAnsi="Trebuchet MS"/>
          <w:b/>
          <w:i/>
          <w:sz w:val="21"/>
          <w:szCs w:val="21"/>
        </w:rPr>
      </w:pPr>
      <w:r w:rsidRPr="00C837A5">
        <w:rPr>
          <w:rFonts w:ascii="Trebuchet MS" w:hAnsi="Trebuchet MS"/>
          <w:i/>
        </w:rPr>
        <w:t>…II. La evaluación de la eficacia y eficiencia de los órganos, organismos y entidades de gobierno se hará con base en las matrices de indicadores de desempeño;”</w:t>
      </w:r>
    </w:p>
    <w:p w14:paraId="44E6E692" w14:textId="77777777" w:rsidR="0004300E" w:rsidRPr="00C837A5" w:rsidRDefault="0004300E" w:rsidP="009F386F">
      <w:pPr>
        <w:autoSpaceDE w:val="0"/>
        <w:autoSpaceDN w:val="0"/>
        <w:adjustRightInd w:val="0"/>
        <w:ind w:left="708"/>
        <w:jc w:val="both"/>
        <w:rPr>
          <w:rFonts w:ascii="Trebuchet MS" w:hAnsi="Trebuchet MS"/>
          <w:b/>
          <w:i/>
          <w:sz w:val="24"/>
          <w:szCs w:val="24"/>
        </w:rPr>
      </w:pPr>
    </w:p>
    <w:p w14:paraId="4A07CB55" w14:textId="55A7FC97" w:rsidR="0004300E" w:rsidRPr="00A060FB" w:rsidRDefault="0004300E" w:rsidP="009F386F">
      <w:pPr>
        <w:autoSpaceDE w:val="0"/>
        <w:autoSpaceDN w:val="0"/>
        <w:adjustRightInd w:val="0"/>
        <w:jc w:val="both"/>
        <w:rPr>
          <w:rFonts w:ascii="Trebuchet MS" w:hAnsi="Trebuchet MS"/>
          <w:sz w:val="23"/>
          <w:szCs w:val="23"/>
        </w:rPr>
      </w:pPr>
      <w:r w:rsidRPr="00A060FB">
        <w:rPr>
          <w:rFonts w:ascii="Trebuchet MS" w:hAnsi="Trebuchet MS" w:cs="*Verdana-8558-Identity-H"/>
          <w:sz w:val="23"/>
          <w:szCs w:val="23"/>
        </w:rPr>
        <w:t xml:space="preserve">La </w:t>
      </w:r>
      <w:r w:rsidRPr="00A060FB">
        <w:rPr>
          <w:rFonts w:ascii="Trebuchet MS" w:hAnsi="Trebuchet MS"/>
          <w:sz w:val="23"/>
          <w:szCs w:val="23"/>
        </w:rPr>
        <w:t>Ley de Fiscalización Superior y Rendición de Cuentas del Estado de Jalisco y sus Municipios, establece en sus artículos 31, fracción IV, 36 y</w:t>
      </w:r>
      <w:r w:rsidR="00EB1804" w:rsidRPr="00A060FB">
        <w:rPr>
          <w:rFonts w:ascii="Trebuchet MS" w:hAnsi="Trebuchet MS"/>
          <w:sz w:val="23"/>
          <w:szCs w:val="23"/>
        </w:rPr>
        <w:t xml:space="preserve"> </w:t>
      </w:r>
      <w:r w:rsidRPr="00A060FB">
        <w:rPr>
          <w:rFonts w:ascii="Trebuchet MS" w:hAnsi="Trebuchet MS"/>
          <w:sz w:val="23"/>
          <w:szCs w:val="23"/>
        </w:rPr>
        <w:t>37 lo siguiente:</w:t>
      </w:r>
    </w:p>
    <w:p w14:paraId="28105366" w14:textId="77777777" w:rsidR="0004300E" w:rsidRPr="00C837A5" w:rsidRDefault="0004300E" w:rsidP="009F386F">
      <w:pPr>
        <w:autoSpaceDE w:val="0"/>
        <w:autoSpaceDN w:val="0"/>
        <w:adjustRightInd w:val="0"/>
        <w:jc w:val="both"/>
        <w:rPr>
          <w:rFonts w:ascii="Trebuchet MS" w:hAnsi="Trebuchet MS"/>
          <w:sz w:val="24"/>
          <w:szCs w:val="24"/>
        </w:rPr>
      </w:pPr>
    </w:p>
    <w:p w14:paraId="155C2987" w14:textId="77777777" w:rsidR="0004300E" w:rsidRPr="00C837A5" w:rsidRDefault="0004300E" w:rsidP="009F386F">
      <w:pPr>
        <w:autoSpaceDE w:val="0"/>
        <w:autoSpaceDN w:val="0"/>
        <w:adjustRightInd w:val="0"/>
        <w:ind w:left="708"/>
        <w:jc w:val="both"/>
        <w:rPr>
          <w:rFonts w:ascii="Trebuchet MS" w:hAnsi="Trebuchet MS"/>
          <w:i/>
        </w:rPr>
      </w:pPr>
      <w:r w:rsidRPr="00C837A5">
        <w:rPr>
          <w:rFonts w:ascii="Trebuchet MS" w:hAnsi="Trebuchet MS"/>
          <w:i/>
        </w:rPr>
        <w:t xml:space="preserve">“Artículo 31. </w:t>
      </w:r>
    </w:p>
    <w:p w14:paraId="0BB1DFBC" w14:textId="77777777" w:rsidR="0004300E" w:rsidRPr="00C837A5" w:rsidRDefault="0004300E" w:rsidP="009F386F">
      <w:pPr>
        <w:autoSpaceDE w:val="0"/>
        <w:autoSpaceDN w:val="0"/>
        <w:adjustRightInd w:val="0"/>
        <w:ind w:left="708"/>
        <w:jc w:val="both"/>
        <w:rPr>
          <w:rFonts w:ascii="Trebuchet MS" w:hAnsi="Trebuchet MS"/>
          <w:i/>
        </w:rPr>
      </w:pPr>
    </w:p>
    <w:p w14:paraId="41E0F1E9" w14:textId="77777777" w:rsidR="0004300E" w:rsidRPr="00C837A5" w:rsidRDefault="0004300E" w:rsidP="009F386F">
      <w:pPr>
        <w:autoSpaceDE w:val="0"/>
        <w:autoSpaceDN w:val="0"/>
        <w:adjustRightInd w:val="0"/>
        <w:ind w:left="708"/>
        <w:jc w:val="both"/>
        <w:rPr>
          <w:rFonts w:ascii="Trebuchet MS" w:hAnsi="Trebuchet MS"/>
          <w:i/>
        </w:rPr>
      </w:pPr>
      <w:r w:rsidRPr="00C837A5">
        <w:rPr>
          <w:rFonts w:ascii="Trebuchet MS" w:hAnsi="Trebuchet MS"/>
          <w:i/>
        </w:rPr>
        <w:t>1. Las entidades fiscalizadas deberán:</w:t>
      </w:r>
    </w:p>
    <w:p w14:paraId="6DAD3D7A" w14:textId="77777777" w:rsidR="0004300E" w:rsidRPr="00C837A5" w:rsidRDefault="0004300E" w:rsidP="009F386F">
      <w:pPr>
        <w:autoSpaceDE w:val="0"/>
        <w:autoSpaceDN w:val="0"/>
        <w:adjustRightInd w:val="0"/>
        <w:ind w:left="708"/>
        <w:jc w:val="both"/>
        <w:rPr>
          <w:rFonts w:ascii="Trebuchet MS" w:hAnsi="Trebuchet MS"/>
          <w:i/>
        </w:rPr>
      </w:pPr>
    </w:p>
    <w:p w14:paraId="2A1C5640" w14:textId="77777777" w:rsidR="0004300E" w:rsidRPr="00C837A5" w:rsidRDefault="0004300E" w:rsidP="009F386F">
      <w:pPr>
        <w:autoSpaceDE w:val="0"/>
        <w:autoSpaceDN w:val="0"/>
        <w:adjustRightInd w:val="0"/>
        <w:ind w:left="708"/>
        <w:jc w:val="both"/>
        <w:rPr>
          <w:rFonts w:ascii="Trebuchet MS" w:hAnsi="Trebuchet MS"/>
          <w:i/>
        </w:rPr>
      </w:pPr>
      <w:r w:rsidRPr="00C837A5">
        <w:rPr>
          <w:rFonts w:ascii="Trebuchet MS" w:hAnsi="Trebuchet MS"/>
          <w:i/>
        </w:rPr>
        <w:t xml:space="preserve">…IV. Rendir a la Auditoría Superior, durante los quince días posteriores al término del periodo trimestral en que se ejerza el presupuesto respectivo, el informe de avances de gestión financiera, por el periodo comprendido del primero de enero al treinta de junio del ejercicio fiscal en curso, y a más tardar el día último de febrero, el informe anual de </w:t>
      </w:r>
      <w:r w:rsidRPr="00C837A5">
        <w:rPr>
          <w:rFonts w:ascii="Trebuchet MS" w:hAnsi="Trebuchet MS"/>
          <w:i/>
        </w:rPr>
        <w:lastRenderedPageBreak/>
        <w:t>gestión financiera por el período comprendido del primero de julio al treinta y uno de diciembre del ejercicio fiscal correspondiente.”</w:t>
      </w:r>
    </w:p>
    <w:p w14:paraId="1C25A281" w14:textId="77777777" w:rsidR="0004300E" w:rsidRPr="00C837A5" w:rsidRDefault="0004300E" w:rsidP="009F386F">
      <w:pPr>
        <w:autoSpaceDE w:val="0"/>
        <w:autoSpaceDN w:val="0"/>
        <w:adjustRightInd w:val="0"/>
        <w:ind w:left="708"/>
        <w:jc w:val="both"/>
        <w:rPr>
          <w:rFonts w:ascii="Trebuchet MS" w:hAnsi="Trebuchet MS"/>
          <w:i/>
        </w:rPr>
      </w:pPr>
    </w:p>
    <w:p w14:paraId="6AD7ECC0" w14:textId="77777777" w:rsidR="0004300E" w:rsidRPr="00C837A5" w:rsidRDefault="0004300E" w:rsidP="009F386F">
      <w:pPr>
        <w:autoSpaceDE w:val="0"/>
        <w:autoSpaceDN w:val="0"/>
        <w:adjustRightInd w:val="0"/>
        <w:ind w:left="708"/>
        <w:jc w:val="both"/>
        <w:rPr>
          <w:rFonts w:ascii="Trebuchet MS" w:hAnsi="Trebuchet MS"/>
          <w:i/>
        </w:rPr>
      </w:pPr>
      <w:r w:rsidRPr="00C837A5">
        <w:rPr>
          <w:rFonts w:ascii="Trebuchet MS" w:hAnsi="Trebuchet MS"/>
          <w:i/>
        </w:rPr>
        <w:t xml:space="preserve">“Artículo 36. </w:t>
      </w:r>
    </w:p>
    <w:p w14:paraId="78A2834C" w14:textId="77777777" w:rsidR="0004300E" w:rsidRPr="00C837A5" w:rsidRDefault="0004300E" w:rsidP="009F386F">
      <w:pPr>
        <w:autoSpaceDE w:val="0"/>
        <w:autoSpaceDN w:val="0"/>
        <w:adjustRightInd w:val="0"/>
        <w:ind w:left="708"/>
        <w:jc w:val="both"/>
        <w:rPr>
          <w:rFonts w:ascii="Trebuchet MS" w:hAnsi="Trebuchet MS"/>
          <w:i/>
        </w:rPr>
      </w:pPr>
    </w:p>
    <w:p w14:paraId="0D93FD10" w14:textId="77777777" w:rsidR="0004300E" w:rsidRPr="00C837A5" w:rsidRDefault="0004300E" w:rsidP="009F386F">
      <w:pPr>
        <w:autoSpaceDE w:val="0"/>
        <w:autoSpaceDN w:val="0"/>
        <w:adjustRightInd w:val="0"/>
        <w:ind w:left="708"/>
        <w:jc w:val="both"/>
        <w:rPr>
          <w:rFonts w:ascii="Trebuchet MS" w:hAnsi="Trebuchet MS"/>
          <w:i/>
        </w:rPr>
      </w:pPr>
      <w:r w:rsidRPr="00C837A5">
        <w:rPr>
          <w:rFonts w:ascii="Trebuchet MS" w:hAnsi="Trebuchet MS"/>
          <w:i/>
        </w:rPr>
        <w:t xml:space="preserve">1. Las entidades fiscalizables, en complemento al informe de avance de la gestión financiera, deberán integrar un informe anual de desempeño en la gestión, el cual deberá contener cuando menos: </w:t>
      </w:r>
    </w:p>
    <w:p w14:paraId="01600B6F" w14:textId="77777777" w:rsidR="0004300E" w:rsidRPr="00C837A5" w:rsidRDefault="0004300E" w:rsidP="009F386F">
      <w:pPr>
        <w:autoSpaceDE w:val="0"/>
        <w:autoSpaceDN w:val="0"/>
        <w:adjustRightInd w:val="0"/>
        <w:ind w:left="708"/>
        <w:jc w:val="both"/>
        <w:rPr>
          <w:rFonts w:ascii="Trebuchet MS" w:hAnsi="Trebuchet MS"/>
          <w:i/>
        </w:rPr>
      </w:pPr>
    </w:p>
    <w:p w14:paraId="5CA352C7" w14:textId="77777777" w:rsidR="0004300E" w:rsidRPr="00C837A5" w:rsidRDefault="0004300E" w:rsidP="009F386F">
      <w:pPr>
        <w:autoSpaceDE w:val="0"/>
        <w:autoSpaceDN w:val="0"/>
        <w:adjustRightInd w:val="0"/>
        <w:ind w:left="708"/>
        <w:jc w:val="both"/>
        <w:rPr>
          <w:rFonts w:ascii="Trebuchet MS" w:hAnsi="Trebuchet MS"/>
          <w:i/>
        </w:rPr>
      </w:pPr>
      <w:r w:rsidRPr="00C837A5">
        <w:rPr>
          <w:rFonts w:ascii="Trebuchet MS" w:hAnsi="Trebuchet MS"/>
          <w:i/>
        </w:rPr>
        <w:t xml:space="preserve">I. Evidencia sobre los logros e impactos generados en función a los objetivos estratégicos propuestos para el sector específico en el mediano plazo, de conformidad con el Sistema de Evaluación del Desempeño; y </w:t>
      </w:r>
    </w:p>
    <w:p w14:paraId="00AB71A4" w14:textId="77777777" w:rsidR="0004300E" w:rsidRPr="00C837A5" w:rsidRDefault="0004300E" w:rsidP="009F386F">
      <w:pPr>
        <w:autoSpaceDE w:val="0"/>
        <w:autoSpaceDN w:val="0"/>
        <w:adjustRightInd w:val="0"/>
        <w:ind w:left="708"/>
        <w:jc w:val="both"/>
        <w:rPr>
          <w:rFonts w:ascii="Trebuchet MS" w:hAnsi="Trebuchet MS"/>
          <w:i/>
        </w:rPr>
      </w:pPr>
    </w:p>
    <w:p w14:paraId="4C335B3F" w14:textId="77777777" w:rsidR="0004300E" w:rsidRPr="00C837A5" w:rsidRDefault="0004300E" w:rsidP="009F386F">
      <w:pPr>
        <w:autoSpaceDE w:val="0"/>
        <w:autoSpaceDN w:val="0"/>
        <w:adjustRightInd w:val="0"/>
        <w:ind w:left="708"/>
        <w:jc w:val="both"/>
        <w:rPr>
          <w:rFonts w:ascii="Trebuchet MS" w:hAnsi="Trebuchet MS"/>
          <w:i/>
        </w:rPr>
      </w:pPr>
      <w:r w:rsidRPr="00C837A5">
        <w:rPr>
          <w:rFonts w:ascii="Trebuchet MS" w:hAnsi="Trebuchet MS"/>
          <w:i/>
        </w:rPr>
        <w:t xml:space="preserve">II. Las metodologías utilizadas para evaluar, recabar y analizar información con criterios explícitos de interpretación de resultados. </w:t>
      </w:r>
    </w:p>
    <w:p w14:paraId="69406257" w14:textId="77777777" w:rsidR="0004300E" w:rsidRPr="00C837A5" w:rsidRDefault="0004300E" w:rsidP="009F386F">
      <w:pPr>
        <w:autoSpaceDE w:val="0"/>
        <w:autoSpaceDN w:val="0"/>
        <w:adjustRightInd w:val="0"/>
        <w:ind w:left="708"/>
        <w:jc w:val="both"/>
        <w:rPr>
          <w:rFonts w:ascii="Trebuchet MS" w:hAnsi="Trebuchet MS"/>
          <w:i/>
        </w:rPr>
      </w:pPr>
    </w:p>
    <w:p w14:paraId="6609A2D5" w14:textId="77777777" w:rsidR="0004300E" w:rsidRPr="00C837A5" w:rsidRDefault="0004300E" w:rsidP="009F386F">
      <w:pPr>
        <w:autoSpaceDE w:val="0"/>
        <w:autoSpaceDN w:val="0"/>
        <w:adjustRightInd w:val="0"/>
        <w:ind w:left="708"/>
        <w:jc w:val="both"/>
        <w:rPr>
          <w:rFonts w:ascii="Trebuchet MS" w:hAnsi="Trebuchet MS"/>
          <w:i/>
        </w:rPr>
      </w:pPr>
      <w:r w:rsidRPr="00C837A5">
        <w:rPr>
          <w:rFonts w:ascii="Trebuchet MS" w:hAnsi="Trebuchet MS"/>
          <w:i/>
        </w:rPr>
        <w:t>2. Estos informes deberán acompañarse a la cuenta pública que remita al Congreso del Estado.”</w:t>
      </w:r>
    </w:p>
    <w:p w14:paraId="1AB8AF8E" w14:textId="77777777" w:rsidR="0004300E" w:rsidRPr="00C837A5" w:rsidRDefault="0004300E" w:rsidP="009F386F">
      <w:pPr>
        <w:autoSpaceDE w:val="0"/>
        <w:autoSpaceDN w:val="0"/>
        <w:adjustRightInd w:val="0"/>
        <w:ind w:left="708"/>
        <w:jc w:val="both"/>
        <w:rPr>
          <w:rFonts w:ascii="Trebuchet MS" w:hAnsi="Trebuchet MS"/>
          <w:i/>
        </w:rPr>
      </w:pPr>
    </w:p>
    <w:p w14:paraId="3A339CD3" w14:textId="77777777" w:rsidR="0004300E" w:rsidRPr="00C837A5" w:rsidRDefault="0004300E" w:rsidP="009F386F">
      <w:pPr>
        <w:autoSpaceDE w:val="0"/>
        <w:autoSpaceDN w:val="0"/>
        <w:adjustRightInd w:val="0"/>
        <w:ind w:left="708"/>
        <w:jc w:val="both"/>
        <w:rPr>
          <w:rFonts w:ascii="Trebuchet MS" w:hAnsi="Trebuchet MS"/>
          <w:i/>
        </w:rPr>
      </w:pPr>
      <w:r w:rsidRPr="00C837A5">
        <w:rPr>
          <w:rFonts w:ascii="Trebuchet MS" w:hAnsi="Trebuchet MS"/>
          <w:i/>
        </w:rPr>
        <w:t xml:space="preserve">“Artículo 37. </w:t>
      </w:r>
    </w:p>
    <w:p w14:paraId="69141401" w14:textId="77777777" w:rsidR="0004300E" w:rsidRPr="00C837A5" w:rsidRDefault="0004300E" w:rsidP="009F386F">
      <w:pPr>
        <w:autoSpaceDE w:val="0"/>
        <w:autoSpaceDN w:val="0"/>
        <w:adjustRightInd w:val="0"/>
        <w:ind w:left="708"/>
        <w:jc w:val="both"/>
        <w:rPr>
          <w:rFonts w:ascii="Trebuchet MS" w:hAnsi="Trebuchet MS"/>
          <w:i/>
        </w:rPr>
      </w:pPr>
    </w:p>
    <w:p w14:paraId="425063E6" w14:textId="77777777" w:rsidR="0004300E" w:rsidRPr="00C837A5" w:rsidRDefault="0004300E" w:rsidP="009F386F">
      <w:pPr>
        <w:autoSpaceDE w:val="0"/>
        <w:autoSpaceDN w:val="0"/>
        <w:adjustRightInd w:val="0"/>
        <w:ind w:left="708"/>
        <w:jc w:val="both"/>
        <w:rPr>
          <w:rFonts w:ascii="Trebuchet MS" w:hAnsi="Trebuchet MS"/>
          <w:i/>
        </w:rPr>
      </w:pPr>
      <w:r w:rsidRPr="00C837A5">
        <w:rPr>
          <w:rFonts w:ascii="Trebuchet MS" w:hAnsi="Trebuchet MS"/>
          <w:i/>
        </w:rPr>
        <w:t xml:space="preserve">1. Los informes trimestrales de avance de gestión financiera deberán contener cuando menos: </w:t>
      </w:r>
    </w:p>
    <w:p w14:paraId="211539DC" w14:textId="77777777" w:rsidR="0004300E" w:rsidRPr="00C837A5" w:rsidRDefault="0004300E" w:rsidP="009F386F">
      <w:pPr>
        <w:autoSpaceDE w:val="0"/>
        <w:autoSpaceDN w:val="0"/>
        <w:adjustRightInd w:val="0"/>
        <w:ind w:left="708"/>
        <w:jc w:val="both"/>
        <w:rPr>
          <w:rFonts w:ascii="Trebuchet MS" w:hAnsi="Trebuchet MS"/>
          <w:i/>
        </w:rPr>
      </w:pPr>
    </w:p>
    <w:p w14:paraId="46597574" w14:textId="77777777" w:rsidR="0004300E" w:rsidRPr="00C837A5" w:rsidRDefault="0004300E" w:rsidP="009F386F">
      <w:pPr>
        <w:autoSpaceDE w:val="0"/>
        <w:autoSpaceDN w:val="0"/>
        <w:adjustRightInd w:val="0"/>
        <w:ind w:left="708"/>
        <w:jc w:val="both"/>
        <w:rPr>
          <w:rFonts w:ascii="Trebuchet MS" w:hAnsi="Trebuchet MS"/>
          <w:i/>
        </w:rPr>
      </w:pPr>
      <w:r w:rsidRPr="00C837A5">
        <w:rPr>
          <w:rFonts w:ascii="Trebuchet MS" w:hAnsi="Trebuchet MS"/>
          <w:i/>
        </w:rPr>
        <w:t xml:space="preserve">I. El flujo contable de ingresos y egresos semestral o trimestral, según corresponda al ejercicio del presupuesto; </w:t>
      </w:r>
    </w:p>
    <w:p w14:paraId="70FBB662" w14:textId="77777777" w:rsidR="0004300E" w:rsidRPr="00C837A5" w:rsidRDefault="0004300E" w:rsidP="009F386F">
      <w:pPr>
        <w:autoSpaceDE w:val="0"/>
        <w:autoSpaceDN w:val="0"/>
        <w:adjustRightInd w:val="0"/>
        <w:ind w:left="708"/>
        <w:jc w:val="both"/>
        <w:rPr>
          <w:rFonts w:ascii="Trebuchet MS" w:hAnsi="Trebuchet MS"/>
          <w:i/>
        </w:rPr>
      </w:pPr>
    </w:p>
    <w:p w14:paraId="0390C63D" w14:textId="77777777" w:rsidR="0004300E" w:rsidRPr="00C837A5" w:rsidRDefault="0004300E" w:rsidP="009F386F">
      <w:pPr>
        <w:autoSpaceDE w:val="0"/>
        <w:autoSpaceDN w:val="0"/>
        <w:adjustRightInd w:val="0"/>
        <w:ind w:left="708"/>
        <w:jc w:val="both"/>
        <w:rPr>
          <w:rFonts w:ascii="Trebuchet MS" w:hAnsi="Trebuchet MS"/>
          <w:i/>
        </w:rPr>
      </w:pPr>
      <w:r w:rsidRPr="00C837A5">
        <w:rPr>
          <w:rFonts w:ascii="Trebuchet MS" w:hAnsi="Trebuchet MS"/>
          <w:i/>
        </w:rPr>
        <w:t xml:space="preserve">II. El avance del cumplimiento de los programas con base en los indicadores estratégicos aprobados en el respectivo presupuesto; </w:t>
      </w:r>
    </w:p>
    <w:p w14:paraId="6411D6B8" w14:textId="77777777" w:rsidR="0004300E" w:rsidRPr="00C837A5" w:rsidRDefault="0004300E" w:rsidP="009F386F">
      <w:pPr>
        <w:autoSpaceDE w:val="0"/>
        <w:autoSpaceDN w:val="0"/>
        <w:adjustRightInd w:val="0"/>
        <w:ind w:left="708"/>
        <w:jc w:val="both"/>
        <w:rPr>
          <w:rFonts w:ascii="Trebuchet MS" w:hAnsi="Trebuchet MS"/>
          <w:i/>
        </w:rPr>
      </w:pPr>
    </w:p>
    <w:p w14:paraId="1B673267" w14:textId="77777777" w:rsidR="0004300E" w:rsidRPr="00C837A5" w:rsidRDefault="0004300E" w:rsidP="009F386F">
      <w:pPr>
        <w:autoSpaceDE w:val="0"/>
        <w:autoSpaceDN w:val="0"/>
        <w:adjustRightInd w:val="0"/>
        <w:ind w:left="708"/>
        <w:jc w:val="both"/>
        <w:rPr>
          <w:rFonts w:ascii="Trebuchet MS" w:hAnsi="Trebuchet MS"/>
          <w:i/>
        </w:rPr>
      </w:pPr>
      <w:r w:rsidRPr="00C837A5">
        <w:rPr>
          <w:rFonts w:ascii="Trebuchet MS" w:hAnsi="Trebuchet MS"/>
          <w:i/>
        </w:rPr>
        <w:t xml:space="preserve">III. Los procesos concluidos; y </w:t>
      </w:r>
    </w:p>
    <w:p w14:paraId="61055FEC" w14:textId="77777777" w:rsidR="0004300E" w:rsidRPr="00C837A5" w:rsidRDefault="0004300E" w:rsidP="009F386F">
      <w:pPr>
        <w:autoSpaceDE w:val="0"/>
        <w:autoSpaceDN w:val="0"/>
        <w:adjustRightInd w:val="0"/>
        <w:ind w:left="708"/>
        <w:jc w:val="both"/>
        <w:rPr>
          <w:rFonts w:ascii="Trebuchet MS" w:hAnsi="Trebuchet MS"/>
          <w:i/>
        </w:rPr>
      </w:pPr>
    </w:p>
    <w:p w14:paraId="263DDE04" w14:textId="77777777" w:rsidR="0004300E" w:rsidRPr="00C837A5" w:rsidRDefault="0004300E" w:rsidP="009F386F">
      <w:pPr>
        <w:autoSpaceDE w:val="0"/>
        <w:autoSpaceDN w:val="0"/>
        <w:adjustRightInd w:val="0"/>
        <w:ind w:left="708"/>
        <w:jc w:val="both"/>
        <w:rPr>
          <w:rFonts w:ascii="Trebuchet MS" w:hAnsi="Trebuchet MS" w:cs="*Verdana-8558-Identity-H"/>
          <w:i/>
        </w:rPr>
      </w:pPr>
      <w:r w:rsidRPr="00C837A5">
        <w:rPr>
          <w:rFonts w:ascii="Trebuchet MS" w:hAnsi="Trebuchet MS"/>
          <w:i/>
        </w:rPr>
        <w:t>IV. La evaluación y, en su caso, reformulación de los programas.”</w:t>
      </w:r>
    </w:p>
    <w:p w14:paraId="2E7B0DE8" w14:textId="77777777" w:rsidR="0004300E" w:rsidRPr="00C837A5" w:rsidRDefault="0004300E" w:rsidP="009F386F">
      <w:pPr>
        <w:autoSpaceDE w:val="0"/>
        <w:autoSpaceDN w:val="0"/>
        <w:adjustRightInd w:val="0"/>
        <w:jc w:val="both"/>
        <w:rPr>
          <w:rFonts w:ascii="Trebuchet MS" w:hAnsi="Trebuchet MS" w:cs="*Verdana-8558-Identity-H"/>
          <w:sz w:val="24"/>
          <w:szCs w:val="24"/>
        </w:rPr>
      </w:pPr>
    </w:p>
    <w:p w14:paraId="41D13793" w14:textId="77777777" w:rsidR="0004300E" w:rsidRPr="00A060FB" w:rsidRDefault="0004300E" w:rsidP="009F386F">
      <w:pPr>
        <w:autoSpaceDE w:val="0"/>
        <w:autoSpaceDN w:val="0"/>
        <w:adjustRightInd w:val="0"/>
        <w:jc w:val="both"/>
        <w:rPr>
          <w:rFonts w:ascii="Trebuchet MS" w:hAnsi="Trebuchet MS"/>
          <w:sz w:val="23"/>
          <w:szCs w:val="23"/>
        </w:rPr>
      </w:pPr>
      <w:r w:rsidRPr="00A060FB">
        <w:rPr>
          <w:rFonts w:ascii="Trebuchet MS" w:hAnsi="Trebuchet MS" w:cs="*Verdana-8558-Identity-H"/>
          <w:sz w:val="23"/>
          <w:szCs w:val="23"/>
        </w:rPr>
        <w:t xml:space="preserve">Así también, la </w:t>
      </w:r>
      <w:r w:rsidRPr="00A060FB">
        <w:rPr>
          <w:rFonts w:ascii="Trebuchet MS" w:hAnsi="Trebuchet MS"/>
          <w:sz w:val="23"/>
          <w:szCs w:val="23"/>
        </w:rPr>
        <w:t>Ley del Presupuesto, Contabilidad y Gasto Público del Estado de Jalisco, menciona, en su artículo 18, lo que sigue:</w:t>
      </w:r>
    </w:p>
    <w:p w14:paraId="124DE862" w14:textId="77777777" w:rsidR="0004300E" w:rsidRPr="00C837A5" w:rsidRDefault="0004300E" w:rsidP="009F386F">
      <w:pPr>
        <w:autoSpaceDE w:val="0"/>
        <w:autoSpaceDN w:val="0"/>
        <w:adjustRightInd w:val="0"/>
        <w:jc w:val="both"/>
        <w:rPr>
          <w:rFonts w:ascii="Trebuchet MS" w:hAnsi="Trebuchet MS"/>
          <w:sz w:val="24"/>
          <w:szCs w:val="24"/>
        </w:rPr>
      </w:pPr>
    </w:p>
    <w:p w14:paraId="51D8B33E" w14:textId="77777777" w:rsidR="0004300E" w:rsidRPr="00C837A5" w:rsidRDefault="0004300E" w:rsidP="009F386F">
      <w:pPr>
        <w:autoSpaceDE w:val="0"/>
        <w:autoSpaceDN w:val="0"/>
        <w:adjustRightInd w:val="0"/>
        <w:ind w:left="708"/>
        <w:jc w:val="both"/>
        <w:rPr>
          <w:rFonts w:ascii="Trebuchet MS" w:hAnsi="Trebuchet MS"/>
          <w:i/>
        </w:rPr>
      </w:pPr>
      <w:r w:rsidRPr="00C837A5">
        <w:rPr>
          <w:rFonts w:ascii="Trebuchet MS" w:hAnsi="Trebuchet MS"/>
          <w:i/>
        </w:rPr>
        <w:t xml:space="preserve">“Artículo 18.- Los poderes Legislativo y Judicial, así como los organismos públicos autónomos al formular sus respectivos proyectos de presupuestos, lo harán cumpliendo con los principios de racionalidad, austeridad, disciplina presupuestal, motivación, certeza, equidad, proporcionalidad y perspectiva de género, atendiendo en todo momento las previsiones del ingreso y prioridades del Estado, quienes deberán enviar dichos proyectos al titular del Poder Ejecutivo en la fecha señalada por el artículo 29 de esta Ley, para su consideración e inclusión en la iniciativa de presupuesto de egresos del Estado. </w:t>
      </w:r>
    </w:p>
    <w:p w14:paraId="016141D8" w14:textId="77777777" w:rsidR="0004300E" w:rsidRPr="00C837A5" w:rsidRDefault="0004300E" w:rsidP="009F386F">
      <w:pPr>
        <w:autoSpaceDE w:val="0"/>
        <w:autoSpaceDN w:val="0"/>
        <w:adjustRightInd w:val="0"/>
        <w:ind w:left="708"/>
        <w:jc w:val="both"/>
        <w:rPr>
          <w:rFonts w:ascii="Trebuchet MS" w:hAnsi="Trebuchet MS"/>
          <w:i/>
        </w:rPr>
      </w:pPr>
    </w:p>
    <w:p w14:paraId="0B27B9AA" w14:textId="77777777" w:rsidR="0004300E" w:rsidRPr="00C837A5" w:rsidRDefault="0004300E" w:rsidP="009F386F">
      <w:pPr>
        <w:autoSpaceDE w:val="0"/>
        <w:autoSpaceDN w:val="0"/>
        <w:adjustRightInd w:val="0"/>
        <w:ind w:left="708"/>
        <w:jc w:val="both"/>
        <w:rPr>
          <w:rFonts w:ascii="Trebuchet MS" w:hAnsi="Trebuchet MS"/>
          <w:i/>
        </w:rPr>
      </w:pPr>
      <w:r w:rsidRPr="00C837A5">
        <w:rPr>
          <w:rFonts w:ascii="Trebuchet MS" w:hAnsi="Trebuchet MS"/>
          <w:i/>
        </w:rPr>
        <w:lastRenderedPageBreak/>
        <w:t xml:space="preserve">Los proyectos de presupuestos a que se refiere el presente artículo deben contener las plantillas de personal en las que se especifiquen todos los empleos públicos, con inclusión de los diputados, magistrados y consejeros del Poder Judicial, según corresponda, así como las remuneraciones que por concepto de salarios y prestaciones de ley, les sean asignadas a estos servidores públicos, las cuales deben ser acordes a lo dispuesto por el artículo 127 de la Constitución Política de los Estados Unidos Mexicanos y demás disposiciones legales aplicables. </w:t>
      </w:r>
    </w:p>
    <w:p w14:paraId="0E0A5919" w14:textId="77777777" w:rsidR="0004300E" w:rsidRPr="00C837A5" w:rsidRDefault="0004300E" w:rsidP="009F386F">
      <w:pPr>
        <w:autoSpaceDE w:val="0"/>
        <w:autoSpaceDN w:val="0"/>
        <w:adjustRightInd w:val="0"/>
        <w:ind w:left="708"/>
        <w:jc w:val="both"/>
        <w:rPr>
          <w:rFonts w:ascii="Trebuchet MS" w:hAnsi="Trebuchet MS"/>
          <w:i/>
        </w:rPr>
      </w:pPr>
    </w:p>
    <w:p w14:paraId="3E08C4C0" w14:textId="77777777" w:rsidR="0004300E" w:rsidRPr="00C837A5" w:rsidRDefault="0004300E" w:rsidP="009F386F">
      <w:pPr>
        <w:autoSpaceDE w:val="0"/>
        <w:autoSpaceDN w:val="0"/>
        <w:adjustRightInd w:val="0"/>
        <w:ind w:left="708"/>
        <w:jc w:val="both"/>
        <w:rPr>
          <w:rFonts w:ascii="Trebuchet MS" w:hAnsi="Trebuchet MS"/>
          <w:i/>
        </w:rPr>
      </w:pPr>
      <w:r w:rsidRPr="00C837A5">
        <w:rPr>
          <w:rFonts w:ascii="Trebuchet MS" w:hAnsi="Trebuchet MS"/>
          <w:i/>
        </w:rPr>
        <w:t xml:space="preserve">Los proyectos de presupuesto deben contener el desglose de los diferentes rubros en que se dividan, así como de las partidas que representen las autorizaciones específicas del presupuesto. </w:t>
      </w:r>
    </w:p>
    <w:p w14:paraId="7170BF78" w14:textId="77777777" w:rsidR="0004300E" w:rsidRPr="00C837A5" w:rsidRDefault="0004300E" w:rsidP="009F386F">
      <w:pPr>
        <w:autoSpaceDE w:val="0"/>
        <w:autoSpaceDN w:val="0"/>
        <w:adjustRightInd w:val="0"/>
        <w:ind w:left="708"/>
        <w:jc w:val="both"/>
        <w:rPr>
          <w:rFonts w:ascii="Trebuchet MS" w:hAnsi="Trebuchet MS"/>
          <w:i/>
        </w:rPr>
      </w:pPr>
    </w:p>
    <w:p w14:paraId="0D6E4C4B" w14:textId="77777777" w:rsidR="0004300E" w:rsidRPr="00C837A5" w:rsidRDefault="0004300E" w:rsidP="009F386F">
      <w:pPr>
        <w:autoSpaceDE w:val="0"/>
        <w:autoSpaceDN w:val="0"/>
        <w:adjustRightInd w:val="0"/>
        <w:ind w:left="708"/>
        <w:jc w:val="both"/>
        <w:rPr>
          <w:rFonts w:ascii="Trebuchet MS" w:hAnsi="Trebuchet MS" w:cs="*Verdana-8558-Identity-H"/>
          <w:i/>
        </w:rPr>
      </w:pPr>
      <w:r w:rsidRPr="00C837A5">
        <w:rPr>
          <w:rFonts w:ascii="Trebuchet MS" w:hAnsi="Trebuchet MS"/>
          <w:i/>
        </w:rPr>
        <w:t>Todos los entes públicos, contemplarán en los presupuestos correspondientes, de acuerdo a la disponibilidad de sus recursos, una asignación presupuestal destinada a cubrir las liquidaciones, indemnizaciones o finiquitos de ley; sin que, bajo ninguna circunstancia, pueda realizarse la incorporación de ingresos extraordinarios o por el fin del encargo, adicionales a la remuneración.”</w:t>
      </w:r>
    </w:p>
    <w:p w14:paraId="5B7189B9" w14:textId="77777777" w:rsidR="0004300E" w:rsidRPr="00C837A5" w:rsidRDefault="0004300E" w:rsidP="009F386F">
      <w:pPr>
        <w:jc w:val="both"/>
        <w:rPr>
          <w:rFonts w:ascii="Trebuchet MS" w:hAnsi="Trebuchet MS"/>
          <w:bCs/>
          <w:sz w:val="24"/>
          <w:szCs w:val="24"/>
        </w:rPr>
      </w:pPr>
    </w:p>
    <w:p w14:paraId="2DBD6C0E" w14:textId="196C99AD" w:rsidR="0004300E" w:rsidRPr="00A060FB" w:rsidRDefault="0004300E" w:rsidP="009F386F">
      <w:pPr>
        <w:jc w:val="both"/>
        <w:rPr>
          <w:rFonts w:ascii="Trebuchet MS" w:hAnsi="Trebuchet MS"/>
          <w:sz w:val="23"/>
          <w:szCs w:val="23"/>
        </w:rPr>
      </w:pPr>
      <w:r w:rsidRPr="00A060FB">
        <w:rPr>
          <w:rFonts w:ascii="Trebuchet MS" w:hAnsi="Trebuchet MS"/>
          <w:sz w:val="23"/>
          <w:szCs w:val="23"/>
        </w:rPr>
        <w:t>Así, las Matrices de Indicadores para Resultados, como herramienta de planeación a corto plazo, describen las principales acciones, entregables y actividades que permite vincular los resultados del quehacer del Instituto al cumplimiento de sus objetivos estratégicos, es decir,</w:t>
      </w:r>
      <w:r w:rsidRPr="00A060FB">
        <w:rPr>
          <w:rFonts w:ascii="Trebuchet MS" w:hAnsi="Trebuchet MS"/>
          <w:bCs/>
          <w:sz w:val="23"/>
          <w:szCs w:val="23"/>
        </w:rPr>
        <w:t xml:space="preserve"> las matrices de indicadores para resultados, contienen en su conjunto el desglose de </w:t>
      </w:r>
      <w:r w:rsidR="001D1F53" w:rsidRPr="00A060FB">
        <w:rPr>
          <w:rFonts w:ascii="Trebuchet MS" w:hAnsi="Trebuchet MS"/>
          <w:bCs/>
          <w:sz w:val="23"/>
          <w:szCs w:val="23"/>
        </w:rPr>
        <w:t>los programas y actividades</w:t>
      </w:r>
      <w:r w:rsidRPr="00A060FB">
        <w:rPr>
          <w:rFonts w:ascii="Trebuchet MS" w:hAnsi="Trebuchet MS"/>
          <w:bCs/>
          <w:sz w:val="23"/>
          <w:szCs w:val="23"/>
        </w:rPr>
        <w:t xml:space="preserve"> que pretenden desarrollar durante el año dos mil veintitrés, las diversas áreas que conforman al Instituto Electoral y de Participación Ciudadana del Estado de Jalisco.</w:t>
      </w:r>
    </w:p>
    <w:p w14:paraId="56E71380" w14:textId="77777777" w:rsidR="0004300E" w:rsidRPr="00A060FB" w:rsidRDefault="0004300E" w:rsidP="009F386F">
      <w:pPr>
        <w:jc w:val="both"/>
        <w:rPr>
          <w:rFonts w:ascii="Trebuchet MS" w:hAnsi="Trebuchet MS"/>
          <w:b/>
          <w:bCs/>
          <w:sz w:val="23"/>
          <w:szCs w:val="23"/>
        </w:rPr>
      </w:pPr>
    </w:p>
    <w:p w14:paraId="13C01A21" w14:textId="48AB3177" w:rsidR="00D571BE" w:rsidRPr="00A060FB" w:rsidRDefault="0003376C" w:rsidP="009F386F">
      <w:pPr>
        <w:jc w:val="both"/>
        <w:rPr>
          <w:rFonts w:ascii="Trebuchet MS" w:hAnsi="Trebuchet MS"/>
          <w:bCs/>
          <w:sz w:val="23"/>
          <w:szCs w:val="23"/>
        </w:rPr>
      </w:pPr>
      <w:r w:rsidRPr="00A060FB">
        <w:rPr>
          <w:rFonts w:ascii="Trebuchet MS" w:hAnsi="Trebuchet MS"/>
          <w:b/>
          <w:bCs/>
          <w:sz w:val="23"/>
          <w:szCs w:val="23"/>
        </w:rPr>
        <w:t>V</w:t>
      </w:r>
      <w:r w:rsidR="00AD5CE4" w:rsidRPr="00A060FB">
        <w:rPr>
          <w:rFonts w:ascii="Trebuchet MS" w:hAnsi="Trebuchet MS"/>
          <w:b/>
          <w:bCs/>
          <w:sz w:val="23"/>
          <w:szCs w:val="23"/>
        </w:rPr>
        <w:t>I</w:t>
      </w:r>
      <w:r w:rsidR="0004300E" w:rsidRPr="00A060FB">
        <w:rPr>
          <w:rFonts w:ascii="Trebuchet MS" w:hAnsi="Trebuchet MS"/>
          <w:b/>
          <w:bCs/>
          <w:sz w:val="23"/>
          <w:szCs w:val="23"/>
        </w:rPr>
        <w:t xml:space="preserve">. DEL ANTEPROYECTO DE PRESUPUESTO DE EGRESOS. </w:t>
      </w:r>
      <w:r w:rsidR="0004300E" w:rsidRPr="00A060FB">
        <w:rPr>
          <w:rFonts w:ascii="Trebuchet MS" w:hAnsi="Trebuchet MS"/>
          <w:bCs/>
          <w:sz w:val="23"/>
          <w:szCs w:val="23"/>
        </w:rPr>
        <w:t xml:space="preserve">Que de conformidad con </w:t>
      </w:r>
      <w:r w:rsidR="0004300E" w:rsidRPr="00A060FB">
        <w:rPr>
          <w:rFonts w:ascii="Trebuchet MS" w:hAnsi="Trebuchet MS"/>
          <w:sz w:val="23"/>
          <w:szCs w:val="23"/>
        </w:rPr>
        <w:t>el artículo 12, Base IX de la Constitución Política del Estado de Jalisco, a la iniciativa de Presupuesto de Egresos del Estado de Jalisco, se debe adjuntar el proyecto de presupuesto elaborado por el Instituto Electoral y de Participación Ciudadana del Estado de Jalisco. Asimismo</w:t>
      </w:r>
      <w:r w:rsidR="0004300E" w:rsidRPr="00A060FB">
        <w:rPr>
          <w:rFonts w:ascii="Trebuchet MS" w:hAnsi="Trebuchet MS"/>
          <w:bCs/>
          <w:sz w:val="23"/>
          <w:szCs w:val="23"/>
        </w:rPr>
        <w:t>, el artículo 137, párrafo</w:t>
      </w:r>
      <w:r w:rsidR="00DF5DBA" w:rsidRPr="00A060FB">
        <w:rPr>
          <w:rFonts w:ascii="Trebuchet MS" w:hAnsi="Trebuchet MS"/>
          <w:bCs/>
          <w:sz w:val="23"/>
          <w:szCs w:val="23"/>
        </w:rPr>
        <w:t xml:space="preserve"> 1</w:t>
      </w:r>
      <w:r w:rsidR="0004300E" w:rsidRPr="00A060FB">
        <w:rPr>
          <w:rFonts w:ascii="Trebuchet MS" w:hAnsi="Trebuchet MS"/>
          <w:bCs/>
          <w:sz w:val="23"/>
          <w:szCs w:val="23"/>
        </w:rPr>
        <w:t xml:space="preserve">, fracción XIII, en correlación con el artículo 134, párrafo 1, fracción XXI </w:t>
      </w:r>
      <w:r w:rsidR="00DF5DBA" w:rsidRPr="00A060FB">
        <w:rPr>
          <w:rFonts w:ascii="Trebuchet MS" w:hAnsi="Trebuchet MS"/>
          <w:bCs/>
          <w:sz w:val="23"/>
          <w:szCs w:val="23"/>
        </w:rPr>
        <w:t xml:space="preserve">y </w:t>
      </w:r>
      <w:r w:rsidR="0090098D" w:rsidRPr="00A060FB">
        <w:rPr>
          <w:rFonts w:ascii="Trebuchet MS" w:hAnsi="Trebuchet MS"/>
          <w:bCs/>
          <w:sz w:val="23"/>
          <w:szCs w:val="23"/>
        </w:rPr>
        <w:t xml:space="preserve">el </w:t>
      </w:r>
      <w:r w:rsidR="00DF5DBA" w:rsidRPr="00A060FB">
        <w:rPr>
          <w:rFonts w:ascii="Trebuchet MS" w:hAnsi="Trebuchet MS"/>
          <w:bCs/>
          <w:sz w:val="23"/>
          <w:szCs w:val="23"/>
        </w:rPr>
        <w:t>numeral 9, párrafo 2, fracción VIII</w:t>
      </w:r>
      <w:r w:rsidR="0090098D" w:rsidRPr="00A060FB">
        <w:rPr>
          <w:rFonts w:ascii="Trebuchet MS" w:hAnsi="Trebuchet MS"/>
          <w:bCs/>
          <w:sz w:val="23"/>
          <w:szCs w:val="23"/>
        </w:rPr>
        <w:t xml:space="preserve"> del Reglamento Interior de este organismo electoral, </w:t>
      </w:r>
      <w:r w:rsidR="0004300E" w:rsidRPr="00A060FB">
        <w:rPr>
          <w:rFonts w:ascii="Trebuchet MS" w:hAnsi="Trebuchet MS"/>
          <w:bCs/>
          <w:sz w:val="23"/>
          <w:szCs w:val="23"/>
        </w:rPr>
        <w:t>establece</w:t>
      </w:r>
      <w:r w:rsidR="00573A8D" w:rsidRPr="00A060FB">
        <w:rPr>
          <w:rFonts w:ascii="Trebuchet MS" w:hAnsi="Trebuchet MS"/>
          <w:bCs/>
          <w:sz w:val="23"/>
          <w:szCs w:val="23"/>
        </w:rPr>
        <w:t>n</w:t>
      </w:r>
      <w:r w:rsidR="0004300E" w:rsidRPr="00A060FB">
        <w:rPr>
          <w:rFonts w:ascii="Trebuchet MS" w:hAnsi="Trebuchet MS"/>
          <w:bCs/>
          <w:sz w:val="23"/>
          <w:szCs w:val="23"/>
        </w:rPr>
        <w:t xml:space="preserve"> que corresponde a la </w:t>
      </w:r>
      <w:r w:rsidR="00573A8D" w:rsidRPr="00A060FB">
        <w:rPr>
          <w:rFonts w:ascii="Trebuchet MS" w:hAnsi="Trebuchet MS"/>
          <w:bCs/>
          <w:sz w:val="23"/>
          <w:szCs w:val="23"/>
        </w:rPr>
        <w:t xml:space="preserve">consejera presidenta </w:t>
      </w:r>
      <w:r w:rsidR="0004300E" w:rsidRPr="00A060FB">
        <w:rPr>
          <w:rFonts w:ascii="Trebuchet MS" w:hAnsi="Trebuchet MS"/>
          <w:bCs/>
          <w:sz w:val="23"/>
          <w:szCs w:val="23"/>
        </w:rPr>
        <w:t>proponer al Consejo General para su aprobación el anteproyecto de presupuesto de egresos</w:t>
      </w:r>
      <w:r w:rsidR="00D571BE" w:rsidRPr="00A060FB">
        <w:rPr>
          <w:rFonts w:ascii="Trebuchet MS" w:hAnsi="Trebuchet MS"/>
          <w:bCs/>
          <w:sz w:val="23"/>
          <w:szCs w:val="23"/>
        </w:rPr>
        <w:t xml:space="preserve">, el cual debe contener la plantilla de personal en la que se especifiquen todos los empleos públicos, incluidos el de la consejera presidenta y de las y los consejeros electorales, así como </w:t>
      </w:r>
      <w:r w:rsidR="00D571BE" w:rsidRPr="00A060FB">
        <w:rPr>
          <w:rFonts w:ascii="Trebuchet MS" w:hAnsi="Trebuchet MS" w:cs="Arial"/>
          <w:sz w:val="23"/>
          <w:szCs w:val="23"/>
        </w:rPr>
        <w:t xml:space="preserve">las remuneraciones que les sean asignadas a los mismos, las cuales deben ser acordes a lo dispuesto por el artículo 127 de la Constitución Política de los Estados  Unidos Mexicanos y demás disposiciones legales aplicables, sin que bajo ninguna circunstancia, puedan incorporarse ingresos extraordinarios o por el fin del encargo, adicionales a la remuneración, </w:t>
      </w:r>
      <w:r w:rsidR="00D571BE" w:rsidRPr="00A060FB">
        <w:rPr>
          <w:rFonts w:ascii="Trebuchet MS" w:hAnsi="Trebuchet MS"/>
          <w:bCs/>
          <w:sz w:val="23"/>
          <w:szCs w:val="23"/>
        </w:rPr>
        <w:t xml:space="preserve">de </w:t>
      </w:r>
      <w:r w:rsidR="00D571BE" w:rsidRPr="00A060FB">
        <w:rPr>
          <w:rFonts w:ascii="Trebuchet MS" w:hAnsi="Trebuchet MS"/>
          <w:bCs/>
          <w:sz w:val="23"/>
          <w:szCs w:val="23"/>
        </w:rPr>
        <w:lastRenderedPageBreak/>
        <w:t>conformidad con el artículo 137, numeral 1, fracción XV del Código Electoral del Estado de Jalisco.</w:t>
      </w:r>
    </w:p>
    <w:p w14:paraId="3A24F9F9" w14:textId="77777777" w:rsidR="0004300E" w:rsidRPr="00A060FB" w:rsidRDefault="0004300E" w:rsidP="009F386F">
      <w:pPr>
        <w:jc w:val="both"/>
        <w:rPr>
          <w:rFonts w:ascii="Trebuchet MS" w:hAnsi="Trebuchet MS"/>
          <w:bCs/>
          <w:sz w:val="23"/>
          <w:szCs w:val="23"/>
        </w:rPr>
      </w:pPr>
    </w:p>
    <w:p w14:paraId="3796A418" w14:textId="3D9D6D8C" w:rsidR="0004300E" w:rsidRPr="00A060FB" w:rsidRDefault="0004300E" w:rsidP="009F386F">
      <w:pPr>
        <w:jc w:val="both"/>
        <w:rPr>
          <w:rFonts w:ascii="Trebuchet MS" w:hAnsi="Trebuchet MS"/>
          <w:bCs/>
          <w:sz w:val="23"/>
          <w:szCs w:val="23"/>
        </w:rPr>
      </w:pPr>
      <w:r w:rsidRPr="00A060FB">
        <w:rPr>
          <w:rFonts w:ascii="Trebuchet MS" w:hAnsi="Trebuchet MS"/>
          <w:bCs/>
          <w:sz w:val="23"/>
          <w:szCs w:val="23"/>
        </w:rPr>
        <w:t xml:space="preserve">Por su parte, el artículo 18 de la </w:t>
      </w:r>
      <w:bookmarkStart w:id="0" w:name="_Hlk109122279"/>
      <w:r w:rsidRPr="00A060FB">
        <w:rPr>
          <w:rFonts w:ascii="Trebuchet MS" w:hAnsi="Trebuchet MS"/>
          <w:bCs/>
          <w:sz w:val="23"/>
          <w:szCs w:val="23"/>
        </w:rPr>
        <w:t>Ley del Presupuesto, Contabilidad y Gasto Público del Estado de Jalisco</w:t>
      </w:r>
      <w:bookmarkEnd w:id="0"/>
      <w:r w:rsidRPr="00A060FB">
        <w:rPr>
          <w:rFonts w:ascii="Trebuchet MS" w:hAnsi="Trebuchet MS"/>
          <w:bCs/>
          <w:sz w:val="23"/>
          <w:szCs w:val="23"/>
        </w:rPr>
        <w:t xml:space="preserve"> establece que los organismos públicos autónomos, como es el caso de este Instituto, al formular su proyecto de presupuesto, lo hará cumpliendo con los principios de equilibrio, sostenibilidad financiera, responsabilidad hacenda</w:t>
      </w:r>
      <w:r w:rsidR="000E6DA9" w:rsidRPr="00A060FB">
        <w:rPr>
          <w:rFonts w:ascii="Trebuchet MS" w:hAnsi="Trebuchet MS"/>
          <w:bCs/>
          <w:sz w:val="23"/>
          <w:szCs w:val="23"/>
        </w:rPr>
        <w:t>ria</w:t>
      </w:r>
      <w:r w:rsidRPr="00A060FB">
        <w:rPr>
          <w:rFonts w:ascii="Trebuchet MS" w:hAnsi="Trebuchet MS"/>
          <w:bCs/>
          <w:sz w:val="23"/>
          <w:szCs w:val="23"/>
        </w:rPr>
        <w:t xml:space="preserve">, legalidad, honestidad, eficiencia, eficacia, economía, racionalidad, austeridad, transparencia, control, rendición de cuentas, disciplina presupuestal, motivación, certeza, equidad, proporcionalidad y perspectiva de género, atendiendo en todo momento las previsiones del ingreso y prioridades del Estado, quien deberá enviar dicho proyecto al titular del Poder Ejecutivo a más tardar el día quince de agosto. </w:t>
      </w:r>
    </w:p>
    <w:p w14:paraId="2921F002" w14:textId="77777777" w:rsidR="0004300E" w:rsidRPr="00A060FB" w:rsidRDefault="0004300E" w:rsidP="009F386F">
      <w:pPr>
        <w:jc w:val="both"/>
        <w:rPr>
          <w:rFonts w:ascii="Trebuchet MS" w:hAnsi="Trebuchet MS" w:cs="Arial"/>
          <w:bCs/>
          <w:color w:val="000000"/>
          <w:sz w:val="23"/>
          <w:szCs w:val="23"/>
        </w:rPr>
      </w:pPr>
    </w:p>
    <w:p w14:paraId="42BBF878" w14:textId="04191316" w:rsidR="00D93AC8" w:rsidRPr="00A060FB" w:rsidRDefault="0004300E" w:rsidP="009F386F">
      <w:pPr>
        <w:jc w:val="both"/>
        <w:rPr>
          <w:rFonts w:ascii="Trebuchet MS" w:hAnsi="Trebuchet MS"/>
          <w:sz w:val="23"/>
          <w:szCs w:val="23"/>
        </w:rPr>
      </w:pPr>
      <w:r w:rsidRPr="00A060FB">
        <w:rPr>
          <w:rFonts w:ascii="Trebuchet MS" w:hAnsi="Trebuchet MS"/>
          <w:sz w:val="23"/>
          <w:szCs w:val="23"/>
        </w:rPr>
        <w:t>Re</w:t>
      </w:r>
      <w:r w:rsidR="00C909E3" w:rsidRPr="00A060FB">
        <w:rPr>
          <w:rFonts w:ascii="Trebuchet MS" w:hAnsi="Trebuchet MS"/>
          <w:sz w:val="23"/>
          <w:szCs w:val="23"/>
        </w:rPr>
        <w:t xml:space="preserve">sulta importante precisar que </w:t>
      </w:r>
      <w:r w:rsidRPr="00A060FB">
        <w:rPr>
          <w:rFonts w:ascii="Trebuchet MS" w:hAnsi="Trebuchet MS"/>
          <w:sz w:val="23"/>
          <w:szCs w:val="23"/>
        </w:rPr>
        <w:t>el anteproyecto de presupuesto de egresos</w:t>
      </w:r>
      <w:r w:rsidR="00C909E3" w:rsidRPr="00A060FB">
        <w:rPr>
          <w:rFonts w:ascii="Trebuchet MS" w:hAnsi="Trebuchet MS"/>
          <w:sz w:val="23"/>
          <w:szCs w:val="23"/>
        </w:rPr>
        <w:t xml:space="preserve"> que se propone </w:t>
      </w:r>
      <w:r w:rsidR="00F47381" w:rsidRPr="00A060FB">
        <w:rPr>
          <w:rFonts w:ascii="Trebuchet MS" w:hAnsi="Trebuchet MS"/>
          <w:sz w:val="23"/>
          <w:szCs w:val="23"/>
        </w:rPr>
        <w:t>prevé</w:t>
      </w:r>
      <w:r w:rsidR="00A272C4" w:rsidRPr="00A060FB">
        <w:rPr>
          <w:rFonts w:ascii="Trebuchet MS" w:hAnsi="Trebuchet MS"/>
          <w:sz w:val="23"/>
          <w:szCs w:val="23"/>
        </w:rPr>
        <w:t xml:space="preserve"> los recursos financieros para atender las atribuciones encomendadas a este Instituto</w:t>
      </w:r>
      <w:r w:rsidR="00F47381" w:rsidRPr="00A060FB">
        <w:rPr>
          <w:rFonts w:ascii="Trebuchet MS" w:hAnsi="Trebuchet MS"/>
          <w:sz w:val="23"/>
          <w:szCs w:val="23"/>
        </w:rPr>
        <w:t>, considerando</w:t>
      </w:r>
      <w:r w:rsidR="00750424" w:rsidRPr="00A060FB">
        <w:rPr>
          <w:rFonts w:ascii="Trebuchet MS" w:hAnsi="Trebuchet MS"/>
          <w:sz w:val="23"/>
          <w:szCs w:val="23"/>
        </w:rPr>
        <w:t xml:space="preserve"> avanzar en los trabajos que permitan un fortalecimiento institucional, a través de una adecuación estructural y funcional, cuya ruta </w:t>
      </w:r>
      <w:r w:rsidR="002033AB" w:rsidRPr="00A060FB">
        <w:rPr>
          <w:rFonts w:ascii="Trebuchet MS" w:hAnsi="Trebuchet MS"/>
          <w:sz w:val="23"/>
          <w:szCs w:val="23"/>
        </w:rPr>
        <w:t>inició su construcción</w:t>
      </w:r>
      <w:r w:rsidR="00917BCE" w:rsidRPr="00A060FB">
        <w:rPr>
          <w:rFonts w:ascii="Trebuchet MS" w:hAnsi="Trebuchet MS"/>
          <w:sz w:val="23"/>
          <w:szCs w:val="23"/>
        </w:rPr>
        <w:t xml:space="preserve"> a partir del</w:t>
      </w:r>
      <w:r w:rsidR="00750424" w:rsidRPr="00A060FB">
        <w:rPr>
          <w:rFonts w:ascii="Trebuchet MS" w:hAnsi="Trebuchet MS"/>
          <w:sz w:val="23"/>
          <w:szCs w:val="23"/>
        </w:rPr>
        <w:t xml:space="preserve"> ejercicio fiscal 2022 y cuyo objetivo es contar con </w:t>
      </w:r>
      <w:r w:rsidR="00917BCE" w:rsidRPr="00A060FB">
        <w:rPr>
          <w:rFonts w:ascii="Trebuchet MS" w:hAnsi="Trebuchet MS"/>
          <w:sz w:val="23"/>
          <w:szCs w:val="23"/>
        </w:rPr>
        <w:t xml:space="preserve">las condiciones que permitan garantizar los derechos políticos y electorales de la población </w:t>
      </w:r>
      <w:r w:rsidR="00D93AC8" w:rsidRPr="00A060FB">
        <w:rPr>
          <w:rFonts w:ascii="Trebuchet MS" w:hAnsi="Trebuchet MS"/>
          <w:sz w:val="23"/>
          <w:szCs w:val="23"/>
        </w:rPr>
        <w:t>jalisciense.</w:t>
      </w:r>
      <w:r w:rsidR="008502F6" w:rsidRPr="00A060FB">
        <w:rPr>
          <w:rFonts w:ascii="Trebuchet MS" w:hAnsi="Trebuchet MS"/>
          <w:sz w:val="23"/>
          <w:szCs w:val="23"/>
        </w:rPr>
        <w:t xml:space="preserve"> Así, para continuar con el trabajo de reestructura iniciada este año, en el presupuesto para el gasto ordinario de 2023, se propone incluir las </w:t>
      </w:r>
      <w:r w:rsidR="00305147" w:rsidRPr="00A060FB">
        <w:rPr>
          <w:rFonts w:ascii="Trebuchet MS" w:hAnsi="Trebuchet MS"/>
          <w:sz w:val="23"/>
          <w:szCs w:val="23"/>
        </w:rPr>
        <w:t>d</w:t>
      </w:r>
      <w:r w:rsidR="008502F6" w:rsidRPr="00A060FB">
        <w:rPr>
          <w:rFonts w:ascii="Trebuchet MS" w:hAnsi="Trebuchet MS"/>
          <w:sz w:val="23"/>
          <w:szCs w:val="23"/>
        </w:rPr>
        <w:t xml:space="preserve">irecciones de </w:t>
      </w:r>
      <w:r w:rsidR="00D44CFB" w:rsidRPr="00A060FB">
        <w:rPr>
          <w:rFonts w:ascii="Trebuchet MS" w:hAnsi="Trebuchet MS"/>
          <w:sz w:val="23"/>
          <w:szCs w:val="23"/>
        </w:rPr>
        <w:t>á</w:t>
      </w:r>
      <w:r w:rsidR="008502F6" w:rsidRPr="00A060FB">
        <w:rPr>
          <w:rFonts w:ascii="Trebuchet MS" w:hAnsi="Trebuchet MS"/>
          <w:sz w:val="23"/>
          <w:szCs w:val="23"/>
        </w:rPr>
        <w:t>rea de</w:t>
      </w:r>
      <w:r w:rsidR="00305147" w:rsidRPr="00A060FB">
        <w:rPr>
          <w:rFonts w:ascii="Trebuchet MS" w:hAnsi="Trebuchet MS"/>
          <w:sz w:val="23"/>
          <w:szCs w:val="23"/>
        </w:rPr>
        <w:t>:</w:t>
      </w:r>
      <w:r w:rsidR="008502F6" w:rsidRPr="00A060FB">
        <w:rPr>
          <w:rFonts w:ascii="Trebuchet MS" w:hAnsi="Trebuchet MS"/>
          <w:sz w:val="23"/>
          <w:szCs w:val="23"/>
        </w:rPr>
        <w:t xml:space="preserve"> Participación Ciudadana, Prerrogativas</w:t>
      </w:r>
      <w:r w:rsidR="007B3766" w:rsidRPr="00A060FB">
        <w:rPr>
          <w:rFonts w:ascii="Trebuchet MS" w:hAnsi="Trebuchet MS"/>
          <w:sz w:val="23"/>
          <w:szCs w:val="23"/>
        </w:rPr>
        <w:t>,</w:t>
      </w:r>
      <w:r w:rsidR="008502F6" w:rsidRPr="00A060FB">
        <w:rPr>
          <w:rFonts w:ascii="Trebuchet MS" w:hAnsi="Trebuchet MS"/>
          <w:sz w:val="23"/>
          <w:szCs w:val="23"/>
        </w:rPr>
        <w:t xml:space="preserve"> y Administración de Recursos, e incorporar algunas figuras de apoyo en áreas estratégicas como la Secretaría Ejecutiva, Informática, Igualdad, Transparencia, y oficialía de partes. </w:t>
      </w:r>
    </w:p>
    <w:p w14:paraId="098A80F8" w14:textId="4037DC93" w:rsidR="00917BCE" w:rsidRPr="00A060FB" w:rsidRDefault="0034586B" w:rsidP="009F386F">
      <w:pPr>
        <w:jc w:val="both"/>
        <w:rPr>
          <w:rFonts w:ascii="Trebuchet MS" w:hAnsi="Trebuchet MS"/>
          <w:sz w:val="23"/>
          <w:szCs w:val="23"/>
        </w:rPr>
      </w:pPr>
      <w:r w:rsidRPr="00A060FB">
        <w:rPr>
          <w:rFonts w:ascii="Trebuchet MS" w:hAnsi="Trebuchet MS"/>
          <w:sz w:val="23"/>
          <w:szCs w:val="23"/>
        </w:rPr>
        <w:t xml:space="preserve"> </w:t>
      </w:r>
    </w:p>
    <w:p w14:paraId="536E1B91" w14:textId="6667BA3D" w:rsidR="006C3459" w:rsidRPr="00A060FB" w:rsidRDefault="00D93AC8" w:rsidP="009F386F">
      <w:pPr>
        <w:jc w:val="both"/>
        <w:rPr>
          <w:rFonts w:ascii="Trebuchet MS" w:hAnsi="Trebuchet MS"/>
          <w:sz w:val="23"/>
          <w:szCs w:val="23"/>
        </w:rPr>
      </w:pPr>
      <w:r w:rsidRPr="00A060FB">
        <w:rPr>
          <w:rFonts w:ascii="Trebuchet MS" w:hAnsi="Trebuchet MS"/>
          <w:sz w:val="23"/>
          <w:szCs w:val="23"/>
        </w:rPr>
        <w:t>Así, esta</w:t>
      </w:r>
      <w:r w:rsidR="006C3459" w:rsidRPr="00A060FB">
        <w:rPr>
          <w:rFonts w:ascii="Trebuchet MS" w:hAnsi="Trebuchet MS"/>
          <w:sz w:val="23"/>
          <w:szCs w:val="23"/>
        </w:rPr>
        <w:t xml:space="preserve"> propuesta, considera una visión institucional de mediano y largo plazo q</w:t>
      </w:r>
      <w:r w:rsidR="00E57E0F" w:rsidRPr="00A060FB">
        <w:rPr>
          <w:rFonts w:ascii="Trebuchet MS" w:hAnsi="Trebuchet MS"/>
          <w:sz w:val="23"/>
          <w:szCs w:val="23"/>
        </w:rPr>
        <w:t>ue permitirá</w:t>
      </w:r>
      <w:r w:rsidR="008D78EC" w:rsidRPr="00A060FB">
        <w:rPr>
          <w:rFonts w:ascii="Trebuchet MS" w:hAnsi="Trebuchet MS"/>
          <w:sz w:val="23"/>
          <w:szCs w:val="23"/>
        </w:rPr>
        <w:t xml:space="preserve"> el debido despliegue institucional para la</w:t>
      </w:r>
      <w:r w:rsidR="00E57E0F" w:rsidRPr="00A060FB">
        <w:rPr>
          <w:rFonts w:ascii="Trebuchet MS" w:hAnsi="Trebuchet MS"/>
          <w:sz w:val="23"/>
          <w:szCs w:val="23"/>
        </w:rPr>
        <w:t xml:space="preserve"> adecuada organización del proceso electoral, </w:t>
      </w:r>
      <w:r w:rsidR="008D78EC" w:rsidRPr="00A060FB">
        <w:rPr>
          <w:rFonts w:ascii="Trebuchet MS" w:hAnsi="Trebuchet MS"/>
          <w:sz w:val="23"/>
          <w:szCs w:val="23"/>
        </w:rPr>
        <w:t>pero además</w:t>
      </w:r>
      <w:r w:rsidR="00E57E0F" w:rsidRPr="00A060FB">
        <w:rPr>
          <w:rFonts w:ascii="Trebuchet MS" w:hAnsi="Trebuchet MS"/>
          <w:sz w:val="23"/>
          <w:szCs w:val="23"/>
        </w:rPr>
        <w:t xml:space="preserve"> busca</w:t>
      </w:r>
      <w:r w:rsidR="002033AB" w:rsidRPr="00A060FB">
        <w:rPr>
          <w:rFonts w:ascii="Trebuchet MS" w:hAnsi="Trebuchet MS"/>
          <w:sz w:val="23"/>
          <w:szCs w:val="23"/>
        </w:rPr>
        <w:t xml:space="preserve"> consolidar </w:t>
      </w:r>
      <w:r w:rsidR="00217E78" w:rsidRPr="00A060FB">
        <w:rPr>
          <w:rFonts w:ascii="Trebuchet MS" w:hAnsi="Trebuchet MS"/>
          <w:sz w:val="23"/>
          <w:szCs w:val="23"/>
        </w:rPr>
        <w:t>impor</w:t>
      </w:r>
      <w:r w:rsidR="00F47381" w:rsidRPr="00A060FB">
        <w:rPr>
          <w:rFonts w:ascii="Trebuchet MS" w:hAnsi="Trebuchet MS"/>
          <w:sz w:val="23"/>
          <w:szCs w:val="23"/>
        </w:rPr>
        <w:t>tantes</w:t>
      </w:r>
      <w:r w:rsidR="00E0646C" w:rsidRPr="00A060FB">
        <w:rPr>
          <w:rFonts w:ascii="Trebuchet MS" w:hAnsi="Trebuchet MS"/>
          <w:sz w:val="23"/>
          <w:szCs w:val="23"/>
        </w:rPr>
        <w:t xml:space="preserve"> funciones como son: </w:t>
      </w:r>
      <w:r w:rsidR="00E57E0F" w:rsidRPr="00A060FB">
        <w:rPr>
          <w:rFonts w:ascii="Trebuchet MS" w:hAnsi="Trebuchet MS"/>
          <w:sz w:val="23"/>
          <w:szCs w:val="23"/>
        </w:rPr>
        <w:t>los mecanismos de participación ciudadana</w:t>
      </w:r>
      <w:r w:rsidR="002033AB" w:rsidRPr="00A060FB">
        <w:rPr>
          <w:rFonts w:ascii="Trebuchet MS" w:hAnsi="Trebuchet MS"/>
          <w:sz w:val="23"/>
          <w:szCs w:val="23"/>
        </w:rPr>
        <w:t>;</w:t>
      </w:r>
      <w:r w:rsidR="00E57E0F" w:rsidRPr="00A060FB">
        <w:rPr>
          <w:rFonts w:ascii="Trebuchet MS" w:hAnsi="Trebuchet MS"/>
          <w:sz w:val="23"/>
          <w:szCs w:val="23"/>
        </w:rPr>
        <w:t xml:space="preserve"> </w:t>
      </w:r>
      <w:r w:rsidR="00E0646C" w:rsidRPr="00A060FB">
        <w:rPr>
          <w:rFonts w:ascii="Trebuchet MS" w:hAnsi="Trebuchet MS"/>
          <w:sz w:val="23"/>
          <w:szCs w:val="23"/>
        </w:rPr>
        <w:t>la promoción y garantía de</w:t>
      </w:r>
      <w:r w:rsidR="00E57E0F" w:rsidRPr="00A060FB">
        <w:rPr>
          <w:rFonts w:ascii="Trebuchet MS" w:hAnsi="Trebuchet MS"/>
          <w:sz w:val="23"/>
          <w:szCs w:val="23"/>
        </w:rPr>
        <w:t xml:space="preserve"> la representación de la ciudadanía jalisci</w:t>
      </w:r>
      <w:r w:rsidR="002033AB" w:rsidRPr="00A060FB">
        <w:rPr>
          <w:rFonts w:ascii="Trebuchet MS" w:hAnsi="Trebuchet MS"/>
          <w:sz w:val="23"/>
          <w:szCs w:val="23"/>
        </w:rPr>
        <w:t>ense residente en el extranjero;</w:t>
      </w:r>
      <w:r w:rsidR="00E57E0F" w:rsidRPr="00A060FB">
        <w:rPr>
          <w:rFonts w:ascii="Trebuchet MS" w:hAnsi="Trebuchet MS"/>
          <w:sz w:val="23"/>
          <w:szCs w:val="23"/>
        </w:rPr>
        <w:t xml:space="preserve"> </w:t>
      </w:r>
      <w:r w:rsidR="00E0646C" w:rsidRPr="00A060FB">
        <w:rPr>
          <w:rFonts w:ascii="Trebuchet MS" w:hAnsi="Trebuchet MS"/>
          <w:sz w:val="23"/>
          <w:szCs w:val="23"/>
        </w:rPr>
        <w:t xml:space="preserve">la </w:t>
      </w:r>
      <w:r w:rsidR="00E57E0F" w:rsidRPr="00A060FB">
        <w:rPr>
          <w:rFonts w:ascii="Trebuchet MS" w:hAnsi="Trebuchet MS"/>
          <w:sz w:val="23"/>
          <w:szCs w:val="23"/>
        </w:rPr>
        <w:t>transversaliza</w:t>
      </w:r>
      <w:r w:rsidR="00E0646C" w:rsidRPr="00A060FB">
        <w:rPr>
          <w:rFonts w:ascii="Trebuchet MS" w:hAnsi="Trebuchet MS"/>
          <w:sz w:val="23"/>
          <w:szCs w:val="23"/>
        </w:rPr>
        <w:t>ción de</w:t>
      </w:r>
      <w:r w:rsidR="00E57E0F" w:rsidRPr="00A060FB">
        <w:rPr>
          <w:rFonts w:ascii="Trebuchet MS" w:hAnsi="Trebuchet MS"/>
          <w:sz w:val="23"/>
          <w:szCs w:val="23"/>
        </w:rPr>
        <w:t xml:space="preserve"> la perspectiva de género, la inclusión, la interculturalidad y la diversidad en el ejercicio de los der</w:t>
      </w:r>
      <w:r w:rsidR="002033AB" w:rsidRPr="00A060FB">
        <w:rPr>
          <w:rFonts w:ascii="Trebuchet MS" w:hAnsi="Trebuchet MS"/>
          <w:sz w:val="23"/>
          <w:szCs w:val="23"/>
        </w:rPr>
        <w:t xml:space="preserve">echos que tutela este Instituto; y </w:t>
      </w:r>
      <w:r w:rsidR="00E0646C" w:rsidRPr="00A060FB">
        <w:rPr>
          <w:rFonts w:ascii="Trebuchet MS" w:hAnsi="Trebuchet MS"/>
          <w:sz w:val="23"/>
          <w:szCs w:val="23"/>
        </w:rPr>
        <w:t xml:space="preserve">el </w:t>
      </w:r>
      <w:r w:rsidR="002033AB" w:rsidRPr="00A060FB">
        <w:rPr>
          <w:rFonts w:ascii="Trebuchet MS" w:hAnsi="Trebuchet MS"/>
          <w:sz w:val="23"/>
          <w:szCs w:val="23"/>
        </w:rPr>
        <w:t xml:space="preserve"> cumplimiento a la normatividad en materia de transparencia, protección de datos personales y administración y gestión del acervo archivístico; entre otros.</w:t>
      </w:r>
    </w:p>
    <w:p w14:paraId="5F97F11C" w14:textId="77777777" w:rsidR="006C3459" w:rsidRPr="00A060FB" w:rsidRDefault="006C3459" w:rsidP="009F386F">
      <w:pPr>
        <w:jc w:val="both"/>
        <w:rPr>
          <w:rFonts w:ascii="Trebuchet MS" w:hAnsi="Trebuchet MS"/>
          <w:sz w:val="23"/>
          <w:szCs w:val="23"/>
        </w:rPr>
      </w:pPr>
    </w:p>
    <w:p w14:paraId="67EF6832" w14:textId="72F4BF9A" w:rsidR="008502F6" w:rsidRPr="00A060FB" w:rsidRDefault="008502F6" w:rsidP="008502F6">
      <w:pPr>
        <w:jc w:val="both"/>
        <w:rPr>
          <w:rFonts w:ascii="Trebuchet MS" w:hAnsi="Trebuchet MS"/>
          <w:sz w:val="23"/>
          <w:szCs w:val="23"/>
        </w:rPr>
      </w:pPr>
      <w:r w:rsidRPr="00A060FB">
        <w:rPr>
          <w:rFonts w:ascii="Trebuchet MS" w:hAnsi="Trebuchet MS"/>
          <w:sz w:val="23"/>
          <w:szCs w:val="23"/>
        </w:rPr>
        <w:t xml:space="preserve">Resulta importante resaltar que, fuera de proceso electoral, en un año como el que corre, el Instituto dedica sus esfuerzos a realizar diversas actividades para </w:t>
      </w:r>
      <w:r w:rsidRPr="00A060FB">
        <w:rPr>
          <w:rFonts w:ascii="Trebuchet MS" w:hAnsi="Trebuchet MS"/>
          <w:sz w:val="23"/>
          <w:szCs w:val="23"/>
        </w:rPr>
        <w:lastRenderedPageBreak/>
        <w:t>promover y garantizar derechos políticos de las y los jaliscienses, en concreto, en lo que va de este año, esta autoridad electoral realizó:</w:t>
      </w:r>
    </w:p>
    <w:p w14:paraId="26078E56" w14:textId="77777777" w:rsidR="00671FCA" w:rsidRPr="00A060FB" w:rsidRDefault="00671FCA" w:rsidP="008502F6">
      <w:pPr>
        <w:jc w:val="both"/>
        <w:rPr>
          <w:rFonts w:ascii="Trebuchet MS" w:hAnsi="Trebuchet MS"/>
          <w:sz w:val="23"/>
          <w:szCs w:val="23"/>
        </w:rPr>
      </w:pPr>
    </w:p>
    <w:p w14:paraId="667D3D73" w14:textId="77777777" w:rsidR="008502F6" w:rsidRPr="00A060FB" w:rsidRDefault="008502F6" w:rsidP="008502F6">
      <w:pPr>
        <w:pStyle w:val="Prrafodelista"/>
        <w:numPr>
          <w:ilvl w:val="0"/>
          <w:numId w:val="4"/>
        </w:numPr>
        <w:jc w:val="both"/>
        <w:rPr>
          <w:rFonts w:ascii="Trebuchet MS" w:hAnsi="Trebuchet MS"/>
          <w:sz w:val="23"/>
          <w:szCs w:val="23"/>
        </w:rPr>
      </w:pPr>
      <w:r w:rsidRPr="00A060FB">
        <w:rPr>
          <w:rFonts w:ascii="Trebuchet MS" w:hAnsi="Trebuchet MS"/>
          <w:sz w:val="23"/>
          <w:szCs w:val="23"/>
        </w:rPr>
        <w:t xml:space="preserve">Una consulta a la comunidad wixárika de Mezquitic sobre la administración directa de sus recursos, y nos encontramos preparando otra consulta a la misma comunidad, pero del municipio de Tuxpan de Bolaños; </w:t>
      </w:r>
    </w:p>
    <w:p w14:paraId="6DAB4535" w14:textId="760AA78C" w:rsidR="008502F6" w:rsidRPr="00A060FB" w:rsidRDefault="00671FCA" w:rsidP="008502F6">
      <w:pPr>
        <w:pStyle w:val="Prrafodelista"/>
        <w:numPr>
          <w:ilvl w:val="0"/>
          <w:numId w:val="4"/>
        </w:numPr>
        <w:jc w:val="both"/>
        <w:rPr>
          <w:rFonts w:ascii="Trebuchet MS" w:hAnsi="Trebuchet MS"/>
          <w:sz w:val="23"/>
          <w:szCs w:val="23"/>
        </w:rPr>
      </w:pPr>
      <w:r w:rsidRPr="00A060FB">
        <w:rPr>
          <w:rFonts w:ascii="Trebuchet MS" w:hAnsi="Trebuchet MS"/>
          <w:sz w:val="23"/>
          <w:szCs w:val="23"/>
        </w:rPr>
        <w:t>U</w:t>
      </w:r>
      <w:r w:rsidR="008502F6" w:rsidRPr="00A060FB">
        <w:rPr>
          <w:rFonts w:ascii="Trebuchet MS" w:hAnsi="Trebuchet MS"/>
          <w:sz w:val="23"/>
          <w:szCs w:val="23"/>
        </w:rPr>
        <w:t xml:space="preserve">n programa para llevar a los 125 municipios del estado, las jornadas para construir espacios libres de violencia política contra las mujeres en razón de género; </w:t>
      </w:r>
      <w:r w:rsidR="00305147" w:rsidRPr="00A060FB">
        <w:rPr>
          <w:rFonts w:ascii="Trebuchet MS" w:hAnsi="Trebuchet MS"/>
          <w:sz w:val="23"/>
          <w:szCs w:val="23"/>
        </w:rPr>
        <w:t>y</w:t>
      </w:r>
    </w:p>
    <w:p w14:paraId="55386726" w14:textId="18B9E9AB" w:rsidR="00305147" w:rsidRPr="00A060FB" w:rsidRDefault="00671FCA" w:rsidP="00671FCA">
      <w:pPr>
        <w:pStyle w:val="Prrafodelista"/>
        <w:numPr>
          <w:ilvl w:val="0"/>
          <w:numId w:val="4"/>
        </w:numPr>
        <w:jc w:val="both"/>
        <w:rPr>
          <w:rFonts w:ascii="Trebuchet MS" w:hAnsi="Trebuchet MS"/>
          <w:sz w:val="23"/>
          <w:szCs w:val="23"/>
        </w:rPr>
      </w:pPr>
      <w:r w:rsidRPr="00A060FB">
        <w:rPr>
          <w:rFonts w:ascii="Trebuchet MS" w:hAnsi="Trebuchet MS"/>
          <w:sz w:val="23"/>
          <w:szCs w:val="23"/>
        </w:rPr>
        <w:t>D</w:t>
      </w:r>
      <w:r w:rsidR="008502F6" w:rsidRPr="00A060FB">
        <w:rPr>
          <w:rFonts w:ascii="Trebuchet MS" w:hAnsi="Trebuchet MS"/>
          <w:sz w:val="23"/>
          <w:szCs w:val="23"/>
        </w:rPr>
        <w:t xml:space="preserve">iversas actividades para dar a conocer y promover el uso de nuestra urna electrónica, que este año estuvo presente en las elecciones de Aguascalientes, donde se usaron 50 urnas jaliscienses (sólo Jalisco y Coahuila tiene urnas electrónicas); </w:t>
      </w:r>
    </w:p>
    <w:p w14:paraId="2E05A183" w14:textId="77777777" w:rsidR="0015263E" w:rsidRPr="00A060FB" w:rsidRDefault="008502F6" w:rsidP="0015263E">
      <w:pPr>
        <w:pStyle w:val="Prrafodelista"/>
        <w:ind w:left="720"/>
        <w:jc w:val="both"/>
        <w:rPr>
          <w:rFonts w:ascii="Trebuchet MS" w:hAnsi="Trebuchet MS"/>
          <w:sz w:val="23"/>
          <w:szCs w:val="23"/>
        </w:rPr>
      </w:pPr>
      <w:r w:rsidRPr="00A060FB">
        <w:rPr>
          <w:rFonts w:ascii="Trebuchet MS" w:hAnsi="Trebuchet MS"/>
          <w:sz w:val="23"/>
          <w:szCs w:val="23"/>
        </w:rPr>
        <w:t>Tenemos en marcha un curso sobre derechos políticos de mexicanos residentes en el extranjero, impartido desde el Centro de Estudios e Investigación Irene Robledo del Instituto</w:t>
      </w:r>
      <w:r w:rsidR="00305147" w:rsidRPr="00A060FB">
        <w:rPr>
          <w:rFonts w:ascii="Trebuchet MS" w:hAnsi="Trebuchet MS"/>
          <w:sz w:val="23"/>
          <w:szCs w:val="23"/>
        </w:rPr>
        <w:t>.</w:t>
      </w:r>
    </w:p>
    <w:p w14:paraId="69EC3645" w14:textId="2911E879" w:rsidR="008502F6" w:rsidRPr="00A060FB" w:rsidRDefault="008502F6" w:rsidP="0015263E">
      <w:pPr>
        <w:pStyle w:val="Prrafodelista"/>
        <w:numPr>
          <w:ilvl w:val="0"/>
          <w:numId w:val="4"/>
        </w:numPr>
        <w:jc w:val="both"/>
        <w:rPr>
          <w:rFonts w:ascii="Trebuchet MS" w:hAnsi="Trebuchet MS"/>
          <w:sz w:val="23"/>
          <w:szCs w:val="23"/>
        </w:rPr>
      </w:pPr>
      <w:r w:rsidRPr="00A060FB">
        <w:rPr>
          <w:rFonts w:ascii="Trebuchet MS" w:hAnsi="Trebuchet MS"/>
          <w:sz w:val="23"/>
          <w:szCs w:val="23"/>
        </w:rPr>
        <w:t>También está en marcha el proceso de registro de agrupaciones políticas estatales, por no hablar de las recurrentes quejas y procedimientos que atendemos e instruimos de manera cotidiana, o de los mecanismos de participación que el IEPC es responsable de atender, procesar e instrumentar. Jalisco es el estado con mayor cantidad de mecanismos de participación normados en una Ley en toda la república (por supuesto más que la federación)</w:t>
      </w:r>
    </w:p>
    <w:p w14:paraId="79E63E49" w14:textId="77777777" w:rsidR="008502F6" w:rsidRPr="00A060FB" w:rsidRDefault="008502F6" w:rsidP="009F386F">
      <w:pPr>
        <w:jc w:val="both"/>
        <w:rPr>
          <w:rFonts w:ascii="Trebuchet MS" w:hAnsi="Trebuchet MS"/>
          <w:sz w:val="23"/>
          <w:szCs w:val="23"/>
        </w:rPr>
      </w:pPr>
    </w:p>
    <w:p w14:paraId="765D6AAD" w14:textId="2EFE8E64" w:rsidR="00805C2D" w:rsidRPr="00A060FB" w:rsidRDefault="008502F6" w:rsidP="009F386F">
      <w:pPr>
        <w:jc w:val="both"/>
        <w:rPr>
          <w:rFonts w:ascii="Trebuchet MS" w:hAnsi="Trebuchet MS"/>
          <w:sz w:val="23"/>
          <w:szCs w:val="23"/>
        </w:rPr>
      </w:pPr>
      <w:r w:rsidRPr="00A060FB">
        <w:rPr>
          <w:rFonts w:ascii="Trebuchet MS" w:hAnsi="Trebuchet MS"/>
          <w:sz w:val="23"/>
          <w:szCs w:val="23"/>
        </w:rPr>
        <w:t>El presupuesto ordinario del Instituto servirá para cubrir la operación básica y regular del Instituto en rubros tales como: servicios de agua, luz, internet, vigilancia, seguros, refacciones, arrendamiento de inmuebles y equipo informático, papelería, mantenimiento, limpieza, patentes, licencias, etc</w:t>
      </w:r>
      <w:r w:rsidR="007B3766" w:rsidRPr="00A060FB">
        <w:rPr>
          <w:rFonts w:ascii="Trebuchet MS" w:hAnsi="Trebuchet MS"/>
          <w:sz w:val="23"/>
          <w:szCs w:val="23"/>
        </w:rPr>
        <w:t>étera</w:t>
      </w:r>
      <w:r w:rsidRPr="00A060FB">
        <w:rPr>
          <w:rFonts w:ascii="Trebuchet MS" w:hAnsi="Trebuchet MS"/>
          <w:sz w:val="23"/>
          <w:szCs w:val="23"/>
        </w:rPr>
        <w:t xml:space="preserve">; así como la implementación y/o continuación de proyectos y programas estratégicos del Instituto, </w:t>
      </w:r>
      <w:r w:rsidR="00805C2D" w:rsidRPr="00A060FB">
        <w:rPr>
          <w:rFonts w:ascii="Trebuchet MS" w:hAnsi="Trebuchet MS"/>
          <w:sz w:val="23"/>
          <w:szCs w:val="23"/>
        </w:rPr>
        <w:t>por mencionar algunos de estos:</w:t>
      </w:r>
    </w:p>
    <w:p w14:paraId="3FE28600" w14:textId="77777777" w:rsidR="00671FCA" w:rsidRPr="00A060FB" w:rsidRDefault="00671FCA" w:rsidP="009F386F">
      <w:pPr>
        <w:jc w:val="both"/>
        <w:rPr>
          <w:rFonts w:ascii="Trebuchet MS" w:hAnsi="Trebuchet MS"/>
          <w:sz w:val="23"/>
          <w:szCs w:val="23"/>
        </w:rPr>
      </w:pPr>
    </w:p>
    <w:p w14:paraId="78FAB597" w14:textId="77777777" w:rsidR="00805C2D" w:rsidRPr="00A060FB" w:rsidRDefault="00805C2D" w:rsidP="00805C2D">
      <w:pPr>
        <w:pStyle w:val="Prrafodelista"/>
        <w:numPr>
          <w:ilvl w:val="0"/>
          <w:numId w:val="5"/>
        </w:numPr>
        <w:jc w:val="both"/>
        <w:rPr>
          <w:rFonts w:ascii="Trebuchet MS" w:hAnsi="Trebuchet MS"/>
          <w:sz w:val="23"/>
          <w:szCs w:val="23"/>
        </w:rPr>
      </w:pPr>
      <w:r w:rsidRPr="00A060FB">
        <w:rPr>
          <w:rFonts w:ascii="Trebuchet MS" w:hAnsi="Trebuchet MS"/>
          <w:sz w:val="23"/>
          <w:szCs w:val="23"/>
        </w:rPr>
        <w:t>L</w:t>
      </w:r>
      <w:r w:rsidR="008502F6" w:rsidRPr="00A060FB">
        <w:rPr>
          <w:rFonts w:ascii="Trebuchet MS" w:hAnsi="Trebuchet MS"/>
          <w:sz w:val="23"/>
          <w:szCs w:val="23"/>
        </w:rPr>
        <w:t xml:space="preserve">as jornadas para construir espacios libres de violencia, </w:t>
      </w:r>
    </w:p>
    <w:p w14:paraId="5F7C284F" w14:textId="77777777" w:rsidR="00805C2D" w:rsidRPr="00A060FB" w:rsidRDefault="00805C2D" w:rsidP="00805C2D">
      <w:pPr>
        <w:pStyle w:val="Prrafodelista"/>
        <w:numPr>
          <w:ilvl w:val="0"/>
          <w:numId w:val="5"/>
        </w:numPr>
        <w:jc w:val="both"/>
        <w:rPr>
          <w:rFonts w:ascii="Trebuchet MS" w:hAnsi="Trebuchet MS"/>
          <w:sz w:val="23"/>
          <w:szCs w:val="23"/>
        </w:rPr>
      </w:pPr>
      <w:r w:rsidRPr="00A060FB">
        <w:rPr>
          <w:rFonts w:ascii="Trebuchet MS" w:hAnsi="Trebuchet MS"/>
          <w:sz w:val="23"/>
          <w:szCs w:val="23"/>
        </w:rPr>
        <w:t>P</w:t>
      </w:r>
      <w:r w:rsidR="008502F6" w:rsidRPr="00A060FB">
        <w:rPr>
          <w:rFonts w:ascii="Trebuchet MS" w:hAnsi="Trebuchet MS"/>
          <w:sz w:val="23"/>
          <w:szCs w:val="23"/>
        </w:rPr>
        <w:t>rogramas de educación cívica,</w:t>
      </w:r>
    </w:p>
    <w:p w14:paraId="7210BCF7" w14:textId="77777777" w:rsidR="00805C2D" w:rsidRPr="00A060FB" w:rsidRDefault="00805C2D" w:rsidP="00805C2D">
      <w:pPr>
        <w:pStyle w:val="Prrafodelista"/>
        <w:numPr>
          <w:ilvl w:val="0"/>
          <w:numId w:val="5"/>
        </w:numPr>
        <w:jc w:val="both"/>
        <w:rPr>
          <w:rFonts w:ascii="Trebuchet MS" w:hAnsi="Trebuchet MS"/>
          <w:sz w:val="23"/>
          <w:szCs w:val="23"/>
        </w:rPr>
      </w:pPr>
      <w:r w:rsidRPr="00A060FB">
        <w:rPr>
          <w:rFonts w:ascii="Trebuchet MS" w:hAnsi="Trebuchet MS"/>
          <w:sz w:val="23"/>
          <w:szCs w:val="23"/>
        </w:rPr>
        <w:t>C</w:t>
      </w:r>
      <w:r w:rsidR="008502F6" w:rsidRPr="00A060FB">
        <w:rPr>
          <w:rFonts w:ascii="Trebuchet MS" w:hAnsi="Trebuchet MS"/>
          <w:sz w:val="23"/>
          <w:szCs w:val="23"/>
        </w:rPr>
        <w:t xml:space="preserve">ampañas de promoción de la participación ciudadana, </w:t>
      </w:r>
    </w:p>
    <w:p w14:paraId="157AC8B8" w14:textId="77777777" w:rsidR="00805C2D" w:rsidRPr="00A060FB" w:rsidRDefault="00805C2D" w:rsidP="00805C2D">
      <w:pPr>
        <w:pStyle w:val="Prrafodelista"/>
        <w:numPr>
          <w:ilvl w:val="0"/>
          <w:numId w:val="5"/>
        </w:numPr>
        <w:jc w:val="both"/>
        <w:rPr>
          <w:rFonts w:ascii="Trebuchet MS" w:hAnsi="Trebuchet MS"/>
          <w:sz w:val="23"/>
          <w:szCs w:val="23"/>
        </w:rPr>
      </w:pPr>
      <w:r w:rsidRPr="00A060FB">
        <w:rPr>
          <w:rFonts w:ascii="Trebuchet MS" w:hAnsi="Trebuchet MS"/>
          <w:sz w:val="23"/>
          <w:szCs w:val="23"/>
        </w:rPr>
        <w:t>A</w:t>
      </w:r>
      <w:r w:rsidR="008502F6" w:rsidRPr="00A060FB">
        <w:rPr>
          <w:rFonts w:ascii="Trebuchet MS" w:hAnsi="Trebuchet MS"/>
          <w:sz w:val="23"/>
          <w:szCs w:val="23"/>
        </w:rPr>
        <w:t>tención a los mecanismos de participación ciudadana,</w:t>
      </w:r>
    </w:p>
    <w:p w14:paraId="00E8F19F" w14:textId="77777777" w:rsidR="00805C2D" w:rsidRPr="00A060FB" w:rsidRDefault="00805C2D" w:rsidP="00805C2D">
      <w:pPr>
        <w:pStyle w:val="Prrafodelista"/>
        <w:numPr>
          <w:ilvl w:val="0"/>
          <w:numId w:val="5"/>
        </w:numPr>
        <w:jc w:val="both"/>
        <w:rPr>
          <w:rFonts w:ascii="Trebuchet MS" w:hAnsi="Trebuchet MS"/>
          <w:sz w:val="23"/>
          <w:szCs w:val="23"/>
        </w:rPr>
      </w:pPr>
      <w:r w:rsidRPr="00A060FB">
        <w:rPr>
          <w:rFonts w:ascii="Trebuchet MS" w:hAnsi="Trebuchet MS"/>
          <w:sz w:val="23"/>
          <w:szCs w:val="23"/>
        </w:rPr>
        <w:t>P</w:t>
      </w:r>
      <w:r w:rsidR="008502F6" w:rsidRPr="00A060FB">
        <w:rPr>
          <w:rFonts w:ascii="Trebuchet MS" w:hAnsi="Trebuchet MS"/>
          <w:sz w:val="23"/>
          <w:szCs w:val="23"/>
        </w:rPr>
        <w:t xml:space="preserve">ublicación de libros y revistas, </w:t>
      </w:r>
    </w:p>
    <w:p w14:paraId="6CD168C7" w14:textId="7172870F" w:rsidR="00805C2D" w:rsidRPr="00A060FB" w:rsidRDefault="00805C2D" w:rsidP="00805C2D">
      <w:pPr>
        <w:pStyle w:val="Prrafodelista"/>
        <w:numPr>
          <w:ilvl w:val="0"/>
          <w:numId w:val="5"/>
        </w:numPr>
        <w:jc w:val="both"/>
        <w:rPr>
          <w:rFonts w:ascii="Trebuchet MS" w:hAnsi="Trebuchet MS"/>
          <w:sz w:val="23"/>
          <w:szCs w:val="23"/>
        </w:rPr>
      </w:pPr>
      <w:r w:rsidRPr="00A060FB">
        <w:rPr>
          <w:rFonts w:ascii="Trebuchet MS" w:hAnsi="Trebuchet MS"/>
          <w:sz w:val="23"/>
          <w:szCs w:val="23"/>
        </w:rPr>
        <w:t>L</w:t>
      </w:r>
      <w:r w:rsidR="008502F6" w:rsidRPr="00A060FB">
        <w:rPr>
          <w:rFonts w:ascii="Trebuchet MS" w:hAnsi="Trebuchet MS"/>
          <w:sz w:val="23"/>
          <w:szCs w:val="23"/>
        </w:rPr>
        <w:t>a operación del Centro de Estudios</w:t>
      </w:r>
      <w:r w:rsidR="00305147" w:rsidRPr="00A060FB">
        <w:rPr>
          <w:rFonts w:ascii="Trebuchet MS" w:hAnsi="Trebuchet MS"/>
          <w:sz w:val="23"/>
          <w:szCs w:val="23"/>
        </w:rPr>
        <w:t xml:space="preserve"> e Investigación </w:t>
      </w:r>
      <w:r w:rsidR="00671FCA" w:rsidRPr="00A060FB">
        <w:rPr>
          <w:rFonts w:ascii="Trebuchet MS" w:hAnsi="Trebuchet MS"/>
          <w:sz w:val="23"/>
          <w:szCs w:val="23"/>
        </w:rPr>
        <w:t>“Irene Robledo”</w:t>
      </w:r>
      <w:r w:rsidR="008502F6" w:rsidRPr="00A060FB">
        <w:rPr>
          <w:rFonts w:ascii="Trebuchet MS" w:hAnsi="Trebuchet MS"/>
          <w:sz w:val="23"/>
          <w:szCs w:val="23"/>
        </w:rPr>
        <w:t xml:space="preserve">, </w:t>
      </w:r>
      <w:r w:rsidRPr="00A060FB">
        <w:rPr>
          <w:rFonts w:ascii="Trebuchet MS" w:hAnsi="Trebuchet MS"/>
          <w:sz w:val="23"/>
          <w:szCs w:val="23"/>
        </w:rPr>
        <w:t xml:space="preserve"> y</w:t>
      </w:r>
    </w:p>
    <w:p w14:paraId="12DCC819" w14:textId="52646D5D" w:rsidR="00805C2D" w:rsidRPr="00A060FB" w:rsidRDefault="00805C2D" w:rsidP="00805C2D">
      <w:pPr>
        <w:pStyle w:val="Prrafodelista"/>
        <w:numPr>
          <w:ilvl w:val="0"/>
          <w:numId w:val="5"/>
        </w:numPr>
        <w:jc w:val="both"/>
        <w:rPr>
          <w:rFonts w:ascii="Trebuchet MS" w:hAnsi="Trebuchet MS"/>
          <w:sz w:val="23"/>
          <w:szCs w:val="23"/>
        </w:rPr>
      </w:pPr>
      <w:r w:rsidRPr="00A060FB">
        <w:rPr>
          <w:rFonts w:ascii="Trebuchet MS" w:hAnsi="Trebuchet MS"/>
          <w:sz w:val="23"/>
          <w:szCs w:val="23"/>
        </w:rPr>
        <w:lastRenderedPageBreak/>
        <w:t>L</w:t>
      </w:r>
      <w:r w:rsidR="008502F6" w:rsidRPr="00A060FB">
        <w:rPr>
          <w:rFonts w:ascii="Trebuchet MS" w:hAnsi="Trebuchet MS"/>
          <w:sz w:val="23"/>
          <w:szCs w:val="23"/>
        </w:rPr>
        <w:t>a instrumentación del programa de conservación del acervo do</w:t>
      </w:r>
      <w:r w:rsidRPr="00A060FB">
        <w:rPr>
          <w:rFonts w:ascii="Trebuchet MS" w:hAnsi="Trebuchet MS"/>
          <w:sz w:val="23"/>
          <w:szCs w:val="23"/>
        </w:rPr>
        <w:t>cumental y archivo del Instituto.</w:t>
      </w:r>
    </w:p>
    <w:p w14:paraId="44AF116F" w14:textId="77777777" w:rsidR="008502F6" w:rsidRPr="00A060FB" w:rsidRDefault="008502F6" w:rsidP="009F386F">
      <w:pPr>
        <w:jc w:val="both"/>
        <w:rPr>
          <w:rFonts w:ascii="Trebuchet MS" w:hAnsi="Trebuchet MS"/>
          <w:sz w:val="23"/>
          <w:szCs w:val="23"/>
        </w:rPr>
      </w:pPr>
    </w:p>
    <w:p w14:paraId="035F5A11" w14:textId="3460A4C1" w:rsidR="0004300E" w:rsidRPr="00A060FB" w:rsidRDefault="00971E6E" w:rsidP="009F386F">
      <w:pPr>
        <w:jc w:val="both"/>
        <w:rPr>
          <w:rFonts w:ascii="Trebuchet MS" w:hAnsi="Trebuchet MS"/>
          <w:b/>
          <w:bCs/>
          <w:sz w:val="23"/>
          <w:szCs w:val="23"/>
        </w:rPr>
      </w:pPr>
      <w:r w:rsidRPr="00A060FB">
        <w:rPr>
          <w:rFonts w:ascii="Trebuchet MS" w:hAnsi="Trebuchet MS"/>
          <w:sz w:val="23"/>
          <w:szCs w:val="23"/>
        </w:rPr>
        <w:t>Finalmente, cabe mencionar</w:t>
      </w:r>
      <w:r w:rsidR="002033AB" w:rsidRPr="00A060FB">
        <w:rPr>
          <w:rFonts w:ascii="Trebuchet MS" w:hAnsi="Trebuchet MS"/>
          <w:sz w:val="23"/>
          <w:szCs w:val="23"/>
        </w:rPr>
        <w:t xml:space="preserve"> que </w:t>
      </w:r>
      <w:r w:rsidR="0004300E" w:rsidRPr="00A060FB">
        <w:rPr>
          <w:rFonts w:ascii="Trebuchet MS" w:hAnsi="Trebuchet MS"/>
          <w:sz w:val="23"/>
          <w:szCs w:val="23"/>
        </w:rPr>
        <w:t xml:space="preserve">el presente </w:t>
      </w:r>
      <w:r w:rsidR="002033AB" w:rsidRPr="00A060FB">
        <w:rPr>
          <w:rFonts w:ascii="Trebuchet MS" w:hAnsi="Trebuchet MS"/>
          <w:sz w:val="23"/>
          <w:szCs w:val="23"/>
        </w:rPr>
        <w:t>ante</w:t>
      </w:r>
      <w:r w:rsidR="0004300E" w:rsidRPr="00A060FB">
        <w:rPr>
          <w:rFonts w:ascii="Trebuchet MS" w:hAnsi="Trebuchet MS"/>
          <w:sz w:val="23"/>
          <w:szCs w:val="23"/>
        </w:rPr>
        <w:t xml:space="preserve">proyecto de presupuesto de egresos de este organismo electoral cumple con </w:t>
      </w:r>
      <w:r w:rsidR="0004300E" w:rsidRPr="00A060FB">
        <w:rPr>
          <w:rFonts w:ascii="Trebuchet MS" w:eastAsia="Calibri" w:hAnsi="Trebuchet MS" w:cs="Arial"/>
          <w:sz w:val="23"/>
          <w:szCs w:val="23"/>
          <w:lang w:eastAsia="en-US"/>
        </w:rPr>
        <w:t xml:space="preserve">las disposiciones contenidas en </w:t>
      </w:r>
      <w:r w:rsidR="00217E78" w:rsidRPr="00A060FB">
        <w:rPr>
          <w:rFonts w:ascii="Trebuchet MS" w:eastAsia="Calibri" w:hAnsi="Trebuchet MS" w:cs="Arial"/>
          <w:sz w:val="23"/>
          <w:szCs w:val="23"/>
          <w:lang w:eastAsia="en-US"/>
        </w:rPr>
        <w:t xml:space="preserve">la </w:t>
      </w:r>
      <w:r w:rsidR="0004300E" w:rsidRPr="00A060FB">
        <w:rPr>
          <w:rFonts w:ascii="Trebuchet MS" w:eastAsia="Calibri" w:hAnsi="Trebuchet MS" w:cs="Arial"/>
          <w:sz w:val="23"/>
          <w:szCs w:val="23"/>
          <w:lang w:eastAsia="en-US"/>
        </w:rPr>
        <w:t>Ley de Austeridad y Ahorro del Estado de Jalisco, sin dejar de lado su responsabilidad constitucional y legal de ser un organismo electoral capaz de ofrecer resultados, proponiendo la ejecución de procedimientos que permitan utilizar de manera más eficientemente y eficaz los recursos humanos y financieros, presupuestados.</w:t>
      </w:r>
    </w:p>
    <w:p w14:paraId="7C0EFBB0" w14:textId="77777777" w:rsidR="0004300E" w:rsidRPr="00A060FB" w:rsidRDefault="0004300E" w:rsidP="009F386F">
      <w:pPr>
        <w:jc w:val="both"/>
        <w:rPr>
          <w:rFonts w:ascii="Trebuchet MS" w:hAnsi="Trebuchet MS"/>
          <w:bCs/>
          <w:sz w:val="23"/>
          <w:szCs w:val="23"/>
        </w:rPr>
      </w:pPr>
    </w:p>
    <w:p w14:paraId="65DA9402" w14:textId="77777777" w:rsidR="0004300E" w:rsidRPr="00A060FB" w:rsidRDefault="0004300E" w:rsidP="009F386F">
      <w:pPr>
        <w:jc w:val="both"/>
        <w:rPr>
          <w:rFonts w:ascii="Trebuchet MS" w:hAnsi="Trebuchet MS"/>
          <w:sz w:val="23"/>
          <w:szCs w:val="23"/>
        </w:rPr>
      </w:pPr>
      <w:r w:rsidRPr="00A060FB">
        <w:rPr>
          <w:rFonts w:ascii="Trebuchet MS" w:hAnsi="Trebuchet MS"/>
          <w:sz w:val="23"/>
          <w:szCs w:val="23"/>
        </w:rPr>
        <w:t>Por lo anterior, el anteproyecto de presupuesto de egresos de este organismo electoral deberá incorporarse con las cantidades siguientes:</w:t>
      </w:r>
    </w:p>
    <w:p w14:paraId="33F9C18B" w14:textId="0F82CCE9" w:rsidR="005235E9" w:rsidRPr="00A060FB" w:rsidRDefault="005235E9" w:rsidP="009F386F">
      <w:pPr>
        <w:jc w:val="both"/>
        <w:rPr>
          <w:rFonts w:ascii="Trebuchet MS" w:hAnsi="Trebuchet MS"/>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7"/>
        <w:gridCol w:w="2519"/>
      </w:tblGrid>
      <w:tr w:rsidR="0004300E" w:rsidRPr="00A060FB" w14:paraId="3CB15613" w14:textId="77777777" w:rsidTr="00217E78">
        <w:trPr>
          <w:trHeight w:val="372"/>
        </w:trPr>
        <w:tc>
          <w:tcPr>
            <w:tcW w:w="3609" w:type="pct"/>
            <w:shd w:val="clear" w:color="auto" w:fill="auto"/>
            <w:vAlign w:val="center"/>
          </w:tcPr>
          <w:p w14:paraId="29D96709" w14:textId="77777777" w:rsidR="0004300E" w:rsidRPr="00A060FB" w:rsidRDefault="0004300E" w:rsidP="009F386F">
            <w:pPr>
              <w:jc w:val="center"/>
              <w:rPr>
                <w:rFonts w:ascii="Trebuchet MS" w:hAnsi="Trebuchet MS"/>
                <w:b/>
                <w:sz w:val="23"/>
                <w:szCs w:val="23"/>
              </w:rPr>
            </w:pPr>
            <w:r w:rsidRPr="00A060FB">
              <w:rPr>
                <w:rFonts w:ascii="Trebuchet MS" w:hAnsi="Trebuchet MS"/>
                <w:b/>
                <w:sz w:val="23"/>
                <w:szCs w:val="23"/>
              </w:rPr>
              <w:t>CONCEPTO</w:t>
            </w:r>
          </w:p>
        </w:tc>
        <w:tc>
          <w:tcPr>
            <w:tcW w:w="1391" w:type="pct"/>
            <w:shd w:val="clear" w:color="auto" w:fill="auto"/>
            <w:vAlign w:val="center"/>
          </w:tcPr>
          <w:p w14:paraId="1452847C" w14:textId="77777777" w:rsidR="0004300E" w:rsidRPr="00A060FB" w:rsidRDefault="0004300E" w:rsidP="009F386F">
            <w:pPr>
              <w:jc w:val="center"/>
              <w:rPr>
                <w:rFonts w:ascii="Trebuchet MS" w:hAnsi="Trebuchet MS"/>
                <w:b/>
                <w:sz w:val="23"/>
                <w:szCs w:val="23"/>
              </w:rPr>
            </w:pPr>
            <w:r w:rsidRPr="00A060FB">
              <w:rPr>
                <w:rFonts w:ascii="Trebuchet MS" w:hAnsi="Trebuchet MS"/>
                <w:b/>
                <w:sz w:val="23"/>
                <w:szCs w:val="23"/>
              </w:rPr>
              <w:t>MONTO</w:t>
            </w:r>
          </w:p>
        </w:tc>
      </w:tr>
      <w:tr w:rsidR="0004300E" w:rsidRPr="00A060FB" w14:paraId="4EE2A28E" w14:textId="77777777" w:rsidTr="00217E78">
        <w:trPr>
          <w:trHeight w:val="370"/>
        </w:trPr>
        <w:tc>
          <w:tcPr>
            <w:tcW w:w="3609" w:type="pct"/>
            <w:shd w:val="clear" w:color="auto" w:fill="auto"/>
            <w:vAlign w:val="center"/>
          </w:tcPr>
          <w:p w14:paraId="346542AB" w14:textId="01DE7CD0" w:rsidR="0004300E" w:rsidRPr="00A060FB" w:rsidRDefault="0004300E" w:rsidP="009F386F">
            <w:pPr>
              <w:jc w:val="both"/>
              <w:rPr>
                <w:rFonts w:ascii="Trebuchet MS" w:hAnsi="Trebuchet MS"/>
                <w:b/>
                <w:sz w:val="23"/>
                <w:szCs w:val="23"/>
              </w:rPr>
            </w:pPr>
            <w:r w:rsidRPr="00A060FB">
              <w:rPr>
                <w:rFonts w:ascii="Trebuchet MS" w:hAnsi="Trebuchet MS"/>
                <w:b/>
                <w:sz w:val="23"/>
                <w:szCs w:val="23"/>
              </w:rPr>
              <w:t xml:space="preserve">GASTO </w:t>
            </w:r>
            <w:r w:rsidR="0003376C" w:rsidRPr="00A060FB">
              <w:rPr>
                <w:rFonts w:ascii="Trebuchet MS" w:hAnsi="Trebuchet MS"/>
                <w:b/>
                <w:sz w:val="23"/>
                <w:szCs w:val="23"/>
              </w:rPr>
              <w:t>ORDINARIO</w:t>
            </w:r>
            <w:r w:rsidRPr="00A060FB">
              <w:rPr>
                <w:rFonts w:ascii="Trebuchet MS" w:hAnsi="Trebuchet MS"/>
                <w:b/>
                <w:sz w:val="23"/>
                <w:szCs w:val="23"/>
              </w:rPr>
              <w:t xml:space="preserve"> </w:t>
            </w:r>
          </w:p>
        </w:tc>
        <w:tc>
          <w:tcPr>
            <w:tcW w:w="1391" w:type="pct"/>
            <w:shd w:val="clear" w:color="auto" w:fill="auto"/>
            <w:vAlign w:val="center"/>
          </w:tcPr>
          <w:p w14:paraId="2BBB6371" w14:textId="40B89588" w:rsidR="0004300E" w:rsidRPr="00A060FB" w:rsidRDefault="00380B14" w:rsidP="00A060FB">
            <w:pPr>
              <w:rPr>
                <w:rFonts w:ascii="Trebuchet MS" w:hAnsi="Trebuchet MS"/>
                <w:b/>
                <w:sz w:val="23"/>
                <w:szCs w:val="23"/>
              </w:rPr>
            </w:pPr>
            <w:r w:rsidRPr="00A060FB">
              <w:rPr>
                <w:rFonts w:ascii="Trebuchet MS" w:hAnsi="Trebuchet MS"/>
                <w:b/>
                <w:sz w:val="23"/>
                <w:szCs w:val="23"/>
              </w:rPr>
              <w:t>$1</w:t>
            </w:r>
            <w:r w:rsidR="00A060FB">
              <w:rPr>
                <w:rFonts w:ascii="Trebuchet MS" w:hAnsi="Trebuchet MS"/>
                <w:b/>
                <w:sz w:val="23"/>
                <w:szCs w:val="23"/>
              </w:rPr>
              <w:t>26</w:t>
            </w:r>
            <w:r w:rsidRPr="00A060FB">
              <w:rPr>
                <w:rFonts w:ascii="Trebuchet MS" w:hAnsi="Trebuchet MS"/>
                <w:b/>
                <w:sz w:val="23"/>
                <w:szCs w:val="23"/>
              </w:rPr>
              <w:t>´</w:t>
            </w:r>
            <w:r w:rsidR="00A060FB">
              <w:rPr>
                <w:rFonts w:ascii="Trebuchet MS" w:hAnsi="Trebuchet MS"/>
                <w:b/>
                <w:sz w:val="23"/>
                <w:szCs w:val="23"/>
              </w:rPr>
              <w:t>111</w:t>
            </w:r>
            <w:r w:rsidRPr="00A060FB">
              <w:rPr>
                <w:rFonts w:ascii="Trebuchet MS" w:hAnsi="Trebuchet MS"/>
                <w:b/>
                <w:sz w:val="23"/>
                <w:szCs w:val="23"/>
              </w:rPr>
              <w:t>,7</w:t>
            </w:r>
            <w:r w:rsidR="00A060FB">
              <w:rPr>
                <w:rFonts w:ascii="Trebuchet MS" w:hAnsi="Trebuchet MS"/>
                <w:b/>
                <w:sz w:val="23"/>
                <w:szCs w:val="23"/>
              </w:rPr>
              <w:t>64</w:t>
            </w:r>
            <w:r w:rsidR="0004300E" w:rsidRPr="00A060FB">
              <w:rPr>
                <w:rFonts w:ascii="Trebuchet MS" w:hAnsi="Trebuchet MS"/>
                <w:b/>
                <w:sz w:val="23"/>
                <w:szCs w:val="23"/>
              </w:rPr>
              <w:t>.</w:t>
            </w:r>
            <w:bookmarkStart w:id="1" w:name="_GoBack"/>
            <w:bookmarkEnd w:id="1"/>
            <w:r w:rsidR="0004300E" w:rsidRPr="00A060FB">
              <w:rPr>
                <w:rFonts w:ascii="Trebuchet MS" w:hAnsi="Trebuchet MS"/>
                <w:b/>
                <w:sz w:val="23"/>
                <w:szCs w:val="23"/>
              </w:rPr>
              <w:t>00</w:t>
            </w:r>
          </w:p>
        </w:tc>
      </w:tr>
    </w:tbl>
    <w:p w14:paraId="5B7B752A" w14:textId="77777777" w:rsidR="0004300E" w:rsidRPr="00A060FB" w:rsidRDefault="0004300E" w:rsidP="009F386F">
      <w:pPr>
        <w:jc w:val="both"/>
        <w:rPr>
          <w:rFonts w:ascii="Trebuchet MS" w:hAnsi="Trebuchet MS"/>
          <w:b/>
          <w:bCs/>
          <w:sz w:val="23"/>
          <w:szCs w:val="23"/>
        </w:rPr>
      </w:pPr>
    </w:p>
    <w:p w14:paraId="11760958" w14:textId="28AC398E" w:rsidR="0004300E" w:rsidRPr="00A060FB" w:rsidRDefault="00217E78" w:rsidP="009F386F">
      <w:pPr>
        <w:jc w:val="both"/>
        <w:rPr>
          <w:rFonts w:ascii="Trebuchet MS" w:hAnsi="Trebuchet MS"/>
          <w:sz w:val="23"/>
          <w:szCs w:val="23"/>
        </w:rPr>
      </w:pPr>
      <w:r w:rsidRPr="00A060FB">
        <w:rPr>
          <w:rFonts w:ascii="Trebuchet MS" w:hAnsi="Trebuchet MS"/>
          <w:b/>
          <w:sz w:val="23"/>
          <w:szCs w:val="23"/>
        </w:rPr>
        <w:t>V</w:t>
      </w:r>
      <w:r w:rsidR="00AD5CE4" w:rsidRPr="00A060FB">
        <w:rPr>
          <w:rFonts w:ascii="Trebuchet MS" w:hAnsi="Trebuchet MS"/>
          <w:b/>
          <w:sz w:val="23"/>
          <w:szCs w:val="23"/>
        </w:rPr>
        <w:t>I</w:t>
      </w:r>
      <w:r w:rsidR="0004300E" w:rsidRPr="00A060FB">
        <w:rPr>
          <w:rFonts w:ascii="Trebuchet MS" w:hAnsi="Trebuchet MS"/>
          <w:b/>
          <w:sz w:val="23"/>
          <w:szCs w:val="23"/>
        </w:rPr>
        <w:t xml:space="preserve">I. DE LA APROBACIÓN DEL </w:t>
      </w:r>
      <w:r w:rsidR="0003376C" w:rsidRPr="00A060FB">
        <w:rPr>
          <w:rFonts w:ascii="Trebuchet MS" w:hAnsi="Trebuchet MS"/>
          <w:b/>
          <w:sz w:val="23"/>
          <w:szCs w:val="23"/>
        </w:rPr>
        <w:t>ANTE-</w:t>
      </w:r>
      <w:r w:rsidR="0004300E" w:rsidRPr="00A060FB">
        <w:rPr>
          <w:rFonts w:ascii="Trebuchet MS" w:hAnsi="Trebuchet MS"/>
          <w:b/>
          <w:sz w:val="23"/>
          <w:szCs w:val="23"/>
        </w:rPr>
        <w:t xml:space="preserve">PROYECTO DE PRESUPUESTO DE EGRESOS. </w:t>
      </w:r>
      <w:r w:rsidR="0004300E" w:rsidRPr="00A060FB">
        <w:rPr>
          <w:rFonts w:ascii="Trebuchet MS" w:hAnsi="Trebuchet MS"/>
          <w:sz w:val="23"/>
          <w:szCs w:val="23"/>
        </w:rPr>
        <w:t>Que de conformidad con los artículo 18 y 29 de la Ley del Presupuesto, Contabilidad y Gasto Público del Estado de Jalisco, el proyecto de presupuesto de este Instituto Electoral deberá remitirse a más tardar el día quince de agosto y el cual deberá contener las matrices de indicadores para resultados; por lo anterior, la</w:t>
      </w:r>
      <w:r w:rsidR="0004300E" w:rsidRPr="00A060FB">
        <w:rPr>
          <w:rFonts w:ascii="Trebuchet MS" w:hAnsi="Trebuchet MS"/>
          <w:sz w:val="23"/>
          <w:szCs w:val="23"/>
          <w:lang w:eastAsia="ar-SA"/>
        </w:rPr>
        <w:t xml:space="preserve"> consejera presidenta de este Instituto presenta el proyecto de matrices de indicadores para resultados, tal como se desprende del </w:t>
      </w:r>
      <w:r w:rsidR="0004300E" w:rsidRPr="00A060FB">
        <w:rPr>
          <w:rFonts w:ascii="Trebuchet MS" w:hAnsi="Trebuchet MS"/>
          <w:b/>
          <w:sz w:val="23"/>
          <w:szCs w:val="23"/>
          <w:lang w:eastAsia="ar-SA"/>
        </w:rPr>
        <w:t>ANEXO 1</w:t>
      </w:r>
      <w:r w:rsidR="0004300E" w:rsidRPr="00A060FB">
        <w:rPr>
          <w:rFonts w:ascii="Trebuchet MS" w:hAnsi="Trebuchet MS"/>
          <w:sz w:val="23"/>
          <w:szCs w:val="23"/>
          <w:lang w:eastAsia="ar-SA"/>
        </w:rPr>
        <w:t xml:space="preserve">, </w:t>
      </w:r>
      <w:r w:rsidR="0004300E" w:rsidRPr="00A060FB">
        <w:rPr>
          <w:rFonts w:ascii="Trebuchet MS" w:hAnsi="Trebuchet MS"/>
          <w:sz w:val="23"/>
          <w:szCs w:val="23"/>
        </w:rPr>
        <w:t xml:space="preserve">así como el anteproyecto de presupuesto de egresos de este organismo electoral, como se describe en el </w:t>
      </w:r>
      <w:r w:rsidR="0004300E" w:rsidRPr="00A060FB">
        <w:rPr>
          <w:rFonts w:ascii="Trebuchet MS" w:hAnsi="Trebuchet MS"/>
          <w:b/>
          <w:sz w:val="23"/>
          <w:szCs w:val="23"/>
        </w:rPr>
        <w:t>ANEXO 2</w:t>
      </w:r>
      <w:r w:rsidR="00B16FF8" w:rsidRPr="00A060FB">
        <w:rPr>
          <w:rFonts w:ascii="Trebuchet MS" w:hAnsi="Trebuchet MS"/>
          <w:sz w:val="23"/>
          <w:szCs w:val="23"/>
        </w:rPr>
        <w:t xml:space="preserve"> y la plantilla de personal que se desprende del </w:t>
      </w:r>
      <w:r w:rsidR="00B16FF8" w:rsidRPr="00A060FB">
        <w:rPr>
          <w:rFonts w:ascii="Trebuchet MS" w:hAnsi="Trebuchet MS"/>
          <w:b/>
          <w:bCs/>
          <w:sz w:val="23"/>
          <w:szCs w:val="23"/>
        </w:rPr>
        <w:t>ANEXO 3</w:t>
      </w:r>
      <w:r w:rsidR="00B16FF8" w:rsidRPr="00A060FB">
        <w:rPr>
          <w:rFonts w:ascii="Trebuchet MS" w:hAnsi="Trebuchet MS"/>
          <w:sz w:val="23"/>
          <w:szCs w:val="23"/>
        </w:rPr>
        <w:t>,</w:t>
      </w:r>
      <w:r w:rsidR="0004300E" w:rsidRPr="00A060FB">
        <w:rPr>
          <w:rFonts w:ascii="Trebuchet MS" w:hAnsi="Trebuchet MS"/>
          <w:sz w:val="23"/>
          <w:szCs w:val="23"/>
        </w:rPr>
        <w:t xml:space="preserve"> a ejecutarse durante el ejercicio del año dos mil veintitrés, los cuales cumplen a cabalidad con los requisitos exigidos por la legislación en la materia, mismos que se someten a la consideración de este Consejo General para su análisis, discusión y, en su caso aprobación, en términos de los ANEXOS</w:t>
      </w:r>
      <w:r w:rsidR="0004300E" w:rsidRPr="00A060FB">
        <w:rPr>
          <w:rFonts w:ascii="Trebuchet MS" w:hAnsi="Trebuchet MS"/>
          <w:b/>
          <w:sz w:val="23"/>
          <w:szCs w:val="23"/>
        </w:rPr>
        <w:t xml:space="preserve"> </w:t>
      </w:r>
      <w:r w:rsidR="0004300E" w:rsidRPr="00A060FB">
        <w:rPr>
          <w:rFonts w:ascii="Trebuchet MS" w:hAnsi="Trebuchet MS"/>
          <w:sz w:val="23"/>
          <w:szCs w:val="23"/>
        </w:rPr>
        <w:t>que se acompañan al presente acuerdo y los cuales forman parte integral del mismo, en cumplimiento</w:t>
      </w:r>
      <w:r w:rsidR="0004300E" w:rsidRPr="00A060FB">
        <w:rPr>
          <w:rFonts w:ascii="Trebuchet MS" w:hAnsi="Trebuchet MS"/>
          <w:b/>
          <w:sz w:val="23"/>
          <w:szCs w:val="23"/>
        </w:rPr>
        <w:t xml:space="preserve"> </w:t>
      </w:r>
      <w:r w:rsidR="0004300E" w:rsidRPr="00A060FB">
        <w:rPr>
          <w:rFonts w:ascii="Trebuchet MS" w:hAnsi="Trebuchet MS"/>
          <w:sz w:val="23"/>
          <w:szCs w:val="23"/>
        </w:rPr>
        <w:t xml:space="preserve">al artículo 137, numeral 1, fracciones XII y XIII del </w:t>
      </w:r>
      <w:r w:rsidR="0004300E" w:rsidRPr="00A060FB">
        <w:rPr>
          <w:rFonts w:ascii="Trebuchet MS" w:hAnsi="Trebuchet MS"/>
          <w:bCs/>
          <w:sz w:val="23"/>
          <w:szCs w:val="23"/>
        </w:rPr>
        <w:t>Código Electoral del Estado de Jalisco.</w:t>
      </w:r>
    </w:p>
    <w:p w14:paraId="601E65D4" w14:textId="77777777" w:rsidR="0004300E" w:rsidRPr="00A060FB" w:rsidRDefault="0004300E" w:rsidP="009F386F">
      <w:pPr>
        <w:jc w:val="both"/>
        <w:rPr>
          <w:rFonts w:ascii="Trebuchet MS" w:hAnsi="Trebuchet MS"/>
          <w:b/>
          <w:bCs/>
          <w:sz w:val="23"/>
          <w:szCs w:val="23"/>
        </w:rPr>
      </w:pPr>
    </w:p>
    <w:p w14:paraId="09356B95" w14:textId="77777777" w:rsidR="0004300E" w:rsidRPr="00A060FB" w:rsidRDefault="0004300E" w:rsidP="009F386F">
      <w:pPr>
        <w:jc w:val="both"/>
        <w:rPr>
          <w:rFonts w:ascii="Trebuchet MS" w:hAnsi="Trebuchet MS"/>
          <w:sz w:val="23"/>
          <w:szCs w:val="23"/>
        </w:rPr>
      </w:pPr>
      <w:r w:rsidRPr="00A060FB">
        <w:rPr>
          <w:rFonts w:ascii="Trebuchet MS" w:hAnsi="Trebuchet MS"/>
          <w:sz w:val="23"/>
          <w:szCs w:val="23"/>
        </w:rPr>
        <w:t xml:space="preserve">Por lo antes expuesto, se proponen los siguientes puntos de </w:t>
      </w:r>
    </w:p>
    <w:p w14:paraId="616CE661" w14:textId="77777777" w:rsidR="0004300E" w:rsidRPr="00A060FB" w:rsidRDefault="0004300E" w:rsidP="009F386F">
      <w:pPr>
        <w:jc w:val="both"/>
        <w:rPr>
          <w:rFonts w:ascii="Trebuchet MS" w:hAnsi="Trebuchet MS"/>
          <w:sz w:val="23"/>
          <w:szCs w:val="23"/>
        </w:rPr>
      </w:pPr>
    </w:p>
    <w:p w14:paraId="29CEFA5F" w14:textId="77777777" w:rsidR="0004300E" w:rsidRPr="00A060FB" w:rsidRDefault="0004300E" w:rsidP="009F386F">
      <w:pPr>
        <w:jc w:val="center"/>
        <w:rPr>
          <w:rFonts w:ascii="Trebuchet MS" w:hAnsi="Trebuchet MS"/>
          <w:sz w:val="23"/>
          <w:szCs w:val="23"/>
        </w:rPr>
      </w:pPr>
      <w:r w:rsidRPr="00A060FB">
        <w:rPr>
          <w:rFonts w:ascii="Trebuchet MS" w:hAnsi="Trebuchet MS"/>
          <w:b/>
          <w:sz w:val="23"/>
          <w:szCs w:val="23"/>
        </w:rPr>
        <w:t>A C U E R D O</w:t>
      </w:r>
    </w:p>
    <w:p w14:paraId="0467CDE8" w14:textId="77777777" w:rsidR="0004300E" w:rsidRPr="00A060FB" w:rsidRDefault="0004300E" w:rsidP="009F386F">
      <w:pPr>
        <w:jc w:val="both"/>
        <w:rPr>
          <w:rFonts w:ascii="Trebuchet MS" w:hAnsi="Trebuchet MS"/>
          <w:sz w:val="23"/>
          <w:szCs w:val="23"/>
        </w:rPr>
      </w:pPr>
    </w:p>
    <w:p w14:paraId="1D52E406" w14:textId="2BA7D35B" w:rsidR="0004300E" w:rsidRPr="00A060FB" w:rsidRDefault="0004300E" w:rsidP="009F386F">
      <w:pPr>
        <w:jc w:val="both"/>
        <w:rPr>
          <w:rFonts w:ascii="Trebuchet MS" w:hAnsi="Trebuchet MS"/>
          <w:sz w:val="23"/>
          <w:szCs w:val="23"/>
        </w:rPr>
      </w:pPr>
      <w:r w:rsidRPr="00A060FB">
        <w:rPr>
          <w:rFonts w:ascii="Trebuchet MS" w:hAnsi="Trebuchet MS"/>
          <w:b/>
          <w:sz w:val="23"/>
          <w:szCs w:val="23"/>
        </w:rPr>
        <w:lastRenderedPageBreak/>
        <w:t>PRIMERO.</w:t>
      </w:r>
      <w:r w:rsidRPr="00A060FB">
        <w:rPr>
          <w:rFonts w:ascii="Trebuchet MS" w:hAnsi="Trebuchet MS"/>
          <w:sz w:val="23"/>
          <w:szCs w:val="23"/>
        </w:rPr>
        <w:t xml:space="preserve"> Se aprueban las </w:t>
      </w:r>
      <w:r w:rsidRPr="00A060FB">
        <w:rPr>
          <w:rFonts w:ascii="Trebuchet MS" w:hAnsi="Trebuchet MS"/>
          <w:sz w:val="23"/>
          <w:szCs w:val="23"/>
          <w:lang w:eastAsia="ar-SA"/>
        </w:rPr>
        <w:t>matrices de indicadores para resultados</w:t>
      </w:r>
      <w:r w:rsidRPr="00A060FB">
        <w:rPr>
          <w:rFonts w:ascii="Trebuchet MS" w:hAnsi="Trebuchet MS"/>
          <w:sz w:val="23"/>
          <w:szCs w:val="23"/>
        </w:rPr>
        <w:t xml:space="preserve"> del Instituto Electoral y de Participación Ciudadana del Estado de Jalisco, a ejecutarse durante el año dos mil veintitrés, con fundamento y de conformidad con lo señalado en el considerando V y como se detalla en el </w:t>
      </w:r>
      <w:r w:rsidRPr="00A060FB">
        <w:rPr>
          <w:rFonts w:ascii="Trebuchet MS" w:hAnsi="Trebuchet MS"/>
          <w:b/>
          <w:sz w:val="23"/>
          <w:szCs w:val="23"/>
        </w:rPr>
        <w:t>ANEXO 1</w:t>
      </w:r>
      <w:r w:rsidRPr="00A060FB">
        <w:rPr>
          <w:rFonts w:ascii="Trebuchet MS" w:hAnsi="Trebuchet MS"/>
          <w:sz w:val="23"/>
          <w:szCs w:val="23"/>
        </w:rPr>
        <w:t>, que se acompaña al presente acuerdo y forma parte integral del mismo.</w:t>
      </w:r>
    </w:p>
    <w:p w14:paraId="10026A23" w14:textId="77777777" w:rsidR="0004300E" w:rsidRPr="00A060FB" w:rsidRDefault="0004300E" w:rsidP="009F386F">
      <w:pPr>
        <w:jc w:val="both"/>
        <w:rPr>
          <w:rFonts w:ascii="Trebuchet MS" w:hAnsi="Trebuchet MS"/>
          <w:sz w:val="23"/>
          <w:szCs w:val="23"/>
        </w:rPr>
      </w:pPr>
    </w:p>
    <w:p w14:paraId="47AE7DC8" w14:textId="606419DB" w:rsidR="0004300E" w:rsidRPr="00A060FB" w:rsidRDefault="0004300E" w:rsidP="009F386F">
      <w:pPr>
        <w:jc w:val="both"/>
        <w:rPr>
          <w:rFonts w:ascii="Trebuchet MS" w:hAnsi="Trebuchet MS"/>
          <w:sz w:val="23"/>
          <w:szCs w:val="23"/>
        </w:rPr>
      </w:pPr>
      <w:r w:rsidRPr="00A060FB">
        <w:rPr>
          <w:rFonts w:ascii="Trebuchet MS" w:hAnsi="Trebuchet MS"/>
          <w:b/>
          <w:sz w:val="23"/>
          <w:szCs w:val="23"/>
        </w:rPr>
        <w:t xml:space="preserve">SEGUNDO. </w:t>
      </w:r>
      <w:r w:rsidRPr="00A060FB">
        <w:rPr>
          <w:rFonts w:ascii="Trebuchet MS" w:hAnsi="Trebuchet MS"/>
          <w:sz w:val="23"/>
          <w:szCs w:val="23"/>
        </w:rPr>
        <w:t xml:space="preserve">Se aprueba el </w:t>
      </w:r>
      <w:r w:rsidR="00B36181" w:rsidRPr="00A060FB">
        <w:rPr>
          <w:rFonts w:ascii="Trebuchet MS" w:hAnsi="Trebuchet MS"/>
          <w:sz w:val="23"/>
          <w:szCs w:val="23"/>
        </w:rPr>
        <w:t>ante</w:t>
      </w:r>
      <w:r w:rsidRPr="00A060FB">
        <w:rPr>
          <w:rFonts w:ascii="Trebuchet MS" w:hAnsi="Trebuchet MS"/>
          <w:sz w:val="23"/>
          <w:szCs w:val="23"/>
        </w:rPr>
        <w:t>proyecto de presupuesto de egresos del Instituto Electoral y de Participación Ciudadana del Estado de Jalisco, a ejecutarse durante el año dos mil veintitrés, con fundamento y de conformidad con l</w:t>
      </w:r>
      <w:r w:rsidR="00217E78" w:rsidRPr="00A060FB">
        <w:rPr>
          <w:rFonts w:ascii="Trebuchet MS" w:hAnsi="Trebuchet MS"/>
          <w:sz w:val="23"/>
          <w:szCs w:val="23"/>
        </w:rPr>
        <w:t>o señalado en el considerando V</w:t>
      </w:r>
      <w:r w:rsidR="007E57A2" w:rsidRPr="00A060FB">
        <w:rPr>
          <w:rFonts w:ascii="Trebuchet MS" w:hAnsi="Trebuchet MS"/>
          <w:sz w:val="23"/>
          <w:szCs w:val="23"/>
        </w:rPr>
        <w:t>I</w:t>
      </w:r>
      <w:r w:rsidRPr="00A060FB">
        <w:rPr>
          <w:rFonts w:ascii="Trebuchet MS" w:hAnsi="Trebuchet MS"/>
          <w:sz w:val="23"/>
          <w:szCs w:val="23"/>
        </w:rPr>
        <w:t xml:space="preserve"> y como se detalla en el </w:t>
      </w:r>
      <w:r w:rsidRPr="00A060FB">
        <w:rPr>
          <w:rFonts w:ascii="Trebuchet MS" w:hAnsi="Trebuchet MS"/>
          <w:b/>
          <w:sz w:val="23"/>
          <w:szCs w:val="23"/>
        </w:rPr>
        <w:t>ANEXO 2</w:t>
      </w:r>
      <w:r w:rsidRPr="00A060FB">
        <w:rPr>
          <w:rFonts w:ascii="Trebuchet MS" w:hAnsi="Trebuchet MS"/>
          <w:sz w:val="23"/>
          <w:szCs w:val="23"/>
        </w:rPr>
        <w:t>, el cual forma parte integral del presente acuerdo.</w:t>
      </w:r>
    </w:p>
    <w:p w14:paraId="0C1C3CEC" w14:textId="77777777" w:rsidR="0004300E" w:rsidRPr="00A060FB" w:rsidRDefault="0004300E" w:rsidP="009F386F">
      <w:pPr>
        <w:jc w:val="both"/>
        <w:rPr>
          <w:rFonts w:ascii="Trebuchet MS" w:hAnsi="Trebuchet MS"/>
          <w:sz w:val="23"/>
          <w:szCs w:val="23"/>
        </w:rPr>
      </w:pPr>
    </w:p>
    <w:p w14:paraId="383468C0" w14:textId="17B64400" w:rsidR="0003376C" w:rsidRPr="00A060FB" w:rsidRDefault="0004300E" w:rsidP="009F386F">
      <w:pPr>
        <w:pStyle w:val="Textoindependiente"/>
        <w:shd w:val="clear" w:color="auto" w:fill="FFFFFF"/>
        <w:spacing w:after="0" w:line="240" w:lineRule="auto"/>
        <w:jc w:val="both"/>
        <w:rPr>
          <w:rFonts w:ascii="Trebuchet MS" w:hAnsi="Trebuchet MS"/>
          <w:bCs/>
          <w:sz w:val="23"/>
          <w:szCs w:val="23"/>
        </w:rPr>
      </w:pPr>
      <w:r w:rsidRPr="00A060FB">
        <w:rPr>
          <w:rFonts w:ascii="Trebuchet MS" w:hAnsi="Trebuchet MS"/>
          <w:b/>
          <w:sz w:val="23"/>
          <w:szCs w:val="23"/>
        </w:rPr>
        <w:t xml:space="preserve">TERCERO. </w:t>
      </w:r>
      <w:r w:rsidRPr="00A060FB">
        <w:rPr>
          <w:rFonts w:ascii="Trebuchet MS" w:hAnsi="Trebuchet MS"/>
          <w:bCs/>
          <w:sz w:val="23"/>
          <w:szCs w:val="23"/>
        </w:rPr>
        <w:t>Se aprueba l</w:t>
      </w:r>
      <w:r w:rsidR="00B16FF8" w:rsidRPr="00A060FB">
        <w:rPr>
          <w:rFonts w:ascii="Trebuchet MS" w:hAnsi="Trebuchet MS"/>
          <w:bCs/>
          <w:sz w:val="23"/>
          <w:szCs w:val="23"/>
        </w:rPr>
        <w:t>a plantilla de personal</w:t>
      </w:r>
      <w:r w:rsidRPr="00A060FB">
        <w:rPr>
          <w:rFonts w:ascii="Trebuchet MS" w:hAnsi="Trebuchet MS"/>
          <w:bCs/>
          <w:sz w:val="23"/>
          <w:szCs w:val="23"/>
        </w:rPr>
        <w:t>, de conformidad con l</w:t>
      </w:r>
      <w:r w:rsidR="00217E78" w:rsidRPr="00A060FB">
        <w:rPr>
          <w:rFonts w:ascii="Trebuchet MS" w:hAnsi="Trebuchet MS"/>
          <w:bCs/>
          <w:sz w:val="23"/>
          <w:szCs w:val="23"/>
        </w:rPr>
        <w:t>o señalado en el considerando V</w:t>
      </w:r>
      <w:r w:rsidR="007E57A2" w:rsidRPr="00A060FB">
        <w:rPr>
          <w:rFonts w:ascii="Trebuchet MS" w:hAnsi="Trebuchet MS"/>
          <w:bCs/>
          <w:sz w:val="23"/>
          <w:szCs w:val="23"/>
        </w:rPr>
        <w:t>I</w:t>
      </w:r>
      <w:r w:rsidRPr="00A060FB">
        <w:rPr>
          <w:rFonts w:ascii="Trebuchet MS" w:hAnsi="Trebuchet MS"/>
          <w:bCs/>
          <w:sz w:val="23"/>
          <w:szCs w:val="23"/>
        </w:rPr>
        <w:t xml:space="preserve"> y como se detalla en el </w:t>
      </w:r>
      <w:r w:rsidRPr="00A060FB">
        <w:rPr>
          <w:rFonts w:ascii="Trebuchet MS" w:hAnsi="Trebuchet MS"/>
          <w:b/>
          <w:sz w:val="23"/>
          <w:szCs w:val="23"/>
        </w:rPr>
        <w:t>ANEXO 3</w:t>
      </w:r>
      <w:r w:rsidRPr="00A060FB">
        <w:rPr>
          <w:rFonts w:ascii="Trebuchet MS" w:hAnsi="Trebuchet MS"/>
          <w:bCs/>
          <w:sz w:val="23"/>
          <w:szCs w:val="23"/>
        </w:rPr>
        <w:t>, el cual forma parte integral del presente acuerdo.</w:t>
      </w:r>
    </w:p>
    <w:p w14:paraId="0C4ECA17" w14:textId="77777777" w:rsidR="00217E78" w:rsidRPr="00A060FB" w:rsidRDefault="00217E78" w:rsidP="009F386F">
      <w:pPr>
        <w:pStyle w:val="Textoindependiente"/>
        <w:shd w:val="clear" w:color="auto" w:fill="FFFFFF"/>
        <w:spacing w:after="0" w:line="240" w:lineRule="auto"/>
        <w:jc w:val="both"/>
        <w:rPr>
          <w:rFonts w:ascii="Trebuchet MS" w:hAnsi="Trebuchet MS"/>
          <w:b/>
          <w:sz w:val="23"/>
          <w:szCs w:val="23"/>
        </w:rPr>
      </w:pPr>
    </w:p>
    <w:p w14:paraId="5D8C90EF" w14:textId="60DBFD66" w:rsidR="0004300E" w:rsidRPr="00A060FB" w:rsidRDefault="0004300E" w:rsidP="009F386F">
      <w:pPr>
        <w:pStyle w:val="Textoindependiente"/>
        <w:shd w:val="clear" w:color="auto" w:fill="FFFFFF"/>
        <w:spacing w:after="0" w:line="240" w:lineRule="auto"/>
        <w:jc w:val="both"/>
        <w:rPr>
          <w:rFonts w:ascii="Trebuchet MS" w:hAnsi="Trebuchet MS" w:cs="Arial"/>
          <w:sz w:val="23"/>
          <w:szCs w:val="23"/>
        </w:rPr>
      </w:pPr>
      <w:r w:rsidRPr="00A060FB">
        <w:rPr>
          <w:rFonts w:ascii="Trebuchet MS" w:hAnsi="Trebuchet MS"/>
          <w:b/>
          <w:sz w:val="23"/>
          <w:szCs w:val="23"/>
        </w:rPr>
        <w:t>CUARTO</w:t>
      </w:r>
      <w:r w:rsidRPr="00A060FB">
        <w:rPr>
          <w:rFonts w:ascii="Trebuchet MS" w:hAnsi="Trebuchet MS" w:cs="Arial"/>
          <w:b/>
          <w:sz w:val="23"/>
          <w:szCs w:val="23"/>
        </w:rPr>
        <w:t>.</w:t>
      </w:r>
      <w:r w:rsidRPr="00A060FB">
        <w:rPr>
          <w:rFonts w:ascii="Trebuchet MS" w:hAnsi="Trebuchet MS" w:cs="Arial"/>
          <w:sz w:val="23"/>
          <w:szCs w:val="23"/>
        </w:rPr>
        <w:t xml:space="preserve"> </w:t>
      </w:r>
      <w:r w:rsidRPr="00A060FB">
        <w:rPr>
          <w:rFonts w:ascii="Trebuchet MS" w:hAnsi="Trebuchet MS"/>
          <w:bCs/>
          <w:sz w:val="23"/>
          <w:szCs w:val="23"/>
        </w:rPr>
        <w:t xml:space="preserve">Remítase </w:t>
      </w:r>
      <w:r w:rsidR="00671FCA" w:rsidRPr="00A060FB">
        <w:rPr>
          <w:rFonts w:ascii="Trebuchet MS" w:hAnsi="Trebuchet MS"/>
          <w:bCs/>
          <w:sz w:val="23"/>
          <w:szCs w:val="23"/>
        </w:rPr>
        <w:t xml:space="preserve">al titular del Poder Ejecutivo del Estado, por conducto de la consejera presidenta </w:t>
      </w:r>
      <w:r w:rsidR="00671FCA" w:rsidRPr="00A060FB">
        <w:rPr>
          <w:rFonts w:ascii="Trebuchet MS" w:hAnsi="Trebuchet MS"/>
          <w:sz w:val="23"/>
          <w:szCs w:val="23"/>
        </w:rPr>
        <w:t xml:space="preserve">de este organismo electoral, </w:t>
      </w:r>
      <w:r w:rsidR="00671FCA" w:rsidRPr="00A060FB">
        <w:rPr>
          <w:rFonts w:ascii="Trebuchet MS" w:hAnsi="Trebuchet MS"/>
          <w:bCs/>
          <w:sz w:val="23"/>
          <w:szCs w:val="23"/>
        </w:rPr>
        <w:t>copia</w:t>
      </w:r>
      <w:r w:rsidR="00502184" w:rsidRPr="00A060FB">
        <w:rPr>
          <w:rFonts w:ascii="Trebuchet MS" w:hAnsi="Trebuchet MS"/>
          <w:bCs/>
          <w:sz w:val="23"/>
          <w:szCs w:val="23"/>
        </w:rPr>
        <w:t>s</w:t>
      </w:r>
      <w:r w:rsidR="00671FCA" w:rsidRPr="00A060FB">
        <w:rPr>
          <w:rFonts w:ascii="Trebuchet MS" w:hAnsi="Trebuchet MS"/>
          <w:bCs/>
          <w:sz w:val="23"/>
          <w:szCs w:val="23"/>
        </w:rPr>
        <w:t xml:space="preserve"> certificada</w:t>
      </w:r>
      <w:r w:rsidR="00502184" w:rsidRPr="00A060FB">
        <w:rPr>
          <w:rFonts w:ascii="Trebuchet MS" w:hAnsi="Trebuchet MS"/>
          <w:bCs/>
          <w:sz w:val="23"/>
          <w:szCs w:val="23"/>
        </w:rPr>
        <w:t>s</w:t>
      </w:r>
      <w:r w:rsidR="00671FCA" w:rsidRPr="00A060FB">
        <w:rPr>
          <w:rFonts w:ascii="Trebuchet MS" w:hAnsi="Trebuchet MS"/>
          <w:bCs/>
          <w:sz w:val="23"/>
          <w:szCs w:val="23"/>
        </w:rPr>
        <w:t xml:space="preserve"> del presente acuerdo</w:t>
      </w:r>
      <w:r w:rsidR="00181242" w:rsidRPr="00A060FB">
        <w:rPr>
          <w:rFonts w:ascii="Trebuchet MS" w:hAnsi="Trebuchet MS"/>
          <w:bCs/>
          <w:sz w:val="23"/>
          <w:szCs w:val="23"/>
        </w:rPr>
        <w:t xml:space="preserve">, así como </w:t>
      </w:r>
      <w:r w:rsidR="00502184" w:rsidRPr="00A060FB">
        <w:rPr>
          <w:rFonts w:ascii="Trebuchet MS" w:hAnsi="Trebuchet MS"/>
          <w:bCs/>
          <w:sz w:val="23"/>
          <w:szCs w:val="23"/>
        </w:rPr>
        <w:t>d</w:t>
      </w:r>
      <w:r w:rsidR="00181242" w:rsidRPr="00A060FB">
        <w:rPr>
          <w:rFonts w:ascii="Trebuchet MS" w:hAnsi="Trebuchet MS"/>
          <w:bCs/>
          <w:sz w:val="23"/>
          <w:szCs w:val="23"/>
        </w:rPr>
        <w:t>e</w:t>
      </w:r>
      <w:r w:rsidR="00502184" w:rsidRPr="00A060FB">
        <w:rPr>
          <w:rFonts w:ascii="Trebuchet MS" w:hAnsi="Trebuchet MS"/>
          <w:bCs/>
          <w:sz w:val="23"/>
          <w:szCs w:val="23"/>
        </w:rPr>
        <w:t xml:space="preserve"> </w:t>
      </w:r>
      <w:r w:rsidR="00181242" w:rsidRPr="00A060FB">
        <w:rPr>
          <w:rFonts w:ascii="Trebuchet MS" w:hAnsi="Trebuchet MS"/>
          <w:bCs/>
          <w:sz w:val="23"/>
          <w:szCs w:val="23"/>
        </w:rPr>
        <w:t>l</w:t>
      </w:r>
      <w:r w:rsidR="00502184" w:rsidRPr="00A060FB">
        <w:rPr>
          <w:rFonts w:ascii="Trebuchet MS" w:hAnsi="Trebuchet MS"/>
          <w:bCs/>
          <w:sz w:val="23"/>
          <w:szCs w:val="23"/>
        </w:rPr>
        <w:t>os</w:t>
      </w:r>
      <w:r w:rsidR="00181242" w:rsidRPr="00A060FB">
        <w:rPr>
          <w:rFonts w:ascii="Trebuchet MS" w:hAnsi="Trebuchet MS"/>
          <w:bCs/>
          <w:sz w:val="23"/>
          <w:szCs w:val="23"/>
        </w:rPr>
        <w:t xml:space="preserve"> </w:t>
      </w:r>
      <w:r w:rsidR="00671FCA" w:rsidRPr="00A060FB">
        <w:rPr>
          <w:rFonts w:ascii="Trebuchet MS" w:hAnsi="Trebuchet MS"/>
          <w:bCs/>
          <w:sz w:val="23"/>
          <w:szCs w:val="23"/>
        </w:rPr>
        <w:t>relativo</w:t>
      </w:r>
      <w:r w:rsidR="00502184" w:rsidRPr="00A060FB">
        <w:rPr>
          <w:rFonts w:ascii="Trebuchet MS" w:hAnsi="Trebuchet MS"/>
          <w:bCs/>
          <w:sz w:val="23"/>
          <w:szCs w:val="23"/>
        </w:rPr>
        <w:t>s</w:t>
      </w:r>
      <w:r w:rsidR="00671FCA" w:rsidRPr="00A060FB">
        <w:rPr>
          <w:rFonts w:ascii="Trebuchet MS" w:hAnsi="Trebuchet MS"/>
          <w:bCs/>
          <w:sz w:val="23"/>
          <w:szCs w:val="23"/>
        </w:rPr>
        <w:t xml:space="preserve"> al </w:t>
      </w:r>
      <w:r w:rsidR="00181242" w:rsidRPr="00A060FB">
        <w:rPr>
          <w:rFonts w:ascii="Trebuchet MS" w:hAnsi="Trebuchet MS"/>
          <w:bCs/>
          <w:sz w:val="23"/>
          <w:szCs w:val="23"/>
        </w:rPr>
        <w:t>financiamiento local aprobado a los partidos políticos naciones y locales</w:t>
      </w:r>
      <w:r w:rsidR="00502184" w:rsidRPr="00A060FB">
        <w:rPr>
          <w:rFonts w:ascii="Trebuchet MS" w:hAnsi="Trebuchet MS"/>
          <w:bCs/>
          <w:sz w:val="23"/>
          <w:szCs w:val="23"/>
        </w:rPr>
        <w:t>; y al anteproyecto de egresos del proceso electoral 2023-2024 a ejecutarse durante el dos mil veintitrés</w:t>
      </w:r>
      <w:r w:rsidR="00353B6C" w:rsidRPr="00A060FB">
        <w:rPr>
          <w:rFonts w:ascii="Trebuchet MS" w:hAnsi="Trebuchet MS"/>
          <w:bCs/>
          <w:sz w:val="23"/>
          <w:szCs w:val="23"/>
        </w:rPr>
        <w:t xml:space="preserve">, </w:t>
      </w:r>
      <w:r w:rsidRPr="00A060FB">
        <w:rPr>
          <w:rFonts w:ascii="Trebuchet MS" w:hAnsi="Trebuchet MS"/>
          <w:sz w:val="23"/>
          <w:szCs w:val="23"/>
        </w:rPr>
        <w:t xml:space="preserve">a efecto de que </w:t>
      </w:r>
      <w:r w:rsidR="00671FCA" w:rsidRPr="00A060FB">
        <w:rPr>
          <w:rFonts w:ascii="Trebuchet MS" w:hAnsi="Trebuchet MS"/>
          <w:sz w:val="23"/>
          <w:szCs w:val="23"/>
        </w:rPr>
        <w:t xml:space="preserve">los montos contenidos en </w:t>
      </w:r>
      <w:r w:rsidR="00502184" w:rsidRPr="00A060FB">
        <w:rPr>
          <w:rFonts w:ascii="Trebuchet MS" w:hAnsi="Trebuchet MS"/>
          <w:sz w:val="23"/>
          <w:szCs w:val="23"/>
        </w:rPr>
        <w:t>los tres</w:t>
      </w:r>
      <w:r w:rsidR="00671FCA" w:rsidRPr="00A060FB">
        <w:rPr>
          <w:rFonts w:ascii="Trebuchet MS" w:hAnsi="Trebuchet MS"/>
          <w:sz w:val="23"/>
          <w:szCs w:val="23"/>
        </w:rPr>
        <w:t xml:space="preserve"> acuerdos </w:t>
      </w:r>
      <w:r w:rsidRPr="00A060FB">
        <w:rPr>
          <w:rFonts w:ascii="Trebuchet MS" w:hAnsi="Trebuchet MS"/>
          <w:sz w:val="23"/>
          <w:szCs w:val="23"/>
        </w:rPr>
        <w:t>se incluya</w:t>
      </w:r>
      <w:r w:rsidR="00671FCA" w:rsidRPr="00A060FB">
        <w:rPr>
          <w:rFonts w:ascii="Trebuchet MS" w:hAnsi="Trebuchet MS"/>
          <w:sz w:val="23"/>
          <w:szCs w:val="23"/>
        </w:rPr>
        <w:t>n</w:t>
      </w:r>
      <w:r w:rsidRPr="00A060FB">
        <w:rPr>
          <w:rFonts w:ascii="Trebuchet MS" w:hAnsi="Trebuchet MS"/>
          <w:sz w:val="23"/>
          <w:szCs w:val="23"/>
        </w:rPr>
        <w:t xml:space="preserve"> en la iniciativa de Presupuesto de Egresos del Estado de Jalisco</w:t>
      </w:r>
      <w:r w:rsidR="00671FCA" w:rsidRPr="00A060FB">
        <w:rPr>
          <w:rFonts w:ascii="Trebuchet MS" w:hAnsi="Trebuchet MS"/>
          <w:sz w:val="23"/>
          <w:szCs w:val="23"/>
        </w:rPr>
        <w:t>, para el ejercicio de dos mil veintitrés</w:t>
      </w:r>
      <w:r w:rsidRPr="00A060FB">
        <w:rPr>
          <w:rFonts w:ascii="Trebuchet MS" w:hAnsi="Trebuchet MS"/>
          <w:bCs/>
          <w:sz w:val="23"/>
          <w:szCs w:val="23"/>
        </w:rPr>
        <w:t>.</w:t>
      </w:r>
    </w:p>
    <w:p w14:paraId="74A0F664" w14:textId="77777777" w:rsidR="0004300E" w:rsidRPr="00A060FB" w:rsidRDefault="0004300E" w:rsidP="009F386F">
      <w:pPr>
        <w:pStyle w:val="Textoindependiente"/>
        <w:shd w:val="clear" w:color="auto" w:fill="FFFFFF"/>
        <w:spacing w:after="0" w:line="240" w:lineRule="auto"/>
        <w:jc w:val="both"/>
        <w:rPr>
          <w:rFonts w:ascii="Trebuchet MS" w:hAnsi="Trebuchet MS" w:cs="Arial"/>
          <w:sz w:val="23"/>
          <w:szCs w:val="23"/>
        </w:rPr>
      </w:pPr>
    </w:p>
    <w:p w14:paraId="5E1944CD" w14:textId="77777777" w:rsidR="0004300E" w:rsidRPr="00A060FB" w:rsidRDefault="0004300E" w:rsidP="009F386F">
      <w:pPr>
        <w:pStyle w:val="Textoindependiente"/>
        <w:shd w:val="clear" w:color="auto" w:fill="FFFFFF"/>
        <w:spacing w:after="0" w:line="240" w:lineRule="auto"/>
        <w:jc w:val="both"/>
        <w:rPr>
          <w:rFonts w:ascii="Trebuchet MS" w:hAnsi="Trebuchet MS"/>
          <w:bCs/>
          <w:sz w:val="23"/>
          <w:szCs w:val="23"/>
        </w:rPr>
      </w:pPr>
      <w:r w:rsidRPr="00A060FB">
        <w:rPr>
          <w:rFonts w:ascii="Trebuchet MS" w:hAnsi="Trebuchet MS" w:cs="Arial"/>
          <w:b/>
          <w:sz w:val="23"/>
          <w:szCs w:val="23"/>
        </w:rPr>
        <w:t>QUINTO.</w:t>
      </w:r>
      <w:r w:rsidRPr="00A060FB">
        <w:rPr>
          <w:rFonts w:ascii="Trebuchet MS" w:hAnsi="Trebuchet MS" w:cs="Arial"/>
          <w:sz w:val="23"/>
          <w:szCs w:val="23"/>
        </w:rPr>
        <w:t xml:space="preserve"> </w:t>
      </w:r>
      <w:r w:rsidRPr="00A060FB">
        <w:rPr>
          <w:rFonts w:ascii="Trebuchet MS" w:hAnsi="Trebuchet MS"/>
          <w:sz w:val="23"/>
          <w:szCs w:val="23"/>
        </w:rPr>
        <w:t>Hágase del conocimiento del Instituto Nacional Electoral, el contenido del presente acuerdo a través del Sistema de Vinculación con los Organismos Públicos Locales Electorales, para los efectos correspondientes.</w:t>
      </w:r>
    </w:p>
    <w:p w14:paraId="0A714AA9" w14:textId="77777777" w:rsidR="0004300E" w:rsidRPr="00A060FB" w:rsidRDefault="0004300E" w:rsidP="009F386F">
      <w:pPr>
        <w:jc w:val="both"/>
        <w:rPr>
          <w:rFonts w:ascii="Trebuchet MS" w:hAnsi="Trebuchet MS"/>
          <w:sz w:val="23"/>
          <w:szCs w:val="23"/>
        </w:rPr>
      </w:pPr>
    </w:p>
    <w:p w14:paraId="3749F53C" w14:textId="77777777" w:rsidR="0004300E" w:rsidRPr="00A060FB" w:rsidRDefault="0004300E" w:rsidP="009F386F">
      <w:pPr>
        <w:autoSpaceDE w:val="0"/>
        <w:autoSpaceDN w:val="0"/>
        <w:adjustRightInd w:val="0"/>
        <w:jc w:val="both"/>
        <w:rPr>
          <w:rFonts w:ascii="Trebuchet MS" w:hAnsi="Trebuchet MS"/>
          <w:sz w:val="23"/>
          <w:szCs w:val="23"/>
        </w:rPr>
      </w:pPr>
      <w:r w:rsidRPr="00A060FB">
        <w:rPr>
          <w:rFonts w:ascii="Trebuchet MS" w:hAnsi="Trebuchet MS"/>
          <w:b/>
          <w:sz w:val="23"/>
          <w:szCs w:val="23"/>
        </w:rPr>
        <w:t xml:space="preserve">SEXTO. </w:t>
      </w:r>
      <w:r w:rsidRPr="00A060FB">
        <w:rPr>
          <w:rFonts w:ascii="Trebuchet MS" w:hAnsi="Trebuchet MS"/>
          <w:sz w:val="23"/>
          <w:szCs w:val="23"/>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14:paraId="3F80CCFD" w14:textId="77777777" w:rsidR="00E706DA" w:rsidRPr="00A060FB" w:rsidRDefault="00E706DA" w:rsidP="009F386F">
      <w:pPr>
        <w:autoSpaceDE w:val="0"/>
        <w:autoSpaceDN w:val="0"/>
        <w:adjustRightInd w:val="0"/>
        <w:jc w:val="both"/>
        <w:rPr>
          <w:rFonts w:ascii="Trebuchet MS" w:hAnsi="Trebuchet MS"/>
          <w:sz w:val="23"/>
          <w:szCs w:val="23"/>
        </w:rPr>
      </w:pPr>
    </w:p>
    <w:p w14:paraId="2C89B16A" w14:textId="4B2A4ABF" w:rsidR="0004300E" w:rsidRPr="00A060FB" w:rsidRDefault="0004300E" w:rsidP="009F386F">
      <w:pPr>
        <w:pStyle w:val="Cuadrculamedia21"/>
        <w:jc w:val="center"/>
        <w:rPr>
          <w:rFonts w:ascii="Trebuchet MS" w:hAnsi="Trebuchet MS"/>
          <w:kern w:val="18"/>
          <w:sz w:val="23"/>
          <w:szCs w:val="23"/>
          <w:lang w:val="pt-BR"/>
        </w:rPr>
      </w:pPr>
      <w:r w:rsidRPr="00A060FB">
        <w:rPr>
          <w:rFonts w:ascii="Trebuchet MS" w:hAnsi="Trebuchet MS"/>
          <w:kern w:val="18"/>
          <w:sz w:val="23"/>
          <w:szCs w:val="23"/>
          <w:lang w:val="pt-BR"/>
        </w:rPr>
        <w:t>Guadalajara,</w:t>
      </w:r>
      <w:r w:rsidRPr="00A060FB">
        <w:rPr>
          <w:rFonts w:ascii="Trebuchet MS" w:hAnsi="Trebuchet MS"/>
          <w:kern w:val="18"/>
          <w:sz w:val="23"/>
          <w:szCs w:val="23"/>
        </w:rPr>
        <w:t xml:space="preserve"> Jalisco</w:t>
      </w:r>
      <w:r w:rsidRPr="00A060FB">
        <w:rPr>
          <w:rFonts w:ascii="Trebuchet MS" w:hAnsi="Trebuchet MS"/>
          <w:kern w:val="18"/>
          <w:sz w:val="23"/>
          <w:szCs w:val="23"/>
          <w:lang w:val="pt-BR"/>
        </w:rPr>
        <w:t xml:space="preserve">; a </w:t>
      </w:r>
      <w:r w:rsidR="006A0A74" w:rsidRPr="00A060FB">
        <w:rPr>
          <w:rFonts w:ascii="Trebuchet MS" w:hAnsi="Trebuchet MS"/>
          <w:kern w:val="18"/>
          <w:sz w:val="23"/>
          <w:szCs w:val="23"/>
          <w:lang w:val="pt-BR"/>
        </w:rPr>
        <w:t>27</w:t>
      </w:r>
      <w:r w:rsidRPr="00A060FB">
        <w:rPr>
          <w:rFonts w:ascii="Trebuchet MS" w:hAnsi="Trebuchet MS"/>
          <w:kern w:val="18"/>
          <w:sz w:val="23"/>
          <w:szCs w:val="23"/>
          <w:lang w:val="pt-BR"/>
        </w:rPr>
        <w:t xml:space="preserve"> de julio de 2022.</w:t>
      </w:r>
    </w:p>
    <w:p w14:paraId="68A287CE" w14:textId="77777777" w:rsidR="007719B1" w:rsidRPr="00A060FB" w:rsidRDefault="007719B1" w:rsidP="009F386F">
      <w:pPr>
        <w:pStyle w:val="Cuadrculamedia21"/>
        <w:jc w:val="center"/>
        <w:rPr>
          <w:rFonts w:ascii="Trebuchet MS" w:hAnsi="Trebuchet MS"/>
          <w:kern w:val="18"/>
          <w:sz w:val="23"/>
          <w:szCs w:val="23"/>
          <w:lang w:val="pt-BR"/>
        </w:rPr>
      </w:pPr>
    </w:p>
    <w:tbl>
      <w:tblPr>
        <w:tblW w:w="10666" w:type="dxa"/>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9"/>
        <w:gridCol w:w="145"/>
        <w:gridCol w:w="756"/>
        <w:gridCol w:w="4169"/>
        <w:gridCol w:w="5137"/>
      </w:tblGrid>
      <w:tr w:rsidR="0004300E" w:rsidRPr="00A060FB" w14:paraId="748D5E7E" w14:textId="77777777" w:rsidTr="00E804B5">
        <w:trPr>
          <w:gridBefore w:val="1"/>
          <w:wBefore w:w="459" w:type="dxa"/>
        </w:trPr>
        <w:tc>
          <w:tcPr>
            <w:tcW w:w="5070" w:type="dxa"/>
            <w:gridSpan w:val="3"/>
            <w:shd w:val="clear" w:color="auto" w:fill="auto"/>
          </w:tcPr>
          <w:p w14:paraId="11C13967" w14:textId="77777777" w:rsidR="0004300E" w:rsidRPr="00A060FB" w:rsidRDefault="0004300E" w:rsidP="00277F76">
            <w:pPr>
              <w:pStyle w:val="Sinespaciado"/>
              <w:jc w:val="both"/>
              <w:rPr>
                <w:rFonts w:ascii="Trebuchet MS" w:hAnsi="Trebuchet MS"/>
                <w:kern w:val="18"/>
                <w:sz w:val="23"/>
                <w:szCs w:val="23"/>
              </w:rPr>
            </w:pPr>
          </w:p>
          <w:p w14:paraId="3CC3DD37" w14:textId="77777777" w:rsidR="0004300E" w:rsidRPr="00A060FB" w:rsidRDefault="0004300E" w:rsidP="00277F76">
            <w:pPr>
              <w:pStyle w:val="Sinespaciado"/>
              <w:jc w:val="both"/>
              <w:rPr>
                <w:rFonts w:ascii="Trebuchet MS" w:hAnsi="Trebuchet MS"/>
                <w:kern w:val="18"/>
                <w:sz w:val="23"/>
                <w:szCs w:val="23"/>
              </w:rPr>
            </w:pPr>
          </w:p>
          <w:p w14:paraId="2A93AE15" w14:textId="77777777" w:rsidR="00E706DA" w:rsidRPr="00A060FB" w:rsidRDefault="00E706DA" w:rsidP="00277F76">
            <w:pPr>
              <w:pStyle w:val="Sinespaciado"/>
              <w:jc w:val="both"/>
              <w:rPr>
                <w:rFonts w:ascii="Trebuchet MS" w:hAnsi="Trebuchet MS"/>
                <w:kern w:val="18"/>
                <w:sz w:val="23"/>
                <w:szCs w:val="23"/>
              </w:rPr>
            </w:pPr>
          </w:p>
          <w:p w14:paraId="410A54AE" w14:textId="77777777" w:rsidR="0004300E" w:rsidRPr="00A060FB" w:rsidRDefault="0004300E" w:rsidP="00277F76">
            <w:pPr>
              <w:pStyle w:val="Sinespaciado"/>
              <w:jc w:val="center"/>
              <w:rPr>
                <w:rFonts w:ascii="Trebuchet MS" w:hAnsi="Trebuchet MS"/>
                <w:kern w:val="18"/>
                <w:sz w:val="23"/>
                <w:szCs w:val="23"/>
              </w:rPr>
            </w:pPr>
            <w:r w:rsidRPr="00A060FB">
              <w:rPr>
                <w:rFonts w:ascii="Trebuchet MS" w:eastAsia="Trebuchet MS" w:hAnsi="Trebuchet MS" w:cs="Trebuchet MS"/>
                <w:color w:val="000000"/>
                <w:sz w:val="23"/>
                <w:szCs w:val="23"/>
              </w:rPr>
              <w:t>Mtra. Paula Ramírez Höhne</w:t>
            </w:r>
          </w:p>
          <w:p w14:paraId="445F7EE9" w14:textId="77777777" w:rsidR="0004300E" w:rsidRPr="00A060FB" w:rsidRDefault="0004300E" w:rsidP="00277F76">
            <w:pPr>
              <w:pStyle w:val="Sinespaciado"/>
              <w:jc w:val="center"/>
              <w:rPr>
                <w:rFonts w:ascii="Trebuchet MS" w:hAnsi="Trebuchet MS"/>
                <w:kern w:val="18"/>
                <w:sz w:val="23"/>
                <w:szCs w:val="23"/>
              </w:rPr>
            </w:pPr>
            <w:r w:rsidRPr="00A060FB">
              <w:rPr>
                <w:rFonts w:ascii="Trebuchet MS" w:hAnsi="Trebuchet MS"/>
                <w:kern w:val="18"/>
                <w:sz w:val="23"/>
                <w:szCs w:val="23"/>
              </w:rPr>
              <w:lastRenderedPageBreak/>
              <w:t>La consejera presidenta</w:t>
            </w:r>
          </w:p>
        </w:tc>
        <w:tc>
          <w:tcPr>
            <w:tcW w:w="5137" w:type="dxa"/>
            <w:shd w:val="clear" w:color="auto" w:fill="auto"/>
          </w:tcPr>
          <w:p w14:paraId="1E949979" w14:textId="77777777" w:rsidR="0004300E" w:rsidRPr="00A060FB" w:rsidRDefault="0004300E" w:rsidP="00277F76">
            <w:pPr>
              <w:pStyle w:val="Sinespaciado"/>
              <w:jc w:val="both"/>
              <w:rPr>
                <w:rFonts w:ascii="Trebuchet MS" w:hAnsi="Trebuchet MS"/>
                <w:kern w:val="18"/>
                <w:sz w:val="23"/>
                <w:szCs w:val="23"/>
              </w:rPr>
            </w:pPr>
          </w:p>
          <w:p w14:paraId="45D06EDA" w14:textId="77777777" w:rsidR="0004300E" w:rsidRPr="00A060FB" w:rsidRDefault="0004300E" w:rsidP="00277F76">
            <w:pPr>
              <w:pStyle w:val="Sinespaciado"/>
              <w:jc w:val="both"/>
              <w:rPr>
                <w:rFonts w:ascii="Trebuchet MS" w:hAnsi="Trebuchet MS"/>
                <w:kern w:val="18"/>
                <w:sz w:val="23"/>
                <w:szCs w:val="23"/>
              </w:rPr>
            </w:pPr>
          </w:p>
          <w:p w14:paraId="7E8A1B3D" w14:textId="77777777" w:rsidR="00E706DA" w:rsidRPr="00A060FB" w:rsidRDefault="00E706DA" w:rsidP="00277F76">
            <w:pPr>
              <w:pStyle w:val="Sinespaciado"/>
              <w:jc w:val="both"/>
              <w:rPr>
                <w:rFonts w:ascii="Trebuchet MS" w:hAnsi="Trebuchet MS"/>
                <w:kern w:val="18"/>
                <w:sz w:val="23"/>
                <w:szCs w:val="23"/>
              </w:rPr>
            </w:pPr>
          </w:p>
          <w:p w14:paraId="68398E5D" w14:textId="77777777" w:rsidR="0004300E" w:rsidRPr="00A060FB" w:rsidRDefault="0004300E" w:rsidP="00277F76">
            <w:pPr>
              <w:pStyle w:val="Sinespaciado"/>
              <w:jc w:val="center"/>
              <w:rPr>
                <w:rFonts w:ascii="Trebuchet MS" w:hAnsi="Trebuchet MS"/>
                <w:kern w:val="18"/>
                <w:sz w:val="23"/>
                <w:szCs w:val="23"/>
              </w:rPr>
            </w:pPr>
            <w:r w:rsidRPr="00A060FB">
              <w:rPr>
                <w:rFonts w:ascii="Trebuchet MS" w:hAnsi="Trebuchet MS"/>
                <w:kern w:val="18"/>
                <w:sz w:val="23"/>
                <w:szCs w:val="23"/>
              </w:rPr>
              <w:t>Mtro. Christian Flores Garza</w:t>
            </w:r>
          </w:p>
          <w:p w14:paraId="03177894" w14:textId="77777777" w:rsidR="0004300E" w:rsidRPr="00A060FB" w:rsidRDefault="0004300E" w:rsidP="00277F76">
            <w:pPr>
              <w:pStyle w:val="Sinespaciado"/>
              <w:jc w:val="center"/>
              <w:rPr>
                <w:rFonts w:ascii="Trebuchet MS" w:hAnsi="Trebuchet MS"/>
                <w:kern w:val="18"/>
                <w:sz w:val="23"/>
                <w:szCs w:val="23"/>
              </w:rPr>
            </w:pPr>
            <w:r w:rsidRPr="00A060FB">
              <w:rPr>
                <w:rFonts w:ascii="Trebuchet MS" w:hAnsi="Trebuchet MS"/>
                <w:kern w:val="18"/>
                <w:sz w:val="23"/>
                <w:szCs w:val="23"/>
              </w:rPr>
              <w:lastRenderedPageBreak/>
              <w:t>El secretario ejecutivo</w:t>
            </w:r>
          </w:p>
          <w:p w14:paraId="6EBF7F17" w14:textId="77777777" w:rsidR="0004300E" w:rsidRPr="00A060FB" w:rsidRDefault="0004300E" w:rsidP="00277F76">
            <w:pPr>
              <w:pStyle w:val="Sinespaciado"/>
              <w:jc w:val="both"/>
              <w:rPr>
                <w:rFonts w:ascii="Trebuchet MS" w:hAnsi="Trebuchet MS"/>
                <w:kern w:val="18"/>
                <w:sz w:val="23"/>
                <w:szCs w:val="23"/>
              </w:rPr>
            </w:pPr>
          </w:p>
          <w:p w14:paraId="437B8440" w14:textId="77777777" w:rsidR="0004300E" w:rsidRPr="00A060FB" w:rsidRDefault="0004300E" w:rsidP="00277F76">
            <w:pPr>
              <w:pStyle w:val="Sinespaciado"/>
              <w:jc w:val="both"/>
              <w:rPr>
                <w:rFonts w:ascii="Trebuchet MS" w:hAnsi="Trebuchet MS"/>
                <w:kern w:val="18"/>
                <w:sz w:val="23"/>
                <w:szCs w:val="23"/>
              </w:rPr>
            </w:pPr>
          </w:p>
        </w:tc>
      </w:tr>
      <w:tr w:rsidR="0004300E" w:rsidRPr="00C837A5" w14:paraId="38D979D4" w14:textId="77777777" w:rsidTr="00E804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9306" w:type="dxa"/>
          <w:trHeight w:val="247"/>
        </w:trPr>
        <w:tc>
          <w:tcPr>
            <w:tcW w:w="6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6F0068" w14:textId="77777777" w:rsidR="0004300E" w:rsidRPr="00C837A5" w:rsidRDefault="0004300E" w:rsidP="009F386F">
            <w:pPr>
              <w:jc w:val="center"/>
              <w:rPr>
                <w:rFonts w:ascii="Trebuchet MS" w:hAnsi="Trebuchet MS"/>
                <w:sz w:val="12"/>
                <w:szCs w:val="12"/>
              </w:rPr>
            </w:pPr>
            <w:r w:rsidRPr="00C837A5">
              <w:rPr>
                <w:rFonts w:ascii="Trebuchet MS" w:hAnsi="Trebuchet MS"/>
                <w:sz w:val="12"/>
                <w:szCs w:val="12"/>
              </w:rPr>
              <w:lastRenderedPageBreak/>
              <w:t>CMT</w:t>
            </w:r>
          </w:p>
          <w:p w14:paraId="336F80B4" w14:textId="77777777" w:rsidR="0004300E" w:rsidRPr="00C837A5" w:rsidRDefault="0004300E" w:rsidP="009F386F">
            <w:pPr>
              <w:jc w:val="center"/>
              <w:rPr>
                <w:rFonts w:ascii="Trebuchet MS" w:hAnsi="Trebuchet MS"/>
                <w:sz w:val="12"/>
                <w:szCs w:val="12"/>
              </w:rPr>
            </w:pPr>
            <w:r w:rsidRPr="00C837A5">
              <w:rPr>
                <w:rFonts w:ascii="Trebuchet MS" w:hAnsi="Trebuchet MS"/>
                <w:sz w:val="12"/>
                <w:szCs w:val="12"/>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A95B05" w14:textId="77777777" w:rsidR="0004300E" w:rsidRPr="00C837A5" w:rsidRDefault="0004300E" w:rsidP="009F386F">
            <w:pPr>
              <w:jc w:val="center"/>
              <w:rPr>
                <w:rFonts w:ascii="Trebuchet MS" w:hAnsi="Trebuchet MS"/>
                <w:sz w:val="12"/>
                <w:szCs w:val="12"/>
              </w:rPr>
            </w:pPr>
            <w:r w:rsidRPr="00C837A5">
              <w:rPr>
                <w:rFonts w:ascii="Trebuchet MS" w:hAnsi="Trebuchet MS"/>
                <w:sz w:val="12"/>
                <w:szCs w:val="12"/>
              </w:rPr>
              <w:t>TETC</w:t>
            </w:r>
          </w:p>
          <w:p w14:paraId="1715C2A9" w14:textId="77777777" w:rsidR="0004300E" w:rsidRPr="00C837A5" w:rsidRDefault="0004300E" w:rsidP="009F386F">
            <w:pPr>
              <w:jc w:val="center"/>
              <w:rPr>
                <w:rFonts w:ascii="Trebuchet MS" w:hAnsi="Trebuchet MS"/>
                <w:sz w:val="12"/>
                <w:szCs w:val="12"/>
              </w:rPr>
            </w:pPr>
            <w:r w:rsidRPr="00C837A5">
              <w:rPr>
                <w:rFonts w:ascii="Trebuchet MS" w:hAnsi="Trebuchet MS"/>
                <w:sz w:val="12"/>
                <w:szCs w:val="12"/>
              </w:rPr>
              <w:t>Elaboró</w:t>
            </w:r>
          </w:p>
        </w:tc>
      </w:tr>
    </w:tbl>
    <w:p w14:paraId="0A2388D8" w14:textId="77777777" w:rsidR="0004300E" w:rsidRPr="00EB1804" w:rsidRDefault="0004300E" w:rsidP="009F386F">
      <w:pPr>
        <w:jc w:val="both"/>
        <w:rPr>
          <w:rFonts w:ascii="Trebuchet MS" w:hAnsi="Trebuchet MS"/>
          <w:b/>
          <w:bCs/>
          <w:sz w:val="16"/>
          <w:szCs w:val="16"/>
        </w:rPr>
      </w:pPr>
    </w:p>
    <w:p w14:paraId="68B4B42D" w14:textId="2AAE3A66" w:rsidR="00903C85" w:rsidRPr="00C837A5" w:rsidRDefault="00714D46" w:rsidP="00903C85">
      <w:pPr>
        <w:pStyle w:val="Sinespaciado"/>
        <w:jc w:val="both"/>
        <w:rPr>
          <w:rFonts w:ascii="Trebuchet MS" w:hAnsi="Trebuchet MS"/>
          <w:sz w:val="17"/>
          <w:szCs w:val="17"/>
          <w:lang w:eastAsia="es-ES"/>
        </w:rPr>
      </w:pPr>
      <w:r w:rsidRPr="00C837A5">
        <w:rPr>
          <w:rFonts w:ascii="Trebuchet MS" w:hAnsi="Trebuchet MS"/>
          <w:sz w:val="17"/>
          <w:szCs w:val="17"/>
          <w:lang w:eastAsia="es-ES"/>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w:t>
      </w:r>
      <w:r w:rsidRPr="00C837A5">
        <w:rPr>
          <w:rFonts w:ascii="Trebuchet MS" w:hAnsi="Trebuchet MS"/>
          <w:sz w:val="17"/>
          <w:szCs w:val="17"/>
        </w:rPr>
        <w:t xml:space="preserve">43 y </w:t>
      </w:r>
      <w:r w:rsidRPr="00C837A5">
        <w:rPr>
          <w:rFonts w:ascii="Trebuchet MS" w:hAnsi="Trebuchet MS"/>
          <w:sz w:val="17"/>
          <w:szCs w:val="17"/>
          <w:lang w:eastAsia="es-ES"/>
        </w:rPr>
        <w:t>45 del Reglamento de Sesiones del Consejo General de este organismo electoral, hago constar que el presente acuerdo fue aprobado</w:t>
      </w:r>
      <w:r w:rsidRPr="00C837A5">
        <w:rPr>
          <w:rFonts w:ascii="Trebuchet MS" w:hAnsi="Trebuchet MS"/>
          <w:sz w:val="17"/>
          <w:szCs w:val="17"/>
        </w:rPr>
        <w:t xml:space="preserve"> en sesión extraordinaria del Consejo General celebrada el veintisiete de julio de dos mil veintidós, en lo general,</w:t>
      </w:r>
      <w:r w:rsidR="00BE475E" w:rsidRPr="00C837A5">
        <w:rPr>
          <w:rFonts w:ascii="Trebuchet MS" w:hAnsi="Trebuchet MS"/>
          <w:sz w:val="17"/>
          <w:szCs w:val="17"/>
        </w:rPr>
        <w:t xml:space="preserve"> </w:t>
      </w:r>
      <w:r w:rsidR="00903C85" w:rsidRPr="00C837A5">
        <w:rPr>
          <w:rFonts w:ascii="Trebuchet MS" w:hAnsi="Trebuchet MS"/>
          <w:sz w:val="17"/>
          <w:szCs w:val="17"/>
        </w:rPr>
        <w:t xml:space="preserve">por unanimidad por las y los </w:t>
      </w:r>
      <w:r w:rsidR="00903C85" w:rsidRPr="00C837A5">
        <w:rPr>
          <w:rFonts w:ascii="Trebuchet MS" w:hAnsi="Trebuchet MS"/>
          <w:sz w:val="17"/>
          <w:szCs w:val="17"/>
          <w:lang w:eastAsia="es-ES"/>
        </w:rPr>
        <w:t xml:space="preserve">consejeros electorales Silvia Guadalupe Bustos Vásquez, Zoad Jeanine García González, Miguel Godínez Terríquez, Moisés Pérez Vega, Brenda Judith Serafín Morfín, Claudia Alejandra Vargas Bautista y de la consejera </w:t>
      </w:r>
      <w:r w:rsidR="00CF5944" w:rsidRPr="00C837A5">
        <w:rPr>
          <w:rFonts w:ascii="Trebuchet MS" w:hAnsi="Trebuchet MS"/>
          <w:sz w:val="17"/>
          <w:szCs w:val="17"/>
          <w:lang w:eastAsia="es-ES"/>
        </w:rPr>
        <w:t>presidenta Paula Ramírez Höhne, y por lo que respecta a la plantilla de personal por mayoría de votos de los consejeros</w:t>
      </w:r>
      <w:r w:rsidR="00844CAF">
        <w:rPr>
          <w:rFonts w:ascii="Trebuchet MS" w:hAnsi="Trebuchet MS"/>
          <w:sz w:val="17"/>
          <w:szCs w:val="17"/>
          <w:lang w:eastAsia="es-ES"/>
        </w:rPr>
        <w:t xml:space="preserve"> y consejeras</w:t>
      </w:r>
      <w:r w:rsidR="00CF5944" w:rsidRPr="00C837A5">
        <w:rPr>
          <w:rFonts w:ascii="Trebuchet MS" w:hAnsi="Trebuchet MS"/>
          <w:sz w:val="17"/>
          <w:szCs w:val="17"/>
          <w:lang w:eastAsia="es-ES"/>
        </w:rPr>
        <w:t xml:space="preserve"> Miguel Godínez Terríquez, Moisés Pérez Vega, Brenda Judith Serafín Morfín y Claudia Alejandra Vargas Bautista, y el voto en contra de </w:t>
      </w:r>
      <w:r w:rsidR="00CF5944" w:rsidRPr="00C837A5">
        <w:rPr>
          <w:rFonts w:ascii="Trebuchet MS" w:hAnsi="Trebuchet MS"/>
          <w:sz w:val="17"/>
          <w:szCs w:val="17"/>
        </w:rPr>
        <w:t xml:space="preserve">las consejeras electorales </w:t>
      </w:r>
      <w:r w:rsidR="00CF5944" w:rsidRPr="00C837A5">
        <w:rPr>
          <w:rFonts w:ascii="Trebuchet MS" w:hAnsi="Trebuchet MS"/>
          <w:sz w:val="17"/>
          <w:szCs w:val="17"/>
          <w:lang w:eastAsia="es-ES"/>
        </w:rPr>
        <w:t>Silvia Guadalupe Bustos Vásquez, Zoad Jeanine García González</w:t>
      </w:r>
      <w:r w:rsidR="00CF5944" w:rsidRPr="00C837A5">
        <w:rPr>
          <w:rFonts w:ascii="Trebuchet MS" w:hAnsi="Trebuchet MS"/>
          <w:sz w:val="17"/>
          <w:szCs w:val="17"/>
        </w:rPr>
        <w:t xml:space="preserve"> </w:t>
      </w:r>
      <w:r w:rsidR="00CF5944" w:rsidRPr="00C837A5">
        <w:rPr>
          <w:rFonts w:ascii="Trebuchet MS" w:hAnsi="Trebuchet MS"/>
          <w:sz w:val="17"/>
          <w:szCs w:val="17"/>
          <w:lang w:eastAsia="es-ES"/>
        </w:rPr>
        <w:t>y de la consejera presidenta Paula Ramírez Höhne.</w:t>
      </w:r>
    </w:p>
    <w:p w14:paraId="77710E9E" w14:textId="77777777" w:rsidR="00903C85" w:rsidRDefault="00903C85" w:rsidP="00903C85">
      <w:pPr>
        <w:pStyle w:val="Sinespaciado"/>
        <w:jc w:val="center"/>
        <w:rPr>
          <w:rFonts w:ascii="Trebuchet MS" w:hAnsi="Trebuchet MS"/>
          <w:b/>
          <w:sz w:val="16"/>
          <w:szCs w:val="24"/>
          <w:lang w:eastAsia="es-ES"/>
        </w:rPr>
      </w:pPr>
    </w:p>
    <w:p w14:paraId="5F95B554" w14:textId="77777777" w:rsidR="00EB1804" w:rsidRPr="00C837A5" w:rsidRDefault="00EB1804" w:rsidP="00903C85">
      <w:pPr>
        <w:pStyle w:val="Sinespaciado"/>
        <w:jc w:val="center"/>
        <w:rPr>
          <w:rFonts w:ascii="Trebuchet MS" w:hAnsi="Trebuchet MS"/>
          <w:b/>
          <w:sz w:val="16"/>
          <w:szCs w:val="24"/>
          <w:lang w:eastAsia="es-ES"/>
        </w:rPr>
      </w:pPr>
    </w:p>
    <w:p w14:paraId="35D0852E" w14:textId="77777777" w:rsidR="00A81B32" w:rsidRPr="00C837A5" w:rsidRDefault="00A81B32" w:rsidP="006017DB">
      <w:pPr>
        <w:pStyle w:val="Sinespaciado"/>
        <w:jc w:val="both"/>
        <w:rPr>
          <w:rFonts w:ascii="Trebuchet MS" w:hAnsi="Trebuchet MS"/>
          <w:sz w:val="18"/>
          <w:szCs w:val="18"/>
          <w:lang w:eastAsia="es-ES"/>
        </w:rPr>
      </w:pPr>
    </w:p>
    <w:p w14:paraId="3145C75A" w14:textId="77777777" w:rsidR="00A81B32" w:rsidRPr="00C837A5" w:rsidRDefault="00A81B32" w:rsidP="00A81B32">
      <w:pPr>
        <w:pStyle w:val="Sinespaciado"/>
        <w:jc w:val="center"/>
        <w:rPr>
          <w:rFonts w:ascii="Trebuchet MS" w:hAnsi="Trebuchet MS"/>
          <w:b/>
          <w:sz w:val="16"/>
          <w:szCs w:val="24"/>
          <w:lang w:eastAsia="es-ES"/>
        </w:rPr>
      </w:pPr>
      <w:r w:rsidRPr="00C837A5">
        <w:rPr>
          <w:rFonts w:ascii="Trebuchet MS" w:hAnsi="Trebuchet MS"/>
          <w:b/>
          <w:sz w:val="16"/>
          <w:szCs w:val="24"/>
          <w:lang w:eastAsia="es-ES"/>
        </w:rPr>
        <w:t>Mtro. Christian Flores Garza</w:t>
      </w:r>
    </w:p>
    <w:p w14:paraId="0B6D17FE" w14:textId="06861ED6" w:rsidR="0004300E" w:rsidRPr="00CF5944" w:rsidRDefault="00A81B32" w:rsidP="00CF5944">
      <w:pPr>
        <w:pStyle w:val="Sinespaciado"/>
        <w:spacing w:line="276" w:lineRule="auto"/>
        <w:jc w:val="center"/>
        <w:rPr>
          <w:rFonts w:ascii="Trebuchet MS" w:hAnsi="Trebuchet MS"/>
          <w:b/>
          <w:sz w:val="16"/>
          <w:szCs w:val="24"/>
          <w:lang w:eastAsia="es-ES"/>
        </w:rPr>
      </w:pPr>
      <w:r w:rsidRPr="00C837A5">
        <w:rPr>
          <w:rFonts w:ascii="Trebuchet MS" w:hAnsi="Trebuchet MS"/>
          <w:b/>
          <w:sz w:val="16"/>
          <w:szCs w:val="24"/>
          <w:lang w:eastAsia="es-ES"/>
        </w:rPr>
        <w:t>El secretario ejecutivo</w:t>
      </w:r>
    </w:p>
    <w:sectPr w:rsidR="0004300E" w:rsidRPr="00CF5944" w:rsidSect="00C3123D">
      <w:headerReference w:type="even" r:id="rId7"/>
      <w:headerReference w:type="default" r:id="rId8"/>
      <w:footerReference w:type="even" r:id="rId9"/>
      <w:footerReference w:type="default" r:id="rId10"/>
      <w:pgSz w:w="12242" w:h="15842" w:code="1"/>
      <w:pgMar w:top="2268" w:right="1701" w:bottom="1701" w:left="1701" w:header="737" w:footer="13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45B11" w14:textId="77777777" w:rsidR="00E37000" w:rsidRDefault="00E37000">
      <w:r>
        <w:separator/>
      </w:r>
    </w:p>
  </w:endnote>
  <w:endnote w:type="continuationSeparator" w:id="0">
    <w:p w14:paraId="7D3F5B0D" w14:textId="77777777" w:rsidR="00E37000" w:rsidRDefault="00E37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8558-Identity-H">
    <w:panose1 w:val="00000000000000000000"/>
    <w:charset w:val="00"/>
    <w:family w:val="auto"/>
    <w:notTrueType/>
    <w:pitch w:val="default"/>
    <w:sig w:usb0="00000003" w:usb1="00000000" w:usb2="00000000" w:usb3="00000000" w:csb0="00000001" w:csb1="00000000"/>
  </w:font>
  <w:font w:name="*Calibri-Bold-8554-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E33F1" w14:textId="77777777" w:rsidR="00474A2D" w:rsidRDefault="00B52B9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09DB7806" w14:textId="77777777" w:rsidR="00474A2D" w:rsidRDefault="00A060F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406309"/>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14:paraId="42B574AF" w14:textId="77777777" w:rsidR="00474A2D" w:rsidRPr="0095451B" w:rsidRDefault="00B52B92">
            <w:pPr>
              <w:pStyle w:val="Piedepgina"/>
              <w:jc w:val="right"/>
              <w:rPr>
                <w:rFonts w:ascii="Trebuchet MS" w:hAnsi="Trebuchet MS"/>
              </w:rPr>
            </w:pPr>
            <w:r w:rsidRPr="0095451B">
              <w:rPr>
                <w:rFonts w:ascii="Trebuchet MS" w:hAnsi="Trebuchet MS"/>
              </w:rPr>
              <w:t xml:space="preserve">Página </w:t>
            </w:r>
            <w:r w:rsidRPr="0095451B">
              <w:rPr>
                <w:rFonts w:ascii="Trebuchet MS" w:hAnsi="Trebuchet MS"/>
                <w:b/>
                <w:bCs/>
              </w:rPr>
              <w:fldChar w:fldCharType="begin"/>
            </w:r>
            <w:r w:rsidRPr="0095451B">
              <w:rPr>
                <w:rFonts w:ascii="Trebuchet MS" w:hAnsi="Trebuchet MS"/>
                <w:b/>
                <w:bCs/>
              </w:rPr>
              <w:instrText>PAGE</w:instrText>
            </w:r>
            <w:r w:rsidRPr="0095451B">
              <w:rPr>
                <w:rFonts w:ascii="Trebuchet MS" w:hAnsi="Trebuchet MS"/>
                <w:b/>
                <w:bCs/>
              </w:rPr>
              <w:fldChar w:fldCharType="separate"/>
            </w:r>
            <w:r w:rsidR="00A060FB">
              <w:rPr>
                <w:rFonts w:ascii="Trebuchet MS" w:hAnsi="Trebuchet MS"/>
                <w:b/>
                <w:bCs/>
                <w:noProof/>
              </w:rPr>
              <w:t>9</w:t>
            </w:r>
            <w:r w:rsidRPr="0095451B">
              <w:rPr>
                <w:rFonts w:ascii="Trebuchet MS" w:hAnsi="Trebuchet MS"/>
                <w:b/>
                <w:bCs/>
              </w:rPr>
              <w:fldChar w:fldCharType="end"/>
            </w:r>
            <w:r w:rsidRPr="0095451B">
              <w:rPr>
                <w:rFonts w:ascii="Trebuchet MS" w:hAnsi="Trebuchet MS"/>
              </w:rPr>
              <w:t xml:space="preserve"> de </w:t>
            </w:r>
            <w:r w:rsidRPr="0095451B">
              <w:rPr>
                <w:rFonts w:ascii="Trebuchet MS" w:hAnsi="Trebuchet MS"/>
                <w:b/>
                <w:bCs/>
              </w:rPr>
              <w:fldChar w:fldCharType="begin"/>
            </w:r>
            <w:r w:rsidRPr="0095451B">
              <w:rPr>
                <w:rFonts w:ascii="Trebuchet MS" w:hAnsi="Trebuchet MS"/>
                <w:b/>
                <w:bCs/>
              </w:rPr>
              <w:instrText>NUMPAGES</w:instrText>
            </w:r>
            <w:r w:rsidRPr="0095451B">
              <w:rPr>
                <w:rFonts w:ascii="Trebuchet MS" w:hAnsi="Trebuchet MS"/>
                <w:b/>
                <w:bCs/>
              </w:rPr>
              <w:fldChar w:fldCharType="separate"/>
            </w:r>
            <w:r w:rsidR="00A060FB">
              <w:rPr>
                <w:rFonts w:ascii="Trebuchet MS" w:hAnsi="Trebuchet MS"/>
                <w:b/>
                <w:bCs/>
                <w:noProof/>
              </w:rPr>
              <w:t>9</w:t>
            </w:r>
            <w:r w:rsidRPr="0095451B">
              <w:rPr>
                <w:rFonts w:ascii="Trebuchet MS" w:hAnsi="Trebuchet MS"/>
                <w:b/>
                <w:bCs/>
              </w:rPr>
              <w:fldChar w:fldCharType="end"/>
            </w:r>
          </w:p>
        </w:sdtContent>
      </w:sdt>
    </w:sdtContent>
  </w:sdt>
  <w:p w14:paraId="464A3251" w14:textId="77777777" w:rsidR="00474A2D" w:rsidRPr="0095451B" w:rsidRDefault="00A060FB" w:rsidP="0095451B">
    <w:pPr>
      <w:pStyle w:val="Piedepgina"/>
      <w:ind w:right="360"/>
      <w:rPr>
        <w:rFonts w:ascii="Trebuchet MS" w:hAnsi="Trebuchet MS" w:cs="Arial"/>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6A9C4" w14:textId="77777777" w:rsidR="00E37000" w:rsidRDefault="00E37000">
      <w:r>
        <w:separator/>
      </w:r>
    </w:p>
  </w:footnote>
  <w:footnote w:type="continuationSeparator" w:id="0">
    <w:p w14:paraId="07A338B8" w14:textId="77777777" w:rsidR="00E37000" w:rsidRDefault="00E37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694E0" w14:textId="676726C8" w:rsidR="00211A98" w:rsidRDefault="00B52B92">
    <w:pPr>
      <w:pStyle w:val="Encabezado"/>
    </w:pPr>
    <w:r>
      <w:rPr>
        <w:noProof/>
        <w:lang w:eastAsia="es-MX"/>
      </w:rPr>
      <mc:AlternateContent>
        <mc:Choice Requires="wps">
          <w:drawing>
            <wp:anchor distT="0" distB="0" distL="114300" distR="114300" simplePos="0" relativeHeight="251659264" behindDoc="1" locked="0" layoutInCell="0" allowOverlap="1" wp14:anchorId="70653088" wp14:editId="7503D2E1">
              <wp:simplePos x="0" y="0"/>
              <wp:positionH relativeFrom="margin">
                <wp:align>center</wp:align>
              </wp:positionH>
              <wp:positionV relativeFrom="margin">
                <wp:align>center</wp:align>
              </wp:positionV>
              <wp:extent cx="6330950" cy="1582420"/>
              <wp:effectExtent l="0" t="1762125" r="0" b="16941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095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61763F" w14:textId="77777777" w:rsidR="00962507" w:rsidRDefault="00B52B92" w:rsidP="00962507">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653088" id="_x0000_t202" coordsize="21600,21600" o:spt="202" path="m,l,21600r21600,l21600,xe">
              <v:stroke joinstyle="miter"/>
              <v:path gradientshapeok="t" o:connecttype="rect"/>
            </v:shapetype>
            <v:shape id="Cuadro de texto 3" o:spid="_x0000_s1026" type="#_x0000_t202" style="position:absolute;margin-left:0;margin-top:0;width:498.5pt;height:124.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" o:allowincell="f" filled="f" stroked="f">
              <v:stroke joinstyle="round"/>
              <o:lock v:ext="edit" shapetype="t"/>
              <v:textbox style="mso-fit-shape-to-text:t">
                <w:txbxContent>
                  <w:p w14:paraId="5A61763F" w14:textId="77777777" w:rsidR="00962507" w:rsidRDefault="00B52B92" w:rsidP="00962507">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A5529" w14:textId="12AC06C1" w:rsidR="0008566E" w:rsidRDefault="00B52B92">
    <w:pPr>
      <w:pStyle w:val="Encabezado"/>
      <w:rPr>
        <w:rFonts w:ascii="Trebuchet MS" w:hAnsi="Trebuchet MS"/>
        <w:b/>
      </w:rPr>
    </w:pPr>
    <w:r w:rsidRPr="000361EF">
      <w:rPr>
        <w:noProof/>
        <w:lang w:eastAsia="es-MX"/>
      </w:rPr>
      <w:drawing>
        <wp:inline distT="0" distB="0" distL="0" distR="0" wp14:anchorId="66AA66F6" wp14:editId="6C8BD54E">
          <wp:extent cx="1390650" cy="780956"/>
          <wp:effectExtent l="0" t="0" r="0" b="635"/>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0956"/>
                  </a:xfrm>
                  <a:prstGeom prst="rect">
                    <a:avLst/>
                  </a:prstGeom>
                  <a:noFill/>
                  <a:ln>
                    <a:noFill/>
                  </a:ln>
                </pic:spPr>
              </pic:pic>
            </a:graphicData>
          </a:graphic>
        </wp:inline>
      </w:drawing>
    </w:r>
    <w:r w:rsidRPr="00E66B06">
      <w:rPr>
        <w:rFonts w:ascii="Trebuchet MS" w:hAnsi="Trebuchet MS"/>
        <w:b/>
      </w:rPr>
      <w:t xml:space="preserve"> </w:t>
    </w:r>
    <w:r>
      <w:rPr>
        <w:rFonts w:ascii="Trebuchet MS" w:hAnsi="Trebuchet MS"/>
        <w:b/>
      </w:rPr>
      <w:t xml:space="preserve">  </w:t>
    </w:r>
  </w:p>
  <w:p w14:paraId="1F1FB4C3" w14:textId="5615C714" w:rsidR="004B67CF" w:rsidRPr="003F7F6D" w:rsidRDefault="0008566E">
    <w:pPr>
      <w:pStyle w:val="Encabezado"/>
      <w:rPr>
        <w:b/>
        <w:sz w:val="24"/>
        <w:szCs w:val="24"/>
      </w:rPr>
    </w:pPr>
    <w:r>
      <w:rPr>
        <w:rFonts w:ascii="Trebuchet MS" w:hAnsi="Trebuchet MS"/>
        <w:b/>
      </w:rPr>
      <w:tab/>
    </w:r>
    <w:r>
      <w:rPr>
        <w:rFonts w:ascii="Trebuchet MS" w:hAnsi="Trebuchet MS"/>
        <w:b/>
      </w:rPr>
      <w:tab/>
    </w:r>
    <w:r w:rsidRPr="003F7F6D">
      <w:rPr>
        <w:rFonts w:ascii="Trebuchet MS" w:hAnsi="Trebuchet MS"/>
        <w:b/>
        <w:sz w:val="24"/>
        <w:szCs w:val="24"/>
      </w:rPr>
      <w:t>IEPC-ACG-045/2022</w:t>
    </w:r>
    <w:r w:rsidR="00B52B92" w:rsidRPr="003F7F6D">
      <w:rPr>
        <w:rFonts w:ascii="Trebuchet MS" w:hAnsi="Trebuchet MS"/>
        <w:b/>
        <w:sz w:val="24"/>
        <w:szCs w:val="24"/>
      </w:rPr>
      <w:t xml:space="preserve">                                                                           </w:t>
    </w:r>
    <w:r w:rsidR="00B52B92" w:rsidRPr="003F7F6D">
      <w:rPr>
        <w:rFonts w:ascii="Trebuchet MS" w:hAnsi="Trebuchet MS"/>
        <w:b/>
        <w:sz w:val="24"/>
        <w:szCs w:val="24"/>
      </w:rPr>
      <w:tab/>
    </w:r>
  </w:p>
  <w:p w14:paraId="1E66515E" w14:textId="77777777" w:rsidR="005922AC" w:rsidRDefault="00A060F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E2851"/>
    <w:multiLevelType w:val="hybridMultilevel"/>
    <w:tmpl w:val="BF7A6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E290DDC"/>
    <w:multiLevelType w:val="hybridMultilevel"/>
    <w:tmpl w:val="67C21D50"/>
    <w:lvl w:ilvl="0" w:tplc="080A0001">
      <w:start w:val="3"/>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4474653"/>
    <w:multiLevelType w:val="hybridMultilevel"/>
    <w:tmpl w:val="62F265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1C316EE"/>
    <w:multiLevelType w:val="hybridMultilevel"/>
    <w:tmpl w:val="A26C9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9D37275"/>
    <w:multiLevelType w:val="hybridMultilevel"/>
    <w:tmpl w:val="9F6801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MX" w:vendorID="64" w:dllVersion="131078" w:nlCheck="1" w:checkStyle="1"/>
  <w:activeWritingStyle w:appName="MSWord" w:lang="pt-BR" w:vendorID="64" w:dllVersion="131078"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00E"/>
    <w:rsid w:val="00023389"/>
    <w:rsid w:val="0003376C"/>
    <w:rsid w:val="0004300E"/>
    <w:rsid w:val="00073F53"/>
    <w:rsid w:val="0008566E"/>
    <w:rsid w:val="000A5009"/>
    <w:rsid w:val="000E3348"/>
    <w:rsid w:val="000E6DA9"/>
    <w:rsid w:val="00101364"/>
    <w:rsid w:val="00143BE9"/>
    <w:rsid w:val="0015263E"/>
    <w:rsid w:val="00161B6B"/>
    <w:rsid w:val="00175EAA"/>
    <w:rsid w:val="00181242"/>
    <w:rsid w:val="00184C45"/>
    <w:rsid w:val="001D1F53"/>
    <w:rsid w:val="002033AB"/>
    <w:rsid w:val="00205196"/>
    <w:rsid w:val="00217E78"/>
    <w:rsid w:val="00234DB6"/>
    <w:rsid w:val="00277F76"/>
    <w:rsid w:val="00305147"/>
    <w:rsid w:val="0034586B"/>
    <w:rsid w:val="00353B6C"/>
    <w:rsid w:val="00380B14"/>
    <w:rsid w:val="003905AD"/>
    <w:rsid w:val="003B3472"/>
    <w:rsid w:val="003D12F5"/>
    <w:rsid w:val="003E5DE5"/>
    <w:rsid w:val="003F7F6D"/>
    <w:rsid w:val="00430896"/>
    <w:rsid w:val="004D6CDF"/>
    <w:rsid w:val="00502184"/>
    <w:rsid w:val="00504ECB"/>
    <w:rsid w:val="005235E9"/>
    <w:rsid w:val="00573A8D"/>
    <w:rsid w:val="00596031"/>
    <w:rsid w:val="006017DB"/>
    <w:rsid w:val="00603DC0"/>
    <w:rsid w:val="00623149"/>
    <w:rsid w:val="00635E56"/>
    <w:rsid w:val="00636FEA"/>
    <w:rsid w:val="00671FCA"/>
    <w:rsid w:val="00691796"/>
    <w:rsid w:val="006A0A74"/>
    <w:rsid w:val="006C3459"/>
    <w:rsid w:val="006F010F"/>
    <w:rsid w:val="00714D46"/>
    <w:rsid w:val="00715D18"/>
    <w:rsid w:val="00750424"/>
    <w:rsid w:val="00760540"/>
    <w:rsid w:val="007719B1"/>
    <w:rsid w:val="007A1260"/>
    <w:rsid w:val="007B3766"/>
    <w:rsid w:val="007E57A2"/>
    <w:rsid w:val="007E5B56"/>
    <w:rsid w:val="008057B0"/>
    <w:rsid w:val="00805C2D"/>
    <w:rsid w:val="0080672C"/>
    <w:rsid w:val="0081627B"/>
    <w:rsid w:val="00825274"/>
    <w:rsid w:val="00844CAF"/>
    <w:rsid w:val="008502F6"/>
    <w:rsid w:val="00860F09"/>
    <w:rsid w:val="008760FD"/>
    <w:rsid w:val="00885D78"/>
    <w:rsid w:val="008A60E8"/>
    <w:rsid w:val="008C7BCC"/>
    <w:rsid w:val="008D78EC"/>
    <w:rsid w:val="0090098D"/>
    <w:rsid w:val="00903C85"/>
    <w:rsid w:val="00917BCE"/>
    <w:rsid w:val="00931480"/>
    <w:rsid w:val="00932BB8"/>
    <w:rsid w:val="00971E6E"/>
    <w:rsid w:val="00984C0E"/>
    <w:rsid w:val="009F386F"/>
    <w:rsid w:val="00A060FB"/>
    <w:rsid w:val="00A229AC"/>
    <w:rsid w:val="00A272C4"/>
    <w:rsid w:val="00A329E8"/>
    <w:rsid w:val="00A81B32"/>
    <w:rsid w:val="00AB52F3"/>
    <w:rsid w:val="00AB7FDC"/>
    <w:rsid w:val="00AD5CE4"/>
    <w:rsid w:val="00AE1E62"/>
    <w:rsid w:val="00B16FF8"/>
    <w:rsid w:val="00B21DCE"/>
    <w:rsid w:val="00B246F5"/>
    <w:rsid w:val="00B36181"/>
    <w:rsid w:val="00B37339"/>
    <w:rsid w:val="00B52B92"/>
    <w:rsid w:val="00B64BF5"/>
    <w:rsid w:val="00BE37C9"/>
    <w:rsid w:val="00BE475E"/>
    <w:rsid w:val="00C26341"/>
    <w:rsid w:val="00C30825"/>
    <w:rsid w:val="00C310E3"/>
    <w:rsid w:val="00C41405"/>
    <w:rsid w:val="00C837A5"/>
    <w:rsid w:val="00C909E3"/>
    <w:rsid w:val="00CB2A4D"/>
    <w:rsid w:val="00CD0E49"/>
    <w:rsid w:val="00CF5944"/>
    <w:rsid w:val="00D44CFB"/>
    <w:rsid w:val="00D571BE"/>
    <w:rsid w:val="00D93AC8"/>
    <w:rsid w:val="00DF5DBA"/>
    <w:rsid w:val="00E0646C"/>
    <w:rsid w:val="00E3064D"/>
    <w:rsid w:val="00E37000"/>
    <w:rsid w:val="00E57E0F"/>
    <w:rsid w:val="00E706DA"/>
    <w:rsid w:val="00EB1804"/>
    <w:rsid w:val="00EB2213"/>
    <w:rsid w:val="00EC2951"/>
    <w:rsid w:val="00EC6EB1"/>
    <w:rsid w:val="00ED44D6"/>
    <w:rsid w:val="00EE0A69"/>
    <w:rsid w:val="00F473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6B0638"/>
  <w15:docId w15:val="{4EA146DF-2C6C-4717-9445-4F5E471B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00E"/>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04300E"/>
    <w:pPr>
      <w:tabs>
        <w:tab w:val="center" w:pos="4419"/>
        <w:tab w:val="right" w:pos="8838"/>
      </w:tabs>
    </w:pPr>
    <w:rPr>
      <w:rFonts w:ascii="Arial" w:hAnsi="Arial"/>
      <w:kern w:val="18"/>
    </w:rPr>
  </w:style>
  <w:style w:type="character" w:customStyle="1" w:styleId="PiedepginaCar">
    <w:name w:val="Pie de página Car"/>
    <w:basedOn w:val="Fuentedeprrafopredeter"/>
    <w:link w:val="Piedepgina"/>
    <w:uiPriority w:val="99"/>
    <w:rsid w:val="0004300E"/>
    <w:rPr>
      <w:rFonts w:ascii="Arial" w:eastAsia="Times New Roman" w:hAnsi="Arial" w:cs="Times New Roman"/>
      <w:kern w:val="18"/>
      <w:sz w:val="20"/>
      <w:szCs w:val="20"/>
      <w:lang w:eastAsia="es-ES"/>
    </w:rPr>
  </w:style>
  <w:style w:type="character" w:styleId="Nmerodepgina">
    <w:name w:val="page number"/>
    <w:basedOn w:val="Fuentedeprrafopredeter"/>
    <w:rsid w:val="0004300E"/>
  </w:style>
  <w:style w:type="paragraph" w:styleId="Prrafodelista">
    <w:name w:val="List Paragraph"/>
    <w:basedOn w:val="Normal"/>
    <w:uiPriority w:val="34"/>
    <w:qFormat/>
    <w:rsid w:val="0004300E"/>
    <w:pPr>
      <w:suppressAutoHyphens/>
      <w:ind w:left="708"/>
    </w:pPr>
    <w:rPr>
      <w:sz w:val="24"/>
      <w:szCs w:val="24"/>
      <w:lang w:eastAsia="ar-SA"/>
    </w:rPr>
  </w:style>
  <w:style w:type="paragraph" w:styleId="Textoindependiente">
    <w:name w:val="Body Text"/>
    <w:basedOn w:val="Normal"/>
    <w:link w:val="TextoindependienteCar"/>
    <w:uiPriority w:val="99"/>
    <w:unhideWhenUsed/>
    <w:rsid w:val="0004300E"/>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rsid w:val="0004300E"/>
  </w:style>
  <w:style w:type="paragraph" w:styleId="Encabezado">
    <w:name w:val="header"/>
    <w:basedOn w:val="Normal"/>
    <w:link w:val="EncabezadoCar"/>
    <w:uiPriority w:val="99"/>
    <w:unhideWhenUsed/>
    <w:rsid w:val="0004300E"/>
    <w:pPr>
      <w:tabs>
        <w:tab w:val="center" w:pos="4419"/>
        <w:tab w:val="right" w:pos="8838"/>
      </w:tabs>
    </w:pPr>
  </w:style>
  <w:style w:type="character" w:customStyle="1" w:styleId="EncabezadoCar">
    <w:name w:val="Encabezado Car"/>
    <w:basedOn w:val="Fuentedeprrafopredeter"/>
    <w:link w:val="Encabezado"/>
    <w:uiPriority w:val="99"/>
    <w:rsid w:val="0004300E"/>
    <w:rPr>
      <w:rFonts w:ascii="Times New Roman" w:eastAsia="Times New Roman" w:hAnsi="Times New Roman" w:cs="Times New Roman"/>
      <w:sz w:val="20"/>
      <w:szCs w:val="20"/>
      <w:lang w:eastAsia="es-ES"/>
    </w:rPr>
  </w:style>
  <w:style w:type="paragraph" w:styleId="Sinespaciado">
    <w:name w:val="No Spacing"/>
    <w:link w:val="SinespaciadoCar"/>
    <w:uiPriority w:val="1"/>
    <w:qFormat/>
    <w:rsid w:val="0004300E"/>
    <w:pPr>
      <w:spacing w:after="0" w:line="240" w:lineRule="auto"/>
    </w:pPr>
    <w:rPr>
      <w:rFonts w:ascii="Calibri" w:eastAsia="Calibri" w:hAnsi="Calibri" w:cs="Times New Roman"/>
    </w:rPr>
  </w:style>
  <w:style w:type="character" w:customStyle="1" w:styleId="SinespaciadoCar">
    <w:name w:val="Sin espaciado Car"/>
    <w:link w:val="Sinespaciado"/>
    <w:uiPriority w:val="1"/>
    <w:qFormat/>
    <w:locked/>
    <w:rsid w:val="0004300E"/>
    <w:rPr>
      <w:rFonts w:ascii="Calibri" w:eastAsia="Calibri" w:hAnsi="Calibri" w:cs="Times New Roman"/>
    </w:rPr>
  </w:style>
  <w:style w:type="paragraph" w:styleId="NormalWeb">
    <w:name w:val="Normal (Web)"/>
    <w:basedOn w:val="Normal"/>
    <w:uiPriority w:val="99"/>
    <w:semiHidden/>
    <w:unhideWhenUsed/>
    <w:rsid w:val="0004300E"/>
    <w:pPr>
      <w:spacing w:before="100" w:beforeAutospacing="1" w:after="100" w:afterAutospacing="1"/>
    </w:pPr>
    <w:rPr>
      <w:rFonts w:eastAsiaTheme="minorEastAsia"/>
      <w:sz w:val="24"/>
      <w:szCs w:val="24"/>
      <w:lang w:eastAsia="es-MX"/>
    </w:rPr>
  </w:style>
  <w:style w:type="paragraph" w:customStyle="1" w:styleId="Cuadrculamedia21">
    <w:name w:val="Cuadrícula media 21"/>
    <w:uiPriority w:val="1"/>
    <w:qFormat/>
    <w:rsid w:val="0004300E"/>
    <w:pPr>
      <w:spacing w:after="0" w:line="240" w:lineRule="auto"/>
    </w:pPr>
    <w:rPr>
      <w:rFonts w:ascii="Times New Roman" w:eastAsia="Times New Roman" w:hAnsi="Times New Roman" w:cs="Times New Roman"/>
      <w:sz w:val="24"/>
      <w:szCs w:val="24"/>
      <w:lang w:eastAsia="es-ES"/>
    </w:rPr>
  </w:style>
  <w:style w:type="paragraph" w:customStyle="1" w:styleId="Texto">
    <w:name w:val="Texto"/>
    <w:basedOn w:val="Normal"/>
    <w:link w:val="TextoCar"/>
    <w:rsid w:val="0004300E"/>
    <w:pPr>
      <w:spacing w:after="101" w:line="216" w:lineRule="exact"/>
      <w:ind w:firstLine="288"/>
      <w:jc w:val="both"/>
    </w:pPr>
    <w:rPr>
      <w:rFonts w:ascii="Arial" w:hAnsi="Arial"/>
      <w:sz w:val="18"/>
      <w:szCs w:val="18"/>
      <w:lang w:val="x-none" w:eastAsia="x-none"/>
    </w:rPr>
  </w:style>
  <w:style w:type="character" w:customStyle="1" w:styleId="TextoCar">
    <w:name w:val="Texto Car"/>
    <w:link w:val="Texto"/>
    <w:locked/>
    <w:rsid w:val="0004300E"/>
    <w:rPr>
      <w:rFonts w:ascii="Arial" w:eastAsia="Times New Roman" w:hAnsi="Arial" w:cs="Times New Roman"/>
      <w:sz w:val="18"/>
      <w:szCs w:val="18"/>
      <w:lang w:val="x-none" w:eastAsia="x-none"/>
    </w:rPr>
  </w:style>
  <w:style w:type="paragraph" w:styleId="Textodeglobo">
    <w:name w:val="Balloon Text"/>
    <w:basedOn w:val="Normal"/>
    <w:link w:val="TextodegloboCar"/>
    <w:uiPriority w:val="99"/>
    <w:semiHidden/>
    <w:unhideWhenUsed/>
    <w:rsid w:val="00217E78"/>
    <w:rPr>
      <w:rFonts w:ascii="Tahoma" w:hAnsi="Tahoma" w:cs="Tahoma"/>
      <w:sz w:val="16"/>
      <w:szCs w:val="16"/>
    </w:rPr>
  </w:style>
  <w:style w:type="character" w:customStyle="1" w:styleId="TextodegloboCar">
    <w:name w:val="Texto de globo Car"/>
    <w:basedOn w:val="Fuentedeprrafopredeter"/>
    <w:link w:val="Textodeglobo"/>
    <w:uiPriority w:val="99"/>
    <w:semiHidden/>
    <w:rsid w:val="00217E78"/>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932BB8"/>
    <w:rPr>
      <w:sz w:val="16"/>
      <w:szCs w:val="16"/>
    </w:rPr>
  </w:style>
  <w:style w:type="paragraph" w:styleId="Textocomentario">
    <w:name w:val="annotation text"/>
    <w:basedOn w:val="Normal"/>
    <w:link w:val="TextocomentarioCar"/>
    <w:uiPriority w:val="99"/>
    <w:semiHidden/>
    <w:unhideWhenUsed/>
    <w:rsid w:val="00932BB8"/>
  </w:style>
  <w:style w:type="character" w:customStyle="1" w:styleId="TextocomentarioCar">
    <w:name w:val="Texto comentario Car"/>
    <w:basedOn w:val="Fuentedeprrafopredeter"/>
    <w:link w:val="Textocomentario"/>
    <w:uiPriority w:val="99"/>
    <w:semiHidden/>
    <w:rsid w:val="00932BB8"/>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32BB8"/>
    <w:rPr>
      <w:b/>
      <w:bCs/>
    </w:rPr>
  </w:style>
  <w:style w:type="character" w:customStyle="1" w:styleId="AsuntodelcomentarioCar">
    <w:name w:val="Asunto del comentario Car"/>
    <w:basedOn w:val="TextocomentarioCar"/>
    <w:link w:val="Asuntodelcomentario"/>
    <w:uiPriority w:val="99"/>
    <w:semiHidden/>
    <w:rsid w:val="00932BB8"/>
    <w:rPr>
      <w:rFonts w:ascii="Times New Roman" w:eastAsia="Times New Roman" w:hAnsi="Times New Roman" w:cs="Times New Roman"/>
      <w:b/>
      <w:bCs/>
      <w:sz w:val="20"/>
      <w:szCs w:val="20"/>
      <w:lang w:eastAsia="es-ES"/>
    </w:rPr>
  </w:style>
  <w:style w:type="paragraph" w:styleId="Revisin">
    <w:name w:val="Revision"/>
    <w:hidden/>
    <w:uiPriority w:val="99"/>
    <w:semiHidden/>
    <w:rsid w:val="00CB2A4D"/>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3384</Words>
  <Characters>18617</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Ricardo Escobar Cibrian</cp:lastModifiedBy>
  <cp:revision>9</cp:revision>
  <cp:lastPrinted>2022-07-26T17:52:00Z</cp:lastPrinted>
  <dcterms:created xsi:type="dcterms:W3CDTF">2022-08-02T17:41:00Z</dcterms:created>
  <dcterms:modified xsi:type="dcterms:W3CDTF">2022-08-02T19:02:00Z</dcterms:modified>
</cp:coreProperties>
</file>