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36943" w14:textId="1804AB22" w:rsidR="00E03D2E" w:rsidRPr="002D309B" w:rsidRDefault="00E03D2E" w:rsidP="000F3649">
      <w:pPr>
        <w:pStyle w:val="Sinespaciado"/>
        <w:spacing w:line="276" w:lineRule="auto"/>
        <w:jc w:val="both"/>
        <w:rPr>
          <w:rFonts w:ascii="Arial" w:hAnsi="Arial" w:cs="Arial"/>
          <w:b/>
          <w:sz w:val="24"/>
          <w:szCs w:val="24"/>
          <w:lang w:val="es-ES"/>
        </w:rPr>
      </w:pPr>
      <w:r w:rsidRPr="002D309B">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2D309B">
        <w:rPr>
          <w:rFonts w:ascii="Arial" w:hAnsi="Arial" w:cs="Arial"/>
          <w:b/>
          <w:sz w:val="24"/>
          <w:szCs w:val="24"/>
          <w:lang w:val="es-ES"/>
        </w:rPr>
        <w:t>R</w:t>
      </w:r>
      <w:r w:rsidR="0071196B" w:rsidRPr="002D309B">
        <w:rPr>
          <w:rFonts w:ascii="Arial" w:hAnsi="Arial" w:cs="Arial"/>
          <w:b/>
          <w:sz w:val="24"/>
          <w:szCs w:val="24"/>
          <w:lang w:val="es-ES"/>
        </w:rPr>
        <w:t>ADICADO CON EL NÚMERO REV-0</w:t>
      </w:r>
      <w:r w:rsidR="00371511" w:rsidRPr="002D309B">
        <w:rPr>
          <w:rFonts w:ascii="Arial" w:hAnsi="Arial" w:cs="Arial"/>
          <w:b/>
          <w:sz w:val="24"/>
          <w:szCs w:val="24"/>
          <w:lang w:val="es-ES"/>
        </w:rPr>
        <w:t>02</w:t>
      </w:r>
      <w:r w:rsidR="00616064" w:rsidRPr="002D309B">
        <w:rPr>
          <w:rFonts w:ascii="Arial" w:hAnsi="Arial" w:cs="Arial"/>
          <w:b/>
          <w:sz w:val="24"/>
          <w:szCs w:val="24"/>
          <w:lang w:val="es-ES"/>
        </w:rPr>
        <w:t>/2022</w:t>
      </w:r>
      <w:r w:rsidR="00E64955" w:rsidRPr="002D309B">
        <w:rPr>
          <w:rFonts w:ascii="Arial" w:hAnsi="Arial" w:cs="Arial"/>
          <w:b/>
          <w:sz w:val="24"/>
          <w:szCs w:val="24"/>
          <w:lang w:val="es-ES"/>
        </w:rPr>
        <w:t>,</w:t>
      </w:r>
      <w:r w:rsidR="0071196B" w:rsidRPr="002D309B">
        <w:rPr>
          <w:rFonts w:ascii="Arial" w:hAnsi="Arial" w:cs="Arial"/>
          <w:b/>
          <w:sz w:val="24"/>
          <w:szCs w:val="24"/>
          <w:lang w:val="es-ES"/>
        </w:rPr>
        <w:t xml:space="preserve"> </w:t>
      </w:r>
      <w:r w:rsidRPr="002D309B">
        <w:rPr>
          <w:rFonts w:ascii="Arial" w:hAnsi="Arial" w:cs="Arial"/>
          <w:b/>
          <w:sz w:val="24"/>
          <w:szCs w:val="24"/>
          <w:lang w:val="es-ES"/>
        </w:rPr>
        <w:t>PROMOVIDO</w:t>
      </w:r>
      <w:r w:rsidR="00AD3CC0" w:rsidRPr="002D309B">
        <w:rPr>
          <w:rFonts w:ascii="Arial" w:hAnsi="Arial" w:cs="Arial"/>
          <w:b/>
          <w:sz w:val="24"/>
          <w:szCs w:val="24"/>
          <w:lang w:val="es-ES"/>
        </w:rPr>
        <w:t xml:space="preserve"> </w:t>
      </w:r>
      <w:r w:rsidRPr="002D309B">
        <w:rPr>
          <w:rFonts w:ascii="Arial" w:hAnsi="Arial" w:cs="Arial"/>
          <w:b/>
          <w:sz w:val="24"/>
          <w:szCs w:val="24"/>
          <w:lang w:val="es-ES"/>
        </w:rPr>
        <w:t>POR</w:t>
      </w:r>
      <w:r w:rsidR="00AD3CC0" w:rsidRPr="002D309B">
        <w:rPr>
          <w:rFonts w:ascii="Arial" w:hAnsi="Arial" w:cs="Arial"/>
          <w:b/>
          <w:sz w:val="24"/>
          <w:szCs w:val="24"/>
          <w:lang w:val="es-ES"/>
        </w:rPr>
        <w:t xml:space="preserve"> </w:t>
      </w:r>
      <w:r w:rsidR="00AB5C96" w:rsidRPr="002D309B">
        <w:rPr>
          <w:rFonts w:ascii="Arial" w:hAnsi="Arial" w:cs="Arial"/>
          <w:b/>
          <w:sz w:val="24"/>
          <w:szCs w:val="24"/>
          <w:lang w:val="es-ES"/>
        </w:rPr>
        <w:t>El CIUDADANO</w:t>
      </w:r>
      <w:r w:rsidR="00AD3CC0" w:rsidRPr="002D309B">
        <w:rPr>
          <w:rFonts w:ascii="Arial" w:hAnsi="Arial" w:cs="Arial"/>
          <w:b/>
          <w:sz w:val="24"/>
          <w:szCs w:val="24"/>
          <w:lang w:val="es-ES"/>
        </w:rPr>
        <w:t xml:space="preserve"> </w:t>
      </w:r>
      <w:r w:rsidR="0054519A" w:rsidRPr="002D309B">
        <w:rPr>
          <w:rFonts w:ascii="Arial" w:hAnsi="Arial" w:cs="Arial"/>
          <w:b/>
          <w:sz w:val="24"/>
          <w:szCs w:val="24"/>
          <w:lang w:val="es-ES"/>
        </w:rPr>
        <w:t>ALONSO DE JESÚS VÁZQUEZ JIMÉNEZ.</w:t>
      </w:r>
      <w:r w:rsidR="00E64955" w:rsidRPr="002D309B">
        <w:rPr>
          <w:rFonts w:ascii="Arial" w:hAnsi="Arial" w:cs="Arial"/>
          <w:b/>
          <w:sz w:val="24"/>
          <w:szCs w:val="24"/>
          <w:lang w:val="es-ES"/>
        </w:rPr>
        <w:t xml:space="preserve"> </w:t>
      </w:r>
    </w:p>
    <w:p w14:paraId="6E1A06C7" w14:textId="77777777" w:rsidR="00E64955" w:rsidRPr="002D309B" w:rsidRDefault="00E64955" w:rsidP="000F3649">
      <w:pPr>
        <w:pStyle w:val="Sinespaciado"/>
        <w:spacing w:line="276" w:lineRule="auto"/>
        <w:jc w:val="both"/>
        <w:rPr>
          <w:rFonts w:ascii="Arial" w:hAnsi="Arial" w:cs="Arial"/>
          <w:sz w:val="24"/>
          <w:szCs w:val="24"/>
          <w:lang w:val="es-ES"/>
        </w:rPr>
      </w:pPr>
    </w:p>
    <w:p w14:paraId="7782FF85" w14:textId="77777777" w:rsidR="00E03D2E" w:rsidRPr="002D309B" w:rsidRDefault="00E03D2E" w:rsidP="000F3649">
      <w:pPr>
        <w:pStyle w:val="Sinespaciado"/>
        <w:spacing w:line="276" w:lineRule="auto"/>
        <w:jc w:val="both"/>
        <w:rPr>
          <w:rFonts w:ascii="Arial" w:hAnsi="Arial" w:cs="Arial"/>
          <w:sz w:val="24"/>
          <w:szCs w:val="24"/>
        </w:rPr>
      </w:pPr>
      <w:r w:rsidRPr="002D309B">
        <w:rPr>
          <w:rFonts w:ascii="Arial" w:hAnsi="Arial" w:cs="Arial"/>
          <w:sz w:val="24"/>
          <w:szCs w:val="24"/>
          <w:lang w:val="es-ES_tradnl"/>
        </w:rPr>
        <w:t xml:space="preserve">Vistos para resolver los autos del expediente identificado con el número citado al rubro, formado con motivo del </w:t>
      </w:r>
      <w:r w:rsidRPr="002D309B">
        <w:rPr>
          <w:rFonts w:ascii="Arial" w:hAnsi="Arial" w:cs="Arial"/>
          <w:sz w:val="24"/>
          <w:szCs w:val="24"/>
        </w:rPr>
        <w:t>R</w:t>
      </w:r>
      <w:r w:rsidR="00687C81" w:rsidRPr="002D309B">
        <w:rPr>
          <w:rFonts w:ascii="Arial" w:hAnsi="Arial" w:cs="Arial"/>
          <w:sz w:val="24"/>
          <w:szCs w:val="24"/>
        </w:rPr>
        <w:t xml:space="preserve">ecursos de Revisión </w:t>
      </w:r>
      <w:r w:rsidRPr="002D309B">
        <w:rPr>
          <w:rFonts w:ascii="Arial" w:hAnsi="Arial" w:cs="Arial"/>
          <w:sz w:val="24"/>
          <w:szCs w:val="24"/>
        </w:rPr>
        <w:t>promovido por</w:t>
      </w:r>
      <w:r w:rsidR="006D6B82" w:rsidRPr="002D309B">
        <w:rPr>
          <w:rFonts w:ascii="Arial" w:hAnsi="Arial" w:cs="Arial"/>
          <w:sz w:val="24"/>
          <w:szCs w:val="24"/>
        </w:rPr>
        <w:t xml:space="preserve"> Alonso de Jesús Vázquez Jiménez</w:t>
      </w:r>
      <w:r w:rsidR="00E64955" w:rsidRPr="002D309B">
        <w:rPr>
          <w:rFonts w:ascii="Arial" w:hAnsi="Arial" w:cs="Arial"/>
          <w:sz w:val="24"/>
          <w:szCs w:val="24"/>
          <w:lang w:val="es-ES"/>
        </w:rPr>
        <w:t xml:space="preserve">, </w:t>
      </w:r>
      <w:r w:rsidRPr="002D309B">
        <w:rPr>
          <w:rFonts w:ascii="Arial" w:hAnsi="Arial" w:cs="Arial"/>
          <w:sz w:val="24"/>
          <w:szCs w:val="24"/>
        </w:rPr>
        <w:t xml:space="preserve">contra </w:t>
      </w:r>
      <w:r w:rsidR="006D6B82" w:rsidRPr="002D309B">
        <w:rPr>
          <w:rFonts w:ascii="Arial" w:hAnsi="Arial" w:cs="Arial"/>
          <w:sz w:val="24"/>
          <w:szCs w:val="24"/>
        </w:rPr>
        <w:t>el acuerdo</w:t>
      </w:r>
      <w:r w:rsidR="00157CE7" w:rsidRPr="002D309B">
        <w:rPr>
          <w:rFonts w:ascii="Arial" w:hAnsi="Arial" w:cs="Arial"/>
          <w:sz w:val="24"/>
          <w:szCs w:val="24"/>
        </w:rPr>
        <w:t xml:space="preserve"> de </w:t>
      </w:r>
      <w:r w:rsidR="00687C81" w:rsidRPr="002D309B">
        <w:rPr>
          <w:rFonts w:ascii="Arial" w:hAnsi="Arial" w:cs="Arial"/>
          <w:sz w:val="24"/>
          <w:szCs w:val="24"/>
        </w:rPr>
        <w:t>veinticinco de abril de dos mil veintidós</w:t>
      </w:r>
      <w:r w:rsidR="00687C81" w:rsidRPr="002D309B">
        <w:rPr>
          <w:rStyle w:val="Refdenotaalpie"/>
          <w:rFonts w:ascii="Arial" w:hAnsi="Arial" w:cs="Arial"/>
          <w:sz w:val="24"/>
          <w:szCs w:val="24"/>
        </w:rPr>
        <w:footnoteReference w:id="1"/>
      </w:r>
      <w:r w:rsidR="00304EA0" w:rsidRPr="002D309B">
        <w:rPr>
          <w:rFonts w:ascii="Arial" w:hAnsi="Arial" w:cs="Arial"/>
          <w:sz w:val="24"/>
          <w:szCs w:val="24"/>
        </w:rPr>
        <w:t>, dictado dentro del Procedimiento Sancionador O</w:t>
      </w:r>
      <w:r w:rsidR="00B66311" w:rsidRPr="002D309B">
        <w:rPr>
          <w:rFonts w:ascii="Arial" w:hAnsi="Arial" w:cs="Arial"/>
          <w:sz w:val="24"/>
          <w:szCs w:val="24"/>
        </w:rPr>
        <w:t>rdinario</w:t>
      </w:r>
      <w:r w:rsidR="00157CE7" w:rsidRPr="002D309B">
        <w:rPr>
          <w:rFonts w:ascii="Arial" w:hAnsi="Arial" w:cs="Arial"/>
          <w:sz w:val="24"/>
          <w:szCs w:val="24"/>
        </w:rPr>
        <w:t xml:space="preserve"> </w:t>
      </w:r>
      <w:r w:rsidR="00B66311" w:rsidRPr="002D309B">
        <w:rPr>
          <w:rFonts w:ascii="Arial" w:hAnsi="Arial" w:cs="Arial"/>
          <w:sz w:val="24"/>
          <w:szCs w:val="24"/>
        </w:rPr>
        <w:t>PSO-QUEJA-029/2021</w:t>
      </w:r>
      <w:r w:rsidR="00180318" w:rsidRPr="002D309B">
        <w:rPr>
          <w:rFonts w:ascii="Arial" w:hAnsi="Arial" w:cs="Arial"/>
          <w:sz w:val="24"/>
          <w:szCs w:val="24"/>
        </w:rPr>
        <w:t xml:space="preserve">, dictado por la </w:t>
      </w:r>
      <w:r w:rsidR="0071196B" w:rsidRPr="002D309B">
        <w:rPr>
          <w:rFonts w:ascii="Arial" w:hAnsi="Arial" w:cs="Arial"/>
          <w:sz w:val="24"/>
          <w:szCs w:val="24"/>
        </w:rPr>
        <w:t>Secretaría Ejecutiva</w:t>
      </w:r>
      <w:r w:rsidRPr="002D309B">
        <w:rPr>
          <w:rFonts w:ascii="Arial" w:hAnsi="Arial" w:cs="Arial"/>
          <w:sz w:val="24"/>
          <w:szCs w:val="24"/>
        </w:rPr>
        <w:t xml:space="preserve"> del Instituto Electoral y de Participación Ciudadana del Estado de Jalisco</w:t>
      </w:r>
      <w:r w:rsidRPr="002D309B">
        <w:rPr>
          <w:rStyle w:val="Refdenotaalpie"/>
          <w:rFonts w:ascii="Arial" w:hAnsi="Arial" w:cs="Arial"/>
          <w:sz w:val="24"/>
          <w:szCs w:val="24"/>
        </w:rPr>
        <w:footnoteReference w:id="2"/>
      </w:r>
      <w:r w:rsidRPr="002D309B">
        <w:rPr>
          <w:rFonts w:ascii="Arial" w:hAnsi="Arial" w:cs="Arial"/>
          <w:sz w:val="24"/>
          <w:szCs w:val="24"/>
        </w:rPr>
        <w:t>.</w:t>
      </w:r>
    </w:p>
    <w:p w14:paraId="77917BA3" w14:textId="77777777" w:rsidR="00E03D2E" w:rsidRPr="002D309B" w:rsidRDefault="00E03D2E" w:rsidP="000F3649">
      <w:pPr>
        <w:pStyle w:val="Sinespaciado"/>
        <w:spacing w:line="276" w:lineRule="auto"/>
        <w:jc w:val="both"/>
        <w:rPr>
          <w:rFonts w:ascii="Arial" w:eastAsiaTheme="minorEastAsia" w:hAnsi="Arial" w:cs="Arial"/>
          <w:sz w:val="24"/>
          <w:szCs w:val="24"/>
          <w:lang w:eastAsia="es-MX"/>
        </w:rPr>
      </w:pPr>
    </w:p>
    <w:p w14:paraId="234112D4" w14:textId="77777777" w:rsidR="00E03D2E" w:rsidRPr="002D309B" w:rsidRDefault="00E03D2E" w:rsidP="000F3649">
      <w:pPr>
        <w:pStyle w:val="Sinespaciado"/>
        <w:spacing w:line="276" w:lineRule="auto"/>
        <w:jc w:val="center"/>
        <w:rPr>
          <w:rFonts w:ascii="Arial" w:hAnsi="Arial" w:cs="Arial"/>
          <w:b/>
          <w:sz w:val="24"/>
          <w:szCs w:val="24"/>
          <w:lang w:val="es-ES_tradnl"/>
        </w:rPr>
      </w:pPr>
      <w:r w:rsidRPr="002D309B">
        <w:rPr>
          <w:rFonts w:ascii="Arial" w:hAnsi="Arial" w:cs="Arial"/>
          <w:b/>
          <w:sz w:val="24"/>
          <w:szCs w:val="24"/>
          <w:lang w:val="es-ES_tradnl"/>
        </w:rPr>
        <w:t>A N T E C E D E N T E S</w:t>
      </w:r>
    </w:p>
    <w:p w14:paraId="127C172D" w14:textId="77777777" w:rsidR="00440C21" w:rsidRPr="002D309B" w:rsidRDefault="00440C21" w:rsidP="000F3649">
      <w:pPr>
        <w:pStyle w:val="Sinespaciado"/>
        <w:spacing w:line="276" w:lineRule="auto"/>
        <w:jc w:val="center"/>
        <w:rPr>
          <w:rFonts w:ascii="Arial" w:hAnsi="Arial" w:cs="Arial"/>
          <w:b/>
          <w:sz w:val="24"/>
          <w:szCs w:val="24"/>
          <w:lang w:val="es-ES_tradnl"/>
        </w:rPr>
      </w:pPr>
    </w:p>
    <w:p w14:paraId="3D91C9C0" w14:textId="77777777" w:rsidR="00440C21" w:rsidRPr="002D309B" w:rsidRDefault="002D1573" w:rsidP="000F3649">
      <w:pPr>
        <w:pStyle w:val="Sinespaciado"/>
        <w:spacing w:line="276" w:lineRule="auto"/>
        <w:jc w:val="both"/>
        <w:rPr>
          <w:rFonts w:ascii="Arial" w:hAnsi="Arial" w:cs="Arial"/>
          <w:b/>
          <w:sz w:val="24"/>
          <w:szCs w:val="24"/>
          <w:lang w:val="es-ES_tradnl"/>
        </w:rPr>
      </w:pPr>
      <w:r w:rsidRPr="002D309B">
        <w:rPr>
          <w:rFonts w:ascii="Arial" w:hAnsi="Arial" w:cs="Arial"/>
          <w:b/>
          <w:sz w:val="24"/>
          <w:szCs w:val="24"/>
          <w:lang w:val="es-ES_tradnl"/>
        </w:rPr>
        <w:t xml:space="preserve">RELEVANTES </w:t>
      </w:r>
      <w:r w:rsidR="00440C21" w:rsidRPr="002D309B">
        <w:rPr>
          <w:rFonts w:ascii="Arial" w:hAnsi="Arial" w:cs="Arial"/>
          <w:b/>
          <w:sz w:val="24"/>
          <w:szCs w:val="24"/>
          <w:lang w:val="es-ES_tradnl"/>
        </w:rPr>
        <w:t>DEL PROCEDIMIENTO SAN</w:t>
      </w:r>
      <w:r w:rsidR="00651DF8" w:rsidRPr="002D309B">
        <w:rPr>
          <w:rFonts w:ascii="Arial" w:hAnsi="Arial" w:cs="Arial"/>
          <w:b/>
          <w:sz w:val="24"/>
          <w:szCs w:val="24"/>
          <w:lang w:val="es-ES_tradnl"/>
        </w:rPr>
        <w:t>CIONADOR ORDINARIO PSO-QUEJA-029/2021</w:t>
      </w:r>
      <w:r w:rsidR="00440C21" w:rsidRPr="002D309B">
        <w:rPr>
          <w:rFonts w:ascii="Arial" w:hAnsi="Arial" w:cs="Arial"/>
          <w:b/>
          <w:sz w:val="24"/>
          <w:szCs w:val="24"/>
          <w:lang w:val="es-ES_tradnl"/>
        </w:rPr>
        <w:t>.</w:t>
      </w:r>
    </w:p>
    <w:p w14:paraId="1CF5B1A1" w14:textId="77777777" w:rsidR="00E03D2E" w:rsidRPr="002D309B" w:rsidRDefault="00E03D2E" w:rsidP="000F3649">
      <w:pPr>
        <w:pStyle w:val="Sinespaciado"/>
        <w:spacing w:line="276" w:lineRule="auto"/>
        <w:jc w:val="both"/>
        <w:rPr>
          <w:rFonts w:ascii="Arial" w:hAnsi="Arial" w:cs="Arial"/>
          <w:sz w:val="24"/>
          <w:szCs w:val="24"/>
          <w:lang w:val="es-ES"/>
        </w:rPr>
      </w:pPr>
    </w:p>
    <w:p w14:paraId="18AC3007" w14:textId="77777777" w:rsidR="006E3BC6" w:rsidRPr="002D309B" w:rsidRDefault="006E3BC6" w:rsidP="000F3649">
      <w:pPr>
        <w:spacing w:after="0"/>
        <w:jc w:val="both"/>
        <w:rPr>
          <w:rFonts w:ascii="Arial" w:hAnsi="Arial" w:cs="Arial"/>
          <w:sz w:val="24"/>
          <w:szCs w:val="24"/>
          <w:lang w:val="es-ES" w:eastAsia="es-ES"/>
        </w:rPr>
      </w:pPr>
      <w:r w:rsidRPr="002D309B">
        <w:rPr>
          <w:rFonts w:ascii="Arial" w:hAnsi="Arial" w:cs="Arial"/>
          <w:sz w:val="24"/>
          <w:szCs w:val="24"/>
          <w:lang w:val="es-ES_tradnl"/>
        </w:rPr>
        <w:t>El Procedimiento Sancionador Ordinario deriva del diverso Sancionador Especial PSE-QUEJA-127/2021, debido a que el que el Tribunal Electoral de Estado de Jalisco</w:t>
      </w:r>
      <w:r w:rsidRPr="002D309B">
        <w:rPr>
          <w:rStyle w:val="Refdenotaalpie"/>
          <w:rFonts w:ascii="Arial" w:hAnsi="Arial" w:cs="Arial"/>
          <w:b/>
          <w:sz w:val="24"/>
          <w:szCs w:val="24"/>
          <w:lang w:eastAsia="es-ES"/>
        </w:rPr>
        <w:footnoteReference w:id="3"/>
      </w:r>
      <w:r w:rsidRPr="002D309B">
        <w:rPr>
          <w:rFonts w:ascii="Arial" w:hAnsi="Arial" w:cs="Arial"/>
          <w:sz w:val="24"/>
          <w:szCs w:val="24"/>
          <w:lang w:val="es-ES_tradnl"/>
        </w:rPr>
        <w:t xml:space="preserve"> ordenó la escisión </w:t>
      </w:r>
      <w:r w:rsidRPr="002D309B">
        <w:rPr>
          <w:rFonts w:ascii="Arial" w:hAnsi="Arial" w:cs="Arial"/>
          <w:sz w:val="24"/>
          <w:szCs w:val="24"/>
          <w:lang w:val="es-ES" w:eastAsia="es-ES"/>
        </w:rPr>
        <w:t>de la denuncia</w:t>
      </w:r>
      <w:r w:rsidR="006444CD" w:rsidRPr="002D309B">
        <w:rPr>
          <w:rFonts w:ascii="Arial" w:hAnsi="Arial" w:cs="Arial"/>
          <w:sz w:val="24"/>
          <w:szCs w:val="24"/>
          <w:lang w:val="es-ES" w:eastAsia="es-ES"/>
        </w:rPr>
        <w:t xml:space="preserve">. </w:t>
      </w:r>
    </w:p>
    <w:p w14:paraId="20BB3B69" w14:textId="77777777" w:rsidR="006E3BC6" w:rsidRPr="002D309B" w:rsidRDefault="006E3BC6" w:rsidP="000F3649">
      <w:pPr>
        <w:pBdr>
          <w:top w:val="nil"/>
          <w:left w:val="nil"/>
          <w:bottom w:val="nil"/>
          <w:right w:val="nil"/>
          <w:between w:val="nil"/>
        </w:pBdr>
        <w:spacing w:after="0"/>
        <w:jc w:val="both"/>
        <w:rPr>
          <w:rFonts w:ascii="Arial" w:hAnsi="Arial" w:cs="Arial"/>
          <w:sz w:val="24"/>
          <w:szCs w:val="24"/>
          <w:lang w:val="es-ES"/>
        </w:rPr>
      </w:pPr>
    </w:p>
    <w:p w14:paraId="49E2EDD5" w14:textId="77777777" w:rsidR="006E3BC6" w:rsidRPr="002D309B" w:rsidRDefault="006444CD" w:rsidP="000F3649">
      <w:pPr>
        <w:spacing w:after="0"/>
        <w:jc w:val="both"/>
        <w:rPr>
          <w:rFonts w:ascii="Arial" w:hAnsi="Arial" w:cs="Arial"/>
          <w:sz w:val="24"/>
          <w:szCs w:val="24"/>
          <w:lang w:val="es-ES" w:eastAsia="es-ES"/>
        </w:rPr>
      </w:pPr>
      <w:r w:rsidRPr="002D309B">
        <w:rPr>
          <w:rFonts w:ascii="Arial" w:hAnsi="Arial" w:cs="Arial"/>
          <w:b/>
          <w:sz w:val="24"/>
          <w:szCs w:val="24"/>
          <w:lang w:val="es-ES" w:eastAsia="es-ES"/>
        </w:rPr>
        <w:t xml:space="preserve">1. </w:t>
      </w:r>
      <w:r w:rsidR="006E3BC6" w:rsidRPr="002D309B">
        <w:rPr>
          <w:rFonts w:ascii="Arial" w:hAnsi="Arial" w:cs="Arial"/>
          <w:b/>
          <w:sz w:val="24"/>
          <w:szCs w:val="24"/>
          <w:lang w:val="es-ES" w:eastAsia="es-ES"/>
        </w:rPr>
        <w:t xml:space="preserve">Acuerdo </w:t>
      </w:r>
      <w:r w:rsidRPr="002D309B">
        <w:rPr>
          <w:rFonts w:ascii="Arial" w:hAnsi="Arial" w:cs="Arial"/>
          <w:b/>
          <w:sz w:val="24"/>
          <w:szCs w:val="24"/>
          <w:lang w:val="es-ES" w:eastAsia="es-ES"/>
        </w:rPr>
        <w:t xml:space="preserve">de </w:t>
      </w:r>
      <w:r w:rsidR="006E3BC6" w:rsidRPr="002D309B">
        <w:rPr>
          <w:rFonts w:ascii="Arial" w:hAnsi="Arial" w:cs="Arial"/>
          <w:b/>
          <w:sz w:val="24"/>
          <w:szCs w:val="24"/>
          <w:lang w:val="es-ES" w:eastAsia="es-ES"/>
        </w:rPr>
        <w:t>esci</w:t>
      </w:r>
      <w:r w:rsidRPr="002D309B">
        <w:rPr>
          <w:rFonts w:ascii="Arial" w:hAnsi="Arial" w:cs="Arial"/>
          <w:b/>
          <w:sz w:val="24"/>
          <w:szCs w:val="24"/>
          <w:lang w:val="es-ES" w:eastAsia="es-ES"/>
        </w:rPr>
        <w:t xml:space="preserve">sión del Tribunal Electoral. </w:t>
      </w:r>
      <w:r w:rsidR="006E3BC6" w:rsidRPr="002D309B">
        <w:rPr>
          <w:rFonts w:ascii="Arial" w:hAnsi="Arial" w:cs="Arial"/>
          <w:sz w:val="24"/>
          <w:szCs w:val="24"/>
          <w:lang w:val="es-ES" w:eastAsia="es-ES"/>
        </w:rPr>
        <w:t>En acuerdo de veinte de mayo</w:t>
      </w:r>
      <w:r w:rsidR="007A4B01" w:rsidRPr="002D309B">
        <w:rPr>
          <w:rFonts w:ascii="Arial" w:hAnsi="Arial" w:cs="Arial"/>
          <w:sz w:val="24"/>
          <w:szCs w:val="24"/>
          <w:lang w:val="es-ES" w:eastAsia="es-ES"/>
        </w:rPr>
        <w:t xml:space="preserve"> del dos mil veintiuno</w:t>
      </w:r>
      <w:r w:rsidR="006E3BC6" w:rsidRPr="002D309B">
        <w:rPr>
          <w:rFonts w:ascii="Arial" w:hAnsi="Arial" w:cs="Arial"/>
          <w:sz w:val="24"/>
          <w:szCs w:val="24"/>
          <w:lang w:val="es-ES" w:eastAsia="es-ES"/>
        </w:rPr>
        <w:t xml:space="preserve">, el Tribunal </w:t>
      </w:r>
      <w:r w:rsidR="007A4B01" w:rsidRPr="002D309B">
        <w:rPr>
          <w:rFonts w:ascii="Arial" w:hAnsi="Arial" w:cs="Arial"/>
          <w:sz w:val="24"/>
          <w:szCs w:val="24"/>
          <w:lang w:val="es-ES" w:eastAsia="es-ES"/>
        </w:rPr>
        <w:t xml:space="preserve">Electoral </w:t>
      </w:r>
      <w:r w:rsidR="006E3BC6" w:rsidRPr="002D309B">
        <w:rPr>
          <w:rFonts w:ascii="Arial" w:hAnsi="Arial" w:cs="Arial"/>
          <w:sz w:val="24"/>
          <w:szCs w:val="24"/>
          <w:lang w:val="es-ES" w:eastAsia="es-ES"/>
        </w:rPr>
        <w:t>determinó escindir la denuncia, encauzando al Procedimiento Sancionador Ordinario el concepto de la infracción prevista en el artículo 452, fracción II del Código Electoral local.</w:t>
      </w:r>
    </w:p>
    <w:p w14:paraId="21CAD12F" w14:textId="77777777" w:rsidR="006E3BC6" w:rsidRPr="002D309B" w:rsidRDefault="006E3BC6" w:rsidP="000F3649">
      <w:pPr>
        <w:spacing w:after="0"/>
        <w:jc w:val="both"/>
        <w:rPr>
          <w:rFonts w:ascii="Arial" w:hAnsi="Arial" w:cs="Arial"/>
          <w:sz w:val="24"/>
          <w:szCs w:val="24"/>
          <w:lang w:val="es-ES" w:eastAsia="es-ES"/>
        </w:rPr>
      </w:pPr>
    </w:p>
    <w:p w14:paraId="7CC7B284" w14:textId="77777777" w:rsidR="006E3BC6" w:rsidRPr="002D309B" w:rsidRDefault="007A4B01" w:rsidP="000F3649">
      <w:pPr>
        <w:pBdr>
          <w:top w:val="nil"/>
          <w:left w:val="nil"/>
          <w:bottom w:val="nil"/>
          <w:right w:val="nil"/>
          <w:between w:val="nil"/>
        </w:pBdr>
        <w:tabs>
          <w:tab w:val="center" w:pos="4419"/>
          <w:tab w:val="right" w:pos="8838"/>
        </w:tabs>
        <w:spacing w:after="0"/>
        <w:jc w:val="both"/>
        <w:rPr>
          <w:rFonts w:ascii="Arial" w:eastAsia="Trebuchet MS" w:hAnsi="Arial" w:cs="Arial"/>
          <w:sz w:val="24"/>
          <w:szCs w:val="24"/>
        </w:rPr>
      </w:pPr>
      <w:r w:rsidRPr="002D309B">
        <w:rPr>
          <w:rFonts w:ascii="Arial" w:hAnsi="Arial" w:cs="Arial"/>
          <w:b/>
          <w:sz w:val="24"/>
          <w:szCs w:val="24"/>
          <w:lang w:val="es-ES" w:eastAsia="es-ES"/>
        </w:rPr>
        <w:t xml:space="preserve">2. </w:t>
      </w:r>
      <w:r w:rsidR="006E3BC6" w:rsidRPr="002D309B">
        <w:rPr>
          <w:rFonts w:ascii="Arial" w:hAnsi="Arial" w:cs="Arial"/>
          <w:b/>
          <w:sz w:val="24"/>
          <w:szCs w:val="24"/>
          <w:lang w:val="es-ES" w:eastAsia="es-ES"/>
        </w:rPr>
        <w:t xml:space="preserve">Acuerdo radica, convalida actuaciones, </w:t>
      </w:r>
      <w:r w:rsidR="006E3BC6" w:rsidRPr="002D309B">
        <w:rPr>
          <w:rFonts w:ascii="Arial" w:eastAsia="Trebuchet MS" w:hAnsi="Arial" w:cs="Arial"/>
          <w:b/>
          <w:sz w:val="24"/>
          <w:szCs w:val="24"/>
        </w:rPr>
        <w:t>ordena requerimiento.</w:t>
      </w:r>
      <w:r w:rsidR="006E3BC6" w:rsidRPr="002D309B">
        <w:rPr>
          <w:rFonts w:ascii="Arial" w:hAnsi="Arial" w:cs="Arial"/>
          <w:sz w:val="24"/>
          <w:szCs w:val="24"/>
          <w:lang w:val="es-ES" w:eastAsia="es-ES"/>
        </w:rPr>
        <w:t xml:space="preserve"> En acuerdo de veintisiete de agosto</w:t>
      </w:r>
      <w:r w:rsidR="002D1573" w:rsidRPr="002D309B">
        <w:rPr>
          <w:rFonts w:ascii="Arial" w:hAnsi="Arial" w:cs="Arial"/>
          <w:sz w:val="24"/>
          <w:szCs w:val="24"/>
          <w:lang w:val="es-ES" w:eastAsia="es-ES"/>
        </w:rPr>
        <w:t xml:space="preserve"> del año pasado</w:t>
      </w:r>
      <w:r w:rsidR="006E3BC6" w:rsidRPr="002D309B">
        <w:rPr>
          <w:rFonts w:ascii="Arial" w:hAnsi="Arial" w:cs="Arial"/>
          <w:sz w:val="24"/>
          <w:szCs w:val="24"/>
          <w:lang w:val="es-ES" w:eastAsia="es-ES"/>
        </w:rPr>
        <w:t>, la Secretaría Ejecutiva tuvo por recibido el oficio SGTE-1017/2021 del Secretario General de Acuerdos del Tribunal</w:t>
      </w:r>
      <w:r w:rsidR="00AE1211" w:rsidRPr="002D309B">
        <w:rPr>
          <w:rFonts w:ascii="Arial" w:hAnsi="Arial" w:cs="Arial"/>
          <w:sz w:val="24"/>
          <w:szCs w:val="24"/>
          <w:lang w:val="es-ES" w:eastAsia="es-ES"/>
        </w:rPr>
        <w:t xml:space="preserve"> Electoral</w:t>
      </w:r>
      <w:r w:rsidR="006E3BC6" w:rsidRPr="002D309B">
        <w:rPr>
          <w:rFonts w:ascii="Arial" w:hAnsi="Arial" w:cs="Arial"/>
          <w:sz w:val="24"/>
          <w:szCs w:val="24"/>
          <w:lang w:val="es-ES" w:eastAsia="es-ES"/>
        </w:rPr>
        <w:t xml:space="preserve">, mediante el cual, remitió a este Instituto copia del acuerdo </w:t>
      </w:r>
      <w:r w:rsidR="00A86183" w:rsidRPr="002D309B">
        <w:rPr>
          <w:rFonts w:ascii="Arial" w:hAnsi="Arial" w:cs="Arial"/>
          <w:sz w:val="24"/>
          <w:szCs w:val="24"/>
          <w:lang w:val="es-ES" w:eastAsia="es-ES"/>
        </w:rPr>
        <w:t>dictado por ese órgano jurisdiccional</w:t>
      </w:r>
      <w:r w:rsidR="006E3BC6" w:rsidRPr="002D309B">
        <w:rPr>
          <w:rFonts w:ascii="Arial" w:hAnsi="Arial" w:cs="Arial"/>
          <w:sz w:val="24"/>
          <w:szCs w:val="24"/>
          <w:lang w:val="es-ES" w:eastAsia="es-ES"/>
        </w:rPr>
        <w:t xml:space="preserve"> y de las constancias del expediente PSE-QUEJA-127/2021, radicó la denuncia como Procedimiento Sancionador Ordinario con el número de expediente </w:t>
      </w:r>
      <w:r w:rsidR="006E3BC6" w:rsidRPr="002D309B">
        <w:rPr>
          <w:rFonts w:ascii="Arial" w:eastAsia="Trebuchet MS" w:hAnsi="Arial" w:cs="Arial"/>
          <w:b/>
          <w:sz w:val="24"/>
          <w:szCs w:val="24"/>
        </w:rPr>
        <w:lastRenderedPageBreak/>
        <w:t xml:space="preserve">PSO-QUEJA-029/2021, </w:t>
      </w:r>
      <w:r w:rsidR="006E3BC6" w:rsidRPr="002D309B">
        <w:rPr>
          <w:rFonts w:ascii="Arial" w:eastAsia="Trebuchet MS" w:hAnsi="Arial" w:cs="Arial"/>
          <w:sz w:val="24"/>
          <w:szCs w:val="24"/>
        </w:rPr>
        <w:t>convalidó las actuaciones y ordenó realizar requerimiento al Ayuntamiento denunciado por diversa información.</w:t>
      </w:r>
    </w:p>
    <w:p w14:paraId="141865DF" w14:textId="77777777" w:rsidR="006E3BC6" w:rsidRPr="002D309B" w:rsidRDefault="006E3BC6" w:rsidP="000F3649">
      <w:pPr>
        <w:pBdr>
          <w:top w:val="nil"/>
          <w:left w:val="nil"/>
          <w:bottom w:val="nil"/>
          <w:right w:val="nil"/>
          <w:between w:val="nil"/>
        </w:pBdr>
        <w:tabs>
          <w:tab w:val="center" w:pos="4419"/>
          <w:tab w:val="right" w:pos="8838"/>
        </w:tabs>
        <w:spacing w:after="0"/>
        <w:jc w:val="both"/>
        <w:rPr>
          <w:rFonts w:ascii="Arial" w:eastAsia="Trebuchet MS" w:hAnsi="Arial" w:cs="Arial"/>
          <w:b/>
          <w:sz w:val="24"/>
          <w:szCs w:val="24"/>
        </w:rPr>
      </w:pPr>
    </w:p>
    <w:p w14:paraId="0708CF7E" w14:textId="77777777" w:rsidR="006E3BC6" w:rsidRPr="002D309B" w:rsidRDefault="002D1573"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_tradnl"/>
        </w:rPr>
      </w:pPr>
      <w:r w:rsidRPr="002D309B">
        <w:rPr>
          <w:rFonts w:ascii="Arial" w:eastAsia="Trebuchet MS" w:hAnsi="Arial" w:cs="Arial"/>
          <w:b/>
          <w:sz w:val="24"/>
          <w:szCs w:val="24"/>
        </w:rPr>
        <w:t>3</w:t>
      </w:r>
      <w:r w:rsidR="006E3BC6" w:rsidRPr="002D309B">
        <w:rPr>
          <w:rFonts w:ascii="Arial" w:eastAsia="Trebuchet MS" w:hAnsi="Arial" w:cs="Arial"/>
          <w:b/>
          <w:sz w:val="24"/>
          <w:szCs w:val="24"/>
        </w:rPr>
        <w:t xml:space="preserve">. Acuerdo recibe oficio, cumple requerimiento, admite la denuncia, ordena emplazamiento. </w:t>
      </w:r>
      <w:r w:rsidRPr="002D309B">
        <w:rPr>
          <w:rFonts w:ascii="Arial" w:eastAsia="Trebuchet MS" w:hAnsi="Arial" w:cs="Arial"/>
          <w:sz w:val="24"/>
          <w:szCs w:val="24"/>
        </w:rPr>
        <w:t xml:space="preserve">Por pronunciamiento </w:t>
      </w:r>
      <w:r w:rsidR="006E3BC6" w:rsidRPr="002D309B">
        <w:rPr>
          <w:rFonts w:ascii="Arial" w:eastAsia="Trebuchet MS" w:hAnsi="Arial" w:cs="Arial"/>
          <w:sz w:val="24"/>
          <w:szCs w:val="24"/>
        </w:rPr>
        <w:t>de veintiocho de septiembre</w:t>
      </w:r>
      <w:r w:rsidRPr="002D309B">
        <w:rPr>
          <w:rFonts w:ascii="Arial" w:eastAsia="Trebuchet MS" w:hAnsi="Arial" w:cs="Arial"/>
          <w:sz w:val="24"/>
          <w:szCs w:val="24"/>
        </w:rPr>
        <w:t xml:space="preserve"> del año anterior</w:t>
      </w:r>
      <w:r w:rsidR="006E3BC6" w:rsidRPr="002D309B">
        <w:rPr>
          <w:rFonts w:ascii="Arial" w:eastAsia="Trebuchet MS" w:hAnsi="Arial" w:cs="Arial"/>
          <w:sz w:val="24"/>
          <w:szCs w:val="24"/>
        </w:rPr>
        <w:t xml:space="preserve">, la Secretaría Ejecutiva tuvo </w:t>
      </w:r>
      <w:r w:rsidRPr="002D309B">
        <w:rPr>
          <w:rFonts w:ascii="Arial" w:eastAsia="Trebuchet MS" w:hAnsi="Arial" w:cs="Arial"/>
          <w:sz w:val="24"/>
          <w:szCs w:val="24"/>
        </w:rPr>
        <w:t xml:space="preserve">cumpliendo </w:t>
      </w:r>
      <w:r w:rsidR="006E3BC6" w:rsidRPr="002D309B">
        <w:rPr>
          <w:rFonts w:ascii="Arial" w:eastAsia="Trebuchet MS" w:hAnsi="Arial" w:cs="Arial"/>
          <w:sz w:val="24"/>
          <w:szCs w:val="24"/>
        </w:rPr>
        <w:t>requerimiento, admitió a trámite la denuncia</w:t>
      </w:r>
      <w:r w:rsidR="006E3BC6" w:rsidRPr="002D309B">
        <w:rPr>
          <w:rFonts w:ascii="Arial" w:hAnsi="Arial" w:cs="Arial"/>
          <w:sz w:val="24"/>
          <w:szCs w:val="24"/>
          <w:lang w:val="es-ES_tradnl"/>
        </w:rPr>
        <w:t xml:space="preserve"> y ordenó emplazar a </w:t>
      </w:r>
      <w:r w:rsidRPr="002D309B">
        <w:rPr>
          <w:rFonts w:ascii="Arial" w:hAnsi="Arial" w:cs="Arial"/>
          <w:sz w:val="24"/>
          <w:szCs w:val="24"/>
          <w:lang w:val="es-ES_tradnl"/>
        </w:rPr>
        <w:t xml:space="preserve">diversos servidores públicos. </w:t>
      </w:r>
    </w:p>
    <w:p w14:paraId="780CC014" w14:textId="77777777" w:rsidR="002D1573" w:rsidRPr="002D309B" w:rsidRDefault="002D1573" w:rsidP="000F3649">
      <w:pPr>
        <w:pBdr>
          <w:top w:val="nil"/>
          <w:left w:val="nil"/>
          <w:bottom w:val="nil"/>
          <w:right w:val="nil"/>
          <w:between w:val="nil"/>
        </w:pBdr>
        <w:tabs>
          <w:tab w:val="center" w:pos="4419"/>
          <w:tab w:val="right" w:pos="8838"/>
        </w:tabs>
        <w:spacing w:after="0"/>
        <w:jc w:val="both"/>
        <w:rPr>
          <w:rFonts w:ascii="Arial" w:hAnsi="Arial" w:cs="Arial"/>
          <w:sz w:val="24"/>
          <w:szCs w:val="24"/>
          <w:lang w:val="es-ES_tradnl"/>
        </w:rPr>
      </w:pPr>
    </w:p>
    <w:p w14:paraId="1C31BF05" w14:textId="77777777" w:rsidR="006E3BC6" w:rsidRPr="002D309B" w:rsidRDefault="002D1573" w:rsidP="000F3649">
      <w:pPr>
        <w:pStyle w:val="Sinespaciado"/>
        <w:tabs>
          <w:tab w:val="left" w:pos="426"/>
        </w:tabs>
        <w:spacing w:line="276" w:lineRule="auto"/>
        <w:jc w:val="both"/>
        <w:rPr>
          <w:rFonts w:ascii="Arial" w:hAnsi="Arial" w:cs="Arial"/>
          <w:sz w:val="24"/>
          <w:szCs w:val="24"/>
        </w:rPr>
      </w:pPr>
      <w:r w:rsidRPr="002D309B">
        <w:rPr>
          <w:rFonts w:ascii="Arial" w:hAnsi="Arial" w:cs="Arial"/>
          <w:b/>
          <w:sz w:val="24"/>
          <w:szCs w:val="24"/>
        </w:rPr>
        <w:t xml:space="preserve">4. </w:t>
      </w:r>
      <w:r w:rsidR="006E3BC6" w:rsidRPr="002D309B">
        <w:rPr>
          <w:rFonts w:ascii="Arial" w:hAnsi="Arial" w:cs="Arial"/>
          <w:b/>
          <w:sz w:val="24"/>
          <w:szCs w:val="24"/>
        </w:rPr>
        <w:t xml:space="preserve">Acuerdo ordena emplazamiento en el procedimiento sancionador ordinario. </w:t>
      </w:r>
      <w:r w:rsidR="006E3BC6" w:rsidRPr="002D309B">
        <w:rPr>
          <w:rFonts w:ascii="Arial" w:hAnsi="Arial" w:cs="Arial"/>
          <w:sz w:val="24"/>
          <w:szCs w:val="24"/>
        </w:rPr>
        <w:t>El</w:t>
      </w:r>
      <w:r w:rsidR="006E3BC6" w:rsidRPr="002D309B">
        <w:rPr>
          <w:rFonts w:ascii="Arial" w:hAnsi="Arial" w:cs="Arial"/>
          <w:b/>
          <w:sz w:val="24"/>
          <w:szCs w:val="24"/>
        </w:rPr>
        <w:t xml:space="preserve"> </w:t>
      </w:r>
      <w:r w:rsidR="006E3BC6" w:rsidRPr="002D309B">
        <w:rPr>
          <w:rFonts w:ascii="Arial" w:hAnsi="Arial" w:cs="Arial"/>
          <w:sz w:val="24"/>
          <w:szCs w:val="24"/>
        </w:rPr>
        <w:t xml:space="preserve">seis de abril, </w:t>
      </w:r>
      <w:r w:rsidR="006C0828" w:rsidRPr="002D309B">
        <w:rPr>
          <w:rFonts w:ascii="Arial" w:hAnsi="Arial" w:cs="Arial"/>
          <w:sz w:val="24"/>
          <w:szCs w:val="24"/>
        </w:rPr>
        <w:t xml:space="preserve">se </w:t>
      </w:r>
      <w:r w:rsidR="006E3BC6" w:rsidRPr="002D309B">
        <w:rPr>
          <w:rFonts w:ascii="Arial" w:hAnsi="Arial" w:cs="Arial"/>
          <w:sz w:val="24"/>
          <w:szCs w:val="24"/>
        </w:rPr>
        <w:t xml:space="preserve">ordenó emplazar </w:t>
      </w:r>
      <w:r w:rsidR="006E3BC6" w:rsidRPr="002D309B">
        <w:rPr>
          <w:rFonts w:ascii="Arial" w:hAnsi="Arial" w:cs="Arial"/>
          <w:sz w:val="24"/>
          <w:szCs w:val="24"/>
          <w:lang w:val="es-ES_tradnl"/>
        </w:rPr>
        <w:t>al</w:t>
      </w:r>
      <w:r w:rsidR="006E3BC6" w:rsidRPr="002D309B">
        <w:rPr>
          <w:rFonts w:ascii="Arial" w:hAnsi="Arial" w:cs="Arial"/>
          <w:sz w:val="24"/>
          <w:szCs w:val="24"/>
          <w:lang w:val="es-ES"/>
        </w:rPr>
        <w:t xml:space="preserve"> </w:t>
      </w:r>
      <w:r w:rsidR="006C0828" w:rsidRPr="002D309B">
        <w:rPr>
          <w:rFonts w:ascii="Arial" w:hAnsi="Arial" w:cs="Arial"/>
          <w:sz w:val="24"/>
          <w:szCs w:val="24"/>
          <w:lang w:val="es-ES"/>
        </w:rPr>
        <w:t>promovente del presente recurso</w:t>
      </w:r>
      <w:r w:rsidR="006C0828" w:rsidRPr="002D309B">
        <w:rPr>
          <w:rFonts w:ascii="Arial" w:hAnsi="Arial" w:cs="Arial"/>
          <w:b/>
          <w:sz w:val="24"/>
          <w:szCs w:val="24"/>
          <w:lang w:val="es-ES"/>
        </w:rPr>
        <w:t xml:space="preserve"> </w:t>
      </w:r>
      <w:r w:rsidR="006E3BC6" w:rsidRPr="002D309B">
        <w:rPr>
          <w:rFonts w:ascii="Arial" w:hAnsi="Arial" w:cs="Arial"/>
          <w:sz w:val="24"/>
          <w:szCs w:val="24"/>
          <w:lang w:val="es-ES"/>
        </w:rPr>
        <w:t>y al Ayuntamiento de</w:t>
      </w:r>
      <w:r w:rsidR="004A7EDE" w:rsidRPr="002D309B">
        <w:rPr>
          <w:rFonts w:ascii="Arial" w:hAnsi="Arial" w:cs="Arial"/>
          <w:sz w:val="24"/>
          <w:szCs w:val="24"/>
          <w:lang w:val="es-ES"/>
        </w:rPr>
        <w:t xml:space="preserve">nunciado </w:t>
      </w:r>
      <w:r w:rsidR="006E3BC6" w:rsidRPr="002D309B">
        <w:rPr>
          <w:rFonts w:ascii="Arial" w:hAnsi="Arial" w:cs="Arial"/>
          <w:sz w:val="24"/>
          <w:szCs w:val="24"/>
        </w:rPr>
        <w:t xml:space="preserve">por la presunta difusión de propaganda gubernamental, otorgándoles el plazo de cinco días hábiles para que dieran contestación a las imputaciones en su contra.  </w:t>
      </w:r>
    </w:p>
    <w:p w14:paraId="3B79F11E" w14:textId="77777777" w:rsidR="006E3BC6" w:rsidRPr="002D309B" w:rsidRDefault="006E3BC6" w:rsidP="000F3649">
      <w:pPr>
        <w:pStyle w:val="Sinespaciado"/>
        <w:spacing w:line="276" w:lineRule="auto"/>
        <w:jc w:val="both"/>
        <w:rPr>
          <w:rFonts w:ascii="Arial" w:hAnsi="Arial" w:cs="Arial"/>
          <w:b/>
          <w:sz w:val="24"/>
          <w:szCs w:val="24"/>
          <w:highlight w:val="yellow"/>
        </w:rPr>
      </w:pPr>
    </w:p>
    <w:p w14:paraId="5023DE9E" w14:textId="0C3F1D09" w:rsidR="006E3BC6" w:rsidRPr="002D309B" w:rsidRDefault="006C0828" w:rsidP="000F3649">
      <w:pPr>
        <w:pStyle w:val="Sinespaciado"/>
        <w:spacing w:line="276" w:lineRule="auto"/>
        <w:jc w:val="both"/>
        <w:rPr>
          <w:rFonts w:ascii="Arial" w:hAnsi="Arial" w:cs="Arial"/>
          <w:sz w:val="24"/>
          <w:szCs w:val="24"/>
        </w:rPr>
      </w:pPr>
      <w:r w:rsidRPr="002D309B">
        <w:rPr>
          <w:rFonts w:ascii="Arial" w:hAnsi="Arial" w:cs="Arial"/>
          <w:b/>
          <w:sz w:val="24"/>
          <w:szCs w:val="24"/>
        </w:rPr>
        <w:t>5</w:t>
      </w:r>
      <w:r w:rsidR="006E3BC6" w:rsidRPr="002D309B">
        <w:rPr>
          <w:rFonts w:ascii="Arial" w:hAnsi="Arial" w:cs="Arial"/>
          <w:b/>
          <w:sz w:val="24"/>
          <w:szCs w:val="24"/>
        </w:rPr>
        <w:t xml:space="preserve">. </w:t>
      </w:r>
      <w:r w:rsidR="00F52854" w:rsidRPr="002D309B">
        <w:rPr>
          <w:rFonts w:ascii="Arial" w:hAnsi="Arial" w:cs="Arial"/>
          <w:b/>
          <w:sz w:val="24"/>
          <w:szCs w:val="24"/>
        </w:rPr>
        <w:t>Acu</w:t>
      </w:r>
      <w:r w:rsidR="00447A59" w:rsidRPr="002D309B">
        <w:rPr>
          <w:rFonts w:ascii="Arial" w:hAnsi="Arial" w:cs="Arial"/>
          <w:b/>
          <w:sz w:val="24"/>
          <w:szCs w:val="24"/>
        </w:rPr>
        <w:t>e</w:t>
      </w:r>
      <w:r w:rsidR="00F52854" w:rsidRPr="002D309B">
        <w:rPr>
          <w:rFonts w:ascii="Arial" w:hAnsi="Arial" w:cs="Arial"/>
          <w:b/>
          <w:sz w:val="24"/>
          <w:szCs w:val="24"/>
        </w:rPr>
        <w:t>rdo de v</w:t>
      </w:r>
      <w:r w:rsidR="006E3BC6" w:rsidRPr="002D309B">
        <w:rPr>
          <w:rFonts w:ascii="Arial" w:hAnsi="Arial" w:cs="Arial"/>
          <w:b/>
          <w:sz w:val="24"/>
          <w:szCs w:val="24"/>
        </w:rPr>
        <w:t xml:space="preserve">ista a las partes. </w:t>
      </w:r>
      <w:r w:rsidR="006E3BC6" w:rsidRPr="002D309B">
        <w:rPr>
          <w:rFonts w:ascii="Arial" w:hAnsi="Arial" w:cs="Arial"/>
          <w:sz w:val="24"/>
          <w:szCs w:val="24"/>
        </w:rPr>
        <w:t xml:space="preserve">El veinticinco de abril, se dictó acuerdo en el que se tuvo por recibida de forma extemporánea la contestación a la queja presentada por el ciudadano </w:t>
      </w:r>
      <w:r w:rsidRPr="002D309B">
        <w:rPr>
          <w:rFonts w:ascii="Arial" w:hAnsi="Arial" w:cs="Arial"/>
          <w:sz w:val="24"/>
          <w:szCs w:val="24"/>
        </w:rPr>
        <w:t>ahora impugnante</w:t>
      </w:r>
      <w:r w:rsidR="006E3BC6" w:rsidRPr="002D309B">
        <w:rPr>
          <w:rFonts w:ascii="Arial" w:hAnsi="Arial" w:cs="Arial"/>
          <w:sz w:val="24"/>
          <w:szCs w:val="24"/>
        </w:rPr>
        <w:t xml:space="preserve">, se dio cuenta de que el Ayuntamiento no compareció a dar contestación al emplazamiento por lo que se declaró </w:t>
      </w:r>
      <w:proofErr w:type="spellStart"/>
      <w:r w:rsidR="006E3BC6" w:rsidRPr="002D309B">
        <w:rPr>
          <w:rFonts w:ascii="Arial" w:hAnsi="Arial" w:cs="Arial"/>
          <w:sz w:val="24"/>
          <w:szCs w:val="24"/>
        </w:rPr>
        <w:t>precluido</w:t>
      </w:r>
      <w:proofErr w:type="spellEnd"/>
      <w:r w:rsidR="006E3BC6" w:rsidRPr="002D309B">
        <w:rPr>
          <w:rFonts w:ascii="Arial" w:hAnsi="Arial" w:cs="Arial"/>
          <w:sz w:val="24"/>
          <w:szCs w:val="24"/>
        </w:rPr>
        <w:t xml:space="preserve"> el derecho de ambos denunciados a ofrecer pruebas, y se puso el expedie</w:t>
      </w:r>
      <w:r w:rsidRPr="002D309B">
        <w:rPr>
          <w:rFonts w:ascii="Arial" w:hAnsi="Arial" w:cs="Arial"/>
          <w:sz w:val="24"/>
          <w:szCs w:val="24"/>
        </w:rPr>
        <w:t>nte a la vista de las partes par</w:t>
      </w:r>
      <w:r w:rsidR="006E3BC6" w:rsidRPr="002D309B">
        <w:rPr>
          <w:rFonts w:ascii="Arial" w:hAnsi="Arial" w:cs="Arial"/>
          <w:sz w:val="24"/>
          <w:szCs w:val="24"/>
        </w:rPr>
        <w:t>a que dentro del plazo de cinco días hábiles</w:t>
      </w:r>
      <w:r w:rsidR="00F37DCE" w:rsidRPr="002D309B">
        <w:rPr>
          <w:rFonts w:ascii="Arial" w:hAnsi="Arial" w:cs="Arial"/>
          <w:sz w:val="24"/>
          <w:szCs w:val="24"/>
        </w:rPr>
        <w:t>,</w:t>
      </w:r>
      <w:r w:rsidR="006E3BC6" w:rsidRPr="002D309B">
        <w:rPr>
          <w:rFonts w:ascii="Arial" w:hAnsi="Arial" w:cs="Arial"/>
          <w:sz w:val="24"/>
          <w:szCs w:val="24"/>
        </w:rPr>
        <w:t xml:space="preserve"> manifestaran lo que a su derecho conviniera. </w:t>
      </w:r>
    </w:p>
    <w:p w14:paraId="041E3A30" w14:textId="77777777" w:rsidR="00F37DCE" w:rsidRPr="002D309B" w:rsidRDefault="00F37DCE" w:rsidP="000F3649">
      <w:pPr>
        <w:pStyle w:val="Sinespaciado"/>
        <w:spacing w:line="276" w:lineRule="auto"/>
        <w:jc w:val="both"/>
        <w:rPr>
          <w:rFonts w:ascii="Arial" w:hAnsi="Arial" w:cs="Arial"/>
          <w:sz w:val="24"/>
          <w:szCs w:val="24"/>
        </w:rPr>
      </w:pPr>
    </w:p>
    <w:p w14:paraId="2CC6D5AC" w14:textId="4F03BA9F" w:rsidR="00F37DCE" w:rsidRPr="002D309B" w:rsidRDefault="00F37DCE" w:rsidP="000F3649">
      <w:pPr>
        <w:pStyle w:val="Sinespaciado"/>
        <w:spacing w:line="276" w:lineRule="auto"/>
        <w:jc w:val="both"/>
        <w:rPr>
          <w:rFonts w:ascii="Arial" w:hAnsi="Arial" w:cs="Arial"/>
          <w:snapToGrid w:val="0"/>
          <w:sz w:val="24"/>
          <w:szCs w:val="24"/>
        </w:rPr>
      </w:pPr>
      <w:r w:rsidRPr="002D309B">
        <w:rPr>
          <w:rFonts w:ascii="Arial" w:hAnsi="Arial" w:cs="Arial"/>
          <w:sz w:val="24"/>
          <w:szCs w:val="24"/>
        </w:rPr>
        <w:t xml:space="preserve">El referido acuerdo fue notificado </w:t>
      </w:r>
      <w:r w:rsidR="00C21D2B" w:rsidRPr="002D309B">
        <w:rPr>
          <w:rFonts w:ascii="Arial" w:hAnsi="Arial" w:cs="Arial"/>
          <w:sz w:val="24"/>
          <w:szCs w:val="24"/>
        </w:rPr>
        <w:t xml:space="preserve">al impugnante el </w:t>
      </w:r>
      <w:r w:rsidR="00C21D2B" w:rsidRPr="002D309B">
        <w:rPr>
          <w:rFonts w:ascii="Arial" w:hAnsi="Arial" w:cs="Arial"/>
          <w:snapToGrid w:val="0"/>
          <w:sz w:val="24"/>
          <w:szCs w:val="24"/>
        </w:rPr>
        <w:t xml:space="preserve">tres de mayo tal como se desprende del oficio de notificación 762/2022 Secretaría Ejecutiva. </w:t>
      </w:r>
    </w:p>
    <w:p w14:paraId="5D1B4EA9" w14:textId="77777777" w:rsidR="00C21D2B" w:rsidRPr="002D309B" w:rsidRDefault="00C21D2B" w:rsidP="000F3649">
      <w:pPr>
        <w:pStyle w:val="Sinespaciado"/>
        <w:spacing w:line="276" w:lineRule="auto"/>
        <w:jc w:val="both"/>
        <w:rPr>
          <w:rFonts w:ascii="Arial" w:hAnsi="Arial" w:cs="Arial"/>
          <w:sz w:val="24"/>
          <w:szCs w:val="24"/>
          <w:highlight w:val="yellow"/>
        </w:rPr>
      </w:pPr>
    </w:p>
    <w:p w14:paraId="6F822BA7" w14:textId="6C498D5A" w:rsidR="006E3BC6" w:rsidRPr="002D309B" w:rsidRDefault="000513F0" w:rsidP="000F3649">
      <w:pPr>
        <w:pStyle w:val="Sinespaciado"/>
        <w:spacing w:line="276" w:lineRule="auto"/>
        <w:jc w:val="both"/>
        <w:rPr>
          <w:rFonts w:ascii="Arial" w:hAnsi="Arial" w:cs="Arial"/>
          <w:sz w:val="24"/>
          <w:szCs w:val="24"/>
        </w:rPr>
      </w:pPr>
      <w:r w:rsidRPr="002D309B">
        <w:rPr>
          <w:rFonts w:ascii="Arial" w:hAnsi="Arial" w:cs="Arial"/>
          <w:b/>
          <w:sz w:val="24"/>
          <w:szCs w:val="24"/>
        </w:rPr>
        <w:t>6</w:t>
      </w:r>
      <w:r w:rsidR="006E3BC6" w:rsidRPr="002D309B">
        <w:rPr>
          <w:rFonts w:ascii="Arial" w:hAnsi="Arial" w:cs="Arial"/>
          <w:b/>
          <w:sz w:val="24"/>
          <w:szCs w:val="24"/>
        </w:rPr>
        <w:t xml:space="preserve">. </w:t>
      </w:r>
      <w:r w:rsidR="00F52854" w:rsidRPr="002D309B">
        <w:rPr>
          <w:rFonts w:ascii="Arial" w:hAnsi="Arial" w:cs="Arial"/>
          <w:b/>
          <w:sz w:val="24"/>
          <w:szCs w:val="24"/>
        </w:rPr>
        <w:t>Acuerdo de r</w:t>
      </w:r>
      <w:r w:rsidR="006E3BC6" w:rsidRPr="002D309B">
        <w:rPr>
          <w:rFonts w:ascii="Arial" w:hAnsi="Arial" w:cs="Arial"/>
          <w:b/>
          <w:sz w:val="24"/>
          <w:szCs w:val="24"/>
        </w:rPr>
        <w:t>eserva los autos para formular el proyecto de resolución.</w:t>
      </w:r>
      <w:r w:rsidR="006E3BC6" w:rsidRPr="002D309B">
        <w:rPr>
          <w:rFonts w:ascii="Arial" w:hAnsi="Arial" w:cs="Arial"/>
          <w:sz w:val="24"/>
          <w:szCs w:val="24"/>
        </w:rPr>
        <w:t xml:space="preserve"> El trece de mayo, se reservaron las actuaciones para formular el proyecto de resolución correspondiente. </w:t>
      </w:r>
    </w:p>
    <w:p w14:paraId="5CC0A08B" w14:textId="64DBCF3B" w:rsidR="00447A59" w:rsidRPr="002D309B" w:rsidRDefault="00447A59" w:rsidP="000F3649">
      <w:pPr>
        <w:pStyle w:val="Sinespaciado"/>
        <w:spacing w:line="276" w:lineRule="auto"/>
        <w:jc w:val="both"/>
        <w:rPr>
          <w:rFonts w:ascii="Arial" w:hAnsi="Arial" w:cs="Arial"/>
          <w:sz w:val="24"/>
          <w:szCs w:val="24"/>
        </w:rPr>
      </w:pPr>
    </w:p>
    <w:p w14:paraId="4004E15C" w14:textId="77777777" w:rsidR="00447A59" w:rsidRPr="002D309B" w:rsidRDefault="00447A59" w:rsidP="00447A59">
      <w:pPr>
        <w:pStyle w:val="Sinespaciado"/>
        <w:spacing w:line="276" w:lineRule="auto"/>
        <w:jc w:val="both"/>
        <w:rPr>
          <w:rFonts w:ascii="Arial" w:hAnsi="Arial" w:cs="Arial"/>
          <w:sz w:val="23"/>
          <w:szCs w:val="23"/>
        </w:rPr>
      </w:pPr>
      <w:r w:rsidRPr="002D309B">
        <w:rPr>
          <w:rFonts w:ascii="Arial" w:hAnsi="Arial" w:cs="Arial"/>
          <w:b/>
          <w:sz w:val="24"/>
          <w:szCs w:val="24"/>
        </w:rPr>
        <w:t>7.</w:t>
      </w:r>
      <w:r w:rsidRPr="002D309B">
        <w:rPr>
          <w:rFonts w:ascii="Arial" w:hAnsi="Arial" w:cs="Arial"/>
          <w:b/>
          <w:sz w:val="23"/>
          <w:szCs w:val="23"/>
        </w:rPr>
        <w:t xml:space="preserve"> Primer proyecto de resolución del procedimiento PSO-QUEJA-029/2021. </w:t>
      </w:r>
      <w:r w:rsidRPr="002D309B">
        <w:rPr>
          <w:rFonts w:ascii="Arial" w:hAnsi="Arial" w:cs="Arial"/>
          <w:sz w:val="23"/>
          <w:szCs w:val="23"/>
        </w:rPr>
        <w:t xml:space="preserve">El veintitrés de junio, la autoridad instructora remitió el proyecto de resolución </w:t>
      </w:r>
      <w:r w:rsidRPr="002D309B">
        <w:rPr>
          <w:rFonts w:ascii="Arial" w:hAnsi="Arial" w:cs="Arial"/>
          <w:b/>
          <w:sz w:val="23"/>
          <w:szCs w:val="23"/>
        </w:rPr>
        <w:t>a la Comisión de Quejas y Denuncias</w:t>
      </w:r>
      <w:r w:rsidRPr="002D309B">
        <w:rPr>
          <w:rFonts w:ascii="Arial" w:hAnsi="Arial" w:cs="Arial"/>
          <w:sz w:val="23"/>
          <w:szCs w:val="23"/>
        </w:rPr>
        <w:t xml:space="preserve"> con número de oficio 070/2022 Secretaría Ejecutiva, para su conocimiento y estudio.</w:t>
      </w:r>
    </w:p>
    <w:p w14:paraId="4293AAAE" w14:textId="77777777" w:rsidR="00B055E8" w:rsidRDefault="00B055E8" w:rsidP="00447A59">
      <w:pPr>
        <w:spacing w:after="0"/>
        <w:jc w:val="both"/>
        <w:rPr>
          <w:rFonts w:ascii="Arial" w:hAnsi="Arial" w:cs="Arial"/>
          <w:b/>
          <w:sz w:val="23"/>
          <w:szCs w:val="23"/>
          <w:lang w:eastAsia="es-ES"/>
        </w:rPr>
      </w:pPr>
    </w:p>
    <w:p w14:paraId="24C25DB2" w14:textId="77777777" w:rsidR="00447A59" w:rsidRPr="002D309B" w:rsidRDefault="00447A59" w:rsidP="00447A59">
      <w:pPr>
        <w:spacing w:after="0"/>
        <w:jc w:val="both"/>
        <w:rPr>
          <w:rFonts w:ascii="Arial" w:hAnsi="Arial" w:cs="Arial"/>
          <w:iCs/>
          <w:sz w:val="23"/>
          <w:szCs w:val="23"/>
          <w:lang w:val="es-ES" w:eastAsia="es-ES"/>
        </w:rPr>
      </w:pPr>
      <w:r w:rsidRPr="002D309B">
        <w:rPr>
          <w:rFonts w:ascii="Arial" w:hAnsi="Arial" w:cs="Arial"/>
          <w:b/>
          <w:sz w:val="23"/>
          <w:szCs w:val="23"/>
          <w:lang w:eastAsia="es-ES"/>
        </w:rPr>
        <w:t xml:space="preserve">8. Sesión de la Comisión de Quejas y Denuncias. </w:t>
      </w:r>
      <w:r w:rsidRPr="002D309B">
        <w:rPr>
          <w:rFonts w:ascii="Arial" w:hAnsi="Arial" w:cs="Arial"/>
          <w:sz w:val="23"/>
          <w:szCs w:val="23"/>
          <w:lang w:eastAsia="es-ES"/>
        </w:rPr>
        <w:t xml:space="preserve">El veintisiete de junio, </w:t>
      </w:r>
      <w:r w:rsidRPr="002D309B">
        <w:rPr>
          <w:rFonts w:ascii="Arial" w:hAnsi="Arial" w:cs="Arial"/>
          <w:iCs/>
          <w:sz w:val="23"/>
          <w:szCs w:val="23"/>
          <w:lang w:val="es-ES" w:eastAsia="es-ES"/>
        </w:rPr>
        <w:t xml:space="preserve">la Comisión de Quejas y Denuncias, en sesión extraordinaria, rechazó por mayoría de votos el proyecto puesto a su consideración. </w:t>
      </w:r>
    </w:p>
    <w:p w14:paraId="4F9137E6" w14:textId="77777777" w:rsidR="00447A59" w:rsidRPr="002D309B" w:rsidRDefault="00447A59" w:rsidP="00447A59">
      <w:pPr>
        <w:spacing w:after="0"/>
        <w:jc w:val="both"/>
        <w:rPr>
          <w:rFonts w:ascii="Arial" w:hAnsi="Arial" w:cs="Arial"/>
          <w:iCs/>
          <w:sz w:val="23"/>
          <w:szCs w:val="23"/>
          <w:lang w:val="es-ES" w:eastAsia="es-ES"/>
        </w:rPr>
      </w:pPr>
    </w:p>
    <w:p w14:paraId="111A6247" w14:textId="77777777" w:rsidR="00447A59" w:rsidRPr="002D309B" w:rsidRDefault="00447A59" w:rsidP="00447A59">
      <w:pPr>
        <w:spacing w:after="0"/>
        <w:jc w:val="both"/>
        <w:rPr>
          <w:rFonts w:ascii="Arial" w:hAnsi="Arial" w:cs="Arial"/>
          <w:iCs/>
          <w:sz w:val="23"/>
          <w:szCs w:val="23"/>
          <w:lang w:val="es-ES" w:eastAsia="es-ES"/>
        </w:rPr>
      </w:pPr>
      <w:r w:rsidRPr="002D309B">
        <w:rPr>
          <w:rFonts w:ascii="Arial" w:hAnsi="Arial" w:cs="Arial"/>
          <w:iCs/>
          <w:sz w:val="23"/>
          <w:szCs w:val="23"/>
          <w:lang w:val="es-ES" w:eastAsia="es-ES"/>
        </w:rPr>
        <w:t>Así mismo, para la elaboración de uno nuevo con las consideraciones vertidas en dicha sesión y se remitió el voto particular formulado por las Consejeras Zoad Jeanine García González y Claudia Alejandra Vargas Bautista</w:t>
      </w:r>
    </w:p>
    <w:p w14:paraId="3C38EA9A" w14:textId="77777777" w:rsidR="00447A59" w:rsidRPr="002D309B" w:rsidRDefault="00447A59" w:rsidP="00447A59">
      <w:pPr>
        <w:spacing w:after="0"/>
        <w:jc w:val="both"/>
        <w:rPr>
          <w:rFonts w:ascii="Arial" w:hAnsi="Arial" w:cs="Arial"/>
          <w:iCs/>
          <w:sz w:val="23"/>
          <w:szCs w:val="23"/>
          <w:lang w:val="es-ES" w:eastAsia="es-ES"/>
        </w:rPr>
      </w:pPr>
    </w:p>
    <w:p w14:paraId="6E8CE13F" w14:textId="77777777" w:rsidR="00447A59" w:rsidRPr="002D309B" w:rsidRDefault="00447A59" w:rsidP="00447A59">
      <w:pPr>
        <w:spacing w:after="0"/>
        <w:jc w:val="both"/>
        <w:rPr>
          <w:rFonts w:ascii="Arial" w:hAnsi="Arial" w:cs="Arial"/>
          <w:sz w:val="23"/>
          <w:szCs w:val="23"/>
          <w:highlight w:val="yellow"/>
          <w:lang w:val="es-ES" w:eastAsia="es-ES"/>
        </w:rPr>
      </w:pPr>
      <w:r w:rsidRPr="002D309B">
        <w:rPr>
          <w:rFonts w:ascii="Arial" w:hAnsi="Arial" w:cs="Arial"/>
          <w:b/>
          <w:bCs/>
          <w:sz w:val="23"/>
          <w:szCs w:val="23"/>
          <w:lang w:val="es-ES" w:eastAsia="es-ES"/>
        </w:rPr>
        <w:t>9. Remisión del nuevo proyecto de resolución del procedimiento PSO-QUEJA-029/2021.</w:t>
      </w:r>
      <w:r w:rsidRPr="002D309B">
        <w:rPr>
          <w:rFonts w:ascii="Arial" w:hAnsi="Arial" w:cs="Arial"/>
          <w:sz w:val="23"/>
          <w:szCs w:val="23"/>
          <w:lang w:val="es-ES" w:eastAsia="es-ES"/>
        </w:rPr>
        <w:t xml:space="preserve"> El veinte de julio, la Secretaría Ejecutiva remitió el nuevo proyecto de resolución del presente procedimiento sancionador ordinario a la Comisión, con las modificaciones ordenadas.</w:t>
      </w:r>
    </w:p>
    <w:p w14:paraId="2DAA1CC8" w14:textId="77777777" w:rsidR="00447A59" w:rsidRPr="002D309B" w:rsidRDefault="00447A59" w:rsidP="00447A59">
      <w:pPr>
        <w:spacing w:after="0"/>
        <w:jc w:val="both"/>
        <w:rPr>
          <w:rFonts w:ascii="Arial" w:hAnsi="Arial" w:cs="Arial"/>
          <w:b/>
          <w:bCs/>
          <w:sz w:val="23"/>
          <w:szCs w:val="23"/>
          <w:highlight w:val="yellow"/>
          <w:lang w:val="es-ES" w:eastAsia="es-ES"/>
        </w:rPr>
      </w:pPr>
    </w:p>
    <w:p w14:paraId="721EF7E6" w14:textId="0789792F" w:rsidR="00447A59" w:rsidRPr="002D309B" w:rsidRDefault="00447A59" w:rsidP="00447A59">
      <w:pPr>
        <w:spacing w:after="0"/>
        <w:jc w:val="both"/>
        <w:rPr>
          <w:rFonts w:ascii="Arial" w:hAnsi="Arial" w:cs="Arial"/>
          <w:sz w:val="23"/>
          <w:szCs w:val="23"/>
          <w:lang w:val="es-ES" w:eastAsia="es-ES"/>
        </w:rPr>
      </w:pPr>
      <w:r w:rsidRPr="002D309B">
        <w:rPr>
          <w:rFonts w:ascii="Arial" w:hAnsi="Arial" w:cs="Arial"/>
          <w:b/>
          <w:bCs/>
          <w:sz w:val="23"/>
          <w:szCs w:val="23"/>
          <w:lang w:val="es-ES" w:eastAsia="es-ES"/>
        </w:rPr>
        <w:t>10. Celebración de sesión de la Comisión de Quejas y Denuncias.</w:t>
      </w:r>
      <w:r w:rsidRPr="002D309B">
        <w:rPr>
          <w:rFonts w:ascii="Arial" w:hAnsi="Arial" w:cs="Arial"/>
          <w:sz w:val="23"/>
          <w:szCs w:val="23"/>
          <w:lang w:val="es-ES" w:eastAsia="es-ES"/>
        </w:rPr>
        <w:t xml:space="preserve"> El veintiuno de julio, la Comisión aprobó por unanimidad el proyecto y ordenó se llevarán a cabo las gestiones necesarias para su resolución definitiva. </w:t>
      </w:r>
    </w:p>
    <w:p w14:paraId="29192B31" w14:textId="77777777" w:rsidR="00447A59" w:rsidRPr="002D309B" w:rsidRDefault="00447A59" w:rsidP="00447A59">
      <w:pPr>
        <w:pStyle w:val="Sinespaciado"/>
        <w:spacing w:line="276" w:lineRule="auto"/>
        <w:jc w:val="both"/>
        <w:rPr>
          <w:rFonts w:ascii="Arial" w:hAnsi="Arial" w:cs="Arial"/>
          <w:b/>
          <w:sz w:val="24"/>
          <w:szCs w:val="24"/>
          <w:highlight w:val="yellow"/>
        </w:rPr>
      </w:pPr>
    </w:p>
    <w:p w14:paraId="459ABB5C" w14:textId="10F9563F" w:rsidR="00447A59" w:rsidRPr="002D309B" w:rsidRDefault="00447A59" w:rsidP="00447A59">
      <w:pPr>
        <w:pStyle w:val="Sinespaciado"/>
        <w:spacing w:line="276" w:lineRule="auto"/>
        <w:jc w:val="both"/>
        <w:rPr>
          <w:rFonts w:ascii="Arial" w:hAnsi="Arial" w:cs="Arial"/>
          <w:sz w:val="24"/>
          <w:szCs w:val="24"/>
        </w:rPr>
      </w:pPr>
      <w:r w:rsidRPr="002D309B">
        <w:rPr>
          <w:rFonts w:ascii="Arial" w:hAnsi="Arial" w:cs="Arial"/>
          <w:b/>
          <w:sz w:val="24"/>
          <w:szCs w:val="24"/>
        </w:rPr>
        <w:t>11. Resolución del procedimiento PSO-QUEJA-029/2021.</w:t>
      </w:r>
      <w:r w:rsidRPr="002D309B">
        <w:rPr>
          <w:rFonts w:ascii="Arial" w:hAnsi="Arial" w:cs="Arial"/>
          <w:sz w:val="24"/>
          <w:szCs w:val="24"/>
        </w:rPr>
        <w:t xml:space="preserve"> El veintisiete de julio, el Consejo General del Instituto Electoral dicto resolución </w:t>
      </w:r>
      <w:r w:rsidR="0033294E" w:rsidRPr="002D309B">
        <w:rPr>
          <w:rFonts w:ascii="Arial" w:hAnsi="Arial" w:cs="Arial"/>
          <w:sz w:val="24"/>
          <w:szCs w:val="24"/>
        </w:rPr>
        <w:t xml:space="preserve">en el Procedimiento Sancionador ordinario </w:t>
      </w:r>
      <w:r w:rsidR="0033294E" w:rsidRPr="002D309B">
        <w:rPr>
          <w:rFonts w:ascii="Arial" w:hAnsi="Arial" w:cs="Arial"/>
          <w:bCs/>
          <w:sz w:val="24"/>
          <w:szCs w:val="24"/>
        </w:rPr>
        <w:t xml:space="preserve">PSO-QUEJA-029/2021. </w:t>
      </w:r>
    </w:p>
    <w:p w14:paraId="6FD19D07" w14:textId="77777777" w:rsidR="006E3BC6" w:rsidRPr="002D309B" w:rsidRDefault="006E3BC6" w:rsidP="000F3649">
      <w:pPr>
        <w:pStyle w:val="Sinespaciado"/>
        <w:spacing w:line="276" w:lineRule="auto"/>
        <w:jc w:val="both"/>
        <w:rPr>
          <w:rFonts w:ascii="Arial" w:hAnsi="Arial" w:cs="Arial"/>
          <w:sz w:val="24"/>
          <w:szCs w:val="24"/>
          <w:highlight w:val="yellow"/>
        </w:rPr>
      </w:pPr>
    </w:p>
    <w:p w14:paraId="5781FD05" w14:textId="77777777" w:rsidR="007F3DB9" w:rsidRPr="002D309B" w:rsidRDefault="007F3DB9" w:rsidP="000F3649">
      <w:pPr>
        <w:pStyle w:val="Sinespaciado"/>
        <w:spacing w:line="276" w:lineRule="auto"/>
        <w:jc w:val="both"/>
        <w:rPr>
          <w:rFonts w:ascii="Arial" w:hAnsi="Arial" w:cs="Arial"/>
          <w:b/>
          <w:sz w:val="24"/>
          <w:szCs w:val="24"/>
          <w:lang w:val="es-ES_tradnl"/>
        </w:rPr>
      </w:pPr>
      <w:r w:rsidRPr="002D309B">
        <w:rPr>
          <w:rFonts w:ascii="Arial" w:hAnsi="Arial" w:cs="Arial"/>
          <w:b/>
          <w:sz w:val="24"/>
          <w:szCs w:val="24"/>
          <w:lang w:val="es-ES_tradnl"/>
        </w:rPr>
        <w:t>Recurso de Revisión REV-002/2022</w:t>
      </w:r>
    </w:p>
    <w:p w14:paraId="30D47CD0" w14:textId="77777777" w:rsidR="006E3BC6" w:rsidRPr="002D309B" w:rsidRDefault="006E3BC6" w:rsidP="000F3649">
      <w:pPr>
        <w:pStyle w:val="Sinespaciado"/>
        <w:spacing w:line="276" w:lineRule="auto"/>
        <w:jc w:val="both"/>
        <w:rPr>
          <w:rFonts w:ascii="Arial" w:hAnsi="Arial" w:cs="Arial"/>
          <w:b/>
          <w:sz w:val="24"/>
          <w:szCs w:val="24"/>
          <w:lang w:val="es-ES_tradnl"/>
        </w:rPr>
      </w:pPr>
    </w:p>
    <w:p w14:paraId="06B82FAC" w14:textId="156F2A43" w:rsidR="00C21D2B" w:rsidRPr="002D309B" w:rsidRDefault="00AB28FA" w:rsidP="000F3649">
      <w:pPr>
        <w:pStyle w:val="Sinespaciado"/>
        <w:spacing w:line="276" w:lineRule="auto"/>
        <w:jc w:val="both"/>
        <w:rPr>
          <w:rFonts w:ascii="Arial" w:hAnsi="Arial" w:cs="Arial"/>
          <w:bCs/>
          <w:sz w:val="24"/>
          <w:szCs w:val="24"/>
        </w:rPr>
      </w:pPr>
      <w:r w:rsidRPr="002D309B">
        <w:rPr>
          <w:rFonts w:ascii="Arial" w:hAnsi="Arial" w:cs="Arial"/>
          <w:b/>
          <w:sz w:val="24"/>
          <w:szCs w:val="24"/>
        </w:rPr>
        <w:t>1</w:t>
      </w:r>
      <w:r w:rsidR="0009603E" w:rsidRPr="002D309B">
        <w:rPr>
          <w:rFonts w:ascii="Arial" w:hAnsi="Arial" w:cs="Arial"/>
          <w:b/>
          <w:sz w:val="24"/>
          <w:szCs w:val="24"/>
        </w:rPr>
        <w:t>.</w:t>
      </w:r>
      <w:r w:rsidR="001A6A07" w:rsidRPr="002D309B">
        <w:rPr>
          <w:rFonts w:ascii="Arial" w:hAnsi="Arial" w:cs="Arial"/>
          <w:b/>
          <w:sz w:val="24"/>
          <w:szCs w:val="24"/>
        </w:rPr>
        <w:t xml:space="preserve"> </w:t>
      </w:r>
      <w:r w:rsidR="00C21D2B" w:rsidRPr="002D309B">
        <w:rPr>
          <w:rFonts w:ascii="Arial" w:hAnsi="Arial" w:cs="Arial"/>
          <w:b/>
          <w:sz w:val="24"/>
          <w:szCs w:val="24"/>
        </w:rPr>
        <w:t xml:space="preserve">Presentación del recurso de revisión. </w:t>
      </w:r>
      <w:r w:rsidR="00E72C13" w:rsidRPr="002D309B">
        <w:rPr>
          <w:rFonts w:ascii="Arial" w:hAnsi="Arial" w:cs="Arial"/>
          <w:bCs/>
          <w:sz w:val="24"/>
          <w:szCs w:val="24"/>
        </w:rPr>
        <w:t>El seis de mayo, el recurrente presentó en Oficialía de Partes del Instituto Electoral escrito de recurso de revisión.</w:t>
      </w:r>
    </w:p>
    <w:p w14:paraId="027413E5" w14:textId="77777777" w:rsidR="00C21D2B" w:rsidRPr="002D309B" w:rsidRDefault="00C21D2B" w:rsidP="000F3649">
      <w:pPr>
        <w:pStyle w:val="Sinespaciado"/>
        <w:spacing w:line="276" w:lineRule="auto"/>
        <w:jc w:val="both"/>
        <w:rPr>
          <w:rFonts w:ascii="Arial" w:hAnsi="Arial" w:cs="Arial"/>
          <w:bCs/>
          <w:sz w:val="24"/>
          <w:szCs w:val="24"/>
        </w:rPr>
      </w:pPr>
    </w:p>
    <w:p w14:paraId="62C502CA" w14:textId="1F0E0B97" w:rsidR="00442DD8" w:rsidRPr="002D309B" w:rsidRDefault="00C21D2B" w:rsidP="000F3649">
      <w:pPr>
        <w:pStyle w:val="Sinespaciado"/>
        <w:spacing w:line="276" w:lineRule="auto"/>
        <w:jc w:val="both"/>
        <w:rPr>
          <w:rFonts w:ascii="Arial" w:hAnsi="Arial" w:cs="Arial"/>
          <w:sz w:val="24"/>
          <w:szCs w:val="24"/>
        </w:rPr>
      </w:pPr>
      <w:r w:rsidRPr="002D309B">
        <w:rPr>
          <w:rFonts w:ascii="Arial" w:hAnsi="Arial" w:cs="Arial"/>
          <w:b/>
          <w:sz w:val="24"/>
          <w:szCs w:val="24"/>
        </w:rPr>
        <w:t xml:space="preserve">2. </w:t>
      </w:r>
      <w:r w:rsidR="00F52854" w:rsidRPr="002D309B">
        <w:rPr>
          <w:rFonts w:ascii="Arial" w:hAnsi="Arial" w:cs="Arial"/>
          <w:b/>
          <w:sz w:val="24"/>
          <w:szCs w:val="24"/>
        </w:rPr>
        <w:t xml:space="preserve">Acuerdo </w:t>
      </w:r>
      <w:r w:rsidR="00CD3974" w:rsidRPr="002D309B">
        <w:rPr>
          <w:rFonts w:ascii="Arial" w:hAnsi="Arial" w:cs="Arial"/>
          <w:b/>
          <w:sz w:val="24"/>
          <w:szCs w:val="24"/>
        </w:rPr>
        <w:t>Radicaci</w:t>
      </w:r>
      <w:r w:rsidR="00EC26A3" w:rsidRPr="002D309B">
        <w:rPr>
          <w:rFonts w:ascii="Arial" w:hAnsi="Arial" w:cs="Arial"/>
          <w:b/>
          <w:sz w:val="24"/>
          <w:szCs w:val="24"/>
        </w:rPr>
        <w:t xml:space="preserve">ón. </w:t>
      </w:r>
      <w:r w:rsidR="001A550F" w:rsidRPr="002D309B">
        <w:rPr>
          <w:rFonts w:ascii="Arial" w:hAnsi="Arial" w:cs="Arial"/>
          <w:sz w:val="24"/>
          <w:szCs w:val="24"/>
        </w:rPr>
        <w:t xml:space="preserve">Por acuerdo </w:t>
      </w:r>
      <w:r w:rsidR="004C4B5F" w:rsidRPr="002D309B">
        <w:rPr>
          <w:rFonts w:ascii="Arial" w:hAnsi="Arial" w:cs="Arial"/>
          <w:sz w:val="24"/>
          <w:szCs w:val="24"/>
        </w:rPr>
        <w:t xml:space="preserve">de </w:t>
      </w:r>
      <w:r w:rsidR="00C01BED" w:rsidRPr="002D309B">
        <w:rPr>
          <w:rFonts w:ascii="Arial" w:hAnsi="Arial" w:cs="Arial"/>
          <w:sz w:val="24"/>
          <w:szCs w:val="24"/>
        </w:rPr>
        <w:t>once de mayo</w:t>
      </w:r>
      <w:r w:rsidR="008F7A13" w:rsidRPr="002D309B">
        <w:rPr>
          <w:rFonts w:ascii="Arial" w:hAnsi="Arial" w:cs="Arial"/>
          <w:sz w:val="24"/>
          <w:szCs w:val="24"/>
        </w:rPr>
        <w:t xml:space="preserve">, entre otros se radico el presente recurso de revisión. </w:t>
      </w:r>
    </w:p>
    <w:p w14:paraId="3B08E74F" w14:textId="77777777" w:rsidR="00442DD8" w:rsidRPr="002D309B" w:rsidRDefault="00442DD8" w:rsidP="000F3649">
      <w:pPr>
        <w:pStyle w:val="Sinespaciado"/>
        <w:spacing w:line="276" w:lineRule="auto"/>
        <w:jc w:val="both"/>
        <w:rPr>
          <w:rFonts w:ascii="Arial" w:hAnsi="Arial" w:cs="Arial"/>
          <w:b/>
          <w:sz w:val="24"/>
          <w:szCs w:val="24"/>
        </w:rPr>
      </w:pPr>
    </w:p>
    <w:p w14:paraId="5F9E9910" w14:textId="2C0B045A" w:rsidR="0009603E" w:rsidRPr="002D309B" w:rsidRDefault="00C21D2B" w:rsidP="000F3649">
      <w:pPr>
        <w:pStyle w:val="Sinespaciado"/>
        <w:spacing w:line="276" w:lineRule="auto"/>
        <w:jc w:val="both"/>
        <w:rPr>
          <w:rFonts w:ascii="Arial" w:hAnsi="Arial" w:cs="Arial"/>
          <w:b/>
          <w:sz w:val="24"/>
          <w:szCs w:val="24"/>
        </w:rPr>
      </w:pPr>
      <w:r w:rsidRPr="002D309B">
        <w:rPr>
          <w:rFonts w:ascii="Arial" w:hAnsi="Arial" w:cs="Arial"/>
          <w:b/>
          <w:sz w:val="24"/>
          <w:szCs w:val="24"/>
        </w:rPr>
        <w:t>3</w:t>
      </w:r>
      <w:r w:rsidR="009B5C2D" w:rsidRPr="002D309B">
        <w:rPr>
          <w:rFonts w:ascii="Arial" w:hAnsi="Arial" w:cs="Arial"/>
          <w:b/>
          <w:sz w:val="24"/>
          <w:szCs w:val="24"/>
        </w:rPr>
        <w:t xml:space="preserve">. </w:t>
      </w:r>
      <w:r w:rsidR="00F52854" w:rsidRPr="002D309B">
        <w:rPr>
          <w:rFonts w:ascii="Arial" w:hAnsi="Arial" w:cs="Arial"/>
          <w:b/>
          <w:sz w:val="24"/>
          <w:szCs w:val="24"/>
        </w:rPr>
        <w:t>Acuerdo de admisión</w:t>
      </w:r>
      <w:r w:rsidR="009B5C2D" w:rsidRPr="002D309B">
        <w:rPr>
          <w:rFonts w:ascii="Arial" w:hAnsi="Arial" w:cs="Arial"/>
          <w:b/>
          <w:sz w:val="24"/>
          <w:szCs w:val="24"/>
        </w:rPr>
        <w:t xml:space="preserve">. </w:t>
      </w:r>
      <w:r w:rsidR="00A67205" w:rsidRPr="002D309B">
        <w:rPr>
          <w:rFonts w:ascii="Arial" w:hAnsi="Arial" w:cs="Arial"/>
          <w:sz w:val="24"/>
          <w:szCs w:val="24"/>
        </w:rPr>
        <w:t xml:space="preserve">El </w:t>
      </w:r>
      <w:r w:rsidR="0033294E" w:rsidRPr="002D309B">
        <w:rPr>
          <w:rFonts w:ascii="Arial" w:hAnsi="Arial" w:cs="Arial"/>
          <w:sz w:val="24"/>
          <w:szCs w:val="24"/>
        </w:rPr>
        <w:t>dieciocho de julio</w:t>
      </w:r>
      <w:r w:rsidR="00A67205" w:rsidRPr="002D309B">
        <w:rPr>
          <w:rFonts w:ascii="Arial" w:hAnsi="Arial" w:cs="Arial"/>
          <w:sz w:val="24"/>
          <w:szCs w:val="24"/>
        </w:rPr>
        <w:t xml:space="preserve">, </w:t>
      </w:r>
      <w:r w:rsidR="00A67205" w:rsidRPr="002D309B">
        <w:rPr>
          <w:rFonts w:ascii="Arial" w:hAnsi="Arial" w:cs="Arial"/>
          <w:bCs/>
          <w:sz w:val="24"/>
          <w:szCs w:val="24"/>
        </w:rPr>
        <w:t xml:space="preserve">se dictó </w:t>
      </w:r>
      <w:r w:rsidR="0007430F" w:rsidRPr="002D309B">
        <w:rPr>
          <w:rFonts w:ascii="Arial" w:hAnsi="Arial" w:cs="Arial"/>
          <w:bCs/>
          <w:sz w:val="24"/>
          <w:szCs w:val="24"/>
        </w:rPr>
        <w:t>proveído</w:t>
      </w:r>
      <w:r w:rsidR="00A67205" w:rsidRPr="002D309B">
        <w:rPr>
          <w:rFonts w:ascii="Arial" w:hAnsi="Arial" w:cs="Arial"/>
          <w:bCs/>
          <w:sz w:val="24"/>
          <w:szCs w:val="24"/>
        </w:rPr>
        <w:t xml:space="preserve"> que admitió a trámite el </w:t>
      </w:r>
      <w:r w:rsidR="00F52854" w:rsidRPr="002D309B">
        <w:rPr>
          <w:rFonts w:ascii="Arial" w:hAnsi="Arial" w:cs="Arial"/>
          <w:bCs/>
          <w:sz w:val="24"/>
          <w:szCs w:val="24"/>
        </w:rPr>
        <w:t xml:space="preserve">presente recurso de </w:t>
      </w:r>
      <w:r w:rsidR="00206411" w:rsidRPr="002D309B">
        <w:rPr>
          <w:rFonts w:ascii="Arial" w:hAnsi="Arial" w:cs="Arial"/>
          <w:bCs/>
          <w:sz w:val="24"/>
          <w:szCs w:val="24"/>
        </w:rPr>
        <w:t>revisión</w:t>
      </w:r>
      <w:r w:rsidR="00A67205" w:rsidRPr="002D309B">
        <w:rPr>
          <w:rFonts w:ascii="Arial" w:hAnsi="Arial" w:cs="Arial"/>
          <w:bCs/>
          <w:sz w:val="24"/>
          <w:szCs w:val="24"/>
        </w:rPr>
        <w:t xml:space="preserve"> y se reservaron actuaciones para que el Consejo General </w:t>
      </w:r>
      <w:r w:rsidR="00F52854" w:rsidRPr="002D309B">
        <w:rPr>
          <w:rFonts w:ascii="Arial" w:hAnsi="Arial" w:cs="Arial"/>
          <w:bCs/>
          <w:sz w:val="24"/>
          <w:szCs w:val="24"/>
        </w:rPr>
        <w:t xml:space="preserve">del Instituto Electoral </w:t>
      </w:r>
      <w:r w:rsidR="00A67205" w:rsidRPr="002D309B">
        <w:rPr>
          <w:rFonts w:ascii="Arial" w:hAnsi="Arial" w:cs="Arial"/>
          <w:bCs/>
          <w:sz w:val="24"/>
          <w:szCs w:val="24"/>
        </w:rPr>
        <w:t>resuelva lo conducente.</w:t>
      </w:r>
    </w:p>
    <w:p w14:paraId="6262F312" w14:textId="77777777" w:rsidR="00EB1DBC" w:rsidRPr="002D309B" w:rsidRDefault="00EB1DBC" w:rsidP="000F3649">
      <w:pPr>
        <w:pStyle w:val="Sinespaciado"/>
        <w:spacing w:line="276" w:lineRule="auto"/>
        <w:jc w:val="both"/>
        <w:rPr>
          <w:rFonts w:ascii="Arial" w:hAnsi="Arial" w:cs="Arial"/>
          <w:sz w:val="24"/>
          <w:szCs w:val="24"/>
          <w:lang w:val="es-ES"/>
        </w:rPr>
      </w:pPr>
    </w:p>
    <w:p w14:paraId="5BB1BE9A" w14:textId="77777777" w:rsidR="00E03D2E" w:rsidRPr="002D309B" w:rsidRDefault="00E03D2E" w:rsidP="000F3649">
      <w:pPr>
        <w:pStyle w:val="Sinespaciado"/>
        <w:spacing w:line="276" w:lineRule="auto"/>
        <w:jc w:val="center"/>
        <w:rPr>
          <w:rFonts w:ascii="Arial" w:hAnsi="Arial" w:cs="Arial"/>
          <w:b/>
          <w:sz w:val="24"/>
          <w:szCs w:val="24"/>
        </w:rPr>
      </w:pPr>
      <w:r w:rsidRPr="002D309B">
        <w:rPr>
          <w:rFonts w:ascii="Arial" w:hAnsi="Arial" w:cs="Arial"/>
          <w:b/>
          <w:sz w:val="24"/>
          <w:szCs w:val="24"/>
        </w:rPr>
        <w:t>C O N S I D E R A C I O N E S</w:t>
      </w:r>
    </w:p>
    <w:p w14:paraId="4A08ABDA" w14:textId="78B6B8C2" w:rsidR="00E03D2E" w:rsidRPr="002D309B" w:rsidRDefault="00920B1F" w:rsidP="000D6E51">
      <w:pPr>
        <w:pStyle w:val="Sinespaciado"/>
        <w:spacing w:line="276" w:lineRule="auto"/>
        <w:jc w:val="both"/>
        <w:rPr>
          <w:rFonts w:ascii="Arial" w:eastAsiaTheme="minorEastAsia" w:hAnsi="Arial" w:cs="Arial"/>
          <w:sz w:val="24"/>
          <w:szCs w:val="24"/>
          <w:lang w:eastAsia="es-MX"/>
        </w:rPr>
      </w:pPr>
      <w:r w:rsidRPr="002D309B">
        <w:rPr>
          <w:rFonts w:ascii="Arial" w:eastAsiaTheme="minorEastAsia" w:hAnsi="Arial" w:cs="Arial"/>
          <w:b/>
          <w:sz w:val="24"/>
          <w:szCs w:val="24"/>
          <w:lang w:eastAsia="es-MX"/>
        </w:rPr>
        <w:t>I</w:t>
      </w:r>
      <w:r w:rsidR="00E03D2E" w:rsidRPr="002D309B">
        <w:rPr>
          <w:rFonts w:ascii="Arial" w:eastAsiaTheme="minorEastAsia" w:hAnsi="Arial" w:cs="Arial"/>
          <w:b/>
          <w:sz w:val="24"/>
          <w:szCs w:val="24"/>
          <w:lang w:eastAsia="es-MX"/>
        </w:rPr>
        <w:t>. COMPETENCIA.</w:t>
      </w:r>
      <w:r w:rsidR="00814FEE" w:rsidRPr="002D309B">
        <w:rPr>
          <w:rFonts w:ascii="Arial" w:eastAsiaTheme="minorEastAsia" w:hAnsi="Arial" w:cs="Arial"/>
          <w:sz w:val="24"/>
          <w:szCs w:val="24"/>
          <w:lang w:eastAsia="es-MX"/>
        </w:rPr>
        <w:t xml:space="preserve"> El Consejo General del I</w:t>
      </w:r>
      <w:r w:rsidR="00E03D2E" w:rsidRPr="002D309B">
        <w:rPr>
          <w:rFonts w:ascii="Arial" w:eastAsiaTheme="minorEastAsia" w:hAnsi="Arial" w:cs="Arial"/>
          <w:sz w:val="24"/>
          <w:szCs w:val="24"/>
          <w:lang w:eastAsia="es-MX"/>
        </w:rPr>
        <w:t xml:space="preserve">nstituto </w:t>
      </w:r>
      <w:r w:rsidR="00814FEE" w:rsidRPr="002D309B">
        <w:rPr>
          <w:rFonts w:ascii="Arial" w:eastAsiaTheme="minorEastAsia" w:hAnsi="Arial" w:cs="Arial"/>
          <w:sz w:val="24"/>
          <w:szCs w:val="24"/>
          <w:lang w:eastAsia="es-MX"/>
        </w:rPr>
        <w:t xml:space="preserve">Electoral </w:t>
      </w:r>
      <w:r w:rsidR="00E03D2E" w:rsidRPr="002D309B">
        <w:rPr>
          <w:rFonts w:ascii="Arial" w:eastAsiaTheme="minorEastAsia" w:hAnsi="Arial" w:cs="Arial"/>
          <w:sz w:val="24"/>
          <w:szCs w:val="24"/>
          <w:lang w:eastAsia="es-MX"/>
        </w:rPr>
        <w:t xml:space="preserve">es competente para conocer y resolver el presente recurso, </w:t>
      </w:r>
      <w:r w:rsidR="006073FD" w:rsidRPr="002D309B">
        <w:rPr>
          <w:rFonts w:ascii="Arial" w:eastAsiaTheme="minorEastAsia" w:hAnsi="Arial" w:cs="Arial"/>
          <w:sz w:val="24"/>
          <w:szCs w:val="24"/>
          <w:lang w:eastAsia="es-MX"/>
        </w:rPr>
        <w:t xml:space="preserve">ello en razón de que se </w:t>
      </w:r>
      <w:r w:rsidR="00E03D2E" w:rsidRPr="002D309B">
        <w:rPr>
          <w:rFonts w:ascii="Arial" w:eastAsiaTheme="minorEastAsia" w:hAnsi="Arial" w:cs="Arial"/>
          <w:sz w:val="24"/>
          <w:szCs w:val="24"/>
          <w:lang w:eastAsia="es-MX"/>
        </w:rPr>
        <w:t>controvierte</w:t>
      </w:r>
      <w:r w:rsidR="00BD5E56" w:rsidRPr="002D309B">
        <w:rPr>
          <w:rFonts w:ascii="Arial" w:eastAsiaTheme="minorEastAsia" w:hAnsi="Arial" w:cs="Arial"/>
          <w:sz w:val="24"/>
          <w:szCs w:val="24"/>
          <w:lang w:eastAsia="es-MX"/>
        </w:rPr>
        <w:t xml:space="preserve"> </w:t>
      </w:r>
      <w:r w:rsidR="009847FB" w:rsidRPr="002D309B">
        <w:rPr>
          <w:rFonts w:ascii="Arial" w:eastAsiaTheme="minorEastAsia" w:hAnsi="Arial" w:cs="Arial"/>
          <w:sz w:val="24"/>
          <w:szCs w:val="24"/>
          <w:lang w:eastAsia="es-MX"/>
        </w:rPr>
        <w:t xml:space="preserve">un </w:t>
      </w:r>
      <w:r w:rsidR="00BD5E56" w:rsidRPr="002D309B">
        <w:rPr>
          <w:rFonts w:ascii="Arial" w:eastAsiaTheme="minorEastAsia" w:hAnsi="Arial" w:cs="Arial"/>
          <w:sz w:val="24"/>
          <w:szCs w:val="24"/>
          <w:lang w:eastAsia="es-MX"/>
        </w:rPr>
        <w:t xml:space="preserve">acuerdo </w:t>
      </w:r>
      <w:r w:rsidR="008A73E0" w:rsidRPr="002D309B">
        <w:rPr>
          <w:rFonts w:ascii="Arial" w:eastAsiaTheme="minorEastAsia" w:hAnsi="Arial" w:cs="Arial"/>
          <w:sz w:val="24"/>
          <w:szCs w:val="24"/>
          <w:lang w:eastAsia="es-MX"/>
        </w:rPr>
        <w:t xml:space="preserve">emitido por la Secretaría Ejecutiva de este </w:t>
      </w:r>
      <w:r w:rsidR="007F6B74" w:rsidRPr="002D309B">
        <w:rPr>
          <w:rFonts w:ascii="Arial" w:eastAsiaTheme="minorEastAsia" w:hAnsi="Arial" w:cs="Arial"/>
          <w:sz w:val="24"/>
          <w:szCs w:val="24"/>
          <w:lang w:eastAsia="es-MX"/>
        </w:rPr>
        <w:t>organismo electoral</w:t>
      </w:r>
      <w:r w:rsidR="006073FD" w:rsidRPr="002D309B">
        <w:rPr>
          <w:rStyle w:val="Refdenotaalpie"/>
          <w:rFonts w:ascii="Arial" w:eastAsiaTheme="minorEastAsia" w:hAnsi="Arial" w:cs="Arial"/>
          <w:sz w:val="24"/>
          <w:szCs w:val="24"/>
          <w:lang w:eastAsia="es-MX"/>
        </w:rPr>
        <w:footnoteReference w:id="4"/>
      </w:r>
      <w:r w:rsidR="006073FD" w:rsidRPr="002D309B">
        <w:rPr>
          <w:rFonts w:ascii="Arial" w:eastAsiaTheme="minorEastAsia" w:hAnsi="Arial" w:cs="Arial"/>
          <w:sz w:val="24"/>
          <w:szCs w:val="24"/>
          <w:lang w:eastAsia="es-MX"/>
        </w:rPr>
        <w:t xml:space="preserve">. </w:t>
      </w:r>
    </w:p>
    <w:p w14:paraId="49B593A0" w14:textId="77777777" w:rsidR="00BD5E56" w:rsidRPr="002D309B" w:rsidRDefault="00BD5E56" w:rsidP="000D6E51">
      <w:pPr>
        <w:pStyle w:val="Sinespaciado"/>
        <w:spacing w:line="276" w:lineRule="auto"/>
        <w:jc w:val="both"/>
        <w:rPr>
          <w:rFonts w:ascii="Arial" w:eastAsiaTheme="minorEastAsia" w:hAnsi="Arial" w:cs="Arial"/>
          <w:sz w:val="24"/>
          <w:szCs w:val="24"/>
          <w:lang w:eastAsia="es-MX"/>
        </w:rPr>
      </w:pPr>
    </w:p>
    <w:p w14:paraId="55ED3B43" w14:textId="62E1B92A" w:rsidR="000F3649" w:rsidRPr="002D309B" w:rsidRDefault="000F3649" w:rsidP="000D6E51">
      <w:pPr>
        <w:widowControl w:val="0"/>
        <w:tabs>
          <w:tab w:val="left" w:pos="-720"/>
        </w:tabs>
        <w:suppressAutoHyphens/>
        <w:spacing w:after="0"/>
        <w:jc w:val="both"/>
        <w:rPr>
          <w:rFonts w:ascii="Arial" w:hAnsi="Arial" w:cs="Arial"/>
          <w:snapToGrid w:val="0"/>
          <w:sz w:val="24"/>
          <w:szCs w:val="24"/>
          <w:lang w:eastAsia="es-ES"/>
        </w:rPr>
      </w:pPr>
      <w:r w:rsidRPr="002D309B">
        <w:rPr>
          <w:rFonts w:ascii="Arial" w:hAnsi="Arial" w:cs="Arial"/>
          <w:b/>
          <w:snapToGrid w:val="0"/>
          <w:sz w:val="24"/>
          <w:szCs w:val="24"/>
          <w:lang w:eastAsia="es-ES"/>
        </w:rPr>
        <w:t xml:space="preserve">II. CAUSALES DE IMPROCEDENCIA. </w:t>
      </w:r>
      <w:r w:rsidRPr="002D309B">
        <w:rPr>
          <w:rFonts w:ascii="Arial" w:hAnsi="Arial" w:cs="Arial"/>
          <w:snapToGrid w:val="0"/>
          <w:sz w:val="24"/>
          <w:szCs w:val="24"/>
          <w:lang w:eastAsia="es-ES"/>
        </w:rPr>
        <w:t xml:space="preserve">En ese sentido, al admitirse el presente </w:t>
      </w:r>
      <w:r w:rsidR="00003F30" w:rsidRPr="002D309B">
        <w:rPr>
          <w:rFonts w:ascii="Arial" w:hAnsi="Arial" w:cs="Arial"/>
          <w:snapToGrid w:val="0"/>
          <w:sz w:val="24"/>
          <w:szCs w:val="24"/>
          <w:lang w:eastAsia="es-ES"/>
        </w:rPr>
        <w:t>recurso</w:t>
      </w:r>
      <w:r w:rsidRPr="002D309B">
        <w:rPr>
          <w:rFonts w:ascii="Arial" w:hAnsi="Arial" w:cs="Arial"/>
          <w:snapToGrid w:val="0"/>
          <w:sz w:val="24"/>
          <w:szCs w:val="24"/>
          <w:lang w:eastAsia="es-ES"/>
        </w:rPr>
        <w:t>, no se advirtió la existencia o actualización de alguna de las causales de improcedencia previstas por el art</w:t>
      </w:r>
      <w:r w:rsidR="00003F30" w:rsidRPr="002D309B">
        <w:rPr>
          <w:rFonts w:ascii="Arial" w:hAnsi="Arial" w:cs="Arial"/>
          <w:snapToGrid w:val="0"/>
          <w:sz w:val="24"/>
          <w:szCs w:val="24"/>
          <w:lang w:eastAsia="es-ES"/>
        </w:rPr>
        <w:t xml:space="preserve">ículo 509 del Código Electoral de la </w:t>
      </w:r>
      <w:r w:rsidR="002D309B">
        <w:rPr>
          <w:rFonts w:ascii="Arial" w:hAnsi="Arial" w:cs="Arial"/>
          <w:snapToGrid w:val="0"/>
          <w:sz w:val="24"/>
          <w:szCs w:val="24"/>
          <w:lang w:eastAsia="es-ES"/>
        </w:rPr>
        <w:t>e</w:t>
      </w:r>
      <w:r w:rsidR="00003F30" w:rsidRPr="002D309B">
        <w:rPr>
          <w:rFonts w:ascii="Arial" w:hAnsi="Arial" w:cs="Arial"/>
          <w:snapToGrid w:val="0"/>
          <w:sz w:val="24"/>
          <w:szCs w:val="24"/>
          <w:lang w:eastAsia="es-ES"/>
        </w:rPr>
        <w:t>ntidad.</w:t>
      </w:r>
    </w:p>
    <w:p w14:paraId="090766E4" w14:textId="77777777" w:rsidR="000F3649" w:rsidRPr="002D309B" w:rsidRDefault="000F3649" w:rsidP="000D6E51">
      <w:pPr>
        <w:widowControl w:val="0"/>
        <w:tabs>
          <w:tab w:val="left" w:pos="-720"/>
        </w:tabs>
        <w:suppressAutoHyphens/>
        <w:spacing w:after="0"/>
        <w:jc w:val="both"/>
        <w:rPr>
          <w:rFonts w:ascii="Arial" w:hAnsi="Arial" w:cs="Arial"/>
          <w:snapToGrid w:val="0"/>
          <w:sz w:val="24"/>
          <w:szCs w:val="24"/>
          <w:lang w:eastAsia="es-ES"/>
        </w:rPr>
      </w:pPr>
    </w:p>
    <w:p w14:paraId="7C02DB5E" w14:textId="0889644A" w:rsidR="000F3649" w:rsidRPr="002D309B" w:rsidRDefault="000F3649" w:rsidP="000D6E51">
      <w:pPr>
        <w:widowControl w:val="0"/>
        <w:tabs>
          <w:tab w:val="left" w:pos="-720"/>
        </w:tabs>
        <w:suppressAutoHyphens/>
        <w:spacing w:after="0"/>
        <w:jc w:val="both"/>
        <w:rPr>
          <w:rFonts w:ascii="Arial" w:hAnsi="Arial" w:cs="Arial"/>
          <w:snapToGrid w:val="0"/>
          <w:sz w:val="24"/>
          <w:szCs w:val="24"/>
          <w:lang w:eastAsia="es-ES"/>
        </w:rPr>
      </w:pPr>
      <w:r w:rsidRPr="002D309B">
        <w:rPr>
          <w:rFonts w:ascii="Arial" w:hAnsi="Arial" w:cs="Arial"/>
          <w:snapToGrid w:val="0"/>
          <w:sz w:val="24"/>
          <w:szCs w:val="24"/>
          <w:lang w:eastAsia="es-ES"/>
        </w:rPr>
        <w:t xml:space="preserve">En consecuencia, y toda vez que no se ha actualizado alguna causal de improcedencia o desechamiento que impida se aborde el presente </w:t>
      </w:r>
      <w:r w:rsidR="00F325B0" w:rsidRPr="002D309B">
        <w:rPr>
          <w:rFonts w:ascii="Arial" w:hAnsi="Arial" w:cs="Arial"/>
          <w:snapToGrid w:val="0"/>
          <w:sz w:val="24"/>
          <w:szCs w:val="24"/>
          <w:lang w:eastAsia="es-ES"/>
        </w:rPr>
        <w:t>recurso</w:t>
      </w:r>
      <w:r w:rsidRPr="002D309B">
        <w:rPr>
          <w:rFonts w:ascii="Arial" w:hAnsi="Arial" w:cs="Arial"/>
          <w:snapToGrid w:val="0"/>
          <w:sz w:val="24"/>
          <w:szCs w:val="24"/>
          <w:lang w:eastAsia="es-ES"/>
        </w:rPr>
        <w:t xml:space="preserve">, </w:t>
      </w:r>
      <w:r w:rsidR="00F325B0" w:rsidRPr="002D309B">
        <w:rPr>
          <w:rFonts w:ascii="Arial" w:hAnsi="Arial" w:cs="Arial"/>
          <w:snapToGrid w:val="0"/>
          <w:sz w:val="24"/>
          <w:szCs w:val="24"/>
          <w:lang w:eastAsia="es-ES"/>
        </w:rPr>
        <w:t xml:space="preserve">este </w:t>
      </w:r>
      <w:r w:rsidR="002D309B">
        <w:rPr>
          <w:rFonts w:ascii="Arial" w:hAnsi="Arial" w:cs="Arial"/>
          <w:snapToGrid w:val="0"/>
          <w:sz w:val="24"/>
          <w:szCs w:val="24"/>
          <w:lang w:eastAsia="es-ES"/>
        </w:rPr>
        <w:t>órgano colegiado</w:t>
      </w:r>
      <w:r w:rsidRPr="002D309B">
        <w:rPr>
          <w:rFonts w:ascii="Arial" w:hAnsi="Arial" w:cs="Arial"/>
          <w:snapToGrid w:val="0"/>
          <w:sz w:val="24"/>
          <w:szCs w:val="24"/>
          <w:lang w:eastAsia="es-ES"/>
        </w:rPr>
        <w:t>, procede al estudio de fondo.</w:t>
      </w:r>
    </w:p>
    <w:p w14:paraId="14A69B3D" w14:textId="77777777" w:rsidR="000F3649" w:rsidRPr="002D309B" w:rsidRDefault="000F3649" w:rsidP="00317850">
      <w:pPr>
        <w:spacing w:after="0"/>
        <w:jc w:val="both"/>
        <w:rPr>
          <w:rFonts w:ascii="Arial" w:hAnsi="Arial" w:cs="Arial"/>
          <w:b/>
          <w:sz w:val="24"/>
          <w:szCs w:val="24"/>
          <w:lang w:eastAsia="es-MX"/>
        </w:rPr>
      </w:pPr>
    </w:p>
    <w:p w14:paraId="569E30D3" w14:textId="51973B03" w:rsidR="000F3649" w:rsidRPr="002D309B" w:rsidRDefault="000D6E51" w:rsidP="00317850">
      <w:pPr>
        <w:widowControl w:val="0"/>
        <w:tabs>
          <w:tab w:val="left" w:pos="-720"/>
        </w:tabs>
        <w:suppressAutoHyphens/>
        <w:spacing w:after="0"/>
        <w:jc w:val="both"/>
        <w:rPr>
          <w:rFonts w:ascii="Arial" w:hAnsi="Arial" w:cs="Arial"/>
          <w:snapToGrid w:val="0"/>
          <w:sz w:val="24"/>
          <w:szCs w:val="24"/>
          <w:lang w:eastAsia="es-ES"/>
        </w:rPr>
      </w:pPr>
      <w:r w:rsidRPr="002D309B">
        <w:rPr>
          <w:rFonts w:ascii="Arial" w:hAnsi="Arial" w:cs="Arial"/>
          <w:b/>
          <w:sz w:val="24"/>
          <w:szCs w:val="24"/>
          <w:lang w:val="es-ES" w:eastAsia="es-ES"/>
        </w:rPr>
        <w:t>II</w:t>
      </w:r>
      <w:r w:rsidR="000F3649" w:rsidRPr="002D309B">
        <w:rPr>
          <w:rFonts w:ascii="Arial" w:hAnsi="Arial" w:cs="Arial"/>
          <w:b/>
          <w:sz w:val="24"/>
          <w:szCs w:val="24"/>
          <w:lang w:val="es-ES" w:eastAsia="es-ES"/>
        </w:rPr>
        <w:t>I. REQUISITOS DE PROCEDENCIA.</w:t>
      </w:r>
      <w:r w:rsidR="000F3649" w:rsidRPr="002D309B">
        <w:rPr>
          <w:rFonts w:ascii="Arial" w:hAnsi="Arial" w:cs="Arial"/>
          <w:b/>
          <w:snapToGrid w:val="0"/>
          <w:sz w:val="24"/>
          <w:szCs w:val="24"/>
          <w:lang w:eastAsia="es-ES"/>
        </w:rPr>
        <w:t xml:space="preserve"> </w:t>
      </w:r>
      <w:r w:rsidRPr="002D309B">
        <w:rPr>
          <w:rFonts w:ascii="Arial" w:hAnsi="Arial" w:cs="Arial"/>
          <w:snapToGrid w:val="0"/>
          <w:sz w:val="24"/>
          <w:szCs w:val="24"/>
          <w:lang w:eastAsia="es-ES"/>
        </w:rPr>
        <w:t xml:space="preserve">El presente recurso administrativo </w:t>
      </w:r>
      <w:r w:rsidR="000F3649" w:rsidRPr="002D309B">
        <w:rPr>
          <w:rFonts w:ascii="Arial" w:hAnsi="Arial" w:cs="Arial"/>
          <w:snapToGrid w:val="0"/>
          <w:sz w:val="24"/>
          <w:szCs w:val="24"/>
          <w:lang w:eastAsia="es-ES"/>
        </w:rPr>
        <w:t>reúne los requisitos de procedibilidad, dado que del examen del escrito se advierte que cumple los requisitos generales del medio de impugnación, que prevén los artículos 5</w:t>
      </w:r>
      <w:r w:rsidR="00057326" w:rsidRPr="002D309B">
        <w:rPr>
          <w:rFonts w:ascii="Arial" w:hAnsi="Arial" w:cs="Arial"/>
          <w:snapToGrid w:val="0"/>
          <w:sz w:val="24"/>
          <w:szCs w:val="24"/>
          <w:lang w:eastAsia="es-ES"/>
        </w:rPr>
        <w:t>83</w:t>
      </w:r>
      <w:r w:rsidR="000F3649" w:rsidRPr="002D309B">
        <w:rPr>
          <w:rFonts w:ascii="Arial" w:hAnsi="Arial" w:cs="Arial"/>
          <w:snapToGrid w:val="0"/>
          <w:sz w:val="24"/>
          <w:szCs w:val="24"/>
          <w:lang w:eastAsia="es-ES"/>
        </w:rPr>
        <w:t>, 507</w:t>
      </w:r>
      <w:r w:rsidR="00AC08C2" w:rsidRPr="002D309B">
        <w:rPr>
          <w:rFonts w:ascii="Arial" w:hAnsi="Arial" w:cs="Arial"/>
          <w:snapToGrid w:val="0"/>
          <w:sz w:val="24"/>
          <w:szCs w:val="24"/>
          <w:lang w:eastAsia="es-ES"/>
        </w:rPr>
        <w:t xml:space="preserve"> y 577</w:t>
      </w:r>
      <w:r w:rsidR="000F3649" w:rsidRPr="002D309B">
        <w:rPr>
          <w:rFonts w:ascii="Arial" w:hAnsi="Arial" w:cs="Arial"/>
          <w:snapToGrid w:val="0"/>
          <w:sz w:val="24"/>
          <w:szCs w:val="24"/>
          <w:lang w:eastAsia="es-ES"/>
        </w:rPr>
        <w:t xml:space="preserve"> aplicables al </w:t>
      </w:r>
      <w:r w:rsidR="00AC08C2" w:rsidRPr="002D309B">
        <w:rPr>
          <w:rFonts w:ascii="Arial" w:hAnsi="Arial" w:cs="Arial"/>
          <w:snapToGrid w:val="0"/>
          <w:sz w:val="24"/>
          <w:szCs w:val="24"/>
          <w:lang w:eastAsia="es-ES"/>
        </w:rPr>
        <w:t xml:space="preserve">recurso de revisión </w:t>
      </w:r>
      <w:r w:rsidR="000F3649" w:rsidRPr="002D309B">
        <w:rPr>
          <w:rFonts w:ascii="Arial" w:hAnsi="Arial" w:cs="Arial"/>
          <w:snapToGrid w:val="0"/>
          <w:sz w:val="24"/>
          <w:szCs w:val="24"/>
          <w:lang w:eastAsia="es-ES"/>
        </w:rPr>
        <w:t>en los términos de lo dispuesto por el art</w:t>
      </w:r>
      <w:r w:rsidR="00C94A95" w:rsidRPr="002D309B">
        <w:rPr>
          <w:rFonts w:ascii="Arial" w:hAnsi="Arial" w:cs="Arial"/>
          <w:snapToGrid w:val="0"/>
          <w:sz w:val="24"/>
          <w:szCs w:val="24"/>
          <w:lang w:eastAsia="es-ES"/>
        </w:rPr>
        <w:t>ículo 504 párrafo 1, todos del c</w:t>
      </w:r>
      <w:r w:rsidR="000F3649" w:rsidRPr="002D309B">
        <w:rPr>
          <w:rFonts w:ascii="Arial" w:hAnsi="Arial" w:cs="Arial"/>
          <w:snapToGrid w:val="0"/>
          <w:sz w:val="24"/>
          <w:szCs w:val="24"/>
          <w:lang w:eastAsia="es-ES"/>
        </w:rPr>
        <w:t xml:space="preserve">ódigo </w:t>
      </w:r>
      <w:r w:rsidR="00AC08C2" w:rsidRPr="002D309B">
        <w:rPr>
          <w:rFonts w:ascii="Arial" w:hAnsi="Arial" w:cs="Arial"/>
          <w:snapToGrid w:val="0"/>
          <w:sz w:val="24"/>
          <w:szCs w:val="24"/>
          <w:lang w:eastAsia="es-ES"/>
        </w:rPr>
        <w:t>en la matera</w:t>
      </w:r>
      <w:r w:rsidR="000F3649" w:rsidRPr="002D309B">
        <w:rPr>
          <w:rFonts w:ascii="Arial" w:hAnsi="Arial" w:cs="Arial"/>
          <w:snapToGrid w:val="0"/>
          <w:sz w:val="24"/>
          <w:szCs w:val="24"/>
          <w:lang w:eastAsia="es-ES"/>
        </w:rPr>
        <w:t>, conforme con lo siguiente:</w:t>
      </w:r>
    </w:p>
    <w:p w14:paraId="0DC3FB4D"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p>
    <w:p w14:paraId="328C7AFC" w14:textId="4043728A" w:rsidR="000F3649" w:rsidRPr="002D309B" w:rsidRDefault="000F3649" w:rsidP="00317850">
      <w:pPr>
        <w:widowControl w:val="0"/>
        <w:spacing w:after="0"/>
        <w:jc w:val="both"/>
        <w:rPr>
          <w:rFonts w:ascii="Arial" w:hAnsi="Arial" w:cs="Arial"/>
          <w:snapToGrid w:val="0"/>
          <w:sz w:val="24"/>
          <w:szCs w:val="24"/>
          <w:lang w:eastAsia="es-ES"/>
        </w:rPr>
      </w:pPr>
      <w:r w:rsidRPr="002D309B">
        <w:rPr>
          <w:rFonts w:ascii="Arial" w:hAnsi="Arial" w:cs="Arial"/>
          <w:b/>
          <w:snapToGrid w:val="0"/>
          <w:sz w:val="24"/>
          <w:szCs w:val="24"/>
          <w:lang w:eastAsia="es-ES"/>
        </w:rPr>
        <w:t>A)</w:t>
      </w:r>
      <w:r w:rsidRPr="002D309B">
        <w:rPr>
          <w:rFonts w:ascii="Arial" w:hAnsi="Arial" w:cs="Arial"/>
          <w:snapToGrid w:val="0"/>
          <w:sz w:val="24"/>
          <w:szCs w:val="24"/>
          <w:lang w:eastAsia="es-ES"/>
        </w:rPr>
        <w:t xml:space="preserve"> </w:t>
      </w:r>
      <w:r w:rsidRPr="002D309B">
        <w:rPr>
          <w:rFonts w:ascii="Arial" w:hAnsi="Arial" w:cs="Arial"/>
          <w:b/>
          <w:bCs/>
          <w:sz w:val="24"/>
          <w:szCs w:val="24"/>
          <w:lang w:val="es-ES"/>
        </w:rPr>
        <w:t xml:space="preserve">Oportunidad. </w:t>
      </w:r>
      <w:r w:rsidR="00AC08C2" w:rsidRPr="002D309B">
        <w:rPr>
          <w:rFonts w:ascii="Arial" w:hAnsi="Arial" w:cs="Arial"/>
          <w:sz w:val="24"/>
          <w:szCs w:val="24"/>
          <w:lang w:val="es-ES"/>
        </w:rPr>
        <w:t>El escrito fue promovido</w:t>
      </w:r>
      <w:r w:rsidRPr="002D309B">
        <w:rPr>
          <w:rFonts w:ascii="Arial" w:hAnsi="Arial" w:cs="Arial"/>
          <w:sz w:val="24"/>
          <w:szCs w:val="24"/>
          <w:lang w:val="es-ES"/>
        </w:rPr>
        <w:t xml:space="preserve"> de manera oportuna, pues </w:t>
      </w:r>
      <w:r w:rsidRPr="002D309B">
        <w:rPr>
          <w:rFonts w:ascii="Arial" w:hAnsi="Arial" w:cs="Arial"/>
          <w:snapToGrid w:val="0"/>
          <w:sz w:val="24"/>
          <w:szCs w:val="24"/>
          <w:lang w:eastAsia="es-ES"/>
        </w:rPr>
        <w:t xml:space="preserve">tomando en consideración que </w:t>
      </w:r>
      <w:r w:rsidR="00E55661" w:rsidRPr="002D309B">
        <w:rPr>
          <w:rFonts w:ascii="Arial" w:hAnsi="Arial" w:cs="Arial"/>
          <w:snapToGrid w:val="0"/>
          <w:sz w:val="24"/>
          <w:szCs w:val="24"/>
          <w:lang w:eastAsia="es-ES"/>
        </w:rPr>
        <w:t>el acuerdo impugnado se notificó el tres de mayo</w:t>
      </w:r>
      <w:r w:rsidR="009032A2" w:rsidRPr="002D309B">
        <w:rPr>
          <w:rFonts w:ascii="Arial" w:hAnsi="Arial" w:cs="Arial"/>
          <w:snapToGrid w:val="0"/>
          <w:sz w:val="24"/>
          <w:szCs w:val="24"/>
          <w:lang w:eastAsia="es-ES"/>
        </w:rPr>
        <w:t>,</w:t>
      </w:r>
      <w:r w:rsidR="00E55661" w:rsidRPr="002D309B">
        <w:rPr>
          <w:rFonts w:ascii="Arial" w:hAnsi="Arial" w:cs="Arial"/>
          <w:snapToGrid w:val="0"/>
          <w:sz w:val="24"/>
          <w:szCs w:val="24"/>
          <w:lang w:eastAsia="es-ES"/>
        </w:rPr>
        <w:t xml:space="preserve"> tal como se desprende del oficio de notificación</w:t>
      </w:r>
      <w:r w:rsidR="00B63805" w:rsidRPr="002D309B">
        <w:rPr>
          <w:rFonts w:ascii="Arial" w:hAnsi="Arial" w:cs="Arial"/>
          <w:snapToGrid w:val="0"/>
          <w:sz w:val="24"/>
          <w:szCs w:val="24"/>
          <w:lang w:eastAsia="es-ES"/>
        </w:rPr>
        <w:t xml:space="preserve"> 762/2022 Secretaría Ejecutiva</w:t>
      </w:r>
      <w:r w:rsidR="00E55661" w:rsidRPr="002D309B">
        <w:rPr>
          <w:rFonts w:ascii="Arial" w:hAnsi="Arial" w:cs="Arial"/>
          <w:snapToGrid w:val="0"/>
          <w:sz w:val="24"/>
          <w:szCs w:val="24"/>
          <w:lang w:eastAsia="es-ES"/>
        </w:rPr>
        <w:t>, el término para la impugnación transcurrió del cuatro al seis de mayo inclusive</w:t>
      </w:r>
      <w:r w:rsidR="00B63805" w:rsidRPr="002D309B">
        <w:rPr>
          <w:rFonts w:ascii="Arial" w:hAnsi="Arial" w:cs="Arial"/>
          <w:snapToGrid w:val="0"/>
          <w:sz w:val="24"/>
          <w:szCs w:val="24"/>
          <w:lang w:eastAsia="es-ES"/>
        </w:rPr>
        <w:t xml:space="preserve">, y en razón de que el presente recurso </w:t>
      </w:r>
      <w:r w:rsidR="00187AE8" w:rsidRPr="002D309B">
        <w:rPr>
          <w:rFonts w:ascii="Arial" w:hAnsi="Arial" w:cs="Arial"/>
          <w:snapToGrid w:val="0"/>
          <w:sz w:val="24"/>
          <w:szCs w:val="24"/>
          <w:lang w:eastAsia="es-ES"/>
        </w:rPr>
        <w:t>fue interpuesto</w:t>
      </w:r>
      <w:r w:rsidRPr="002D309B">
        <w:rPr>
          <w:rFonts w:ascii="Arial" w:hAnsi="Arial" w:cs="Arial"/>
          <w:snapToGrid w:val="0"/>
          <w:sz w:val="24"/>
          <w:szCs w:val="24"/>
          <w:lang w:eastAsia="es-ES"/>
        </w:rPr>
        <w:t xml:space="preserve"> el </w:t>
      </w:r>
      <w:r w:rsidR="00187AE8" w:rsidRPr="002D309B">
        <w:rPr>
          <w:rFonts w:ascii="Arial" w:hAnsi="Arial" w:cs="Arial"/>
          <w:snapToGrid w:val="0"/>
          <w:sz w:val="24"/>
          <w:szCs w:val="24"/>
          <w:lang w:eastAsia="es-ES"/>
        </w:rPr>
        <w:t xml:space="preserve">seis </w:t>
      </w:r>
      <w:r w:rsidR="00B63805" w:rsidRPr="002D309B">
        <w:rPr>
          <w:rFonts w:ascii="Arial" w:hAnsi="Arial" w:cs="Arial"/>
          <w:snapToGrid w:val="0"/>
          <w:sz w:val="24"/>
          <w:szCs w:val="24"/>
          <w:lang w:eastAsia="es-ES"/>
        </w:rPr>
        <w:t>de mayo</w:t>
      </w:r>
      <w:r w:rsidRPr="002D309B">
        <w:rPr>
          <w:rFonts w:ascii="Arial" w:hAnsi="Arial" w:cs="Arial"/>
          <w:snapToGrid w:val="0"/>
          <w:sz w:val="24"/>
          <w:szCs w:val="24"/>
          <w:lang w:eastAsia="es-ES"/>
        </w:rPr>
        <w:t xml:space="preserve">, se tiene que </w:t>
      </w:r>
      <w:r w:rsidR="006C1DED" w:rsidRPr="002D309B">
        <w:rPr>
          <w:rFonts w:ascii="Arial" w:hAnsi="Arial" w:cs="Arial"/>
          <w:snapToGrid w:val="0"/>
          <w:sz w:val="24"/>
          <w:szCs w:val="24"/>
          <w:lang w:eastAsia="es-ES"/>
        </w:rPr>
        <w:t>el mismo fue presentado</w:t>
      </w:r>
      <w:r w:rsidRPr="002D309B">
        <w:rPr>
          <w:rFonts w:ascii="Arial" w:hAnsi="Arial" w:cs="Arial"/>
          <w:snapToGrid w:val="0"/>
          <w:sz w:val="24"/>
          <w:szCs w:val="24"/>
          <w:lang w:eastAsia="es-ES"/>
        </w:rPr>
        <w:t xml:space="preserve"> oportunamente. </w:t>
      </w:r>
    </w:p>
    <w:p w14:paraId="5256F05C"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p>
    <w:p w14:paraId="6C4FD8F4"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r w:rsidRPr="002D309B">
        <w:rPr>
          <w:rFonts w:ascii="Arial" w:hAnsi="Arial" w:cs="Arial"/>
          <w:b/>
          <w:snapToGrid w:val="0"/>
          <w:sz w:val="24"/>
          <w:szCs w:val="24"/>
          <w:lang w:eastAsia="es-ES"/>
        </w:rPr>
        <w:t xml:space="preserve">B) Forma. </w:t>
      </w:r>
      <w:r w:rsidRPr="002D309B">
        <w:rPr>
          <w:rFonts w:ascii="Arial" w:hAnsi="Arial" w:cs="Arial"/>
          <w:snapToGrid w:val="0"/>
          <w:sz w:val="24"/>
          <w:szCs w:val="24"/>
          <w:lang w:eastAsia="es-ES"/>
        </w:rPr>
        <w:t xml:space="preserve">La demanda se presentó por escrito, </w:t>
      </w:r>
      <w:r w:rsidR="000867F1" w:rsidRPr="002D309B">
        <w:rPr>
          <w:rFonts w:ascii="Arial" w:hAnsi="Arial" w:cs="Arial"/>
          <w:snapToGrid w:val="0"/>
          <w:sz w:val="24"/>
          <w:szCs w:val="24"/>
          <w:lang w:eastAsia="es-ES"/>
        </w:rPr>
        <w:t>el actor indicó</w:t>
      </w:r>
      <w:r w:rsidRPr="002D309B">
        <w:rPr>
          <w:rFonts w:ascii="Arial" w:hAnsi="Arial" w:cs="Arial"/>
          <w:snapToGrid w:val="0"/>
          <w:sz w:val="24"/>
          <w:szCs w:val="24"/>
          <w:lang w:eastAsia="es-ES"/>
        </w:rPr>
        <w:t xml:space="preserve"> su nombre; domicilio para recibir notificaciones y autorizados para tales efectos; se identificó el acto impugnado, así como la </w:t>
      </w:r>
      <w:r w:rsidR="00334816" w:rsidRPr="002D309B">
        <w:rPr>
          <w:rFonts w:ascii="Arial" w:hAnsi="Arial" w:cs="Arial"/>
          <w:snapToGrid w:val="0"/>
          <w:sz w:val="24"/>
          <w:szCs w:val="24"/>
          <w:lang w:eastAsia="es-ES"/>
        </w:rPr>
        <w:t>autoridad responsable; menciono</w:t>
      </w:r>
      <w:r w:rsidRPr="002D309B">
        <w:rPr>
          <w:rFonts w:ascii="Arial" w:hAnsi="Arial" w:cs="Arial"/>
          <w:snapToGrid w:val="0"/>
          <w:sz w:val="24"/>
          <w:szCs w:val="24"/>
          <w:lang w:eastAsia="es-ES"/>
        </w:rPr>
        <w:t xml:space="preserve"> los hechos en que basa su impugnación, así como los agravios que le causa y los preceptos jurídicos presuntamente violados; y fi</w:t>
      </w:r>
      <w:r w:rsidR="00BB363E" w:rsidRPr="002D309B">
        <w:rPr>
          <w:rFonts w:ascii="Arial" w:hAnsi="Arial" w:cs="Arial"/>
          <w:snapToGrid w:val="0"/>
          <w:sz w:val="24"/>
          <w:szCs w:val="24"/>
          <w:lang w:eastAsia="es-ES"/>
        </w:rPr>
        <w:t>nalmente asentó</w:t>
      </w:r>
      <w:r w:rsidRPr="002D309B">
        <w:rPr>
          <w:rFonts w:ascii="Arial" w:hAnsi="Arial" w:cs="Arial"/>
          <w:snapToGrid w:val="0"/>
          <w:sz w:val="24"/>
          <w:szCs w:val="24"/>
          <w:lang w:eastAsia="es-ES"/>
        </w:rPr>
        <w:t xml:space="preserve"> su firma autógrafa.</w:t>
      </w:r>
    </w:p>
    <w:p w14:paraId="4E42F92F"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p>
    <w:p w14:paraId="7A5E5351" w14:textId="77777777" w:rsidR="000F3649" w:rsidRPr="002D309B" w:rsidRDefault="000F3649" w:rsidP="00317850">
      <w:pPr>
        <w:widowControl w:val="0"/>
        <w:tabs>
          <w:tab w:val="left" w:pos="-720"/>
        </w:tabs>
        <w:suppressAutoHyphens/>
        <w:spacing w:after="0"/>
        <w:jc w:val="both"/>
        <w:rPr>
          <w:rFonts w:ascii="Arial" w:hAnsi="Arial" w:cs="Arial"/>
          <w:sz w:val="24"/>
          <w:szCs w:val="24"/>
          <w:highlight w:val="yellow"/>
          <w:lang w:eastAsia="es-MX"/>
        </w:rPr>
      </w:pPr>
      <w:r w:rsidRPr="002D309B">
        <w:rPr>
          <w:rFonts w:ascii="Arial" w:hAnsi="Arial" w:cs="Arial"/>
          <w:b/>
          <w:snapToGrid w:val="0"/>
          <w:sz w:val="24"/>
          <w:szCs w:val="24"/>
          <w:lang w:eastAsia="es-ES"/>
        </w:rPr>
        <w:t xml:space="preserve">C) Legitimación e interés jurídico. </w:t>
      </w:r>
      <w:r w:rsidRPr="002D309B">
        <w:rPr>
          <w:rFonts w:ascii="Arial" w:hAnsi="Arial" w:cs="Arial"/>
          <w:snapToGrid w:val="0"/>
          <w:sz w:val="24"/>
          <w:szCs w:val="24"/>
          <w:lang w:eastAsia="es-ES"/>
        </w:rPr>
        <w:t>Se</w:t>
      </w:r>
      <w:r w:rsidRPr="002D309B">
        <w:rPr>
          <w:rFonts w:ascii="Arial" w:hAnsi="Arial" w:cs="Arial"/>
          <w:b/>
          <w:snapToGrid w:val="0"/>
          <w:sz w:val="24"/>
          <w:szCs w:val="24"/>
          <w:lang w:eastAsia="es-ES"/>
        </w:rPr>
        <w:t xml:space="preserve"> </w:t>
      </w:r>
      <w:r w:rsidRPr="002D309B">
        <w:rPr>
          <w:rFonts w:ascii="Arial" w:hAnsi="Arial" w:cs="Arial"/>
          <w:sz w:val="24"/>
          <w:szCs w:val="24"/>
          <w:lang w:eastAsia="es-MX"/>
        </w:rPr>
        <w:t xml:space="preserve">satisface la legitimación en el </w:t>
      </w:r>
      <w:r w:rsidR="00BB363E" w:rsidRPr="002D309B">
        <w:rPr>
          <w:rFonts w:ascii="Arial" w:hAnsi="Arial" w:cs="Arial"/>
          <w:sz w:val="24"/>
          <w:szCs w:val="24"/>
          <w:lang w:eastAsia="es-MX"/>
        </w:rPr>
        <w:t xml:space="preserve">presente recurso </w:t>
      </w:r>
      <w:r w:rsidRPr="002D309B">
        <w:rPr>
          <w:rFonts w:ascii="Arial" w:hAnsi="Arial" w:cs="Arial"/>
          <w:sz w:val="24"/>
          <w:szCs w:val="24"/>
          <w:lang w:eastAsia="es-MX"/>
        </w:rPr>
        <w:t xml:space="preserve">en términos de </w:t>
      </w:r>
      <w:r w:rsidR="00BB363E" w:rsidRPr="002D309B">
        <w:rPr>
          <w:rFonts w:ascii="Arial" w:hAnsi="Arial" w:cs="Arial"/>
          <w:sz w:val="24"/>
          <w:szCs w:val="24"/>
          <w:lang w:eastAsia="es-MX"/>
        </w:rPr>
        <w:t>lo dispuesto por el artículo 577</w:t>
      </w:r>
      <w:r w:rsidRPr="002D309B">
        <w:rPr>
          <w:rFonts w:ascii="Arial" w:hAnsi="Arial" w:cs="Arial"/>
          <w:sz w:val="24"/>
          <w:szCs w:val="24"/>
          <w:lang w:eastAsia="es-MX"/>
        </w:rPr>
        <w:t xml:space="preserve"> </w:t>
      </w:r>
      <w:r w:rsidRPr="002D309B">
        <w:rPr>
          <w:rFonts w:ascii="Arial" w:hAnsi="Arial" w:cs="Arial"/>
          <w:sz w:val="24"/>
          <w:szCs w:val="24"/>
          <w:shd w:val="clear" w:color="auto" w:fill="FFFFFF" w:themeFill="background1"/>
          <w:lang w:eastAsia="es-MX"/>
        </w:rPr>
        <w:t xml:space="preserve">del Código Electoral, en razón de ser </w:t>
      </w:r>
      <w:r w:rsidR="00BB363E" w:rsidRPr="002D309B">
        <w:rPr>
          <w:rFonts w:ascii="Arial" w:hAnsi="Arial" w:cs="Arial"/>
          <w:sz w:val="24"/>
          <w:szCs w:val="24"/>
          <w:shd w:val="clear" w:color="auto" w:fill="FFFFFF" w:themeFill="background1"/>
          <w:lang w:eastAsia="es-MX"/>
        </w:rPr>
        <w:t>un ciudadano</w:t>
      </w:r>
      <w:r w:rsidRPr="002D309B">
        <w:rPr>
          <w:rFonts w:ascii="Arial" w:hAnsi="Arial" w:cs="Arial"/>
          <w:sz w:val="24"/>
          <w:szCs w:val="24"/>
          <w:shd w:val="clear" w:color="auto" w:fill="FFFFFF" w:themeFill="background1"/>
          <w:lang w:eastAsia="es-MX"/>
        </w:rPr>
        <w:t xml:space="preserve"> </w:t>
      </w:r>
      <w:r w:rsidR="00B458F7" w:rsidRPr="002D309B">
        <w:rPr>
          <w:rFonts w:ascii="Arial" w:hAnsi="Arial" w:cs="Arial"/>
          <w:sz w:val="24"/>
          <w:szCs w:val="24"/>
          <w:shd w:val="clear" w:color="auto" w:fill="FFFFFF" w:themeFill="background1"/>
          <w:lang w:eastAsia="es-MX"/>
        </w:rPr>
        <w:t xml:space="preserve">afectado por un </w:t>
      </w:r>
      <w:r w:rsidR="005C2449" w:rsidRPr="002D309B">
        <w:rPr>
          <w:rFonts w:ascii="Arial" w:hAnsi="Arial" w:cs="Arial"/>
          <w:sz w:val="24"/>
          <w:szCs w:val="24"/>
          <w:shd w:val="clear" w:color="auto" w:fill="FFFFFF" w:themeFill="background1"/>
          <w:lang w:eastAsia="es-MX"/>
        </w:rPr>
        <w:t>acuerdo dictado por la Secretarí</w:t>
      </w:r>
      <w:r w:rsidR="00B458F7" w:rsidRPr="002D309B">
        <w:rPr>
          <w:rFonts w:ascii="Arial" w:hAnsi="Arial" w:cs="Arial"/>
          <w:sz w:val="24"/>
          <w:szCs w:val="24"/>
          <w:shd w:val="clear" w:color="auto" w:fill="FFFFFF" w:themeFill="background1"/>
          <w:lang w:eastAsia="es-MX"/>
        </w:rPr>
        <w:t xml:space="preserve">a Ejecutiva de este Instituto Electoral. </w:t>
      </w:r>
    </w:p>
    <w:p w14:paraId="0FAF4310"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highlight w:val="lightGray"/>
          <w:lang w:eastAsia="es-ES"/>
        </w:rPr>
      </w:pPr>
    </w:p>
    <w:p w14:paraId="51AC815F" w14:textId="33C5791B"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r w:rsidRPr="002D309B">
        <w:rPr>
          <w:rFonts w:ascii="Arial" w:hAnsi="Arial" w:cs="Arial"/>
          <w:snapToGrid w:val="0"/>
          <w:sz w:val="24"/>
          <w:szCs w:val="24"/>
          <w:lang w:eastAsia="es-ES"/>
        </w:rPr>
        <w:t xml:space="preserve">Respecto al interés jurídico para hacer valer el </w:t>
      </w:r>
      <w:r w:rsidR="00B458F7" w:rsidRPr="002D309B">
        <w:rPr>
          <w:rFonts w:ascii="Arial" w:hAnsi="Arial" w:cs="Arial"/>
          <w:snapToGrid w:val="0"/>
          <w:sz w:val="24"/>
          <w:szCs w:val="24"/>
          <w:lang w:eastAsia="es-ES"/>
        </w:rPr>
        <w:t>recurso</w:t>
      </w:r>
      <w:r w:rsidRPr="002D309B">
        <w:rPr>
          <w:rFonts w:ascii="Arial" w:hAnsi="Arial" w:cs="Arial"/>
          <w:snapToGrid w:val="0"/>
          <w:sz w:val="24"/>
          <w:szCs w:val="24"/>
          <w:lang w:eastAsia="es-ES"/>
        </w:rPr>
        <w:t xml:space="preserve">, se considera que se tiene satisfecho el mismo, toda vez que se </w:t>
      </w:r>
      <w:r w:rsidR="00B458F7" w:rsidRPr="002D309B">
        <w:rPr>
          <w:rFonts w:ascii="Arial" w:hAnsi="Arial" w:cs="Arial"/>
          <w:snapToGrid w:val="0"/>
          <w:sz w:val="24"/>
          <w:szCs w:val="24"/>
          <w:lang w:eastAsia="es-ES"/>
        </w:rPr>
        <w:t>impugno</w:t>
      </w:r>
      <w:r w:rsidRPr="002D309B">
        <w:rPr>
          <w:rFonts w:ascii="Arial" w:hAnsi="Arial" w:cs="Arial"/>
          <w:snapToGrid w:val="0"/>
          <w:sz w:val="24"/>
          <w:szCs w:val="24"/>
          <w:lang w:eastAsia="es-ES"/>
        </w:rPr>
        <w:t xml:space="preserve"> el </w:t>
      </w:r>
      <w:r w:rsidR="00B458F7" w:rsidRPr="002D309B">
        <w:rPr>
          <w:rFonts w:ascii="Arial" w:hAnsi="Arial" w:cs="Arial"/>
          <w:snapToGrid w:val="0"/>
          <w:sz w:val="24"/>
          <w:szCs w:val="24"/>
          <w:lang w:eastAsia="es-ES"/>
        </w:rPr>
        <w:t>acu</w:t>
      </w:r>
      <w:r w:rsidR="000D6A88" w:rsidRPr="002D309B">
        <w:rPr>
          <w:rFonts w:ascii="Arial" w:hAnsi="Arial" w:cs="Arial"/>
          <w:snapToGrid w:val="0"/>
          <w:sz w:val="24"/>
          <w:szCs w:val="24"/>
          <w:lang w:eastAsia="es-ES"/>
        </w:rPr>
        <w:t>e</w:t>
      </w:r>
      <w:r w:rsidR="00B458F7" w:rsidRPr="002D309B">
        <w:rPr>
          <w:rFonts w:ascii="Arial" w:hAnsi="Arial" w:cs="Arial"/>
          <w:snapToGrid w:val="0"/>
          <w:sz w:val="24"/>
          <w:szCs w:val="24"/>
          <w:lang w:eastAsia="es-ES"/>
        </w:rPr>
        <w:t xml:space="preserve">rdo </w:t>
      </w:r>
      <w:r w:rsidR="000D6A88" w:rsidRPr="002D309B">
        <w:rPr>
          <w:rFonts w:ascii="Arial" w:hAnsi="Arial" w:cs="Arial"/>
          <w:snapToGrid w:val="0"/>
          <w:sz w:val="24"/>
          <w:szCs w:val="24"/>
          <w:lang w:eastAsia="es-ES"/>
        </w:rPr>
        <w:t xml:space="preserve">de veinticinco de abril dictado dentro del Procedimiento Sancionador Ordinario PSO-Queja-029/2021 donde el recurrente es denunciado. </w:t>
      </w:r>
    </w:p>
    <w:p w14:paraId="61EBFB11" w14:textId="77777777" w:rsidR="000D6A88" w:rsidRPr="002D309B" w:rsidRDefault="000D6A88" w:rsidP="00317850">
      <w:pPr>
        <w:widowControl w:val="0"/>
        <w:tabs>
          <w:tab w:val="left" w:pos="-720"/>
        </w:tabs>
        <w:suppressAutoHyphens/>
        <w:spacing w:after="0"/>
        <w:jc w:val="both"/>
        <w:rPr>
          <w:rFonts w:ascii="Arial" w:hAnsi="Arial" w:cs="Arial"/>
          <w:snapToGrid w:val="0"/>
          <w:sz w:val="24"/>
          <w:szCs w:val="24"/>
          <w:lang w:eastAsia="es-ES"/>
        </w:rPr>
      </w:pPr>
    </w:p>
    <w:p w14:paraId="350BA80C"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highlight w:val="lightGray"/>
          <w:lang w:eastAsia="es-ES"/>
        </w:rPr>
      </w:pPr>
      <w:r w:rsidRPr="002D309B">
        <w:rPr>
          <w:rFonts w:ascii="Arial" w:hAnsi="Arial" w:cs="Arial"/>
          <w:snapToGrid w:val="0"/>
          <w:sz w:val="24"/>
          <w:szCs w:val="24"/>
          <w:lang w:eastAsia="es-ES"/>
        </w:rPr>
        <w:t>Lo cual, en principio, se considera suficiente para que se proceda a su estudio y se tenga por satisfecho el requisito formal, esto, sin perjuicio de que en su oportunidad se juzguen los supuestos agravios, ya que, cuestión distinta es la demostración de la conculcación del derecho que se dice violado, lo que en todo caso corresponde al estudio de fondo del asunto.</w:t>
      </w:r>
    </w:p>
    <w:p w14:paraId="1B3AAB47"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p>
    <w:p w14:paraId="34C9913E"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r w:rsidRPr="002D309B">
        <w:rPr>
          <w:rFonts w:ascii="Arial" w:hAnsi="Arial" w:cs="Arial"/>
          <w:b/>
          <w:snapToGrid w:val="0"/>
          <w:sz w:val="24"/>
          <w:szCs w:val="24"/>
          <w:lang w:eastAsia="es-ES"/>
        </w:rPr>
        <w:t xml:space="preserve">D) Definitividad. </w:t>
      </w:r>
      <w:r w:rsidRPr="002D309B">
        <w:rPr>
          <w:rFonts w:ascii="Arial" w:hAnsi="Arial" w:cs="Arial"/>
          <w:snapToGrid w:val="0"/>
          <w:sz w:val="24"/>
          <w:szCs w:val="24"/>
          <w:lang w:eastAsia="es-ES"/>
        </w:rPr>
        <w:t xml:space="preserve">El </w:t>
      </w:r>
      <w:r w:rsidR="000D6A88" w:rsidRPr="002D309B">
        <w:rPr>
          <w:rFonts w:ascii="Arial" w:hAnsi="Arial" w:cs="Arial"/>
          <w:snapToGrid w:val="0"/>
          <w:sz w:val="24"/>
          <w:szCs w:val="24"/>
          <w:lang w:eastAsia="es-ES"/>
        </w:rPr>
        <w:t>acuerdo impugnad</w:t>
      </w:r>
      <w:r w:rsidR="007F6488" w:rsidRPr="002D309B">
        <w:rPr>
          <w:rFonts w:ascii="Arial" w:hAnsi="Arial" w:cs="Arial"/>
          <w:snapToGrid w:val="0"/>
          <w:sz w:val="24"/>
          <w:szCs w:val="24"/>
          <w:lang w:eastAsia="es-ES"/>
        </w:rPr>
        <w:t>o</w:t>
      </w:r>
      <w:r w:rsidR="000D6A88" w:rsidRPr="002D309B">
        <w:rPr>
          <w:rFonts w:ascii="Arial" w:hAnsi="Arial" w:cs="Arial"/>
          <w:snapToGrid w:val="0"/>
          <w:sz w:val="24"/>
          <w:szCs w:val="24"/>
          <w:lang w:eastAsia="es-ES"/>
        </w:rPr>
        <w:t xml:space="preserve"> </w:t>
      </w:r>
      <w:r w:rsidRPr="002D309B">
        <w:rPr>
          <w:rFonts w:ascii="Arial" w:hAnsi="Arial" w:cs="Arial"/>
          <w:snapToGrid w:val="0"/>
          <w:sz w:val="24"/>
          <w:szCs w:val="24"/>
          <w:lang w:eastAsia="es-ES"/>
        </w:rPr>
        <w:t xml:space="preserve">resulta definitivo y firme en tanto que el </w:t>
      </w:r>
      <w:r w:rsidR="000D6A88" w:rsidRPr="002D309B">
        <w:rPr>
          <w:rFonts w:ascii="Arial" w:hAnsi="Arial" w:cs="Arial"/>
          <w:snapToGrid w:val="0"/>
          <w:sz w:val="24"/>
          <w:szCs w:val="24"/>
          <w:lang w:eastAsia="es-ES"/>
        </w:rPr>
        <w:t>Código E</w:t>
      </w:r>
      <w:r w:rsidRPr="002D309B">
        <w:rPr>
          <w:rFonts w:ascii="Arial" w:hAnsi="Arial" w:cs="Arial"/>
          <w:snapToGrid w:val="0"/>
          <w:sz w:val="24"/>
          <w:szCs w:val="24"/>
          <w:lang w:eastAsia="es-ES"/>
        </w:rPr>
        <w:t xml:space="preserve">lectoral </w:t>
      </w:r>
      <w:r w:rsidR="00990A46" w:rsidRPr="002D309B">
        <w:rPr>
          <w:rFonts w:ascii="Arial" w:hAnsi="Arial" w:cs="Arial"/>
          <w:snapToGrid w:val="0"/>
          <w:sz w:val="24"/>
          <w:szCs w:val="24"/>
          <w:lang w:eastAsia="es-ES"/>
        </w:rPr>
        <w:t xml:space="preserve">del Estado </w:t>
      </w:r>
      <w:r w:rsidRPr="002D309B">
        <w:rPr>
          <w:rFonts w:ascii="Arial" w:hAnsi="Arial" w:cs="Arial"/>
          <w:snapToGrid w:val="0"/>
          <w:sz w:val="24"/>
          <w:szCs w:val="24"/>
          <w:lang w:eastAsia="es-ES"/>
        </w:rPr>
        <w:t xml:space="preserve">no contempla algún medio o recurso que pueda modificarlo. </w:t>
      </w:r>
    </w:p>
    <w:p w14:paraId="33D5D82F" w14:textId="77777777" w:rsidR="000F3649" w:rsidRPr="002D309B" w:rsidRDefault="000F3649" w:rsidP="00317850">
      <w:pPr>
        <w:widowControl w:val="0"/>
        <w:tabs>
          <w:tab w:val="left" w:pos="-720"/>
        </w:tabs>
        <w:suppressAutoHyphens/>
        <w:spacing w:after="0"/>
        <w:jc w:val="both"/>
        <w:rPr>
          <w:rFonts w:ascii="Arial" w:hAnsi="Arial" w:cs="Arial"/>
          <w:snapToGrid w:val="0"/>
          <w:sz w:val="24"/>
          <w:szCs w:val="24"/>
          <w:lang w:eastAsia="es-ES"/>
        </w:rPr>
      </w:pPr>
    </w:p>
    <w:p w14:paraId="2DD342B1" w14:textId="77777777" w:rsidR="000F3649" w:rsidRPr="002D309B" w:rsidRDefault="000D6A88" w:rsidP="002D7291">
      <w:pPr>
        <w:widowControl w:val="0"/>
        <w:tabs>
          <w:tab w:val="left" w:pos="-720"/>
        </w:tabs>
        <w:suppressAutoHyphens/>
        <w:spacing w:after="0"/>
        <w:jc w:val="both"/>
        <w:rPr>
          <w:rFonts w:ascii="Arial" w:hAnsi="Arial" w:cs="Arial"/>
          <w:sz w:val="24"/>
          <w:szCs w:val="24"/>
        </w:rPr>
      </w:pPr>
      <w:r w:rsidRPr="002D309B">
        <w:rPr>
          <w:rFonts w:ascii="Arial" w:hAnsi="Arial" w:cs="Arial"/>
          <w:snapToGrid w:val="0"/>
          <w:sz w:val="24"/>
          <w:szCs w:val="24"/>
          <w:lang w:eastAsia="es-ES"/>
        </w:rPr>
        <w:t xml:space="preserve">En el presente caso, no compareció tercero interesado. </w:t>
      </w:r>
    </w:p>
    <w:p w14:paraId="1CB23BF2" w14:textId="77777777" w:rsidR="000F3649" w:rsidRPr="002D309B" w:rsidRDefault="000F3649" w:rsidP="002D7291">
      <w:pPr>
        <w:spacing w:after="0"/>
        <w:jc w:val="both"/>
        <w:rPr>
          <w:rFonts w:ascii="Arial" w:hAnsi="Arial" w:cs="Arial"/>
          <w:b/>
          <w:sz w:val="24"/>
          <w:szCs w:val="24"/>
          <w:lang w:eastAsia="es-MX"/>
        </w:rPr>
      </w:pPr>
    </w:p>
    <w:p w14:paraId="7CB27CDD" w14:textId="77777777" w:rsidR="002D7291" w:rsidRPr="002D309B" w:rsidRDefault="002D7291" w:rsidP="002D7291">
      <w:pPr>
        <w:spacing w:after="0"/>
        <w:jc w:val="both"/>
        <w:rPr>
          <w:rFonts w:ascii="Arial" w:hAnsi="Arial" w:cs="Arial"/>
          <w:b/>
          <w:i/>
          <w:sz w:val="24"/>
          <w:szCs w:val="24"/>
        </w:rPr>
      </w:pPr>
      <w:r w:rsidRPr="002D309B">
        <w:rPr>
          <w:rFonts w:ascii="Arial" w:hAnsi="Arial" w:cs="Arial"/>
          <w:b/>
          <w:sz w:val="24"/>
          <w:szCs w:val="24"/>
          <w:lang w:eastAsia="es-MX"/>
        </w:rPr>
        <w:t xml:space="preserve">IV. </w:t>
      </w:r>
      <w:r w:rsidRPr="002D309B">
        <w:rPr>
          <w:rFonts w:ascii="Arial" w:hAnsi="Arial" w:cs="Arial"/>
          <w:b/>
          <w:sz w:val="24"/>
          <w:szCs w:val="24"/>
        </w:rPr>
        <w:t>SÍNTESIS DE AGRAVIOS, LITIS Y MÉTODO DE ESTUDIO</w:t>
      </w:r>
      <w:r w:rsidRPr="002D309B">
        <w:rPr>
          <w:rFonts w:ascii="Arial" w:hAnsi="Arial" w:cs="Arial"/>
          <w:b/>
          <w:i/>
          <w:sz w:val="24"/>
          <w:szCs w:val="24"/>
        </w:rPr>
        <w:t>.</w:t>
      </w:r>
    </w:p>
    <w:p w14:paraId="666D3533" w14:textId="77777777" w:rsidR="002D7291" w:rsidRPr="002D309B" w:rsidRDefault="002D7291" w:rsidP="002D7291">
      <w:pPr>
        <w:spacing w:after="0"/>
        <w:jc w:val="both"/>
        <w:rPr>
          <w:rFonts w:ascii="Arial" w:hAnsi="Arial" w:cs="Arial"/>
          <w:b/>
          <w:i/>
          <w:sz w:val="24"/>
          <w:szCs w:val="24"/>
        </w:rPr>
      </w:pPr>
    </w:p>
    <w:p w14:paraId="069EDCBE" w14:textId="77777777" w:rsidR="00BE160C" w:rsidRPr="002D309B" w:rsidRDefault="00BE160C" w:rsidP="002D7291">
      <w:pPr>
        <w:spacing w:after="0"/>
        <w:jc w:val="both"/>
        <w:rPr>
          <w:rFonts w:ascii="Arial" w:hAnsi="Arial" w:cs="Arial"/>
          <w:sz w:val="24"/>
          <w:szCs w:val="24"/>
        </w:rPr>
      </w:pPr>
      <w:r w:rsidRPr="002D309B">
        <w:rPr>
          <w:rFonts w:ascii="Arial" w:hAnsi="Arial" w:cs="Arial"/>
          <w:sz w:val="24"/>
          <w:szCs w:val="24"/>
        </w:rPr>
        <w:t xml:space="preserve">En virtud de que no existe disposición legal que lo exija, se omite la transcripción del agravio que formula el accionante, señalándose a continuación, y a partir de la lectura integral de su escrito de demanda, en esencia su motivo de disenso: </w:t>
      </w:r>
    </w:p>
    <w:p w14:paraId="17871821" w14:textId="77777777" w:rsidR="00BE160C" w:rsidRPr="002D309B" w:rsidRDefault="00BE160C" w:rsidP="002D7291">
      <w:pPr>
        <w:spacing w:after="0"/>
        <w:ind w:left="426" w:hanging="426"/>
        <w:jc w:val="both"/>
        <w:rPr>
          <w:rFonts w:ascii="Arial" w:hAnsi="Arial" w:cs="Arial"/>
          <w:bCs/>
          <w:sz w:val="24"/>
          <w:szCs w:val="24"/>
        </w:rPr>
      </w:pPr>
    </w:p>
    <w:p w14:paraId="34B558D2" w14:textId="79A2A902" w:rsidR="009E646D" w:rsidRPr="002D309B" w:rsidRDefault="006E2BA6" w:rsidP="00444774">
      <w:pPr>
        <w:spacing w:after="0"/>
        <w:jc w:val="both"/>
        <w:rPr>
          <w:rFonts w:ascii="Arial" w:hAnsi="Arial" w:cs="Arial"/>
          <w:bCs/>
          <w:sz w:val="24"/>
          <w:szCs w:val="24"/>
        </w:rPr>
      </w:pPr>
      <w:r w:rsidRPr="002D309B">
        <w:rPr>
          <w:rFonts w:ascii="Arial" w:hAnsi="Arial" w:cs="Arial"/>
          <w:b/>
          <w:sz w:val="24"/>
          <w:szCs w:val="24"/>
        </w:rPr>
        <w:t>Único</w:t>
      </w:r>
      <w:r w:rsidR="00BE160C" w:rsidRPr="002D309B">
        <w:rPr>
          <w:rFonts w:ascii="Arial" w:hAnsi="Arial" w:cs="Arial"/>
          <w:b/>
          <w:sz w:val="24"/>
          <w:szCs w:val="24"/>
        </w:rPr>
        <w:t>.</w:t>
      </w:r>
      <w:r w:rsidR="00BE160C" w:rsidRPr="002D309B">
        <w:rPr>
          <w:rFonts w:ascii="Arial" w:hAnsi="Arial" w:cs="Arial"/>
          <w:bCs/>
          <w:sz w:val="24"/>
          <w:szCs w:val="24"/>
        </w:rPr>
        <w:t xml:space="preserve">– </w:t>
      </w:r>
      <w:r w:rsidR="00552DC7" w:rsidRPr="002D309B">
        <w:rPr>
          <w:rFonts w:ascii="Arial" w:hAnsi="Arial" w:cs="Arial"/>
          <w:bCs/>
          <w:sz w:val="24"/>
          <w:szCs w:val="24"/>
        </w:rPr>
        <w:t>El acuerdo combatido tuvo por extemporánea la contestación que realizó</w:t>
      </w:r>
      <w:r w:rsidR="003077E9" w:rsidRPr="002D309B">
        <w:rPr>
          <w:rFonts w:ascii="Arial" w:hAnsi="Arial" w:cs="Arial"/>
          <w:bCs/>
          <w:sz w:val="24"/>
          <w:szCs w:val="24"/>
        </w:rPr>
        <w:t xml:space="preserve"> en el Procedimiento Sancionador Ordinario PSO-Queja-029/</w:t>
      </w:r>
      <w:r w:rsidR="00DB4C47" w:rsidRPr="002D309B">
        <w:rPr>
          <w:rFonts w:ascii="Arial" w:hAnsi="Arial" w:cs="Arial"/>
          <w:bCs/>
          <w:sz w:val="24"/>
          <w:szCs w:val="24"/>
        </w:rPr>
        <w:t xml:space="preserve">2021, lo que es ilegal ya que vulnera el artículo 14 constitucional, porque </w:t>
      </w:r>
      <w:r w:rsidR="00F86130" w:rsidRPr="002D309B">
        <w:rPr>
          <w:rFonts w:ascii="Arial" w:hAnsi="Arial" w:cs="Arial"/>
          <w:bCs/>
          <w:sz w:val="24"/>
          <w:szCs w:val="24"/>
        </w:rPr>
        <w:t>transgrede su</w:t>
      </w:r>
      <w:r w:rsidR="00DB4C47" w:rsidRPr="002D309B">
        <w:rPr>
          <w:rFonts w:ascii="Arial" w:hAnsi="Arial" w:cs="Arial"/>
          <w:bCs/>
          <w:sz w:val="24"/>
          <w:szCs w:val="24"/>
        </w:rPr>
        <w:t xml:space="preserve"> derecho de audiencia y defensa, ya que </w:t>
      </w:r>
      <w:r w:rsidR="009E646D" w:rsidRPr="002D309B">
        <w:rPr>
          <w:rFonts w:ascii="Arial" w:hAnsi="Arial" w:cs="Arial"/>
          <w:bCs/>
          <w:sz w:val="24"/>
          <w:szCs w:val="24"/>
        </w:rPr>
        <w:t xml:space="preserve">el emplazamiento no </w:t>
      </w:r>
      <w:r w:rsidR="00D564E4" w:rsidRPr="002D309B">
        <w:rPr>
          <w:rFonts w:ascii="Arial" w:hAnsi="Arial" w:cs="Arial"/>
          <w:bCs/>
          <w:sz w:val="24"/>
          <w:szCs w:val="24"/>
        </w:rPr>
        <w:t xml:space="preserve">le </w:t>
      </w:r>
      <w:r w:rsidR="009E646D" w:rsidRPr="002D309B">
        <w:rPr>
          <w:rFonts w:ascii="Arial" w:hAnsi="Arial" w:cs="Arial"/>
          <w:bCs/>
          <w:sz w:val="24"/>
          <w:szCs w:val="24"/>
        </w:rPr>
        <w:t xml:space="preserve">fue realizado al impugnante, sino que se diligencio con el </w:t>
      </w:r>
      <w:r w:rsidR="00D564E4" w:rsidRPr="002D309B">
        <w:rPr>
          <w:rFonts w:ascii="Arial" w:hAnsi="Arial" w:cs="Arial"/>
          <w:bCs/>
          <w:sz w:val="24"/>
          <w:szCs w:val="24"/>
        </w:rPr>
        <w:t>A</w:t>
      </w:r>
      <w:r w:rsidR="009E646D" w:rsidRPr="002D309B">
        <w:rPr>
          <w:rFonts w:ascii="Arial" w:hAnsi="Arial" w:cs="Arial"/>
          <w:bCs/>
          <w:sz w:val="24"/>
          <w:szCs w:val="24"/>
        </w:rPr>
        <w:t>yuntamiento de San Miguel el Alto, Jalisco, por lo que esa fecha no puede tomarse en cuenta para computar el plazo de cinco días y desechar su contestación, pues la autoridad responsable jam</w:t>
      </w:r>
      <w:r w:rsidR="00572BE5" w:rsidRPr="002D309B">
        <w:rPr>
          <w:rFonts w:ascii="Arial" w:hAnsi="Arial" w:cs="Arial"/>
          <w:bCs/>
          <w:sz w:val="24"/>
          <w:szCs w:val="24"/>
        </w:rPr>
        <w:t>ás le</w:t>
      </w:r>
      <w:r w:rsidR="009E646D" w:rsidRPr="002D309B">
        <w:rPr>
          <w:rFonts w:ascii="Arial" w:hAnsi="Arial" w:cs="Arial"/>
          <w:bCs/>
          <w:sz w:val="24"/>
          <w:szCs w:val="24"/>
        </w:rPr>
        <w:t xml:space="preserve"> notificó de manera personal</w:t>
      </w:r>
      <w:r w:rsidR="0071699A" w:rsidRPr="002D309B">
        <w:rPr>
          <w:rFonts w:ascii="Arial" w:hAnsi="Arial" w:cs="Arial"/>
          <w:bCs/>
          <w:sz w:val="24"/>
          <w:szCs w:val="24"/>
        </w:rPr>
        <w:t xml:space="preserve"> </w:t>
      </w:r>
      <w:r w:rsidR="00470C88" w:rsidRPr="002D309B">
        <w:rPr>
          <w:rFonts w:ascii="Arial" w:hAnsi="Arial" w:cs="Arial"/>
          <w:bCs/>
          <w:sz w:val="24"/>
          <w:szCs w:val="24"/>
        </w:rPr>
        <w:t>ni por ningún otro medio</w:t>
      </w:r>
      <w:r w:rsidR="00820983" w:rsidRPr="002D309B">
        <w:rPr>
          <w:rFonts w:ascii="Arial" w:hAnsi="Arial" w:cs="Arial"/>
          <w:bCs/>
          <w:sz w:val="24"/>
          <w:szCs w:val="24"/>
        </w:rPr>
        <w:t xml:space="preserve"> </w:t>
      </w:r>
      <w:r w:rsidR="0071699A" w:rsidRPr="002D309B">
        <w:rPr>
          <w:rFonts w:ascii="Arial" w:hAnsi="Arial" w:cs="Arial"/>
          <w:bCs/>
          <w:sz w:val="24"/>
          <w:szCs w:val="24"/>
        </w:rPr>
        <w:t xml:space="preserve">y al ser la primer notificación debió realizarse de forma personal de conformidad al </w:t>
      </w:r>
      <w:r w:rsidR="00BF02C1" w:rsidRPr="002D309B">
        <w:rPr>
          <w:rFonts w:ascii="Arial" w:hAnsi="Arial" w:cs="Arial"/>
          <w:bCs/>
          <w:sz w:val="24"/>
          <w:szCs w:val="24"/>
        </w:rPr>
        <w:t>artículo</w:t>
      </w:r>
      <w:r w:rsidR="0071699A" w:rsidRPr="002D309B">
        <w:rPr>
          <w:rFonts w:ascii="Arial" w:hAnsi="Arial" w:cs="Arial"/>
          <w:bCs/>
          <w:sz w:val="24"/>
          <w:szCs w:val="24"/>
        </w:rPr>
        <w:t xml:space="preserve"> 461, nume</w:t>
      </w:r>
      <w:r w:rsidR="00820983" w:rsidRPr="002D309B">
        <w:rPr>
          <w:rFonts w:ascii="Arial" w:hAnsi="Arial" w:cs="Arial"/>
          <w:bCs/>
          <w:sz w:val="24"/>
          <w:szCs w:val="24"/>
        </w:rPr>
        <w:t>ral 4 del código en la materia</w:t>
      </w:r>
      <w:r w:rsidR="00CB624B" w:rsidRPr="002D309B">
        <w:rPr>
          <w:rFonts w:ascii="Arial" w:hAnsi="Arial" w:cs="Arial"/>
          <w:bCs/>
          <w:sz w:val="24"/>
          <w:szCs w:val="24"/>
        </w:rPr>
        <w:t xml:space="preserve">. </w:t>
      </w:r>
    </w:p>
    <w:p w14:paraId="2C1D37EC" w14:textId="77777777" w:rsidR="00CB624B" w:rsidRPr="002D309B" w:rsidRDefault="00CB624B" w:rsidP="00444774">
      <w:pPr>
        <w:spacing w:after="0"/>
        <w:jc w:val="both"/>
        <w:rPr>
          <w:rFonts w:ascii="Arial" w:hAnsi="Arial" w:cs="Arial"/>
          <w:bCs/>
          <w:sz w:val="24"/>
          <w:szCs w:val="24"/>
        </w:rPr>
      </w:pPr>
    </w:p>
    <w:p w14:paraId="77F72515" w14:textId="77777777" w:rsidR="00697860" w:rsidRPr="002D309B" w:rsidRDefault="00BE160C" w:rsidP="005F4DF7">
      <w:pPr>
        <w:spacing w:after="0"/>
        <w:jc w:val="both"/>
        <w:rPr>
          <w:rFonts w:ascii="Arial" w:hAnsi="Arial" w:cs="Arial"/>
          <w:bCs/>
          <w:sz w:val="24"/>
          <w:szCs w:val="24"/>
        </w:rPr>
      </w:pPr>
      <w:r w:rsidRPr="002D309B">
        <w:rPr>
          <w:rFonts w:ascii="Arial" w:hAnsi="Arial" w:cs="Arial"/>
          <w:sz w:val="24"/>
          <w:szCs w:val="24"/>
        </w:rPr>
        <w:t xml:space="preserve">La </w:t>
      </w:r>
      <w:r w:rsidRPr="002D309B">
        <w:rPr>
          <w:rFonts w:ascii="Arial" w:hAnsi="Arial" w:cs="Arial"/>
          <w:b/>
          <w:sz w:val="24"/>
          <w:szCs w:val="24"/>
        </w:rPr>
        <w:t>litis</w:t>
      </w:r>
      <w:r w:rsidRPr="002D309B">
        <w:rPr>
          <w:rFonts w:ascii="Arial" w:hAnsi="Arial" w:cs="Arial"/>
          <w:sz w:val="24"/>
          <w:szCs w:val="24"/>
        </w:rPr>
        <w:t xml:space="preserve"> en el presente asunto se constriñe a determinar si </w:t>
      </w:r>
      <w:r w:rsidR="005A0BD6" w:rsidRPr="002D309B">
        <w:rPr>
          <w:rFonts w:ascii="Arial" w:hAnsi="Arial" w:cs="Arial"/>
          <w:sz w:val="24"/>
          <w:szCs w:val="24"/>
        </w:rPr>
        <w:t xml:space="preserve">el emplazamiento </w:t>
      </w:r>
      <w:r w:rsidR="00697860" w:rsidRPr="002D309B">
        <w:rPr>
          <w:rFonts w:ascii="Arial" w:hAnsi="Arial" w:cs="Arial"/>
          <w:bCs/>
          <w:sz w:val="24"/>
          <w:szCs w:val="24"/>
        </w:rPr>
        <w:t xml:space="preserve">realizado al impugnante, debió realizarse de forma personal </w:t>
      </w:r>
      <w:r w:rsidR="00B47FC6" w:rsidRPr="002D309B">
        <w:rPr>
          <w:rFonts w:ascii="Arial" w:hAnsi="Arial" w:cs="Arial"/>
          <w:bCs/>
          <w:sz w:val="24"/>
          <w:szCs w:val="24"/>
        </w:rPr>
        <w:t xml:space="preserve">y no diligenciarse </w:t>
      </w:r>
      <w:r w:rsidR="003707FB" w:rsidRPr="002D309B">
        <w:rPr>
          <w:rFonts w:ascii="Arial" w:hAnsi="Arial" w:cs="Arial"/>
          <w:bCs/>
          <w:sz w:val="24"/>
          <w:szCs w:val="24"/>
        </w:rPr>
        <w:t xml:space="preserve">con el Ayuntamiento de San Miguel el Alto, Jalisco. </w:t>
      </w:r>
    </w:p>
    <w:p w14:paraId="5F569A5A" w14:textId="77777777" w:rsidR="002E338F" w:rsidRPr="002D309B" w:rsidRDefault="002E338F" w:rsidP="00444774">
      <w:pPr>
        <w:spacing w:after="0"/>
        <w:jc w:val="both"/>
        <w:rPr>
          <w:rFonts w:ascii="Arial" w:hAnsi="Arial" w:cs="Arial"/>
          <w:sz w:val="24"/>
          <w:szCs w:val="24"/>
        </w:rPr>
      </w:pPr>
    </w:p>
    <w:p w14:paraId="186C5520" w14:textId="77777777" w:rsidR="00BE160C" w:rsidRPr="002D309B" w:rsidRDefault="00BE160C" w:rsidP="002D7291">
      <w:pPr>
        <w:spacing w:after="0"/>
        <w:jc w:val="both"/>
        <w:rPr>
          <w:rFonts w:ascii="Arial" w:hAnsi="Arial" w:cs="Arial"/>
          <w:sz w:val="24"/>
          <w:szCs w:val="24"/>
        </w:rPr>
      </w:pPr>
      <w:r w:rsidRPr="002D309B">
        <w:rPr>
          <w:rFonts w:ascii="Arial" w:hAnsi="Arial" w:cs="Arial"/>
          <w:sz w:val="24"/>
          <w:szCs w:val="24"/>
        </w:rPr>
        <w:t xml:space="preserve">El </w:t>
      </w:r>
      <w:r w:rsidRPr="002D309B">
        <w:rPr>
          <w:rFonts w:ascii="Arial" w:hAnsi="Arial" w:cs="Arial"/>
          <w:b/>
          <w:sz w:val="24"/>
          <w:szCs w:val="24"/>
        </w:rPr>
        <w:t>método</w:t>
      </w:r>
      <w:r w:rsidRPr="002D309B">
        <w:rPr>
          <w:rFonts w:ascii="Arial" w:hAnsi="Arial" w:cs="Arial"/>
          <w:sz w:val="24"/>
          <w:szCs w:val="24"/>
        </w:rPr>
        <w:t xml:space="preserve"> que se abordará para dilucidar la litis en el presente asunto consistirá en examinar el agravio esgrimido; el examen se hará relacionando el mismo con los hechos y puntos controvertidos y los que fundan la presente resolución, así como con el análisis y valoración las pruebas agregadas en autos, que serán valoradas en los términos que disponen los artículos 516, 519, 520, 525 y demás preceptos aplicables del referido Código Electoral.</w:t>
      </w:r>
    </w:p>
    <w:p w14:paraId="0F0A6BB8" w14:textId="77777777" w:rsidR="00BE160C" w:rsidRPr="002D309B" w:rsidRDefault="00BE160C" w:rsidP="002D7291">
      <w:pPr>
        <w:spacing w:after="0"/>
        <w:jc w:val="both"/>
        <w:rPr>
          <w:rFonts w:ascii="Arial" w:hAnsi="Arial" w:cs="Arial"/>
          <w:sz w:val="24"/>
          <w:szCs w:val="24"/>
        </w:rPr>
      </w:pPr>
    </w:p>
    <w:p w14:paraId="1DD32313" w14:textId="13AC8D1C" w:rsidR="00BE160C" w:rsidRPr="002D309B" w:rsidRDefault="00BE160C" w:rsidP="002D7291">
      <w:pPr>
        <w:spacing w:after="0"/>
        <w:jc w:val="both"/>
        <w:rPr>
          <w:rFonts w:ascii="Arial" w:hAnsi="Arial" w:cs="Arial"/>
          <w:sz w:val="24"/>
          <w:szCs w:val="24"/>
        </w:rPr>
      </w:pPr>
      <w:r w:rsidRPr="002D309B">
        <w:rPr>
          <w:rFonts w:ascii="Arial" w:hAnsi="Arial" w:cs="Arial"/>
          <w:sz w:val="24"/>
          <w:szCs w:val="24"/>
        </w:rPr>
        <w:t>Para tal efecto, en el siguiente considerando se examinar</w:t>
      </w:r>
      <w:r w:rsidR="00771F5D" w:rsidRPr="002D309B">
        <w:rPr>
          <w:rFonts w:ascii="Arial" w:hAnsi="Arial" w:cs="Arial"/>
          <w:sz w:val="24"/>
          <w:szCs w:val="24"/>
        </w:rPr>
        <w:t>á</w:t>
      </w:r>
      <w:r w:rsidRPr="002D309B">
        <w:rPr>
          <w:rFonts w:ascii="Arial" w:hAnsi="Arial" w:cs="Arial"/>
          <w:sz w:val="24"/>
          <w:szCs w:val="24"/>
        </w:rPr>
        <w:t xml:space="preserve"> </w:t>
      </w:r>
      <w:r w:rsidR="002D7291" w:rsidRPr="002D309B">
        <w:rPr>
          <w:rFonts w:ascii="Arial" w:hAnsi="Arial" w:cs="Arial"/>
          <w:sz w:val="24"/>
          <w:szCs w:val="24"/>
        </w:rPr>
        <w:t xml:space="preserve">el </w:t>
      </w:r>
      <w:r w:rsidRPr="002D309B">
        <w:rPr>
          <w:rFonts w:ascii="Arial" w:hAnsi="Arial" w:cs="Arial"/>
          <w:sz w:val="24"/>
          <w:szCs w:val="24"/>
        </w:rPr>
        <w:t xml:space="preserve">agravio, cabe precisar que en el caso en que se omita señalar los preceptos jurídicos presuntamente violados o los cite de manera equivocada, este </w:t>
      </w:r>
      <w:r w:rsidR="00AE1211" w:rsidRPr="002D309B">
        <w:rPr>
          <w:rFonts w:ascii="Arial" w:hAnsi="Arial" w:cs="Arial"/>
          <w:sz w:val="24"/>
          <w:szCs w:val="24"/>
        </w:rPr>
        <w:t>Consejo General</w:t>
      </w:r>
      <w:r w:rsidRPr="002D309B">
        <w:rPr>
          <w:rFonts w:ascii="Arial" w:hAnsi="Arial" w:cs="Arial"/>
          <w:sz w:val="24"/>
          <w:szCs w:val="24"/>
        </w:rPr>
        <w:t>, en ejercicio de la facultad prevista en el artículo 544, del Código Electoral local, tomará en cuenta los que debieron ser invocados o los aplicables al caso concreto.</w:t>
      </w:r>
    </w:p>
    <w:p w14:paraId="47F55057" w14:textId="77777777" w:rsidR="00BE160C" w:rsidRPr="002D309B" w:rsidRDefault="00BE160C" w:rsidP="002D7291">
      <w:pPr>
        <w:spacing w:after="0"/>
        <w:jc w:val="both"/>
        <w:rPr>
          <w:rFonts w:ascii="Arial" w:hAnsi="Arial" w:cs="Arial"/>
          <w:sz w:val="24"/>
          <w:szCs w:val="24"/>
        </w:rPr>
      </w:pPr>
    </w:p>
    <w:p w14:paraId="2917FB8A" w14:textId="77777777" w:rsidR="00BE160C" w:rsidRPr="002D309B" w:rsidRDefault="00BE160C" w:rsidP="002D7291">
      <w:pPr>
        <w:spacing w:after="0"/>
        <w:jc w:val="both"/>
        <w:rPr>
          <w:rFonts w:ascii="Arial" w:hAnsi="Arial" w:cs="Arial"/>
          <w:sz w:val="24"/>
          <w:szCs w:val="24"/>
        </w:rPr>
      </w:pPr>
      <w:r w:rsidRPr="002D309B">
        <w:rPr>
          <w:rFonts w:ascii="Arial" w:hAnsi="Arial" w:cs="Arial"/>
          <w:sz w:val="24"/>
          <w:szCs w:val="24"/>
        </w:rPr>
        <w:t>Sirve de apoyo a las relatadas consideraciones sendas tesis de jurisprudencia sustentadas por la Sala Superior</w:t>
      </w:r>
      <w:r w:rsidRPr="002D309B">
        <w:rPr>
          <w:rStyle w:val="Refdenotaalpie"/>
          <w:rFonts w:ascii="Arial" w:hAnsi="Arial" w:cs="Arial"/>
          <w:sz w:val="24"/>
          <w:szCs w:val="24"/>
        </w:rPr>
        <w:footnoteReference w:id="5"/>
      </w:r>
      <w:r w:rsidRPr="002D309B">
        <w:rPr>
          <w:rFonts w:ascii="Arial" w:hAnsi="Arial" w:cs="Arial"/>
          <w:sz w:val="24"/>
          <w:szCs w:val="24"/>
        </w:rPr>
        <w:t xml:space="preserve"> del Tribunal Electoral del Poder Judicial de la Federación, cuyos rubros son del siguiente tenor literal: “AGRAVIOS. PARA TENERLOS POR DEBIDAMENTE CONFIGURADOS ES SUFICIENTE CON EXPRESAR LA CAUSA DE PEDIR”; “AGRAVIOS. PUEDEN ENCONTRARSE EN CUALQUIER PARTE DEL ESCRITO INCIAL”; y “AGRAVIOS, SU ESTUDIO EN CONJUNTO O SEPARADO NO CAUSA LESIÓN</w:t>
      </w:r>
      <w:r w:rsidRPr="002D309B">
        <w:rPr>
          <w:rStyle w:val="Refdenotaalpie"/>
          <w:rFonts w:ascii="Arial" w:hAnsi="Arial" w:cs="Arial"/>
          <w:sz w:val="24"/>
          <w:szCs w:val="24"/>
        </w:rPr>
        <w:footnoteReference w:id="6"/>
      </w:r>
      <w:r w:rsidRPr="002D309B">
        <w:rPr>
          <w:rFonts w:ascii="Arial" w:hAnsi="Arial" w:cs="Arial"/>
          <w:sz w:val="24"/>
          <w:szCs w:val="24"/>
        </w:rPr>
        <w:t>”.</w:t>
      </w:r>
    </w:p>
    <w:p w14:paraId="346826A3" w14:textId="77777777" w:rsidR="00F86A67" w:rsidRPr="002D309B" w:rsidRDefault="00F86A67" w:rsidP="00413B60">
      <w:pPr>
        <w:spacing w:after="0"/>
        <w:jc w:val="both"/>
        <w:rPr>
          <w:rFonts w:ascii="Arial" w:hAnsi="Arial" w:cs="Arial"/>
          <w:sz w:val="24"/>
          <w:szCs w:val="24"/>
        </w:rPr>
      </w:pPr>
    </w:p>
    <w:p w14:paraId="2A208793" w14:textId="77777777" w:rsidR="002D7291" w:rsidRPr="002D309B" w:rsidRDefault="00BE160C" w:rsidP="00413B60">
      <w:pPr>
        <w:pStyle w:val="NormalWeb"/>
        <w:spacing w:before="0" w:after="0" w:line="276" w:lineRule="auto"/>
        <w:jc w:val="both"/>
        <w:rPr>
          <w:rFonts w:ascii="Arial" w:hAnsi="Arial" w:cs="Arial"/>
          <w:b/>
          <w:bCs/>
        </w:rPr>
      </w:pPr>
      <w:r w:rsidRPr="002D309B">
        <w:rPr>
          <w:rFonts w:ascii="Arial" w:hAnsi="Arial" w:cs="Arial"/>
          <w:b/>
        </w:rPr>
        <w:t xml:space="preserve">V. </w:t>
      </w:r>
      <w:r w:rsidRPr="002D309B">
        <w:rPr>
          <w:rFonts w:ascii="Arial" w:hAnsi="Arial" w:cs="Arial"/>
          <w:b/>
          <w:bCs/>
        </w:rPr>
        <w:t xml:space="preserve">ESTUDIO DE FONDO. </w:t>
      </w:r>
    </w:p>
    <w:p w14:paraId="2EB2A5E8" w14:textId="77777777" w:rsidR="00F86A67" w:rsidRDefault="00F86A67" w:rsidP="00413B60">
      <w:pPr>
        <w:pStyle w:val="NormalWeb"/>
        <w:spacing w:before="0" w:after="0" w:line="276" w:lineRule="auto"/>
        <w:jc w:val="both"/>
        <w:rPr>
          <w:rFonts w:ascii="Arial" w:hAnsi="Arial" w:cs="Arial"/>
          <w:bCs/>
        </w:rPr>
      </w:pPr>
    </w:p>
    <w:p w14:paraId="72EFC89E" w14:textId="77777777" w:rsidR="002D7291" w:rsidRPr="002D309B" w:rsidRDefault="002D7291" w:rsidP="00413B60">
      <w:pPr>
        <w:pStyle w:val="NormalWeb"/>
        <w:spacing w:before="0" w:after="0" w:line="276" w:lineRule="auto"/>
        <w:jc w:val="both"/>
        <w:rPr>
          <w:rFonts w:ascii="Arial" w:hAnsi="Arial" w:cs="Arial"/>
          <w:bCs/>
        </w:rPr>
      </w:pPr>
      <w:r w:rsidRPr="002D309B">
        <w:rPr>
          <w:rFonts w:ascii="Arial" w:hAnsi="Arial" w:cs="Arial"/>
          <w:bCs/>
        </w:rPr>
        <w:t>En este se</w:t>
      </w:r>
      <w:r w:rsidR="00955C92" w:rsidRPr="002D309B">
        <w:rPr>
          <w:rFonts w:ascii="Arial" w:hAnsi="Arial" w:cs="Arial"/>
          <w:bCs/>
        </w:rPr>
        <w:t xml:space="preserve">ntido, </w:t>
      </w:r>
      <w:r w:rsidR="00A07A65" w:rsidRPr="002D309B">
        <w:rPr>
          <w:rFonts w:ascii="Arial" w:hAnsi="Arial" w:cs="Arial"/>
          <w:bCs/>
        </w:rPr>
        <w:t xml:space="preserve">el agravio deviene como </w:t>
      </w:r>
      <w:r w:rsidR="00A07A65" w:rsidRPr="002D309B">
        <w:rPr>
          <w:rFonts w:ascii="Arial" w:hAnsi="Arial" w:cs="Arial"/>
          <w:b/>
          <w:bCs/>
        </w:rPr>
        <w:t>infundado</w:t>
      </w:r>
      <w:r w:rsidR="00A07A65" w:rsidRPr="002D309B">
        <w:rPr>
          <w:rFonts w:ascii="Arial" w:hAnsi="Arial" w:cs="Arial"/>
          <w:bCs/>
        </w:rPr>
        <w:t xml:space="preserve"> </w:t>
      </w:r>
      <w:r w:rsidR="00444774" w:rsidRPr="002D309B">
        <w:rPr>
          <w:rFonts w:ascii="Arial" w:hAnsi="Arial" w:cs="Arial"/>
          <w:bCs/>
        </w:rPr>
        <w:t xml:space="preserve">por una parte e </w:t>
      </w:r>
      <w:r w:rsidR="00444774" w:rsidRPr="002D309B">
        <w:rPr>
          <w:rFonts w:ascii="Arial" w:hAnsi="Arial" w:cs="Arial"/>
          <w:b/>
          <w:bCs/>
        </w:rPr>
        <w:t xml:space="preserve">inoperante </w:t>
      </w:r>
      <w:r w:rsidR="00444774" w:rsidRPr="002D309B">
        <w:rPr>
          <w:rFonts w:ascii="Arial" w:hAnsi="Arial" w:cs="Arial"/>
          <w:bCs/>
        </w:rPr>
        <w:t xml:space="preserve">por otra </w:t>
      </w:r>
      <w:r w:rsidR="00A07A65" w:rsidRPr="002D309B">
        <w:rPr>
          <w:rFonts w:ascii="Arial" w:hAnsi="Arial" w:cs="Arial"/>
          <w:bCs/>
        </w:rPr>
        <w:t>en base</w:t>
      </w:r>
      <w:r w:rsidR="00ED1077" w:rsidRPr="002D309B">
        <w:rPr>
          <w:rFonts w:ascii="Arial" w:hAnsi="Arial" w:cs="Arial"/>
          <w:bCs/>
        </w:rPr>
        <w:t xml:space="preserve"> a los siguientes razonamiento</w:t>
      </w:r>
      <w:r w:rsidR="00610F63" w:rsidRPr="002D309B">
        <w:rPr>
          <w:rFonts w:ascii="Arial" w:hAnsi="Arial" w:cs="Arial"/>
          <w:bCs/>
        </w:rPr>
        <w:t>s.</w:t>
      </w:r>
    </w:p>
    <w:p w14:paraId="73F04770" w14:textId="77777777" w:rsidR="00610F63" w:rsidRPr="002D309B" w:rsidRDefault="00610F63" w:rsidP="00413B60">
      <w:pPr>
        <w:pStyle w:val="NormalWeb"/>
        <w:spacing w:before="0" w:after="0" w:line="276" w:lineRule="auto"/>
        <w:jc w:val="both"/>
        <w:rPr>
          <w:rFonts w:ascii="Arial" w:hAnsi="Arial" w:cs="Arial"/>
          <w:bCs/>
        </w:rPr>
      </w:pPr>
    </w:p>
    <w:p w14:paraId="63F17F35" w14:textId="77777777" w:rsidR="00610F63" w:rsidRPr="002D309B" w:rsidRDefault="00610F63" w:rsidP="00413B60">
      <w:pPr>
        <w:pStyle w:val="NormalWeb"/>
        <w:spacing w:before="0" w:after="0" w:line="276" w:lineRule="auto"/>
        <w:jc w:val="both"/>
        <w:rPr>
          <w:rFonts w:ascii="Arial" w:hAnsi="Arial" w:cs="Arial"/>
          <w:bCs/>
        </w:rPr>
      </w:pPr>
      <w:r w:rsidRPr="002D309B">
        <w:rPr>
          <w:rFonts w:ascii="Arial" w:hAnsi="Arial" w:cs="Arial"/>
          <w:bCs/>
        </w:rPr>
        <w:t>En primer término resulta necesario citar el marco normativo de las notificaciones en los procedimientos sancionadores ordinarios</w:t>
      </w:r>
      <w:r w:rsidR="00413B60" w:rsidRPr="002D309B">
        <w:rPr>
          <w:rFonts w:ascii="Arial" w:hAnsi="Arial" w:cs="Arial"/>
          <w:bCs/>
        </w:rPr>
        <w:t>, contenido en el Código Electoral</w:t>
      </w:r>
      <w:r w:rsidRPr="002D309B">
        <w:rPr>
          <w:rFonts w:ascii="Arial" w:hAnsi="Arial" w:cs="Arial"/>
          <w:bCs/>
        </w:rPr>
        <w:t xml:space="preserve">: </w:t>
      </w:r>
    </w:p>
    <w:p w14:paraId="42AA0745" w14:textId="77777777" w:rsidR="00ED1077" w:rsidRPr="002D309B" w:rsidRDefault="00ED1077" w:rsidP="00413B60">
      <w:pPr>
        <w:pStyle w:val="NormalWeb"/>
        <w:spacing w:before="0" w:after="0" w:line="276" w:lineRule="auto"/>
        <w:jc w:val="both"/>
        <w:rPr>
          <w:rFonts w:ascii="Arial" w:hAnsi="Arial" w:cs="Arial"/>
          <w:bCs/>
        </w:rPr>
      </w:pPr>
    </w:p>
    <w:p w14:paraId="0FE5B4F1"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b/>
          <w:bCs/>
          <w:sz w:val="20"/>
          <w:szCs w:val="20"/>
        </w:rPr>
        <w:t>Artículo 461</w:t>
      </w:r>
      <w:r w:rsidRPr="002D309B">
        <w:rPr>
          <w:rFonts w:ascii="Arial" w:hAnsi="Arial" w:cs="Arial"/>
          <w:sz w:val="20"/>
          <w:szCs w:val="20"/>
        </w:rPr>
        <w:t>.</w:t>
      </w:r>
    </w:p>
    <w:p w14:paraId="7A5B30FA"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1. Las notificaciones se harán a más tardar dentro de los tres días hábiles siguientes al en que se dicten las resoluciones que las motiven y surtirán sus efectos al día siguiente en que fueron realizadas.</w:t>
      </w:r>
    </w:p>
    <w:p w14:paraId="1772E634" w14:textId="77777777" w:rsidR="00413B60" w:rsidRPr="002D309B" w:rsidRDefault="00413B60" w:rsidP="00413B60">
      <w:pPr>
        <w:spacing w:after="0"/>
        <w:ind w:left="567" w:right="503"/>
        <w:jc w:val="both"/>
        <w:rPr>
          <w:rFonts w:ascii="Arial" w:hAnsi="Arial" w:cs="Arial"/>
          <w:sz w:val="20"/>
          <w:szCs w:val="20"/>
        </w:rPr>
      </w:pPr>
    </w:p>
    <w:p w14:paraId="2DF60447" w14:textId="77777777" w:rsidR="00413B60" w:rsidRPr="002D309B" w:rsidRDefault="00413B60" w:rsidP="00413B60">
      <w:pPr>
        <w:spacing w:after="0"/>
        <w:ind w:left="567" w:right="503"/>
        <w:jc w:val="both"/>
        <w:rPr>
          <w:rFonts w:ascii="Arial" w:hAnsi="Arial" w:cs="Arial"/>
          <w:b/>
          <w:sz w:val="20"/>
          <w:szCs w:val="20"/>
        </w:rPr>
      </w:pPr>
      <w:r w:rsidRPr="002D309B">
        <w:rPr>
          <w:rFonts w:ascii="Arial" w:hAnsi="Arial" w:cs="Arial"/>
          <w:sz w:val="20"/>
          <w:szCs w:val="20"/>
        </w:rPr>
        <w:t xml:space="preserve">2. 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Instituto o del órgano que emita la resolución de que se trate. </w:t>
      </w:r>
      <w:r w:rsidRPr="002D309B">
        <w:rPr>
          <w:rFonts w:ascii="Arial" w:hAnsi="Arial" w:cs="Arial"/>
          <w:b/>
          <w:sz w:val="20"/>
          <w:szCs w:val="20"/>
        </w:rPr>
        <w:t>En todo caso, las que se dirijan a una autoridad u órgano partidario se notificarán por oficio.</w:t>
      </w:r>
    </w:p>
    <w:p w14:paraId="520ED1C9" w14:textId="77777777" w:rsidR="00413B60" w:rsidRPr="002D309B" w:rsidRDefault="00413B60" w:rsidP="00413B60">
      <w:pPr>
        <w:spacing w:after="0"/>
        <w:ind w:left="567" w:right="503"/>
        <w:jc w:val="both"/>
        <w:rPr>
          <w:rFonts w:ascii="Arial" w:hAnsi="Arial" w:cs="Arial"/>
          <w:sz w:val="20"/>
          <w:szCs w:val="20"/>
        </w:rPr>
      </w:pPr>
    </w:p>
    <w:p w14:paraId="1D92FC7D"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3. Las notificaciones personales se realizarán en días y horas hábiles, al interesado o por conducto de la persona autorizada para tal efecto.</w:t>
      </w:r>
    </w:p>
    <w:p w14:paraId="2AED138A" w14:textId="77777777" w:rsidR="00413B60" w:rsidRPr="002D309B" w:rsidRDefault="00413B60" w:rsidP="00413B60">
      <w:pPr>
        <w:spacing w:after="0"/>
        <w:ind w:left="567" w:right="503"/>
        <w:jc w:val="both"/>
        <w:rPr>
          <w:rFonts w:ascii="Arial" w:hAnsi="Arial" w:cs="Arial"/>
          <w:sz w:val="20"/>
          <w:szCs w:val="20"/>
        </w:rPr>
      </w:pPr>
    </w:p>
    <w:p w14:paraId="64135D96"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4. Las notificaciones serán personales cuando así se determine, pero, en todo caso, la primera notificación a alguna de las partes se practicará de forma personal.</w:t>
      </w:r>
    </w:p>
    <w:p w14:paraId="55FA3622" w14:textId="77777777" w:rsidR="00413B60" w:rsidRPr="002D309B" w:rsidRDefault="00413B60" w:rsidP="00413B60">
      <w:pPr>
        <w:spacing w:after="0"/>
        <w:ind w:left="567" w:right="503"/>
        <w:jc w:val="both"/>
        <w:rPr>
          <w:rFonts w:ascii="Arial" w:hAnsi="Arial" w:cs="Arial"/>
          <w:sz w:val="20"/>
          <w:szCs w:val="20"/>
        </w:rPr>
      </w:pPr>
    </w:p>
    <w:p w14:paraId="7AFB8CBE"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5. 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actuaciones.</w:t>
      </w:r>
    </w:p>
    <w:p w14:paraId="1F533F6D" w14:textId="77777777" w:rsidR="00413B60" w:rsidRPr="002D309B" w:rsidRDefault="00413B60" w:rsidP="00413B60">
      <w:pPr>
        <w:spacing w:after="0"/>
        <w:ind w:left="567" w:right="503"/>
        <w:jc w:val="both"/>
        <w:rPr>
          <w:rFonts w:ascii="Arial" w:hAnsi="Arial" w:cs="Arial"/>
          <w:sz w:val="20"/>
          <w:szCs w:val="20"/>
        </w:rPr>
      </w:pPr>
    </w:p>
    <w:p w14:paraId="57B4E960"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6. Si no se encuentra al interesado en su domicilio se le dejará citatorio con cualquiera de las personas que allí se encuentren, el que contendrá:</w:t>
      </w:r>
    </w:p>
    <w:p w14:paraId="5269EB3B" w14:textId="77777777" w:rsidR="00413B60" w:rsidRPr="002D309B" w:rsidRDefault="00413B60" w:rsidP="00413B60">
      <w:pPr>
        <w:tabs>
          <w:tab w:val="num" w:pos="720"/>
        </w:tabs>
        <w:spacing w:after="0"/>
        <w:ind w:left="567" w:right="503"/>
        <w:jc w:val="both"/>
        <w:rPr>
          <w:rFonts w:ascii="Arial" w:hAnsi="Arial" w:cs="Arial"/>
          <w:sz w:val="20"/>
          <w:szCs w:val="20"/>
        </w:rPr>
      </w:pPr>
    </w:p>
    <w:p w14:paraId="44720ABA"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I. Denominación del órgano que dictó la resolución que se pretende notificar;</w:t>
      </w:r>
    </w:p>
    <w:p w14:paraId="661268AB" w14:textId="77777777" w:rsidR="00413B60" w:rsidRPr="002D309B" w:rsidRDefault="00413B60" w:rsidP="00413B60">
      <w:pPr>
        <w:spacing w:after="0"/>
        <w:ind w:left="567" w:right="503"/>
        <w:jc w:val="both"/>
        <w:rPr>
          <w:rFonts w:ascii="Arial" w:hAnsi="Arial" w:cs="Arial"/>
          <w:sz w:val="20"/>
          <w:szCs w:val="20"/>
        </w:rPr>
      </w:pPr>
    </w:p>
    <w:p w14:paraId="6B4665EC"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II. Datos del expediente;</w:t>
      </w:r>
    </w:p>
    <w:p w14:paraId="06C10DF7" w14:textId="77777777" w:rsidR="00413B60" w:rsidRPr="002D309B" w:rsidRDefault="00413B60" w:rsidP="00413B60">
      <w:pPr>
        <w:spacing w:after="0"/>
        <w:ind w:left="567" w:right="503"/>
        <w:jc w:val="both"/>
        <w:rPr>
          <w:rFonts w:ascii="Arial" w:hAnsi="Arial" w:cs="Arial"/>
          <w:sz w:val="20"/>
          <w:szCs w:val="20"/>
        </w:rPr>
      </w:pPr>
    </w:p>
    <w:p w14:paraId="374180B1"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III. Extracto de la resolución que se notifica;</w:t>
      </w:r>
    </w:p>
    <w:p w14:paraId="66F2D679" w14:textId="77777777" w:rsidR="00413B60" w:rsidRPr="002D309B" w:rsidRDefault="00413B60" w:rsidP="00413B60">
      <w:pPr>
        <w:spacing w:after="0"/>
        <w:ind w:left="567" w:right="503"/>
        <w:jc w:val="both"/>
        <w:rPr>
          <w:rFonts w:ascii="Arial" w:hAnsi="Arial" w:cs="Arial"/>
          <w:sz w:val="20"/>
          <w:szCs w:val="20"/>
        </w:rPr>
      </w:pPr>
    </w:p>
    <w:p w14:paraId="0D1AC770"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IV. Día y hora en que se deja el citatorio y nombre de la persona a la que se le entrega; y</w:t>
      </w:r>
    </w:p>
    <w:p w14:paraId="5761C13E" w14:textId="77777777" w:rsidR="00413B60" w:rsidRPr="002D309B" w:rsidRDefault="00413B60" w:rsidP="00413B60">
      <w:pPr>
        <w:spacing w:after="0"/>
        <w:ind w:left="567" w:right="503"/>
        <w:jc w:val="both"/>
        <w:rPr>
          <w:rFonts w:ascii="Arial" w:hAnsi="Arial" w:cs="Arial"/>
          <w:sz w:val="20"/>
          <w:szCs w:val="20"/>
        </w:rPr>
      </w:pPr>
    </w:p>
    <w:p w14:paraId="5C3F5225"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V. El señalamiento del día y la hora en la que deberá esperar la notificación.</w:t>
      </w:r>
    </w:p>
    <w:p w14:paraId="043F417E" w14:textId="77777777" w:rsidR="00413B60" w:rsidRPr="002D309B" w:rsidRDefault="00413B60" w:rsidP="00413B60">
      <w:pPr>
        <w:spacing w:after="0"/>
        <w:ind w:left="567" w:right="503"/>
        <w:jc w:val="both"/>
        <w:rPr>
          <w:rFonts w:ascii="Arial" w:hAnsi="Arial" w:cs="Arial"/>
          <w:sz w:val="20"/>
          <w:szCs w:val="20"/>
        </w:rPr>
      </w:pPr>
    </w:p>
    <w:p w14:paraId="09C02F68"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7. Al día siguiente, en la hora fijada en el citatorio, el notificador se constituirá nuevamente en el domicilio y si el interesado no se encuentra, se hará la notificación por estrados, de todo lo cual se asentará la razón correspondiente.</w:t>
      </w:r>
    </w:p>
    <w:p w14:paraId="2CE757D6" w14:textId="77777777" w:rsidR="00413B60" w:rsidRPr="002D309B" w:rsidRDefault="00413B60" w:rsidP="00413B60">
      <w:pPr>
        <w:spacing w:after="0"/>
        <w:ind w:left="567" w:right="503"/>
        <w:jc w:val="both"/>
        <w:rPr>
          <w:rFonts w:ascii="Arial" w:hAnsi="Arial" w:cs="Arial"/>
          <w:sz w:val="20"/>
          <w:szCs w:val="20"/>
        </w:rPr>
      </w:pPr>
    </w:p>
    <w:p w14:paraId="42218947"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8. 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14:paraId="1B9C4F26" w14:textId="77777777" w:rsidR="00413B60" w:rsidRPr="002D309B" w:rsidRDefault="00413B60" w:rsidP="00413B60">
      <w:pPr>
        <w:spacing w:after="0"/>
        <w:ind w:left="567" w:right="503"/>
        <w:jc w:val="both"/>
        <w:rPr>
          <w:rFonts w:ascii="Arial" w:hAnsi="Arial" w:cs="Arial"/>
          <w:sz w:val="20"/>
          <w:szCs w:val="20"/>
        </w:rPr>
      </w:pPr>
    </w:p>
    <w:p w14:paraId="56951CED"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9. Las notificaciones personales podrán realizarse por comparecencia del interesado, de su representante o de su autorizado ante el órgano que corresponda.</w:t>
      </w:r>
    </w:p>
    <w:p w14:paraId="31838BD0" w14:textId="77777777" w:rsidR="00413B60" w:rsidRPr="002D309B" w:rsidRDefault="00413B60" w:rsidP="00413B60">
      <w:pPr>
        <w:spacing w:after="0"/>
        <w:ind w:left="567" w:right="503"/>
        <w:jc w:val="both"/>
        <w:rPr>
          <w:rFonts w:ascii="Arial" w:hAnsi="Arial" w:cs="Arial"/>
          <w:sz w:val="20"/>
          <w:szCs w:val="20"/>
        </w:rPr>
      </w:pPr>
    </w:p>
    <w:p w14:paraId="1E976AA1"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 xml:space="preserve">10. La notificación de las resoluciones que pongan fin al procedimiento de investigación será personal, se hará a más tardar dentro de los tres días hábiles siguientes de aquel en que se dicten, entregando al denunciante y </w:t>
      </w:r>
      <w:proofErr w:type="gramStart"/>
      <w:r w:rsidRPr="002D309B">
        <w:rPr>
          <w:rFonts w:ascii="Arial" w:hAnsi="Arial" w:cs="Arial"/>
          <w:sz w:val="20"/>
          <w:szCs w:val="20"/>
        </w:rPr>
        <w:t>al denunciado</w:t>
      </w:r>
      <w:proofErr w:type="gramEnd"/>
      <w:r w:rsidRPr="002D309B">
        <w:rPr>
          <w:rFonts w:ascii="Arial" w:hAnsi="Arial" w:cs="Arial"/>
          <w:sz w:val="20"/>
          <w:szCs w:val="20"/>
        </w:rPr>
        <w:t xml:space="preserve"> copia certificada de la resolución.</w:t>
      </w:r>
    </w:p>
    <w:p w14:paraId="31E26194" w14:textId="77777777" w:rsidR="00413B60" w:rsidRPr="002D309B" w:rsidRDefault="00413B60" w:rsidP="00413B60">
      <w:pPr>
        <w:spacing w:after="0"/>
        <w:ind w:left="567" w:right="503"/>
        <w:jc w:val="both"/>
        <w:rPr>
          <w:rFonts w:ascii="Arial" w:hAnsi="Arial" w:cs="Arial"/>
          <w:sz w:val="20"/>
          <w:szCs w:val="20"/>
        </w:rPr>
      </w:pPr>
    </w:p>
    <w:p w14:paraId="54C6425B"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11. Los plazos se contarán de momento a momento, si están señalados por días, éstos se considerarán de veinticuatro horas. Durante los procesos electorales todos los días y horas son hábiles. En el caso de los procedimientos incoados antes del proceso electoral, los plazos se computarán por días hábiles, respecto de aquellos que se presenten una vez iniciado aquél, por días naturales.</w:t>
      </w:r>
    </w:p>
    <w:p w14:paraId="54EC83DC" w14:textId="77777777" w:rsidR="00413B60" w:rsidRPr="002D309B" w:rsidRDefault="00413B60" w:rsidP="00413B60">
      <w:pPr>
        <w:spacing w:after="0"/>
        <w:ind w:left="567" w:right="503"/>
        <w:jc w:val="both"/>
        <w:rPr>
          <w:rFonts w:ascii="Arial" w:hAnsi="Arial" w:cs="Arial"/>
          <w:sz w:val="20"/>
          <w:szCs w:val="20"/>
        </w:rPr>
      </w:pPr>
    </w:p>
    <w:p w14:paraId="108B70DB"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 xml:space="preserve">12. Los plazos se computarán a partir del día siguiente a aquél en que surta efectos la notificación al quejoso o denunciado del acto o resolución o de aquél en que haya tenido conocimiento o se ostente sabedor del acto o de su ejecución. </w:t>
      </w:r>
    </w:p>
    <w:p w14:paraId="5075448B" w14:textId="77777777" w:rsidR="00413B60" w:rsidRPr="002D309B" w:rsidRDefault="00413B60" w:rsidP="00413B60">
      <w:pPr>
        <w:spacing w:after="0"/>
        <w:ind w:left="567" w:right="503"/>
        <w:jc w:val="both"/>
        <w:rPr>
          <w:rFonts w:ascii="Arial" w:hAnsi="Arial" w:cs="Arial"/>
          <w:sz w:val="20"/>
          <w:szCs w:val="20"/>
        </w:rPr>
      </w:pPr>
    </w:p>
    <w:p w14:paraId="3DD3712C" w14:textId="77777777" w:rsidR="00413B60" w:rsidRPr="002D309B" w:rsidRDefault="00413B60" w:rsidP="00413B60">
      <w:pPr>
        <w:spacing w:after="0"/>
        <w:ind w:left="567" w:right="503"/>
        <w:jc w:val="both"/>
        <w:rPr>
          <w:rFonts w:ascii="Arial" w:hAnsi="Arial" w:cs="Arial"/>
          <w:sz w:val="20"/>
          <w:szCs w:val="20"/>
        </w:rPr>
      </w:pPr>
      <w:r w:rsidRPr="002D309B">
        <w:rPr>
          <w:rFonts w:ascii="Arial" w:hAnsi="Arial" w:cs="Arial"/>
          <w:sz w:val="20"/>
          <w:szCs w:val="20"/>
        </w:rPr>
        <w:t xml:space="preserve">Lo resaltado es propio. </w:t>
      </w:r>
    </w:p>
    <w:p w14:paraId="64B11D93" w14:textId="77777777" w:rsidR="00835B06" w:rsidRPr="002D309B" w:rsidRDefault="00835B06" w:rsidP="00AF660E">
      <w:pPr>
        <w:pStyle w:val="NormalWeb"/>
        <w:spacing w:before="0" w:after="0" w:line="276" w:lineRule="auto"/>
        <w:jc w:val="both"/>
        <w:rPr>
          <w:rFonts w:ascii="Arial" w:hAnsi="Arial" w:cs="Arial"/>
          <w:bCs/>
        </w:rPr>
      </w:pPr>
    </w:p>
    <w:p w14:paraId="4CFE2F9A" w14:textId="61693977" w:rsidR="007A69DB" w:rsidRPr="002D309B" w:rsidRDefault="007A69DB" w:rsidP="00AF660E">
      <w:pPr>
        <w:pStyle w:val="NormalWeb"/>
        <w:spacing w:before="0" w:after="0" w:line="276" w:lineRule="auto"/>
        <w:jc w:val="both"/>
        <w:rPr>
          <w:rFonts w:ascii="Arial" w:hAnsi="Arial" w:cs="Arial"/>
          <w:bCs/>
        </w:rPr>
      </w:pPr>
      <w:r w:rsidRPr="002D309B">
        <w:rPr>
          <w:rFonts w:ascii="Arial" w:hAnsi="Arial" w:cs="Arial"/>
          <w:bCs/>
        </w:rPr>
        <w:t xml:space="preserve">La notificación, es un acto procesal que puede llevarse acabo de diferentes maneras: </w:t>
      </w:r>
      <w:r w:rsidRPr="002D309B">
        <w:rPr>
          <w:rFonts w:ascii="Arial" w:hAnsi="Arial" w:cs="Arial"/>
          <w:b/>
          <w:bCs/>
        </w:rPr>
        <w:t>en forma directa,</w:t>
      </w:r>
      <w:r w:rsidRPr="002D309B">
        <w:rPr>
          <w:rFonts w:ascii="Arial" w:hAnsi="Arial" w:cs="Arial"/>
          <w:bCs/>
        </w:rPr>
        <w:t xml:space="preserve"> como por ejemplo, la notif</w:t>
      </w:r>
      <w:r w:rsidR="00B055E8">
        <w:rPr>
          <w:rFonts w:ascii="Arial" w:hAnsi="Arial" w:cs="Arial"/>
          <w:bCs/>
        </w:rPr>
        <w:t>ic</w:t>
      </w:r>
      <w:r w:rsidRPr="002D309B">
        <w:rPr>
          <w:rFonts w:ascii="Arial" w:hAnsi="Arial" w:cs="Arial"/>
          <w:bCs/>
        </w:rPr>
        <w:t xml:space="preserve">ación personal, por cédula o </w:t>
      </w:r>
      <w:r w:rsidRPr="002D309B">
        <w:rPr>
          <w:rFonts w:ascii="Arial" w:hAnsi="Arial" w:cs="Arial"/>
          <w:b/>
          <w:bCs/>
        </w:rPr>
        <w:t>por oficio;</w:t>
      </w:r>
      <w:r w:rsidRPr="002D309B">
        <w:rPr>
          <w:rFonts w:ascii="Arial" w:hAnsi="Arial" w:cs="Arial"/>
          <w:bCs/>
        </w:rPr>
        <w:t xml:space="preserve"> o en forma implícita, es decir aquella que surge de actos u omision</w:t>
      </w:r>
      <w:r w:rsidR="00161689" w:rsidRPr="002D309B">
        <w:rPr>
          <w:rFonts w:ascii="Arial" w:hAnsi="Arial" w:cs="Arial"/>
          <w:bCs/>
        </w:rPr>
        <w:t>es que constan en el expediente.</w:t>
      </w:r>
    </w:p>
    <w:p w14:paraId="704C881E" w14:textId="77777777" w:rsidR="00536B1A" w:rsidRPr="002D309B" w:rsidRDefault="00536B1A" w:rsidP="00AF660E">
      <w:pPr>
        <w:pStyle w:val="NormalWeb"/>
        <w:spacing w:before="0" w:after="0" w:line="276" w:lineRule="auto"/>
        <w:jc w:val="both"/>
        <w:rPr>
          <w:rFonts w:ascii="Arial" w:hAnsi="Arial" w:cs="Arial"/>
          <w:bCs/>
        </w:rPr>
      </w:pPr>
    </w:p>
    <w:p w14:paraId="40E508D6" w14:textId="0DC4B5C1" w:rsidR="001D62FD" w:rsidRPr="002D309B" w:rsidRDefault="001D62FD" w:rsidP="00AF660E">
      <w:pPr>
        <w:pStyle w:val="NormalWeb"/>
        <w:spacing w:before="0" w:after="0" w:line="276" w:lineRule="auto"/>
        <w:jc w:val="both"/>
        <w:rPr>
          <w:rFonts w:ascii="Arial" w:hAnsi="Arial" w:cs="Arial"/>
          <w:b/>
          <w:bCs/>
        </w:rPr>
      </w:pPr>
      <w:r w:rsidRPr="002D309B">
        <w:rPr>
          <w:rFonts w:ascii="Arial" w:hAnsi="Arial" w:cs="Arial"/>
        </w:rPr>
        <w:t xml:space="preserve">El </w:t>
      </w:r>
      <w:r w:rsidR="00140095" w:rsidRPr="002D309B">
        <w:rPr>
          <w:rFonts w:ascii="Arial" w:hAnsi="Arial" w:cs="Arial"/>
        </w:rPr>
        <w:t xml:space="preserve">ex </w:t>
      </w:r>
      <w:r w:rsidRPr="002D309B">
        <w:rPr>
          <w:rFonts w:ascii="Arial" w:hAnsi="Arial" w:cs="Arial"/>
        </w:rPr>
        <w:t xml:space="preserve">Magistrado Flavio Galván Rivera, en su libro de Derecho Procesal Electoral señala que: La notificación de los autos, acuerdos y sentencias que emita el Tribunal Electoral de Poder Judicial de la Federación, ya sea por el conducto de las salas como órganos colegiados o de los magistrados actuando individualmente, se debe practicar en forma personal, por estrados, oficio, correo certificado o telegrama, según se requiera en cada caso para la eficacia del acto o sentencia, a juicio de quien ordene la diligencia, excepción hecha, por supuesto, de lo </w:t>
      </w:r>
      <w:r w:rsidRPr="002D309B">
        <w:rPr>
          <w:rFonts w:ascii="Arial" w:hAnsi="Arial" w:cs="Arial"/>
          <w:b/>
        </w:rPr>
        <w:t>expresamente previsto en la ley de la materia,</w:t>
      </w:r>
      <w:r w:rsidRPr="002D309B">
        <w:rPr>
          <w:rFonts w:ascii="Arial" w:hAnsi="Arial" w:cs="Arial"/>
        </w:rPr>
        <w:t xml:space="preserve"> </w:t>
      </w:r>
      <w:r w:rsidRPr="002D309B">
        <w:rPr>
          <w:rFonts w:ascii="Arial" w:hAnsi="Arial" w:cs="Arial"/>
          <w:b/>
        </w:rPr>
        <w:t>al regular cada medio de impugnación en particular.</w:t>
      </w:r>
    </w:p>
    <w:p w14:paraId="2D90E1BE" w14:textId="77777777" w:rsidR="001D62FD" w:rsidRPr="002D309B" w:rsidRDefault="001D62FD" w:rsidP="00AF660E">
      <w:pPr>
        <w:pStyle w:val="NormalWeb"/>
        <w:spacing w:before="0" w:after="0" w:line="276" w:lineRule="auto"/>
        <w:jc w:val="both"/>
        <w:rPr>
          <w:rFonts w:ascii="Arial" w:hAnsi="Arial" w:cs="Arial"/>
          <w:bCs/>
        </w:rPr>
      </w:pPr>
    </w:p>
    <w:p w14:paraId="378DE25A" w14:textId="6DF52483" w:rsidR="00585861" w:rsidRPr="002D309B" w:rsidRDefault="00585861" w:rsidP="00AF660E">
      <w:pPr>
        <w:pStyle w:val="NormalWeb"/>
        <w:spacing w:before="0" w:after="0" w:line="276" w:lineRule="auto"/>
        <w:jc w:val="both"/>
        <w:rPr>
          <w:rFonts w:ascii="Arial" w:hAnsi="Arial" w:cs="Arial"/>
        </w:rPr>
      </w:pPr>
      <w:r w:rsidRPr="002D309B">
        <w:rPr>
          <w:rFonts w:ascii="Arial" w:hAnsi="Arial" w:cs="Arial"/>
        </w:rPr>
        <w:t xml:space="preserve">Ahora bien, como se desprende del </w:t>
      </w:r>
      <w:r w:rsidR="00D219F5" w:rsidRPr="002D309B">
        <w:rPr>
          <w:rFonts w:ascii="Arial" w:hAnsi="Arial" w:cs="Arial"/>
        </w:rPr>
        <w:t xml:space="preserve">citado </w:t>
      </w:r>
      <w:r w:rsidRPr="002D309B">
        <w:rPr>
          <w:rFonts w:ascii="Arial" w:hAnsi="Arial" w:cs="Arial"/>
        </w:rPr>
        <w:t>artículo 461,</w:t>
      </w:r>
      <w:r w:rsidR="00D219F5" w:rsidRPr="002D309B">
        <w:rPr>
          <w:rFonts w:ascii="Arial" w:hAnsi="Arial" w:cs="Arial"/>
        </w:rPr>
        <w:t xml:space="preserve"> párrafo 2,</w:t>
      </w:r>
      <w:r w:rsidRPr="002D309B">
        <w:rPr>
          <w:rFonts w:ascii="Arial" w:hAnsi="Arial" w:cs="Arial"/>
        </w:rPr>
        <w:t xml:space="preserve"> </w:t>
      </w:r>
      <w:r w:rsidR="00140095" w:rsidRPr="002D309B">
        <w:rPr>
          <w:rFonts w:ascii="Arial" w:hAnsi="Arial" w:cs="Arial"/>
        </w:rPr>
        <w:t xml:space="preserve">las notificaciones que se dirijan a una autoridad se </w:t>
      </w:r>
      <w:r w:rsidR="00296954" w:rsidRPr="002D309B">
        <w:rPr>
          <w:rFonts w:ascii="Arial" w:hAnsi="Arial" w:cs="Arial"/>
        </w:rPr>
        <w:t>harán</w:t>
      </w:r>
      <w:r w:rsidR="00140095" w:rsidRPr="002D309B">
        <w:rPr>
          <w:rFonts w:ascii="Arial" w:hAnsi="Arial" w:cs="Arial"/>
        </w:rPr>
        <w:t xml:space="preserve"> por oficio, es así que</w:t>
      </w:r>
      <w:r w:rsidR="00E96DF8" w:rsidRPr="002D309B">
        <w:rPr>
          <w:rFonts w:ascii="Arial" w:hAnsi="Arial" w:cs="Arial"/>
        </w:rPr>
        <w:t>,</w:t>
      </w:r>
      <w:r w:rsidR="00140095" w:rsidRPr="002D309B">
        <w:rPr>
          <w:rFonts w:ascii="Arial" w:hAnsi="Arial" w:cs="Arial"/>
        </w:rPr>
        <w:t xml:space="preserve"> </w:t>
      </w:r>
      <w:r w:rsidR="00296954" w:rsidRPr="002D309B">
        <w:rPr>
          <w:rFonts w:ascii="Arial" w:hAnsi="Arial" w:cs="Arial"/>
        </w:rPr>
        <w:t xml:space="preserve">retomando </w:t>
      </w:r>
      <w:r w:rsidR="00B055E8">
        <w:rPr>
          <w:rFonts w:ascii="Arial" w:hAnsi="Arial" w:cs="Arial"/>
        </w:rPr>
        <w:t>lo precisado por el exm</w:t>
      </w:r>
      <w:r w:rsidR="00140095" w:rsidRPr="002D309B">
        <w:rPr>
          <w:rFonts w:ascii="Arial" w:hAnsi="Arial" w:cs="Arial"/>
        </w:rPr>
        <w:t xml:space="preserve">agistrado </w:t>
      </w:r>
      <w:r w:rsidR="00B055E8">
        <w:rPr>
          <w:rFonts w:ascii="Arial" w:hAnsi="Arial" w:cs="Arial"/>
        </w:rPr>
        <w:t xml:space="preserve">Flavio </w:t>
      </w:r>
      <w:r w:rsidR="00140095" w:rsidRPr="002D309B">
        <w:rPr>
          <w:rFonts w:ascii="Arial" w:hAnsi="Arial" w:cs="Arial"/>
        </w:rPr>
        <w:t>Galv</w:t>
      </w:r>
      <w:r w:rsidR="008C4913" w:rsidRPr="002D309B">
        <w:rPr>
          <w:rFonts w:ascii="Arial" w:hAnsi="Arial" w:cs="Arial"/>
        </w:rPr>
        <w:t>á</w:t>
      </w:r>
      <w:r w:rsidR="00140095" w:rsidRPr="002D309B">
        <w:rPr>
          <w:rFonts w:ascii="Arial" w:hAnsi="Arial" w:cs="Arial"/>
        </w:rPr>
        <w:t>n</w:t>
      </w:r>
      <w:r w:rsidR="00B055E8">
        <w:rPr>
          <w:rFonts w:ascii="Arial" w:hAnsi="Arial" w:cs="Arial"/>
        </w:rPr>
        <w:t xml:space="preserve"> Rivera</w:t>
      </w:r>
      <w:r w:rsidR="00140095" w:rsidRPr="002D309B">
        <w:rPr>
          <w:rFonts w:ascii="Arial" w:hAnsi="Arial" w:cs="Arial"/>
        </w:rPr>
        <w:t>, en el presente caso hablando de los procedimientos sancionadores o quejas, existe una regulación específica</w:t>
      </w:r>
      <w:r w:rsidR="00296954" w:rsidRPr="002D309B">
        <w:rPr>
          <w:rFonts w:ascii="Arial" w:hAnsi="Arial" w:cs="Arial"/>
        </w:rPr>
        <w:t xml:space="preserve"> expresamente prevista en el Código Electoral del Estado de Jalisco,</w:t>
      </w:r>
      <w:r w:rsidR="00140095" w:rsidRPr="002D309B">
        <w:rPr>
          <w:rFonts w:ascii="Arial" w:hAnsi="Arial" w:cs="Arial"/>
        </w:rPr>
        <w:t xml:space="preserve"> en cuanto a la forma de hacer las not</w:t>
      </w:r>
      <w:r w:rsidR="008C4913" w:rsidRPr="002D309B">
        <w:rPr>
          <w:rFonts w:ascii="Arial" w:hAnsi="Arial" w:cs="Arial"/>
        </w:rPr>
        <w:t>i</w:t>
      </w:r>
      <w:r w:rsidR="00296954" w:rsidRPr="002D309B">
        <w:rPr>
          <w:rFonts w:ascii="Arial" w:hAnsi="Arial" w:cs="Arial"/>
        </w:rPr>
        <w:t>f</w:t>
      </w:r>
      <w:r w:rsidR="00B055E8">
        <w:rPr>
          <w:rFonts w:ascii="Arial" w:hAnsi="Arial" w:cs="Arial"/>
        </w:rPr>
        <w:t>i</w:t>
      </w:r>
      <w:r w:rsidR="00296954" w:rsidRPr="002D309B">
        <w:rPr>
          <w:rFonts w:ascii="Arial" w:hAnsi="Arial" w:cs="Arial"/>
        </w:rPr>
        <w:t>caciones a las autoridades</w:t>
      </w:r>
      <w:r w:rsidR="00E96DF8" w:rsidRPr="002D309B">
        <w:rPr>
          <w:rFonts w:ascii="Arial" w:hAnsi="Arial" w:cs="Arial"/>
        </w:rPr>
        <w:t>.</w:t>
      </w:r>
    </w:p>
    <w:p w14:paraId="71541B4F" w14:textId="77777777" w:rsidR="00140095" w:rsidRPr="002D309B" w:rsidRDefault="00140095" w:rsidP="00AF660E">
      <w:pPr>
        <w:pStyle w:val="NormalWeb"/>
        <w:spacing w:before="0" w:after="0" w:line="276" w:lineRule="auto"/>
        <w:jc w:val="both"/>
        <w:rPr>
          <w:rFonts w:ascii="Arial" w:hAnsi="Arial" w:cs="Arial"/>
        </w:rPr>
      </w:pPr>
    </w:p>
    <w:p w14:paraId="5A4D9380" w14:textId="221D46DE" w:rsidR="00140095" w:rsidRPr="002D309B" w:rsidRDefault="00E96DF8" w:rsidP="00AF660E">
      <w:pPr>
        <w:pStyle w:val="NormalWeb"/>
        <w:spacing w:before="0" w:after="0" w:line="276" w:lineRule="auto"/>
        <w:jc w:val="both"/>
        <w:rPr>
          <w:rFonts w:ascii="Arial" w:hAnsi="Arial" w:cs="Arial"/>
        </w:rPr>
      </w:pPr>
      <w:r w:rsidRPr="002D309B">
        <w:rPr>
          <w:rFonts w:ascii="Arial" w:hAnsi="Arial" w:cs="Arial"/>
        </w:rPr>
        <w:t>Este tipo de disposiciones está motivado ya que por el cará</w:t>
      </w:r>
      <w:r w:rsidR="008C4913" w:rsidRPr="002D309B">
        <w:rPr>
          <w:rFonts w:ascii="Arial" w:hAnsi="Arial" w:cs="Arial"/>
        </w:rPr>
        <w:t>c</w:t>
      </w:r>
      <w:r w:rsidRPr="002D309B">
        <w:rPr>
          <w:rFonts w:ascii="Arial" w:hAnsi="Arial" w:cs="Arial"/>
        </w:rPr>
        <w:t xml:space="preserve">ter de entes públicos no puede alegarse el desconocimiento de sus domicilios, porque aún </w:t>
      </w:r>
      <w:r w:rsidRPr="002D309B">
        <w:rPr>
          <w:rFonts w:ascii="Arial" w:hAnsi="Arial" w:cs="Arial"/>
          <w:b/>
        </w:rPr>
        <w:t>que su sede varíe, seguirán contando con un domicilio oficial</w:t>
      </w:r>
      <w:r w:rsidRPr="002D309B">
        <w:rPr>
          <w:rStyle w:val="Refdenotaalpie"/>
          <w:rFonts w:ascii="Arial" w:hAnsi="Arial" w:cs="Arial"/>
          <w:b/>
        </w:rPr>
        <w:footnoteReference w:id="7"/>
      </w:r>
      <w:r w:rsidR="00536B1A" w:rsidRPr="002D309B">
        <w:rPr>
          <w:rFonts w:ascii="Arial" w:hAnsi="Arial" w:cs="Arial"/>
          <w:b/>
        </w:rPr>
        <w:t>, como en el caso puede suceder con el Ayuntamiento de San Miguel el alto, Jalisco.</w:t>
      </w:r>
      <w:r w:rsidRPr="002D309B">
        <w:rPr>
          <w:rFonts w:ascii="Arial" w:hAnsi="Arial" w:cs="Arial"/>
        </w:rPr>
        <w:t xml:space="preserve"> </w:t>
      </w:r>
    </w:p>
    <w:p w14:paraId="38F54944" w14:textId="77777777" w:rsidR="00B055E8" w:rsidRDefault="00B055E8" w:rsidP="00E96DF8">
      <w:pPr>
        <w:pStyle w:val="NormalWeb"/>
        <w:spacing w:before="0" w:after="0" w:line="276" w:lineRule="auto"/>
        <w:jc w:val="both"/>
        <w:rPr>
          <w:rFonts w:ascii="Arial" w:hAnsi="Arial" w:cs="Arial"/>
          <w:bCs/>
        </w:rPr>
      </w:pPr>
    </w:p>
    <w:p w14:paraId="18CA26F2" w14:textId="77777777" w:rsidR="00E96DF8" w:rsidRPr="002D309B" w:rsidRDefault="00E96DF8" w:rsidP="00E96DF8">
      <w:pPr>
        <w:pStyle w:val="NormalWeb"/>
        <w:spacing w:before="0" w:after="0" w:line="276" w:lineRule="auto"/>
        <w:jc w:val="both"/>
        <w:rPr>
          <w:rFonts w:ascii="Arial" w:hAnsi="Arial" w:cs="Arial"/>
          <w:bCs/>
        </w:rPr>
      </w:pPr>
      <w:r w:rsidRPr="002D309B">
        <w:rPr>
          <w:rFonts w:ascii="Arial" w:hAnsi="Arial" w:cs="Arial"/>
          <w:bCs/>
        </w:rPr>
        <w:t>Al respecto, resulta importante señalar que el artículo 75, fracción IV, del Código Civil del Estado de Jalisco, respecto del domicilio legal de los servidores públicos, establece lo siguiente:</w:t>
      </w:r>
    </w:p>
    <w:p w14:paraId="1E44C877" w14:textId="77777777" w:rsidR="00E96DF8" w:rsidRPr="002D309B" w:rsidRDefault="00E96DF8" w:rsidP="00E96DF8">
      <w:pPr>
        <w:pStyle w:val="NormalWeb"/>
        <w:spacing w:before="0" w:after="0" w:line="276" w:lineRule="auto"/>
        <w:jc w:val="both"/>
        <w:rPr>
          <w:rFonts w:ascii="Arial" w:hAnsi="Arial" w:cs="Arial"/>
          <w:bCs/>
        </w:rPr>
      </w:pPr>
    </w:p>
    <w:p w14:paraId="4FCB39B2" w14:textId="77777777" w:rsidR="00E96DF8" w:rsidRPr="002D309B" w:rsidRDefault="00E96DF8" w:rsidP="00E96DF8">
      <w:pPr>
        <w:pStyle w:val="NormalWeb"/>
        <w:spacing w:before="0" w:after="0" w:line="276" w:lineRule="auto"/>
        <w:ind w:left="567"/>
        <w:jc w:val="both"/>
        <w:rPr>
          <w:rFonts w:ascii="Arial" w:hAnsi="Arial" w:cs="Arial"/>
          <w:bCs/>
          <w:sz w:val="20"/>
          <w:szCs w:val="20"/>
        </w:rPr>
      </w:pPr>
      <w:r w:rsidRPr="002D309B">
        <w:rPr>
          <w:rFonts w:ascii="Arial" w:hAnsi="Arial" w:cs="Arial"/>
          <w:bCs/>
          <w:sz w:val="20"/>
          <w:szCs w:val="20"/>
        </w:rPr>
        <w:t>“Artículo 75.- Se reputa domicilio legal:</w:t>
      </w:r>
    </w:p>
    <w:p w14:paraId="427151E8" w14:textId="77777777" w:rsidR="00E96DF8" w:rsidRPr="002D309B" w:rsidRDefault="00E96DF8" w:rsidP="00E96DF8">
      <w:pPr>
        <w:pStyle w:val="NormalWeb"/>
        <w:spacing w:before="0" w:after="0" w:line="276" w:lineRule="auto"/>
        <w:ind w:left="567"/>
        <w:jc w:val="both"/>
        <w:rPr>
          <w:rFonts w:ascii="Arial" w:hAnsi="Arial" w:cs="Arial"/>
          <w:bCs/>
          <w:sz w:val="20"/>
          <w:szCs w:val="20"/>
        </w:rPr>
      </w:pPr>
      <w:r w:rsidRPr="002D309B">
        <w:rPr>
          <w:rFonts w:ascii="Arial" w:hAnsi="Arial" w:cs="Arial"/>
          <w:bCs/>
          <w:sz w:val="20"/>
          <w:szCs w:val="20"/>
        </w:rPr>
        <w:t>…</w:t>
      </w:r>
    </w:p>
    <w:p w14:paraId="10600EDF" w14:textId="77777777" w:rsidR="00E96DF8" w:rsidRPr="002D309B" w:rsidRDefault="00E96DF8" w:rsidP="00E96DF8">
      <w:pPr>
        <w:pStyle w:val="NormalWeb"/>
        <w:spacing w:before="0" w:after="0" w:line="276" w:lineRule="auto"/>
        <w:ind w:left="567"/>
        <w:jc w:val="both"/>
        <w:rPr>
          <w:rFonts w:ascii="Arial" w:hAnsi="Arial" w:cs="Arial"/>
          <w:bCs/>
          <w:sz w:val="20"/>
          <w:szCs w:val="20"/>
        </w:rPr>
      </w:pPr>
    </w:p>
    <w:p w14:paraId="50272F77" w14:textId="77777777" w:rsidR="00E96DF8" w:rsidRPr="002D309B" w:rsidRDefault="00E96DF8" w:rsidP="00E96DF8">
      <w:pPr>
        <w:pStyle w:val="NormalWeb"/>
        <w:spacing w:before="0" w:after="0" w:line="276" w:lineRule="auto"/>
        <w:ind w:left="567"/>
        <w:jc w:val="both"/>
        <w:rPr>
          <w:rFonts w:ascii="Arial" w:hAnsi="Arial" w:cs="Arial"/>
          <w:bCs/>
          <w:sz w:val="20"/>
          <w:szCs w:val="20"/>
        </w:rPr>
      </w:pPr>
      <w:r w:rsidRPr="002D309B">
        <w:rPr>
          <w:rFonts w:ascii="Arial" w:hAnsi="Arial" w:cs="Arial"/>
          <w:bCs/>
          <w:sz w:val="20"/>
          <w:szCs w:val="20"/>
        </w:rPr>
        <w:t>IV.</w:t>
      </w:r>
      <w:r w:rsidRPr="002D309B">
        <w:rPr>
          <w:rFonts w:ascii="Arial" w:hAnsi="Arial" w:cs="Arial"/>
          <w:bCs/>
          <w:sz w:val="20"/>
          <w:szCs w:val="20"/>
        </w:rPr>
        <w:tab/>
        <w:t>De los servidores públicos, el lugar donde desempeñen sus funciones por más de seis meses. Los que por tiempo menor desempeñen alguna comisión, no adquirirán domicilio por ese solo hecho en el lugar donde la cumplen; y</w:t>
      </w:r>
    </w:p>
    <w:p w14:paraId="0A54D9C0" w14:textId="77777777" w:rsidR="00E96DF8" w:rsidRPr="002D309B" w:rsidRDefault="00E96DF8" w:rsidP="00E96DF8">
      <w:pPr>
        <w:pStyle w:val="NormalWeb"/>
        <w:spacing w:before="0" w:after="0" w:line="276" w:lineRule="auto"/>
        <w:ind w:left="567"/>
        <w:jc w:val="both"/>
        <w:rPr>
          <w:rFonts w:ascii="Arial" w:hAnsi="Arial" w:cs="Arial"/>
          <w:bCs/>
          <w:i/>
          <w:sz w:val="20"/>
          <w:szCs w:val="20"/>
        </w:rPr>
      </w:pPr>
      <w:r w:rsidRPr="002D309B">
        <w:rPr>
          <w:rFonts w:ascii="Arial" w:hAnsi="Arial" w:cs="Arial"/>
          <w:bCs/>
          <w:i/>
          <w:sz w:val="20"/>
          <w:szCs w:val="20"/>
        </w:rPr>
        <w:t>…”</w:t>
      </w:r>
    </w:p>
    <w:p w14:paraId="3B6BD9EF" w14:textId="77777777" w:rsidR="007A69DB" w:rsidRPr="002D309B" w:rsidRDefault="007A69DB" w:rsidP="00AF660E">
      <w:pPr>
        <w:pStyle w:val="NormalWeb"/>
        <w:spacing w:before="0" w:after="0" w:line="276" w:lineRule="auto"/>
        <w:jc w:val="both"/>
        <w:rPr>
          <w:rFonts w:ascii="Arial" w:hAnsi="Arial" w:cs="Arial"/>
        </w:rPr>
      </w:pPr>
    </w:p>
    <w:p w14:paraId="79C8794C" w14:textId="7549C759" w:rsidR="00835B06" w:rsidRPr="002D309B" w:rsidRDefault="00835B06" w:rsidP="00AF660E">
      <w:pPr>
        <w:pStyle w:val="NormalWeb"/>
        <w:spacing w:before="0" w:after="0" w:line="276" w:lineRule="auto"/>
        <w:jc w:val="both"/>
        <w:rPr>
          <w:rFonts w:ascii="Arial" w:hAnsi="Arial" w:cs="Arial"/>
          <w:bCs/>
        </w:rPr>
      </w:pPr>
      <w:r w:rsidRPr="002D309B">
        <w:rPr>
          <w:rFonts w:ascii="Arial" w:hAnsi="Arial" w:cs="Arial"/>
          <w:bCs/>
        </w:rPr>
        <w:t xml:space="preserve">En ese sentido, si el actor </w:t>
      </w:r>
      <w:r w:rsidRPr="002D309B">
        <w:rPr>
          <w:rFonts w:ascii="Arial" w:hAnsi="Arial" w:cs="Arial"/>
        </w:rPr>
        <w:t>Alonso de Jesús Vázquez Jiménez</w:t>
      </w:r>
      <w:r w:rsidRPr="002D309B">
        <w:rPr>
          <w:rFonts w:ascii="Arial" w:hAnsi="Arial" w:cs="Arial"/>
          <w:lang w:val="es-ES"/>
        </w:rPr>
        <w:t xml:space="preserve">, fue electo como regidor del Ayuntamiento de San Miguel el Alto, Jalisco; en el proceso electoral 2020-2021, el mismo tiene el carácter de servidor público, de conformidad con lo dispuesto en los artículos 2 y 3, numeral I, inciso a), párrafo 2º, de la Ley para los servidores Públicos del Estado de Jalisco y sus Municipios.   </w:t>
      </w:r>
    </w:p>
    <w:p w14:paraId="1AE26434" w14:textId="77777777" w:rsidR="00835B06" w:rsidRPr="002D309B" w:rsidRDefault="00835B06" w:rsidP="00AF660E">
      <w:pPr>
        <w:pStyle w:val="NormalWeb"/>
        <w:spacing w:before="0" w:after="0" w:line="276" w:lineRule="auto"/>
        <w:jc w:val="both"/>
        <w:rPr>
          <w:rFonts w:ascii="Arial" w:hAnsi="Arial" w:cs="Arial"/>
          <w:bCs/>
        </w:rPr>
      </w:pPr>
    </w:p>
    <w:p w14:paraId="24190F4F" w14:textId="77777777" w:rsidR="00B055E8" w:rsidRDefault="00835B06" w:rsidP="00CC71DA">
      <w:pPr>
        <w:pStyle w:val="NormalWeb"/>
        <w:spacing w:before="0" w:after="0" w:line="276" w:lineRule="auto"/>
        <w:jc w:val="both"/>
        <w:rPr>
          <w:rFonts w:ascii="Arial" w:hAnsi="Arial" w:cs="Arial"/>
          <w:bCs/>
        </w:rPr>
      </w:pPr>
      <w:r w:rsidRPr="002D309B">
        <w:rPr>
          <w:rFonts w:ascii="Arial" w:hAnsi="Arial" w:cs="Arial"/>
          <w:bCs/>
        </w:rPr>
        <w:t>A mayor abundamiento</w:t>
      </w:r>
      <w:r w:rsidR="00DB67FC" w:rsidRPr="002D309B">
        <w:rPr>
          <w:rFonts w:ascii="Arial" w:hAnsi="Arial" w:cs="Arial"/>
          <w:bCs/>
        </w:rPr>
        <w:t>, tal como se desprende de la página oficial del Ayuntamiento de San Miguel el Alto, Jalisco</w:t>
      </w:r>
      <w:r w:rsidR="00F0588A" w:rsidRPr="002D309B">
        <w:rPr>
          <w:rFonts w:ascii="Arial" w:hAnsi="Arial" w:cs="Arial"/>
          <w:bCs/>
        </w:rPr>
        <w:t xml:space="preserve"> </w:t>
      </w:r>
      <w:r w:rsidR="00F1396D" w:rsidRPr="002D309B">
        <w:rPr>
          <w:rFonts w:ascii="Arial" w:hAnsi="Arial" w:cs="Arial"/>
          <w:bCs/>
        </w:rPr>
        <w:t xml:space="preserve">localizada en la dirección electrónica </w:t>
      </w:r>
      <w:r w:rsidR="00F0588A" w:rsidRPr="002D309B">
        <w:rPr>
          <w:rFonts w:ascii="Arial" w:hAnsi="Arial" w:cs="Arial"/>
          <w:bCs/>
        </w:rPr>
        <w:t>https</w:t>
      </w:r>
      <w:proofErr w:type="gramStart"/>
      <w:r w:rsidR="00F0588A" w:rsidRPr="002D309B">
        <w:rPr>
          <w:rFonts w:ascii="Arial" w:hAnsi="Arial" w:cs="Arial"/>
          <w:bCs/>
        </w:rPr>
        <w:t>:/</w:t>
      </w:r>
      <w:proofErr w:type="gramEnd"/>
      <w:r w:rsidR="00F0588A" w:rsidRPr="002D309B">
        <w:rPr>
          <w:rFonts w:ascii="Arial" w:hAnsi="Arial" w:cs="Arial"/>
          <w:bCs/>
        </w:rPr>
        <w:t>/www.sanmiguelelalto.gob.mx/seccion/cabildo</w:t>
      </w:r>
      <w:r w:rsidR="00DB67FC" w:rsidRPr="002D309B">
        <w:rPr>
          <w:rFonts w:ascii="Arial" w:hAnsi="Arial" w:cs="Arial"/>
          <w:bCs/>
        </w:rPr>
        <w:t xml:space="preserve">, el impugnante </w:t>
      </w:r>
      <w:r w:rsidR="00F0588A" w:rsidRPr="002D309B">
        <w:rPr>
          <w:rFonts w:ascii="Arial" w:hAnsi="Arial" w:cs="Arial"/>
          <w:b/>
          <w:bCs/>
        </w:rPr>
        <w:t>es regidor</w:t>
      </w:r>
      <w:r w:rsidR="00F0588A" w:rsidRPr="002D309B">
        <w:rPr>
          <w:rFonts w:ascii="Arial" w:hAnsi="Arial" w:cs="Arial"/>
          <w:bCs/>
        </w:rPr>
        <w:t xml:space="preserve"> del referido </w:t>
      </w:r>
      <w:r w:rsidR="00244FBF" w:rsidRPr="002D309B">
        <w:rPr>
          <w:rFonts w:ascii="Arial" w:hAnsi="Arial" w:cs="Arial"/>
          <w:bCs/>
        </w:rPr>
        <w:t xml:space="preserve">municipio, </w:t>
      </w:r>
      <w:r w:rsidR="00B326B6" w:rsidRPr="002D309B">
        <w:rPr>
          <w:rFonts w:ascii="Arial" w:hAnsi="Arial" w:cs="Arial"/>
          <w:bCs/>
        </w:rPr>
        <w:t xml:space="preserve">lo anterior se aprecia en </w:t>
      </w:r>
      <w:r w:rsidR="00244FBF" w:rsidRPr="002D309B">
        <w:rPr>
          <w:rFonts w:ascii="Arial" w:hAnsi="Arial" w:cs="Arial"/>
          <w:bCs/>
        </w:rPr>
        <w:t xml:space="preserve">la siguiente imagen. </w:t>
      </w:r>
    </w:p>
    <w:p w14:paraId="4CA1A3D7" w14:textId="706D10CE" w:rsidR="00A25C62" w:rsidRPr="002D309B" w:rsidRDefault="00B326B6" w:rsidP="00CC71DA">
      <w:pPr>
        <w:pStyle w:val="NormalWeb"/>
        <w:spacing w:before="0" w:after="0" w:line="276" w:lineRule="auto"/>
        <w:jc w:val="both"/>
        <w:rPr>
          <w:rFonts w:ascii="Arial" w:hAnsi="Arial" w:cs="Arial"/>
          <w:bCs/>
        </w:rPr>
      </w:pPr>
      <w:r w:rsidRPr="002D309B">
        <w:rPr>
          <w:rFonts w:ascii="Arial" w:hAnsi="Arial" w:cs="Arial"/>
          <w:noProof/>
          <w:bdr w:val="none" w:sz="0" w:space="0" w:color="auto"/>
          <w:lang w:val="es-MX"/>
        </w:rPr>
        <mc:AlternateContent>
          <mc:Choice Requires="wps">
            <w:drawing>
              <wp:inline distT="0" distB="0" distL="0" distR="0" wp14:anchorId="134E3372" wp14:editId="7B2CBC29">
                <wp:extent cx="301625" cy="301625"/>
                <wp:effectExtent l="0" t="0" r="0" b="0"/>
                <wp:docPr id="10" name="Rectángulo 10" descr="blob:https://web.whatsapp.com/94827ed7-3d6c-467c-9c76-3b43adc1f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F1A0C" id="Rectángulo 10" o:spid="_x0000_s1026" alt="blob:https://web.whatsapp.com/94827ed7-3d6c-467c-9c76-3b43adc1f91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JC0aRruAgAABgYAAA4A&#10;AAAAAAAAAAAAAAAALgIAAGRycy9lMm9Eb2MueG1sUEsBAi0AFAAGAAgAAAAhAGg2l2jaAAAAAwEA&#10;AA8AAAAAAAAAAAAAAAAASAUAAGRycy9kb3ducmV2LnhtbFBLBQYAAAAABAAEAPMAAABPBgAAAAA=&#10;" filled="f" stroked="f">
                <o:lock v:ext="edit" aspectratio="t"/>
                <w10:anchorlock/>
              </v:rect>
            </w:pict>
          </mc:Fallback>
        </mc:AlternateContent>
      </w:r>
      <w:r w:rsidRPr="002D309B">
        <w:rPr>
          <w:rFonts w:ascii="Arial" w:hAnsi="Arial" w:cs="Arial"/>
          <w:noProof/>
          <w:bdr w:val="none" w:sz="0" w:space="0" w:color="auto"/>
          <w:lang w:val="es-MX"/>
        </w:rPr>
        <mc:AlternateContent>
          <mc:Choice Requires="wps">
            <w:drawing>
              <wp:inline distT="0" distB="0" distL="0" distR="0" wp14:anchorId="53729BD7" wp14:editId="6ED17A45">
                <wp:extent cx="301625" cy="301625"/>
                <wp:effectExtent l="0" t="0" r="0" b="0"/>
                <wp:docPr id="11" name="Rectángulo 11" descr="blob:https://web.whatsapp.com/94827ed7-3d6c-467c-9c76-3b43adc1f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9BA36" id="Rectángulo 11" o:spid="_x0000_s1026" alt="blob:https://web.whatsapp.com/94827ed7-3d6c-467c-9c76-3b43adc1f91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KGWreHuAgAABgYAAA4A&#10;AAAAAAAAAAAAAAAALgIAAGRycy9lMm9Eb2MueG1sUEsBAi0AFAAGAAgAAAAhAGg2l2jaAAAAAwEA&#10;AA8AAAAAAAAAAAAAAAAASAUAAGRycy9kb3ducmV2LnhtbFBLBQYAAAAABAAEAPMAAABPBgAAAAA=&#10;" filled="f" stroked="f">
                <o:lock v:ext="edit" aspectratio="t"/>
                <w10:anchorlock/>
              </v:rect>
            </w:pict>
          </mc:Fallback>
        </mc:AlternateContent>
      </w:r>
      <w:r w:rsidRPr="002D309B">
        <w:rPr>
          <w:rFonts w:ascii="Arial" w:hAnsi="Arial" w:cs="Arial"/>
          <w:noProof/>
          <w:bdr w:val="none" w:sz="0" w:space="0" w:color="auto"/>
          <w:lang w:val="es-MX"/>
        </w:rPr>
        <mc:AlternateContent>
          <mc:Choice Requires="wps">
            <w:drawing>
              <wp:inline distT="0" distB="0" distL="0" distR="0" wp14:anchorId="754C89DF" wp14:editId="145223EE">
                <wp:extent cx="301625" cy="301625"/>
                <wp:effectExtent l="0" t="0" r="0" b="0"/>
                <wp:docPr id="12" name="Rectángulo 12" descr="blob:https://web.whatsapp.com/94827ed7-3d6c-467c-9c76-3b43adc1f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FCA72" id="Rectángulo 12" o:spid="_x0000_s1026" alt="blob:https://web.whatsapp.com/94827ed7-3d6c-467c-9c76-3b43adc1f91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LP2kDbuAgAABgYAAA4A&#10;AAAAAAAAAAAAAAAALgIAAGRycy9lMm9Eb2MueG1sUEsBAi0AFAAGAAgAAAAhAGg2l2jaAAAAAwEA&#10;AA8AAAAAAAAAAAAAAAAASAUAAGRycy9kb3ducmV2LnhtbFBLBQYAAAAABAAEAPMAAABPBgAAAAA=&#10;" filled="f" stroked="f">
                <o:lock v:ext="edit" aspectratio="t"/>
                <w10:anchorlock/>
              </v:rect>
            </w:pict>
          </mc:Fallback>
        </mc:AlternateContent>
      </w:r>
      <w:r w:rsidRPr="002D309B">
        <w:rPr>
          <w:rFonts w:ascii="Arial" w:hAnsi="Arial" w:cs="Arial"/>
          <w:bCs/>
          <w:noProof/>
          <w:lang w:val="es-MX"/>
        </w:rPr>
        <w:drawing>
          <wp:inline distT="0" distB="0" distL="0" distR="0" wp14:anchorId="2E3914F0" wp14:editId="5D080A84">
            <wp:extent cx="5174107" cy="3350361"/>
            <wp:effectExtent l="0" t="0" r="7620" b="2540"/>
            <wp:docPr id="13" name="Imagen 13" descr="C:\Users\rosario.rubio\Downloads\WhatsApp Image 2022-07-22 at 12.15.4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sario.rubio\Downloads\WhatsApp Image 2022-07-22 at 12.15.48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1149" cy="3361396"/>
                    </a:xfrm>
                    <a:prstGeom prst="rect">
                      <a:avLst/>
                    </a:prstGeom>
                    <a:noFill/>
                    <a:ln>
                      <a:noFill/>
                    </a:ln>
                  </pic:spPr>
                </pic:pic>
              </a:graphicData>
            </a:graphic>
          </wp:inline>
        </w:drawing>
      </w:r>
    </w:p>
    <w:p w14:paraId="70174FFC" w14:textId="77777777" w:rsidR="00D12665" w:rsidRPr="002D309B" w:rsidRDefault="00244FBF" w:rsidP="00EC4445">
      <w:pPr>
        <w:pStyle w:val="NormalWeb"/>
        <w:spacing w:before="0" w:after="0" w:line="276" w:lineRule="auto"/>
        <w:jc w:val="both"/>
        <w:rPr>
          <w:rFonts w:ascii="Arial" w:hAnsi="Arial" w:cs="Arial"/>
          <w:bCs/>
        </w:rPr>
      </w:pPr>
      <w:r w:rsidRPr="002D309B">
        <w:rPr>
          <w:rFonts w:ascii="Arial" w:hAnsi="Arial" w:cs="Arial"/>
          <w:noProof/>
          <w:bdr w:val="none" w:sz="0" w:space="0" w:color="auto"/>
          <w:lang w:val="es-MX"/>
        </w:rPr>
        <mc:AlternateContent>
          <mc:Choice Requires="wps">
            <w:drawing>
              <wp:inline distT="0" distB="0" distL="0" distR="0" wp14:anchorId="142B2D50" wp14:editId="57762449">
                <wp:extent cx="301625" cy="301625"/>
                <wp:effectExtent l="0" t="0" r="0" b="0"/>
                <wp:docPr id="7" name="Rectángulo 7" descr="blob:https://web.whatsapp.com/94827ed7-3d6c-467c-9c76-3b43adc1f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C9AFE" id="Rectángulo 7" o:spid="_x0000_s1026" alt="blob:https://web.whatsapp.com/94827ed7-3d6c-467c-9c76-3b43adc1f91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I5QIXfuAgAABAYAAA4A&#10;AAAAAAAAAAAAAAAALgIAAGRycy9lMm9Eb2MueG1sUEsBAi0AFAAGAAgAAAAhAGg2l2jaAAAAAwEA&#10;AA8AAAAAAAAAAAAAAAAASAUAAGRycy9kb3ducmV2LnhtbFBLBQYAAAAABAAEAPMAAABPBgAAAAA=&#10;" filled="f" stroked="f">
                <o:lock v:ext="edit" aspectratio="t"/>
                <w10:anchorlock/>
              </v:rect>
            </w:pict>
          </mc:Fallback>
        </mc:AlternateContent>
      </w:r>
      <w:r w:rsidRPr="002D309B">
        <w:rPr>
          <w:rFonts w:ascii="Arial" w:hAnsi="Arial" w:cs="Arial"/>
          <w:noProof/>
          <w:bdr w:val="none" w:sz="0" w:space="0" w:color="auto"/>
          <w:lang w:val="es-MX"/>
        </w:rPr>
        <mc:AlternateContent>
          <mc:Choice Requires="wps">
            <w:drawing>
              <wp:inline distT="0" distB="0" distL="0" distR="0" wp14:anchorId="6A5AF6A2" wp14:editId="3EB49731">
                <wp:extent cx="301625" cy="301625"/>
                <wp:effectExtent l="0" t="0" r="0" b="0"/>
                <wp:docPr id="8" name="Rectángulo 8" descr="blob:https://web.whatsapp.com/94827ed7-3d6c-467c-9c76-3b43adc1f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F89AE" id="Rectángulo 8" o:spid="_x0000_s1026" alt="blob:https://web.whatsapp.com/94827ed7-3d6c-467c-9c76-3b43adc1f91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" filled="f" stroked="f">
                <o:lock v:ext="edit" aspectratio="t"/>
                <w10:anchorlock/>
              </v:rect>
            </w:pict>
          </mc:Fallback>
        </mc:AlternateContent>
      </w:r>
    </w:p>
    <w:p w14:paraId="4964716E" w14:textId="50B42973" w:rsidR="00F459D0" w:rsidRDefault="00F459D0" w:rsidP="000600E6">
      <w:pPr>
        <w:pStyle w:val="NormalWeb"/>
        <w:spacing w:before="0" w:after="0" w:line="276" w:lineRule="auto"/>
        <w:jc w:val="both"/>
        <w:rPr>
          <w:rFonts w:ascii="Arial" w:hAnsi="Arial" w:cs="Arial"/>
          <w:bCs/>
        </w:rPr>
      </w:pPr>
      <w:r w:rsidRPr="002D309B">
        <w:rPr>
          <w:rFonts w:ascii="Arial" w:hAnsi="Arial" w:cs="Arial"/>
          <w:bCs/>
        </w:rPr>
        <w:t>Aunado a lo anterior, también de la página oficial del referido Ayuntamiento</w:t>
      </w:r>
      <w:r w:rsidR="00F1396D" w:rsidRPr="002D309B">
        <w:rPr>
          <w:rFonts w:ascii="Arial" w:hAnsi="Arial" w:cs="Arial"/>
          <w:bCs/>
        </w:rPr>
        <w:t>,</w:t>
      </w:r>
      <w:r w:rsidRPr="002D309B">
        <w:rPr>
          <w:rFonts w:ascii="Arial" w:hAnsi="Arial" w:cs="Arial"/>
          <w:bCs/>
        </w:rPr>
        <w:t xml:space="preserve"> se identifica el domicilio y n</w:t>
      </w:r>
      <w:r w:rsidR="008B4BBC" w:rsidRPr="002D309B">
        <w:rPr>
          <w:rFonts w:ascii="Arial" w:hAnsi="Arial" w:cs="Arial"/>
          <w:bCs/>
        </w:rPr>
        <w:t>ú</w:t>
      </w:r>
      <w:r w:rsidRPr="002D309B">
        <w:rPr>
          <w:rFonts w:ascii="Arial" w:hAnsi="Arial" w:cs="Arial"/>
          <w:bCs/>
        </w:rPr>
        <w:t xml:space="preserve">mero </w:t>
      </w:r>
      <w:r w:rsidR="00A57306" w:rsidRPr="002D309B">
        <w:rPr>
          <w:rFonts w:ascii="Arial" w:hAnsi="Arial" w:cs="Arial"/>
          <w:bCs/>
        </w:rPr>
        <w:t>de contacto del cabildo.</w:t>
      </w:r>
    </w:p>
    <w:p w14:paraId="36CF7627" w14:textId="77777777" w:rsidR="00B055E8" w:rsidRPr="002D309B" w:rsidRDefault="00B055E8" w:rsidP="000600E6">
      <w:pPr>
        <w:pStyle w:val="NormalWeb"/>
        <w:spacing w:before="0" w:after="0" w:line="276" w:lineRule="auto"/>
        <w:jc w:val="both"/>
        <w:rPr>
          <w:rFonts w:ascii="Arial" w:hAnsi="Arial" w:cs="Arial"/>
          <w:bCs/>
        </w:rPr>
      </w:pPr>
    </w:p>
    <w:p w14:paraId="2D605E9B" w14:textId="77777777" w:rsidR="00893A74" w:rsidRPr="002D309B" w:rsidRDefault="00893A74" w:rsidP="000600E6">
      <w:pPr>
        <w:pStyle w:val="NormalWeb"/>
        <w:spacing w:before="0" w:after="0" w:line="276" w:lineRule="auto"/>
        <w:jc w:val="center"/>
        <w:rPr>
          <w:rFonts w:ascii="Arial" w:hAnsi="Arial" w:cs="Arial"/>
          <w:bCs/>
        </w:rPr>
      </w:pPr>
      <w:r w:rsidRPr="002D309B">
        <w:rPr>
          <w:rFonts w:ascii="Arial" w:hAnsi="Arial" w:cs="Arial"/>
          <w:bCs/>
          <w:noProof/>
          <w:lang w:val="es-MX"/>
        </w:rPr>
        <w:drawing>
          <wp:inline distT="0" distB="0" distL="0" distR="0" wp14:anchorId="311913AF" wp14:editId="3ADBE8EC">
            <wp:extent cx="3319835" cy="2296973"/>
            <wp:effectExtent l="0" t="0" r="0" b="8255"/>
            <wp:docPr id="16" name="Imagen 16" descr="C:\Users\rosario.rubio\Downloads\WhatsApp Image 2022-07-22 at 12.41.25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osario.rubio\Downloads\WhatsApp Image 2022-07-22 at 12.41.25 PM (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307" t="11638" b="25366"/>
                    <a:stretch/>
                  </pic:blipFill>
                  <pic:spPr bwMode="auto">
                    <a:xfrm>
                      <a:off x="0" y="0"/>
                      <a:ext cx="3329703" cy="2303801"/>
                    </a:xfrm>
                    <a:prstGeom prst="rect">
                      <a:avLst/>
                    </a:prstGeom>
                    <a:noFill/>
                    <a:ln>
                      <a:noFill/>
                    </a:ln>
                    <a:extLst>
                      <a:ext uri="{53640926-AAD7-44D8-BBD7-CCE9431645EC}">
                        <a14:shadowObscured xmlns:a14="http://schemas.microsoft.com/office/drawing/2010/main"/>
                      </a:ext>
                    </a:extLst>
                  </pic:spPr>
                </pic:pic>
              </a:graphicData>
            </a:graphic>
          </wp:inline>
        </w:drawing>
      </w:r>
    </w:p>
    <w:p w14:paraId="524F2D8F" w14:textId="77777777" w:rsidR="00B055E8" w:rsidRDefault="00B055E8" w:rsidP="000600E6">
      <w:pPr>
        <w:pStyle w:val="NormalWeb"/>
        <w:spacing w:before="0" w:after="0" w:line="276" w:lineRule="auto"/>
        <w:jc w:val="both"/>
        <w:rPr>
          <w:rFonts w:ascii="Arial" w:hAnsi="Arial" w:cs="Arial"/>
          <w:bCs/>
        </w:rPr>
      </w:pPr>
    </w:p>
    <w:p w14:paraId="37FF4EF4" w14:textId="77777777" w:rsidR="00CC71DA" w:rsidRPr="002D309B" w:rsidRDefault="00F1396D" w:rsidP="000600E6">
      <w:pPr>
        <w:pStyle w:val="NormalWeb"/>
        <w:spacing w:before="0" w:after="0" w:line="276" w:lineRule="auto"/>
        <w:jc w:val="both"/>
        <w:rPr>
          <w:rFonts w:ascii="Arial" w:hAnsi="Arial" w:cs="Arial"/>
          <w:bCs/>
        </w:rPr>
      </w:pPr>
      <w:r w:rsidRPr="002D309B">
        <w:rPr>
          <w:rFonts w:ascii="Arial" w:hAnsi="Arial" w:cs="Arial"/>
          <w:bCs/>
        </w:rPr>
        <w:t>Ahora bien,</w:t>
      </w:r>
      <w:r w:rsidR="007715CE" w:rsidRPr="002D309B">
        <w:rPr>
          <w:rFonts w:ascii="Arial" w:hAnsi="Arial" w:cs="Arial"/>
          <w:bCs/>
        </w:rPr>
        <w:t xml:space="preserve"> </w:t>
      </w:r>
      <w:r w:rsidRPr="002D309B">
        <w:rPr>
          <w:rFonts w:ascii="Arial" w:hAnsi="Arial" w:cs="Arial"/>
          <w:bCs/>
        </w:rPr>
        <w:t>c</w:t>
      </w:r>
      <w:r w:rsidR="00CC71DA" w:rsidRPr="002D309B">
        <w:rPr>
          <w:rFonts w:ascii="Arial" w:hAnsi="Arial" w:cs="Arial"/>
          <w:bCs/>
        </w:rPr>
        <w:t xml:space="preserve">omo resultado de lo anterior se tiene que: </w:t>
      </w:r>
    </w:p>
    <w:p w14:paraId="5884C63F" w14:textId="77777777" w:rsidR="00CC71DA" w:rsidRPr="002D309B" w:rsidRDefault="00CC71DA" w:rsidP="000600E6">
      <w:pPr>
        <w:pStyle w:val="NormalWeb"/>
        <w:spacing w:before="0" w:after="0" w:line="276" w:lineRule="auto"/>
        <w:jc w:val="both"/>
        <w:rPr>
          <w:rFonts w:ascii="Arial" w:hAnsi="Arial" w:cs="Arial"/>
          <w:bCs/>
        </w:rPr>
      </w:pPr>
    </w:p>
    <w:p w14:paraId="78B65665" w14:textId="77777777" w:rsidR="00CC71DA" w:rsidRPr="002D309B" w:rsidRDefault="007871FA" w:rsidP="000600E6">
      <w:pPr>
        <w:pStyle w:val="NormalWeb"/>
        <w:numPr>
          <w:ilvl w:val="0"/>
          <w:numId w:val="21"/>
        </w:numPr>
        <w:spacing w:before="0" w:after="0" w:line="276" w:lineRule="auto"/>
        <w:jc w:val="both"/>
        <w:rPr>
          <w:rFonts w:ascii="Arial" w:hAnsi="Arial" w:cs="Arial"/>
          <w:bCs/>
        </w:rPr>
      </w:pPr>
      <w:r w:rsidRPr="002D309B">
        <w:rPr>
          <w:rFonts w:ascii="Arial" w:hAnsi="Arial" w:cs="Arial"/>
          <w:bCs/>
        </w:rPr>
        <w:t>El d</w:t>
      </w:r>
      <w:r w:rsidR="00CC71DA" w:rsidRPr="002D309B">
        <w:rPr>
          <w:rFonts w:ascii="Arial" w:hAnsi="Arial" w:cs="Arial"/>
          <w:bCs/>
        </w:rPr>
        <w:t xml:space="preserve">ispositivo transcrito, </w:t>
      </w:r>
      <w:r w:rsidRPr="002D309B">
        <w:rPr>
          <w:rFonts w:ascii="Arial" w:hAnsi="Arial" w:cs="Arial"/>
          <w:bCs/>
        </w:rPr>
        <w:t xml:space="preserve">refiere que </w:t>
      </w:r>
      <w:r w:rsidR="00CC71DA" w:rsidRPr="002D309B">
        <w:rPr>
          <w:rFonts w:ascii="Arial" w:hAnsi="Arial" w:cs="Arial"/>
          <w:bCs/>
        </w:rPr>
        <w:t xml:space="preserve">las notificaciones que se dirijan a una autoridad se harán por oficio. </w:t>
      </w:r>
    </w:p>
    <w:p w14:paraId="061D5608" w14:textId="77777777" w:rsidR="00CC71DA" w:rsidRPr="002D309B" w:rsidRDefault="00CC71DA" w:rsidP="000600E6">
      <w:pPr>
        <w:pStyle w:val="NormalWeb"/>
        <w:spacing w:before="0" w:after="0" w:line="276" w:lineRule="auto"/>
        <w:jc w:val="both"/>
        <w:rPr>
          <w:rFonts w:ascii="Arial" w:hAnsi="Arial" w:cs="Arial"/>
          <w:bCs/>
        </w:rPr>
      </w:pPr>
    </w:p>
    <w:p w14:paraId="2E7A35C4" w14:textId="77777777" w:rsidR="00D12665" w:rsidRPr="002D309B" w:rsidRDefault="00D12665" w:rsidP="000600E6">
      <w:pPr>
        <w:pStyle w:val="NormalWeb"/>
        <w:numPr>
          <w:ilvl w:val="0"/>
          <w:numId w:val="21"/>
        </w:numPr>
        <w:spacing w:before="0" w:after="0" w:line="276" w:lineRule="auto"/>
        <w:jc w:val="both"/>
        <w:rPr>
          <w:rFonts w:ascii="Arial" w:hAnsi="Arial" w:cs="Arial"/>
          <w:bCs/>
        </w:rPr>
      </w:pPr>
      <w:r w:rsidRPr="002D309B">
        <w:rPr>
          <w:rFonts w:ascii="Arial" w:hAnsi="Arial" w:cs="Arial"/>
          <w:bCs/>
        </w:rPr>
        <w:t xml:space="preserve">El recurrente es regidor del Ayuntamiento de San Miguel el Alto, Jalisco. </w:t>
      </w:r>
    </w:p>
    <w:p w14:paraId="216D7746" w14:textId="77777777" w:rsidR="00C639A5" w:rsidRPr="002D309B" w:rsidRDefault="00C639A5" w:rsidP="000600E6">
      <w:pPr>
        <w:pStyle w:val="Prrafodelista"/>
        <w:spacing w:after="0"/>
        <w:rPr>
          <w:rFonts w:ascii="Arial" w:hAnsi="Arial" w:cs="Arial"/>
          <w:bCs/>
          <w:sz w:val="24"/>
          <w:szCs w:val="24"/>
        </w:rPr>
      </w:pPr>
    </w:p>
    <w:p w14:paraId="7F856E73" w14:textId="77777777" w:rsidR="00C639A5" w:rsidRPr="002D309B" w:rsidRDefault="00C639A5" w:rsidP="000600E6">
      <w:pPr>
        <w:pStyle w:val="NormalWeb"/>
        <w:numPr>
          <w:ilvl w:val="0"/>
          <w:numId w:val="21"/>
        </w:numPr>
        <w:spacing w:before="0" w:after="0" w:line="276" w:lineRule="auto"/>
        <w:jc w:val="both"/>
        <w:rPr>
          <w:rFonts w:ascii="Arial" w:hAnsi="Arial" w:cs="Arial"/>
          <w:bCs/>
        </w:rPr>
      </w:pPr>
      <w:r w:rsidRPr="002D309B">
        <w:rPr>
          <w:rFonts w:ascii="Arial" w:hAnsi="Arial" w:cs="Arial"/>
          <w:bCs/>
        </w:rPr>
        <w:t>El recurrente tiene carácter de autoridad en el ayuntamiento citado.</w:t>
      </w:r>
    </w:p>
    <w:p w14:paraId="3CEB308E" w14:textId="77777777" w:rsidR="00CC71DA" w:rsidRPr="002D309B" w:rsidRDefault="00CC71DA" w:rsidP="000600E6">
      <w:pPr>
        <w:pStyle w:val="NormalWeb"/>
        <w:spacing w:before="0" w:after="0" w:line="276" w:lineRule="auto"/>
        <w:jc w:val="both"/>
        <w:rPr>
          <w:rFonts w:ascii="Arial" w:hAnsi="Arial" w:cs="Arial"/>
          <w:bCs/>
        </w:rPr>
      </w:pPr>
    </w:p>
    <w:p w14:paraId="25B29E51" w14:textId="77777777" w:rsidR="00EC4445" w:rsidRPr="002D309B" w:rsidRDefault="00EC4445" w:rsidP="000600E6">
      <w:pPr>
        <w:pStyle w:val="NormalWeb"/>
        <w:numPr>
          <w:ilvl w:val="0"/>
          <w:numId w:val="21"/>
        </w:numPr>
        <w:spacing w:before="0" w:after="0" w:line="276" w:lineRule="auto"/>
        <w:jc w:val="both"/>
        <w:rPr>
          <w:rFonts w:ascii="Arial" w:hAnsi="Arial" w:cs="Arial"/>
          <w:bCs/>
        </w:rPr>
      </w:pPr>
      <w:r w:rsidRPr="002D309B">
        <w:rPr>
          <w:rFonts w:ascii="Arial" w:hAnsi="Arial" w:cs="Arial"/>
          <w:bCs/>
        </w:rPr>
        <w:t xml:space="preserve">El recurrente puede ser localizado en el domicilio del Ayuntamiento de San Miguel el Alto, Jalisco. </w:t>
      </w:r>
    </w:p>
    <w:p w14:paraId="50703E06" w14:textId="77777777" w:rsidR="00CB624B" w:rsidRPr="002D309B" w:rsidRDefault="00CB624B" w:rsidP="000600E6">
      <w:pPr>
        <w:pStyle w:val="NormalWeb"/>
        <w:spacing w:before="0" w:after="0" w:line="276" w:lineRule="auto"/>
        <w:jc w:val="both"/>
        <w:rPr>
          <w:rFonts w:ascii="Arial" w:hAnsi="Arial" w:cs="Arial"/>
          <w:bCs/>
        </w:rPr>
      </w:pPr>
    </w:p>
    <w:p w14:paraId="7D0859A6" w14:textId="7530E96B" w:rsidR="00ED3F0E" w:rsidRPr="002D309B" w:rsidRDefault="00444774" w:rsidP="000600E6">
      <w:pPr>
        <w:pStyle w:val="NormalWeb"/>
        <w:spacing w:before="0" w:after="0" w:line="276" w:lineRule="auto"/>
        <w:jc w:val="both"/>
        <w:rPr>
          <w:rFonts w:ascii="Arial" w:hAnsi="Arial" w:cs="Arial"/>
          <w:bCs/>
        </w:rPr>
      </w:pPr>
      <w:r w:rsidRPr="002D309B">
        <w:rPr>
          <w:rFonts w:ascii="Arial" w:hAnsi="Arial" w:cs="Arial"/>
          <w:bCs/>
        </w:rPr>
        <w:t xml:space="preserve">Es </w:t>
      </w:r>
      <w:r w:rsidR="0054711F" w:rsidRPr="002D309B">
        <w:rPr>
          <w:rFonts w:ascii="Arial" w:hAnsi="Arial" w:cs="Arial"/>
          <w:bCs/>
        </w:rPr>
        <w:t xml:space="preserve">en este sentido, contrario a lo que manifiesta el recurrente </w:t>
      </w:r>
      <w:r w:rsidR="008B4BBC" w:rsidRPr="002D309B">
        <w:rPr>
          <w:rFonts w:ascii="Arial" w:hAnsi="Arial" w:cs="Arial"/>
          <w:bCs/>
        </w:rPr>
        <w:t xml:space="preserve">el </w:t>
      </w:r>
      <w:r w:rsidR="005F4DF7" w:rsidRPr="002D309B">
        <w:rPr>
          <w:rFonts w:ascii="Arial" w:hAnsi="Arial" w:cs="Arial"/>
          <w:bCs/>
        </w:rPr>
        <w:t xml:space="preserve">emplazamiento </w:t>
      </w:r>
      <w:r w:rsidR="00ED3F0E" w:rsidRPr="002D309B">
        <w:rPr>
          <w:rFonts w:ascii="Arial" w:hAnsi="Arial" w:cs="Arial"/>
          <w:bCs/>
        </w:rPr>
        <w:t xml:space="preserve">que le fue </w:t>
      </w:r>
      <w:r w:rsidR="005F4DF7" w:rsidRPr="002D309B">
        <w:rPr>
          <w:rFonts w:ascii="Arial" w:hAnsi="Arial" w:cs="Arial"/>
          <w:bCs/>
        </w:rPr>
        <w:t>realizad</w:t>
      </w:r>
      <w:r w:rsidR="007965C5" w:rsidRPr="002D309B">
        <w:rPr>
          <w:rFonts w:ascii="Arial" w:hAnsi="Arial" w:cs="Arial"/>
          <w:bCs/>
        </w:rPr>
        <w:t>o</w:t>
      </w:r>
      <w:r w:rsidR="005F4DF7" w:rsidRPr="002D309B">
        <w:rPr>
          <w:rFonts w:ascii="Arial" w:hAnsi="Arial" w:cs="Arial"/>
          <w:bCs/>
        </w:rPr>
        <w:t xml:space="preserve"> (diligenciad</w:t>
      </w:r>
      <w:r w:rsidR="007965C5" w:rsidRPr="002D309B">
        <w:rPr>
          <w:rFonts w:ascii="Arial" w:hAnsi="Arial" w:cs="Arial"/>
          <w:bCs/>
        </w:rPr>
        <w:t>o</w:t>
      </w:r>
      <w:r w:rsidR="005F4DF7" w:rsidRPr="002D309B">
        <w:rPr>
          <w:rFonts w:ascii="Arial" w:hAnsi="Arial" w:cs="Arial"/>
          <w:bCs/>
        </w:rPr>
        <w:t xml:space="preserve">) en el Ayuntamiento </w:t>
      </w:r>
      <w:proofErr w:type="spellStart"/>
      <w:r w:rsidR="005F4DF7" w:rsidRPr="002D309B">
        <w:rPr>
          <w:rFonts w:ascii="Arial" w:hAnsi="Arial" w:cs="Arial"/>
          <w:bCs/>
        </w:rPr>
        <w:t>multireferido</w:t>
      </w:r>
      <w:proofErr w:type="spellEnd"/>
      <w:r w:rsidR="005F4DF7" w:rsidRPr="002D309B">
        <w:rPr>
          <w:rFonts w:ascii="Arial" w:hAnsi="Arial" w:cs="Arial"/>
          <w:bCs/>
        </w:rPr>
        <w:t xml:space="preserve"> </w:t>
      </w:r>
      <w:r w:rsidR="00ED3F0E" w:rsidRPr="002D309B">
        <w:rPr>
          <w:rFonts w:ascii="Arial" w:hAnsi="Arial" w:cs="Arial"/>
          <w:bCs/>
        </w:rPr>
        <w:t xml:space="preserve">si es legal. </w:t>
      </w:r>
    </w:p>
    <w:p w14:paraId="44641D9B" w14:textId="77777777" w:rsidR="00ED3F0E" w:rsidRPr="002D309B" w:rsidRDefault="00ED3F0E" w:rsidP="000600E6">
      <w:pPr>
        <w:pStyle w:val="NormalWeb"/>
        <w:spacing w:before="0" w:after="0" w:line="276" w:lineRule="auto"/>
        <w:jc w:val="both"/>
        <w:rPr>
          <w:rFonts w:ascii="Arial" w:hAnsi="Arial" w:cs="Arial"/>
          <w:bCs/>
        </w:rPr>
      </w:pPr>
    </w:p>
    <w:p w14:paraId="4FD09727" w14:textId="77777777" w:rsidR="005F4DF7" w:rsidRPr="002D309B" w:rsidRDefault="00ED3F0E" w:rsidP="00ED3F0E">
      <w:pPr>
        <w:pStyle w:val="NormalWeb"/>
        <w:spacing w:before="0" w:after="0" w:line="276" w:lineRule="auto"/>
        <w:jc w:val="both"/>
        <w:rPr>
          <w:rFonts w:ascii="Arial" w:hAnsi="Arial" w:cs="Arial"/>
          <w:bCs/>
        </w:rPr>
      </w:pPr>
      <w:r w:rsidRPr="002D309B">
        <w:rPr>
          <w:rFonts w:ascii="Arial" w:hAnsi="Arial" w:cs="Arial"/>
          <w:bCs/>
        </w:rPr>
        <w:t>Lo anterior es así</w:t>
      </w:r>
      <w:r w:rsidR="00126E75" w:rsidRPr="002D309B">
        <w:rPr>
          <w:rFonts w:ascii="Arial" w:hAnsi="Arial" w:cs="Arial"/>
          <w:bCs/>
        </w:rPr>
        <w:t>,</w:t>
      </w:r>
      <w:r w:rsidRPr="002D309B">
        <w:rPr>
          <w:rFonts w:ascii="Arial" w:hAnsi="Arial" w:cs="Arial"/>
          <w:bCs/>
        </w:rPr>
        <w:t xml:space="preserve"> ya que </w:t>
      </w:r>
      <w:r w:rsidR="005F4DF7" w:rsidRPr="002D309B">
        <w:rPr>
          <w:rFonts w:ascii="Arial" w:hAnsi="Arial" w:cs="Arial"/>
          <w:bCs/>
        </w:rPr>
        <w:t xml:space="preserve">la finalidad de las notificaciones es que las partes en el juicio tengan un real </w:t>
      </w:r>
      <w:r w:rsidR="001C0007" w:rsidRPr="002D309B">
        <w:rPr>
          <w:rFonts w:ascii="Arial" w:hAnsi="Arial" w:cs="Arial"/>
          <w:bCs/>
        </w:rPr>
        <w:t>y efectivo conocimiento de los acuerdos y resoluci</w:t>
      </w:r>
      <w:r w:rsidR="00254D10" w:rsidRPr="002D309B">
        <w:rPr>
          <w:rFonts w:ascii="Arial" w:hAnsi="Arial" w:cs="Arial"/>
          <w:bCs/>
        </w:rPr>
        <w:t xml:space="preserve">ones que se dicten en el mismo, por lo que </w:t>
      </w:r>
      <w:r w:rsidR="00126E75" w:rsidRPr="002D309B">
        <w:rPr>
          <w:rFonts w:ascii="Arial" w:hAnsi="Arial" w:cs="Arial"/>
          <w:bCs/>
        </w:rPr>
        <w:t xml:space="preserve">en el presente caso, el accionante </w:t>
      </w:r>
      <w:r w:rsidR="00254D10" w:rsidRPr="002D309B">
        <w:rPr>
          <w:rFonts w:ascii="Arial" w:hAnsi="Arial" w:cs="Arial"/>
          <w:bCs/>
        </w:rPr>
        <w:t xml:space="preserve">al ser regidor en </w:t>
      </w:r>
      <w:r w:rsidR="00126E75" w:rsidRPr="002D309B">
        <w:rPr>
          <w:rFonts w:ascii="Arial" w:hAnsi="Arial" w:cs="Arial"/>
          <w:bCs/>
        </w:rPr>
        <w:t xml:space="preserve">funciones en </w:t>
      </w:r>
      <w:r w:rsidR="00254D10" w:rsidRPr="002D309B">
        <w:rPr>
          <w:rFonts w:ascii="Arial" w:hAnsi="Arial" w:cs="Arial"/>
          <w:bCs/>
        </w:rPr>
        <w:t>San Miguel el Alto, Jalisco, puede ser localizado en el Ayuntamiento del municipio ant</w:t>
      </w:r>
      <w:r w:rsidR="00126E75" w:rsidRPr="002D309B">
        <w:rPr>
          <w:rFonts w:ascii="Arial" w:hAnsi="Arial" w:cs="Arial"/>
          <w:bCs/>
        </w:rPr>
        <w:t>edicho</w:t>
      </w:r>
      <w:r w:rsidR="00A01719" w:rsidRPr="002D309B">
        <w:rPr>
          <w:rFonts w:ascii="Arial" w:hAnsi="Arial" w:cs="Arial"/>
          <w:bCs/>
        </w:rPr>
        <w:t>.</w:t>
      </w:r>
    </w:p>
    <w:p w14:paraId="104396D3" w14:textId="77777777" w:rsidR="00254D10" w:rsidRPr="002D309B" w:rsidRDefault="00254D10" w:rsidP="000600E6">
      <w:pPr>
        <w:pStyle w:val="NormalWeb"/>
        <w:spacing w:before="0" w:after="0" w:line="276" w:lineRule="auto"/>
        <w:jc w:val="both"/>
        <w:rPr>
          <w:rFonts w:ascii="Arial" w:hAnsi="Arial" w:cs="Arial"/>
          <w:bCs/>
        </w:rPr>
      </w:pPr>
    </w:p>
    <w:p w14:paraId="0BFDE676" w14:textId="5C36059E" w:rsidR="003524BB" w:rsidRPr="002D309B" w:rsidRDefault="006A0110" w:rsidP="003524BB">
      <w:pPr>
        <w:pStyle w:val="NormalWeb"/>
        <w:spacing w:before="0" w:after="0" w:line="276" w:lineRule="auto"/>
        <w:jc w:val="both"/>
        <w:rPr>
          <w:rFonts w:ascii="Arial" w:hAnsi="Arial" w:cs="Arial"/>
          <w:bCs/>
        </w:rPr>
      </w:pPr>
      <w:r w:rsidRPr="002D309B">
        <w:rPr>
          <w:rFonts w:ascii="Arial" w:hAnsi="Arial" w:cs="Arial"/>
          <w:bCs/>
        </w:rPr>
        <w:t xml:space="preserve">Sin que pase desapercibida la </w:t>
      </w:r>
      <w:r w:rsidR="00254D10" w:rsidRPr="002D309B">
        <w:rPr>
          <w:rFonts w:ascii="Arial" w:hAnsi="Arial" w:cs="Arial"/>
          <w:bCs/>
        </w:rPr>
        <w:t>manifestación realizada en el sentido de que “</w:t>
      </w:r>
      <w:r w:rsidR="00254D10" w:rsidRPr="002D309B">
        <w:rPr>
          <w:rFonts w:ascii="Arial" w:hAnsi="Arial" w:cs="Arial"/>
          <w:b/>
          <w:bCs/>
        </w:rPr>
        <w:t>EL DÍA 19 DE ABRIL DEL AÑO 2022,</w:t>
      </w:r>
      <w:r w:rsidR="00254D10" w:rsidRPr="002D309B">
        <w:rPr>
          <w:rFonts w:ascii="Arial" w:hAnsi="Arial" w:cs="Arial"/>
          <w:bCs/>
        </w:rPr>
        <w:t xml:space="preserve"> acudí al</w:t>
      </w:r>
      <w:r w:rsidR="003524BB" w:rsidRPr="002D309B">
        <w:rPr>
          <w:rFonts w:ascii="Arial" w:hAnsi="Arial" w:cs="Arial"/>
          <w:bCs/>
        </w:rPr>
        <w:t xml:space="preserve"> Ayuntamiento de San Miguel el A</w:t>
      </w:r>
      <w:r w:rsidR="00254D10" w:rsidRPr="002D309B">
        <w:rPr>
          <w:rFonts w:ascii="Arial" w:hAnsi="Arial" w:cs="Arial"/>
          <w:bCs/>
        </w:rPr>
        <w:t>lto, a resolver unas cuestiones personales, toda vez que en la Administración pasada 2018-2021, fui Alcalde de dicho Ayuntamiento, una vez me encontré en las instalaciones de dicho Ayuntamiento, una secretaria excompañera mía, me comentó que: “</w:t>
      </w:r>
      <w:r w:rsidR="00254D10" w:rsidRPr="002D309B">
        <w:rPr>
          <w:rFonts w:ascii="Arial" w:hAnsi="Arial" w:cs="Arial"/>
          <w:bCs/>
          <w:i/>
        </w:rPr>
        <w:t>el Instituto Electoral y de Participación Ciudadana del Estado de Jalisco me estaba buscando</w:t>
      </w:r>
      <w:r w:rsidR="00254D10" w:rsidRPr="002D309B">
        <w:rPr>
          <w:rFonts w:ascii="Arial" w:hAnsi="Arial" w:cs="Arial"/>
          <w:bCs/>
        </w:rPr>
        <w:t xml:space="preserve">”, a lo que yo le respondí: </w:t>
      </w:r>
      <w:r w:rsidR="00254D10" w:rsidRPr="002D309B">
        <w:rPr>
          <w:rFonts w:ascii="Arial" w:hAnsi="Arial" w:cs="Arial"/>
          <w:bCs/>
          <w:i/>
        </w:rPr>
        <w:t>“donde”,</w:t>
      </w:r>
      <w:r w:rsidR="00254D10" w:rsidRPr="002D309B">
        <w:rPr>
          <w:rFonts w:ascii="Arial" w:hAnsi="Arial" w:cs="Arial"/>
          <w:bCs/>
        </w:rPr>
        <w:t xml:space="preserve"> a lo que ella me comentó que: </w:t>
      </w:r>
      <w:r w:rsidR="00254D10" w:rsidRPr="002D309B">
        <w:rPr>
          <w:rFonts w:ascii="Arial" w:hAnsi="Arial" w:cs="Arial"/>
          <w:bCs/>
          <w:i/>
        </w:rPr>
        <w:t>“habían dejado un documento que contenía mi nombre en oficialía del Ayuntamiento”</w:t>
      </w:r>
      <w:r w:rsidR="00254D10" w:rsidRPr="002D309B">
        <w:rPr>
          <w:rFonts w:ascii="Arial" w:hAnsi="Arial" w:cs="Arial"/>
          <w:bCs/>
        </w:rPr>
        <w:t xml:space="preserve">, a acudir a oficialía a buscar el documento y a otras áreas del Ayuntamiento fue que por fin me proporcionaron una copia del oficio 704/2022…”, </w:t>
      </w:r>
      <w:r w:rsidR="003524BB" w:rsidRPr="002D309B">
        <w:rPr>
          <w:rFonts w:ascii="Arial" w:hAnsi="Arial" w:cs="Arial"/>
          <w:bCs/>
        </w:rPr>
        <w:t>lo anterior resulta incierto</w:t>
      </w:r>
      <w:r w:rsidR="00254D10" w:rsidRPr="002D309B">
        <w:rPr>
          <w:rFonts w:ascii="Arial" w:hAnsi="Arial" w:cs="Arial"/>
          <w:bCs/>
        </w:rPr>
        <w:t xml:space="preserve">, ya que </w:t>
      </w:r>
      <w:r w:rsidR="003524BB" w:rsidRPr="002D309B">
        <w:rPr>
          <w:rFonts w:ascii="Arial" w:hAnsi="Arial" w:cs="Arial"/>
          <w:bCs/>
        </w:rPr>
        <w:t xml:space="preserve">como se refirió, al ser regidor en funciones en el </w:t>
      </w:r>
      <w:proofErr w:type="spellStart"/>
      <w:r w:rsidR="003524BB" w:rsidRPr="002D309B">
        <w:rPr>
          <w:rFonts w:ascii="Arial" w:hAnsi="Arial" w:cs="Arial"/>
          <w:bCs/>
        </w:rPr>
        <w:t>multireferido</w:t>
      </w:r>
      <w:proofErr w:type="spellEnd"/>
      <w:r w:rsidR="003524BB" w:rsidRPr="002D309B">
        <w:rPr>
          <w:rFonts w:ascii="Arial" w:hAnsi="Arial" w:cs="Arial"/>
          <w:bCs/>
        </w:rPr>
        <w:t xml:space="preserve"> ayuntamiento, su domicilio de contacto son las instalaciones del Ayuntamiento de San Miguel el Alto, Jalisco, lugar donde desarrolla las actividades</w:t>
      </w:r>
    </w:p>
    <w:p w14:paraId="267EED1F" w14:textId="77777777" w:rsidR="00254D10" w:rsidRPr="002D309B" w:rsidRDefault="00254D10" w:rsidP="000600E6">
      <w:pPr>
        <w:pStyle w:val="NormalWeb"/>
        <w:spacing w:before="0" w:after="0" w:line="276" w:lineRule="auto"/>
        <w:jc w:val="both"/>
        <w:rPr>
          <w:rFonts w:ascii="Arial" w:hAnsi="Arial" w:cs="Arial"/>
          <w:bCs/>
        </w:rPr>
      </w:pPr>
      <w:proofErr w:type="spellStart"/>
      <w:proofErr w:type="gramStart"/>
      <w:r w:rsidRPr="002D309B">
        <w:rPr>
          <w:rFonts w:ascii="Arial" w:hAnsi="Arial" w:cs="Arial"/>
          <w:bCs/>
        </w:rPr>
        <w:t>propias</w:t>
      </w:r>
      <w:proofErr w:type="spellEnd"/>
      <w:proofErr w:type="gramEnd"/>
      <w:r w:rsidRPr="002D309B">
        <w:rPr>
          <w:rFonts w:ascii="Arial" w:hAnsi="Arial" w:cs="Arial"/>
          <w:bCs/>
        </w:rPr>
        <w:t xml:space="preserve"> de su función de regidor. </w:t>
      </w:r>
    </w:p>
    <w:p w14:paraId="6E5B9733" w14:textId="77777777" w:rsidR="00254D10" w:rsidRPr="002D309B" w:rsidRDefault="00254D10" w:rsidP="000600E6">
      <w:pPr>
        <w:pStyle w:val="NormalWeb"/>
        <w:spacing w:before="0" w:after="0" w:line="276" w:lineRule="auto"/>
        <w:jc w:val="both"/>
        <w:rPr>
          <w:rFonts w:ascii="Arial" w:hAnsi="Arial" w:cs="Arial"/>
          <w:bCs/>
        </w:rPr>
      </w:pPr>
    </w:p>
    <w:p w14:paraId="4AC470AB" w14:textId="77777777" w:rsidR="00254D10" w:rsidRPr="002D309B" w:rsidRDefault="00517EC8" w:rsidP="000600E6">
      <w:pPr>
        <w:pStyle w:val="NormalWeb"/>
        <w:spacing w:before="0" w:after="0" w:line="276" w:lineRule="auto"/>
        <w:jc w:val="both"/>
        <w:rPr>
          <w:rFonts w:ascii="Arial" w:hAnsi="Arial" w:cs="Arial"/>
          <w:bCs/>
        </w:rPr>
      </w:pPr>
      <w:r w:rsidRPr="002D309B">
        <w:rPr>
          <w:rFonts w:ascii="Arial" w:hAnsi="Arial" w:cs="Arial"/>
          <w:bCs/>
        </w:rPr>
        <w:t xml:space="preserve">Es así que </w:t>
      </w:r>
      <w:r w:rsidR="00B756F4" w:rsidRPr="002D309B">
        <w:rPr>
          <w:rFonts w:ascii="Arial" w:hAnsi="Arial" w:cs="Arial"/>
          <w:bCs/>
        </w:rPr>
        <w:t xml:space="preserve">el emplazamiento realizado no vulnera el artículo 14 constitucional, de ahí lo infundado del agravio. </w:t>
      </w:r>
    </w:p>
    <w:p w14:paraId="6D2334BF" w14:textId="77777777" w:rsidR="00B756F4" w:rsidRPr="002D309B" w:rsidRDefault="00B756F4" w:rsidP="000600E6">
      <w:pPr>
        <w:pStyle w:val="NormalWeb"/>
        <w:spacing w:before="0" w:after="0" w:line="276" w:lineRule="auto"/>
        <w:jc w:val="both"/>
        <w:rPr>
          <w:rFonts w:ascii="Arial" w:hAnsi="Arial" w:cs="Arial"/>
          <w:bCs/>
        </w:rPr>
      </w:pPr>
    </w:p>
    <w:p w14:paraId="7AAB816A" w14:textId="3D9180D6" w:rsidR="004A4028" w:rsidRPr="002D309B" w:rsidRDefault="00B756F4" w:rsidP="000600E6">
      <w:pPr>
        <w:pStyle w:val="NormalWeb"/>
        <w:spacing w:before="0" w:after="0" w:line="276" w:lineRule="auto"/>
        <w:jc w:val="both"/>
        <w:rPr>
          <w:rFonts w:ascii="Arial" w:hAnsi="Arial" w:cs="Arial"/>
          <w:bCs/>
        </w:rPr>
      </w:pPr>
      <w:r w:rsidRPr="002D309B">
        <w:rPr>
          <w:rFonts w:ascii="Arial" w:hAnsi="Arial" w:cs="Arial"/>
          <w:bCs/>
        </w:rPr>
        <w:t xml:space="preserve">Por otra parte, la </w:t>
      </w:r>
      <w:r w:rsidRPr="002D309B">
        <w:rPr>
          <w:rFonts w:ascii="Arial" w:hAnsi="Arial" w:cs="Arial"/>
          <w:b/>
          <w:bCs/>
        </w:rPr>
        <w:t>inoperancia</w:t>
      </w:r>
      <w:r w:rsidRPr="002D309B">
        <w:rPr>
          <w:rFonts w:ascii="Arial" w:hAnsi="Arial" w:cs="Arial"/>
          <w:bCs/>
        </w:rPr>
        <w:t xml:space="preserve"> del agravio </w:t>
      </w:r>
      <w:r w:rsidR="00283D77" w:rsidRPr="002D309B">
        <w:rPr>
          <w:rFonts w:ascii="Arial" w:hAnsi="Arial" w:cs="Arial"/>
          <w:bCs/>
        </w:rPr>
        <w:t xml:space="preserve">deviene </w:t>
      </w:r>
      <w:r w:rsidR="003E37B8" w:rsidRPr="002D309B">
        <w:rPr>
          <w:rFonts w:ascii="Arial" w:hAnsi="Arial" w:cs="Arial"/>
          <w:bCs/>
        </w:rPr>
        <w:t xml:space="preserve">en razón </w:t>
      </w:r>
      <w:r w:rsidR="004A4028" w:rsidRPr="002D309B">
        <w:rPr>
          <w:rFonts w:ascii="Arial" w:hAnsi="Arial" w:cs="Arial"/>
          <w:bCs/>
        </w:rPr>
        <w:t>de que</w:t>
      </w:r>
      <w:r w:rsidR="00616E36" w:rsidRPr="002D309B">
        <w:rPr>
          <w:rFonts w:ascii="Arial" w:hAnsi="Arial" w:cs="Arial"/>
          <w:bCs/>
        </w:rPr>
        <w:t>,</w:t>
      </w:r>
      <w:r w:rsidR="00283D77" w:rsidRPr="002D309B">
        <w:rPr>
          <w:rFonts w:ascii="Arial" w:hAnsi="Arial" w:cs="Arial"/>
          <w:bCs/>
        </w:rPr>
        <w:t xml:space="preserve"> el actor </w:t>
      </w:r>
      <w:r w:rsidR="004A4028" w:rsidRPr="002D309B">
        <w:rPr>
          <w:rFonts w:ascii="Arial" w:hAnsi="Arial" w:cs="Arial"/>
          <w:bCs/>
        </w:rPr>
        <w:t xml:space="preserve">manifiesta que el acuerdo combatido, </w:t>
      </w:r>
      <w:r w:rsidR="005F4DF7" w:rsidRPr="002D309B">
        <w:rPr>
          <w:rFonts w:ascii="Arial" w:hAnsi="Arial" w:cs="Arial"/>
          <w:bCs/>
        </w:rPr>
        <w:t xml:space="preserve">transgrede su derecho de audiencia y defensa, ya que </w:t>
      </w:r>
      <w:r w:rsidR="004A4028" w:rsidRPr="002D309B">
        <w:rPr>
          <w:rFonts w:ascii="Arial" w:hAnsi="Arial" w:cs="Arial"/>
          <w:bCs/>
        </w:rPr>
        <w:t xml:space="preserve">tuvo como consecuencia desechar su contestación. </w:t>
      </w:r>
    </w:p>
    <w:p w14:paraId="2090AD6E" w14:textId="77777777" w:rsidR="004A4028" w:rsidRPr="002D309B" w:rsidRDefault="004A4028" w:rsidP="000600E6">
      <w:pPr>
        <w:pStyle w:val="NormalWeb"/>
        <w:spacing w:before="0" w:after="0" w:line="276" w:lineRule="auto"/>
        <w:jc w:val="both"/>
        <w:rPr>
          <w:rFonts w:ascii="Arial" w:hAnsi="Arial" w:cs="Arial"/>
          <w:bCs/>
        </w:rPr>
      </w:pPr>
    </w:p>
    <w:p w14:paraId="695A1A6B" w14:textId="77777777" w:rsidR="00304EA0" w:rsidRPr="002D309B" w:rsidRDefault="00304EA0" w:rsidP="000600E6">
      <w:pPr>
        <w:pStyle w:val="NormalWeb"/>
        <w:spacing w:before="0" w:after="0" w:line="276" w:lineRule="auto"/>
        <w:jc w:val="both"/>
        <w:rPr>
          <w:rFonts w:ascii="Arial" w:hAnsi="Arial" w:cs="Arial"/>
          <w:bCs/>
        </w:rPr>
      </w:pPr>
      <w:r w:rsidRPr="002D309B">
        <w:rPr>
          <w:rFonts w:ascii="Arial" w:hAnsi="Arial" w:cs="Arial"/>
          <w:bCs/>
        </w:rPr>
        <w:t xml:space="preserve">Ahora bien, en este sentido el acuerdo impugnado </w:t>
      </w:r>
      <w:r w:rsidR="009316AE" w:rsidRPr="002D309B">
        <w:rPr>
          <w:rFonts w:ascii="Arial" w:hAnsi="Arial" w:cs="Arial"/>
          <w:bCs/>
        </w:rPr>
        <w:t xml:space="preserve">señala lo siguiente: </w:t>
      </w:r>
    </w:p>
    <w:p w14:paraId="07621675" w14:textId="77777777" w:rsidR="009316AE" w:rsidRPr="002D309B" w:rsidRDefault="009316AE" w:rsidP="000600E6">
      <w:pPr>
        <w:pStyle w:val="NormalWeb"/>
        <w:spacing w:before="0" w:after="0" w:line="276" w:lineRule="auto"/>
        <w:jc w:val="both"/>
        <w:rPr>
          <w:rFonts w:ascii="Arial" w:hAnsi="Arial" w:cs="Arial"/>
          <w:bCs/>
        </w:rPr>
      </w:pPr>
    </w:p>
    <w:p w14:paraId="59042AB1" w14:textId="77777777" w:rsidR="009316AE" w:rsidRPr="002D309B" w:rsidRDefault="009316AE" w:rsidP="009316AE">
      <w:pPr>
        <w:pStyle w:val="NormalWeb"/>
        <w:spacing w:before="0" w:after="0" w:line="276" w:lineRule="auto"/>
        <w:jc w:val="center"/>
        <w:rPr>
          <w:rFonts w:ascii="Arial" w:hAnsi="Arial" w:cs="Arial"/>
          <w:bCs/>
        </w:rPr>
      </w:pPr>
      <w:r w:rsidRPr="002D309B">
        <w:rPr>
          <w:rFonts w:ascii="Arial" w:hAnsi="Arial" w:cs="Arial"/>
          <w:bCs/>
          <w:noProof/>
          <w:lang w:val="es-MX"/>
        </w:rPr>
        <w:drawing>
          <wp:inline distT="0" distB="0" distL="0" distR="0" wp14:anchorId="010B6F5E" wp14:editId="11B7CCA5">
            <wp:extent cx="3493699" cy="3838755"/>
            <wp:effectExtent l="0" t="0" r="0" b="0"/>
            <wp:docPr id="1" name="Imagen 1" descr="C:\Users\rosario.rubio\Downloads\WhatsApp Image 2022-07-28 at 10.24.0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rio.rubio\Downloads\WhatsApp Image 2022-07-28 at 10.24.07 AM (1).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b="22074"/>
                    <a:stretch/>
                  </pic:blipFill>
                  <pic:spPr bwMode="auto">
                    <a:xfrm>
                      <a:off x="0" y="0"/>
                      <a:ext cx="3493699" cy="3838755"/>
                    </a:xfrm>
                    <a:prstGeom prst="rect">
                      <a:avLst/>
                    </a:prstGeom>
                    <a:noFill/>
                    <a:ln>
                      <a:noFill/>
                    </a:ln>
                    <a:extLst>
                      <a:ext uri="{53640926-AAD7-44D8-BBD7-CCE9431645EC}">
                        <a14:shadowObscured xmlns:a14="http://schemas.microsoft.com/office/drawing/2010/main"/>
                      </a:ext>
                    </a:extLst>
                  </pic:spPr>
                </pic:pic>
              </a:graphicData>
            </a:graphic>
          </wp:inline>
        </w:drawing>
      </w:r>
    </w:p>
    <w:p w14:paraId="0FE6BE3E" w14:textId="77777777" w:rsidR="009316AE" w:rsidRPr="002D309B" w:rsidRDefault="009316AE" w:rsidP="000600E6">
      <w:pPr>
        <w:pStyle w:val="NormalWeb"/>
        <w:spacing w:before="0" w:after="0" w:line="276" w:lineRule="auto"/>
        <w:jc w:val="both"/>
        <w:rPr>
          <w:rFonts w:ascii="Arial" w:hAnsi="Arial" w:cs="Arial"/>
          <w:bCs/>
        </w:rPr>
      </w:pPr>
    </w:p>
    <w:p w14:paraId="221D0041" w14:textId="77777777" w:rsidR="004A4028" w:rsidRPr="002D309B" w:rsidRDefault="009316AE" w:rsidP="000600E6">
      <w:pPr>
        <w:pStyle w:val="NormalWeb"/>
        <w:spacing w:before="0" w:after="0" w:line="276" w:lineRule="auto"/>
        <w:jc w:val="both"/>
        <w:rPr>
          <w:rFonts w:ascii="Arial" w:eastAsia="Times New Roman" w:hAnsi="Arial" w:cs="Arial"/>
        </w:rPr>
      </w:pPr>
      <w:r w:rsidRPr="002D309B">
        <w:rPr>
          <w:rFonts w:ascii="Arial" w:hAnsi="Arial" w:cs="Arial"/>
          <w:bCs/>
        </w:rPr>
        <w:t>En este sentido, c</w:t>
      </w:r>
      <w:r w:rsidR="004A4028" w:rsidRPr="002D309B">
        <w:rPr>
          <w:rFonts w:ascii="Arial" w:hAnsi="Arial" w:cs="Arial"/>
          <w:bCs/>
        </w:rPr>
        <w:t xml:space="preserve">ontrario a lo que manifiesta el actor, el acuerdo impugnado no desecho su contestación, únicamente </w:t>
      </w:r>
      <w:r w:rsidR="004A4028" w:rsidRPr="002D309B">
        <w:rPr>
          <w:rFonts w:ascii="Arial" w:eastAsia="Times New Roman" w:hAnsi="Arial" w:cs="Arial"/>
        </w:rPr>
        <w:t xml:space="preserve">declaró </w:t>
      </w:r>
      <w:proofErr w:type="spellStart"/>
      <w:r w:rsidR="004A4028" w:rsidRPr="002D309B">
        <w:rPr>
          <w:rFonts w:ascii="Arial" w:eastAsia="Times New Roman" w:hAnsi="Arial" w:cs="Arial"/>
        </w:rPr>
        <w:t>precluido</w:t>
      </w:r>
      <w:proofErr w:type="spellEnd"/>
      <w:r w:rsidR="004A4028" w:rsidRPr="002D309B">
        <w:rPr>
          <w:rFonts w:ascii="Arial" w:eastAsia="Times New Roman" w:hAnsi="Arial" w:cs="Arial"/>
        </w:rPr>
        <w:t xml:space="preserve"> el derecho del mismo a ofrecer pruebas, sin generar presunción respecto a la veracidad de los hechos denunciados, ello con fundamento en el artículo 468, párrafo 1 del Código Electoral del Estado de Jalisco</w:t>
      </w:r>
      <w:r w:rsidR="004A4028" w:rsidRPr="002D309B">
        <w:rPr>
          <w:rStyle w:val="Refdenotaalpie"/>
          <w:rFonts w:ascii="Arial" w:eastAsia="Times New Roman" w:hAnsi="Arial" w:cs="Arial"/>
        </w:rPr>
        <w:footnoteReference w:id="8"/>
      </w:r>
      <w:r w:rsidR="004A4028" w:rsidRPr="002D309B">
        <w:rPr>
          <w:rFonts w:ascii="Arial" w:eastAsia="Times New Roman" w:hAnsi="Arial" w:cs="Arial"/>
        </w:rPr>
        <w:t xml:space="preserve">. </w:t>
      </w:r>
    </w:p>
    <w:p w14:paraId="7CD00256" w14:textId="71F6090A" w:rsidR="004A4028" w:rsidRPr="002D309B" w:rsidRDefault="006157A0" w:rsidP="000600E6">
      <w:pPr>
        <w:pStyle w:val="NormalWeb"/>
        <w:spacing w:before="0" w:after="0" w:line="276" w:lineRule="auto"/>
        <w:jc w:val="both"/>
        <w:rPr>
          <w:rFonts w:ascii="Arial" w:eastAsia="Times New Roman" w:hAnsi="Arial" w:cs="Arial"/>
        </w:rPr>
      </w:pPr>
      <w:r w:rsidRPr="002D309B">
        <w:rPr>
          <w:rFonts w:ascii="Arial" w:eastAsia="Times New Roman" w:hAnsi="Arial" w:cs="Arial"/>
        </w:rPr>
        <w:t xml:space="preserve">Aunado </w:t>
      </w:r>
      <w:r w:rsidR="00F12F82" w:rsidRPr="002D309B">
        <w:rPr>
          <w:rFonts w:ascii="Arial" w:eastAsia="Times New Roman" w:hAnsi="Arial" w:cs="Arial"/>
        </w:rPr>
        <w:t xml:space="preserve">a lo anterior, de la resolución del </w:t>
      </w:r>
      <w:r w:rsidR="00F12F82" w:rsidRPr="002D309B">
        <w:rPr>
          <w:rFonts w:ascii="Arial" w:hAnsi="Arial" w:cs="Arial"/>
        </w:rPr>
        <w:t>PSO-</w:t>
      </w:r>
      <w:r w:rsidR="002D309B" w:rsidRPr="002D309B">
        <w:rPr>
          <w:rFonts w:ascii="Arial" w:hAnsi="Arial" w:cs="Arial"/>
        </w:rPr>
        <w:t>QUEJA</w:t>
      </w:r>
      <w:r w:rsidR="00F12F82" w:rsidRPr="002D309B">
        <w:rPr>
          <w:rFonts w:ascii="Arial" w:hAnsi="Arial" w:cs="Arial"/>
        </w:rPr>
        <w:t>-029/2021</w:t>
      </w:r>
      <w:r w:rsidR="00DE156C" w:rsidRPr="002D309B">
        <w:rPr>
          <w:rFonts w:ascii="Arial" w:hAnsi="Arial" w:cs="Arial"/>
        </w:rPr>
        <w:t xml:space="preserve">, se tiene que </w:t>
      </w:r>
      <w:r w:rsidR="00C92512" w:rsidRPr="002D309B">
        <w:rPr>
          <w:rFonts w:ascii="Arial" w:hAnsi="Arial" w:cs="Arial"/>
        </w:rPr>
        <w:t>en diversos párrafo</w:t>
      </w:r>
      <w:r w:rsidR="00D340B6" w:rsidRPr="002D309B">
        <w:rPr>
          <w:rFonts w:ascii="Arial" w:hAnsi="Arial" w:cs="Arial"/>
        </w:rPr>
        <w:t>s</w:t>
      </w:r>
      <w:r w:rsidR="00D340B6" w:rsidRPr="002D309B">
        <w:rPr>
          <w:rStyle w:val="Refdenotaalpie"/>
          <w:rFonts w:ascii="Arial" w:hAnsi="Arial" w:cs="Arial"/>
        </w:rPr>
        <w:footnoteReference w:id="9"/>
      </w:r>
      <w:r w:rsidR="00D73901" w:rsidRPr="002D309B">
        <w:rPr>
          <w:rFonts w:ascii="Arial" w:hAnsi="Arial" w:cs="Arial"/>
        </w:rPr>
        <w:t xml:space="preserve">, </w:t>
      </w:r>
      <w:r w:rsidR="000600E6" w:rsidRPr="002D309B">
        <w:rPr>
          <w:rFonts w:ascii="Arial" w:hAnsi="Arial" w:cs="Arial"/>
        </w:rPr>
        <w:t>se toma</w:t>
      </w:r>
      <w:r w:rsidR="00101062" w:rsidRPr="002D309B">
        <w:rPr>
          <w:rFonts w:ascii="Arial" w:hAnsi="Arial" w:cs="Arial"/>
        </w:rPr>
        <w:t>n</w:t>
      </w:r>
      <w:r w:rsidR="000600E6" w:rsidRPr="002D309B">
        <w:rPr>
          <w:rFonts w:ascii="Arial" w:hAnsi="Arial" w:cs="Arial"/>
        </w:rPr>
        <w:t xml:space="preserve"> en cuenta argumentos de la contestación del accionante en el recurso en estudio, denunciado en el referido sancionador</w:t>
      </w:r>
      <w:r w:rsidR="00F27025" w:rsidRPr="002D309B">
        <w:rPr>
          <w:rFonts w:ascii="Arial" w:hAnsi="Arial" w:cs="Arial"/>
        </w:rPr>
        <w:t>,</w:t>
      </w:r>
      <w:r w:rsidR="000600E6" w:rsidRPr="002D309B">
        <w:rPr>
          <w:rFonts w:ascii="Arial" w:hAnsi="Arial" w:cs="Arial"/>
        </w:rPr>
        <w:t xml:space="preserve"> como se aprecia a continuación. </w:t>
      </w:r>
    </w:p>
    <w:p w14:paraId="52F6A576" w14:textId="77777777" w:rsidR="004A4028" w:rsidRPr="002D309B" w:rsidRDefault="004A4028" w:rsidP="000600E6">
      <w:pPr>
        <w:pStyle w:val="NormalWeb"/>
        <w:spacing w:before="0" w:after="0" w:line="276" w:lineRule="auto"/>
        <w:jc w:val="both"/>
        <w:rPr>
          <w:rFonts w:ascii="Arial" w:eastAsia="Times New Roman" w:hAnsi="Arial" w:cs="Arial"/>
        </w:rPr>
      </w:pPr>
    </w:p>
    <w:p w14:paraId="5B368266" w14:textId="77777777" w:rsidR="00DF259B" w:rsidRPr="00B055E8" w:rsidRDefault="00C92512" w:rsidP="000600E6">
      <w:pPr>
        <w:pStyle w:val="NormalWeb"/>
        <w:spacing w:before="0" w:after="0" w:line="276" w:lineRule="auto"/>
        <w:ind w:left="567" w:right="644"/>
        <w:jc w:val="both"/>
        <w:rPr>
          <w:rFonts w:ascii="Arial" w:eastAsia="Trebuchet MS" w:hAnsi="Arial" w:cs="Arial"/>
          <w:sz w:val="20"/>
          <w:szCs w:val="20"/>
        </w:rPr>
      </w:pPr>
      <w:r w:rsidRPr="00B055E8">
        <w:rPr>
          <w:rFonts w:ascii="Arial" w:hAnsi="Arial" w:cs="Arial"/>
          <w:sz w:val="20"/>
          <w:szCs w:val="20"/>
        </w:rPr>
        <w:t xml:space="preserve">Sin que pase desapercibido </w:t>
      </w:r>
      <w:r w:rsidRPr="00B055E8">
        <w:rPr>
          <w:rFonts w:ascii="Arial" w:hAnsi="Arial" w:cs="Arial"/>
          <w:b/>
          <w:sz w:val="20"/>
          <w:szCs w:val="20"/>
        </w:rPr>
        <w:t xml:space="preserve">que el denunciado </w:t>
      </w:r>
      <w:r w:rsidRPr="00B055E8">
        <w:rPr>
          <w:rFonts w:ascii="Arial" w:eastAsia="Trebuchet MS" w:hAnsi="Arial" w:cs="Arial"/>
          <w:b/>
          <w:sz w:val="20"/>
          <w:szCs w:val="20"/>
        </w:rPr>
        <w:t xml:space="preserve">Alonso de Jesús Vázquez Jiménez, en su escrito de contestación manifestó </w:t>
      </w:r>
      <w:r w:rsidRPr="00B055E8">
        <w:rPr>
          <w:rFonts w:ascii="Arial" w:eastAsia="Trebuchet MS" w:hAnsi="Arial" w:cs="Arial"/>
          <w:sz w:val="20"/>
          <w:szCs w:val="20"/>
        </w:rPr>
        <w:t>que</w:t>
      </w:r>
      <w:r w:rsidR="00DF259B" w:rsidRPr="00B055E8">
        <w:rPr>
          <w:rFonts w:ascii="Arial" w:eastAsia="Trebuchet MS" w:hAnsi="Arial" w:cs="Arial"/>
          <w:sz w:val="20"/>
          <w:szCs w:val="20"/>
        </w:rPr>
        <w:t xml:space="preserve"> el presente procedimiento debe…</w:t>
      </w:r>
    </w:p>
    <w:p w14:paraId="5535576C" w14:textId="77777777" w:rsidR="004A4028" w:rsidRPr="00B055E8" w:rsidRDefault="00DF259B" w:rsidP="000600E6">
      <w:pPr>
        <w:pStyle w:val="NormalWeb"/>
        <w:spacing w:before="0" w:after="0" w:line="276" w:lineRule="auto"/>
        <w:ind w:left="567" w:right="644"/>
        <w:jc w:val="both"/>
        <w:rPr>
          <w:rFonts w:ascii="Arial" w:hAnsi="Arial" w:cs="Arial"/>
          <w:bCs/>
          <w:sz w:val="20"/>
          <w:szCs w:val="20"/>
        </w:rPr>
      </w:pPr>
      <w:r w:rsidRPr="00B055E8">
        <w:rPr>
          <w:rFonts w:ascii="Arial" w:hAnsi="Arial" w:cs="Arial"/>
          <w:bCs/>
          <w:sz w:val="20"/>
          <w:szCs w:val="20"/>
        </w:rPr>
        <w:t xml:space="preserve"> </w:t>
      </w:r>
    </w:p>
    <w:p w14:paraId="7A67B84D" w14:textId="77777777" w:rsidR="00C92512" w:rsidRPr="00B055E8" w:rsidRDefault="00C92512" w:rsidP="000600E6">
      <w:pPr>
        <w:pStyle w:val="Sinespaciado"/>
        <w:spacing w:line="276" w:lineRule="auto"/>
        <w:ind w:left="567" w:right="644"/>
        <w:jc w:val="both"/>
        <w:rPr>
          <w:rFonts w:ascii="Arial" w:hAnsi="Arial" w:cs="Arial"/>
        </w:rPr>
      </w:pPr>
      <w:r w:rsidRPr="00B055E8">
        <w:rPr>
          <w:rFonts w:ascii="Arial" w:hAnsi="Arial" w:cs="Arial"/>
        </w:rPr>
        <w:t>Defensa de los denunciados</w:t>
      </w:r>
    </w:p>
    <w:p w14:paraId="78165BA7" w14:textId="77777777" w:rsidR="00C92512" w:rsidRPr="00B055E8" w:rsidRDefault="00C92512" w:rsidP="000600E6">
      <w:pPr>
        <w:pStyle w:val="Sinespaciado"/>
        <w:spacing w:line="276" w:lineRule="auto"/>
        <w:ind w:left="567" w:right="644"/>
        <w:jc w:val="both"/>
        <w:rPr>
          <w:rFonts w:ascii="Arial" w:hAnsi="Arial" w:cs="Arial"/>
        </w:rPr>
      </w:pPr>
    </w:p>
    <w:p w14:paraId="0CC71546" w14:textId="77777777" w:rsidR="00C92512" w:rsidRPr="00B055E8" w:rsidRDefault="00C92512" w:rsidP="000600E6">
      <w:pPr>
        <w:pStyle w:val="Sinespaciado"/>
        <w:spacing w:line="276" w:lineRule="auto"/>
        <w:ind w:left="567" w:right="644"/>
        <w:jc w:val="both"/>
        <w:rPr>
          <w:rFonts w:ascii="Arial" w:hAnsi="Arial" w:cs="Arial"/>
          <w:b/>
        </w:rPr>
      </w:pPr>
      <w:r w:rsidRPr="00B055E8">
        <w:rPr>
          <w:rFonts w:ascii="Arial" w:eastAsia="Trebuchet MS" w:hAnsi="Arial" w:cs="Arial"/>
          <w:b/>
        </w:rPr>
        <w:t xml:space="preserve">Denunciado Alonso de Jesús Vázquez Jiménez. </w:t>
      </w:r>
    </w:p>
    <w:p w14:paraId="4C87DECB" w14:textId="77777777" w:rsidR="00C92512" w:rsidRPr="00B055E8" w:rsidRDefault="00C92512" w:rsidP="000600E6">
      <w:pPr>
        <w:pStyle w:val="Sinespaciado"/>
        <w:spacing w:line="276" w:lineRule="auto"/>
        <w:ind w:left="567" w:right="644"/>
        <w:jc w:val="both"/>
        <w:rPr>
          <w:rFonts w:ascii="Arial" w:hAnsi="Arial" w:cs="Arial"/>
        </w:rPr>
      </w:pPr>
      <w:r w:rsidRPr="00B055E8">
        <w:rPr>
          <w:rFonts w:ascii="Arial" w:hAnsi="Arial" w:cs="Arial"/>
          <w:b/>
        </w:rPr>
        <w:t>En este sentido, el denunciado de referencia manifestó</w:t>
      </w:r>
      <w:r w:rsidRPr="00B055E8">
        <w:rPr>
          <w:rFonts w:ascii="Arial" w:hAnsi="Arial" w:cs="Arial"/>
        </w:rPr>
        <w:t xml:space="preserve"> que nunca utilizó recursos públicos del Ayuntamiento, y que al salir del cargo todo el personal del municipio obedeció a su suplente, por lo que desconoce los actos denunciados, ya que solicitó licencia para separarse del cargo. </w:t>
      </w:r>
    </w:p>
    <w:p w14:paraId="137AECB6" w14:textId="77777777" w:rsidR="00DF259B" w:rsidRPr="002D309B" w:rsidRDefault="00DF259B" w:rsidP="000600E6">
      <w:pPr>
        <w:pStyle w:val="Sinespaciado"/>
        <w:spacing w:line="276" w:lineRule="auto"/>
        <w:ind w:left="567" w:right="644"/>
        <w:jc w:val="both"/>
        <w:rPr>
          <w:rFonts w:ascii="Arial" w:hAnsi="Arial" w:cs="Arial"/>
          <w:sz w:val="22"/>
          <w:szCs w:val="22"/>
        </w:rPr>
      </w:pPr>
    </w:p>
    <w:p w14:paraId="6DD7C939" w14:textId="77777777" w:rsidR="00DF259B" w:rsidRPr="002D309B" w:rsidRDefault="00DF259B" w:rsidP="000600E6">
      <w:pPr>
        <w:pStyle w:val="Sinespaciado"/>
        <w:spacing w:line="276" w:lineRule="auto"/>
        <w:ind w:left="567" w:right="644"/>
        <w:jc w:val="both"/>
        <w:rPr>
          <w:rFonts w:ascii="Arial" w:hAnsi="Arial" w:cs="Arial"/>
          <w:sz w:val="22"/>
          <w:szCs w:val="22"/>
        </w:rPr>
      </w:pPr>
      <w:r w:rsidRPr="002D309B">
        <w:rPr>
          <w:rFonts w:ascii="Arial" w:hAnsi="Arial" w:cs="Arial"/>
          <w:sz w:val="22"/>
          <w:szCs w:val="22"/>
        </w:rPr>
        <w:t>Lo resaltado es propio.</w:t>
      </w:r>
    </w:p>
    <w:p w14:paraId="0A4F7803" w14:textId="77777777" w:rsidR="004A4028" w:rsidRPr="002D309B" w:rsidRDefault="004A4028" w:rsidP="00150D65">
      <w:pPr>
        <w:pStyle w:val="NormalWeb"/>
        <w:spacing w:before="0" w:after="0" w:line="276" w:lineRule="auto"/>
        <w:jc w:val="both"/>
        <w:rPr>
          <w:rFonts w:ascii="Arial" w:hAnsi="Arial" w:cs="Arial"/>
          <w:bCs/>
        </w:rPr>
      </w:pPr>
    </w:p>
    <w:p w14:paraId="25BBB893" w14:textId="2707632A" w:rsidR="00DF259B" w:rsidRPr="002D309B" w:rsidRDefault="000600E6" w:rsidP="00150D65">
      <w:pPr>
        <w:pStyle w:val="NormalWeb"/>
        <w:spacing w:before="0" w:after="0" w:line="276" w:lineRule="auto"/>
        <w:jc w:val="both"/>
        <w:rPr>
          <w:rFonts w:ascii="Arial" w:hAnsi="Arial" w:cs="Arial"/>
        </w:rPr>
      </w:pPr>
      <w:r w:rsidRPr="002D309B">
        <w:rPr>
          <w:rFonts w:ascii="Arial" w:hAnsi="Arial" w:cs="Arial"/>
          <w:bCs/>
        </w:rPr>
        <w:t xml:space="preserve">Así mismo, del propio escrito de contestación a la denuncia </w:t>
      </w:r>
      <w:r w:rsidR="0020410B" w:rsidRPr="002D309B">
        <w:rPr>
          <w:rFonts w:ascii="Arial" w:hAnsi="Arial" w:cs="Arial"/>
          <w:bCs/>
        </w:rPr>
        <w:t xml:space="preserve">contenido en actuaciones del Procedimiento Sancionador Ordinario </w:t>
      </w:r>
      <w:r w:rsidR="0020410B" w:rsidRPr="002D309B">
        <w:rPr>
          <w:rFonts w:ascii="Arial" w:eastAsia="Times New Roman" w:hAnsi="Arial" w:cs="Arial"/>
        </w:rPr>
        <w:t xml:space="preserve">del </w:t>
      </w:r>
      <w:r w:rsidR="002D309B" w:rsidRPr="002D309B">
        <w:rPr>
          <w:rFonts w:ascii="Arial" w:hAnsi="Arial" w:cs="Arial"/>
        </w:rPr>
        <w:t>PSO-QUEJA</w:t>
      </w:r>
      <w:r w:rsidR="0020410B" w:rsidRPr="002D309B">
        <w:rPr>
          <w:rFonts w:ascii="Arial" w:hAnsi="Arial" w:cs="Arial"/>
        </w:rPr>
        <w:t>-029/2021, se tiene que el recurrente no ofreció pruebas o medios de convicción</w:t>
      </w:r>
      <w:r w:rsidR="00DF259B" w:rsidRPr="002D309B">
        <w:rPr>
          <w:rFonts w:ascii="Arial" w:hAnsi="Arial" w:cs="Arial"/>
        </w:rPr>
        <w:t xml:space="preserve">. </w:t>
      </w:r>
    </w:p>
    <w:p w14:paraId="2DA49CB2" w14:textId="77777777" w:rsidR="00DF259B" w:rsidRPr="002D309B" w:rsidRDefault="00DF259B" w:rsidP="00150D65">
      <w:pPr>
        <w:pStyle w:val="NormalWeb"/>
        <w:spacing w:before="0" w:after="0" w:line="276" w:lineRule="auto"/>
        <w:jc w:val="both"/>
        <w:rPr>
          <w:rFonts w:ascii="Arial" w:hAnsi="Arial" w:cs="Arial"/>
        </w:rPr>
      </w:pPr>
    </w:p>
    <w:p w14:paraId="1F1C2279" w14:textId="7E7444B1" w:rsidR="007A21A2" w:rsidRPr="002D309B" w:rsidRDefault="00DF259B" w:rsidP="00150D65">
      <w:pPr>
        <w:spacing w:after="0"/>
        <w:jc w:val="both"/>
        <w:rPr>
          <w:rFonts w:ascii="Arial" w:hAnsi="Arial" w:cs="Arial"/>
          <w:sz w:val="24"/>
          <w:szCs w:val="24"/>
        </w:rPr>
      </w:pPr>
      <w:r w:rsidRPr="002D309B">
        <w:rPr>
          <w:rFonts w:ascii="Arial" w:hAnsi="Arial" w:cs="Arial"/>
          <w:sz w:val="24"/>
          <w:szCs w:val="24"/>
        </w:rPr>
        <w:t xml:space="preserve">Ahora bien, en razón de que el único efecto </w:t>
      </w:r>
      <w:r w:rsidR="00EC3F72" w:rsidRPr="002D309B">
        <w:rPr>
          <w:rFonts w:ascii="Arial" w:hAnsi="Arial" w:cs="Arial"/>
          <w:sz w:val="24"/>
          <w:szCs w:val="24"/>
        </w:rPr>
        <w:t xml:space="preserve">de la omisión de contestar sobre las imputaciones, es la preclusión de ofrecer pruebas </w:t>
      </w:r>
      <w:r w:rsidR="008004C0" w:rsidRPr="002D309B">
        <w:rPr>
          <w:rFonts w:ascii="Arial" w:hAnsi="Arial" w:cs="Arial"/>
          <w:sz w:val="24"/>
          <w:szCs w:val="24"/>
        </w:rPr>
        <w:t xml:space="preserve">y ya que el accionante no ofreció medio de convicción </w:t>
      </w:r>
      <w:r w:rsidR="00C61FD2" w:rsidRPr="002D309B">
        <w:rPr>
          <w:rFonts w:ascii="Arial" w:hAnsi="Arial" w:cs="Arial"/>
          <w:sz w:val="24"/>
          <w:szCs w:val="24"/>
        </w:rPr>
        <w:t xml:space="preserve">en el </w:t>
      </w:r>
      <w:r w:rsidR="00FD4998" w:rsidRPr="002D309B">
        <w:rPr>
          <w:rFonts w:ascii="Arial" w:hAnsi="Arial" w:cs="Arial"/>
          <w:sz w:val="24"/>
          <w:szCs w:val="24"/>
        </w:rPr>
        <w:t>procedimiento sancionador de referencia, además de que ya se reseñó en párrafos precedentes que las manifestaciones realizadas por el accionante en el presente recurso, denunciado en la queja</w:t>
      </w:r>
      <w:r w:rsidR="00C42E2F" w:rsidRPr="002D309B">
        <w:rPr>
          <w:rFonts w:ascii="Arial" w:hAnsi="Arial" w:cs="Arial"/>
          <w:sz w:val="24"/>
          <w:szCs w:val="24"/>
        </w:rPr>
        <w:t>,</w:t>
      </w:r>
      <w:r w:rsidR="00FD4998" w:rsidRPr="002D309B">
        <w:rPr>
          <w:rFonts w:ascii="Arial" w:hAnsi="Arial" w:cs="Arial"/>
          <w:sz w:val="24"/>
          <w:szCs w:val="24"/>
        </w:rPr>
        <w:t xml:space="preserve"> </w:t>
      </w:r>
      <w:r w:rsidR="00150D65" w:rsidRPr="002D309B">
        <w:rPr>
          <w:rFonts w:ascii="Arial" w:hAnsi="Arial" w:cs="Arial"/>
          <w:sz w:val="24"/>
          <w:szCs w:val="24"/>
        </w:rPr>
        <w:t>fueron tomadas en consideración al resolver la queja, luego</w:t>
      </w:r>
      <w:r w:rsidR="00C42E2F" w:rsidRPr="002D309B">
        <w:rPr>
          <w:rFonts w:ascii="Arial" w:hAnsi="Arial" w:cs="Arial"/>
          <w:sz w:val="24"/>
          <w:szCs w:val="24"/>
        </w:rPr>
        <w:t>,</w:t>
      </w:r>
      <w:r w:rsidR="00150D65" w:rsidRPr="002D309B">
        <w:rPr>
          <w:rFonts w:ascii="Arial" w:hAnsi="Arial" w:cs="Arial"/>
          <w:sz w:val="24"/>
          <w:szCs w:val="24"/>
        </w:rPr>
        <w:t xml:space="preserve"> el acuerdo de referencia no transgrede su</w:t>
      </w:r>
      <w:r w:rsidR="007611F3" w:rsidRPr="002D309B">
        <w:rPr>
          <w:rFonts w:ascii="Arial" w:hAnsi="Arial" w:cs="Arial"/>
          <w:sz w:val="24"/>
          <w:szCs w:val="24"/>
        </w:rPr>
        <w:t>s</w:t>
      </w:r>
      <w:r w:rsidR="00150D65" w:rsidRPr="002D309B">
        <w:rPr>
          <w:rFonts w:ascii="Arial" w:hAnsi="Arial" w:cs="Arial"/>
          <w:sz w:val="24"/>
          <w:szCs w:val="24"/>
        </w:rPr>
        <w:t xml:space="preserve"> derechos</w:t>
      </w:r>
      <w:r w:rsidR="007A21A2" w:rsidRPr="002D309B">
        <w:rPr>
          <w:rFonts w:ascii="Arial" w:hAnsi="Arial" w:cs="Arial"/>
          <w:sz w:val="24"/>
          <w:szCs w:val="24"/>
        </w:rPr>
        <w:t xml:space="preserve">. </w:t>
      </w:r>
    </w:p>
    <w:p w14:paraId="15632C37" w14:textId="77777777" w:rsidR="007A21A2" w:rsidRPr="002D309B" w:rsidRDefault="007A21A2" w:rsidP="00150D65">
      <w:pPr>
        <w:spacing w:after="0"/>
        <w:jc w:val="both"/>
        <w:rPr>
          <w:rFonts w:ascii="Arial" w:hAnsi="Arial" w:cs="Arial"/>
          <w:sz w:val="24"/>
          <w:szCs w:val="24"/>
        </w:rPr>
      </w:pPr>
    </w:p>
    <w:p w14:paraId="18A3EC8F" w14:textId="72CEB506" w:rsidR="00BB16B3" w:rsidRPr="002D309B" w:rsidRDefault="007A21A2" w:rsidP="00BB16B3">
      <w:pPr>
        <w:spacing w:after="0"/>
        <w:jc w:val="both"/>
        <w:rPr>
          <w:rFonts w:ascii="Arial" w:hAnsi="Arial" w:cs="Arial"/>
          <w:sz w:val="24"/>
          <w:szCs w:val="24"/>
        </w:rPr>
      </w:pPr>
      <w:r w:rsidRPr="002D309B">
        <w:rPr>
          <w:rFonts w:ascii="Arial" w:hAnsi="Arial" w:cs="Arial"/>
          <w:sz w:val="24"/>
          <w:szCs w:val="24"/>
        </w:rPr>
        <w:t xml:space="preserve">Aunado a lo citado, de la propia resolución </w:t>
      </w:r>
      <w:r w:rsidR="00DE1A53" w:rsidRPr="002D309B">
        <w:rPr>
          <w:rFonts w:ascii="Arial" w:hAnsi="Arial" w:cs="Arial"/>
          <w:sz w:val="24"/>
          <w:szCs w:val="24"/>
        </w:rPr>
        <w:t xml:space="preserve">del Procedimiento Sancionador Ordinario </w:t>
      </w:r>
      <w:r w:rsidR="002D309B" w:rsidRPr="002D309B">
        <w:rPr>
          <w:rFonts w:ascii="Arial" w:hAnsi="Arial" w:cs="Arial"/>
          <w:sz w:val="24"/>
          <w:szCs w:val="24"/>
        </w:rPr>
        <w:t>PSO-QUEJA</w:t>
      </w:r>
      <w:r w:rsidR="00DE1A53" w:rsidRPr="002D309B">
        <w:rPr>
          <w:rFonts w:ascii="Arial" w:hAnsi="Arial" w:cs="Arial"/>
          <w:sz w:val="24"/>
          <w:szCs w:val="24"/>
        </w:rPr>
        <w:t>-029/2021</w:t>
      </w:r>
      <w:r w:rsidR="00DE1A53" w:rsidRPr="002D309B">
        <w:rPr>
          <w:rStyle w:val="Refdenotaalpie"/>
          <w:rFonts w:ascii="Arial" w:hAnsi="Arial" w:cs="Arial"/>
          <w:sz w:val="24"/>
          <w:szCs w:val="24"/>
        </w:rPr>
        <w:footnoteReference w:id="10"/>
      </w:r>
      <w:r w:rsidR="00DE1A53" w:rsidRPr="002D309B">
        <w:rPr>
          <w:rFonts w:ascii="Arial" w:hAnsi="Arial" w:cs="Arial"/>
          <w:sz w:val="24"/>
          <w:szCs w:val="24"/>
        </w:rPr>
        <w:t xml:space="preserve">, se </w:t>
      </w:r>
      <w:r w:rsidR="00BB16B3" w:rsidRPr="002D309B">
        <w:rPr>
          <w:rFonts w:ascii="Arial" w:hAnsi="Arial" w:cs="Arial"/>
          <w:sz w:val="24"/>
          <w:szCs w:val="24"/>
        </w:rPr>
        <w:t xml:space="preserve">determinó </w:t>
      </w:r>
      <w:r w:rsidR="005732A2" w:rsidRPr="002D309B">
        <w:rPr>
          <w:rFonts w:ascii="Arial" w:hAnsi="Arial" w:cs="Arial"/>
          <w:sz w:val="24"/>
          <w:szCs w:val="24"/>
        </w:rPr>
        <w:t xml:space="preserve">que el </w:t>
      </w:r>
      <w:r w:rsidR="00BB16B3" w:rsidRPr="002D309B">
        <w:rPr>
          <w:rFonts w:ascii="Arial" w:hAnsi="Arial" w:cs="Arial"/>
          <w:sz w:val="24"/>
          <w:szCs w:val="24"/>
        </w:rPr>
        <w:t xml:space="preserve">ciudadano Alonso de Jesús Vázquez Jiménez (accionante en el presente recurso), se encontraba con licencia para separarse del cargo como Presidente Municipal de San Miguel el Alto, Jalisco, razón la anterior por la que no se le tuvo como sujeto infractor. </w:t>
      </w:r>
    </w:p>
    <w:p w14:paraId="444925CA" w14:textId="77777777" w:rsidR="00505E98" w:rsidRPr="002D309B" w:rsidRDefault="00505E98" w:rsidP="00DE1A53">
      <w:pPr>
        <w:spacing w:after="0"/>
        <w:jc w:val="both"/>
        <w:rPr>
          <w:rFonts w:ascii="Arial" w:hAnsi="Arial" w:cs="Arial"/>
          <w:sz w:val="24"/>
          <w:szCs w:val="24"/>
        </w:rPr>
      </w:pPr>
      <w:r w:rsidRPr="002D309B">
        <w:rPr>
          <w:rFonts w:ascii="Arial" w:hAnsi="Arial" w:cs="Arial"/>
          <w:sz w:val="24"/>
          <w:szCs w:val="24"/>
        </w:rPr>
        <w:t xml:space="preserve">Es por todo lo anterior que el agravio en estudio deviene como inoperante. </w:t>
      </w:r>
    </w:p>
    <w:p w14:paraId="453B9385" w14:textId="77777777" w:rsidR="00614377" w:rsidRPr="002D309B" w:rsidRDefault="00614377" w:rsidP="00DE1A53">
      <w:pPr>
        <w:spacing w:after="0"/>
        <w:jc w:val="both"/>
        <w:rPr>
          <w:rFonts w:ascii="Arial" w:hAnsi="Arial" w:cs="Arial"/>
          <w:sz w:val="24"/>
          <w:szCs w:val="24"/>
        </w:rPr>
      </w:pPr>
    </w:p>
    <w:p w14:paraId="199726B1" w14:textId="5617D9D8" w:rsidR="00150D65" w:rsidRPr="002D309B" w:rsidRDefault="00150D65" w:rsidP="00150D65">
      <w:pPr>
        <w:spacing w:after="0"/>
        <w:jc w:val="both"/>
        <w:rPr>
          <w:rFonts w:ascii="Arial" w:hAnsi="Arial" w:cs="Arial"/>
          <w:sz w:val="24"/>
          <w:szCs w:val="24"/>
        </w:rPr>
      </w:pPr>
      <w:r w:rsidRPr="002D309B">
        <w:rPr>
          <w:rFonts w:ascii="Arial" w:hAnsi="Arial" w:cs="Arial"/>
          <w:sz w:val="24"/>
          <w:szCs w:val="24"/>
        </w:rPr>
        <w:t xml:space="preserve">En consecuencia de </w:t>
      </w:r>
      <w:r w:rsidR="00371511" w:rsidRPr="002D309B">
        <w:rPr>
          <w:rFonts w:ascii="Arial" w:hAnsi="Arial" w:cs="Arial"/>
          <w:sz w:val="24"/>
          <w:szCs w:val="24"/>
        </w:rPr>
        <w:t xml:space="preserve">que el agravio resultó infundado por una parte e inoperante por otra, </w:t>
      </w:r>
      <w:r w:rsidRPr="002D309B">
        <w:rPr>
          <w:rFonts w:ascii="Arial" w:hAnsi="Arial" w:cs="Arial"/>
          <w:sz w:val="24"/>
          <w:szCs w:val="24"/>
        </w:rPr>
        <w:t xml:space="preserve">se confirma el </w:t>
      </w:r>
      <w:r w:rsidR="00EC581D" w:rsidRPr="002D309B">
        <w:rPr>
          <w:rFonts w:ascii="Arial" w:hAnsi="Arial" w:cs="Arial"/>
          <w:sz w:val="24"/>
          <w:szCs w:val="24"/>
        </w:rPr>
        <w:t>a</w:t>
      </w:r>
      <w:r w:rsidR="002A03F3" w:rsidRPr="002D309B">
        <w:rPr>
          <w:rFonts w:ascii="Arial" w:hAnsi="Arial" w:cs="Arial"/>
          <w:sz w:val="24"/>
          <w:szCs w:val="24"/>
        </w:rPr>
        <w:t xml:space="preserve">cuerdo de veinticinco de abril de dos mil veintidós, dictado dentro del procedimiento sancionador ordinario PSO-QUEJA-029/2021. </w:t>
      </w:r>
    </w:p>
    <w:p w14:paraId="56B411D1" w14:textId="77777777" w:rsidR="00E922AF" w:rsidRPr="002D309B" w:rsidRDefault="00E922AF" w:rsidP="00150D65">
      <w:pPr>
        <w:spacing w:after="0"/>
        <w:jc w:val="both"/>
        <w:rPr>
          <w:rFonts w:ascii="Arial" w:hAnsi="Arial" w:cs="Arial"/>
          <w:sz w:val="24"/>
          <w:szCs w:val="24"/>
        </w:rPr>
      </w:pPr>
    </w:p>
    <w:p w14:paraId="551C5DA2" w14:textId="08080D63" w:rsidR="000F3649" w:rsidRPr="002D309B" w:rsidRDefault="000F3649" w:rsidP="000F3649">
      <w:pPr>
        <w:spacing w:after="0"/>
        <w:jc w:val="both"/>
        <w:rPr>
          <w:rFonts w:ascii="Arial" w:hAnsi="Arial" w:cs="Arial"/>
          <w:sz w:val="24"/>
          <w:szCs w:val="24"/>
        </w:rPr>
      </w:pPr>
      <w:r w:rsidRPr="002D309B">
        <w:rPr>
          <w:rFonts w:ascii="Arial" w:hAnsi="Arial" w:cs="Arial"/>
          <w:sz w:val="24"/>
          <w:szCs w:val="24"/>
        </w:rPr>
        <w:t>Por lo expuesto y fundado este Consejo General,</w:t>
      </w:r>
    </w:p>
    <w:p w14:paraId="3C410078" w14:textId="77777777" w:rsidR="000F3649" w:rsidRPr="002D309B" w:rsidRDefault="000F3649" w:rsidP="000F3649">
      <w:pPr>
        <w:spacing w:after="0"/>
        <w:jc w:val="both"/>
        <w:rPr>
          <w:rFonts w:ascii="Arial" w:hAnsi="Arial" w:cs="Arial"/>
          <w:sz w:val="24"/>
          <w:szCs w:val="24"/>
        </w:rPr>
      </w:pPr>
    </w:p>
    <w:p w14:paraId="24BBD5A9" w14:textId="77777777" w:rsidR="000F3649" w:rsidRPr="002D309B" w:rsidRDefault="000F3649" w:rsidP="000F3649">
      <w:pPr>
        <w:spacing w:after="0"/>
        <w:jc w:val="center"/>
        <w:rPr>
          <w:rFonts w:ascii="Arial" w:hAnsi="Arial" w:cs="Arial"/>
          <w:b/>
          <w:sz w:val="24"/>
          <w:szCs w:val="24"/>
          <w:lang w:val="pt-BR"/>
        </w:rPr>
      </w:pPr>
      <w:r w:rsidRPr="002D309B">
        <w:rPr>
          <w:rFonts w:ascii="Arial" w:hAnsi="Arial" w:cs="Arial"/>
          <w:b/>
          <w:sz w:val="24"/>
          <w:szCs w:val="24"/>
          <w:lang w:val="pt-BR"/>
        </w:rPr>
        <w:t>R E S U E L V E</w:t>
      </w:r>
    </w:p>
    <w:p w14:paraId="5500749B" w14:textId="77777777" w:rsidR="000F3649" w:rsidRPr="002D309B" w:rsidRDefault="000F3649" w:rsidP="000F3649">
      <w:pPr>
        <w:spacing w:after="0"/>
        <w:jc w:val="both"/>
        <w:rPr>
          <w:rFonts w:ascii="Arial" w:hAnsi="Arial" w:cs="Arial"/>
          <w:b/>
          <w:sz w:val="24"/>
          <w:szCs w:val="24"/>
          <w:lang w:val="pt-BR"/>
        </w:rPr>
      </w:pPr>
    </w:p>
    <w:p w14:paraId="6A4B3A4E" w14:textId="77777777" w:rsidR="00E34DA9" w:rsidRPr="002D309B" w:rsidRDefault="00E34DA9" w:rsidP="00E34DA9">
      <w:pPr>
        <w:pStyle w:val="Sinespaciado"/>
        <w:spacing w:line="276" w:lineRule="auto"/>
        <w:jc w:val="both"/>
        <w:rPr>
          <w:rFonts w:ascii="Arial" w:hAnsi="Arial" w:cs="Arial"/>
          <w:iCs/>
          <w:sz w:val="24"/>
          <w:szCs w:val="24"/>
          <w:lang w:val="es-ES"/>
        </w:rPr>
      </w:pPr>
      <w:r w:rsidRPr="002D309B">
        <w:rPr>
          <w:rFonts w:ascii="Arial" w:hAnsi="Arial" w:cs="Arial"/>
          <w:b/>
          <w:bCs/>
          <w:sz w:val="24"/>
          <w:szCs w:val="24"/>
          <w:lang w:val="pt-BR"/>
        </w:rPr>
        <w:t>Primero.</w:t>
      </w:r>
      <w:r w:rsidRPr="002D309B">
        <w:rPr>
          <w:rFonts w:ascii="Arial" w:hAnsi="Arial" w:cs="Arial"/>
          <w:sz w:val="24"/>
          <w:szCs w:val="24"/>
          <w:lang w:val="pt-BR"/>
        </w:rPr>
        <w:t xml:space="preserve"> </w:t>
      </w:r>
      <w:r w:rsidRPr="002D309B">
        <w:rPr>
          <w:rFonts w:ascii="Arial" w:hAnsi="Arial" w:cs="Arial"/>
          <w:iCs/>
          <w:sz w:val="24"/>
          <w:szCs w:val="24"/>
          <w:lang w:val="es-ES"/>
        </w:rPr>
        <w:t xml:space="preserve">Se </w:t>
      </w:r>
      <w:r w:rsidRPr="002D309B">
        <w:rPr>
          <w:rFonts w:ascii="Arial" w:hAnsi="Arial" w:cs="Arial"/>
          <w:b/>
          <w:iCs/>
          <w:sz w:val="24"/>
          <w:szCs w:val="24"/>
          <w:lang w:val="es-ES"/>
        </w:rPr>
        <w:t xml:space="preserve">confirma </w:t>
      </w:r>
      <w:r w:rsidRPr="002D309B">
        <w:rPr>
          <w:rFonts w:ascii="Arial" w:hAnsi="Arial" w:cs="Arial"/>
          <w:sz w:val="24"/>
          <w:szCs w:val="24"/>
        </w:rPr>
        <w:t xml:space="preserve">el acuerdo de veinticinco de abril de dos mil veintidós, dictado dentro del procedimiento sancionador ordinario PSO-QUEJA-029/2021, en los términos de la presente </w:t>
      </w:r>
      <w:r w:rsidRPr="002D309B">
        <w:rPr>
          <w:rFonts w:ascii="Arial" w:hAnsi="Arial" w:cs="Arial"/>
          <w:iCs/>
          <w:sz w:val="24"/>
          <w:szCs w:val="24"/>
          <w:lang w:val="es-ES"/>
        </w:rPr>
        <w:t xml:space="preserve">resolución. </w:t>
      </w:r>
    </w:p>
    <w:p w14:paraId="6308AF05" w14:textId="77777777" w:rsidR="00E34DA9" w:rsidRPr="002D309B" w:rsidRDefault="00E34DA9" w:rsidP="00E34DA9">
      <w:pPr>
        <w:pStyle w:val="Sinespaciado"/>
        <w:jc w:val="both"/>
        <w:rPr>
          <w:rFonts w:ascii="Arial" w:hAnsi="Arial" w:cs="Arial"/>
          <w:iCs/>
          <w:sz w:val="24"/>
          <w:szCs w:val="24"/>
          <w:lang w:val="es-ES"/>
        </w:rPr>
      </w:pPr>
    </w:p>
    <w:p w14:paraId="5F2F2B88" w14:textId="77777777" w:rsidR="00E34DA9" w:rsidRPr="002D309B" w:rsidRDefault="00E34DA9" w:rsidP="00E34DA9">
      <w:pPr>
        <w:spacing w:after="0"/>
        <w:ind w:right="-93"/>
        <w:jc w:val="both"/>
        <w:rPr>
          <w:rFonts w:ascii="Arial" w:eastAsia="Times New Roman" w:hAnsi="Arial" w:cs="Arial"/>
          <w:lang w:eastAsia="es-ES"/>
        </w:rPr>
      </w:pPr>
      <w:r w:rsidRPr="002D309B">
        <w:rPr>
          <w:rFonts w:ascii="Arial" w:eastAsia="Times New Roman" w:hAnsi="Arial" w:cs="Arial"/>
          <w:b/>
          <w:iCs/>
          <w:lang w:eastAsia="es-ES"/>
        </w:rPr>
        <w:t>Segundo.</w:t>
      </w:r>
      <w:r w:rsidRPr="002D309B">
        <w:rPr>
          <w:rFonts w:ascii="Arial" w:eastAsia="Times New Roman" w:hAnsi="Arial" w:cs="Arial"/>
          <w:iCs/>
          <w:lang w:eastAsia="es-ES"/>
        </w:rPr>
        <w:t xml:space="preserve"> </w:t>
      </w:r>
      <w:r w:rsidRPr="002D309B">
        <w:rPr>
          <w:rFonts w:ascii="Arial" w:eastAsia="Times New Roman" w:hAnsi="Arial" w:cs="Arial"/>
          <w:lang w:eastAsia="es-ES"/>
        </w:rPr>
        <w:t xml:space="preserve">Notifíquese personalmente a la parte promovente. </w:t>
      </w:r>
    </w:p>
    <w:p w14:paraId="2FA5DCA5" w14:textId="77777777" w:rsidR="00E34DA9" w:rsidRPr="002D309B" w:rsidRDefault="00E34DA9" w:rsidP="00E34DA9">
      <w:pPr>
        <w:spacing w:after="0"/>
        <w:ind w:right="-93"/>
        <w:jc w:val="both"/>
        <w:rPr>
          <w:rFonts w:ascii="Arial" w:eastAsia="Times New Roman" w:hAnsi="Arial" w:cs="Arial"/>
          <w:sz w:val="24"/>
          <w:szCs w:val="24"/>
          <w:lang w:eastAsia="es-ES"/>
        </w:rPr>
      </w:pPr>
    </w:p>
    <w:p w14:paraId="090E706C" w14:textId="77777777" w:rsidR="00E34DA9" w:rsidRPr="002D309B" w:rsidRDefault="00E34DA9" w:rsidP="00E34DA9">
      <w:pPr>
        <w:spacing w:after="0"/>
        <w:jc w:val="both"/>
        <w:rPr>
          <w:rFonts w:ascii="Arial" w:eastAsia="Times New Roman" w:hAnsi="Arial" w:cs="Arial"/>
          <w:sz w:val="24"/>
          <w:szCs w:val="24"/>
          <w:lang w:eastAsia="es-ES"/>
        </w:rPr>
      </w:pPr>
      <w:r w:rsidRPr="002D309B">
        <w:rPr>
          <w:rFonts w:ascii="Arial" w:eastAsia="Times New Roman" w:hAnsi="Arial" w:cs="Arial"/>
          <w:b/>
          <w:sz w:val="24"/>
          <w:szCs w:val="24"/>
          <w:lang w:eastAsia="es-ES"/>
        </w:rPr>
        <w:t>Tercero.</w:t>
      </w:r>
      <w:r w:rsidRPr="002D309B">
        <w:rPr>
          <w:rFonts w:ascii="Arial" w:eastAsia="Times New Roman" w:hAnsi="Arial" w:cs="Arial"/>
          <w:sz w:val="24"/>
          <w:szCs w:val="24"/>
          <w:lang w:eastAsia="es-ES"/>
        </w:rPr>
        <w:t xml:space="preserve"> Publíquese la presente resolución en el portal oficial de internet de este organismo.</w:t>
      </w:r>
    </w:p>
    <w:p w14:paraId="09FBA7D8" w14:textId="77777777" w:rsidR="00E34DA9" w:rsidRPr="002D309B" w:rsidRDefault="00E34DA9" w:rsidP="00E34DA9">
      <w:pPr>
        <w:spacing w:after="0"/>
        <w:jc w:val="both"/>
        <w:rPr>
          <w:rFonts w:ascii="Arial" w:eastAsia="Times New Roman" w:hAnsi="Arial" w:cs="Arial"/>
          <w:sz w:val="24"/>
          <w:szCs w:val="24"/>
          <w:lang w:eastAsia="es-ES"/>
        </w:rPr>
      </w:pPr>
    </w:p>
    <w:p w14:paraId="1662BD52" w14:textId="77777777" w:rsidR="00E34DA9" w:rsidRPr="002D309B" w:rsidRDefault="00E34DA9" w:rsidP="00E34DA9">
      <w:pPr>
        <w:spacing w:after="0"/>
        <w:jc w:val="both"/>
        <w:rPr>
          <w:rFonts w:ascii="Arial" w:eastAsia="Times New Roman" w:hAnsi="Arial" w:cs="Arial"/>
          <w:sz w:val="24"/>
          <w:szCs w:val="24"/>
          <w:lang w:eastAsia="es-ES"/>
        </w:rPr>
      </w:pPr>
      <w:r w:rsidRPr="002D309B">
        <w:rPr>
          <w:rFonts w:ascii="Arial" w:eastAsia="Times New Roman" w:hAnsi="Arial" w:cs="Arial"/>
          <w:b/>
          <w:sz w:val="24"/>
          <w:szCs w:val="24"/>
          <w:lang w:eastAsia="es-ES"/>
        </w:rPr>
        <w:t>Cuarto.</w:t>
      </w:r>
      <w:r w:rsidRPr="002D309B">
        <w:rPr>
          <w:rFonts w:ascii="Arial" w:eastAsia="Times New Roman" w:hAnsi="Arial" w:cs="Arial"/>
          <w:sz w:val="24"/>
          <w:szCs w:val="24"/>
          <w:lang w:eastAsia="es-ES"/>
        </w:rPr>
        <w:t xml:space="preserve"> En su oportunidad, archívese el presente expediente como asunto concluido.</w:t>
      </w:r>
    </w:p>
    <w:p w14:paraId="1071CB11" w14:textId="77777777" w:rsidR="000F3649" w:rsidRPr="002D309B" w:rsidRDefault="000F3649" w:rsidP="000F3649">
      <w:pPr>
        <w:pStyle w:val="Sinespaciado"/>
        <w:spacing w:line="276" w:lineRule="auto"/>
        <w:jc w:val="both"/>
        <w:rPr>
          <w:rFonts w:ascii="Arial" w:eastAsiaTheme="minorEastAsia" w:hAnsi="Arial" w:cs="Arial"/>
          <w:sz w:val="24"/>
          <w:szCs w:val="24"/>
          <w:lang w:eastAsia="es-MX"/>
        </w:rPr>
      </w:pPr>
    </w:p>
    <w:p w14:paraId="7887F907" w14:textId="453CD1E1" w:rsidR="00E03D2E" w:rsidRPr="002D309B" w:rsidRDefault="00E03D2E" w:rsidP="000F3649">
      <w:pPr>
        <w:pStyle w:val="Sinespaciado"/>
        <w:spacing w:line="276" w:lineRule="auto"/>
        <w:jc w:val="center"/>
        <w:rPr>
          <w:rFonts w:ascii="Arial" w:eastAsiaTheme="minorEastAsia" w:hAnsi="Arial" w:cs="Arial"/>
          <w:b/>
          <w:kern w:val="18"/>
          <w:sz w:val="24"/>
          <w:szCs w:val="24"/>
          <w:lang w:eastAsia="es-MX"/>
        </w:rPr>
      </w:pPr>
      <w:r w:rsidRPr="002D309B">
        <w:rPr>
          <w:rFonts w:ascii="Arial" w:eastAsiaTheme="minorEastAsia" w:hAnsi="Arial" w:cs="Arial"/>
          <w:b/>
          <w:kern w:val="18"/>
          <w:sz w:val="24"/>
          <w:szCs w:val="24"/>
          <w:lang w:eastAsia="es-MX"/>
        </w:rPr>
        <w:t xml:space="preserve">Guadalajara, Jalisco, </w:t>
      </w:r>
      <w:r w:rsidR="00F86A67" w:rsidRPr="002D309B">
        <w:rPr>
          <w:rFonts w:ascii="Arial" w:eastAsiaTheme="minorEastAsia" w:hAnsi="Arial" w:cs="Arial"/>
          <w:b/>
          <w:kern w:val="18"/>
          <w:sz w:val="24"/>
          <w:szCs w:val="24"/>
          <w:lang w:eastAsia="es-MX"/>
        </w:rPr>
        <w:t>a 26</w:t>
      </w:r>
      <w:r w:rsidRPr="002D309B">
        <w:rPr>
          <w:rFonts w:ascii="Arial" w:eastAsiaTheme="minorEastAsia" w:hAnsi="Arial" w:cs="Arial"/>
          <w:b/>
          <w:kern w:val="18"/>
          <w:sz w:val="24"/>
          <w:szCs w:val="24"/>
          <w:lang w:eastAsia="es-MX"/>
        </w:rPr>
        <w:t xml:space="preserve"> de</w:t>
      </w:r>
      <w:r w:rsidR="003F7346" w:rsidRPr="002D309B">
        <w:rPr>
          <w:rFonts w:ascii="Arial" w:eastAsiaTheme="minorEastAsia" w:hAnsi="Arial" w:cs="Arial"/>
          <w:b/>
          <w:kern w:val="18"/>
          <w:sz w:val="24"/>
          <w:szCs w:val="24"/>
          <w:lang w:eastAsia="es-MX"/>
        </w:rPr>
        <w:t xml:space="preserve"> agosto</w:t>
      </w:r>
      <w:r w:rsidRPr="002D309B">
        <w:rPr>
          <w:rFonts w:ascii="Arial" w:eastAsiaTheme="minorEastAsia" w:hAnsi="Arial" w:cs="Arial"/>
          <w:b/>
          <w:kern w:val="18"/>
          <w:sz w:val="24"/>
          <w:szCs w:val="24"/>
          <w:lang w:eastAsia="es-MX"/>
        </w:rPr>
        <w:t xml:space="preserve"> de 20</w:t>
      </w:r>
      <w:r w:rsidR="00B055E8">
        <w:rPr>
          <w:rFonts w:ascii="Arial" w:eastAsiaTheme="minorEastAsia" w:hAnsi="Arial" w:cs="Arial"/>
          <w:b/>
          <w:kern w:val="18"/>
          <w:sz w:val="24"/>
          <w:szCs w:val="24"/>
          <w:lang w:eastAsia="es-MX"/>
        </w:rPr>
        <w:t>22</w:t>
      </w:r>
    </w:p>
    <w:p w14:paraId="1369880B" w14:textId="77777777" w:rsidR="00E03D2E" w:rsidRPr="002D309B" w:rsidRDefault="00E03D2E" w:rsidP="000F3649">
      <w:pPr>
        <w:pStyle w:val="Sinespaciado"/>
        <w:spacing w:line="276" w:lineRule="auto"/>
        <w:jc w:val="both"/>
        <w:rPr>
          <w:rFonts w:ascii="Arial" w:eastAsiaTheme="minorEastAsia" w:hAnsi="Arial" w:cs="Arial"/>
          <w:b/>
          <w:kern w:val="18"/>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53F51" w:rsidRPr="002D309B" w14:paraId="1A8E0A99" w14:textId="77777777" w:rsidTr="00C9524A">
        <w:tc>
          <w:tcPr>
            <w:tcW w:w="4527" w:type="dxa"/>
          </w:tcPr>
          <w:p w14:paraId="48522257" w14:textId="77777777" w:rsidR="00A53F51" w:rsidRPr="002D309B" w:rsidRDefault="00A53F51" w:rsidP="00C9524A">
            <w:pPr>
              <w:shd w:val="clear" w:color="auto" w:fill="FFFFFF"/>
              <w:jc w:val="center"/>
              <w:rPr>
                <w:rFonts w:ascii="Arial" w:eastAsia="Trebuchet MS" w:hAnsi="Arial" w:cs="Arial"/>
                <w:b/>
                <w:sz w:val="24"/>
                <w:szCs w:val="24"/>
              </w:rPr>
            </w:pPr>
          </w:p>
          <w:p w14:paraId="11FC33C8" w14:textId="77777777" w:rsidR="00A53F51" w:rsidRPr="002D309B" w:rsidRDefault="00A53F51" w:rsidP="00C9524A">
            <w:pPr>
              <w:shd w:val="clear" w:color="auto" w:fill="FFFFFF"/>
              <w:jc w:val="center"/>
              <w:rPr>
                <w:rFonts w:ascii="Arial" w:eastAsia="Trebuchet MS" w:hAnsi="Arial" w:cs="Arial"/>
                <w:b/>
                <w:sz w:val="24"/>
                <w:szCs w:val="24"/>
              </w:rPr>
            </w:pPr>
          </w:p>
          <w:p w14:paraId="135B40C6" w14:textId="77777777" w:rsidR="00A53F51" w:rsidRPr="002D309B" w:rsidRDefault="00A53F51" w:rsidP="00C9524A">
            <w:pPr>
              <w:shd w:val="clear" w:color="auto" w:fill="FFFFFF"/>
              <w:jc w:val="center"/>
              <w:rPr>
                <w:rFonts w:ascii="Arial" w:eastAsia="Trebuchet MS" w:hAnsi="Arial" w:cs="Arial"/>
                <w:b/>
                <w:sz w:val="24"/>
                <w:szCs w:val="24"/>
              </w:rPr>
            </w:pPr>
          </w:p>
          <w:p w14:paraId="2ED0997D" w14:textId="77777777" w:rsidR="00A53F51" w:rsidRPr="002D309B" w:rsidRDefault="00A53F51" w:rsidP="00C9524A">
            <w:pPr>
              <w:shd w:val="clear" w:color="auto" w:fill="FFFFFF"/>
              <w:jc w:val="center"/>
              <w:rPr>
                <w:rFonts w:ascii="Arial" w:eastAsia="Trebuchet MS" w:hAnsi="Arial" w:cs="Arial"/>
                <w:b/>
                <w:sz w:val="24"/>
                <w:szCs w:val="24"/>
              </w:rPr>
            </w:pPr>
            <w:r w:rsidRPr="002D309B">
              <w:rPr>
                <w:rFonts w:ascii="Arial" w:eastAsia="Trebuchet MS" w:hAnsi="Arial" w:cs="Arial"/>
                <w:b/>
                <w:sz w:val="24"/>
                <w:szCs w:val="24"/>
              </w:rPr>
              <w:t>Mtra. Paula Ramírez Höhne</w:t>
            </w:r>
          </w:p>
          <w:p w14:paraId="139D14AC" w14:textId="1548C8E1" w:rsidR="00A53F51" w:rsidRPr="002D309B" w:rsidRDefault="00F86A67" w:rsidP="00C9524A">
            <w:pPr>
              <w:shd w:val="clear" w:color="auto" w:fill="FFFFFF"/>
              <w:jc w:val="center"/>
              <w:rPr>
                <w:rFonts w:ascii="Arial" w:eastAsia="Trebuchet MS" w:hAnsi="Arial" w:cs="Arial"/>
                <w:b/>
                <w:sz w:val="24"/>
                <w:szCs w:val="24"/>
              </w:rPr>
            </w:pPr>
            <w:r w:rsidRPr="002D309B">
              <w:rPr>
                <w:rFonts w:ascii="Arial" w:eastAsia="Trebuchet MS" w:hAnsi="Arial" w:cs="Arial"/>
                <w:b/>
                <w:sz w:val="24"/>
                <w:szCs w:val="24"/>
              </w:rPr>
              <w:t>La consejera p</w:t>
            </w:r>
            <w:r w:rsidR="00A53F51" w:rsidRPr="002D309B">
              <w:rPr>
                <w:rFonts w:ascii="Arial" w:eastAsia="Trebuchet MS" w:hAnsi="Arial" w:cs="Arial"/>
                <w:b/>
                <w:sz w:val="24"/>
                <w:szCs w:val="24"/>
              </w:rPr>
              <w:t>residenta</w:t>
            </w:r>
          </w:p>
          <w:p w14:paraId="1E26D475" w14:textId="77777777" w:rsidR="002D309B" w:rsidRPr="002D309B" w:rsidRDefault="002D309B" w:rsidP="00F86A67">
            <w:pPr>
              <w:rPr>
                <w:rFonts w:ascii="Arial" w:eastAsia="Trebuchet MS" w:hAnsi="Arial" w:cs="Arial"/>
                <w:b/>
                <w:sz w:val="24"/>
                <w:szCs w:val="24"/>
              </w:rPr>
            </w:pPr>
          </w:p>
        </w:tc>
        <w:tc>
          <w:tcPr>
            <w:tcW w:w="4527" w:type="dxa"/>
          </w:tcPr>
          <w:p w14:paraId="7557CD32" w14:textId="77777777" w:rsidR="00A53F51" w:rsidRPr="002D309B" w:rsidRDefault="00A53F51" w:rsidP="00C9524A">
            <w:pPr>
              <w:shd w:val="clear" w:color="auto" w:fill="FFFFFF"/>
              <w:jc w:val="center"/>
              <w:rPr>
                <w:rFonts w:ascii="Arial" w:eastAsia="Trebuchet MS" w:hAnsi="Arial" w:cs="Arial"/>
                <w:b/>
                <w:sz w:val="24"/>
                <w:szCs w:val="24"/>
              </w:rPr>
            </w:pPr>
          </w:p>
          <w:p w14:paraId="4467FC03" w14:textId="77777777" w:rsidR="00A53F51" w:rsidRPr="002D309B" w:rsidRDefault="00A53F51" w:rsidP="00C9524A">
            <w:pPr>
              <w:shd w:val="clear" w:color="auto" w:fill="FFFFFF"/>
              <w:jc w:val="center"/>
              <w:rPr>
                <w:rFonts w:ascii="Arial" w:eastAsia="Trebuchet MS" w:hAnsi="Arial" w:cs="Arial"/>
                <w:b/>
                <w:sz w:val="24"/>
                <w:szCs w:val="24"/>
              </w:rPr>
            </w:pPr>
          </w:p>
          <w:p w14:paraId="643BDAE0" w14:textId="77777777" w:rsidR="00A53F51" w:rsidRPr="002D309B" w:rsidRDefault="00A53F51" w:rsidP="00C9524A">
            <w:pPr>
              <w:shd w:val="clear" w:color="auto" w:fill="FFFFFF"/>
              <w:jc w:val="center"/>
              <w:rPr>
                <w:rFonts w:ascii="Arial" w:eastAsia="Trebuchet MS" w:hAnsi="Arial" w:cs="Arial"/>
                <w:b/>
                <w:sz w:val="24"/>
                <w:szCs w:val="24"/>
              </w:rPr>
            </w:pPr>
          </w:p>
          <w:p w14:paraId="6748B0C5" w14:textId="77777777" w:rsidR="00A53F51" w:rsidRPr="002D309B" w:rsidRDefault="00A53F51" w:rsidP="00C9524A">
            <w:pPr>
              <w:shd w:val="clear" w:color="auto" w:fill="FFFFFF"/>
              <w:jc w:val="center"/>
              <w:rPr>
                <w:rFonts w:ascii="Arial" w:eastAsia="Trebuchet MS" w:hAnsi="Arial" w:cs="Arial"/>
                <w:b/>
                <w:sz w:val="24"/>
                <w:szCs w:val="24"/>
              </w:rPr>
            </w:pPr>
            <w:r w:rsidRPr="002D309B">
              <w:rPr>
                <w:rFonts w:ascii="Arial" w:eastAsia="Trebuchet MS" w:hAnsi="Arial" w:cs="Arial"/>
                <w:b/>
                <w:sz w:val="24"/>
                <w:szCs w:val="24"/>
              </w:rPr>
              <w:t>Mtro. Christian Flores Garza</w:t>
            </w:r>
          </w:p>
          <w:p w14:paraId="6AB256E5" w14:textId="73D66D5D" w:rsidR="00A53F51" w:rsidRPr="002D309B" w:rsidRDefault="00A53F51" w:rsidP="00C9524A">
            <w:pPr>
              <w:shd w:val="clear" w:color="auto" w:fill="FFFFFF"/>
              <w:jc w:val="center"/>
              <w:rPr>
                <w:rFonts w:ascii="Arial" w:eastAsia="Trebuchet MS" w:hAnsi="Arial" w:cs="Arial"/>
                <w:b/>
                <w:sz w:val="24"/>
                <w:szCs w:val="24"/>
              </w:rPr>
            </w:pPr>
            <w:r w:rsidRPr="002D309B">
              <w:rPr>
                <w:rFonts w:ascii="Arial" w:eastAsia="Trebuchet MS" w:hAnsi="Arial" w:cs="Arial"/>
                <w:b/>
                <w:sz w:val="24"/>
                <w:szCs w:val="24"/>
              </w:rPr>
              <w:t xml:space="preserve">El </w:t>
            </w:r>
            <w:r w:rsidR="00F86A67" w:rsidRPr="002D309B">
              <w:rPr>
                <w:rFonts w:ascii="Arial" w:eastAsia="Trebuchet MS" w:hAnsi="Arial" w:cs="Arial"/>
                <w:b/>
                <w:sz w:val="24"/>
                <w:szCs w:val="24"/>
              </w:rPr>
              <w:t>secretario e</w:t>
            </w:r>
            <w:r w:rsidRPr="002D309B">
              <w:rPr>
                <w:rFonts w:ascii="Arial" w:eastAsia="Trebuchet MS" w:hAnsi="Arial" w:cs="Arial"/>
                <w:b/>
                <w:sz w:val="24"/>
                <w:szCs w:val="24"/>
              </w:rPr>
              <w:t>jecutivo</w:t>
            </w:r>
          </w:p>
          <w:p w14:paraId="56BC8D85" w14:textId="77777777" w:rsidR="00A53F51" w:rsidRPr="002D309B" w:rsidRDefault="00A53F51" w:rsidP="00C9524A">
            <w:pPr>
              <w:jc w:val="center"/>
              <w:rPr>
                <w:rFonts w:ascii="Arial" w:eastAsia="Trebuchet MS" w:hAnsi="Arial" w:cs="Arial"/>
                <w:b/>
                <w:sz w:val="24"/>
                <w:szCs w:val="24"/>
              </w:rPr>
            </w:pPr>
          </w:p>
        </w:tc>
      </w:tr>
    </w:tbl>
    <w:p w14:paraId="4955E46A" w14:textId="17934FBC" w:rsidR="00F86A67" w:rsidRPr="002D309B" w:rsidRDefault="00F86A67" w:rsidP="00F86A67">
      <w:pPr>
        <w:pStyle w:val="Sinespaciado"/>
        <w:jc w:val="both"/>
        <w:rPr>
          <w:rFonts w:ascii="Arial" w:hAnsi="Arial" w:cs="Arial"/>
          <w:sz w:val="16"/>
          <w:szCs w:val="16"/>
        </w:rPr>
      </w:pPr>
      <w:r w:rsidRPr="002D309B">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en sesión ordinaria del Consejo General celebrada el veintiséis de agosto de dos mil veintidós, por votación unánime de las y los consejeros electorales Silvia Guadalupe Bustos Vásquez</w:t>
      </w:r>
      <w:r w:rsidRPr="002D309B">
        <w:rPr>
          <w:rFonts w:ascii="Arial" w:hAnsi="Arial" w:cs="Arial"/>
          <w:bCs/>
          <w:sz w:val="16"/>
          <w:szCs w:val="16"/>
        </w:rPr>
        <w:t>,</w:t>
      </w:r>
      <w:r w:rsidRPr="002D309B">
        <w:rPr>
          <w:rFonts w:ascii="Arial" w:hAnsi="Arial" w:cs="Arial"/>
          <w:sz w:val="16"/>
          <w:szCs w:val="16"/>
        </w:rPr>
        <w:t xml:space="preserve"> Zoad Jeanine García González, Miguel Godínez Terríquez</w:t>
      </w:r>
      <w:r w:rsidRPr="002D309B">
        <w:rPr>
          <w:rFonts w:ascii="Arial" w:hAnsi="Arial" w:cs="Arial"/>
          <w:bCs/>
          <w:sz w:val="16"/>
          <w:szCs w:val="16"/>
        </w:rPr>
        <w:t>,</w:t>
      </w:r>
      <w:r w:rsidRPr="002D309B">
        <w:rPr>
          <w:rFonts w:ascii="Arial" w:hAnsi="Arial" w:cs="Arial"/>
          <w:sz w:val="16"/>
          <w:szCs w:val="16"/>
        </w:rPr>
        <w:t xml:space="preserve"> </w:t>
      </w:r>
      <w:r w:rsidRPr="002D309B">
        <w:rPr>
          <w:rFonts w:ascii="Arial" w:hAnsi="Arial" w:cs="Arial"/>
          <w:bCs/>
          <w:sz w:val="16"/>
          <w:szCs w:val="16"/>
        </w:rPr>
        <w:t xml:space="preserve">Moisés Pérez Vega, Brenda Judith Serafín Morfín, Claudia Alejandra Vargas Bautista y de la consejera presidenta </w:t>
      </w:r>
      <w:r w:rsidRPr="002D309B">
        <w:rPr>
          <w:rFonts w:ascii="Arial" w:hAnsi="Arial" w:cs="Arial"/>
          <w:sz w:val="16"/>
          <w:szCs w:val="16"/>
        </w:rPr>
        <w:t>Paula Ramírez Höhne. Doy fe.</w:t>
      </w:r>
    </w:p>
    <w:p w14:paraId="7F2895D0" w14:textId="77777777" w:rsidR="00F86A67" w:rsidRPr="002D309B" w:rsidRDefault="00F86A67" w:rsidP="00F86A67">
      <w:pPr>
        <w:jc w:val="both"/>
        <w:rPr>
          <w:rFonts w:ascii="Arial" w:hAnsi="Arial" w:cs="Arial"/>
          <w:sz w:val="16"/>
          <w:szCs w:val="16"/>
        </w:rPr>
      </w:pPr>
    </w:p>
    <w:p w14:paraId="53084E90" w14:textId="77777777" w:rsidR="00F86A67" w:rsidRPr="002D309B" w:rsidRDefault="00F86A67" w:rsidP="00F86A67">
      <w:pPr>
        <w:pStyle w:val="Textoindependiente"/>
        <w:spacing w:after="0"/>
        <w:jc w:val="center"/>
        <w:rPr>
          <w:rFonts w:ascii="Arial" w:hAnsi="Arial" w:cs="Arial"/>
          <w:b/>
          <w:sz w:val="16"/>
          <w:szCs w:val="16"/>
        </w:rPr>
      </w:pPr>
      <w:r w:rsidRPr="002D309B">
        <w:rPr>
          <w:rFonts w:ascii="Arial" w:hAnsi="Arial" w:cs="Arial"/>
          <w:b/>
          <w:sz w:val="16"/>
          <w:szCs w:val="16"/>
        </w:rPr>
        <w:t>Mtro. Christian Flores Garza</w:t>
      </w:r>
    </w:p>
    <w:p w14:paraId="7FD7CEEB" w14:textId="5F9A3776" w:rsidR="00B50E82" w:rsidRPr="002D309B" w:rsidRDefault="00F86A67" w:rsidP="002D309B">
      <w:pPr>
        <w:pStyle w:val="Textoindependiente"/>
        <w:spacing w:after="0"/>
        <w:jc w:val="center"/>
        <w:rPr>
          <w:rFonts w:ascii="Arial" w:hAnsi="Arial" w:cs="Arial"/>
          <w:bCs/>
          <w:sz w:val="28"/>
          <w:szCs w:val="28"/>
        </w:rPr>
      </w:pPr>
      <w:r w:rsidRPr="002D309B">
        <w:rPr>
          <w:rFonts w:ascii="Arial" w:hAnsi="Arial" w:cs="Arial"/>
          <w:b/>
          <w:sz w:val="16"/>
          <w:szCs w:val="16"/>
        </w:rPr>
        <w:t>El secretario ejecutivo</w:t>
      </w:r>
      <w:bookmarkStart w:id="0" w:name="_GoBack"/>
      <w:bookmarkEnd w:id="0"/>
    </w:p>
    <w:sectPr w:rsidR="00B50E82" w:rsidRPr="002D309B" w:rsidSect="00B055E8">
      <w:headerReference w:type="default" r:id="rId11"/>
      <w:footerReference w:type="default" r:id="rId12"/>
      <w:pgSz w:w="12240" w:h="15840" w:code="1"/>
      <w:pgMar w:top="2552" w:right="1588"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3AD5B" w14:textId="77777777" w:rsidR="009E2ED3" w:rsidRDefault="009E2ED3" w:rsidP="00E03D2E">
      <w:pPr>
        <w:spacing w:after="0" w:line="240" w:lineRule="auto"/>
      </w:pPr>
      <w:r>
        <w:separator/>
      </w:r>
    </w:p>
  </w:endnote>
  <w:endnote w:type="continuationSeparator" w:id="0">
    <w:p w14:paraId="11D5ADBD" w14:textId="77777777" w:rsidR="009E2ED3" w:rsidRDefault="009E2ED3"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1142" w14:textId="77777777" w:rsidR="008004C0" w:rsidRPr="002E2F6D" w:rsidRDefault="008004C0" w:rsidP="000F3649">
    <w:pPr>
      <w:tabs>
        <w:tab w:val="center" w:pos="4419"/>
        <w:tab w:val="right" w:pos="8838"/>
      </w:tabs>
      <w:ind w:right="49"/>
      <w:jc w:val="right"/>
      <w:rPr>
        <w:rFonts w:ascii="Trebuchet MS" w:hAnsi="Trebuchet MS"/>
        <w:sz w:val="16"/>
      </w:rPr>
    </w:pPr>
  </w:p>
  <w:p w14:paraId="227FD472" w14:textId="77777777" w:rsidR="002D309B" w:rsidRPr="002D309B" w:rsidRDefault="002D309B" w:rsidP="002D309B">
    <w:pPr>
      <w:tabs>
        <w:tab w:val="center" w:pos="4419"/>
        <w:tab w:val="right" w:pos="8838"/>
      </w:tabs>
      <w:spacing w:after="0" w:line="240" w:lineRule="auto"/>
      <w:jc w:val="center"/>
      <w:rPr>
        <w:rFonts w:ascii="Trebuchet MS" w:eastAsia="Times New Roman" w:hAnsi="Trebuchet MS" w:cs="Tahoma"/>
        <w:bCs/>
        <w:color w:val="A6A6A6"/>
        <w:sz w:val="16"/>
        <w:szCs w:val="16"/>
        <w:lang w:val="es-ES" w:eastAsia="es-MX"/>
      </w:rPr>
    </w:pPr>
    <w:r w:rsidRPr="002D309B">
      <w:rPr>
        <w:rFonts w:ascii="Trebuchet MS" w:eastAsia="Times New Roman" w:hAnsi="Trebuchet MS" w:cs="Tahoma"/>
        <w:bCs/>
        <w:color w:val="A6A6A6"/>
        <w:sz w:val="16"/>
        <w:szCs w:val="16"/>
        <w:lang w:val="es-ES" w:eastAsia="es-MX"/>
      </w:rPr>
      <w:t>Parque de las Estrellas 2764, colonia Jardines del Bosque Centro, Guadalajara, Jalisco, México. C.P.44520</w:t>
    </w:r>
    <w:r w:rsidRPr="002D309B">
      <w:rPr>
        <w:rFonts w:ascii="Trebuchet MS" w:eastAsia="Times New Roman" w:hAnsi="Trebuchet MS" w:cs="Tahoma"/>
        <w:bCs/>
        <w:noProof/>
        <w:color w:val="A6A6A6"/>
        <w:sz w:val="16"/>
        <w:szCs w:val="16"/>
        <w:lang w:val="es-ES" w:eastAsia="es-MX"/>
      </w:rPr>
      <w:pict w14:anchorId="1DD8D569">
        <v:rect id="_x0000_i1025" alt="" style="width:376.95pt;height:.05pt;mso-width-percent:0;mso-height-percent:0;mso-width-percent:0;mso-height-percent:0" o:hrpct="853" o:hralign="center" o:hrstd="t" o:hr="t" fillcolor="#a0a0a0" stroked="f"/>
      </w:pict>
    </w:r>
  </w:p>
  <w:p w14:paraId="1D05CED7" w14:textId="77777777" w:rsidR="002D309B" w:rsidRPr="002D309B" w:rsidRDefault="002D309B" w:rsidP="002D309B">
    <w:pPr>
      <w:tabs>
        <w:tab w:val="center" w:pos="4419"/>
        <w:tab w:val="right" w:pos="8838"/>
      </w:tabs>
      <w:spacing w:after="0" w:line="240" w:lineRule="auto"/>
      <w:jc w:val="center"/>
      <w:rPr>
        <w:rFonts w:ascii="Times New Roman" w:eastAsia="Times New Roman" w:hAnsi="Times New Roman"/>
        <w:b/>
        <w:color w:val="7030A0"/>
        <w:sz w:val="16"/>
        <w:szCs w:val="16"/>
        <w:lang w:eastAsia="es-MX"/>
      </w:rPr>
    </w:pPr>
    <w:r w:rsidRPr="002D309B">
      <w:rPr>
        <w:rFonts w:ascii="Trebuchet MS" w:eastAsia="Times New Roman" w:hAnsi="Trebuchet MS" w:cs="Tahoma"/>
        <w:b/>
        <w:bCs/>
        <w:color w:val="7030A0"/>
        <w:sz w:val="16"/>
        <w:szCs w:val="16"/>
        <w:lang w:eastAsia="es-MX"/>
      </w:rPr>
      <w:t>www.iepcjalisco.org.mx</w:t>
    </w:r>
  </w:p>
  <w:p w14:paraId="1AC50876" w14:textId="6CE9810B" w:rsidR="008004C0" w:rsidRPr="002E2F6D" w:rsidRDefault="002D309B" w:rsidP="002D309B">
    <w:pPr>
      <w:tabs>
        <w:tab w:val="center" w:pos="4419"/>
        <w:tab w:val="right" w:pos="8838"/>
      </w:tabs>
      <w:spacing w:after="0" w:line="240" w:lineRule="auto"/>
      <w:jc w:val="right"/>
      <w:rPr>
        <w:rFonts w:ascii="Trebuchet MS" w:hAnsi="Trebuchet MS"/>
        <w:sz w:val="16"/>
      </w:rPr>
    </w:pPr>
    <w:r w:rsidRPr="002D309B">
      <w:rPr>
        <w:rFonts w:ascii="Trebuchet MS" w:hAnsi="Trebuchet MS" w:cs="Arial"/>
        <w:sz w:val="16"/>
        <w:szCs w:val="16"/>
      </w:rPr>
      <w:t xml:space="preserve">Página </w:t>
    </w:r>
    <w:r w:rsidRPr="002D309B">
      <w:rPr>
        <w:rFonts w:ascii="Trebuchet MS" w:hAnsi="Trebuchet MS" w:cs="Arial"/>
        <w:sz w:val="16"/>
        <w:szCs w:val="16"/>
      </w:rPr>
      <w:fldChar w:fldCharType="begin"/>
    </w:r>
    <w:r w:rsidRPr="002D309B">
      <w:rPr>
        <w:rFonts w:ascii="Trebuchet MS" w:hAnsi="Trebuchet MS" w:cs="Arial"/>
        <w:sz w:val="16"/>
        <w:szCs w:val="16"/>
      </w:rPr>
      <w:instrText xml:space="preserve"> PAGE </w:instrText>
    </w:r>
    <w:r w:rsidRPr="002D309B">
      <w:rPr>
        <w:rFonts w:ascii="Trebuchet MS" w:hAnsi="Trebuchet MS" w:cs="Arial"/>
        <w:sz w:val="16"/>
        <w:szCs w:val="16"/>
      </w:rPr>
      <w:fldChar w:fldCharType="separate"/>
    </w:r>
    <w:r w:rsidR="00B055E8">
      <w:rPr>
        <w:rFonts w:ascii="Trebuchet MS" w:hAnsi="Trebuchet MS" w:cs="Arial"/>
        <w:noProof/>
        <w:sz w:val="16"/>
        <w:szCs w:val="16"/>
      </w:rPr>
      <w:t>13</w:t>
    </w:r>
    <w:r w:rsidRPr="002D309B">
      <w:rPr>
        <w:rFonts w:ascii="Trebuchet MS" w:hAnsi="Trebuchet MS" w:cs="Arial"/>
        <w:sz w:val="16"/>
        <w:szCs w:val="16"/>
      </w:rPr>
      <w:fldChar w:fldCharType="end"/>
    </w:r>
    <w:r w:rsidRPr="002D309B">
      <w:rPr>
        <w:rFonts w:ascii="Trebuchet MS" w:hAnsi="Trebuchet MS" w:cs="Arial"/>
        <w:sz w:val="16"/>
        <w:szCs w:val="16"/>
      </w:rPr>
      <w:t xml:space="preserve"> de </w:t>
    </w:r>
    <w:r w:rsidRPr="002D309B">
      <w:rPr>
        <w:rFonts w:ascii="Trebuchet MS" w:hAnsi="Trebuchet MS" w:cs="Arial"/>
        <w:sz w:val="16"/>
        <w:szCs w:val="16"/>
      </w:rPr>
      <w:fldChar w:fldCharType="begin"/>
    </w:r>
    <w:r w:rsidRPr="002D309B">
      <w:rPr>
        <w:rFonts w:ascii="Trebuchet MS" w:hAnsi="Trebuchet MS" w:cs="Arial"/>
        <w:sz w:val="16"/>
        <w:szCs w:val="16"/>
      </w:rPr>
      <w:instrText xml:space="preserve"> NUMPAGES </w:instrText>
    </w:r>
    <w:r w:rsidRPr="002D309B">
      <w:rPr>
        <w:rFonts w:ascii="Trebuchet MS" w:hAnsi="Trebuchet MS" w:cs="Arial"/>
        <w:sz w:val="16"/>
        <w:szCs w:val="16"/>
      </w:rPr>
      <w:fldChar w:fldCharType="separate"/>
    </w:r>
    <w:r w:rsidR="00B055E8">
      <w:rPr>
        <w:rFonts w:ascii="Trebuchet MS" w:hAnsi="Trebuchet MS" w:cs="Arial"/>
        <w:noProof/>
        <w:sz w:val="16"/>
        <w:szCs w:val="16"/>
      </w:rPr>
      <w:t>14</w:t>
    </w:r>
    <w:r w:rsidRPr="002D309B">
      <w:rPr>
        <w:rFonts w:ascii="Trebuchet MS"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19738" w14:textId="77777777" w:rsidR="009E2ED3" w:rsidRDefault="009E2ED3" w:rsidP="00E03D2E">
      <w:pPr>
        <w:spacing w:after="0" w:line="240" w:lineRule="auto"/>
      </w:pPr>
      <w:r>
        <w:separator/>
      </w:r>
    </w:p>
  </w:footnote>
  <w:footnote w:type="continuationSeparator" w:id="0">
    <w:p w14:paraId="47DDF1A2" w14:textId="77777777" w:rsidR="009E2ED3" w:rsidRDefault="009E2ED3" w:rsidP="00E03D2E">
      <w:pPr>
        <w:spacing w:after="0" w:line="240" w:lineRule="auto"/>
      </w:pPr>
      <w:r>
        <w:continuationSeparator/>
      </w:r>
    </w:p>
  </w:footnote>
  <w:footnote w:id="1">
    <w:p w14:paraId="1604768C" w14:textId="77777777" w:rsidR="008004C0" w:rsidRPr="002D309B" w:rsidRDefault="008004C0" w:rsidP="00687C81">
      <w:pPr>
        <w:pStyle w:val="Textonotapie"/>
        <w:jc w:val="both"/>
        <w:rPr>
          <w:rFonts w:ascii="Arial" w:hAnsi="Arial" w:cs="Arial"/>
          <w:sz w:val="16"/>
          <w:szCs w:val="16"/>
        </w:rPr>
      </w:pPr>
      <w:r w:rsidRPr="002D309B">
        <w:rPr>
          <w:rStyle w:val="Refdenotaalpie"/>
          <w:rFonts w:ascii="Arial" w:hAnsi="Arial" w:cs="Arial"/>
          <w:sz w:val="16"/>
          <w:szCs w:val="16"/>
        </w:rPr>
        <w:footnoteRef/>
      </w:r>
      <w:r w:rsidRPr="002D309B">
        <w:rPr>
          <w:rFonts w:ascii="Arial" w:hAnsi="Arial" w:cs="Arial"/>
          <w:sz w:val="16"/>
          <w:szCs w:val="16"/>
        </w:rPr>
        <w:t xml:space="preserve"> En adelante todas las fechas corresponden al dos mil veintidós salvo indicación en contrario. </w:t>
      </w:r>
    </w:p>
  </w:footnote>
  <w:footnote w:id="2">
    <w:p w14:paraId="44448A16" w14:textId="77777777" w:rsidR="008004C0" w:rsidRPr="002D309B" w:rsidRDefault="008004C0" w:rsidP="00687C81">
      <w:pPr>
        <w:pStyle w:val="Textonotapie"/>
        <w:jc w:val="both"/>
        <w:rPr>
          <w:rFonts w:ascii="Arial" w:hAnsi="Arial" w:cs="Arial"/>
          <w:sz w:val="16"/>
          <w:szCs w:val="16"/>
        </w:rPr>
      </w:pPr>
      <w:r w:rsidRPr="002D309B">
        <w:rPr>
          <w:rStyle w:val="Refdenotaalpie"/>
          <w:rFonts w:ascii="Arial" w:hAnsi="Arial" w:cs="Arial"/>
          <w:sz w:val="16"/>
          <w:szCs w:val="16"/>
        </w:rPr>
        <w:footnoteRef/>
      </w:r>
      <w:r w:rsidRPr="002D309B">
        <w:rPr>
          <w:rFonts w:ascii="Arial" w:hAnsi="Arial" w:cs="Arial"/>
          <w:sz w:val="16"/>
          <w:szCs w:val="16"/>
        </w:rPr>
        <w:t xml:space="preserve"> E</w:t>
      </w:r>
      <w:r w:rsidRPr="002D309B">
        <w:rPr>
          <w:rFonts w:ascii="Arial" w:hAnsi="Arial" w:cs="Arial"/>
          <w:bCs/>
          <w:sz w:val="16"/>
          <w:szCs w:val="16"/>
        </w:rPr>
        <w:t>n lo sucesivo Instituto Electoral.</w:t>
      </w:r>
    </w:p>
  </w:footnote>
  <w:footnote w:id="3">
    <w:p w14:paraId="147254CC" w14:textId="77777777" w:rsidR="008004C0" w:rsidRPr="006163CA" w:rsidRDefault="008004C0" w:rsidP="006E3BC6">
      <w:pPr>
        <w:pStyle w:val="Textonotapie"/>
        <w:rPr>
          <w:rFonts w:ascii="Trebuchet MS" w:hAnsi="Trebuchet MS"/>
        </w:rPr>
      </w:pPr>
      <w:r w:rsidRPr="002D309B">
        <w:rPr>
          <w:rStyle w:val="Refdenotaalpie"/>
          <w:rFonts w:ascii="Arial" w:hAnsi="Arial" w:cs="Arial"/>
          <w:sz w:val="16"/>
          <w:szCs w:val="16"/>
        </w:rPr>
        <w:footnoteRef/>
      </w:r>
      <w:r w:rsidRPr="002D309B">
        <w:rPr>
          <w:rFonts w:ascii="Arial" w:hAnsi="Arial" w:cs="Arial"/>
          <w:sz w:val="16"/>
          <w:szCs w:val="16"/>
        </w:rPr>
        <w:t xml:space="preserve"> En adelante Tribunal Electoral.</w:t>
      </w:r>
      <w:r>
        <w:rPr>
          <w:rFonts w:ascii="Trebuchet MS" w:hAnsi="Trebuchet MS"/>
        </w:rPr>
        <w:t xml:space="preserve"> </w:t>
      </w:r>
    </w:p>
  </w:footnote>
  <w:footnote w:id="4">
    <w:p w14:paraId="012BD1AE" w14:textId="0DD5D1C1" w:rsidR="008004C0" w:rsidRPr="002D309B" w:rsidRDefault="008004C0" w:rsidP="006073FD">
      <w:pPr>
        <w:pStyle w:val="Sinespaciado"/>
        <w:spacing w:line="276" w:lineRule="auto"/>
        <w:jc w:val="both"/>
        <w:rPr>
          <w:rFonts w:ascii="Arial" w:eastAsiaTheme="minorEastAsia" w:hAnsi="Arial" w:cs="Arial"/>
          <w:sz w:val="16"/>
          <w:szCs w:val="16"/>
          <w:lang w:eastAsia="es-MX"/>
        </w:rPr>
      </w:pPr>
      <w:r w:rsidRPr="002D309B">
        <w:rPr>
          <w:rStyle w:val="Refdenotaalpie"/>
          <w:rFonts w:ascii="Arial" w:hAnsi="Arial" w:cs="Arial"/>
          <w:sz w:val="16"/>
          <w:szCs w:val="16"/>
        </w:rPr>
        <w:footnoteRef/>
      </w:r>
      <w:r w:rsidRPr="002D309B">
        <w:rPr>
          <w:rFonts w:ascii="Arial" w:hAnsi="Arial" w:cs="Arial"/>
          <w:sz w:val="16"/>
          <w:szCs w:val="16"/>
        </w:rPr>
        <w:t xml:space="preserve"> De </w:t>
      </w:r>
      <w:r w:rsidRPr="002D309B">
        <w:rPr>
          <w:rFonts w:ascii="Arial" w:eastAsiaTheme="minorEastAsia" w:hAnsi="Arial" w:cs="Arial"/>
          <w:bCs/>
          <w:sz w:val="16"/>
          <w:szCs w:val="16"/>
          <w:lang w:eastAsia="es-MX"/>
        </w:rPr>
        <w:t>conformidad con el artículo 12 fracción VIII, inciso m) de la Constitución Polí</w:t>
      </w:r>
      <w:r w:rsidR="00E55BE7" w:rsidRPr="002D309B">
        <w:rPr>
          <w:rFonts w:ascii="Arial" w:eastAsiaTheme="minorEastAsia" w:hAnsi="Arial" w:cs="Arial"/>
          <w:bCs/>
          <w:sz w:val="16"/>
          <w:szCs w:val="16"/>
          <w:lang w:eastAsia="es-MX"/>
        </w:rPr>
        <w:t>tica del Estado de Jalisco y 578</w:t>
      </w:r>
      <w:r w:rsidRPr="002D309B">
        <w:rPr>
          <w:rFonts w:ascii="Arial" w:eastAsiaTheme="minorEastAsia" w:hAnsi="Arial" w:cs="Arial"/>
          <w:bCs/>
          <w:sz w:val="16"/>
          <w:szCs w:val="16"/>
          <w:lang w:eastAsia="es-MX"/>
        </w:rPr>
        <w:t xml:space="preserve"> </w:t>
      </w:r>
      <w:r w:rsidRPr="002D309B">
        <w:rPr>
          <w:rFonts w:ascii="Arial" w:eastAsiaTheme="minorEastAsia" w:hAnsi="Arial" w:cs="Arial"/>
          <w:sz w:val="16"/>
          <w:szCs w:val="16"/>
          <w:lang w:eastAsia="es-MX"/>
        </w:rPr>
        <w:t>del Código Electoral del Estado de Jalisco.</w:t>
      </w:r>
    </w:p>
    <w:p w14:paraId="0917C333" w14:textId="77777777" w:rsidR="008004C0" w:rsidRDefault="008004C0">
      <w:pPr>
        <w:pStyle w:val="Textonotapie"/>
      </w:pPr>
    </w:p>
  </w:footnote>
  <w:footnote w:id="5">
    <w:p w14:paraId="6FA83DD6" w14:textId="77777777" w:rsidR="008004C0" w:rsidRPr="007E0E6E" w:rsidRDefault="008004C0" w:rsidP="00BE160C">
      <w:pPr>
        <w:pStyle w:val="Textonotapie"/>
        <w:rPr>
          <w:rFonts w:ascii="Arial" w:hAnsi="Arial" w:cs="Arial"/>
          <w:lang w:val="es-MX"/>
        </w:rPr>
      </w:pPr>
      <w:r w:rsidRPr="007E0E6E">
        <w:rPr>
          <w:rStyle w:val="Refdenotaalpie"/>
          <w:rFonts w:ascii="Arial" w:eastAsia="Calibri" w:hAnsi="Arial" w:cs="Arial"/>
        </w:rPr>
        <w:footnoteRef/>
      </w:r>
      <w:r w:rsidRPr="007E0E6E">
        <w:rPr>
          <w:rFonts w:ascii="Arial" w:hAnsi="Arial" w:cs="Arial"/>
        </w:rPr>
        <w:t xml:space="preserve"> </w:t>
      </w:r>
      <w:r w:rsidRPr="00186B65">
        <w:rPr>
          <w:rFonts w:ascii="Century Gothic" w:hAnsi="Century Gothic" w:cs="Arial"/>
          <w:sz w:val="18"/>
          <w:szCs w:val="18"/>
          <w:lang w:val="es-MX"/>
        </w:rPr>
        <w:t>En adelante Sala Superior.</w:t>
      </w:r>
    </w:p>
  </w:footnote>
  <w:footnote w:id="6">
    <w:p w14:paraId="24593CEF" w14:textId="77777777" w:rsidR="008004C0" w:rsidRPr="005B3B64" w:rsidRDefault="008004C0" w:rsidP="00BE160C">
      <w:pPr>
        <w:pStyle w:val="Textonotapie"/>
        <w:rPr>
          <w:rFonts w:ascii="Century Gothic" w:hAnsi="Century Gothic"/>
          <w:sz w:val="18"/>
          <w:szCs w:val="18"/>
          <w:lang w:val="es-MX"/>
        </w:rPr>
      </w:pPr>
      <w:r>
        <w:rPr>
          <w:rStyle w:val="Refdenotaalpie"/>
          <w:rFonts w:eastAsia="Calibri"/>
        </w:rPr>
        <w:footnoteRef/>
      </w:r>
      <w:r>
        <w:t xml:space="preserve"> </w:t>
      </w:r>
      <w:r w:rsidRPr="005B3B64">
        <w:rPr>
          <w:rFonts w:ascii="Century Gothic" w:hAnsi="Century Gothic" w:cs="Arial"/>
          <w:sz w:val="18"/>
          <w:szCs w:val="18"/>
        </w:rPr>
        <w:t>Visibles en la Compilación 1997-2013 de Jurisprudencia y Tesis en Materia Electoral, Volumen 1, páginas 122, 123, 124 y 125.</w:t>
      </w:r>
    </w:p>
  </w:footnote>
  <w:footnote w:id="7">
    <w:p w14:paraId="08809B03" w14:textId="74D1B20A" w:rsidR="00E96DF8" w:rsidRPr="002D309B" w:rsidRDefault="00E96DF8" w:rsidP="002D309B">
      <w:pPr>
        <w:pStyle w:val="Textonotapie"/>
        <w:jc w:val="both"/>
        <w:rPr>
          <w:rFonts w:ascii="Arial" w:hAnsi="Arial" w:cs="Arial"/>
          <w:sz w:val="16"/>
          <w:szCs w:val="16"/>
        </w:rPr>
      </w:pPr>
      <w:r w:rsidRPr="002D309B">
        <w:rPr>
          <w:rStyle w:val="Refdenotaalpie"/>
          <w:rFonts w:ascii="Arial" w:hAnsi="Arial" w:cs="Arial"/>
          <w:sz w:val="16"/>
          <w:szCs w:val="16"/>
        </w:rPr>
        <w:footnoteRef/>
      </w:r>
      <w:r w:rsidRPr="002D309B">
        <w:rPr>
          <w:rFonts w:ascii="Arial" w:hAnsi="Arial" w:cs="Arial"/>
          <w:sz w:val="16"/>
          <w:szCs w:val="16"/>
        </w:rPr>
        <w:t>Tesis: XVIII.4o.18 L, Semanario Judicial de la Federación y su Gaceta, Décima Época, t. 2, Libro XXVI, Noviembre de 2013, p. 1370</w:t>
      </w:r>
    </w:p>
  </w:footnote>
  <w:footnote w:id="8">
    <w:p w14:paraId="0E835433" w14:textId="77777777" w:rsidR="008004C0" w:rsidRPr="002D309B" w:rsidRDefault="008004C0" w:rsidP="00265E77">
      <w:pPr>
        <w:pStyle w:val="Textonotapie"/>
        <w:jc w:val="both"/>
        <w:rPr>
          <w:rFonts w:ascii="Arial" w:hAnsi="Arial" w:cs="Arial"/>
          <w:sz w:val="16"/>
          <w:szCs w:val="16"/>
        </w:rPr>
      </w:pPr>
      <w:r w:rsidRPr="002D309B">
        <w:rPr>
          <w:rStyle w:val="Refdenotaalpie"/>
          <w:rFonts w:ascii="Arial" w:hAnsi="Arial" w:cs="Arial"/>
          <w:sz w:val="16"/>
          <w:szCs w:val="16"/>
        </w:rPr>
        <w:footnoteRef/>
      </w:r>
      <w:r w:rsidRPr="002D309B">
        <w:rPr>
          <w:rFonts w:ascii="Arial" w:hAnsi="Arial" w:cs="Arial"/>
          <w:sz w:val="16"/>
          <w:szCs w:val="16"/>
        </w:rPr>
        <w:t xml:space="preserve"> Tal como se desprende del acuerdo de veinticinco de abril de la presente anualidad, que se localiza en las actuaciones del Procedimiento Sancionador Ordinario PSO-Queja-029/2021. </w:t>
      </w:r>
    </w:p>
  </w:footnote>
  <w:footnote w:id="9">
    <w:p w14:paraId="5F41E4EB" w14:textId="77777777" w:rsidR="008004C0" w:rsidRDefault="008004C0" w:rsidP="00265E77">
      <w:pPr>
        <w:pStyle w:val="Textonotapie"/>
        <w:jc w:val="both"/>
      </w:pPr>
      <w:r w:rsidRPr="002D309B">
        <w:rPr>
          <w:rStyle w:val="Refdenotaalpie"/>
          <w:rFonts w:ascii="Arial" w:hAnsi="Arial" w:cs="Arial"/>
          <w:sz w:val="16"/>
          <w:szCs w:val="16"/>
        </w:rPr>
        <w:footnoteRef/>
      </w:r>
      <w:r w:rsidRPr="002D309B">
        <w:rPr>
          <w:rFonts w:ascii="Arial" w:hAnsi="Arial" w:cs="Arial"/>
          <w:sz w:val="16"/>
          <w:szCs w:val="16"/>
        </w:rPr>
        <w:t xml:space="preserve"> Aprobada por el Consejo General del Instituto Electoral del Estado de Jalisco, el 27 de julio de la presente anualidad, en Sesión Extraordinaria, hoja 7 y 8 de la resolución.</w:t>
      </w:r>
      <w:r w:rsidRPr="00265E77">
        <w:rPr>
          <w:rFonts w:ascii="Trebuchet MS" w:hAnsi="Trebuchet MS"/>
        </w:rPr>
        <w:t xml:space="preserve"> </w:t>
      </w:r>
    </w:p>
  </w:footnote>
  <w:footnote w:id="10">
    <w:p w14:paraId="7DF7F4A4" w14:textId="77777777" w:rsidR="00DE1A53" w:rsidRPr="002D309B" w:rsidRDefault="00DE1A53" w:rsidP="00DE1A53">
      <w:pPr>
        <w:pStyle w:val="Textonotapie"/>
        <w:jc w:val="both"/>
        <w:rPr>
          <w:rFonts w:ascii="Arial" w:hAnsi="Arial" w:cs="Arial"/>
          <w:sz w:val="16"/>
          <w:szCs w:val="16"/>
        </w:rPr>
      </w:pPr>
      <w:r w:rsidRPr="002D309B">
        <w:rPr>
          <w:rStyle w:val="Refdenotaalpie"/>
          <w:rFonts w:ascii="Arial" w:hAnsi="Arial" w:cs="Arial"/>
          <w:sz w:val="16"/>
          <w:szCs w:val="16"/>
        </w:rPr>
        <w:footnoteRef/>
      </w:r>
      <w:r w:rsidRPr="002D309B">
        <w:rPr>
          <w:rFonts w:ascii="Arial" w:hAnsi="Arial" w:cs="Arial"/>
          <w:sz w:val="16"/>
          <w:szCs w:val="16"/>
        </w:rPr>
        <w:t xml:space="preserve"> Aprobada por el Consejo General del Instituto Electoral del Estado de Jalisco, el 27 de julio de la presente anualidad, en Sesión Extraordinaria, hoja 7 y 8 de la resolución.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574"/>
    </w:tblGrid>
    <w:tr w:rsidR="002D309B" w14:paraId="57B2AB94" w14:textId="77777777" w:rsidTr="002D309B">
      <w:tc>
        <w:tcPr>
          <w:tcW w:w="4574" w:type="dxa"/>
        </w:tcPr>
        <w:p w14:paraId="64D83EAE" w14:textId="48D2860F" w:rsidR="002D309B" w:rsidRDefault="002D309B" w:rsidP="00E64955">
          <w:pPr>
            <w:pStyle w:val="Encabezado"/>
            <w:rPr>
              <w:rFonts w:ascii="Trebuchet MS" w:hAnsi="Trebuchet MS"/>
              <w:lang w:val="es-MX"/>
            </w:rPr>
          </w:pPr>
          <w:r w:rsidRPr="002D309B">
            <w:rPr>
              <w:rFonts w:ascii="Times New Roman" w:hAnsi="Times New Roman" w:cs="Times New Roman"/>
              <w:noProof/>
              <w:sz w:val="24"/>
              <w:szCs w:val="24"/>
              <w:lang w:val="es-MX" w:eastAsia="es-MX"/>
            </w:rPr>
            <w:drawing>
              <wp:inline distT="0" distB="0" distL="0" distR="0" wp14:anchorId="4F6DC903" wp14:editId="41C55095">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61915800" w14:textId="77777777" w:rsidR="002D309B" w:rsidRDefault="002D309B" w:rsidP="002D309B">
          <w:pPr>
            <w:pStyle w:val="Encabezado"/>
            <w:jc w:val="right"/>
            <w:rPr>
              <w:b/>
              <w:sz w:val="24"/>
              <w:szCs w:val="24"/>
              <w:lang w:val="es-MX"/>
            </w:rPr>
          </w:pPr>
        </w:p>
        <w:p w14:paraId="1FE9E53F" w14:textId="77777777" w:rsidR="002D309B" w:rsidRDefault="002D309B" w:rsidP="002D309B">
          <w:pPr>
            <w:pStyle w:val="Encabezado"/>
            <w:jc w:val="right"/>
            <w:rPr>
              <w:b/>
              <w:sz w:val="24"/>
              <w:szCs w:val="24"/>
              <w:lang w:val="es-MX"/>
            </w:rPr>
          </w:pPr>
        </w:p>
        <w:p w14:paraId="56E9857B" w14:textId="5F79F2E4" w:rsidR="002D309B" w:rsidRPr="002D309B" w:rsidRDefault="002D309B" w:rsidP="002D309B">
          <w:pPr>
            <w:pStyle w:val="Encabezado"/>
            <w:jc w:val="right"/>
            <w:rPr>
              <w:lang w:val="es-MX"/>
            </w:rPr>
          </w:pPr>
          <w:r w:rsidRPr="002D309B">
            <w:rPr>
              <w:b/>
              <w:sz w:val="24"/>
              <w:szCs w:val="24"/>
              <w:lang w:val="es-MX"/>
            </w:rPr>
            <w:t>REV-002/2022</w:t>
          </w:r>
        </w:p>
      </w:tc>
    </w:tr>
  </w:tbl>
  <w:p w14:paraId="7585E11F" w14:textId="77777777" w:rsidR="008004C0" w:rsidRPr="00E64955" w:rsidRDefault="008004C0" w:rsidP="002D309B">
    <w:pPr>
      <w:pStyle w:val="Encabezado"/>
      <w:jc w:val="right"/>
      <w:rPr>
        <w:rFonts w:ascii="Trebuchet MS" w:hAnsi="Trebuchet MS"/>
        <w:b/>
        <w:sz w:val="24"/>
        <w:szCs w:val="24"/>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E4B5EA6"/>
    <w:multiLevelType w:val="hybridMultilevel"/>
    <w:tmpl w:val="C898F276"/>
    <w:lvl w:ilvl="0" w:tplc="53404D4A">
      <w:start w:val="1"/>
      <w:numFmt w:val="decimal"/>
      <w:pStyle w:val="NormalNmerado"/>
      <w:lvlText w:val="%1."/>
      <w:lvlJc w:val="left"/>
      <w:pPr>
        <w:ind w:left="3196" w:hanging="360"/>
      </w:pPr>
      <w:rPr>
        <w:rFonts w:ascii="Univers" w:hAnsi="Univers" w:hint="default"/>
        <w:b/>
        <w:sz w:val="24"/>
        <w:szCs w:val="24"/>
      </w:rPr>
    </w:lvl>
    <w:lvl w:ilvl="1" w:tplc="98907412">
      <w:start w:val="1"/>
      <w:numFmt w:val="upperRoman"/>
      <w:lvlText w:val="%2."/>
      <w:lvlJc w:val="left"/>
      <w:pPr>
        <w:ind w:left="1800" w:hanging="720"/>
      </w:pPr>
      <w:rPr>
        <w:rFonts w:hint="default"/>
      </w:rPr>
    </w:lvl>
    <w:lvl w:ilvl="2" w:tplc="635C49F2">
      <w:start w:val="1"/>
      <w:numFmt w:val="lowerLetter"/>
      <w:lvlText w:val="%3."/>
      <w:lvlJc w:val="left"/>
      <w:pPr>
        <w:ind w:left="2415" w:hanging="435"/>
      </w:pPr>
      <w:rPr>
        <w:rFonts w:hint="default"/>
        <w:b/>
      </w:rPr>
    </w:lvl>
    <w:lvl w:ilvl="3" w:tplc="EE12F2A2">
      <w:start w:val="3"/>
      <w:numFmt w:val="bullet"/>
      <w:lvlText w:val="-"/>
      <w:lvlJc w:val="left"/>
      <w:pPr>
        <w:ind w:left="2880" w:hanging="360"/>
      </w:pPr>
      <w:rPr>
        <w:rFonts w:ascii="Univers" w:eastAsia="Times New Roman" w:hAnsi="Univers"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6"/>
  </w:num>
  <w:num w:numId="4">
    <w:abstractNumId w:val="0"/>
  </w:num>
  <w:num w:numId="5">
    <w:abstractNumId w:val="7"/>
  </w:num>
  <w:num w:numId="6">
    <w:abstractNumId w:val="15"/>
  </w:num>
  <w:num w:numId="7">
    <w:abstractNumId w:val="9"/>
  </w:num>
  <w:num w:numId="8">
    <w:abstractNumId w:val="1"/>
  </w:num>
  <w:num w:numId="9">
    <w:abstractNumId w:val="8"/>
  </w:num>
  <w:num w:numId="10">
    <w:abstractNumId w:val="10"/>
  </w:num>
  <w:num w:numId="11">
    <w:abstractNumId w:val="14"/>
  </w:num>
  <w:num w:numId="12">
    <w:abstractNumId w:val="2"/>
  </w:num>
  <w:num w:numId="13">
    <w:abstractNumId w:val="5"/>
  </w:num>
  <w:num w:numId="14">
    <w:abstractNumId w:val="4"/>
  </w:num>
  <w:num w:numId="15">
    <w:abstractNumId w:val="6"/>
  </w:num>
  <w:num w:numId="16">
    <w:abstractNumId w:val="17"/>
  </w:num>
  <w:num w:numId="17">
    <w:abstractNumId w:val="3"/>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2E"/>
    <w:rsid w:val="00000EEF"/>
    <w:rsid w:val="00002C0D"/>
    <w:rsid w:val="00003F30"/>
    <w:rsid w:val="00024F3C"/>
    <w:rsid w:val="00025D34"/>
    <w:rsid w:val="00047DEC"/>
    <w:rsid w:val="000513F0"/>
    <w:rsid w:val="00051FA4"/>
    <w:rsid w:val="00057326"/>
    <w:rsid w:val="00057448"/>
    <w:rsid w:val="000600E6"/>
    <w:rsid w:val="0006118F"/>
    <w:rsid w:val="00067B40"/>
    <w:rsid w:val="0007430F"/>
    <w:rsid w:val="00074F35"/>
    <w:rsid w:val="000867F1"/>
    <w:rsid w:val="0009603E"/>
    <w:rsid w:val="000B0BFA"/>
    <w:rsid w:val="000B4348"/>
    <w:rsid w:val="000D2F13"/>
    <w:rsid w:val="000D6A88"/>
    <w:rsid w:val="000D6E51"/>
    <w:rsid w:val="000E1887"/>
    <w:rsid w:val="000F3649"/>
    <w:rsid w:val="000F6725"/>
    <w:rsid w:val="00101062"/>
    <w:rsid w:val="00113A5D"/>
    <w:rsid w:val="0011533E"/>
    <w:rsid w:val="00126E75"/>
    <w:rsid w:val="00140095"/>
    <w:rsid w:val="00150D65"/>
    <w:rsid w:val="00157CE7"/>
    <w:rsid w:val="00161689"/>
    <w:rsid w:val="00172B01"/>
    <w:rsid w:val="00180318"/>
    <w:rsid w:val="00187AE8"/>
    <w:rsid w:val="001A550F"/>
    <w:rsid w:val="001A6A07"/>
    <w:rsid w:val="001B22BB"/>
    <w:rsid w:val="001C0007"/>
    <w:rsid w:val="001C2D82"/>
    <w:rsid w:val="001C4B35"/>
    <w:rsid w:val="001D1032"/>
    <w:rsid w:val="001D62FD"/>
    <w:rsid w:val="001E2D29"/>
    <w:rsid w:val="001E62C2"/>
    <w:rsid w:val="0020410B"/>
    <w:rsid w:val="00206411"/>
    <w:rsid w:val="0021144A"/>
    <w:rsid w:val="00214527"/>
    <w:rsid w:val="00220171"/>
    <w:rsid w:val="00221A03"/>
    <w:rsid w:val="002336A8"/>
    <w:rsid w:val="00244FBF"/>
    <w:rsid w:val="00250D21"/>
    <w:rsid w:val="00254D10"/>
    <w:rsid w:val="00262657"/>
    <w:rsid w:val="00265E77"/>
    <w:rsid w:val="002742B0"/>
    <w:rsid w:val="00283D77"/>
    <w:rsid w:val="00296954"/>
    <w:rsid w:val="002A03F3"/>
    <w:rsid w:val="002A64A6"/>
    <w:rsid w:val="002B0AD0"/>
    <w:rsid w:val="002B695B"/>
    <w:rsid w:val="002C29E7"/>
    <w:rsid w:val="002C46DA"/>
    <w:rsid w:val="002D0751"/>
    <w:rsid w:val="002D1573"/>
    <w:rsid w:val="002D309B"/>
    <w:rsid w:val="002D62A1"/>
    <w:rsid w:val="002D7291"/>
    <w:rsid w:val="002E23D8"/>
    <w:rsid w:val="002E338F"/>
    <w:rsid w:val="002E4013"/>
    <w:rsid w:val="002F2721"/>
    <w:rsid w:val="00304EA0"/>
    <w:rsid w:val="003077E9"/>
    <w:rsid w:val="00315831"/>
    <w:rsid w:val="00317850"/>
    <w:rsid w:val="00324ADF"/>
    <w:rsid w:val="00325A30"/>
    <w:rsid w:val="0033294E"/>
    <w:rsid w:val="00334794"/>
    <w:rsid w:val="00334816"/>
    <w:rsid w:val="00344E78"/>
    <w:rsid w:val="003524BB"/>
    <w:rsid w:val="0035490C"/>
    <w:rsid w:val="00356065"/>
    <w:rsid w:val="00370509"/>
    <w:rsid w:val="00370624"/>
    <w:rsid w:val="003707FB"/>
    <w:rsid w:val="00371511"/>
    <w:rsid w:val="00372290"/>
    <w:rsid w:val="003765F1"/>
    <w:rsid w:val="0037724D"/>
    <w:rsid w:val="00384979"/>
    <w:rsid w:val="003A63FC"/>
    <w:rsid w:val="003C0C02"/>
    <w:rsid w:val="003E37B8"/>
    <w:rsid w:val="003F7346"/>
    <w:rsid w:val="00401A1D"/>
    <w:rsid w:val="004040FC"/>
    <w:rsid w:val="00405AA7"/>
    <w:rsid w:val="00413B60"/>
    <w:rsid w:val="00440C21"/>
    <w:rsid w:val="00442DD8"/>
    <w:rsid w:val="00444774"/>
    <w:rsid w:val="00447A59"/>
    <w:rsid w:val="00454283"/>
    <w:rsid w:val="00461023"/>
    <w:rsid w:val="00470C88"/>
    <w:rsid w:val="004A4028"/>
    <w:rsid w:val="004A7BA1"/>
    <w:rsid w:val="004A7EDE"/>
    <w:rsid w:val="004C4B5F"/>
    <w:rsid w:val="004C7F1D"/>
    <w:rsid w:val="004D4BB1"/>
    <w:rsid w:val="004E505C"/>
    <w:rsid w:val="004F0ECB"/>
    <w:rsid w:val="00505E98"/>
    <w:rsid w:val="00513B4C"/>
    <w:rsid w:val="00517EC8"/>
    <w:rsid w:val="005248E2"/>
    <w:rsid w:val="00536B1A"/>
    <w:rsid w:val="00541C3F"/>
    <w:rsid w:val="00542838"/>
    <w:rsid w:val="0054519A"/>
    <w:rsid w:val="0054711F"/>
    <w:rsid w:val="005516F1"/>
    <w:rsid w:val="00552DC7"/>
    <w:rsid w:val="005555F7"/>
    <w:rsid w:val="00567FB4"/>
    <w:rsid w:val="005701DE"/>
    <w:rsid w:val="00572BE5"/>
    <w:rsid w:val="005732A2"/>
    <w:rsid w:val="00585861"/>
    <w:rsid w:val="005863F9"/>
    <w:rsid w:val="005904C1"/>
    <w:rsid w:val="005A0BD6"/>
    <w:rsid w:val="005B27EF"/>
    <w:rsid w:val="005C2449"/>
    <w:rsid w:val="005D276C"/>
    <w:rsid w:val="005E1732"/>
    <w:rsid w:val="005F4DF7"/>
    <w:rsid w:val="006073FD"/>
    <w:rsid w:val="00610F63"/>
    <w:rsid w:val="00614377"/>
    <w:rsid w:val="006157A0"/>
    <w:rsid w:val="00616064"/>
    <w:rsid w:val="00616E36"/>
    <w:rsid w:val="00626E5C"/>
    <w:rsid w:val="00632C9E"/>
    <w:rsid w:val="006435CE"/>
    <w:rsid w:val="006444CD"/>
    <w:rsid w:val="0064652E"/>
    <w:rsid w:val="00651DF8"/>
    <w:rsid w:val="00663708"/>
    <w:rsid w:val="006659A5"/>
    <w:rsid w:val="0067337B"/>
    <w:rsid w:val="006740A2"/>
    <w:rsid w:val="00675A20"/>
    <w:rsid w:val="00682029"/>
    <w:rsid w:val="00687C81"/>
    <w:rsid w:val="0069063E"/>
    <w:rsid w:val="00697860"/>
    <w:rsid w:val="006A0110"/>
    <w:rsid w:val="006B01C2"/>
    <w:rsid w:val="006C0828"/>
    <w:rsid w:val="006C1DED"/>
    <w:rsid w:val="006C370B"/>
    <w:rsid w:val="006D0E9A"/>
    <w:rsid w:val="006D685C"/>
    <w:rsid w:val="006D6B82"/>
    <w:rsid w:val="006E2BA6"/>
    <w:rsid w:val="006E3BC6"/>
    <w:rsid w:val="0071196B"/>
    <w:rsid w:val="00711BB9"/>
    <w:rsid w:val="00714673"/>
    <w:rsid w:val="0071699A"/>
    <w:rsid w:val="0072243A"/>
    <w:rsid w:val="00735D3C"/>
    <w:rsid w:val="007562E1"/>
    <w:rsid w:val="00756824"/>
    <w:rsid w:val="00760EF7"/>
    <w:rsid w:val="007611F3"/>
    <w:rsid w:val="00765AD3"/>
    <w:rsid w:val="007715CE"/>
    <w:rsid w:val="00771F5D"/>
    <w:rsid w:val="00776006"/>
    <w:rsid w:val="0078278A"/>
    <w:rsid w:val="007871FA"/>
    <w:rsid w:val="00791403"/>
    <w:rsid w:val="007965C5"/>
    <w:rsid w:val="007A21A2"/>
    <w:rsid w:val="007A4B01"/>
    <w:rsid w:val="007A69DB"/>
    <w:rsid w:val="007F3DB9"/>
    <w:rsid w:val="007F6488"/>
    <w:rsid w:val="007F6B74"/>
    <w:rsid w:val="008004C0"/>
    <w:rsid w:val="008019DE"/>
    <w:rsid w:val="00814FEE"/>
    <w:rsid w:val="00820983"/>
    <w:rsid w:val="00835B06"/>
    <w:rsid w:val="00842220"/>
    <w:rsid w:val="00857904"/>
    <w:rsid w:val="00863DD3"/>
    <w:rsid w:val="008649F4"/>
    <w:rsid w:val="00870D1D"/>
    <w:rsid w:val="008710C4"/>
    <w:rsid w:val="00893A74"/>
    <w:rsid w:val="008A4CA6"/>
    <w:rsid w:val="008A73E0"/>
    <w:rsid w:val="008B4BBC"/>
    <w:rsid w:val="008B674F"/>
    <w:rsid w:val="008C4913"/>
    <w:rsid w:val="008D1888"/>
    <w:rsid w:val="008E4A33"/>
    <w:rsid w:val="008F4305"/>
    <w:rsid w:val="008F7A13"/>
    <w:rsid w:val="008F7D58"/>
    <w:rsid w:val="009032A2"/>
    <w:rsid w:val="00912AD8"/>
    <w:rsid w:val="00913C0D"/>
    <w:rsid w:val="00920B1F"/>
    <w:rsid w:val="009316AE"/>
    <w:rsid w:val="00934C7A"/>
    <w:rsid w:val="009373EF"/>
    <w:rsid w:val="00955C92"/>
    <w:rsid w:val="00967E48"/>
    <w:rsid w:val="009847FB"/>
    <w:rsid w:val="00990A46"/>
    <w:rsid w:val="009B4803"/>
    <w:rsid w:val="009B5C2D"/>
    <w:rsid w:val="009E2ED3"/>
    <w:rsid w:val="009E646D"/>
    <w:rsid w:val="009F1C5F"/>
    <w:rsid w:val="009F3014"/>
    <w:rsid w:val="00A01719"/>
    <w:rsid w:val="00A05C51"/>
    <w:rsid w:val="00A07A65"/>
    <w:rsid w:val="00A20EF6"/>
    <w:rsid w:val="00A22571"/>
    <w:rsid w:val="00A25C62"/>
    <w:rsid w:val="00A36A10"/>
    <w:rsid w:val="00A379C6"/>
    <w:rsid w:val="00A53F51"/>
    <w:rsid w:val="00A57306"/>
    <w:rsid w:val="00A67205"/>
    <w:rsid w:val="00A86183"/>
    <w:rsid w:val="00A979D1"/>
    <w:rsid w:val="00AB28FA"/>
    <w:rsid w:val="00AB5C96"/>
    <w:rsid w:val="00AC08C2"/>
    <w:rsid w:val="00AD3788"/>
    <w:rsid w:val="00AD3CC0"/>
    <w:rsid w:val="00AE1211"/>
    <w:rsid w:val="00AE47A2"/>
    <w:rsid w:val="00AF660E"/>
    <w:rsid w:val="00B02CF9"/>
    <w:rsid w:val="00B045DB"/>
    <w:rsid w:val="00B055E8"/>
    <w:rsid w:val="00B06EAC"/>
    <w:rsid w:val="00B10286"/>
    <w:rsid w:val="00B12178"/>
    <w:rsid w:val="00B1276C"/>
    <w:rsid w:val="00B20B91"/>
    <w:rsid w:val="00B267EE"/>
    <w:rsid w:val="00B326B6"/>
    <w:rsid w:val="00B40718"/>
    <w:rsid w:val="00B42A6E"/>
    <w:rsid w:val="00B44BF8"/>
    <w:rsid w:val="00B458F7"/>
    <w:rsid w:val="00B47FC6"/>
    <w:rsid w:val="00B50E82"/>
    <w:rsid w:val="00B546BB"/>
    <w:rsid w:val="00B63805"/>
    <w:rsid w:val="00B66311"/>
    <w:rsid w:val="00B731C2"/>
    <w:rsid w:val="00B743DE"/>
    <w:rsid w:val="00B756F4"/>
    <w:rsid w:val="00B83DF1"/>
    <w:rsid w:val="00B85A07"/>
    <w:rsid w:val="00B92A03"/>
    <w:rsid w:val="00B971DE"/>
    <w:rsid w:val="00BA1942"/>
    <w:rsid w:val="00BA4E71"/>
    <w:rsid w:val="00BA5E6E"/>
    <w:rsid w:val="00BB16B3"/>
    <w:rsid w:val="00BB363E"/>
    <w:rsid w:val="00BD5E56"/>
    <w:rsid w:val="00BE160C"/>
    <w:rsid w:val="00BF02C1"/>
    <w:rsid w:val="00BF4717"/>
    <w:rsid w:val="00C01BED"/>
    <w:rsid w:val="00C21D2B"/>
    <w:rsid w:val="00C3573A"/>
    <w:rsid w:val="00C42E2F"/>
    <w:rsid w:val="00C52128"/>
    <w:rsid w:val="00C61FD2"/>
    <w:rsid w:val="00C639A5"/>
    <w:rsid w:val="00C812F9"/>
    <w:rsid w:val="00C823C2"/>
    <w:rsid w:val="00C84F16"/>
    <w:rsid w:val="00C92512"/>
    <w:rsid w:val="00C94A95"/>
    <w:rsid w:val="00CB624B"/>
    <w:rsid w:val="00CB6B51"/>
    <w:rsid w:val="00CC71DA"/>
    <w:rsid w:val="00CD3974"/>
    <w:rsid w:val="00CE75AD"/>
    <w:rsid w:val="00CF2C71"/>
    <w:rsid w:val="00D12665"/>
    <w:rsid w:val="00D219F5"/>
    <w:rsid w:val="00D239E7"/>
    <w:rsid w:val="00D27DF3"/>
    <w:rsid w:val="00D325C3"/>
    <w:rsid w:val="00D340B6"/>
    <w:rsid w:val="00D358DC"/>
    <w:rsid w:val="00D417F3"/>
    <w:rsid w:val="00D4204F"/>
    <w:rsid w:val="00D564E4"/>
    <w:rsid w:val="00D7082A"/>
    <w:rsid w:val="00D73901"/>
    <w:rsid w:val="00D810A5"/>
    <w:rsid w:val="00D96DFF"/>
    <w:rsid w:val="00DB3291"/>
    <w:rsid w:val="00DB4C47"/>
    <w:rsid w:val="00DB4E78"/>
    <w:rsid w:val="00DB67FC"/>
    <w:rsid w:val="00DD70FD"/>
    <w:rsid w:val="00DE156C"/>
    <w:rsid w:val="00DE1A53"/>
    <w:rsid w:val="00DF259B"/>
    <w:rsid w:val="00E03D2E"/>
    <w:rsid w:val="00E11DFF"/>
    <w:rsid w:val="00E162F7"/>
    <w:rsid w:val="00E20F8B"/>
    <w:rsid w:val="00E34DA9"/>
    <w:rsid w:val="00E55661"/>
    <w:rsid w:val="00E55BE7"/>
    <w:rsid w:val="00E577AA"/>
    <w:rsid w:val="00E62600"/>
    <w:rsid w:val="00E64955"/>
    <w:rsid w:val="00E72C13"/>
    <w:rsid w:val="00E73589"/>
    <w:rsid w:val="00E74C07"/>
    <w:rsid w:val="00E76A31"/>
    <w:rsid w:val="00E85D50"/>
    <w:rsid w:val="00E922AF"/>
    <w:rsid w:val="00E96DF8"/>
    <w:rsid w:val="00E97E36"/>
    <w:rsid w:val="00EA026A"/>
    <w:rsid w:val="00EA027C"/>
    <w:rsid w:val="00EB1DBC"/>
    <w:rsid w:val="00EC26A3"/>
    <w:rsid w:val="00EC3F72"/>
    <w:rsid w:val="00EC4445"/>
    <w:rsid w:val="00EC581D"/>
    <w:rsid w:val="00EC7BE5"/>
    <w:rsid w:val="00ED1077"/>
    <w:rsid w:val="00ED3F0E"/>
    <w:rsid w:val="00EF191D"/>
    <w:rsid w:val="00F0588A"/>
    <w:rsid w:val="00F11F5A"/>
    <w:rsid w:val="00F129ED"/>
    <w:rsid w:val="00F12F82"/>
    <w:rsid w:val="00F1396D"/>
    <w:rsid w:val="00F27025"/>
    <w:rsid w:val="00F325B0"/>
    <w:rsid w:val="00F37DCE"/>
    <w:rsid w:val="00F459D0"/>
    <w:rsid w:val="00F5147C"/>
    <w:rsid w:val="00F52854"/>
    <w:rsid w:val="00F56578"/>
    <w:rsid w:val="00F6653D"/>
    <w:rsid w:val="00F86130"/>
    <w:rsid w:val="00F86A67"/>
    <w:rsid w:val="00FB618E"/>
    <w:rsid w:val="00FD4998"/>
    <w:rsid w:val="00FF2630"/>
    <w:rsid w:val="00FF2DB5"/>
    <w:rsid w:val="00FF3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C77CC"/>
  <w15:docId w15:val="{2DA9D47E-AD64-4518-B676-DE04425E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9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paragraph" w:styleId="Textocomentario">
    <w:name w:val="annotation text"/>
    <w:basedOn w:val="Normal"/>
    <w:link w:val="TextocomentarioCar"/>
    <w:uiPriority w:val="99"/>
    <w:semiHidden/>
    <w:unhideWhenUsed/>
    <w:rsid w:val="00E34D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4DA9"/>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E34DA9"/>
    <w:rPr>
      <w:sz w:val="16"/>
      <w:szCs w:val="16"/>
    </w:rPr>
  </w:style>
  <w:style w:type="paragraph" w:styleId="Revisin">
    <w:name w:val="Revision"/>
    <w:hidden/>
    <w:uiPriority w:val="99"/>
    <w:semiHidden/>
    <w:rsid w:val="00E34DA9"/>
    <w:pPr>
      <w:spacing w:after="0" w:line="240" w:lineRule="auto"/>
    </w:pPr>
    <w:rPr>
      <w:rFonts w:ascii="Calibri" w:eastAsia="Calibri" w:hAnsi="Calibri" w:cs="Times New Roman"/>
    </w:rPr>
  </w:style>
  <w:style w:type="paragraph" w:customStyle="1" w:styleId="NormalNmerado">
    <w:name w:val="Normal Númerado"/>
    <w:basedOn w:val="Normal"/>
    <w:link w:val="NormalNmeradoCar"/>
    <w:qFormat/>
    <w:rsid w:val="006740A2"/>
    <w:pPr>
      <w:numPr>
        <w:numId w:val="22"/>
      </w:numPr>
      <w:spacing w:before="240" w:after="240" w:line="360" w:lineRule="auto"/>
      <w:ind w:left="0" w:firstLine="0"/>
      <w:jc w:val="both"/>
    </w:pPr>
    <w:rPr>
      <w:rFonts w:ascii="Univers" w:eastAsia="Times New Roman" w:hAnsi="Univers" w:cs="Arial"/>
      <w:sz w:val="28"/>
      <w:lang w:val="es-ES" w:eastAsia="es-ES"/>
    </w:rPr>
  </w:style>
  <w:style w:type="character" w:customStyle="1" w:styleId="NormalNmeradoCar">
    <w:name w:val="Normal Númerado Car"/>
    <w:basedOn w:val="Fuentedeprrafopredeter"/>
    <w:link w:val="NormalNmerado"/>
    <w:rsid w:val="006740A2"/>
    <w:rPr>
      <w:rFonts w:ascii="Univers" w:eastAsia="Times New Roman" w:hAnsi="Univers" w:cs="Arial"/>
      <w:sz w:val="28"/>
      <w:lang w:val="es-ES" w:eastAsia="es-ES"/>
    </w:rPr>
  </w:style>
  <w:style w:type="paragraph" w:styleId="Textoindependiente">
    <w:name w:val="Body Text"/>
    <w:basedOn w:val="Normal"/>
    <w:link w:val="TextoindependienteCar"/>
    <w:uiPriority w:val="99"/>
    <w:unhideWhenUsed/>
    <w:rsid w:val="00F86A67"/>
    <w:pPr>
      <w:spacing w:after="120"/>
    </w:pPr>
  </w:style>
  <w:style w:type="character" w:customStyle="1" w:styleId="TextoindependienteCar">
    <w:name w:val="Texto independiente Car"/>
    <w:basedOn w:val="Fuentedeprrafopredeter"/>
    <w:link w:val="Textoindependiente"/>
    <w:uiPriority w:val="99"/>
    <w:rsid w:val="00F86A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772553159">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3ACB8-2FCB-4225-AD20-5465B242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3719</Words>
  <Characters>20459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juan.orozco</dc:creator>
  <cp:lastModifiedBy>Luis Alfonso Campos</cp:lastModifiedBy>
  <cp:revision>48</cp:revision>
  <cp:lastPrinted>2018-05-02T21:34:00Z</cp:lastPrinted>
  <dcterms:created xsi:type="dcterms:W3CDTF">2022-08-23T03:09:00Z</dcterms:created>
  <dcterms:modified xsi:type="dcterms:W3CDTF">2022-08-30T16:40:00Z</dcterms:modified>
</cp:coreProperties>
</file>