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0C779" w14:textId="39397511" w:rsidR="0012627A" w:rsidRPr="00D81179" w:rsidRDefault="0012627A" w:rsidP="00D81179">
      <w:pPr>
        <w:pStyle w:val="Sinespaciado"/>
        <w:spacing w:line="276" w:lineRule="auto"/>
        <w:jc w:val="both"/>
        <w:rPr>
          <w:rFonts w:ascii="Arial" w:hAnsi="Arial" w:cs="Arial"/>
          <w:b/>
          <w:sz w:val="24"/>
          <w:szCs w:val="24"/>
          <w:lang w:eastAsia="es-MX"/>
        </w:rPr>
      </w:pPr>
      <w:r w:rsidRPr="00D81179">
        <w:rPr>
          <w:rFonts w:ascii="Arial" w:hAnsi="Arial" w:cs="Arial"/>
          <w:b/>
          <w:sz w:val="24"/>
          <w:szCs w:val="24"/>
          <w:lang w:eastAsia="es-MX"/>
        </w:rPr>
        <w:t>ACUERDO DEL CONSEJO GENERAL DEL INSTITUTO ELECTORAL Y DE PARTICIPACIÓN CIUDADANA DEL ESTADO DE JALISCO, QUE REMITE AL CONSEJO DE PARTICIPACIÓN CIUDADANA Y POPULAR PARA LA GOBERNANZA DEL ESTADO DE JALISCO, LA INICIATIVA CIUDADANA PRESENTADA POR DIVERSAS CIUDADANAS Y CIUDADANOS, PARA LA CREACIÓN DE LA LEY PARA LA PROTECCIÓN DE LA MATERNIDAD DEL ESTADO DE JALISCO, ASÍ COMO PARA LA REFORMA DE LOS ARTÍCULOS 3, 6, 7, 8 Y 10 DE LA LEY PARA LA PROTECCIÓN Y APOYO A LAS MADRES JEFAS DE FAMILIA DEL ESTADO DE JALISCO.</w:t>
      </w:r>
    </w:p>
    <w:p w14:paraId="47014320" w14:textId="77777777" w:rsidR="0012627A" w:rsidRDefault="0012627A" w:rsidP="00D81179">
      <w:pPr>
        <w:spacing w:after="0" w:line="276" w:lineRule="auto"/>
        <w:jc w:val="both"/>
        <w:rPr>
          <w:rFonts w:ascii="Arial" w:eastAsia="Trebuchet MS" w:hAnsi="Arial" w:cs="Arial"/>
          <w:b/>
          <w:color w:val="000000"/>
          <w:sz w:val="24"/>
          <w:szCs w:val="24"/>
          <w:lang w:eastAsia="es-MX"/>
        </w:rPr>
      </w:pPr>
    </w:p>
    <w:p w14:paraId="72305DE6" w14:textId="77777777" w:rsidR="006B0124" w:rsidRPr="00D81179" w:rsidRDefault="006B0124" w:rsidP="00D81179">
      <w:pPr>
        <w:spacing w:after="0" w:line="276" w:lineRule="auto"/>
        <w:jc w:val="both"/>
        <w:rPr>
          <w:rFonts w:ascii="Arial" w:eastAsia="Trebuchet MS" w:hAnsi="Arial" w:cs="Arial"/>
          <w:b/>
          <w:color w:val="000000"/>
          <w:sz w:val="24"/>
          <w:szCs w:val="24"/>
          <w:lang w:eastAsia="es-MX"/>
        </w:rPr>
      </w:pPr>
    </w:p>
    <w:p w14:paraId="1678F81F" w14:textId="448F439B" w:rsidR="0012627A" w:rsidRPr="00D81179" w:rsidRDefault="0012627A" w:rsidP="00D81179">
      <w:pPr>
        <w:pBdr>
          <w:top w:val="nil"/>
          <w:left w:val="nil"/>
          <w:bottom w:val="nil"/>
          <w:right w:val="nil"/>
          <w:between w:val="nil"/>
        </w:pBdr>
        <w:spacing w:after="0" w:line="276" w:lineRule="auto"/>
        <w:jc w:val="center"/>
        <w:rPr>
          <w:rFonts w:ascii="Arial" w:eastAsia="Trebuchet MS" w:hAnsi="Arial" w:cs="Arial"/>
          <w:b/>
          <w:color w:val="000000"/>
          <w:sz w:val="24"/>
          <w:szCs w:val="24"/>
          <w:lang w:eastAsia="es-MX"/>
        </w:rPr>
      </w:pPr>
      <w:r w:rsidRPr="00D81179">
        <w:rPr>
          <w:rFonts w:ascii="Arial" w:eastAsia="Trebuchet MS" w:hAnsi="Arial" w:cs="Arial"/>
          <w:b/>
          <w:color w:val="000000"/>
          <w:sz w:val="24"/>
          <w:szCs w:val="24"/>
          <w:lang w:eastAsia="es-MX"/>
        </w:rPr>
        <w:t>A N T E C E D E N T E</w:t>
      </w:r>
      <w:r w:rsidR="006B0124">
        <w:rPr>
          <w:rFonts w:ascii="Arial" w:eastAsia="Trebuchet MS" w:hAnsi="Arial" w:cs="Arial"/>
          <w:b/>
          <w:color w:val="000000"/>
          <w:sz w:val="24"/>
          <w:szCs w:val="24"/>
          <w:lang w:eastAsia="es-MX"/>
        </w:rPr>
        <w:t xml:space="preserve"> S</w:t>
      </w:r>
      <w:r w:rsidRPr="00D81179">
        <w:rPr>
          <w:rFonts w:ascii="Arial" w:eastAsia="Trebuchet MS" w:hAnsi="Arial" w:cs="Arial"/>
          <w:b/>
          <w:color w:val="000000"/>
          <w:sz w:val="24"/>
          <w:szCs w:val="24"/>
          <w:lang w:eastAsia="es-MX"/>
        </w:rPr>
        <w:t xml:space="preserve"> </w:t>
      </w:r>
    </w:p>
    <w:p w14:paraId="39D37A67" w14:textId="77777777" w:rsidR="0012627A" w:rsidRDefault="0012627A" w:rsidP="00D81179">
      <w:pPr>
        <w:pBdr>
          <w:top w:val="nil"/>
          <w:left w:val="nil"/>
          <w:bottom w:val="nil"/>
          <w:right w:val="nil"/>
          <w:between w:val="nil"/>
        </w:pBdr>
        <w:spacing w:after="0" w:line="276" w:lineRule="auto"/>
        <w:jc w:val="both"/>
        <w:rPr>
          <w:rFonts w:ascii="Arial" w:eastAsia="Trebuchet MS" w:hAnsi="Arial" w:cs="Arial"/>
          <w:b/>
          <w:color w:val="000000"/>
          <w:sz w:val="24"/>
          <w:szCs w:val="24"/>
          <w:lang w:eastAsia="es-MX"/>
        </w:rPr>
      </w:pPr>
    </w:p>
    <w:p w14:paraId="60AAC288" w14:textId="77777777" w:rsidR="006B0124" w:rsidRPr="00D81179" w:rsidRDefault="006B0124" w:rsidP="00D81179">
      <w:pPr>
        <w:pBdr>
          <w:top w:val="nil"/>
          <w:left w:val="nil"/>
          <w:bottom w:val="nil"/>
          <w:right w:val="nil"/>
          <w:between w:val="nil"/>
        </w:pBdr>
        <w:spacing w:after="0" w:line="276" w:lineRule="auto"/>
        <w:jc w:val="both"/>
        <w:rPr>
          <w:rFonts w:ascii="Arial" w:eastAsia="Trebuchet MS" w:hAnsi="Arial" w:cs="Arial"/>
          <w:b/>
          <w:color w:val="000000"/>
          <w:sz w:val="24"/>
          <w:szCs w:val="24"/>
          <w:lang w:eastAsia="es-MX"/>
        </w:rPr>
      </w:pPr>
    </w:p>
    <w:p w14:paraId="010BA3A7" w14:textId="77777777" w:rsidR="0012627A" w:rsidRPr="00D81179" w:rsidRDefault="0012627A" w:rsidP="00D81179">
      <w:pPr>
        <w:shd w:val="clear" w:color="auto" w:fill="FFFFFF"/>
        <w:spacing w:after="0" w:line="276" w:lineRule="auto"/>
        <w:jc w:val="both"/>
        <w:rPr>
          <w:rFonts w:ascii="Arial" w:eastAsia="Trebuchet MS" w:hAnsi="Arial" w:cs="Arial"/>
          <w:sz w:val="24"/>
          <w:szCs w:val="24"/>
          <w:lang w:eastAsia="es-MX"/>
        </w:rPr>
      </w:pPr>
      <w:r w:rsidRPr="00D81179">
        <w:rPr>
          <w:rFonts w:ascii="Arial" w:eastAsia="Trebuchet MS" w:hAnsi="Arial" w:cs="Arial"/>
          <w:b/>
          <w:sz w:val="24"/>
          <w:szCs w:val="24"/>
          <w:lang w:eastAsia="es-MX"/>
        </w:rPr>
        <w:t>CORRESPONDIENTE AL AÑO DOS MIL DIECINUEVE</w:t>
      </w:r>
    </w:p>
    <w:p w14:paraId="3691F62A" w14:textId="77777777" w:rsidR="0012627A" w:rsidRPr="00D81179" w:rsidRDefault="0012627A" w:rsidP="00D81179">
      <w:pPr>
        <w:shd w:val="clear" w:color="auto" w:fill="FFFFFF"/>
        <w:spacing w:after="0" w:line="276" w:lineRule="auto"/>
        <w:jc w:val="both"/>
        <w:rPr>
          <w:rFonts w:ascii="Arial" w:eastAsia="Trebuchet MS" w:hAnsi="Arial" w:cs="Arial"/>
          <w:sz w:val="24"/>
          <w:szCs w:val="24"/>
          <w:lang w:eastAsia="es-MX"/>
        </w:rPr>
      </w:pPr>
    </w:p>
    <w:p w14:paraId="189D8174" w14:textId="77777777" w:rsidR="0012627A" w:rsidRPr="00D81179" w:rsidRDefault="0012627A" w:rsidP="00D81179">
      <w:pPr>
        <w:shd w:val="clear" w:color="auto" w:fill="FFFFFF"/>
        <w:spacing w:after="0" w:line="276" w:lineRule="auto"/>
        <w:jc w:val="both"/>
        <w:rPr>
          <w:rFonts w:ascii="Arial" w:eastAsia="Trebuchet MS" w:hAnsi="Arial" w:cs="Arial"/>
          <w:sz w:val="24"/>
          <w:szCs w:val="24"/>
          <w:lang w:eastAsia="es-MX"/>
        </w:rPr>
      </w:pPr>
      <w:r w:rsidRPr="00D81179">
        <w:rPr>
          <w:rFonts w:ascii="Arial" w:eastAsia="Trebuchet MS" w:hAnsi="Arial" w:cs="Arial"/>
          <w:b/>
          <w:sz w:val="24"/>
          <w:szCs w:val="24"/>
          <w:lang w:eastAsia="es-MX"/>
        </w:rPr>
        <w:t>1. LEY DEL SISTEMA DE PARTICIPACIÓN CIUDADANA Y POPULAR PARA LA GOBERNANZA DEL ESTADO DE JALISCO</w:t>
      </w:r>
      <w:r w:rsidRPr="00D81179">
        <w:rPr>
          <w:rFonts w:ascii="Arial" w:eastAsia="Trebuchet MS" w:hAnsi="Arial" w:cs="Arial"/>
          <w:b/>
          <w:sz w:val="24"/>
          <w:szCs w:val="24"/>
          <w:vertAlign w:val="superscript"/>
          <w:lang w:eastAsia="es-MX"/>
        </w:rPr>
        <w:footnoteReference w:id="1"/>
      </w:r>
      <w:r w:rsidRPr="00D81179">
        <w:rPr>
          <w:rFonts w:ascii="Arial" w:eastAsia="Trebuchet MS" w:hAnsi="Arial" w:cs="Arial"/>
          <w:b/>
          <w:sz w:val="24"/>
          <w:szCs w:val="24"/>
          <w:lang w:eastAsia="es-MX"/>
        </w:rPr>
        <w:t xml:space="preserve">. </w:t>
      </w:r>
      <w:r w:rsidRPr="00D81179">
        <w:rPr>
          <w:rFonts w:ascii="Arial" w:eastAsia="Trebuchet MS" w:hAnsi="Arial" w:cs="Arial"/>
          <w:sz w:val="24"/>
          <w:szCs w:val="24"/>
          <w:lang w:eastAsia="es-MX"/>
        </w:rPr>
        <w:t>El nueve de abril, se publicó en el periódico oficial “El Estado de Jalisco”, el decreto 27261/LXII/19, del Congreso del Estado de Jalisco, por medio del cual se expidió la Ley del Sistema de Participación Ciudadana y Popular para la Gobernanza del Estado de Jalisco; cambió la denominación; reformó y derogó diversos artículos del Código Electoral y de Participación Social; reformó diversos artículos de la Ley de Gobierno y la Administración Pública Municipal; de la Ley Orgánica del Poder Legislativo; de la Ley de Obra Pública y de la Ley de Desarrollo Social, todas del Estado de Jalisco.</w:t>
      </w:r>
    </w:p>
    <w:p w14:paraId="6D7BF610" w14:textId="77777777" w:rsidR="0012627A" w:rsidRPr="00D81179" w:rsidRDefault="0012627A" w:rsidP="00D81179">
      <w:pPr>
        <w:spacing w:after="0" w:line="276" w:lineRule="auto"/>
        <w:jc w:val="both"/>
        <w:rPr>
          <w:rFonts w:ascii="Arial" w:eastAsia="Trebuchet MS" w:hAnsi="Arial" w:cs="Arial"/>
          <w:sz w:val="24"/>
          <w:szCs w:val="24"/>
          <w:lang w:eastAsia="es-MX"/>
        </w:rPr>
      </w:pPr>
    </w:p>
    <w:p w14:paraId="479BA31F" w14:textId="77777777" w:rsidR="0012627A" w:rsidRPr="00D81179" w:rsidRDefault="0012627A" w:rsidP="00D81179">
      <w:pPr>
        <w:spacing w:after="0" w:line="276" w:lineRule="auto"/>
        <w:jc w:val="both"/>
        <w:rPr>
          <w:rFonts w:ascii="Arial" w:eastAsia="Trebuchet MS" w:hAnsi="Arial" w:cs="Arial"/>
          <w:sz w:val="24"/>
          <w:szCs w:val="24"/>
          <w:lang w:eastAsia="es-MX"/>
        </w:rPr>
      </w:pPr>
      <w:r w:rsidRPr="00D81179">
        <w:rPr>
          <w:rFonts w:ascii="Arial" w:eastAsia="Trebuchet MS" w:hAnsi="Arial" w:cs="Arial"/>
          <w:b/>
          <w:sz w:val="24"/>
          <w:szCs w:val="24"/>
          <w:lang w:eastAsia="es-MX"/>
        </w:rPr>
        <w:t>CORRESPONDIENTE AL AÑO DOS MIL VEINTIUNO</w:t>
      </w:r>
    </w:p>
    <w:p w14:paraId="38CDB7E6" w14:textId="77777777" w:rsidR="0012627A" w:rsidRPr="00D81179" w:rsidRDefault="0012627A" w:rsidP="00D81179">
      <w:pPr>
        <w:spacing w:after="0" w:line="276" w:lineRule="auto"/>
        <w:jc w:val="both"/>
        <w:rPr>
          <w:rFonts w:ascii="Arial" w:eastAsia="Trebuchet MS" w:hAnsi="Arial" w:cs="Arial"/>
          <w:sz w:val="24"/>
          <w:szCs w:val="24"/>
          <w:lang w:eastAsia="es-MX"/>
        </w:rPr>
      </w:pPr>
    </w:p>
    <w:p w14:paraId="4714D203" w14:textId="77777777" w:rsidR="0012627A" w:rsidRPr="00D81179" w:rsidRDefault="0012627A" w:rsidP="00D81179">
      <w:pPr>
        <w:spacing w:after="0" w:line="276" w:lineRule="auto"/>
        <w:jc w:val="both"/>
        <w:rPr>
          <w:rFonts w:ascii="Arial" w:eastAsia="Calibri" w:hAnsi="Arial" w:cs="Arial"/>
          <w:sz w:val="24"/>
          <w:szCs w:val="24"/>
        </w:rPr>
      </w:pPr>
      <w:r w:rsidRPr="00D81179">
        <w:rPr>
          <w:rFonts w:ascii="Arial" w:eastAsia="Calibri" w:hAnsi="Arial" w:cs="Arial"/>
          <w:b/>
          <w:sz w:val="24"/>
          <w:szCs w:val="24"/>
        </w:rPr>
        <w:t>2. INSTALACIÓN DEL CONSEJO DE PARTICIPACIÓN CIUDADANA Y POPULAR PARA LA GOBERNANZA DEL ESTADO DE JALISCO.</w:t>
      </w:r>
      <w:r w:rsidRPr="00D81179">
        <w:rPr>
          <w:rFonts w:ascii="Arial" w:eastAsia="Calibri" w:hAnsi="Arial" w:cs="Arial"/>
          <w:sz w:val="24"/>
          <w:szCs w:val="24"/>
        </w:rPr>
        <w:t xml:space="preserve"> El veintinueve de marzo se instaló el Consejo de Participación Ciudadana y Popular para la Gobernanza del Estado de Jalisco (en adelante el Consejo de Participación Ciudadana), con la atribución de resolver la procedencia de las solicitudes de mecanismos de participación ciudadana y popular en los casos que establezca la ley.</w:t>
      </w:r>
    </w:p>
    <w:p w14:paraId="11F5B540" w14:textId="77777777" w:rsidR="006B0124" w:rsidRDefault="006B0124" w:rsidP="00D81179">
      <w:pPr>
        <w:spacing w:after="0" w:line="276" w:lineRule="auto"/>
        <w:jc w:val="both"/>
        <w:rPr>
          <w:rFonts w:ascii="Arial" w:eastAsia="Calibri" w:hAnsi="Arial" w:cs="Arial"/>
          <w:b/>
          <w:sz w:val="24"/>
          <w:szCs w:val="24"/>
        </w:rPr>
      </w:pPr>
    </w:p>
    <w:p w14:paraId="470B9EF9" w14:textId="77777777" w:rsidR="0012627A" w:rsidRPr="00D81179" w:rsidRDefault="0012627A" w:rsidP="00D81179">
      <w:pPr>
        <w:spacing w:after="0" w:line="276" w:lineRule="auto"/>
        <w:jc w:val="both"/>
        <w:rPr>
          <w:rFonts w:ascii="Arial" w:eastAsia="Calibri" w:hAnsi="Arial" w:cs="Arial"/>
          <w:b/>
          <w:sz w:val="24"/>
          <w:szCs w:val="24"/>
        </w:rPr>
      </w:pPr>
      <w:r w:rsidRPr="00D81179">
        <w:rPr>
          <w:rFonts w:ascii="Arial" w:eastAsia="Calibri" w:hAnsi="Arial" w:cs="Arial"/>
          <w:b/>
          <w:sz w:val="24"/>
          <w:szCs w:val="24"/>
        </w:rPr>
        <w:t>CORRESPONDIENTE AL AÑO DOS MIL VEINTIDÓS</w:t>
      </w:r>
    </w:p>
    <w:p w14:paraId="23DEA0C8" w14:textId="77777777" w:rsidR="0012627A" w:rsidRPr="00D81179" w:rsidRDefault="0012627A" w:rsidP="00D81179">
      <w:pPr>
        <w:spacing w:after="0" w:line="276" w:lineRule="auto"/>
        <w:jc w:val="both"/>
        <w:rPr>
          <w:rFonts w:ascii="Arial" w:eastAsia="Calibri" w:hAnsi="Arial" w:cs="Arial"/>
          <w:sz w:val="24"/>
          <w:szCs w:val="24"/>
        </w:rPr>
      </w:pPr>
    </w:p>
    <w:p w14:paraId="2ECAE8D5" w14:textId="77777777" w:rsidR="0012627A" w:rsidRPr="00D81179" w:rsidRDefault="0012627A" w:rsidP="00D81179">
      <w:pPr>
        <w:spacing w:after="0" w:line="276" w:lineRule="auto"/>
        <w:jc w:val="both"/>
        <w:rPr>
          <w:rFonts w:ascii="Arial" w:eastAsia="Trebuchet MS" w:hAnsi="Arial" w:cs="Arial"/>
          <w:color w:val="000000"/>
          <w:sz w:val="24"/>
          <w:szCs w:val="24"/>
          <w:lang w:eastAsia="es-MX"/>
        </w:rPr>
      </w:pPr>
      <w:r w:rsidRPr="00D81179">
        <w:rPr>
          <w:rFonts w:ascii="Arial" w:eastAsia="Calibri" w:hAnsi="Arial" w:cs="Arial"/>
          <w:b/>
          <w:sz w:val="24"/>
          <w:szCs w:val="24"/>
        </w:rPr>
        <w:t>3.</w:t>
      </w:r>
      <w:r w:rsidRPr="00D81179">
        <w:rPr>
          <w:rFonts w:ascii="Arial" w:eastAsia="Calibri" w:hAnsi="Arial" w:cs="Arial"/>
          <w:sz w:val="24"/>
          <w:szCs w:val="24"/>
        </w:rPr>
        <w:t xml:space="preserve"> </w:t>
      </w:r>
      <w:r w:rsidRPr="00D81179">
        <w:rPr>
          <w:rFonts w:ascii="Arial" w:eastAsia="Calibri" w:hAnsi="Arial" w:cs="Arial"/>
          <w:b/>
          <w:sz w:val="24"/>
          <w:szCs w:val="24"/>
        </w:rPr>
        <w:t xml:space="preserve">PRESENTACIÓN DE LA SOLICITUD DE </w:t>
      </w:r>
      <w:r w:rsidRPr="00D81179">
        <w:rPr>
          <w:rFonts w:ascii="Arial" w:eastAsia="Trebuchet MS" w:hAnsi="Arial" w:cs="Arial"/>
          <w:b/>
          <w:color w:val="000000"/>
          <w:sz w:val="24"/>
          <w:szCs w:val="24"/>
          <w:lang w:eastAsia="es-MX"/>
        </w:rPr>
        <w:t xml:space="preserve">INICIATIVA CIUDADANA. </w:t>
      </w:r>
      <w:r w:rsidRPr="00D81179">
        <w:rPr>
          <w:rFonts w:ascii="Arial" w:eastAsia="Trebuchet MS" w:hAnsi="Arial" w:cs="Arial"/>
          <w:color w:val="000000"/>
          <w:sz w:val="24"/>
          <w:szCs w:val="24"/>
          <w:lang w:eastAsia="es-MX"/>
        </w:rPr>
        <w:t xml:space="preserve">El dos de junio, se recibió en la Oficialía de Partes de este Instituto, la iniciativa ciudadana </w:t>
      </w:r>
      <w:r w:rsidRPr="00D81179">
        <w:rPr>
          <w:rFonts w:ascii="Arial" w:eastAsia="Trebuchet MS" w:hAnsi="Arial" w:cs="Arial"/>
          <w:color w:val="000000"/>
          <w:sz w:val="24"/>
          <w:szCs w:val="24"/>
          <w:lang w:eastAsia="es-MX"/>
        </w:rPr>
        <w:lastRenderedPageBreak/>
        <w:t>para la creación de la Ley para la Protección de la Maternidad del Estado de Jalisco, así como para la reforma de los artículos 3, 6, 7, 8 y 10 de la Ley para la Protección y Apoyo a las Madres Jefas de Familia del Estado de Jalisco, presentada por Francisco Manuel Sánchez Jáuregui, en su carácter de representante común de diversas ciudadanas y ciudadanos, a la cual correspondió el folio número 00741.</w:t>
      </w:r>
    </w:p>
    <w:p w14:paraId="3952F47E" w14:textId="77777777" w:rsidR="0012627A" w:rsidRPr="00D81179" w:rsidRDefault="0012627A" w:rsidP="00D81179">
      <w:pPr>
        <w:spacing w:after="0" w:line="276" w:lineRule="auto"/>
        <w:jc w:val="both"/>
        <w:rPr>
          <w:rFonts w:ascii="Arial" w:eastAsia="Trebuchet MS" w:hAnsi="Arial" w:cs="Arial"/>
          <w:color w:val="000000"/>
          <w:sz w:val="24"/>
          <w:szCs w:val="24"/>
          <w:lang w:eastAsia="es-MX"/>
        </w:rPr>
      </w:pPr>
    </w:p>
    <w:p w14:paraId="3E7A59B2" w14:textId="77777777" w:rsidR="0012627A" w:rsidRPr="00D81179" w:rsidRDefault="0012627A" w:rsidP="00D81179">
      <w:pPr>
        <w:spacing w:after="0" w:line="276" w:lineRule="auto"/>
        <w:jc w:val="both"/>
        <w:rPr>
          <w:rFonts w:ascii="Arial" w:eastAsia="Trebuchet MS" w:hAnsi="Arial" w:cs="Arial"/>
          <w:color w:val="000000"/>
          <w:sz w:val="24"/>
          <w:szCs w:val="24"/>
          <w:lang w:eastAsia="es-MX"/>
        </w:rPr>
      </w:pPr>
      <w:r w:rsidRPr="00D81179">
        <w:rPr>
          <w:rFonts w:ascii="Arial" w:eastAsia="Trebuchet MS" w:hAnsi="Arial" w:cs="Arial"/>
          <w:b/>
          <w:color w:val="000000"/>
          <w:sz w:val="24"/>
          <w:szCs w:val="24"/>
          <w:lang w:eastAsia="es-MX"/>
        </w:rPr>
        <w:t>4. SOLICITUD DE VERIFICACIÓN.</w:t>
      </w:r>
      <w:r w:rsidRPr="00D81179">
        <w:rPr>
          <w:rFonts w:ascii="Arial" w:eastAsia="Trebuchet MS" w:hAnsi="Arial" w:cs="Arial"/>
          <w:color w:val="000000"/>
          <w:sz w:val="24"/>
          <w:szCs w:val="24"/>
          <w:lang w:eastAsia="es-MX"/>
        </w:rPr>
        <w:t xml:space="preserve"> El catorce de agosto, mediante oficio 1481 se solicitó a la Dirección Ejecutiva del Registro Federal de Electores del Instituto Nacional Electoral, la verificación del porcentaje de apoyo ciudadano, requisito indispensable para la activación del mecanismo de participación ciudadana denominado "Iniciativa Ciudadana".</w:t>
      </w:r>
    </w:p>
    <w:p w14:paraId="76CFC5EC" w14:textId="77777777" w:rsidR="0012627A" w:rsidRPr="00D81179" w:rsidRDefault="0012627A" w:rsidP="00D81179">
      <w:pPr>
        <w:spacing w:after="0" w:line="276" w:lineRule="auto"/>
        <w:jc w:val="both"/>
        <w:rPr>
          <w:rFonts w:ascii="Arial" w:eastAsia="Trebuchet MS" w:hAnsi="Arial" w:cs="Arial"/>
          <w:color w:val="000000"/>
          <w:sz w:val="24"/>
          <w:szCs w:val="24"/>
          <w:lang w:eastAsia="es-MX"/>
        </w:rPr>
      </w:pPr>
    </w:p>
    <w:p w14:paraId="5456033D" w14:textId="6F1E8DF5" w:rsidR="00B9706D" w:rsidRPr="00D81179" w:rsidRDefault="0012627A" w:rsidP="00D81179">
      <w:pPr>
        <w:spacing w:after="0" w:line="276" w:lineRule="auto"/>
        <w:jc w:val="both"/>
        <w:rPr>
          <w:rFonts w:ascii="Arial" w:eastAsia="Trebuchet MS" w:hAnsi="Arial" w:cs="Arial"/>
          <w:color w:val="000000"/>
          <w:sz w:val="24"/>
          <w:szCs w:val="24"/>
          <w:lang w:eastAsia="es-MX"/>
        </w:rPr>
      </w:pPr>
      <w:r w:rsidRPr="00D81179">
        <w:rPr>
          <w:rFonts w:ascii="Arial" w:eastAsia="Trebuchet MS" w:hAnsi="Arial" w:cs="Arial"/>
          <w:b/>
          <w:color w:val="000000"/>
          <w:sz w:val="24"/>
          <w:szCs w:val="24"/>
          <w:lang w:eastAsia="es-MX"/>
        </w:rPr>
        <w:t>5. DICTAMEN DE RESULTADO</w:t>
      </w:r>
      <w:r w:rsidRPr="00D81179">
        <w:rPr>
          <w:rFonts w:ascii="Arial" w:eastAsia="Trebuchet MS" w:hAnsi="Arial" w:cs="Arial"/>
          <w:color w:val="000000"/>
          <w:sz w:val="24"/>
          <w:szCs w:val="24"/>
          <w:lang w:eastAsia="es-MX"/>
        </w:rPr>
        <w:t>. El cinco de septiembre, se recibió mediante folio 01135 SIVOPLE, el dictamen que contiene los resultados de la verificación del apoyo ciudadano que acompañó a la solicitud de iniciativa ciudadana</w:t>
      </w:r>
      <w:r w:rsidR="00B9706D" w:rsidRPr="00D81179">
        <w:rPr>
          <w:rFonts w:ascii="Arial" w:eastAsia="Trebuchet MS" w:hAnsi="Arial" w:cs="Arial"/>
          <w:color w:val="000000"/>
          <w:sz w:val="24"/>
          <w:szCs w:val="24"/>
          <w:lang w:eastAsia="es-MX"/>
        </w:rPr>
        <w:t>,</w:t>
      </w:r>
      <w:r w:rsidR="00B9706D" w:rsidRPr="00D81179">
        <w:rPr>
          <w:rFonts w:ascii="Arial" w:eastAsia="Times New Roman" w:hAnsi="Arial" w:cs="Arial"/>
          <w:bCs/>
          <w:sz w:val="24"/>
          <w:szCs w:val="24"/>
          <w:lang w:eastAsia="es-MX"/>
        </w:rPr>
        <w:t xml:space="preserve"> </w:t>
      </w:r>
      <w:r w:rsidR="00DA073C" w:rsidRPr="00D81179">
        <w:rPr>
          <w:rFonts w:ascii="Arial" w:eastAsia="Times New Roman" w:hAnsi="Arial" w:cs="Arial"/>
          <w:bCs/>
          <w:sz w:val="24"/>
          <w:szCs w:val="24"/>
          <w:lang w:eastAsia="es-MX"/>
        </w:rPr>
        <w:t>considerando válidas 19,509</w:t>
      </w:r>
      <w:r w:rsidR="00B9706D" w:rsidRPr="00D81179">
        <w:rPr>
          <w:rFonts w:ascii="Arial" w:eastAsia="Times New Roman" w:hAnsi="Arial" w:cs="Arial"/>
          <w:bCs/>
          <w:sz w:val="24"/>
          <w:szCs w:val="24"/>
          <w:lang w:eastAsia="es-MX"/>
        </w:rPr>
        <w:t xml:space="preserve"> de las 26,326 firmas presentadas por el solicitante</w:t>
      </w:r>
      <w:r w:rsidR="00B9706D" w:rsidRPr="00D81179">
        <w:rPr>
          <w:rFonts w:ascii="Arial" w:eastAsia="Trebuchet MS" w:hAnsi="Arial" w:cs="Arial"/>
          <w:color w:val="000000"/>
          <w:sz w:val="24"/>
          <w:szCs w:val="24"/>
          <w:lang w:eastAsia="es-MX"/>
        </w:rPr>
        <w:t>.</w:t>
      </w:r>
      <w:r w:rsidRPr="00D81179">
        <w:rPr>
          <w:rFonts w:ascii="Arial" w:eastAsia="Trebuchet MS" w:hAnsi="Arial" w:cs="Arial"/>
          <w:color w:val="000000"/>
          <w:sz w:val="24"/>
          <w:szCs w:val="24"/>
          <w:lang w:eastAsia="es-MX"/>
        </w:rPr>
        <w:t xml:space="preserve"> </w:t>
      </w:r>
    </w:p>
    <w:p w14:paraId="2D7FD004" w14:textId="77777777" w:rsidR="00B9706D" w:rsidRPr="00D81179" w:rsidRDefault="00B9706D" w:rsidP="00D81179">
      <w:pPr>
        <w:spacing w:after="0" w:line="276" w:lineRule="auto"/>
        <w:jc w:val="both"/>
        <w:rPr>
          <w:rFonts w:ascii="Arial" w:eastAsia="Trebuchet MS" w:hAnsi="Arial" w:cs="Arial"/>
          <w:color w:val="000000"/>
          <w:sz w:val="24"/>
          <w:szCs w:val="24"/>
          <w:lang w:eastAsia="es-MX"/>
        </w:rPr>
      </w:pPr>
    </w:p>
    <w:p w14:paraId="2CEF9832" w14:textId="77777777" w:rsidR="00D81179" w:rsidRPr="00D81179" w:rsidRDefault="00D81179" w:rsidP="00D81179">
      <w:pPr>
        <w:spacing w:after="0" w:line="276" w:lineRule="auto"/>
        <w:jc w:val="both"/>
        <w:rPr>
          <w:rFonts w:ascii="Arial" w:eastAsia="Trebuchet MS" w:hAnsi="Arial" w:cs="Arial"/>
          <w:color w:val="000000"/>
          <w:sz w:val="24"/>
          <w:szCs w:val="24"/>
          <w:lang w:eastAsia="es-MX"/>
        </w:rPr>
      </w:pPr>
    </w:p>
    <w:p w14:paraId="7191F386" w14:textId="77777777" w:rsidR="0012627A" w:rsidRPr="00D81179" w:rsidRDefault="0012627A" w:rsidP="00D81179">
      <w:pPr>
        <w:spacing w:after="0" w:line="276" w:lineRule="auto"/>
        <w:jc w:val="center"/>
        <w:rPr>
          <w:rFonts w:ascii="Arial" w:eastAsia="Trebuchet MS" w:hAnsi="Arial" w:cs="Arial"/>
          <w:b/>
          <w:sz w:val="24"/>
          <w:szCs w:val="24"/>
          <w:lang w:eastAsia="es-MX"/>
        </w:rPr>
      </w:pPr>
      <w:r w:rsidRPr="00D81179">
        <w:rPr>
          <w:rFonts w:ascii="Arial" w:eastAsia="Trebuchet MS" w:hAnsi="Arial" w:cs="Arial"/>
          <w:b/>
          <w:sz w:val="24"/>
          <w:szCs w:val="24"/>
          <w:lang w:eastAsia="es-MX"/>
        </w:rPr>
        <w:t>C O N S I D E R A N D O</w:t>
      </w:r>
    </w:p>
    <w:p w14:paraId="073842C9" w14:textId="77777777" w:rsidR="0012627A" w:rsidRPr="00D81179" w:rsidRDefault="0012627A" w:rsidP="00D81179">
      <w:pPr>
        <w:spacing w:after="0" w:line="276" w:lineRule="auto"/>
        <w:rPr>
          <w:rFonts w:ascii="Arial" w:eastAsia="Trebuchet MS" w:hAnsi="Arial" w:cs="Arial"/>
          <w:sz w:val="24"/>
          <w:szCs w:val="24"/>
          <w:lang w:eastAsia="es-MX"/>
        </w:rPr>
      </w:pPr>
    </w:p>
    <w:p w14:paraId="7EAE807D" w14:textId="77777777" w:rsidR="00D81179" w:rsidRPr="00D81179" w:rsidRDefault="00D81179" w:rsidP="00D81179">
      <w:pPr>
        <w:spacing w:after="0" w:line="276" w:lineRule="auto"/>
        <w:rPr>
          <w:rFonts w:ascii="Arial" w:eastAsia="Trebuchet MS" w:hAnsi="Arial" w:cs="Arial"/>
          <w:sz w:val="24"/>
          <w:szCs w:val="24"/>
          <w:lang w:eastAsia="es-MX"/>
        </w:rPr>
      </w:pPr>
    </w:p>
    <w:p w14:paraId="1466CA1A" w14:textId="77777777" w:rsidR="0012627A" w:rsidRPr="00D81179" w:rsidRDefault="0012627A" w:rsidP="00D81179">
      <w:pPr>
        <w:spacing w:after="0" w:line="276" w:lineRule="auto"/>
        <w:jc w:val="both"/>
        <w:rPr>
          <w:rFonts w:ascii="Arial" w:eastAsia="Times New Roman" w:hAnsi="Arial" w:cs="Arial"/>
          <w:bCs/>
          <w:sz w:val="24"/>
          <w:szCs w:val="24"/>
          <w:lang w:eastAsia="es-MX"/>
        </w:rPr>
      </w:pPr>
      <w:r w:rsidRPr="00D81179">
        <w:rPr>
          <w:rFonts w:ascii="Arial" w:eastAsia="Times New Roman" w:hAnsi="Arial" w:cs="Arial"/>
          <w:b/>
          <w:sz w:val="24"/>
          <w:szCs w:val="24"/>
          <w:lang w:eastAsia="es-MX"/>
        </w:rPr>
        <w:t xml:space="preserve">I. DEL INSTITUTO ELECTORAL Y DE PARTICIPACIÓN CIUDADANA DEL ESTADO DE JALISCO. </w:t>
      </w:r>
      <w:r w:rsidRPr="00D81179">
        <w:rPr>
          <w:rFonts w:ascii="Arial" w:eastAsia="Times New Roman" w:hAnsi="Arial"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w:t>
      </w:r>
      <w:r w:rsidRPr="00D81179">
        <w:rPr>
          <w:rFonts w:ascii="Arial" w:eastAsia="Times New Roman" w:hAnsi="Arial" w:cs="Arial"/>
          <w:sz w:val="24"/>
          <w:szCs w:val="24"/>
          <w:lang w:eastAsia="es-MX"/>
        </w:rPr>
        <w:t xml:space="preserve">, entre otros, </w:t>
      </w:r>
      <w:r w:rsidRPr="00D81179">
        <w:rPr>
          <w:rFonts w:ascii="Arial" w:eastAsia="Times New Roman" w:hAnsi="Arial" w:cs="Arial"/>
          <w:bCs/>
          <w:sz w:val="24"/>
          <w:szCs w:val="24"/>
          <w:lang w:eastAsia="es-MX"/>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D81179">
        <w:rPr>
          <w:rFonts w:ascii="Arial" w:eastAsia="Times New Roman" w:hAnsi="Arial" w:cs="Arial"/>
          <w:bCs/>
          <w:sz w:val="24"/>
          <w:szCs w:val="24"/>
          <w:lang w:eastAsia="ar-SA"/>
        </w:rPr>
        <w:t xml:space="preserve">vigilar en el ámbito electoral el cumplimiento de la Constitución Política de los Estados Unidos Mexicanos, la Constitución local y las leyes que se derivan de ambas, </w:t>
      </w:r>
      <w:r w:rsidRPr="00D81179">
        <w:rPr>
          <w:rFonts w:ascii="Arial" w:eastAsia="Times New Roman" w:hAnsi="Arial" w:cs="Arial"/>
          <w:bCs/>
          <w:sz w:val="24"/>
          <w:szCs w:val="24"/>
          <w:lang w:eastAsia="es-MX"/>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4663F9F2" w14:textId="77777777" w:rsidR="0012627A" w:rsidRPr="00D81179" w:rsidRDefault="0012627A" w:rsidP="00D81179">
      <w:pPr>
        <w:spacing w:after="0" w:line="276" w:lineRule="auto"/>
        <w:jc w:val="both"/>
        <w:rPr>
          <w:rFonts w:ascii="Arial" w:eastAsia="Trebuchet MS" w:hAnsi="Arial" w:cs="Arial"/>
          <w:b/>
          <w:sz w:val="24"/>
          <w:szCs w:val="24"/>
          <w:lang w:eastAsia="es-MX"/>
        </w:rPr>
      </w:pPr>
    </w:p>
    <w:p w14:paraId="0478A317" w14:textId="77777777" w:rsidR="0012627A" w:rsidRPr="00D81179" w:rsidRDefault="0012627A" w:rsidP="00D81179">
      <w:pPr>
        <w:spacing w:after="0" w:line="276" w:lineRule="auto"/>
        <w:jc w:val="both"/>
        <w:rPr>
          <w:rFonts w:ascii="Arial" w:eastAsia="Trebuchet MS" w:hAnsi="Arial" w:cs="Arial"/>
          <w:sz w:val="24"/>
          <w:szCs w:val="24"/>
          <w:lang w:eastAsia="es-MX"/>
        </w:rPr>
      </w:pPr>
      <w:r w:rsidRPr="00D81179">
        <w:rPr>
          <w:rFonts w:ascii="Arial" w:eastAsia="Trebuchet MS" w:hAnsi="Arial" w:cs="Arial"/>
          <w:b/>
          <w:sz w:val="24"/>
          <w:szCs w:val="24"/>
          <w:lang w:eastAsia="es-MX"/>
        </w:rPr>
        <w:t>II.</w:t>
      </w:r>
      <w:r w:rsidRPr="00D81179">
        <w:rPr>
          <w:rFonts w:ascii="Arial" w:eastAsia="Trebuchet MS" w:hAnsi="Arial" w:cs="Arial"/>
          <w:sz w:val="24"/>
          <w:szCs w:val="24"/>
          <w:lang w:eastAsia="es-MX"/>
        </w:rPr>
        <w:t xml:space="preserve"> </w:t>
      </w:r>
      <w:r w:rsidRPr="00D81179">
        <w:rPr>
          <w:rFonts w:ascii="Arial" w:eastAsia="Trebuchet MS" w:hAnsi="Arial" w:cs="Arial"/>
          <w:b/>
          <w:sz w:val="24"/>
          <w:szCs w:val="24"/>
          <w:lang w:eastAsia="es-MX"/>
        </w:rPr>
        <w:t xml:space="preserve">DEL CONSEJO GENERAL. </w:t>
      </w:r>
      <w:r w:rsidRPr="00D81179">
        <w:rPr>
          <w:rFonts w:ascii="Arial" w:eastAsia="Trebuchet MS" w:hAnsi="Arial" w:cs="Arial"/>
          <w:sz w:val="24"/>
          <w:szCs w:val="24"/>
          <w:lang w:eastAsia="es-MX"/>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w:t>
      </w:r>
      <w:r w:rsidRPr="00D81179">
        <w:rPr>
          <w:rFonts w:ascii="Arial" w:eastAsia="Trebuchet MS" w:hAnsi="Arial" w:cs="Arial"/>
          <w:sz w:val="24"/>
          <w:szCs w:val="24"/>
          <w:lang w:eastAsia="es-MX"/>
        </w:rPr>
        <w:lastRenderedPageBreak/>
        <w:t>género, guíen todas sus actividades; que dentro de sus atribuciones se encuentran: vigilar el cumplimiento de esta legislación y las disposiciones que con base en ella se dicten y dictar los acuerdos necesarios para hacer efectivas sus atribuciones, de conformidad con lo dispuesto por los artículos 12, Bases I y IV de la Constitución Política local; 120 y 134, párrafo 1, fracciones LI, LII y LVII del Código Electoral del Estado de Jalisco.</w:t>
      </w:r>
    </w:p>
    <w:p w14:paraId="23156B98" w14:textId="77777777" w:rsidR="0012627A" w:rsidRPr="00D81179" w:rsidRDefault="0012627A" w:rsidP="00D81179">
      <w:pPr>
        <w:spacing w:after="0" w:line="276" w:lineRule="auto"/>
        <w:jc w:val="both"/>
        <w:rPr>
          <w:rFonts w:ascii="Arial" w:eastAsia="Trebuchet MS" w:hAnsi="Arial" w:cs="Arial"/>
          <w:sz w:val="24"/>
          <w:szCs w:val="24"/>
          <w:lang w:eastAsia="es-MX"/>
        </w:rPr>
      </w:pPr>
    </w:p>
    <w:p w14:paraId="07CD6F94" w14:textId="77777777" w:rsidR="0012627A" w:rsidRPr="00D81179" w:rsidRDefault="0012627A" w:rsidP="00D81179">
      <w:pPr>
        <w:spacing w:after="0" w:line="276" w:lineRule="auto"/>
        <w:jc w:val="both"/>
        <w:rPr>
          <w:rFonts w:ascii="Arial" w:eastAsia="Trebuchet MS" w:hAnsi="Arial" w:cs="Arial"/>
          <w:sz w:val="24"/>
          <w:szCs w:val="24"/>
          <w:lang w:eastAsia="es-MX"/>
        </w:rPr>
      </w:pPr>
      <w:r w:rsidRPr="00D81179">
        <w:rPr>
          <w:rFonts w:ascii="Arial" w:eastAsia="Trebuchet MS" w:hAnsi="Arial" w:cs="Arial"/>
          <w:b/>
          <w:sz w:val="24"/>
          <w:szCs w:val="24"/>
          <w:lang w:eastAsia="es-MX"/>
        </w:rPr>
        <w:t>III. DEL OBJETO DE LA</w:t>
      </w:r>
      <w:r w:rsidRPr="00D81179">
        <w:rPr>
          <w:rFonts w:ascii="Arial" w:eastAsia="Trebuchet MS" w:hAnsi="Arial" w:cs="Arial"/>
          <w:sz w:val="24"/>
          <w:szCs w:val="24"/>
          <w:lang w:eastAsia="es-MX"/>
        </w:rPr>
        <w:t xml:space="preserve"> </w:t>
      </w:r>
      <w:r w:rsidRPr="00D81179">
        <w:rPr>
          <w:rFonts w:ascii="Arial" w:eastAsia="Trebuchet MS" w:hAnsi="Arial" w:cs="Arial"/>
          <w:b/>
          <w:sz w:val="24"/>
          <w:szCs w:val="24"/>
          <w:lang w:eastAsia="es-MX"/>
        </w:rPr>
        <w:t xml:space="preserve">LEY DEL SISTEMA DE PARTICIPACIÓN CIUDADANA Y POPULAR PARA LA GOBERNANZA DEL ESTADO DE JALISCO. </w:t>
      </w:r>
    </w:p>
    <w:p w14:paraId="6F3E2D92" w14:textId="77777777" w:rsidR="0012627A" w:rsidRPr="00D81179" w:rsidRDefault="0012627A" w:rsidP="00D81179">
      <w:pPr>
        <w:spacing w:after="0" w:line="276" w:lineRule="auto"/>
        <w:jc w:val="both"/>
        <w:rPr>
          <w:rFonts w:ascii="Arial" w:eastAsia="Trebuchet MS" w:hAnsi="Arial" w:cs="Arial"/>
          <w:sz w:val="24"/>
          <w:szCs w:val="24"/>
          <w:lang w:eastAsia="es-MX"/>
        </w:rPr>
      </w:pPr>
    </w:p>
    <w:p w14:paraId="3F672BB5" w14:textId="77777777" w:rsidR="0012627A" w:rsidRPr="00D81179" w:rsidRDefault="0012627A" w:rsidP="00D81179">
      <w:pPr>
        <w:spacing w:after="0" w:line="276" w:lineRule="auto"/>
        <w:jc w:val="both"/>
        <w:rPr>
          <w:rFonts w:ascii="Arial" w:eastAsia="Trebuchet MS" w:hAnsi="Arial" w:cs="Arial"/>
          <w:sz w:val="24"/>
          <w:szCs w:val="24"/>
          <w:lang w:eastAsia="es-MX"/>
        </w:rPr>
      </w:pPr>
      <w:r w:rsidRPr="00D81179">
        <w:rPr>
          <w:rFonts w:ascii="Arial" w:eastAsia="Trebuchet MS" w:hAnsi="Arial" w:cs="Arial"/>
          <w:sz w:val="24"/>
          <w:szCs w:val="24"/>
          <w:lang w:eastAsia="es-MX"/>
        </w:rPr>
        <w:t>Que de conformidad con el artículo 1 de la mencionada ley, la misma tiene por objeto lo siguiente:</w:t>
      </w:r>
    </w:p>
    <w:p w14:paraId="7404875B" w14:textId="77777777" w:rsidR="0012627A" w:rsidRPr="00D81179" w:rsidRDefault="0012627A" w:rsidP="00D81179">
      <w:pPr>
        <w:spacing w:after="0" w:line="276" w:lineRule="auto"/>
        <w:jc w:val="both"/>
        <w:rPr>
          <w:rFonts w:ascii="Arial" w:eastAsia="Trebuchet MS" w:hAnsi="Arial" w:cs="Arial"/>
          <w:sz w:val="24"/>
          <w:szCs w:val="24"/>
          <w:lang w:eastAsia="es-MX"/>
        </w:rPr>
      </w:pPr>
    </w:p>
    <w:p w14:paraId="6CC9AEA2"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1. Reconocer el derecho humano de las y los habitantes para participar de manera directa en las decisiones públicas.</w:t>
      </w:r>
    </w:p>
    <w:p w14:paraId="103D715E"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p>
    <w:p w14:paraId="2032E803"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2. Establecer como pilares de la participación ciudadana y popular la socialización, capacitación, organización y deliberación.</w:t>
      </w:r>
    </w:p>
    <w:p w14:paraId="5BFB6BCB"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p>
    <w:p w14:paraId="57632722"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3. Establecer las bases para la gobernanza, como principio rector que garantiza las relaciones entre la administración pública estatal y municipal y la ciudadanía, para la toma de las decisiones de interés público de los gobiernos.</w:t>
      </w:r>
    </w:p>
    <w:p w14:paraId="11E11BC5"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p>
    <w:p w14:paraId="03F314EF"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4. Integrar el enfoque de paz en la participación ciudadana, popular y la gobernanza.</w:t>
      </w:r>
    </w:p>
    <w:p w14:paraId="1F76C96D"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p>
    <w:p w14:paraId="2B1A21B5"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5. Establecer mecanismos de coordinación entre los diversos órganos y autoridades encargadas de promover y garantizar la participación ciudadana, popular y la gobernanza en el  estado y los municipios.</w:t>
      </w:r>
    </w:p>
    <w:p w14:paraId="248BDEB1"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p>
    <w:p w14:paraId="24EB0026"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 xml:space="preserve">6. Establecer las bases para la emisión de políticas públicas integrales para la promoción e implementación de mecanismos y procedimientos de participación ciudadana, popular y la gobernanza. </w:t>
      </w:r>
    </w:p>
    <w:p w14:paraId="66716F18"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p>
    <w:p w14:paraId="28BFDBE3"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7. Regular la organización y funcionamiento del Sistema de Participación Ciudadana y Popular para la Gobernanza, de su Consejo rector y sus Secretarías, así como establecer las bases de coordinación entre sus integrantes.</w:t>
      </w:r>
    </w:p>
    <w:p w14:paraId="63636A15"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p>
    <w:p w14:paraId="77E98091"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8. Incluir en la participación ciudadana y popular la opinión de niñas, niños y adolescentes considerando sus aspectos culturales, éticos, afectivos y educativos para la toma de decisiones públicas, sin más limitación que las que sean pertinentes por su condición de edad, desarrollo cognoscitivo y madurez, conforme a la Ley de los Derechos de Niñas, Niños y Adolescentes en el  Estado de Jalisco.</w:t>
      </w:r>
    </w:p>
    <w:p w14:paraId="53F62BD1"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p>
    <w:p w14:paraId="25FBD58E" w14:textId="77777777" w:rsidR="0012627A" w:rsidRPr="00D81179" w:rsidRDefault="0012627A" w:rsidP="00D81179">
      <w:pPr>
        <w:spacing w:after="0" w:line="276" w:lineRule="auto"/>
        <w:jc w:val="both"/>
        <w:rPr>
          <w:rFonts w:ascii="Arial" w:eastAsia="Trebuchet MS" w:hAnsi="Arial" w:cs="Arial"/>
          <w:sz w:val="24"/>
          <w:szCs w:val="24"/>
          <w:lang w:eastAsia="es-MX"/>
        </w:rPr>
      </w:pPr>
      <w:r w:rsidRPr="00D81179">
        <w:rPr>
          <w:rFonts w:ascii="Arial" w:eastAsia="Trebuchet MS" w:hAnsi="Arial" w:cs="Arial"/>
          <w:b/>
          <w:sz w:val="24"/>
          <w:szCs w:val="24"/>
          <w:lang w:eastAsia="es-MX"/>
        </w:rPr>
        <w:t xml:space="preserve">IV. DE LOS MECANISMOS DE PARTICIPACIÓN CIUDADANA Y POPULAR EN EL ESTADO DE JALISCO. </w:t>
      </w:r>
      <w:r w:rsidRPr="00D81179">
        <w:rPr>
          <w:rFonts w:ascii="Arial" w:eastAsia="Trebuchet MS" w:hAnsi="Arial" w:cs="Arial"/>
          <w:sz w:val="24"/>
          <w:szCs w:val="24"/>
          <w:lang w:eastAsia="es-MX"/>
        </w:rPr>
        <w:t>Que de conformidad con lo establecido en el artículo 30 de la Ley, son mecanismos de participación ciudadana y popular en el estado, los siguientes:</w:t>
      </w:r>
    </w:p>
    <w:p w14:paraId="493C8040" w14:textId="77777777" w:rsidR="0012627A" w:rsidRPr="00D81179" w:rsidRDefault="0012627A" w:rsidP="00D81179">
      <w:pPr>
        <w:spacing w:after="0" w:line="276" w:lineRule="auto"/>
        <w:jc w:val="both"/>
        <w:rPr>
          <w:rFonts w:ascii="Arial" w:eastAsia="Arial" w:hAnsi="Arial" w:cs="Arial"/>
          <w:sz w:val="24"/>
          <w:szCs w:val="24"/>
          <w:lang w:eastAsia="es-MX"/>
        </w:rPr>
      </w:pPr>
    </w:p>
    <w:p w14:paraId="31110505"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1. Plebiscito.</w:t>
      </w:r>
    </w:p>
    <w:p w14:paraId="74FA6EA0"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2. Referéndum.</w:t>
      </w:r>
    </w:p>
    <w:p w14:paraId="4672D9D9"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3. Ratificación Constitucional.</w:t>
      </w:r>
    </w:p>
    <w:p w14:paraId="3F1C3F0F" w14:textId="77777777" w:rsidR="0012627A" w:rsidRPr="00D81179" w:rsidRDefault="0012627A" w:rsidP="00D81179">
      <w:pPr>
        <w:spacing w:after="0" w:line="276" w:lineRule="auto"/>
        <w:ind w:left="720"/>
        <w:jc w:val="both"/>
        <w:rPr>
          <w:rFonts w:ascii="Arial" w:eastAsia="Trebuchet MS" w:hAnsi="Arial" w:cs="Arial"/>
          <w:b/>
          <w:sz w:val="24"/>
          <w:szCs w:val="24"/>
          <w:u w:val="single"/>
          <w:lang w:eastAsia="es-MX"/>
        </w:rPr>
      </w:pPr>
      <w:r w:rsidRPr="00D81179">
        <w:rPr>
          <w:rFonts w:ascii="Arial" w:eastAsia="Trebuchet MS" w:hAnsi="Arial" w:cs="Arial"/>
          <w:b/>
          <w:sz w:val="24"/>
          <w:szCs w:val="24"/>
          <w:u w:val="single"/>
          <w:lang w:eastAsia="es-MX"/>
        </w:rPr>
        <w:t>4. Iniciativa Ciudadana.</w:t>
      </w:r>
    </w:p>
    <w:p w14:paraId="39AC0B80"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5. Ratificación de Mandato.</w:t>
      </w:r>
    </w:p>
    <w:p w14:paraId="1841FA4E"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6. Revocación de Mandato.</w:t>
      </w:r>
    </w:p>
    <w:p w14:paraId="362C3CC8"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7. Consulta Popular.</w:t>
      </w:r>
    </w:p>
    <w:p w14:paraId="5A249235"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8. Presupuesto Participativo.</w:t>
      </w:r>
    </w:p>
    <w:p w14:paraId="4809D505"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9. Comparecencia Pública.</w:t>
      </w:r>
    </w:p>
    <w:p w14:paraId="3C3DEB85"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10. Proyecto Social.</w:t>
      </w:r>
    </w:p>
    <w:p w14:paraId="2E812AD4"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11. Asamblea Popular.</w:t>
      </w:r>
    </w:p>
    <w:p w14:paraId="2C54D4DE"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12. Ayuntamiento Abierto.</w:t>
      </w:r>
    </w:p>
    <w:p w14:paraId="4D7717EC"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13. Colaboración Popular.</w:t>
      </w:r>
    </w:p>
    <w:p w14:paraId="6CDD9951"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14. Planeación Participativa.</w:t>
      </w:r>
    </w:p>
    <w:p w14:paraId="0C4F9770"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15. Diálogo Colaborativo.</w:t>
      </w:r>
    </w:p>
    <w:p w14:paraId="64716373"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16. Contraloría Social.</w:t>
      </w:r>
    </w:p>
    <w:p w14:paraId="6D0122B8" w14:textId="77777777" w:rsidR="0012627A" w:rsidRPr="00D81179" w:rsidRDefault="0012627A" w:rsidP="00D81179">
      <w:pPr>
        <w:spacing w:after="0" w:line="276" w:lineRule="auto"/>
        <w:jc w:val="both"/>
        <w:rPr>
          <w:rFonts w:ascii="Arial" w:eastAsia="Trebuchet MS" w:hAnsi="Arial" w:cs="Arial"/>
          <w:sz w:val="24"/>
          <w:szCs w:val="24"/>
          <w:lang w:eastAsia="es-MX"/>
        </w:rPr>
      </w:pPr>
    </w:p>
    <w:p w14:paraId="5F9DD4EB" w14:textId="77777777" w:rsidR="0012627A" w:rsidRPr="00D81179" w:rsidRDefault="0012627A" w:rsidP="00D81179">
      <w:pPr>
        <w:spacing w:after="0" w:line="276" w:lineRule="auto"/>
        <w:jc w:val="both"/>
        <w:rPr>
          <w:rFonts w:ascii="Arial" w:eastAsia="Times New Roman" w:hAnsi="Arial" w:cs="Arial"/>
          <w:sz w:val="24"/>
          <w:szCs w:val="24"/>
          <w:lang w:eastAsia="es-MX"/>
        </w:rPr>
      </w:pPr>
      <w:r w:rsidRPr="00D81179">
        <w:rPr>
          <w:rFonts w:ascii="Arial" w:eastAsia="Trebuchet MS" w:hAnsi="Arial" w:cs="Arial"/>
          <w:b/>
          <w:sz w:val="24"/>
          <w:szCs w:val="24"/>
          <w:lang w:eastAsia="es-MX"/>
        </w:rPr>
        <w:t>V. VERIFICACIÓN DE LOS REQUISITOS DE LA SOLICITUD DE LA INICIATIVA CIUDADANA</w:t>
      </w:r>
      <w:r w:rsidRPr="00D81179">
        <w:rPr>
          <w:rFonts w:ascii="Arial" w:eastAsia="Trebuchet MS" w:hAnsi="Arial" w:cs="Arial"/>
          <w:b/>
          <w:color w:val="000000"/>
          <w:sz w:val="24"/>
          <w:szCs w:val="24"/>
          <w:lang w:eastAsia="es-MX"/>
        </w:rPr>
        <w:t xml:space="preserve">. </w:t>
      </w:r>
      <w:r w:rsidRPr="00D81179">
        <w:rPr>
          <w:rFonts w:ascii="Arial" w:eastAsia="Trebuchet MS" w:hAnsi="Arial" w:cs="Arial"/>
          <w:sz w:val="24"/>
          <w:szCs w:val="24"/>
          <w:lang w:eastAsia="es-MX"/>
        </w:rPr>
        <w:t xml:space="preserve">Con fundamento en lo dispuesto por el artículo 59, párrafo 1 de la Ley, la iniciativa ciudadana </w:t>
      </w:r>
      <w:r w:rsidRPr="00D81179">
        <w:rPr>
          <w:rFonts w:ascii="Arial" w:eastAsia="Times New Roman" w:hAnsi="Arial" w:cs="Arial"/>
          <w:sz w:val="24"/>
          <w:szCs w:val="24"/>
          <w:lang w:eastAsia="es-MX"/>
        </w:rPr>
        <w:t xml:space="preserve">es el mecanismo de participación mediante el cual y los ciudadanos pueden presentar iniciativas de ley dirigidas al Congreso del Estado, o iniciativas de reglamento dirigidas al Poder Ejecutivo o a los ayuntamientos, para que sean analizadas y resueltas de conformidad con los procedimientos aplicables. </w:t>
      </w:r>
    </w:p>
    <w:p w14:paraId="44FE20C0" w14:textId="77777777" w:rsidR="0012627A" w:rsidRPr="00D81179" w:rsidRDefault="0012627A" w:rsidP="00D81179">
      <w:pPr>
        <w:spacing w:after="0" w:line="276" w:lineRule="auto"/>
        <w:jc w:val="both"/>
        <w:rPr>
          <w:rFonts w:ascii="Arial" w:eastAsia="Times New Roman" w:hAnsi="Arial" w:cs="Arial"/>
          <w:sz w:val="24"/>
          <w:szCs w:val="24"/>
          <w:lang w:eastAsia="es-MX"/>
        </w:rPr>
      </w:pPr>
    </w:p>
    <w:p w14:paraId="643B365F" w14:textId="2B338A92" w:rsidR="0012627A" w:rsidRPr="00D81179" w:rsidRDefault="0012627A" w:rsidP="00D81179">
      <w:pPr>
        <w:spacing w:after="0" w:line="276" w:lineRule="auto"/>
        <w:jc w:val="both"/>
        <w:rPr>
          <w:rFonts w:ascii="Arial" w:eastAsia="Trebuchet MS" w:hAnsi="Arial" w:cs="Arial"/>
          <w:sz w:val="24"/>
          <w:szCs w:val="24"/>
          <w:lang w:eastAsia="es-MX"/>
        </w:rPr>
      </w:pPr>
      <w:r w:rsidRPr="00D81179">
        <w:rPr>
          <w:rFonts w:ascii="Arial" w:eastAsia="Trebuchet MS" w:hAnsi="Arial" w:cs="Arial"/>
          <w:sz w:val="24"/>
          <w:szCs w:val="24"/>
          <w:lang w:eastAsia="es-MX"/>
        </w:rPr>
        <w:t>Por otro lado, los artículos 59, párrafo 2, 60, 61, 62 y 63 de la Ley, a la letra dicen:</w:t>
      </w:r>
    </w:p>
    <w:p w14:paraId="4EA1C56F" w14:textId="77777777" w:rsidR="0012627A" w:rsidRPr="00D81179" w:rsidRDefault="0012627A" w:rsidP="00D81179">
      <w:pPr>
        <w:spacing w:after="0" w:line="276" w:lineRule="auto"/>
        <w:jc w:val="both"/>
        <w:rPr>
          <w:rFonts w:ascii="Arial" w:eastAsia="Trebuchet MS" w:hAnsi="Arial" w:cs="Arial"/>
          <w:sz w:val="24"/>
          <w:szCs w:val="24"/>
          <w:lang w:eastAsia="es-MX"/>
        </w:rPr>
      </w:pPr>
    </w:p>
    <w:p w14:paraId="2F2014E2" w14:textId="77777777" w:rsidR="0012627A" w:rsidRPr="0012627A" w:rsidRDefault="0012627A" w:rsidP="00D81179">
      <w:pPr>
        <w:spacing w:after="0" w:line="276" w:lineRule="auto"/>
        <w:ind w:left="720"/>
        <w:jc w:val="both"/>
        <w:rPr>
          <w:rFonts w:ascii="Arial" w:eastAsia="Times New Roman" w:hAnsi="Arial" w:cs="Arial"/>
          <w:b/>
          <w:i/>
          <w:sz w:val="20"/>
          <w:szCs w:val="20"/>
          <w:lang w:eastAsia="es-MX"/>
        </w:rPr>
      </w:pPr>
      <w:r w:rsidRPr="0012627A">
        <w:rPr>
          <w:rFonts w:ascii="Arial" w:eastAsia="Times New Roman" w:hAnsi="Arial" w:cs="Arial"/>
          <w:b/>
          <w:i/>
          <w:sz w:val="20"/>
          <w:szCs w:val="20"/>
          <w:lang w:eastAsia="es-MX"/>
        </w:rPr>
        <w:t>“Artículo 59.</w:t>
      </w:r>
    </w:p>
    <w:p w14:paraId="7CCDE89B"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02617F98"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 xml:space="preserve">…2. </w:t>
      </w:r>
      <w:r w:rsidRPr="0012627A">
        <w:rPr>
          <w:rFonts w:ascii="Arial" w:eastAsia="Times New Roman" w:hAnsi="Arial" w:cs="Arial"/>
          <w:b/>
          <w:i/>
          <w:sz w:val="20"/>
          <w:szCs w:val="20"/>
          <w:lang w:eastAsia="es-MX"/>
        </w:rPr>
        <w:t>Es materia de iniciativa ciudadana la creación, reforma, adición, derogación o abrogación de normas generales, impersonales y abstractas que tienen como fin otorgar derechos o imponer obligaciones a la generalidad de las personas</w:t>
      </w:r>
      <w:r w:rsidRPr="0012627A">
        <w:rPr>
          <w:rFonts w:ascii="Arial" w:eastAsia="Times New Roman" w:hAnsi="Arial" w:cs="Arial"/>
          <w:i/>
          <w:sz w:val="20"/>
          <w:szCs w:val="20"/>
          <w:lang w:eastAsia="es-MX"/>
        </w:rPr>
        <w:t>, quedando excluidas:</w:t>
      </w:r>
    </w:p>
    <w:p w14:paraId="7168924D"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53C19AFF"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I. Las leyes de ingresos y presupuestos de egresos;</w:t>
      </w:r>
    </w:p>
    <w:p w14:paraId="4563FF54"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2847196D"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II. Las leyes orgánicas de los poderes del  Estado y organismos públicos autónomos; y</w:t>
      </w:r>
    </w:p>
    <w:p w14:paraId="4AA73141"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0B196F78"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III. Las leyes de creación de los organismos públicos descentralizados, empresas de participación estatal mayoritaria y fideicomisos públicos del Poder Ejecutivo del  Estado.</w:t>
      </w:r>
    </w:p>
    <w:p w14:paraId="69D614CD"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6CBA4802" w14:textId="77777777" w:rsidR="009F6B05" w:rsidRDefault="009F6B05" w:rsidP="00D81179">
      <w:pPr>
        <w:spacing w:after="0" w:line="276" w:lineRule="auto"/>
        <w:ind w:left="720"/>
        <w:jc w:val="both"/>
        <w:rPr>
          <w:rFonts w:ascii="Arial" w:eastAsia="Times New Roman" w:hAnsi="Arial" w:cs="Arial"/>
          <w:b/>
          <w:i/>
          <w:sz w:val="20"/>
          <w:szCs w:val="20"/>
          <w:lang w:eastAsia="es-MX"/>
        </w:rPr>
      </w:pPr>
    </w:p>
    <w:p w14:paraId="54E8DDE1" w14:textId="77777777" w:rsidR="0012627A" w:rsidRPr="0012627A" w:rsidRDefault="0012627A" w:rsidP="00D81179">
      <w:pPr>
        <w:spacing w:after="0" w:line="276" w:lineRule="auto"/>
        <w:ind w:left="720"/>
        <w:jc w:val="both"/>
        <w:rPr>
          <w:rFonts w:ascii="Arial" w:eastAsia="Times New Roman" w:hAnsi="Arial" w:cs="Arial"/>
          <w:b/>
          <w:i/>
          <w:sz w:val="20"/>
          <w:szCs w:val="20"/>
          <w:lang w:eastAsia="es-MX"/>
        </w:rPr>
      </w:pPr>
      <w:r w:rsidRPr="0012627A">
        <w:rPr>
          <w:rFonts w:ascii="Arial" w:eastAsia="Times New Roman" w:hAnsi="Arial" w:cs="Arial"/>
          <w:b/>
          <w:i/>
          <w:sz w:val="20"/>
          <w:szCs w:val="20"/>
          <w:lang w:eastAsia="es-MX"/>
        </w:rPr>
        <w:t>Artículo 60.</w:t>
      </w:r>
    </w:p>
    <w:p w14:paraId="0494DFAD"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5E55A8A4"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 xml:space="preserve">1. El proceso de estudio, análisis y </w:t>
      </w:r>
      <w:proofErr w:type="spellStart"/>
      <w:r w:rsidRPr="0012627A">
        <w:rPr>
          <w:rFonts w:ascii="Arial" w:eastAsia="Times New Roman" w:hAnsi="Arial" w:cs="Arial"/>
          <w:i/>
          <w:sz w:val="20"/>
          <w:szCs w:val="20"/>
          <w:lang w:eastAsia="es-MX"/>
        </w:rPr>
        <w:t>dictaminación</w:t>
      </w:r>
      <w:proofErr w:type="spellEnd"/>
      <w:r w:rsidRPr="0012627A">
        <w:rPr>
          <w:rFonts w:ascii="Arial" w:eastAsia="Times New Roman" w:hAnsi="Arial" w:cs="Arial"/>
          <w:i/>
          <w:sz w:val="20"/>
          <w:szCs w:val="20"/>
          <w:lang w:eastAsia="es-MX"/>
        </w:rPr>
        <w:t xml:space="preserve"> de una iniciativa ciudadana se realiza de conformidad a lo dispuesto por las leyes orgánicas o los reglamentos municipales de la materia, según corresponda.</w:t>
      </w:r>
    </w:p>
    <w:p w14:paraId="17338FA5"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301A6E48"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2. Toda iniciativa ciudadana que se presente debe ir acompañada de su exposición de motivos, cumpliendo con los requisitos que para las iniciativas establecen las leyes orgánicas o los reglamentos municipales de la materia, según corresponda.</w:t>
      </w:r>
    </w:p>
    <w:p w14:paraId="4B70C5A8"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3. Toda iniciativa ciudadana que sea desechada, sólo se puede volver a presentar una vez transcurridos seis meses contados a partir de la fecha en que se desechó.</w:t>
      </w:r>
    </w:p>
    <w:p w14:paraId="405BAB34"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17C3C1C9" w14:textId="77777777" w:rsidR="0012627A" w:rsidRPr="0012627A" w:rsidRDefault="0012627A" w:rsidP="00D81179">
      <w:pPr>
        <w:spacing w:after="0" w:line="276" w:lineRule="auto"/>
        <w:ind w:left="720"/>
        <w:jc w:val="both"/>
        <w:rPr>
          <w:rFonts w:ascii="Arial" w:eastAsia="Times New Roman" w:hAnsi="Arial" w:cs="Arial"/>
          <w:b/>
          <w:i/>
          <w:sz w:val="20"/>
          <w:szCs w:val="20"/>
          <w:lang w:eastAsia="es-MX"/>
        </w:rPr>
      </w:pPr>
      <w:r w:rsidRPr="0012627A">
        <w:rPr>
          <w:rFonts w:ascii="Arial" w:eastAsia="Times New Roman" w:hAnsi="Arial" w:cs="Arial"/>
          <w:b/>
          <w:i/>
          <w:sz w:val="20"/>
          <w:szCs w:val="20"/>
          <w:lang w:eastAsia="es-MX"/>
        </w:rPr>
        <w:t xml:space="preserve">Artículo 61. </w:t>
      </w:r>
    </w:p>
    <w:p w14:paraId="4BEDF1F8" w14:textId="77777777" w:rsidR="0012627A" w:rsidRPr="0012627A" w:rsidRDefault="0012627A" w:rsidP="00D81179">
      <w:pPr>
        <w:spacing w:after="0" w:line="276" w:lineRule="auto"/>
        <w:ind w:left="720"/>
        <w:jc w:val="both"/>
        <w:rPr>
          <w:rFonts w:ascii="Arial" w:eastAsia="Times New Roman" w:hAnsi="Arial" w:cs="Arial"/>
          <w:b/>
          <w:i/>
          <w:sz w:val="20"/>
          <w:szCs w:val="20"/>
          <w:lang w:eastAsia="es-MX"/>
        </w:rPr>
      </w:pPr>
    </w:p>
    <w:p w14:paraId="0268888B"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1. Podrán presentar Iniciativa Ciudadana:</w:t>
      </w:r>
    </w:p>
    <w:p w14:paraId="7F4B00FA"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7B7177C5"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I. Dirigida al Poder Ejecutivo o al Congreso del Estado:</w:t>
      </w:r>
    </w:p>
    <w:p w14:paraId="4B0CC890"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447709DD" w14:textId="77777777" w:rsidR="0012627A" w:rsidRPr="0012627A" w:rsidRDefault="0012627A" w:rsidP="00D81179">
      <w:pPr>
        <w:spacing w:after="0" w:line="276" w:lineRule="auto"/>
        <w:ind w:left="720"/>
        <w:jc w:val="both"/>
        <w:rPr>
          <w:rFonts w:ascii="Arial" w:eastAsia="Times New Roman" w:hAnsi="Arial" w:cs="Arial"/>
          <w:b/>
          <w:i/>
          <w:sz w:val="20"/>
          <w:szCs w:val="20"/>
          <w:lang w:eastAsia="es-MX"/>
        </w:rPr>
      </w:pPr>
      <w:r w:rsidRPr="0012627A">
        <w:rPr>
          <w:rFonts w:ascii="Arial" w:eastAsia="Times New Roman" w:hAnsi="Arial" w:cs="Arial"/>
          <w:i/>
          <w:sz w:val="20"/>
          <w:szCs w:val="20"/>
          <w:lang w:eastAsia="es-MX"/>
        </w:rPr>
        <w:t xml:space="preserve">a) </w:t>
      </w:r>
      <w:r w:rsidRPr="0012627A">
        <w:rPr>
          <w:rFonts w:ascii="Arial" w:eastAsia="Times New Roman" w:hAnsi="Arial" w:cs="Arial"/>
          <w:b/>
          <w:i/>
          <w:sz w:val="20"/>
          <w:szCs w:val="20"/>
          <w:lang w:eastAsia="es-MX"/>
        </w:rPr>
        <w:t xml:space="preserve">Por lo menos el 0.05 por ciento de las y los ciudadanos inscritos en la Lista Nominal del Estado. </w:t>
      </w:r>
    </w:p>
    <w:p w14:paraId="25C23D0D"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27ACE66E"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w:t>
      </w:r>
    </w:p>
    <w:p w14:paraId="3FD236DE" w14:textId="77777777" w:rsidR="009F6B05" w:rsidRDefault="009F6B05" w:rsidP="00D81179">
      <w:pPr>
        <w:spacing w:after="0" w:line="276" w:lineRule="auto"/>
        <w:ind w:left="720"/>
        <w:jc w:val="both"/>
        <w:rPr>
          <w:rFonts w:ascii="Arial" w:eastAsia="Times New Roman" w:hAnsi="Arial" w:cs="Arial"/>
          <w:b/>
          <w:i/>
          <w:sz w:val="20"/>
          <w:szCs w:val="20"/>
          <w:lang w:eastAsia="es-MX"/>
        </w:rPr>
      </w:pPr>
    </w:p>
    <w:p w14:paraId="30CD1D06" w14:textId="77777777" w:rsidR="0012627A" w:rsidRPr="0012627A" w:rsidRDefault="0012627A" w:rsidP="00D81179">
      <w:pPr>
        <w:spacing w:after="0" w:line="276" w:lineRule="auto"/>
        <w:ind w:left="720"/>
        <w:jc w:val="both"/>
        <w:rPr>
          <w:rFonts w:ascii="Arial" w:eastAsia="Times New Roman" w:hAnsi="Arial" w:cs="Arial"/>
          <w:b/>
          <w:i/>
          <w:sz w:val="20"/>
          <w:szCs w:val="20"/>
          <w:lang w:eastAsia="es-MX"/>
        </w:rPr>
      </w:pPr>
      <w:r w:rsidRPr="0012627A">
        <w:rPr>
          <w:rFonts w:ascii="Arial" w:eastAsia="Times New Roman" w:hAnsi="Arial" w:cs="Arial"/>
          <w:b/>
          <w:i/>
          <w:sz w:val="20"/>
          <w:szCs w:val="20"/>
          <w:lang w:eastAsia="es-MX"/>
        </w:rPr>
        <w:t xml:space="preserve">Artículo 62. </w:t>
      </w:r>
    </w:p>
    <w:p w14:paraId="47DF3E74" w14:textId="77777777" w:rsidR="0012627A" w:rsidRPr="0012627A" w:rsidRDefault="0012627A" w:rsidP="00D81179">
      <w:pPr>
        <w:spacing w:after="0" w:line="276" w:lineRule="auto"/>
        <w:ind w:left="720"/>
        <w:jc w:val="both"/>
        <w:rPr>
          <w:rFonts w:ascii="Arial" w:eastAsia="Times New Roman" w:hAnsi="Arial" w:cs="Arial"/>
          <w:b/>
          <w:i/>
          <w:sz w:val="20"/>
          <w:szCs w:val="20"/>
          <w:lang w:eastAsia="es-MX"/>
        </w:rPr>
      </w:pPr>
    </w:p>
    <w:p w14:paraId="5A6BC8B9"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1. La solicitud de iniciativa ciudadana se presenta en los formatos oficiales y debe contener:</w:t>
      </w:r>
    </w:p>
    <w:p w14:paraId="74004037"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48AC641C"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 xml:space="preserve">I. Nombre de la persona representante común de las y los </w:t>
      </w:r>
      <w:proofErr w:type="spellStart"/>
      <w:r w:rsidRPr="0012627A">
        <w:rPr>
          <w:rFonts w:ascii="Arial" w:eastAsia="Times New Roman" w:hAnsi="Arial" w:cs="Arial"/>
          <w:i/>
          <w:sz w:val="20"/>
          <w:szCs w:val="20"/>
          <w:lang w:eastAsia="es-MX"/>
        </w:rPr>
        <w:t>promoventes</w:t>
      </w:r>
      <w:proofErr w:type="spellEnd"/>
      <w:r w:rsidRPr="0012627A">
        <w:rPr>
          <w:rFonts w:ascii="Arial" w:eastAsia="Times New Roman" w:hAnsi="Arial" w:cs="Arial"/>
          <w:i/>
          <w:sz w:val="20"/>
          <w:szCs w:val="20"/>
          <w:lang w:eastAsia="es-MX"/>
        </w:rPr>
        <w:t>;</w:t>
      </w:r>
    </w:p>
    <w:p w14:paraId="18894FD4"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66C840B2"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II. Manifestación de conducirse bajo protesta de decir verdad;</w:t>
      </w:r>
    </w:p>
    <w:p w14:paraId="2B66CDD9"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21F3C7DD"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III. Domicilio para recibir notificaciones en el área metropolitana de Guadalajara cuando la iniciativa se dirija al Gobernador o al Congreso o en la cabecera municipal cuando se dirija a un Ayuntamiento;</w:t>
      </w:r>
    </w:p>
    <w:p w14:paraId="20472E72"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65CD97FD"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IV. Exposición de motivos de la iniciativa y propuesta de articulado del ordenamiento legal correspondiente; y</w:t>
      </w:r>
    </w:p>
    <w:p w14:paraId="1B4CB72E"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691C1342"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V. Los siguientes datos en orden de columnas:</w:t>
      </w:r>
    </w:p>
    <w:p w14:paraId="751BC9FA"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46207774"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a) Nombre completo de las y los ciudadanos solicitantes;</w:t>
      </w:r>
    </w:p>
    <w:p w14:paraId="66936BE3"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409EDFFF"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b) Número de folio de la credencial para votar de las personas solicitantes;</w:t>
      </w:r>
    </w:p>
    <w:p w14:paraId="78C5487D"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c) Clave de elector de las personas solicitantes;</w:t>
      </w:r>
    </w:p>
    <w:p w14:paraId="437AEC01"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5DBCC14C"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d) Sección electoral a la que pertenecen las personas solicitantes; y</w:t>
      </w:r>
    </w:p>
    <w:p w14:paraId="2D505FC5"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7F76D643"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e) Firma de cada elector solicitante, que concuerde con la que aparece en la credencial para votar.</w:t>
      </w:r>
    </w:p>
    <w:p w14:paraId="0D06D668"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5A5C163E"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2. Ningún servidor público puede fungir como representante común.</w:t>
      </w:r>
    </w:p>
    <w:p w14:paraId="19CE26C9"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14B2B3D4" w14:textId="77777777" w:rsidR="0012627A" w:rsidRPr="0012627A" w:rsidRDefault="0012627A" w:rsidP="00D81179">
      <w:pPr>
        <w:spacing w:after="0" w:line="276" w:lineRule="auto"/>
        <w:ind w:left="720"/>
        <w:jc w:val="both"/>
        <w:rPr>
          <w:rFonts w:ascii="Arial" w:eastAsia="Times New Roman" w:hAnsi="Arial" w:cs="Arial"/>
          <w:b/>
          <w:i/>
          <w:sz w:val="20"/>
          <w:szCs w:val="20"/>
          <w:lang w:eastAsia="es-MX"/>
        </w:rPr>
      </w:pPr>
      <w:r w:rsidRPr="0012627A">
        <w:rPr>
          <w:rFonts w:ascii="Arial" w:eastAsia="Times New Roman" w:hAnsi="Arial" w:cs="Arial"/>
          <w:b/>
          <w:i/>
          <w:sz w:val="20"/>
          <w:szCs w:val="20"/>
          <w:lang w:eastAsia="es-MX"/>
        </w:rPr>
        <w:t>Artículo 63.</w:t>
      </w:r>
    </w:p>
    <w:p w14:paraId="26A99872" w14:textId="77777777" w:rsidR="0012627A" w:rsidRPr="0012627A" w:rsidRDefault="0012627A" w:rsidP="00D81179">
      <w:pPr>
        <w:spacing w:after="0" w:line="276" w:lineRule="auto"/>
        <w:ind w:left="720"/>
        <w:jc w:val="both"/>
        <w:rPr>
          <w:rFonts w:ascii="Arial" w:eastAsia="Times New Roman" w:hAnsi="Arial" w:cs="Arial"/>
          <w:b/>
          <w:i/>
          <w:sz w:val="20"/>
          <w:szCs w:val="20"/>
          <w:lang w:eastAsia="es-MX"/>
        </w:rPr>
      </w:pPr>
    </w:p>
    <w:p w14:paraId="534A0B61"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1. La Iniciativa Ciudadana se presenta ante el Instituto, se le asigna el número consecutivo de registro que debe indicar el orden de presentación y fecha de inscripción.</w:t>
      </w:r>
    </w:p>
    <w:p w14:paraId="5AA36A65"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4A357C95"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 xml:space="preserve">2. A falta de algún requisito, el Instituto requiere a los </w:t>
      </w:r>
      <w:proofErr w:type="spellStart"/>
      <w:r w:rsidRPr="0012627A">
        <w:rPr>
          <w:rFonts w:ascii="Arial" w:eastAsia="Times New Roman" w:hAnsi="Arial" w:cs="Arial"/>
          <w:i/>
          <w:sz w:val="20"/>
          <w:szCs w:val="20"/>
          <w:lang w:eastAsia="es-MX"/>
        </w:rPr>
        <w:t>promoventes</w:t>
      </w:r>
      <w:proofErr w:type="spellEnd"/>
      <w:r w:rsidRPr="0012627A">
        <w:rPr>
          <w:rFonts w:ascii="Arial" w:eastAsia="Times New Roman" w:hAnsi="Arial" w:cs="Arial"/>
          <w:i/>
          <w:sz w:val="20"/>
          <w:szCs w:val="20"/>
          <w:lang w:eastAsia="es-MX"/>
        </w:rPr>
        <w:t xml:space="preserve"> para que lo subsane dentro de los cinco días hábiles siguientes al de la notificación, con el apercibimiento que de no hacerlo se desechará la iniciativa.</w:t>
      </w:r>
    </w:p>
    <w:p w14:paraId="00F93C72"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74908C7F"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3. Una vez satisfechos los requisitos de la solicitud, el Instituto la remite una copia a la Secretaría Ejecutiva para conocimiento y seguimiento.</w:t>
      </w:r>
    </w:p>
    <w:p w14:paraId="686ACEFC"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64937FAC"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4. El Instituto solicita el apoyo de la Dirección Ejecutiva del Registro Federal de Electores y verifica que se haya reunido el porcentaje de apoyo ciudadano correspondiente.</w:t>
      </w:r>
    </w:p>
    <w:p w14:paraId="0995D96E"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54C312AC"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5. Una vez verificados los requisitos de la solicitud, el Instituto lo remite al Consejo, a través de la Secretaría Ejecutiva o a los Consejos Municipales, según corresponda, para que determine su procedencia.”</w:t>
      </w:r>
    </w:p>
    <w:p w14:paraId="350C500A" w14:textId="77777777" w:rsidR="0012627A" w:rsidRPr="0012627A" w:rsidRDefault="0012627A" w:rsidP="00D81179">
      <w:pPr>
        <w:spacing w:after="0" w:line="276" w:lineRule="auto"/>
        <w:jc w:val="both"/>
        <w:rPr>
          <w:rFonts w:ascii="Arial" w:eastAsia="Trebuchet MS" w:hAnsi="Arial" w:cs="Arial"/>
          <w:sz w:val="24"/>
          <w:szCs w:val="24"/>
          <w:lang w:eastAsia="es-MX"/>
        </w:rPr>
      </w:pPr>
    </w:p>
    <w:p w14:paraId="34675850" w14:textId="586FE5BE" w:rsidR="0012627A" w:rsidRDefault="0012627A" w:rsidP="00D81179">
      <w:pPr>
        <w:spacing w:after="0" w:line="276" w:lineRule="auto"/>
        <w:jc w:val="both"/>
        <w:rPr>
          <w:rFonts w:ascii="Arial" w:eastAsia="Trebuchet MS" w:hAnsi="Arial" w:cs="Arial"/>
          <w:sz w:val="24"/>
          <w:szCs w:val="24"/>
          <w:lang w:eastAsia="es-MX"/>
        </w:rPr>
      </w:pPr>
      <w:r w:rsidRPr="0012627A">
        <w:rPr>
          <w:rFonts w:ascii="Arial" w:eastAsia="Trebuchet MS" w:hAnsi="Arial" w:cs="Arial"/>
          <w:sz w:val="24"/>
          <w:szCs w:val="24"/>
          <w:lang w:eastAsia="es-MX"/>
        </w:rPr>
        <w:t>En este sentido, una vez analizados los requisitos establecidos en la Ley, se advierte que la solicitud de iniciativa popular cumple con ellos, tal y como se advierte de la tabla que a continuación se presenta:</w:t>
      </w:r>
    </w:p>
    <w:p w14:paraId="7BB3D63E" w14:textId="77777777" w:rsidR="0012627A" w:rsidRPr="0012627A" w:rsidRDefault="0012627A" w:rsidP="00D81179">
      <w:pPr>
        <w:spacing w:after="0" w:line="276" w:lineRule="auto"/>
        <w:jc w:val="both"/>
        <w:rPr>
          <w:rFonts w:ascii="Arial" w:eastAsia="Trebuchet MS" w:hAnsi="Arial" w:cs="Arial"/>
          <w:sz w:val="24"/>
          <w:szCs w:val="24"/>
          <w:lang w:eastAsia="es-MX"/>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782"/>
        <w:gridCol w:w="1025"/>
        <w:gridCol w:w="997"/>
      </w:tblGrid>
      <w:tr w:rsidR="00D81179" w:rsidRPr="006B0124" w14:paraId="59F071FB" w14:textId="77777777" w:rsidTr="00D81179">
        <w:trPr>
          <w:trHeight w:val="360"/>
          <w:jc w:val="center"/>
        </w:trPr>
        <w:tc>
          <w:tcPr>
            <w:tcW w:w="3852" w:type="pct"/>
            <w:vMerge w:val="restart"/>
            <w:shd w:val="clear" w:color="auto" w:fill="7030A0"/>
            <w:vAlign w:val="center"/>
          </w:tcPr>
          <w:p w14:paraId="3D2EF8EB" w14:textId="77777777" w:rsidR="00D81179" w:rsidRPr="006B0124" w:rsidRDefault="00D81179" w:rsidP="006B0124">
            <w:pPr>
              <w:spacing w:after="0" w:line="240" w:lineRule="auto"/>
              <w:jc w:val="center"/>
              <w:rPr>
                <w:rFonts w:ascii="Arial" w:eastAsia="Trebuchet MS" w:hAnsi="Arial" w:cs="Arial"/>
                <w:b/>
                <w:color w:val="FFFFFF"/>
                <w:sz w:val="20"/>
                <w:szCs w:val="20"/>
                <w:lang w:eastAsia="es-MX"/>
              </w:rPr>
            </w:pPr>
            <w:r w:rsidRPr="006B0124">
              <w:rPr>
                <w:rFonts w:ascii="Arial" w:eastAsia="Trebuchet MS" w:hAnsi="Arial" w:cs="Arial"/>
                <w:b/>
                <w:color w:val="FFFFFF"/>
                <w:sz w:val="20"/>
                <w:szCs w:val="20"/>
                <w:lang w:eastAsia="es-MX"/>
              </w:rPr>
              <w:t>Requisitos mecanismo</w:t>
            </w:r>
          </w:p>
        </w:tc>
        <w:tc>
          <w:tcPr>
            <w:tcW w:w="1148" w:type="pct"/>
            <w:gridSpan w:val="2"/>
            <w:shd w:val="clear" w:color="auto" w:fill="7030A0"/>
            <w:vAlign w:val="center"/>
          </w:tcPr>
          <w:p w14:paraId="4E101488" w14:textId="77777777" w:rsidR="00D81179" w:rsidRPr="006B0124" w:rsidRDefault="00D81179" w:rsidP="006B0124">
            <w:pPr>
              <w:spacing w:after="0" w:line="240" w:lineRule="auto"/>
              <w:jc w:val="center"/>
              <w:rPr>
                <w:rFonts w:ascii="Arial" w:eastAsia="Trebuchet MS" w:hAnsi="Arial" w:cs="Arial"/>
                <w:b/>
                <w:color w:val="FFFFFF"/>
                <w:sz w:val="20"/>
                <w:szCs w:val="20"/>
                <w:lang w:eastAsia="es-MX"/>
              </w:rPr>
            </w:pPr>
            <w:r w:rsidRPr="006B0124">
              <w:rPr>
                <w:rFonts w:ascii="Arial" w:eastAsia="Trebuchet MS" w:hAnsi="Arial" w:cs="Arial"/>
                <w:b/>
                <w:color w:val="FFFFFF"/>
                <w:sz w:val="20"/>
                <w:szCs w:val="20"/>
                <w:lang w:eastAsia="es-MX"/>
              </w:rPr>
              <w:t>Presenta</w:t>
            </w:r>
          </w:p>
        </w:tc>
      </w:tr>
      <w:tr w:rsidR="00D81179" w:rsidRPr="006B0124" w14:paraId="2B94A3C3" w14:textId="77777777" w:rsidTr="00D81179">
        <w:trPr>
          <w:trHeight w:val="360"/>
          <w:jc w:val="center"/>
        </w:trPr>
        <w:tc>
          <w:tcPr>
            <w:tcW w:w="3852" w:type="pct"/>
            <w:vMerge/>
            <w:shd w:val="clear" w:color="auto" w:fill="7030A0"/>
            <w:vAlign w:val="center"/>
          </w:tcPr>
          <w:p w14:paraId="78519C72" w14:textId="77777777" w:rsidR="00D81179" w:rsidRPr="006B0124" w:rsidRDefault="00D81179" w:rsidP="006B0124">
            <w:pPr>
              <w:widowControl w:val="0"/>
              <w:pBdr>
                <w:top w:val="nil"/>
                <w:left w:val="nil"/>
                <w:bottom w:val="nil"/>
                <w:right w:val="nil"/>
                <w:between w:val="nil"/>
              </w:pBdr>
              <w:spacing w:after="0" w:line="240" w:lineRule="auto"/>
              <w:rPr>
                <w:rFonts w:ascii="Arial" w:eastAsia="Trebuchet MS" w:hAnsi="Arial" w:cs="Arial"/>
                <w:b/>
                <w:color w:val="FFFFFF"/>
                <w:sz w:val="20"/>
                <w:szCs w:val="20"/>
                <w:lang w:eastAsia="es-MX"/>
              </w:rPr>
            </w:pPr>
          </w:p>
        </w:tc>
        <w:tc>
          <w:tcPr>
            <w:tcW w:w="582" w:type="pct"/>
            <w:shd w:val="clear" w:color="auto" w:fill="7030A0"/>
            <w:vAlign w:val="center"/>
          </w:tcPr>
          <w:p w14:paraId="6DEBC1B0" w14:textId="77777777" w:rsidR="00D81179" w:rsidRPr="006B0124" w:rsidRDefault="00D81179" w:rsidP="006B0124">
            <w:pPr>
              <w:spacing w:after="0" w:line="240" w:lineRule="auto"/>
              <w:jc w:val="center"/>
              <w:rPr>
                <w:rFonts w:ascii="Arial" w:eastAsia="Trebuchet MS" w:hAnsi="Arial" w:cs="Arial"/>
                <w:b/>
                <w:color w:val="FFFFFF"/>
                <w:sz w:val="20"/>
                <w:szCs w:val="20"/>
                <w:lang w:eastAsia="es-MX"/>
              </w:rPr>
            </w:pPr>
            <w:r w:rsidRPr="006B0124">
              <w:rPr>
                <w:rFonts w:ascii="Arial" w:eastAsia="Trebuchet MS" w:hAnsi="Arial" w:cs="Arial"/>
                <w:b/>
                <w:color w:val="FFFFFF"/>
                <w:sz w:val="20"/>
                <w:szCs w:val="20"/>
                <w:lang w:eastAsia="es-MX"/>
              </w:rPr>
              <w:t>Sí</w:t>
            </w:r>
          </w:p>
        </w:tc>
        <w:tc>
          <w:tcPr>
            <w:tcW w:w="566" w:type="pct"/>
            <w:shd w:val="clear" w:color="auto" w:fill="7030A0"/>
            <w:vAlign w:val="center"/>
          </w:tcPr>
          <w:p w14:paraId="08727BF2" w14:textId="77777777" w:rsidR="00D81179" w:rsidRPr="006B0124" w:rsidRDefault="00D81179" w:rsidP="006B0124">
            <w:pPr>
              <w:spacing w:after="0" w:line="240" w:lineRule="auto"/>
              <w:jc w:val="center"/>
              <w:rPr>
                <w:rFonts w:ascii="Arial" w:eastAsia="Trebuchet MS" w:hAnsi="Arial" w:cs="Arial"/>
                <w:b/>
                <w:color w:val="FFFFFF"/>
                <w:sz w:val="20"/>
                <w:szCs w:val="20"/>
                <w:lang w:eastAsia="es-MX"/>
              </w:rPr>
            </w:pPr>
            <w:r w:rsidRPr="006B0124">
              <w:rPr>
                <w:rFonts w:ascii="Arial" w:eastAsia="Trebuchet MS" w:hAnsi="Arial" w:cs="Arial"/>
                <w:b/>
                <w:color w:val="FFFFFF"/>
                <w:sz w:val="20"/>
                <w:szCs w:val="20"/>
                <w:lang w:eastAsia="es-MX"/>
              </w:rPr>
              <w:t>No</w:t>
            </w:r>
          </w:p>
        </w:tc>
      </w:tr>
      <w:tr w:rsidR="00D81179" w:rsidRPr="006B0124" w14:paraId="02346611" w14:textId="77777777" w:rsidTr="006B0124">
        <w:trPr>
          <w:trHeight w:val="654"/>
          <w:jc w:val="center"/>
        </w:trPr>
        <w:tc>
          <w:tcPr>
            <w:tcW w:w="3852" w:type="pct"/>
            <w:shd w:val="clear" w:color="auto" w:fill="D9D9D9"/>
            <w:vAlign w:val="center"/>
          </w:tcPr>
          <w:p w14:paraId="005B33F4" w14:textId="77777777" w:rsidR="00D81179" w:rsidRPr="006B0124" w:rsidRDefault="00D81179" w:rsidP="006B0124">
            <w:pPr>
              <w:numPr>
                <w:ilvl w:val="0"/>
                <w:numId w:val="5"/>
              </w:numPr>
              <w:pBdr>
                <w:top w:val="nil"/>
                <w:left w:val="nil"/>
                <w:bottom w:val="nil"/>
                <w:right w:val="nil"/>
                <w:between w:val="nil"/>
              </w:pBdr>
              <w:spacing w:after="0" w:line="240" w:lineRule="auto"/>
              <w:ind w:left="209" w:hanging="209"/>
              <w:jc w:val="both"/>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Presentan iniciativa de ley dirigida al Congreso del Estado, o iniciativa de reglamento dirigida al Poder Ejecutivo.</w:t>
            </w:r>
          </w:p>
        </w:tc>
        <w:tc>
          <w:tcPr>
            <w:tcW w:w="582" w:type="pct"/>
            <w:shd w:val="clear" w:color="auto" w:fill="D9D9D9"/>
            <w:vAlign w:val="center"/>
          </w:tcPr>
          <w:p w14:paraId="45E4CF63" w14:textId="77777777" w:rsidR="00D81179" w:rsidRPr="006B0124" w:rsidRDefault="00D81179" w:rsidP="006B0124">
            <w:pPr>
              <w:spacing w:after="0" w:line="240" w:lineRule="auto"/>
              <w:jc w:val="center"/>
              <w:rPr>
                <w:rFonts w:ascii="Arial" w:eastAsia="Trebuchet MS" w:hAnsi="Arial" w:cs="Arial"/>
                <w:sz w:val="20"/>
                <w:szCs w:val="20"/>
                <w:lang w:eastAsia="es-MX"/>
              </w:rPr>
            </w:pPr>
            <w:r w:rsidRPr="006B0124">
              <w:rPr>
                <w:rFonts w:ascii="Arial" w:eastAsia="Trebuchet MS" w:hAnsi="Arial" w:cs="Arial"/>
                <w:sz w:val="20"/>
                <w:szCs w:val="20"/>
                <w:lang w:eastAsia="es-MX"/>
              </w:rPr>
              <w:t>X</w:t>
            </w:r>
          </w:p>
        </w:tc>
        <w:tc>
          <w:tcPr>
            <w:tcW w:w="566" w:type="pct"/>
            <w:shd w:val="clear" w:color="auto" w:fill="D9D9D9"/>
            <w:vAlign w:val="center"/>
          </w:tcPr>
          <w:p w14:paraId="75F4E832" w14:textId="77777777" w:rsidR="00D81179" w:rsidRPr="006B0124" w:rsidRDefault="00D81179" w:rsidP="006B0124">
            <w:pPr>
              <w:spacing w:after="0" w:line="240" w:lineRule="auto"/>
              <w:jc w:val="center"/>
              <w:rPr>
                <w:rFonts w:ascii="Arial" w:eastAsia="Trebuchet MS" w:hAnsi="Arial" w:cs="Arial"/>
                <w:b/>
                <w:color w:val="FFFFFF"/>
                <w:sz w:val="20"/>
                <w:szCs w:val="20"/>
                <w:lang w:eastAsia="es-MX"/>
              </w:rPr>
            </w:pPr>
          </w:p>
        </w:tc>
      </w:tr>
      <w:tr w:rsidR="00D81179" w:rsidRPr="006B0124" w14:paraId="5CF3CDD2" w14:textId="77777777" w:rsidTr="006B0124">
        <w:trPr>
          <w:trHeight w:val="280"/>
          <w:jc w:val="center"/>
        </w:trPr>
        <w:tc>
          <w:tcPr>
            <w:tcW w:w="3852" w:type="pct"/>
            <w:shd w:val="clear" w:color="auto" w:fill="FFFFFF"/>
            <w:vAlign w:val="center"/>
          </w:tcPr>
          <w:p w14:paraId="3847E829" w14:textId="77777777" w:rsidR="00D81179" w:rsidRPr="006B0124" w:rsidRDefault="00D81179" w:rsidP="006B0124">
            <w:pPr>
              <w:numPr>
                <w:ilvl w:val="0"/>
                <w:numId w:val="5"/>
              </w:numPr>
              <w:pBdr>
                <w:top w:val="nil"/>
                <w:left w:val="nil"/>
                <w:bottom w:val="nil"/>
                <w:right w:val="nil"/>
                <w:between w:val="nil"/>
              </w:pBdr>
              <w:spacing w:after="0" w:line="240" w:lineRule="auto"/>
              <w:ind w:left="209" w:hanging="209"/>
              <w:jc w:val="both"/>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No son materia de iniciativa ciudadana:</w:t>
            </w:r>
          </w:p>
          <w:p w14:paraId="39A2453C" w14:textId="77777777" w:rsidR="00D81179" w:rsidRPr="006B0124" w:rsidRDefault="00D81179" w:rsidP="006B0124">
            <w:pPr>
              <w:pBdr>
                <w:top w:val="nil"/>
                <w:left w:val="nil"/>
                <w:bottom w:val="nil"/>
                <w:right w:val="nil"/>
                <w:between w:val="nil"/>
              </w:pBdr>
              <w:spacing w:after="0" w:line="240" w:lineRule="auto"/>
              <w:ind w:left="209"/>
              <w:jc w:val="both"/>
              <w:rPr>
                <w:rFonts w:ascii="Arial" w:eastAsia="Trebuchet MS" w:hAnsi="Arial" w:cs="Arial"/>
                <w:color w:val="000000"/>
                <w:sz w:val="20"/>
                <w:szCs w:val="20"/>
                <w:lang w:eastAsia="es-MX"/>
              </w:rPr>
            </w:pPr>
          </w:p>
          <w:p w14:paraId="2146EE8F" w14:textId="77777777" w:rsidR="00D81179" w:rsidRPr="006B0124" w:rsidRDefault="00D81179" w:rsidP="006B0124">
            <w:pPr>
              <w:spacing w:after="0" w:line="240" w:lineRule="auto"/>
              <w:jc w:val="both"/>
              <w:rPr>
                <w:rFonts w:ascii="Arial" w:eastAsia="Trebuchet MS" w:hAnsi="Arial" w:cs="Arial"/>
                <w:sz w:val="20"/>
                <w:szCs w:val="20"/>
                <w:lang w:eastAsia="es-MX"/>
              </w:rPr>
            </w:pPr>
            <w:r w:rsidRPr="006B0124">
              <w:rPr>
                <w:rFonts w:ascii="Arial" w:eastAsia="Trebuchet MS" w:hAnsi="Arial" w:cs="Arial"/>
                <w:sz w:val="20"/>
                <w:szCs w:val="20"/>
                <w:lang w:eastAsia="es-MX"/>
              </w:rPr>
              <w:t>I. Las leyes de ingresos y presupuestos de egresos;</w:t>
            </w:r>
          </w:p>
          <w:p w14:paraId="393A9CAC" w14:textId="77777777" w:rsidR="00D81179" w:rsidRPr="006B0124" w:rsidRDefault="00D81179" w:rsidP="006B0124">
            <w:pPr>
              <w:spacing w:after="0" w:line="240" w:lineRule="auto"/>
              <w:jc w:val="both"/>
              <w:rPr>
                <w:rFonts w:ascii="Arial" w:eastAsia="Trebuchet MS" w:hAnsi="Arial" w:cs="Arial"/>
                <w:sz w:val="20"/>
                <w:szCs w:val="20"/>
                <w:lang w:eastAsia="es-MX"/>
              </w:rPr>
            </w:pPr>
          </w:p>
          <w:p w14:paraId="18993938" w14:textId="77777777" w:rsidR="00D81179" w:rsidRPr="006B0124" w:rsidRDefault="00D81179" w:rsidP="006B0124">
            <w:pPr>
              <w:spacing w:after="0" w:line="240" w:lineRule="auto"/>
              <w:jc w:val="both"/>
              <w:rPr>
                <w:rFonts w:ascii="Arial" w:eastAsia="Trebuchet MS" w:hAnsi="Arial" w:cs="Arial"/>
                <w:sz w:val="20"/>
                <w:szCs w:val="20"/>
                <w:lang w:eastAsia="es-MX"/>
              </w:rPr>
            </w:pPr>
            <w:r w:rsidRPr="006B0124">
              <w:rPr>
                <w:rFonts w:ascii="Arial" w:eastAsia="Trebuchet MS" w:hAnsi="Arial" w:cs="Arial"/>
                <w:sz w:val="20"/>
                <w:szCs w:val="20"/>
                <w:lang w:eastAsia="es-MX"/>
              </w:rPr>
              <w:t>II. Las leyes orgánicas de los poderes del  Estado y organismos públicos autónomos; y</w:t>
            </w:r>
          </w:p>
          <w:p w14:paraId="4934DECD" w14:textId="77777777" w:rsidR="00D81179" w:rsidRPr="006B0124" w:rsidRDefault="00D81179" w:rsidP="006B0124">
            <w:pPr>
              <w:spacing w:after="0" w:line="240" w:lineRule="auto"/>
              <w:jc w:val="both"/>
              <w:rPr>
                <w:rFonts w:ascii="Arial" w:eastAsia="Trebuchet MS" w:hAnsi="Arial" w:cs="Arial"/>
                <w:sz w:val="20"/>
                <w:szCs w:val="20"/>
                <w:lang w:eastAsia="es-MX"/>
              </w:rPr>
            </w:pPr>
          </w:p>
          <w:p w14:paraId="1831AD85" w14:textId="0BB81932" w:rsidR="00D81179" w:rsidRPr="006B0124" w:rsidRDefault="00D81179" w:rsidP="006B0124">
            <w:pPr>
              <w:spacing w:after="0" w:line="240" w:lineRule="auto"/>
              <w:jc w:val="both"/>
              <w:rPr>
                <w:rFonts w:ascii="Arial" w:eastAsia="Trebuchet MS" w:hAnsi="Arial" w:cs="Arial"/>
                <w:color w:val="000000"/>
                <w:sz w:val="20"/>
                <w:szCs w:val="20"/>
                <w:lang w:eastAsia="es-MX"/>
              </w:rPr>
            </w:pPr>
            <w:r w:rsidRPr="006B0124">
              <w:rPr>
                <w:rFonts w:ascii="Arial" w:eastAsia="Trebuchet MS" w:hAnsi="Arial" w:cs="Arial"/>
                <w:sz w:val="20"/>
                <w:szCs w:val="20"/>
                <w:lang w:eastAsia="es-MX"/>
              </w:rPr>
              <w:t>III. Las leyes de creación de los organismos públicos descentralizados, empresas de participación estatal mayoritaria y fideicomisos públicos del Poder Ejecutivo del  Estado.</w:t>
            </w:r>
          </w:p>
        </w:tc>
        <w:tc>
          <w:tcPr>
            <w:tcW w:w="582" w:type="pct"/>
            <w:shd w:val="clear" w:color="auto" w:fill="FFFFFF"/>
            <w:vAlign w:val="center"/>
          </w:tcPr>
          <w:p w14:paraId="44DA7C5E" w14:textId="77777777" w:rsidR="00D81179" w:rsidRPr="006B0124" w:rsidRDefault="00D81179" w:rsidP="006B0124">
            <w:pPr>
              <w:spacing w:after="0" w:line="240" w:lineRule="auto"/>
              <w:jc w:val="center"/>
              <w:rPr>
                <w:rFonts w:ascii="Arial" w:eastAsia="Trebuchet MS" w:hAnsi="Arial" w:cs="Arial"/>
                <w:sz w:val="20"/>
                <w:szCs w:val="20"/>
                <w:lang w:eastAsia="es-MX"/>
              </w:rPr>
            </w:pPr>
            <w:r w:rsidRPr="006B0124">
              <w:rPr>
                <w:rFonts w:ascii="Arial" w:eastAsia="Trebuchet MS" w:hAnsi="Arial" w:cs="Arial"/>
                <w:sz w:val="20"/>
                <w:szCs w:val="20"/>
                <w:lang w:eastAsia="es-MX"/>
              </w:rPr>
              <w:t>X</w:t>
            </w:r>
          </w:p>
        </w:tc>
        <w:tc>
          <w:tcPr>
            <w:tcW w:w="566" w:type="pct"/>
            <w:shd w:val="clear" w:color="auto" w:fill="FFFFFF"/>
            <w:vAlign w:val="center"/>
          </w:tcPr>
          <w:p w14:paraId="0CE1ECB5" w14:textId="77777777" w:rsidR="00D81179" w:rsidRPr="006B0124" w:rsidRDefault="00D81179" w:rsidP="006B0124">
            <w:pPr>
              <w:spacing w:after="0" w:line="240" w:lineRule="auto"/>
              <w:jc w:val="center"/>
              <w:rPr>
                <w:rFonts w:ascii="Arial" w:eastAsia="Trebuchet MS" w:hAnsi="Arial" w:cs="Arial"/>
                <w:b/>
                <w:color w:val="FFFFFF"/>
                <w:sz w:val="20"/>
                <w:szCs w:val="20"/>
                <w:lang w:eastAsia="es-MX"/>
              </w:rPr>
            </w:pPr>
          </w:p>
        </w:tc>
      </w:tr>
      <w:tr w:rsidR="00D81179" w:rsidRPr="006B0124" w14:paraId="5844DF96" w14:textId="77777777" w:rsidTr="00D81179">
        <w:trPr>
          <w:trHeight w:val="2130"/>
          <w:jc w:val="center"/>
        </w:trPr>
        <w:tc>
          <w:tcPr>
            <w:tcW w:w="3852" w:type="pct"/>
            <w:shd w:val="clear" w:color="auto" w:fill="D9D9D9"/>
            <w:vAlign w:val="center"/>
          </w:tcPr>
          <w:p w14:paraId="102BE62E" w14:textId="6B6B3CB4" w:rsidR="00D81179" w:rsidRPr="006B0124" w:rsidRDefault="00D81179" w:rsidP="006B0124">
            <w:pPr>
              <w:spacing w:after="0" w:line="240" w:lineRule="auto"/>
              <w:jc w:val="both"/>
              <w:rPr>
                <w:rFonts w:ascii="Arial" w:eastAsia="Trebuchet MS" w:hAnsi="Arial" w:cs="Arial"/>
                <w:sz w:val="20"/>
                <w:szCs w:val="20"/>
                <w:lang w:eastAsia="es-MX"/>
              </w:rPr>
            </w:pPr>
            <w:r w:rsidRPr="006B0124">
              <w:rPr>
                <w:rFonts w:ascii="Arial" w:eastAsia="Trebuchet MS" w:hAnsi="Arial" w:cs="Arial"/>
                <w:sz w:val="20"/>
                <w:szCs w:val="20"/>
                <w:lang w:eastAsia="es-MX"/>
              </w:rPr>
              <w:t xml:space="preserve">3. Solicitantes. </w:t>
            </w:r>
            <w:r w:rsidRPr="006B0124">
              <w:rPr>
                <w:rFonts w:ascii="Arial" w:eastAsia="Times New Roman" w:hAnsi="Arial" w:cs="Arial"/>
                <w:b/>
                <w:bCs/>
                <w:sz w:val="20"/>
                <w:szCs w:val="20"/>
                <w:lang w:eastAsia="es-MX"/>
              </w:rPr>
              <w:t>0.05% de Ciudadanos en lista nominal de electores en el Estado de Jalisco. (El 05 de septiembre de 2022, mediante correo electrónico enviado a través de SIVOPLE, el INE remitió el estadístico del listado nominal de electores del estado de Jalisco con corte al 31 de mayo de 2022, el cual es de 6,056,770 ciudadanas y ciudadanos, el 0.05% requerido es de 3,029. En el mismo correo electrónico el INE remitió la validación de firmas, considerando válidas 19,509, de las 26,326 firmas presentadas por el solicitante por lo que cumple con el requisito de apoyo ciudadano estipulado en la legislación  de la materia)</w:t>
            </w:r>
          </w:p>
        </w:tc>
        <w:tc>
          <w:tcPr>
            <w:tcW w:w="582" w:type="pct"/>
            <w:shd w:val="clear" w:color="auto" w:fill="D9D9D9"/>
            <w:vAlign w:val="center"/>
          </w:tcPr>
          <w:p w14:paraId="7F2A33F8" w14:textId="77777777" w:rsidR="00D81179" w:rsidRPr="006B0124" w:rsidRDefault="00D81179" w:rsidP="006B0124">
            <w:pPr>
              <w:spacing w:after="0" w:line="240" w:lineRule="auto"/>
              <w:jc w:val="center"/>
              <w:rPr>
                <w:rFonts w:ascii="Arial" w:eastAsia="Trebuchet MS" w:hAnsi="Arial" w:cs="Arial"/>
                <w:b/>
                <w:sz w:val="20"/>
                <w:szCs w:val="20"/>
                <w:lang w:eastAsia="es-MX"/>
              </w:rPr>
            </w:pPr>
            <w:r w:rsidRPr="006B0124">
              <w:rPr>
                <w:rFonts w:ascii="Arial" w:eastAsia="Trebuchet MS" w:hAnsi="Arial" w:cs="Arial"/>
                <w:sz w:val="20"/>
                <w:szCs w:val="20"/>
                <w:lang w:eastAsia="es-MX"/>
              </w:rPr>
              <w:t>X</w:t>
            </w:r>
          </w:p>
        </w:tc>
        <w:tc>
          <w:tcPr>
            <w:tcW w:w="566" w:type="pct"/>
            <w:shd w:val="clear" w:color="auto" w:fill="D9D9D9"/>
            <w:vAlign w:val="center"/>
          </w:tcPr>
          <w:p w14:paraId="1118B951" w14:textId="77777777" w:rsidR="00D81179" w:rsidRPr="006B0124" w:rsidRDefault="00D81179" w:rsidP="006B0124">
            <w:pPr>
              <w:spacing w:after="0" w:line="240" w:lineRule="auto"/>
              <w:jc w:val="center"/>
              <w:rPr>
                <w:rFonts w:ascii="Arial" w:eastAsia="Trebuchet MS" w:hAnsi="Arial" w:cs="Arial"/>
                <w:b/>
                <w:sz w:val="20"/>
                <w:szCs w:val="20"/>
                <w:lang w:eastAsia="es-MX"/>
              </w:rPr>
            </w:pPr>
          </w:p>
        </w:tc>
      </w:tr>
      <w:tr w:rsidR="00D81179" w:rsidRPr="006B0124" w14:paraId="4DA061DF" w14:textId="77777777" w:rsidTr="00D81179">
        <w:trPr>
          <w:trHeight w:val="360"/>
          <w:jc w:val="center"/>
        </w:trPr>
        <w:tc>
          <w:tcPr>
            <w:tcW w:w="3852" w:type="pct"/>
            <w:vMerge w:val="restart"/>
            <w:shd w:val="clear" w:color="auto" w:fill="7030A0"/>
            <w:vAlign w:val="center"/>
          </w:tcPr>
          <w:p w14:paraId="65426BB6" w14:textId="77777777" w:rsidR="00D81179" w:rsidRPr="006B0124" w:rsidRDefault="00D81179" w:rsidP="006B0124">
            <w:pPr>
              <w:spacing w:after="0" w:line="240" w:lineRule="auto"/>
              <w:jc w:val="center"/>
              <w:rPr>
                <w:rFonts w:ascii="Arial" w:eastAsia="Trebuchet MS" w:hAnsi="Arial" w:cs="Arial"/>
                <w:b/>
                <w:color w:val="FFFFFF"/>
                <w:sz w:val="20"/>
                <w:szCs w:val="20"/>
                <w:lang w:eastAsia="es-MX"/>
              </w:rPr>
            </w:pPr>
            <w:r w:rsidRPr="006B0124">
              <w:rPr>
                <w:rFonts w:ascii="Arial" w:eastAsia="Trebuchet MS" w:hAnsi="Arial" w:cs="Arial"/>
                <w:b/>
                <w:color w:val="FFFFFF"/>
                <w:sz w:val="20"/>
                <w:szCs w:val="20"/>
                <w:lang w:eastAsia="es-MX"/>
              </w:rPr>
              <w:t>Requisitos solicitud</w:t>
            </w:r>
          </w:p>
        </w:tc>
        <w:tc>
          <w:tcPr>
            <w:tcW w:w="1148" w:type="pct"/>
            <w:gridSpan w:val="2"/>
            <w:shd w:val="clear" w:color="auto" w:fill="7030A0"/>
            <w:vAlign w:val="center"/>
          </w:tcPr>
          <w:p w14:paraId="402B0660" w14:textId="77777777" w:rsidR="00D81179" w:rsidRPr="006B0124" w:rsidRDefault="00D81179" w:rsidP="006B0124">
            <w:pPr>
              <w:spacing w:after="0" w:line="240" w:lineRule="auto"/>
              <w:jc w:val="center"/>
              <w:rPr>
                <w:rFonts w:ascii="Arial" w:eastAsia="Trebuchet MS" w:hAnsi="Arial" w:cs="Arial"/>
                <w:b/>
                <w:color w:val="FFFFFF"/>
                <w:sz w:val="20"/>
                <w:szCs w:val="20"/>
                <w:lang w:eastAsia="es-MX"/>
              </w:rPr>
            </w:pPr>
            <w:r w:rsidRPr="006B0124">
              <w:rPr>
                <w:rFonts w:ascii="Arial" w:eastAsia="Trebuchet MS" w:hAnsi="Arial" w:cs="Arial"/>
                <w:b/>
                <w:color w:val="FFFFFF"/>
                <w:sz w:val="20"/>
                <w:szCs w:val="20"/>
                <w:lang w:eastAsia="es-MX"/>
              </w:rPr>
              <w:t>Presenta</w:t>
            </w:r>
          </w:p>
        </w:tc>
      </w:tr>
      <w:tr w:rsidR="00D81179" w:rsidRPr="006B0124" w14:paraId="5777C98F" w14:textId="77777777" w:rsidTr="00D81179">
        <w:trPr>
          <w:trHeight w:val="360"/>
          <w:jc w:val="center"/>
        </w:trPr>
        <w:tc>
          <w:tcPr>
            <w:tcW w:w="3852" w:type="pct"/>
            <w:vMerge/>
            <w:shd w:val="clear" w:color="auto" w:fill="7030A0"/>
            <w:vAlign w:val="center"/>
          </w:tcPr>
          <w:p w14:paraId="1CD78F6A" w14:textId="77777777" w:rsidR="00D81179" w:rsidRPr="006B0124" w:rsidRDefault="00D81179" w:rsidP="006B0124">
            <w:pPr>
              <w:widowControl w:val="0"/>
              <w:pBdr>
                <w:top w:val="nil"/>
                <w:left w:val="nil"/>
                <w:bottom w:val="nil"/>
                <w:right w:val="nil"/>
                <w:between w:val="nil"/>
              </w:pBdr>
              <w:spacing w:after="0" w:line="240" w:lineRule="auto"/>
              <w:rPr>
                <w:rFonts w:ascii="Arial" w:eastAsia="Trebuchet MS" w:hAnsi="Arial" w:cs="Arial"/>
                <w:b/>
                <w:color w:val="FFFFFF"/>
                <w:sz w:val="20"/>
                <w:szCs w:val="20"/>
                <w:lang w:eastAsia="es-MX"/>
              </w:rPr>
            </w:pPr>
          </w:p>
        </w:tc>
        <w:tc>
          <w:tcPr>
            <w:tcW w:w="582" w:type="pct"/>
            <w:shd w:val="clear" w:color="auto" w:fill="7030A0"/>
            <w:vAlign w:val="center"/>
          </w:tcPr>
          <w:p w14:paraId="14A5A276" w14:textId="77777777" w:rsidR="00D81179" w:rsidRPr="006B0124" w:rsidRDefault="00D81179" w:rsidP="006B0124">
            <w:pPr>
              <w:spacing w:after="0" w:line="240" w:lineRule="auto"/>
              <w:jc w:val="center"/>
              <w:rPr>
                <w:rFonts w:ascii="Arial" w:eastAsia="Trebuchet MS" w:hAnsi="Arial" w:cs="Arial"/>
                <w:b/>
                <w:color w:val="FFFFFF"/>
                <w:sz w:val="20"/>
                <w:szCs w:val="20"/>
                <w:lang w:eastAsia="es-MX"/>
              </w:rPr>
            </w:pPr>
            <w:r w:rsidRPr="006B0124">
              <w:rPr>
                <w:rFonts w:ascii="Arial" w:eastAsia="Trebuchet MS" w:hAnsi="Arial" w:cs="Arial"/>
                <w:b/>
                <w:color w:val="FFFFFF"/>
                <w:sz w:val="20"/>
                <w:szCs w:val="20"/>
                <w:lang w:eastAsia="es-MX"/>
              </w:rPr>
              <w:t>Sí</w:t>
            </w:r>
          </w:p>
        </w:tc>
        <w:tc>
          <w:tcPr>
            <w:tcW w:w="566" w:type="pct"/>
            <w:shd w:val="clear" w:color="auto" w:fill="7030A0"/>
            <w:vAlign w:val="center"/>
          </w:tcPr>
          <w:p w14:paraId="31565140" w14:textId="77777777" w:rsidR="00D81179" w:rsidRPr="006B0124" w:rsidRDefault="00D81179" w:rsidP="006B0124">
            <w:pPr>
              <w:spacing w:after="0" w:line="240" w:lineRule="auto"/>
              <w:jc w:val="center"/>
              <w:rPr>
                <w:rFonts w:ascii="Arial" w:eastAsia="Trebuchet MS" w:hAnsi="Arial" w:cs="Arial"/>
                <w:b/>
                <w:color w:val="FFFFFF"/>
                <w:sz w:val="20"/>
                <w:szCs w:val="20"/>
                <w:lang w:eastAsia="es-MX"/>
              </w:rPr>
            </w:pPr>
            <w:r w:rsidRPr="006B0124">
              <w:rPr>
                <w:rFonts w:ascii="Arial" w:eastAsia="Trebuchet MS" w:hAnsi="Arial" w:cs="Arial"/>
                <w:b/>
                <w:color w:val="FFFFFF"/>
                <w:sz w:val="20"/>
                <w:szCs w:val="20"/>
                <w:lang w:eastAsia="es-MX"/>
              </w:rPr>
              <w:t>No</w:t>
            </w:r>
          </w:p>
        </w:tc>
      </w:tr>
      <w:tr w:rsidR="00D81179" w:rsidRPr="006B0124" w14:paraId="21C55D5F" w14:textId="77777777" w:rsidTr="00D81179">
        <w:trPr>
          <w:trHeight w:val="720"/>
          <w:jc w:val="center"/>
        </w:trPr>
        <w:tc>
          <w:tcPr>
            <w:tcW w:w="3852" w:type="pct"/>
            <w:shd w:val="clear" w:color="auto" w:fill="D9D9D9"/>
            <w:vAlign w:val="center"/>
          </w:tcPr>
          <w:p w14:paraId="297C4D77" w14:textId="77777777" w:rsidR="00D81179" w:rsidRPr="006B0124" w:rsidRDefault="00D81179" w:rsidP="006B0124">
            <w:pPr>
              <w:numPr>
                <w:ilvl w:val="0"/>
                <w:numId w:val="4"/>
              </w:numPr>
              <w:pBdr>
                <w:top w:val="nil"/>
                <w:left w:val="nil"/>
                <w:bottom w:val="nil"/>
                <w:right w:val="nil"/>
                <w:between w:val="nil"/>
              </w:pBdr>
              <w:spacing w:after="0" w:line="240" w:lineRule="auto"/>
              <w:ind w:left="351" w:hanging="284"/>
              <w:jc w:val="both"/>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 xml:space="preserve">Nombre de la persona representante común de las y los </w:t>
            </w:r>
            <w:proofErr w:type="spellStart"/>
            <w:r w:rsidRPr="006B0124">
              <w:rPr>
                <w:rFonts w:ascii="Arial" w:eastAsia="Trebuchet MS" w:hAnsi="Arial" w:cs="Arial"/>
                <w:color w:val="000000"/>
                <w:sz w:val="20"/>
                <w:szCs w:val="20"/>
                <w:lang w:eastAsia="es-MX"/>
              </w:rPr>
              <w:t>promoventes</w:t>
            </w:r>
            <w:proofErr w:type="spellEnd"/>
            <w:r w:rsidRPr="006B0124">
              <w:rPr>
                <w:rFonts w:ascii="Arial" w:eastAsia="Trebuchet MS" w:hAnsi="Arial" w:cs="Arial"/>
                <w:color w:val="000000"/>
                <w:sz w:val="20"/>
                <w:szCs w:val="20"/>
                <w:lang w:eastAsia="es-MX"/>
              </w:rPr>
              <w:t>.</w:t>
            </w:r>
          </w:p>
        </w:tc>
        <w:tc>
          <w:tcPr>
            <w:tcW w:w="582" w:type="pct"/>
            <w:shd w:val="clear" w:color="auto" w:fill="D9D9D9"/>
            <w:vAlign w:val="center"/>
          </w:tcPr>
          <w:p w14:paraId="20B491E5"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r w:rsidRPr="006B0124">
              <w:rPr>
                <w:rFonts w:ascii="Arial" w:eastAsia="Trebuchet MS" w:hAnsi="Arial" w:cs="Arial"/>
                <w:sz w:val="20"/>
                <w:szCs w:val="20"/>
                <w:lang w:eastAsia="es-MX"/>
              </w:rPr>
              <w:t>X</w:t>
            </w:r>
          </w:p>
        </w:tc>
        <w:tc>
          <w:tcPr>
            <w:tcW w:w="566" w:type="pct"/>
            <w:shd w:val="clear" w:color="auto" w:fill="D9D9D9"/>
            <w:vAlign w:val="center"/>
          </w:tcPr>
          <w:p w14:paraId="4A4DB27E"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p>
        </w:tc>
      </w:tr>
      <w:tr w:rsidR="00D81179" w:rsidRPr="006B0124" w14:paraId="7F61E448" w14:textId="77777777" w:rsidTr="00D81179">
        <w:trPr>
          <w:trHeight w:val="478"/>
          <w:jc w:val="center"/>
        </w:trPr>
        <w:tc>
          <w:tcPr>
            <w:tcW w:w="3852" w:type="pct"/>
            <w:shd w:val="clear" w:color="auto" w:fill="auto"/>
            <w:vAlign w:val="center"/>
          </w:tcPr>
          <w:p w14:paraId="2B9BD7EF" w14:textId="77777777" w:rsidR="00D81179" w:rsidRPr="006B0124" w:rsidRDefault="00D81179" w:rsidP="006B0124">
            <w:pPr>
              <w:numPr>
                <w:ilvl w:val="0"/>
                <w:numId w:val="4"/>
              </w:numPr>
              <w:pBdr>
                <w:top w:val="nil"/>
                <w:left w:val="nil"/>
                <w:bottom w:val="nil"/>
                <w:right w:val="nil"/>
                <w:between w:val="nil"/>
              </w:pBdr>
              <w:spacing w:after="0" w:line="240" w:lineRule="auto"/>
              <w:ind w:left="351" w:hanging="284"/>
              <w:jc w:val="both"/>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Manifestación de conducirse bajo protesta de decir verdad.</w:t>
            </w:r>
          </w:p>
        </w:tc>
        <w:tc>
          <w:tcPr>
            <w:tcW w:w="582" w:type="pct"/>
            <w:shd w:val="clear" w:color="auto" w:fill="auto"/>
            <w:vAlign w:val="center"/>
          </w:tcPr>
          <w:p w14:paraId="14B7BE2C"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r w:rsidRPr="006B0124">
              <w:rPr>
                <w:rFonts w:ascii="Arial" w:eastAsia="Trebuchet MS" w:hAnsi="Arial" w:cs="Arial"/>
                <w:sz w:val="20"/>
                <w:szCs w:val="20"/>
                <w:lang w:eastAsia="es-MX"/>
              </w:rPr>
              <w:t>X</w:t>
            </w:r>
          </w:p>
        </w:tc>
        <w:tc>
          <w:tcPr>
            <w:tcW w:w="566" w:type="pct"/>
            <w:shd w:val="clear" w:color="auto" w:fill="auto"/>
            <w:vAlign w:val="center"/>
          </w:tcPr>
          <w:p w14:paraId="6807695C"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p>
        </w:tc>
      </w:tr>
      <w:tr w:rsidR="00D81179" w:rsidRPr="006B0124" w14:paraId="17966667" w14:textId="77777777" w:rsidTr="00D81179">
        <w:trPr>
          <w:trHeight w:val="787"/>
          <w:jc w:val="center"/>
        </w:trPr>
        <w:tc>
          <w:tcPr>
            <w:tcW w:w="3852" w:type="pct"/>
            <w:shd w:val="clear" w:color="auto" w:fill="D9D9D9"/>
            <w:vAlign w:val="center"/>
          </w:tcPr>
          <w:p w14:paraId="697F93A4" w14:textId="77777777" w:rsidR="00D81179" w:rsidRPr="006B0124" w:rsidRDefault="00D81179" w:rsidP="006B0124">
            <w:pPr>
              <w:numPr>
                <w:ilvl w:val="0"/>
                <w:numId w:val="4"/>
              </w:numPr>
              <w:pBdr>
                <w:top w:val="nil"/>
                <w:left w:val="nil"/>
                <w:bottom w:val="nil"/>
                <w:right w:val="nil"/>
                <w:between w:val="nil"/>
              </w:pBdr>
              <w:spacing w:after="0" w:line="240" w:lineRule="auto"/>
              <w:ind w:left="351" w:hanging="351"/>
              <w:jc w:val="both"/>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Domicilio para recibir notificaciones en el área metropolitana de Guadalajara.</w:t>
            </w:r>
          </w:p>
        </w:tc>
        <w:tc>
          <w:tcPr>
            <w:tcW w:w="582" w:type="pct"/>
            <w:shd w:val="clear" w:color="auto" w:fill="D9D9D9"/>
            <w:vAlign w:val="center"/>
          </w:tcPr>
          <w:p w14:paraId="5E4FF396"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r w:rsidRPr="006B0124">
              <w:rPr>
                <w:rFonts w:ascii="Arial" w:eastAsia="Trebuchet MS" w:hAnsi="Arial" w:cs="Arial"/>
                <w:sz w:val="20"/>
                <w:szCs w:val="20"/>
                <w:lang w:eastAsia="es-MX"/>
              </w:rPr>
              <w:t>X</w:t>
            </w:r>
          </w:p>
        </w:tc>
        <w:tc>
          <w:tcPr>
            <w:tcW w:w="566" w:type="pct"/>
            <w:shd w:val="clear" w:color="auto" w:fill="D9D9D9"/>
            <w:vAlign w:val="center"/>
          </w:tcPr>
          <w:p w14:paraId="3C40A8BE"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p>
        </w:tc>
      </w:tr>
      <w:tr w:rsidR="00D81179" w:rsidRPr="006B0124" w14:paraId="5F87D6D1" w14:textId="77777777" w:rsidTr="00D81179">
        <w:trPr>
          <w:trHeight w:val="700"/>
          <w:jc w:val="center"/>
        </w:trPr>
        <w:tc>
          <w:tcPr>
            <w:tcW w:w="3852" w:type="pct"/>
            <w:shd w:val="clear" w:color="auto" w:fill="auto"/>
            <w:vAlign w:val="center"/>
          </w:tcPr>
          <w:p w14:paraId="7FE34E0A" w14:textId="77777777" w:rsidR="00D81179" w:rsidRPr="006B0124" w:rsidRDefault="00D81179" w:rsidP="006B0124">
            <w:pPr>
              <w:numPr>
                <w:ilvl w:val="0"/>
                <w:numId w:val="4"/>
              </w:numPr>
              <w:pBdr>
                <w:top w:val="nil"/>
                <w:left w:val="nil"/>
                <w:bottom w:val="nil"/>
                <w:right w:val="nil"/>
                <w:between w:val="nil"/>
              </w:pBdr>
              <w:spacing w:after="0" w:line="240" w:lineRule="auto"/>
              <w:ind w:left="351" w:hanging="351"/>
              <w:jc w:val="both"/>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Exposición de motivos de la iniciativa y propuesta del ordenamiento legal correspondiente. (cumplimiento de los requisitos que para las iniciativas establecen las leyes orgánicas)</w:t>
            </w:r>
          </w:p>
        </w:tc>
        <w:tc>
          <w:tcPr>
            <w:tcW w:w="582" w:type="pct"/>
            <w:shd w:val="clear" w:color="auto" w:fill="auto"/>
            <w:vAlign w:val="center"/>
          </w:tcPr>
          <w:p w14:paraId="4E35C08E"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r w:rsidRPr="006B0124">
              <w:rPr>
                <w:rFonts w:ascii="Arial" w:eastAsia="Trebuchet MS" w:hAnsi="Arial" w:cs="Arial"/>
                <w:sz w:val="20"/>
                <w:szCs w:val="20"/>
                <w:lang w:eastAsia="es-MX"/>
              </w:rPr>
              <w:t>X</w:t>
            </w:r>
          </w:p>
        </w:tc>
        <w:tc>
          <w:tcPr>
            <w:tcW w:w="566" w:type="pct"/>
            <w:shd w:val="clear" w:color="auto" w:fill="auto"/>
            <w:vAlign w:val="center"/>
          </w:tcPr>
          <w:p w14:paraId="7F28E937"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p>
        </w:tc>
      </w:tr>
      <w:tr w:rsidR="00D81179" w:rsidRPr="006B0124" w14:paraId="0D6B85FF" w14:textId="77777777" w:rsidTr="00D81179">
        <w:trPr>
          <w:trHeight w:val="360"/>
          <w:jc w:val="center"/>
        </w:trPr>
        <w:tc>
          <w:tcPr>
            <w:tcW w:w="3852" w:type="pct"/>
            <w:shd w:val="clear" w:color="auto" w:fill="7030A0"/>
            <w:vAlign w:val="center"/>
          </w:tcPr>
          <w:p w14:paraId="7949093B" w14:textId="77777777" w:rsidR="00D81179" w:rsidRPr="006B0124" w:rsidRDefault="00D81179" w:rsidP="006B0124">
            <w:pPr>
              <w:spacing w:after="0" w:line="240" w:lineRule="auto"/>
              <w:jc w:val="center"/>
              <w:rPr>
                <w:rFonts w:ascii="Arial" w:eastAsia="Trebuchet MS" w:hAnsi="Arial" w:cs="Arial"/>
                <w:b/>
                <w:color w:val="FFFFFF"/>
                <w:sz w:val="20"/>
                <w:szCs w:val="20"/>
                <w:lang w:eastAsia="es-MX"/>
              </w:rPr>
            </w:pPr>
            <w:r w:rsidRPr="006B0124">
              <w:rPr>
                <w:rFonts w:ascii="Arial" w:eastAsia="Trebuchet MS" w:hAnsi="Arial" w:cs="Arial"/>
                <w:b/>
                <w:color w:val="FFFFFF"/>
                <w:sz w:val="20"/>
                <w:szCs w:val="20"/>
                <w:lang w:eastAsia="es-MX"/>
              </w:rPr>
              <w:t>Los siguientes datos en orden de columnas (Formatos)</w:t>
            </w:r>
          </w:p>
        </w:tc>
        <w:tc>
          <w:tcPr>
            <w:tcW w:w="1148" w:type="pct"/>
            <w:gridSpan w:val="2"/>
            <w:shd w:val="clear" w:color="auto" w:fill="7030A0"/>
            <w:vAlign w:val="center"/>
          </w:tcPr>
          <w:p w14:paraId="01F41F90"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p>
        </w:tc>
      </w:tr>
      <w:tr w:rsidR="00D81179" w:rsidRPr="006B0124" w14:paraId="1E73086F" w14:textId="77777777" w:rsidTr="00D81179">
        <w:trPr>
          <w:trHeight w:val="516"/>
          <w:jc w:val="center"/>
        </w:trPr>
        <w:tc>
          <w:tcPr>
            <w:tcW w:w="3852" w:type="pct"/>
            <w:shd w:val="clear" w:color="auto" w:fill="D9D9D9"/>
            <w:vAlign w:val="center"/>
          </w:tcPr>
          <w:p w14:paraId="71004155" w14:textId="77777777" w:rsidR="00D81179" w:rsidRPr="006B0124" w:rsidRDefault="00D81179" w:rsidP="006B0124">
            <w:pPr>
              <w:numPr>
                <w:ilvl w:val="0"/>
                <w:numId w:val="3"/>
              </w:numPr>
              <w:pBdr>
                <w:top w:val="nil"/>
                <w:left w:val="nil"/>
                <w:bottom w:val="nil"/>
                <w:right w:val="nil"/>
                <w:between w:val="nil"/>
              </w:pBdr>
              <w:spacing w:after="0" w:line="240" w:lineRule="auto"/>
              <w:ind w:left="351" w:hanging="351"/>
              <w:jc w:val="both"/>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Nombre completo de las y los ciudadanos solicitantes.</w:t>
            </w:r>
          </w:p>
        </w:tc>
        <w:tc>
          <w:tcPr>
            <w:tcW w:w="582" w:type="pct"/>
            <w:shd w:val="clear" w:color="auto" w:fill="D9D9D9"/>
            <w:vAlign w:val="center"/>
          </w:tcPr>
          <w:p w14:paraId="31D7457A"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X</w:t>
            </w:r>
          </w:p>
        </w:tc>
        <w:tc>
          <w:tcPr>
            <w:tcW w:w="566" w:type="pct"/>
            <w:shd w:val="clear" w:color="auto" w:fill="D9D9D9"/>
            <w:vAlign w:val="center"/>
          </w:tcPr>
          <w:p w14:paraId="2A912CDE"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p>
        </w:tc>
      </w:tr>
      <w:tr w:rsidR="00D81179" w:rsidRPr="006B0124" w14:paraId="54AA79D2" w14:textId="77777777" w:rsidTr="00D81179">
        <w:trPr>
          <w:trHeight w:val="720"/>
          <w:jc w:val="center"/>
        </w:trPr>
        <w:tc>
          <w:tcPr>
            <w:tcW w:w="3852" w:type="pct"/>
            <w:shd w:val="clear" w:color="auto" w:fill="auto"/>
            <w:vAlign w:val="center"/>
          </w:tcPr>
          <w:p w14:paraId="3E173E40" w14:textId="77777777" w:rsidR="00D81179" w:rsidRPr="006B0124" w:rsidRDefault="00D81179" w:rsidP="006B0124">
            <w:pPr>
              <w:numPr>
                <w:ilvl w:val="0"/>
                <w:numId w:val="3"/>
              </w:numPr>
              <w:pBdr>
                <w:top w:val="nil"/>
                <w:left w:val="nil"/>
                <w:bottom w:val="nil"/>
                <w:right w:val="nil"/>
                <w:between w:val="nil"/>
              </w:pBdr>
              <w:spacing w:after="0" w:line="240" w:lineRule="auto"/>
              <w:ind w:left="351" w:hanging="351"/>
              <w:jc w:val="both"/>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Número de folio de la credencial para votar de las personas solicitantes.</w:t>
            </w:r>
          </w:p>
        </w:tc>
        <w:tc>
          <w:tcPr>
            <w:tcW w:w="582" w:type="pct"/>
            <w:shd w:val="clear" w:color="auto" w:fill="auto"/>
            <w:vAlign w:val="center"/>
          </w:tcPr>
          <w:p w14:paraId="1CBBF25F"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X</w:t>
            </w:r>
          </w:p>
        </w:tc>
        <w:tc>
          <w:tcPr>
            <w:tcW w:w="566" w:type="pct"/>
            <w:shd w:val="clear" w:color="auto" w:fill="auto"/>
            <w:vAlign w:val="center"/>
          </w:tcPr>
          <w:p w14:paraId="714DE72C"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p>
        </w:tc>
      </w:tr>
      <w:tr w:rsidR="00D81179" w:rsidRPr="006B0124" w14:paraId="2261302B" w14:textId="77777777" w:rsidTr="00D81179">
        <w:trPr>
          <w:trHeight w:val="496"/>
          <w:jc w:val="center"/>
        </w:trPr>
        <w:tc>
          <w:tcPr>
            <w:tcW w:w="3852" w:type="pct"/>
            <w:shd w:val="clear" w:color="auto" w:fill="D9D9D9"/>
            <w:vAlign w:val="center"/>
          </w:tcPr>
          <w:p w14:paraId="2B104A6D" w14:textId="77777777" w:rsidR="00D81179" w:rsidRPr="006B0124" w:rsidRDefault="00D81179" w:rsidP="006B0124">
            <w:pPr>
              <w:numPr>
                <w:ilvl w:val="0"/>
                <w:numId w:val="3"/>
              </w:numPr>
              <w:pBdr>
                <w:top w:val="nil"/>
                <w:left w:val="nil"/>
                <w:bottom w:val="nil"/>
                <w:right w:val="nil"/>
                <w:between w:val="nil"/>
              </w:pBdr>
              <w:spacing w:after="0" w:line="240" w:lineRule="auto"/>
              <w:ind w:left="351" w:hanging="351"/>
              <w:jc w:val="both"/>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Clave de elector de las personas solicitantes.</w:t>
            </w:r>
          </w:p>
        </w:tc>
        <w:tc>
          <w:tcPr>
            <w:tcW w:w="582" w:type="pct"/>
            <w:shd w:val="clear" w:color="auto" w:fill="D9D9D9"/>
            <w:vAlign w:val="center"/>
          </w:tcPr>
          <w:p w14:paraId="2B0408F9"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X</w:t>
            </w:r>
          </w:p>
        </w:tc>
        <w:tc>
          <w:tcPr>
            <w:tcW w:w="566" w:type="pct"/>
            <w:shd w:val="clear" w:color="auto" w:fill="D9D9D9"/>
            <w:vAlign w:val="center"/>
          </w:tcPr>
          <w:p w14:paraId="54D8F5F9"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p>
        </w:tc>
      </w:tr>
      <w:tr w:rsidR="00D81179" w:rsidRPr="006B0124" w14:paraId="286AEABB" w14:textId="77777777" w:rsidTr="00D81179">
        <w:trPr>
          <w:trHeight w:val="494"/>
          <w:jc w:val="center"/>
        </w:trPr>
        <w:tc>
          <w:tcPr>
            <w:tcW w:w="3852" w:type="pct"/>
            <w:shd w:val="clear" w:color="auto" w:fill="auto"/>
            <w:vAlign w:val="center"/>
          </w:tcPr>
          <w:p w14:paraId="0581ABE1" w14:textId="77777777" w:rsidR="00D81179" w:rsidRPr="006B0124" w:rsidRDefault="00D81179" w:rsidP="006B0124">
            <w:pPr>
              <w:numPr>
                <w:ilvl w:val="0"/>
                <w:numId w:val="3"/>
              </w:numPr>
              <w:pBdr>
                <w:top w:val="nil"/>
                <w:left w:val="nil"/>
                <w:bottom w:val="nil"/>
                <w:right w:val="nil"/>
                <w:between w:val="nil"/>
              </w:pBdr>
              <w:spacing w:after="0" w:line="240" w:lineRule="auto"/>
              <w:ind w:left="351" w:hanging="351"/>
              <w:jc w:val="both"/>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Sección electoral a la que pertenecen las personas solicitantes.</w:t>
            </w:r>
          </w:p>
        </w:tc>
        <w:tc>
          <w:tcPr>
            <w:tcW w:w="582" w:type="pct"/>
            <w:shd w:val="clear" w:color="auto" w:fill="auto"/>
            <w:vAlign w:val="center"/>
          </w:tcPr>
          <w:p w14:paraId="5AAB8A70"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X</w:t>
            </w:r>
          </w:p>
        </w:tc>
        <w:tc>
          <w:tcPr>
            <w:tcW w:w="566" w:type="pct"/>
            <w:shd w:val="clear" w:color="auto" w:fill="auto"/>
            <w:vAlign w:val="center"/>
          </w:tcPr>
          <w:p w14:paraId="01EAD145"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p>
        </w:tc>
      </w:tr>
      <w:tr w:rsidR="00D81179" w:rsidRPr="006B0124" w14:paraId="39227484" w14:textId="77777777" w:rsidTr="00D81179">
        <w:trPr>
          <w:trHeight w:val="720"/>
          <w:jc w:val="center"/>
        </w:trPr>
        <w:tc>
          <w:tcPr>
            <w:tcW w:w="3852" w:type="pct"/>
            <w:shd w:val="clear" w:color="auto" w:fill="D9D9D9"/>
            <w:vAlign w:val="center"/>
          </w:tcPr>
          <w:p w14:paraId="28BBD749" w14:textId="77777777" w:rsidR="00D81179" w:rsidRPr="006B0124" w:rsidRDefault="00D81179" w:rsidP="006B0124">
            <w:pPr>
              <w:numPr>
                <w:ilvl w:val="0"/>
                <w:numId w:val="3"/>
              </w:numPr>
              <w:pBdr>
                <w:top w:val="nil"/>
                <w:left w:val="nil"/>
                <w:bottom w:val="nil"/>
                <w:right w:val="nil"/>
                <w:between w:val="nil"/>
              </w:pBdr>
              <w:spacing w:after="0" w:line="240" w:lineRule="auto"/>
              <w:ind w:left="351" w:hanging="351"/>
              <w:jc w:val="both"/>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Firma de cada elector solicitante, que concuerde con la que aparece en la credencial para votar.</w:t>
            </w:r>
          </w:p>
        </w:tc>
        <w:tc>
          <w:tcPr>
            <w:tcW w:w="582" w:type="pct"/>
            <w:shd w:val="clear" w:color="auto" w:fill="D9D9D9"/>
            <w:vAlign w:val="center"/>
          </w:tcPr>
          <w:p w14:paraId="493EE3B6"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X</w:t>
            </w:r>
          </w:p>
        </w:tc>
        <w:tc>
          <w:tcPr>
            <w:tcW w:w="566" w:type="pct"/>
            <w:shd w:val="clear" w:color="auto" w:fill="D9D9D9"/>
            <w:vAlign w:val="center"/>
          </w:tcPr>
          <w:p w14:paraId="0CB28EF1"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p>
        </w:tc>
      </w:tr>
    </w:tbl>
    <w:p w14:paraId="79DCB1EF" w14:textId="4145C215" w:rsidR="0012627A" w:rsidRPr="0012627A" w:rsidRDefault="0012627A" w:rsidP="00D81179">
      <w:pPr>
        <w:spacing w:after="0" w:line="276" w:lineRule="auto"/>
        <w:jc w:val="both"/>
        <w:rPr>
          <w:rFonts w:ascii="Arial" w:eastAsia="Trebuchet MS" w:hAnsi="Arial" w:cs="Arial"/>
          <w:sz w:val="24"/>
          <w:szCs w:val="24"/>
          <w:lang w:eastAsia="es-MX"/>
        </w:rPr>
      </w:pPr>
    </w:p>
    <w:p w14:paraId="64C41B4F" w14:textId="039CC22C" w:rsidR="0012627A" w:rsidRPr="0012627A" w:rsidRDefault="0012627A" w:rsidP="00D81179">
      <w:pPr>
        <w:spacing w:after="0" w:line="276" w:lineRule="auto"/>
        <w:jc w:val="both"/>
        <w:rPr>
          <w:rFonts w:ascii="Arial" w:eastAsia="Trebuchet MS" w:hAnsi="Arial" w:cs="Arial"/>
          <w:sz w:val="24"/>
          <w:szCs w:val="24"/>
          <w:lang w:eastAsia="es-MX"/>
        </w:rPr>
      </w:pPr>
      <w:r w:rsidRPr="0012627A">
        <w:rPr>
          <w:rFonts w:ascii="Arial" w:eastAsia="Trebuchet MS" w:hAnsi="Arial" w:cs="Arial"/>
          <w:sz w:val="24"/>
          <w:szCs w:val="24"/>
          <w:lang w:eastAsia="es-MX"/>
        </w:rPr>
        <w:t xml:space="preserve">En consecuencia, una vez verificados los requisitos de la solicitud y de conformidad con lo dispuesto por el artículo 63, párrafo 5 de la Ley, es que se somete a la consideración de este colegiado remitir al Consejo de Participación Ciudadana y Popular para la Gobernanza del Estado de Jalisco, a través de la Secretaría Ejecutiva, la iniciativa ciudadana </w:t>
      </w:r>
      <w:r w:rsidRPr="0012627A">
        <w:rPr>
          <w:rFonts w:ascii="Arial" w:eastAsia="Trebuchet MS" w:hAnsi="Arial" w:cs="Arial"/>
          <w:color w:val="000000"/>
          <w:sz w:val="24"/>
          <w:szCs w:val="24"/>
          <w:lang w:eastAsia="es-MX"/>
        </w:rPr>
        <w:t xml:space="preserve">para la creación de Ley para la Protección de la Maternidad del Estado de Jalisco, así como para la reforma de los artículos 3, 6, 7, 8 y 10 de la Ley para la Protección y Apoyo a las Madres Jefas de Familia del Estado de Jalisco, </w:t>
      </w:r>
      <w:r w:rsidRPr="0012627A">
        <w:rPr>
          <w:rFonts w:ascii="Arial" w:eastAsia="Trebuchet MS" w:hAnsi="Arial" w:cs="Arial"/>
          <w:sz w:val="24"/>
          <w:szCs w:val="24"/>
          <w:lang w:eastAsia="es-MX"/>
        </w:rPr>
        <w:t xml:space="preserve">al ser este la instancia competente para determinar la procedencia de la misma. </w:t>
      </w:r>
    </w:p>
    <w:p w14:paraId="52588AB4" w14:textId="77777777" w:rsidR="0012627A" w:rsidRPr="0012627A" w:rsidRDefault="0012627A" w:rsidP="00D81179">
      <w:pPr>
        <w:spacing w:after="0" w:line="276" w:lineRule="auto"/>
        <w:jc w:val="both"/>
        <w:rPr>
          <w:rFonts w:ascii="Arial" w:eastAsia="Trebuchet MS" w:hAnsi="Arial" w:cs="Arial"/>
          <w:sz w:val="24"/>
          <w:szCs w:val="24"/>
          <w:lang w:eastAsia="es-MX"/>
        </w:rPr>
      </w:pPr>
    </w:p>
    <w:p w14:paraId="29CDEF89" w14:textId="7DC439D3" w:rsidR="0012627A" w:rsidRPr="0012627A" w:rsidRDefault="0012627A" w:rsidP="00D81179">
      <w:pPr>
        <w:spacing w:after="0" w:line="276" w:lineRule="auto"/>
        <w:jc w:val="both"/>
        <w:rPr>
          <w:rFonts w:ascii="Arial" w:eastAsia="Trebuchet MS" w:hAnsi="Arial" w:cs="Arial"/>
          <w:sz w:val="24"/>
          <w:szCs w:val="24"/>
          <w:lang w:eastAsia="es-MX"/>
        </w:rPr>
      </w:pPr>
      <w:r w:rsidRPr="0012627A">
        <w:rPr>
          <w:rFonts w:ascii="Arial" w:eastAsia="Times New Roman" w:hAnsi="Arial" w:cs="Arial"/>
          <w:sz w:val="24"/>
          <w:szCs w:val="24"/>
          <w:lang w:eastAsia="es-MX"/>
        </w:rPr>
        <w:t xml:space="preserve">De conformidad con lo dispuesto en el artículo 52 del Reglamento de Sesiones de este órgano </w:t>
      </w:r>
      <w:r w:rsidRPr="00D81179">
        <w:rPr>
          <w:rFonts w:ascii="Arial" w:eastAsia="Times New Roman" w:hAnsi="Arial" w:cs="Arial"/>
          <w:sz w:val="24"/>
          <w:szCs w:val="24"/>
          <w:lang w:eastAsia="es-MX"/>
        </w:rPr>
        <w:t xml:space="preserve">colegiado, </w:t>
      </w:r>
      <w:r w:rsidR="00EC54E8" w:rsidRPr="00D81179">
        <w:rPr>
          <w:rFonts w:ascii="Arial" w:eastAsia="Times New Roman" w:hAnsi="Arial" w:cs="Arial"/>
          <w:sz w:val="24"/>
          <w:szCs w:val="24"/>
          <w:lang w:eastAsia="es-MX"/>
        </w:rPr>
        <w:t xml:space="preserve">deberá publicarse </w:t>
      </w:r>
      <w:r w:rsidRPr="00D81179">
        <w:rPr>
          <w:rFonts w:ascii="Arial" w:eastAsia="Times New Roman" w:hAnsi="Arial" w:cs="Arial"/>
          <w:sz w:val="24"/>
          <w:szCs w:val="24"/>
          <w:lang w:eastAsia="es-MX"/>
        </w:rPr>
        <w:t>el</w:t>
      </w:r>
      <w:r w:rsidRPr="0012627A">
        <w:rPr>
          <w:rFonts w:ascii="Arial" w:eastAsia="Times New Roman" w:hAnsi="Arial" w:cs="Arial"/>
          <w:sz w:val="24"/>
          <w:szCs w:val="24"/>
          <w:lang w:eastAsia="es-MX"/>
        </w:rPr>
        <w:t xml:space="preserve"> presente acuerdo en el Periódico Oficial “El Estado de Jalisco”, así como en la página oficial de internet de este Instituto.</w:t>
      </w:r>
    </w:p>
    <w:p w14:paraId="5C6B33EF" w14:textId="77777777" w:rsidR="0012627A" w:rsidRPr="0012627A" w:rsidRDefault="0012627A" w:rsidP="00D81179">
      <w:pPr>
        <w:spacing w:after="0" w:line="276" w:lineRule="auto"/>
        <w:jc w:val="both"/>
        <w:rPr>
          <w:rFonts w:ascii="Arial" w:eastAsia="Trebuchet MS" w:hAnsi="Arial" w:cs="Arial"/>
          <w:sz w:val="24"/>
          <w:szCs w:val="24"/>
          <w:lang w:eastAsia="es-MX"/>
        </w:rPr>
      </w:pPr>
    </w:p>
    <w:p w14:paraId="17B43783" w14:textId="77777777" w:rsidR="0012627A" w:rsidRDefault="0012627A" w:rsidP="00D81179">
      <w:pPr>
        <w:spacing w:after="0" w:line="276" w:lineRule="auto"/>
        <w:jc w:val="both"/>
        <w:rPr>
          <w:rFonts w:ascii="Arial" w:eastAsia="Trebuchet MS" w:hAnsi="Arial" w:cs="Arial"/>
          <w:sz w:val="24"/>
          <w:szCs w:val="24"/>
          <w:lang w:eastAsia="es-MX"/>
        </w:rPr>
      </w:pPr>
      <w:r w:rsidRPr="0012627A">
        <w:rPr>
          <w:rFonts w:ascii="Arial" w:eastAsia="Trebuchet MS" w:hAnsi="Arial" w:cs="Arial"/>
          <w:sz w:val="24"/>
          <w:szCs w:val="24"/>
          <w:lang w:eastAsia="es-MX"/>
        </w:rPr>
        <w:t>Por lo antes expuesto y fundado, se proponen los siguientes puntos de</w:t>
      </w:r>
    </w:p>
    <w:p w14:paraId="77C24E57" w14:textId="77777777" w:rsidR="0012627A" w:rsidRDefault="0012627A" w:rsidP="00D81179">
      <w:pPr>
        <w:spacing w:after="0" w:line="276" w:lineRule="auto"/>
        <w:jc w:val="center"/>
        <w:rPr>
          <w:rFonts w:ascii="Arial" w:eastAsia="Trebuchet MS" w:hAnsi="Arial" w:cs="Arial"/>
          <w:sz w:val="24"/>
          <w:szCs w:val="24"/>
          <w:lang w:eastAsia="es-MX"/>
        </w:rPr>
      </w:pPr>
    </w:p>
    <w:p w14:paraId="1EC10468" w14:textId="77777777" w:rsidR="006B0124" w:rsidRPr="0012627A" w:rsidRDefault="006B0124" w:rsidP="00D81179">
      <w:pPr>
        <w:spacing w:after="0" w:line="276" w:lineRule="auto"/>
        <w:jc w:val="center"/>
        <w:rPr>
          <w:rFonts w:ascii="Arial" w:eastAsia="Trebuchet MS" w:hAnsi="Arial" w:cs="Arial"/>
          <w:sz w:val="24"/>
          <w:szCs w:val="24"/>
          <w:lang w:eastAsia="es-MX"/>
        </w:rPr>
      </w:pPr>
    </w:p>
    <w:p w14:paraId="744450D2" w14:textId="77777777" w:rsidR="0012627A" w:rsidRDefault="0012627A" w:rsidP="00D81179">
      <w:pPr>
        <w:spacing w:after="0" w:line="276" w:lineRule="auto"/>
        <w:jc w:val="center"/>
        <w:rPr>
          <w:rFonts w:ascii="Arial" w:eastAsia="Trebuchet MS" w:hAnsi="Arial" w:cs="Arial"/>
          <w:b/>
          <w:sz w:val="24"/>
          <w:szCs w:val="24"/>
          <w:lang w:eastAsia="es-MX"/>
        </w:rPr>
      </w:pPr>
      <w:r w:rsidRPr="0012627A">
        <w:rPr>
          <w:rFonts w:ascii="Arial" w:eastAsia="Trebuchet MS" w:hAnsi="Arial" w:cs="Arial"/>
          <w:b/>
          <w:sz w:val="24"/>
          <w:szCs w:val="24"/>
          <w:lang w:eastAsia="es-MX"/>
        </w:rPr>
        <w:t>A C U E R D O</w:t>
      </w:r>
    </w:p>
    <w:p w14:paraId="04A3ACA0" w14:textId="77777777" w:rsidR="009F6B05" w:rsidRDefault="009F6B05" w:rsidP="00D81179">
      <w:pPr>
        <w:spacing w:after="0" w:line="276" w:lineRule="auto"/>
        <w:jc w:val="center"/>
        <w:rPr>
          <w:rFonts w:ascii="Arial" w:eastAsia="Trebuchet MS" w:hAnsi="Arial" w:cs="Arial"/>
          <w:sz w:val="24"/>
          <w:szCs w:val="24"/>
          <w:lang w:eastAsia="es-MX"/>
        </w:rPr>
      </w:pPr>
    </w:p>
    <w:p w14:paraId="6DD2CB44" w14:textId="77777777" w:rsidR="006B0124" w:rsidRPr="0012627A" w:rsidRDefault="006B0124" w:rsidP="00D81179">
      <w:pPr>
        <w:spacing w:after="0" w:line="276" w:lineRule="auto"/>
        <w:jc w:val="center"/>
        <w:rPr>
          <w:rFonts w:ascii="Arial" w:eastAsia="Trebuchet MS" w:hAnsi="Arial" w:cs="Arial"/>
          <w:sz w:val="24"/>
          <w:szCs w:val="24"/>
          <w:lang w:eastAsia="es-MX"/>
        </w:rPr>
      </w:pPr>
    </w:p>
    <w:p w14:paraId="79B0BF36" w14:textId="77777777" w:rsidR="0012627A" w:rsidRPr="0012627A" w:rsidRDefault="0012627A" w:rsidP="00D81179">
      <w:pPr>
        <w:spacing w:after="0" w:line="276" w:lineRule="auto"/>
        <w:jc w:val="both"/>
        <w:rPr>
          <w:rFonts w:ascii="Arial" w:eastAsia="Trebuchet MS" w:hAnsi="Arial" w:cs="Arial"/>
          <w:sz w:val="24"/>
          <w:szCs w:val="24"/>
          <w:lang w:eastAsia="es-MX"/>
        </w:rPr>
      </w:pPr>
      <w:r w:rsidRPr="0012627A">
        <w:rPr>
          <w:rFonts w:ascii="Arial" w:eastAsia="Trebuchet MS" w:hAnsi="Arial" w:cs="Arial"/>
          <w:b/>
          <w:sz w:val="24"/>
          <w:szCs w:val="24"/>
          <w:lang w:eastAsia="es-MX"/>
        </w:rPr>
        <w:t>PRIMERO.</w:t>
      </w:r>
      <w:r w:rsidRPr="0012627A">
        <w:rPr>
          <w:rFonts w:ascii="Arial" w:eastAsia="Trebuchet MS" w:hAnsi="Arial" w:cs="Arial"/>
          <w:sz w:val="24"/>
          <w:szCs w:val="24"/>
          <w:lang w:eastAsia="es-MX"/>
        </w:rPr>
        <w:t xml:space="preserve">  Remítase al Consejo de Participación Ciudadana y Popular para la Gobernanza del Estado de Jalisco, a través de la Secretaría Ejecutiva, la solicitud de </w:t>
      </w:r>
      <w:r w:rsidRPr="0012627A">
        <w:rPr>
          <w:rFonts w:ascii="Arial" w:eastAsia="Trebuchet MS" w:hAnsi="Arial" w:cs="Arial"/>
          <w:color w:val="000000"/>
          <w:sz w:val="24"/>
          <w:szCs w:val="24"/>
          <w:lang w:eastAsia="es-MX"/>
        </w:rPr>
        <w:t xml:space="preserve">iniciativa ciudadana para la creación de Ley para la Protección de la Maternidad del Estado de Jalisco, así como para la reforma de los artículos 3, 6, 7, 8 y 10 de la Ley para la Protección y Apoyo a las Madres Jefas de Familia del Estado de Jalisco, </w:t>
      </w:r>
      <w:r w:rsidRPr="0012627A">
        <w:rPr>
          <w:rFonts w:ascii="Arial" w:eastAsia="Trebuchet MS" w:hAnsi="Arial" w:cs="Arial"/>
          <w:sz w:val="24"/>
          <w:szCs w:val="24"/>
          <w:lang w:eastAsia="es-MX"/>
        </w:rPr>
        <w:t>de conformidad con lo establecido en el considerando V de este acuerdo.</w:t>
      </w:r>
    </w:p>
    <w:p w14:paraId="0CA473EE" w14:textId="77777777" w:rsidR="0012627A" w:rsidRPr="0012627A" w:rsidRDefault="0012627A" w:rsidP="00D81179">
      <w:pPr>
        <w:spacing w:after="0" w:line="276" w:lineRule="auto"/>
        <w:jc w:val="both"/>
        <w:rPr>
          <w:rFonts w:ascii="Arial" w:eastAsia="Trebuchet MS" w:hAnsi="Arial" w:cs="Arial"/>
          <w:sz w:val="24"/>
          <w:szCs w:val="24"/>
          <w:lang w:eastAsia="es-MX"/>
        </w:rPr>
      </w:pPr>
    </w:p>
    <w:p w14:paraId="1C0027F0" w14:textId="77777777" w:rsidR="0012627A" w:rsidRPr="0012627A" w:rsidRDefault="0012627A" w:rsidP="00D81179">
      <w:pPr>
        <w:spacing w:after="0" w:line="276" w:lineRule="auto"/>
        <w:jc w:val="both"/>
        <w:rPr>
          <w:rFonts w:ascii="Arial" w:eastAsia="Times New Roman" w:hAnsi="Arial" w:cs="Arial"/>
          <w:sz w:val="24"/>
          <w:szCs w:val="24"/>
          <w:lang w:eastAsia="es-MX"/>
        </w:rPr>
      </w:pPr>
      <w:r w:rsidRPr="0012627A">
        <w:rPr>
          <w:rFonts w:ascii="Arial" w:eastAsia="Trebuchet MS" w:hAnsi="Arial" w:cs="Arial"/>
          <w:b/>
          <w:sz w:val="24"/>
          <w:szCs w:val="24"/>
          <w:lang w:eastAsia="es-MX"/>
        </w:rPr>
        <w:t>SEGUNDO.</w:t>
      </w:r>
      <w:r w:rsidRPr="0012627A">
        <w:rPr>
          <w:rFonts w:ascii="Arial" w:eastAsia="Trebuchet MS" w:hAnsi="Arial" w:cs="Arial"/>
          <w:sz w:val="24"/>
          <w:szCs w:val="24"/>
          <w:lang w:eastAsia="es-MX"/>
        </w:rPr>
        <w:t xml:space="preserve"> </w:t>
      </w:r>
      <w:r w:rsidRPr="0012627A">
        <w:rPr>
          <w:rFonts w:ascii="Arial" w:eastAsia="Times New Roman" w:hAnsi="Arial" w:cs="Arial"/>
          <w:sz w:val="24"/>
          <w:szCs w:val="24"/>
          <w:lang w:eastAsia="es-MX"/>
        </w:rPr>
        <w:t xml:space="preserve">Hágase del conocimiento del Instituto Nacional Electoral el presente acuerdo, a través </w:t>
      </w:r>
      <w:r w:rsidRPr="0012627A">
        <w:rPr>
          <w:rFonts w:ascii="Arial" w:eastAsia="Trebuchet MS" w:hAnsi="Arial" w:cs="Arial"/>
          <w:sz w:val="24"/>
          <w:szCs w:val="24"/>
          <w:lang w:eastAsia="es-MX"/>
        </w:rPr>
        <w:t>del Sistema de Vinculación con los Organismos Públicos Locales Electorales</w:t>
      </w:r>
      <w:r w:rsidRPr="0012627A">
        <w:rPr>
          <w:rFonts w:ascii="Arial" w:eastAsia="Times New Roman" w:hAnsi="Arial" w:cs="Arial"/>
          <w:sz w:val="24"/>
          <w:szCs w:val="24"/>
          <w:lang w:eastAsia="es-MX"/>
        </w:rPr>
        <w:t>, para los efectos correspondientes.</w:t>
      </w:r>
    </w:p>
    <w:p w14:paraId="4D08D7B0" w14:textId="77777777" w:rsidR="0012627A" w:rsidRPr="0012627A" w:rsidRDefault="0012627A" w:rsidP="00D81179">
      <w:pPr>
        <w:spacing w:after="0" w:line="276" w:lineRule="auto"/>
        <w:jc w:val="both"/>
        <w:rPr>
          <w:rFonts w:ascii="Arial" w:eastAsia="Times New Roman" w:hAnsi="Arial" w:cs="Arial"/>
          <w:sz w:val="24"/>
          <w:szCs w:val="24"/>
          <w:lang w:eastAsia="es-MX"/>
        </w:rPr>
      </w:pPr>
    </w:p>
    <w:p w14:paraId="674748F0" w14:textId="77777777" w:rsidR="0012627A" w:rsidRPr="0012627A" w:rsidRDefault="0012627A" w:rsidP="00D81179">
      <w:pPr>
        <w:spacing w:after="0" w:line="276" w:lineRule="auto"/>
        <w:jc w:val="both"/>
        <w:rPr>
          <w:rFonts w:ascii="Arial" w:eastAsia="Times New Roman" w:hAnsi="Arial" w:cs="Arial"/>
          <w:sz w:val="24"/>
          <w:szCs w:val="24"/>
          <w:lang w:eastAsia="es-MX"/>
        </w:rPr>
      </w:pPr>
      <w:r w:rsidRPr="0012627A">
        <w:rPr>
          <w:rFonts w:ascii="Arial" w:eastAsia="Times New Roman" w:hAnsi="Arial" w:cs="Arial"/>
          <w:b/>
          <w:sz w:val="24"/>
          <w:szCs w:val="24"/>
          <w:lang w:eastAsia="es-MX"/>
        </w:rPr>
        <w:t>TERCERO</w:t>
      </w:r>
      <w:r w:rsidRPr="0012627A">
        <w:rPr>
          <w:rFonts w:ascii="Arial" w:eastAsia="Times New Roman" w:hAnsi="Arial" w:cs="Arial"/>
          <w:sz w:val="24"/>
          <w:szCs w:val="24"/>
          <w:lang w:eastAsia="es-MX"/>
        </w:rPr>
        <w:t xml:space="preserve">. Notifíquese el presente acuerdo al representante común de las y los </w:t>
      </w:r>
      <w:proofErr w:type="spellStart"/>
      <w:r w:rsidRPr="0012627A">
        <w:rPr>
          <w:rFonts w:ascii="Arial" w:eastAsia="Times New Roman" w:hAnsi="Arial" w:cs="Arial"/>
          <w:sz w:val="24"/>
          <w:szCs w:val="24"/>
          <w:lang w:eastAsia="es-MX"/>
        </w:rPr>
        <w:t>promoventes</w:t>
      </w:r>
      <w:proofErr w:type="spellEnd"/>
      <w:r w:rsidRPr="0012627A">
        <w:rPr>
          <w:rFonts w:ascii="Arial" w:eastAsia="Times New Roman" w:hAnsi="Arial" w:cs="Arial"/>
          <w:sz w:val="24"/>
          <w:szCs w:val="24"/>
          <w:lang w:eastAsia="es-MX"/>
        </w:rPr>
        <w:t>.</w:t>
      </w:r>
    </w:p>
    <w:p w14:paraId="34C5FC66" w14:textId="77777777" w:rsidR="0012627A" w:rsidRPr="0012627A" w:rsidRDefault="0012627A" w:rsidP="00D81179">
      <w:pPr>
        <w:shd w:val="clear" w:color="auto" w:fill="FFFFFF"/>
        <w:spacing w:after="0" w:line="276" w:lineRule="auto"/>
        <w:jc w:val="both"/>
        <w:rPr>
          <w:rFonts w:ascii="Arial" w:eastAsia="Calibri" w:hAnsi="Arial" w:cs="Arial"/>
          <w:sz w:val="24"/>
          <w:szCs w:val="24"/>
        </w:rPr>
      </w:pPr>
    </w:p>
    <w:p w14:paraId="2A70AD66" w14:textId="77777777" w:rsidR="0012627A" w:rsidRPr="0012627A" w:rsidRDefault="0012627A" w:rsidP="00D81179">
      <w:pPr>
        <w:shd w:val="clear" w:color="auto" w:fill="FFFFFF"/>
        <w:spacing w:after="0" w:line="276" w:lineRule="auto"/>
        <w:jc w:val="both"/>
        <w:rPr>
          <w:rFonts w:ascii="Arial" w:eastAsia="Calibri" w:hAnsi="Arial" w:cs="Arial"/>
          <w:sz w:val="24"/>
          <w:szCs w:val="24"/>
        </w:rPr>
      </w:pPr>
      <w:r w:rsidRPr="0012627A">
        <w:rPr>
          <w:rFonts w:ascii="Arial" w:eastAsia="Calibri" w:hAnsi="Arial" w:cs="Arial"/>
          <w:b/>
          <w:bCs/>
          <w:sz w:val="24"/>
          <w:szCs w:val="24"/>
        </w:rPr>
        <w:t>CUARTO</w:t>
      </w:r>
      <w:r w:rsidRPr="0012627A">
        <w:rPr>
          <w:rFonts w:ascii="Arial" w:eastAsia="Calibri" w:hAnsi="Arial" w:cs="Arial"/>
          <w:bCs/>
          <w:sz w:val="24"/>
          <w:szCs w:val="24"/>
        </w:rPr>
        <w:t xml:space="preserve">. </w:t>
      </w:r>
      <w:r w:rsidRPr="0012627A">
        <w:rPr>
          <w:rFonts w:ascii="Arial" w:eastAsia="Calibri" w:hAnsi="Arial" w:cs="Arial"/>
          <w:sz w:val="24"/>
          <w:szCs w:val="24"/>
        </w:rPr>
        <w:t>Publíquese en el Periódico Oficial “El Estado de Jalisco”, así como en la página oficial de internet de este Instituto.</w:t>
      </w:r>
    </w:p>
    <w:p w14:paraId="16906FB3" w14:textId="77777777" w:rsidR="00956314" w:rsidRPr="0012627A" w:rsidRDefault="00956314" w:rsidP="00D81179">
      <w:pPr>
        <w:spacing w:after="0" w:line="276" w:lineRule="auto"/>
        <w:jc w:val="both"/>
        <w:rPr>
          <w:rFonts w:ascii="Arial" w:eastAsia="Times New Roman" w:hAnsi="Arial" w:cs="Arial"/>
          <w:sz w:val="24"/>
          <w:szCs w:val="24"/>
          <w:lang w:eastAsia="es-ES"/>
        </w:rPr>
      </w:pPr>
    </w:p>
    <w:p w14:paraId="6FE77C63" w14:textId="77777777" w:rsidR="0028424D" w:rsidRDefault="0028424D" w:rsidP="00D81179">
      <w:pPr>
        <w:spacing w:after="0" w:line="276" w:lineRule="auto"/>
        <w:jc w:val="center"/>
        <w:rPr>
          <w:rFonts w:ascii="Arial" w:eastAsia="Times New Roman" w:hAnsi="Arial" w:cs="Arial"/>
          <w:b/>
          <w:kern w:val="18"/>
          <w:sz w:val="24"/>
          <w:szCs w:val="24"/>
          <w:lang w:eastAsia="es-ES"/>
        </w:rPr>
      </w:pPr>
    </w:p>
    <w:p w14:paraId="3E19F082" w14:textId="42E13D8A" w:rsidR="00956314" w:rsidRDefault="00956314" w:rsidP="00D81179">
      <w:pPr>
        <w:spacing w:after="0" w:line="276" w:lineRule="auto"/>
        <w:jc w:val="center"/>
        <w:rPr>
          <w:rFonts w:ascii="Arial" w:eastAsia="Times New Roman" w:hAnsi="Arial" w:cs="Arial"/>
          <w:b/>
          <w:kern w:val="18"/>
          <w:sz w:val="24"/>
          <w:szCs w:val="24"/>
          <w:lang w:eastAsia="es-ES"/>
        </w:rPr>
      </w:pPr>
      <w:r w:rsidRPr="0012627A">
        <w:rPr>
          <w:rFonts w:ascii="Arial" w:eastAsia="Times New Roman" w:hAnsi="Arial" w:cs="Arial"/>
          <w:b/>
          <w:kern w:val="18"/>
          <w:sz w:val="24"/>
          <w:szCs w:val="24"/>
          <w:lang w:eastAsia="es-ES"/>
        </w:rPr>
        <w:t xml:space="preserve">Guadalajara, Jalisco; a </w:t>
      </w:r>
      <w:r w:rsidR="009B7D49">
        <w:rPr>
          <w:rFonts w:ascii="Arial" w:eastAsia="Times New Roman" w:hAnsi="Arial" w:cs="Arial"/>
          <w:b/>
          <w:kern w:val="18"/>
          <w:sz w:val="24"/>
          <w:szCs w:val="24"/>
          <w:lang w:eastAsia="es-ES"/>
        </w:rPr>
        <w:t>28</w:t>
      </w:r>
      <w:r w:rsidRPr="0012627A">
        <w:rPr>
          <w:rFonts w:ascii="Arial" w:eastAsia="Times New Roman" w:hAnsi="Arial" w:cs="Arial"/>
          <w:b/>
          <w:kern w:val="18"/>
          <w:sz w:val="24"/>
          <w:szCs w:val="24"/>
          <w:lang w:eastAsia="es-ES"/>
        </w:rPr>
        <w:t xml:space="preserve"> de septiembre de 2022</w:t>
      </w:r>
    </w:p>
    <w:p w14:paraId="1E9BC552" w14:textId="77777777" w:rsidR="0028424D" w:rsidRDefault="0028424D" w:rsidP="00D81179">
      <w:pPr>
        <w:spacing w:after="0" w:line="276" w:lineRule="auto"/>
        <w:jc w:val="center"/>
        <w:rPr>
          <w:rFonts w:ascii="Arial" w:eastAsia="Times New Roman" w:hAnsi="Arial" w:cs="Arial"/>
          <w:b/>
          <w:kern w:val="18"/>
          <w:sz w:val="24"/>
          <w:szCs w:val="24"/>
          <w:lang w:eastAsia="es-ES"/>
        </w:rPr>
      </w:pPr>
    </w:p>
    <w:p w14:paraId="58EDAF3B" w14:textId="77777777" w:rsidR="0028424D" w:rsidRPr="0012627A" w:rsidRDefault="0028424D" w:rsidP="00D81179">
      <w:pPr>
        <w:spacing w:after="0" w:line="276" w:lineRule="auto"/>
        <w:jc w:val="center"/>
        <w:rPr>
          <w:rFonts w:ascii="Arial" w:eastAsia="Times New Roman" w:hAnsi="Arial" w:cs="Arial"/>
          <w:b/>
          <w:kern w:val="18"/>
          <w:sz w:val="24"/>
          <w:szCs w:val="24"/>
          <w:lang w:eastAsia="es-ES"/>
        </w:rPr>
      </w:pPr>
    </w:p>
    <w:p w14:paraId="042C73D6" w14:textId="77777777" w:rsidR="00956314" w:rsidRPr="0012627A" w:rsidRDefault="00956314" w:rsidP="00D81179">
      <w:pPr>
        <w:spacing w:after="0" w:line="276" w:lineRule="auto"/>
        <w:jc w:val="center"/>
        <w:rPr>
          <w:rFonts w:ascii="Arial" w:eastAsia="Times New Roman" w:hAnsi="Arial" w:cs="Arial"/>
          <w:b/>
          <w:kern w:val="18"/>
          <w:sz w:val="24"/>
          <w:szCs w:val="24"/>
          <w:lang w:eastAsia="es-ES"/>
        </w:rPr>
      </w:pPr>
    </w:p>
    <w:p w14:paraId="0472715F" w14:textId="77777777" w:rsidR="00956314" w:rsidRPr="0012627A" w:rsidRDefault="00956314" w:rsidP="00D81179">
      <w:pPr>
        <w:spacing w:after="0" w:line="276" w:lineRule="auto"/>
        <w:jc w:val="center"/>
        <w:rPr>
          <w:rFonts w:ascii="Arial" w:eastAsia="Times New Roman" w:hAnsi="Arial" w:cs="Arial"/>
          <w:b/>
          <w:kern w:val="18"/>
          <w:sz w:val="24"/>
          <w:szCs w:val="24"/>
          <w:lang w:eastAsia="es-ES"/>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956314" w:rsidRPr="0012627A" w14:paraId="72EB9607" w14:textId="77777777" w:rsidTr="00536824">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956314" w:rsidRPr="0012627A" w14:paraId="3CDEB0A2" w14:textId="77777777" w:rsidTr="00536824">
              <w:tc>
                <w:tcPr>
                  <w:tcW w:w="5070" w:type="dxa"/>
                  <w:shd w:val="clear" w:color="auto" w:fill="auto"/>
                </w:tcPr>
                <w:p w14:paraId="35740E4C" w14:textId="77777777" w:rsidR="00956314" w:rsidRPr="0012627A" w:rsidRDefault="00956314" w:rsidP="00D81179">
                  <w:pPr>
                    <w:spacing w:after="0" w:line="276" w:lineRule="auto"/>
                    <w:jc w:val="center"/>
                    <w:rPr>
                      <w:rFonts w:ascii="Arial" w:eastAsia="Times New Roman" w:hAnsi="Arial" w:cs="Arial"/>
                      <w:b/>
                      <w:kern w:val="18"/>
                      <w:sz w:val="24"/>
                      <w:szCs w:val="24"/>
                      <w:lang w:eastAsia="es-ES"/>
                    </w:rPr>
                  </w:pPr>
                </w:p>
                <w:p w14:paraId="405549B5" w14:textId="77777777" w:rsidR="00956314" w:rsidRPr="0012627A" w:rsidRDefault="00956314" w:rsidP="00D81179">
                  <w:pPr>
                    <w:spacing w:after="0" w:line="276" w:lineRule="auto"/>
                    <w:jc w:val="center"/>
                    <w:rPr>
                      <w:rFonts w:ascii="Arial" w:eastAsia="Times New Roman" w:hAnsi="Arial" w:cs="Arial"/>
                      <w:b/>
                      <w:kern w:val="18"/>
                      <w:sz w:val="24"/>
                      <w:szCs w:val="24"/>
                      <w:lang w:eastAsia="es-ES"/>
                    </w:rPr>
                  </w:pPr>
                  <w:r w:rsidRPr="0012627A">
                    <w:rPr>
                      <w:rFonts w:ascii="Arial" w:eastAsia="Times New Roman" w:hAnsi="Arial" w:cs="Arial"/>
                      <w:b/>
                      <w:kern w:val="18"/>
                      <w:sz w:val="24"/>
                      <w:szCs w:val="24"/>
                      <w:lang w:eastAsia="es-ES"/>
                    </w:rPr>
                    <w:t xml:space="preserve">Mtra. Paula Ramírez </w:t>
                  </w:r>
                  <w:proofErr w:type="spellStart"/>
                  <w:r w:rsidRPr="0012627A">
                    <w:rPr>
                      <w:rFonts w:ascii="Arial" w:eastAsia="Times New Roman" w:hAnsi="Arial" w:cs="Arial"/>
                      <w:b/>
                      <w:kern w:val="18"/>
                      <w:sz w:val="24"/>
                      <w:szCs w:val="24"/>
                      <w:lang w:eastAsia="es-ES"/>
                    </w:rPr>
                    <w:t>Höhne</w:t>
                  </w:r>
                  <w:proofErr w:type="spellEnd"/>
                </w:p>
                <w:p w14:paraId="22F98543" w14:textId="77777777" w:rsidR="00956314" w:rsidRPr="0012627A" w:rsidRDefault="00956314" w:rsidP="00D81179">
                  <w:pPr>
                    <w:spacing w:after="0" w:line="276" w:lineRule="auto"/>
                    <w:jc w:val="center"/>
                    <w:rPr>
                      <w:rFonts w:ascii="Arial" w:eastAsia="Times New Roman" w:hAnsi="Arial" w:cs="Arial"/>
                      <w:b/>
                      <w:kern w:val="18"/>
                      <w:sz w:val="24"/>
                      <w:szCs w:val="24"/>
                      <w:lang w:eastAsia="es-ES"/>
                    </w:rPr>
                  </w:pPr>
                  <w:r w:rsidRPr="0012627A">
                    <w:rPr>
                      <w:rFonts w:ascii="Arial" w:eastAsia="Times New Roman" w:hAnsi="Arial" w:cs="Arial"/>
                      <w:b/>
                      <w:kern w:val="18"/>
                      <w:sz w:val="24"/>
                      <w:szCs w:val="24"/>
                      <w:lang w:eastAsia="es-ES"/>
                    </w:rPr>
                    <w:t>La Consejera presidenta</w:t>
                  </w:r>
                </w:p>
              </w:tc>
              <w:tc>
                <w:tcPr>
                  <w:tcW w:w="5137" w:type="dxa"/>
                  <w:shd w:val="clear" w:color="auto" w:fill="auto"/>
                </w:tcPr>
                <w:p w14:paraId="597A3361" w14:textId="77777777" w:rsidR="00956314" w:rsidRPr="0012627A" w:rsidRDefault="00956314" w:rsidP="00D81179">
                  <w:pPr>
                    <w:spacing w:after="0" w:line="276" w:lineRule="auto"/>
                    <w:jc w:val="center"/>
                    <w:rPr>
                      <w:rFonts w:ascii="Arial" w:eastAsia="Times New Roman" w:hAnsi="Arial" w:cs="Arial"/>
                      <w:b/>
                      <w:kern w:val="18"/>
                      <w:sz w:val="24"/>
                      <w:szCs w:val="24"/>
                      <w:lang w:eastAsia="es-ES"/>
                    </w:rPr>
                  </w:pPr>
                </w:p>
                <w:p w14:paraId="4011FA7D" w14:textId="77777777" w:rsidR="00956314" w:rsidRPr="0012627A" w:rsidRDefault="00956314" w:rsidP="00D81179">
                  <w:pPr>
                    <w:spacing w:after="0" w:line="276" w:lineRule="auto"/>
                    <w:jc w:val="center"/>
                    <w:rPr>
                      <w:rFonts w:ascii="Arial" w:eastAsia="Times New Roman" w:hAnsi="Arial" w:cs="Arial"/>
                      <w:b/>
                      <w:kern w:val="18"/>
                      <w:sz w:val="24"/>
                      <w:szCs w:val="24"/>
                      <w:lang w:eastAsia="es-ES"/>
                    </w:rPr>
                  </w:pPr>
                  <w:r w:rsidRPr="0012627A">
                    <w:rPr>
                      <w:rFonts w:ascii="Arial" w:eastAsia="Times New Roman" w:hAnsi="Arial" w:cs="Arial"/>
                      <w:b/>
                      <w:kern w:val="18"/>
                      <w:sz w:val="24"/>
                      <w:szCs w:val="24"/>
                      <w:lang w:eastAsia="es-ES"/>
                    </w:rPr>
                    <w:t>Christian Flores Garza</w:t>
                  </w:r>
                </w:p>
                <w:p w14:paraId="0CC3569E" w14:textId="77777777" w:rsidR="00956314" w:rsidRPr="0012627A" w:rsidRDefault="00956314" w:rsidP="00D81179">
                  <w:pPr>
                    <w:spacing w:after="0" w:line="276" w:lineRule="auto"/>
                    <w:jc w:val="center"/>
                    <w:rPr>
                      <w:rFonts w:ascii="Arial" w:eastAsia="Times New Roman" w:hAnsi="Arial" w:cs="Arial"/>
                      <w:b/>
                      <w:kern w:val="18"/>
                      <w:sz w:val="24"/>
                      <w:szCs w:val="24"/>
                      <w:lang w:eastAsia="es-ES"/>
                    </w:rPr>
                  </w:pPr>
                  <w:r w:rsidRPr="0012627A">
                    <w:rPr>
                      <w:rFonts w:ascii="Arial" w:eastAsia="Times New Roman" w:hAnsi="Arial" w:cs="Arial"/>
                      <w:b/>
                      <w:kern w:val="18"/>
                      <w:sz w:val="24"/>
                      <w:szCs w:val="24"/>
                      <w:lang w:eastAsia="es-ES"/>
                    </w:rPr>
                    <w:t>El Secretario ejecutivo</w:t>
                  </w:r>
                </w:p>
              </w:tc>
            </w:tr>
          </w:tbl>
          <w:p w14:paraId="462B0A66" w14:textId="77777777" w:rsidR="00956314" w:rsidRPr="0012627A" w:rsidRDefault="00956314" w:rsidP="00D81179">
            <w:pPr>
              <w:spacing w:after="0" w:line="276" w:lineRule="auto"/>
              <w:jc w:val="center"/>
              <w:rPr>
                <w:rFonts w:ascii="Arial" w:eastAsia="Times New Roman" w:hAnsi="Arial" w:cs="Arial"/>
                <w:b/>
                <w:kern w:val="18"/>
                <w:sz w:val="24"/>
                <w:szCs w:val="24"/>
                <w:lang w:eastAsia="es-ES"/>
              </w:rPr>
            </w:pPr>
          </w:p>
        </w:tc>
        <w:tc>
          <w:tcPr>
            <w:tcW w:w="222" w:type="dxa"/>
            <w:shd w:val="clear" w:color="auto" w:fill="auto"/>
          </w:tcPr>
          <w:p w14:paraId="7C3AB2D5" w14:textId="77777777" w:rsidR="00956314" w:rsidRPr="0012627A" w:rsidRDefault="00956314" w:rsidP="00D81179">
            <w:pPr>
              <w:spacing w:after="0" w:line="276" w:lineRule="auto"/>
              <w:jc w:val="center"/>
              <w:rPr>
                <w:rFonts w:ascii="Arial" w:eastAsia="Times New Roman" w:hAnsi="Arial" w:cs="Arial"/>
                <w:b/>
                <w:kern w:val="18"/>
                <w:sz w:val="24"/>
                <w:szCs w:val="24"/>
                <w:lang w:eastAsia="es-ES"/>
              </w:rPr>
            </w:pPr>
          </w:p>
        </w:tc>
      </w:tr>
    </w:tbl>
    <w:p w14:paraId="52E78619" w14:textId="77777777" w:rsidR="00956314" w:rsidRPr="0012627A" w:rsidRDefault="00956314" w:rsidP="00D81179">
      <w:pPr>
        <w:spacing w:after="0" w:line="276" w:lineRule="auto"/>
        <w:jc w:val="both"/>
        <w:rPr>
          <w:rFonts w:ascii="Arial" w:eastAsia="Times New Roman" w:hAnsi="Arial" w:cs="Arial"/>
          <w:b/>
          <w:sz w:val="16"/>
          <w:szCs w:val="16"/>
          <w:lang w:eastAsia="es-ES"/>
        </w:rPr>
      </w:pPr>
    </w:p>
    <w:p w14:paraId="17105B28" w14:textId="77777777" w:rsidR="00956314" w:rsidRPr="0012627A" w:rsidRDefault="00956314" w:rsidP="00D81179">
      <w:pPr>
        <w:spacing w:after="0" w:line="276" w:lineRule="auto"/>
        <w:jc w:val="both"/>
        <w:rPr>
          <w:rFonts w:ascii="Arial" w:eastAsia="Times New Roman" w:hAnsi="Arial" w:cs="Arial"/>
          <w:b/>
          <w:sz w:val="16"/>
          <w:szCs w:val="16"/>
          <w:lang w:eastAsia="es-ES"/>
        </w:rPr>
      </w:pPr>
    </w:p>
    <w:tbl>
      <w:tblPr>
        <w:tblW w:w="1360" w:type="dxa"/>
        <w:tblInd w:w="-459" w:type="dxa"/>
        <w:tblCellMar>
          <w:left w:w="0" w:type="dxa"/>
          <w:right w:w="0" w:type="dxa"/>
        </w:tblCellMar>
        <w:tblLook w:val="04A0" w:firstRow="1" w:lastRow="0" w:firstColumn="1" w:lastColumn="0" w:noHBand="0" w:noVBand="1"/>
      </w:tblPr>
      <w:tblGrid>
        <w:gridCol w:w="608"/>
        <w:gridCol w:w="752"/>
      </w:tblGrid>
      <w:tr w:rsidR="00956314" w:rsidRPr="0012627A" w14:paraId="27C57E4E" w14:textId="77777777" w:rsidTr="00536824">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85BA7C" w14:textId="77777777" w:rsidR="00956314" w:rsidRPr="0012627A" w:rsidRDefault="00956314" w:rsidP="00D81179">
            <w:pPr>
              <w:spacing w:after="0" w:line="276" w:lineRule="auto"/>
              <w:jc w:val="center"/>
              <w:rPr>
                <w:rFonts w:ascii="Arial" w:eastAsia="Times New Roman" w:hAnsi="Arial" w:cs="Arial"/>
                <w:sz w:val="16"/>
                <w:szCs w:val="16"/>
                <w:lang w:val="es-ES_tradnl" w:eastAsia="es-ES"/>
              </w:rPr>
            </w:pPr>
            <w:r w:rsidRPr="0012627A">
              <w:rPr>
                <w:rFonts w:ascii="Arial" w:eastAsia="Times New Roman" w:hAnsi="Arial" w:cs="Arial"/>
                <w:sz w:val="16"/>
                <w:szCs w:val="16"/>
                <w:lang w:val="es-ES_tradnl" w:eastAsia="es-ES"/>
              </w:rPr>
              <w:t>CMT</w:t>
            </w:r>
          </w:p>
          <w:p w14:paraId="4A5026A6" w14:textId="77777777" w:rsidR="00956314" w:rsidRPr="0012627A" w:rsidRDefault="00956314" w:rsidP="00D81179">
            <w:pPr>
              <w:spacing w:after="0" w:line="276" w:lineRule="auto"/>
              <w:jc w:val="center"/>
              <w:rPr>
                <w:rFonts w:ascii="Arial" w:eastAsia="Times New Roman" w:hAnsi="Arial" w:cs="Arial"/>
                <w:sz w:val="16"/>
                <w:szCs w:val="16"/>
                <w:lang w:val="es-ES_tradnl" w:eastAsia="es-ES"/>
              </w:rPr>
            </w:pPr>
            <w:proofErr w:type="spellStart"/>
            <w:r w:rsidRPr="0012627A">
              <w:rPr>
                <w:rFonts w:ascii="Arial" w:eastAsia="Times New Roman" w:hAnsi="Arial" w:cs="Arial"/>
                <w:sz w:val="16"/>
                <w:szCs w:val="16"/>
                <w:lang w:val="es-ES_tradnl" w:eastAsia="es-ES"/>
              </w:rPr>
              <w:t>VoBo</w:t>
            </w:r>
            <w:proofErr w:type="spellEnd"/>
          </w:p>
        </w:tc>
        <w:tc>
          <w:tcPr>
            <w:tcW w:w="756" w:type="dxa"/>
            <w:tcBorders>
              <w:top w:val="single" w:sz="8" w:space="0" w:color="auto"/>
              <w:left w:val="nil"/>
              <w:bottom w:val="single" w:sz="8" w:space="0" w:color="auto"/>
              <w:right w:val="single" w:sz="8" w:space="0" w:color="auto"/>
            </w:tcBorders>
          </w:tcPr>
          <w:p w14:paraId="7FE794F4" w14:textId="6582D526" w:rsidR="00956314" w:rsidRPr="0012627A" w:rsidRDefault="009557A6" w:rsidP="00D81179">
            <w:pPr>
              <w:spacing w:after="0" w:line="276" w:lineRule="auto"/>
              <w:jc w:val="center"/>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TETC</w:t>
            </w:r>
          </w:p>
          <w:p w14:paraId="724A4EFF" w14:textId="77777777" w:rsidR="00956314" w:rsidRPr="0012627A" w:rsidRDefault="00956314" w:rsidP="00D81179">
            <w:pPr>
              <w:spacing w:after="0" w:line="276" w:lineRule="auto"/>
              <w:jc w:val="center"/>
              <w:rPr>
                <w:rFonts w:ascii="Arial" w:eastAsia="Times New Roman" w:hAnsi="Arial" w:cs="Arial"/>
                <w:sz w:val="16"/>
                <w:szCs w:val="16"/>
                <w:lang w:val="es-ES_tradnl" w:eastAsia="es-ES"/>
              </w:rPr>
            </w:pPr>
            <w:r w:rsidRPr="0012627A">
              <w:rPr>
                <w:rFonts w:ascii="Arial" w:eastAsia="Times New Roman" w:hAnsi="Arial" w:cs="Arial"/>
                <w:sz w:val="16"/>
                <w:szCs w:val="16"/>
                <w:lang w:val="es-ES_tradnl" w:eastAsia="es-ES"/>
              </w:rPr>
              <w:t>Elaboró</w:t>
            </w:r>
          </w:p>
        </w:tc>
      </w:tr>
    </w:tbl>
    <w:p w14:paraId="5E8B3EF1" w14:textId="77777777" w:rsidR="003324A1" w:rsidRDefault="003324A1" w:rsidP="00D81179">
      <w:pPr>
        <w:spacing w:after="0" w:line="276" w:lineRule="auto"/>
        <w:rPr>
          <w:rFonts w:ascii="Arial" w:hAnsi="Arial" w:cs="Arial"/>
        </w:rPr>
      </w:pPr>
    </w:p>
    <w:p w14:paraId="31685F79" w14:textId="77777777" w:rsidR="0028424D" w:rsidRDefault="0028424D" w:rsidP="00D81179">
      <w:pPr>
        <w:pStyle w:val="Sinespaciado"/>
        <w:spacing w:line="276" w:lineRule="auto"/>
        <w:jc w:val="both"/>
        <w:rPr>
          <w:rFonts w:ascii="Arial" w:hAnsi="Arial" w:cs="Arial"/>
          <w:sz w:val="16"/>
          <w:szCs w:val="16"/>
        </w:rPr>
      </w:pPr>
    </w:p>
    <w:p w14:paraId="0C237429" w14:textId="77777777" w:rsidR="0028424D" w:rsidRDefault="0028424D" w:rsidP="00D81179">
      <w:pPr>
        <w:pStyle w:val="Sinespaciado"/>
        <w:spacing w:line="276" w:lineRule="auto"/>
        <w:jc w:val="both"/>
        <w:rPr>
          <w:rFonts w:ascii="Arial" w:hAnsi="Arial" w:cs="Arial"/>
          <w:sz w:val="16"/>
          <w:szCs w:val="16"/>
        </w:rPr>
      </w:pPr>
    </w:p>
    <w:p w14:paraId="6F117DB2" w14:textId="07D16D87" w:rsidR="0007317E" w:rsidRPr="0007317E" w:rsidRDefault="0007317E" w:rsidP="00D81179">
      <w:pPr>
        <w:pStyle w:val="Sinespaciado"/>
        <w:spacing w:line="276" w:lineRule="auto"/>
        <w:jc w:val="both"/>
        <w:rPr>
          <w:rFonts w:ascii="Arial" w:hAnsi="Arial" w:cs="Arial"/>
          <w:sz w:val="16"/>
          <w:szCs w:val="16"/>
        </w:rPr>
      </w:pPr>
      <w:r w:rsidRPr="0007317E">
        <w:rPr>
          <w:rFonts w:ascii="Arial" w:hAnsi="Arial" w:cs="Arial"/>
          <w:sz w:val="16"/>
          <w:szCs w:val="16"/>
        </w:rPr>
        <w:t>El suscrito secretario ejecutivo del Instituto Electoral y de Participación Ciudadana del Estado de Jalisco, con fundamento en lo establecido por los artículos 143, párrafo 2, fracción XXX del Código Electoral  del Estado de Jalisco</w:t>
      </w:r>
      <w:r w:rsidR="00D81179">
        <w:rPr>
          <w:rFonts w:ascii="Arial" w:hAnsi="Arial" w:cs="Arial"/>
          <w:sz w:val="16"/>
          <w:szCs w:val="16"/>
        </w:rPr>
        <w:t>;</w:t>
      </w:r>
      <w:r w:rsidRPr="0007317E">
        <w:rPr>
          <w:rFonts w:ascii="Arial" w:hAnsi="Arial" w:cs="Arial"/>
          <w:sz w:val="16"/>
          <w:szCs w:val="16"/>
        </w:rPr>
        <w:t xml:space="preserve"> y 10, párrafo 1, fracción V</w:t>
      </w:r>
      <w:r w:rsidR="00D81179">
        <w:rPr>
          <w:rFonts w:ascii="Arial" w:hAnsi="Arial" w:cs="Arial"/>
          <w:sz w:val="16"/>
          <w:szCs w:val="16"/>
        </w:rPr>
        <w:t>,</w:t>
      </w:r>
      <w:r w:rsidRPr="0007317E">
        <w:rPr>
          <w:rFonts w:ascii="Arial" w:hAnsi="Arial" w:cs="Arial"/>
          <w:sz w:val="16"/>
          <w:szCs w:val="16"/>
        </w:rPr>
        <w:t xml:space="preserve"> y 45, párrafos 1, 3, 5 y 6 del Reglamento de Sesiones del Consejo General de este organismo electoral, hago constar que el presente acuerdo fue aprobado en sesión extraordinaria del Consejo General celebrada el veinti</w:t>
      </w:r>
      <w:r>
        <w:rPr>
          <w:rFonts w:ascii="Arial" w:hAnsi="Arial" w:cs="Arial"/>
          <w:sz w:val="16"/>
          <w:szCs w:val="16"/>
        </w:rPr>
        <w:t>ocho</w:t>
      </w:r>
      <w:r w:rsidRPr="0007317E">
        <w:rPr>
          <w:rFonts w:ascii="Arial" w:hAnsi="Arial" w:cs="Arial"/>
          <w:sz w:val="16"/>
          <w:szCs w:val="16"/>
        </w:rPr>
        <w:t xml:space="preserve"> de </w:t>
      </w:r>
      <w:r>
        <w:rPr>
          <w:rFonts w:ascii="Arial" w:hAnsi="Arial" w:cs="Arial"/>
          <w:sz w:val="16"/>
          <w:szCs w:val="16"/>
        </w:rPr>
        <w:t>septiembre</w:t>
      </w:r>
      <w:r w:rsidRPr="0007317E">
        <w:rPr>
          <w:rFonts w:ascii="Arial" w:hAnsi="Arial" w:cs="Arial"/>
          <w:sz w:val="16"/>
          <w:szCs w:val="16"/>
        </w:rPr>
        <w:t xml:space="preserve"> de dos mil veintidós, por votación unánime de las y los consejeros electorales Silvia Guadalupe Bustos Vásquez</w:t>
      </w:r>
      <w:r w:rsidRPr="0007317E">
        <w:rPr>
          <w:rFonts w:ascii="Arial" w:hAnsi="Arial" w:cs="Arial"/>
          <w:bCs/>
          <w:sz w:val="16"/>
          <w:szCs w:val="16"/>
        </w:rPr>
        <w:t>,</w:t>
      </w:r>
      <w:r w:rsidRPr="0007317E">
        <w:rPr>
          <w:rFonts w:ascii="Arial" w:hAnsi="Arial" w:cs="Arial"/>
          <w:sz w:val="16"/>
          <w:szCs w:val="16"/>
        </w:rPr>
        <w:t xml:space="preserve"> </w:t>
      </w:r>
      <w:proofErr w:type="spellStart"/>
      <w:r w:rsidRPr="0007317E">
        <w:rPr>
          <w:rFonts w:ascii="Arial" w:hAnsi="Arial" w:cs="Arial"/>
          <w:sz w:val="16"/>
          <w:szCs w:val="16"/>
        </w:rPr>
        <w:t>Zoad</w:t>
      </w:r>
      <w:proofErr w:type="spellEnd"/>
      <w:r w:rsidRPr="0007317E">
        <w:rPr>
          <w:rFonts w:ascii="Arial" w:hAnsi="Arial" w:cs="Arial"/>
          <w:sz w:val="16"/>
          <w:szCs w:val="16"/>
        </w:rPr>
        <w:t xml:space="preserve"> </w:t>
      </w:r>
      <w:proofErr w:type="spellStart"/>
      <w:r w:rsidRPr="0007317E">
        <w:rPr>
          <w:rFonts w:ascii="Arial" w:hAnsi="Arial" w:cs="Arial"/>
          <w:sz w:val="16"/>
          <w:szCs w:val="16"/>
        </w:rPr>
        <w:t>Jeanine</w:t>
      </w:r>
      <w:proofErr w:type="spellEnd"/>
      <w:r w:rsidRPr="0007317E">
        <w:rPr>
          <w:rFonts w:ascii="Arial" w:hAnsi="Arial" w:cs="Arial"/>
          <w:sz w:val="16"/>
          <w:szCs w:val="16"/>
        </w:rPr>
        <w:t xml:space="preserve"> García González, Miguel Godínez </w:t>
      </w:r>
      <w:proofErr w:type="spellStart"/>
      <w:r w:rsidRPr="0007317E">
        <w:rPr>
          <w:rFonts w:ascii="Arial" w:hAnsi="Arial" w:cs="Arial"/>
          <w:sz w:val="16"/>
          <w:szCs w:val="16"/>
        </w:rPr>
        <w:t>Terríquez</w:t>
      </w:r>
      <w:proofErr w:type="spellEnd"/>
      <w:r w:rsidRPr="0007317E">
        <w:rPr>
          <w:rFonts w:ascii="Arial" w:hAnsi="Arial" w:cs="Arial"/>
          <w:bCs/>
          <w:sz w:val="16"/>
          <w:szCs w:val="16"/>
        </w:rPr>
        <w:t>,</w:t>
      </w:r>
      <w:r w:rsidRPr="0007317E">
        <w:rPr>
          <w:rFonts w:ascii="Arial" w:hAnsi="Arial" w:cs="Arial"/>
          <w:sz w:val="16"/>
          <w:szCs w:val="16"/>
        </w:rPr>
        <w:t xml:space="preserve"> </w:t>
      </w:r>
      <w:r w:rsidRPr="0007317E">
        <w:rPr>
          <w:rFonts w:ascii="Arial" w:hAnsi="Arial" w:cs="Arial"/>
          <w:bCs/>
          <w:sz w:val="16"/>
          <w:szCs w:val="16"/>
        </w:rPr>
        <w:t xml:space="preserve">Moisés Pérez Vega, Brenda Judith Serafín </w:t>
      </w:r>
      <w:proofErr w:type="spellStart"/>
      <w:r w:rsidRPr="0007317E">
        <w:rPr>
          <w:rFonts w:ascii="Arial" w:hAnsi="Arial" w:cs="Arial"/>
          <w:bCs/>
          <w:sz w:val="16"/>
          <w:szCs w:val="16"/>
        </w:rPr>
        <w:t>Morfín</w:t>
      </w:r>
      <w:proofErr w:type="spellEnd"/>
      <w:r w:rsidRPr="0007317E">
        <w:rPr>
          <w:rFonts w:ascii="Arial" w:hAnsi="Arial" w:cs="Arial"/>
          <w:bCs/>
          <w:sz w:val="16"/>
          <w:szCs w:val="16"/>
        </w:rPr>
        <w:t xml:space="preserve">, Claudia Alejandra Vargas Bautista y de la consejera presidenta </w:t>
      </w:r>
      <w:r w:rsidRPr="0007317E">
        <w:rPr>
          <w:rFonts w:ascii="Arial" w:hAnsi="Arial" w:cs="Arial"/>
          <w:sz w:val="16"/>
          <w:szCs w:val="16"/>
        </w:rPr>
        <w:t xml:space="preserve">Paula Ramírez </w:t>
      </w:r>
      <w:proofErr w:type="spellStart"/>
      <w:r w:rsidRPr="0007317E">
        <w:rPr>
          <w:rFonts w:ascii="Arial" w:hAnsi="Arial" w:cs="Arial"/>
          <w:sz w:val="16"/>
          <w:szCs w:val="16"/>
        </w:rPr>
        <w:t>Höhne</w:t>
      </w:r>
      <w:proofErr w:type="spellEnd"/>
      <w:r w:rsidRPr="0007317E">
        <w:rPr>
          <w:rFonts w:ascii="Arial" w:hAnsi="Arial" w:cs="Arial"/>
          <w:sz w:val="16"/>
          <w:szCs w:val="16"/>
        </w:rPr>
        <w:t>. Doy fe.</w:t>
      </w:r>
    </w:p>
    <w:p w14:paraId="188AD1DC" w14:textId="77777777" w:rsidR="0007317E" w:rsidRPr="0007317E" w:rsidRDefault="0007317E" w:rsidP="00D81179">
      <w:pPr>
        <w:spacing w:line="276" w:lineRule="auto"/>
        <w:jc w:val="both"/>
        <w:rPr>
          <w:rFonts w:ascii="Arial" w:hAnsi="Arial" w:cs="Arial"/>
          <w:sz w:val="16"/>
          <w:szCs w:val="16"/>
        </w:rPr>
      </w:pPr>
    </w:p>
    <w:p w14:paraId="20A1ACEE" w14:textId="77777777" w:rsidR="0007317E" w:rsidRDefault="0007317E" w:rsidP="00D81179">
      <w:pPr>
        <w:spacing w:line="276" w:lineRule="auto"/>
        <w:jc w:val="both"/>
        <w:rPr>
          <w:rFonts w:ascii="Arial" w:hAnsi="Arial" w:cs="Arial"/>
          <w:sz w:val="16"/>
          <w:szCs w:val="16"/>
        </w:rPr>
      </w:pPr>
    </w:p>
    <w:p w14:paraId="472BFC25" w14:textId="77777777" w:rsidR="0028424D" w:rsidRPr="0007317E" w:rsidRDefault="0028424D" w:rsidP="00D81179">
      <w:pPr>
        <w:spacing w:line="276" w:lineRule="auto"/>
        <w:jc w:val="both"/>
        <w:rPr>
          <w:rFonts w:ascii="Arial" w:hAnsi="Arial" w:cs="Arial"/>
          <w:sz w:val="16"/>
          <w:szCs w:val="16"/>
        </w:rPr>
      </w:pPr>
    </w:p>
    <w:p w14:paraId="7573EF4A" w14:textId="77777777" w:rsidR="0007317E" w:rsidRPr="0007317E" w:rsidRDefault="0007317E" w:rsidP="00D81179">
      <w:pPr>
        <w:pStyle w:val="Textoindependiente"/>
        <w:spacing w:after="0" w:line="276" w:lineRule="auto"/>
        <w:jc w:val="center"/>
        <w:rPr>
          <w:rFonts w:ascii="Arial" w:hAnsi="Arial" w:cs="Arial"/>
          <w:b/>
          <w:sz w:val="16"/>
          <w:szCs w:val="16"/>
        </w:rPr>
      </w:pPr>
      <w:r w:rsidRPr="0007317E">
        <w:rPr>
          <w:rFonts w:ascii="Arial" w:hAnsi="Arial" w:cs="Arial"/>
          <w:b/>
          <w:sz w:val="16"/>
          <w:szCs w:val="16"/>
        </w:rPr>
        <w:t>Mtro. Christian Flores Garza</w:t>
      </w:r>
    </w:p>
    <w:p w14:paraId="7BAFD900" w14:textId="77777777" w:rsidR="0007317E" w:rsidRPr="0007317E" w:rsidRDefault="0007317E" w:rsidP="00D81179">
      <w:pPr>
        <w:pStyle w:val="Textoindependiente"/>
        <w:spacing w:after="0" w:line="276" w:lineRule="auto"/>
        <w:jc w:val="center"/>
        <w:rPr>
          <w:rFonts w:ascii="Arial" w:hAnsi="Arial" w:cs="Arial"/>
        </w:rPr>
      </w:pPr>
      <w:r w:rsidRPr="0007317E">
        <w:rPr>
          <w:rFonts w:ascii="Arial" w:hAnsi="Arial" w:cs="Arial"/>
          <w:b/>
          <w:sz w:val="16"/>
          <w:szCs w:val="16"/>
        </w:rPr>
        <w:t>El secretario ejecutivo</w:t>
      </w:r>
    </w:p>
    <w:p w14:paraId="16223C1C" w14:textId="77777777" w:rsidR="009F6B05" w:rsidRPr="0012627A" w:rsidRDefault="009F6B05" w:rsidP="004637D2">
      <w:pPr>
        <w:spacing w:after="0" w:line="276" w:lineRule="auto"/>
        <w:rPr>
          <w:rFonts w:ascii="Arial" w:hAnsi="Arial" w:cs="Arial"/>
        </w:rPr>
      </w:pPr>
      <w:bookmarkStart w:id="0" w:name="_GoBack"/>
      <w:bookmarkEnd w:id="0"/>
    </w:p>
    <w:sectPr w:rsidR="009F6B05" w:rsidRPr="0012627A" w:rsidSect="006B0124">
      <w:headerReference w:type="even" r:id="rId8"/>
      <w:headerReference w:type="default" r:id="rId9"/>
      <w:footerReference w:type="default" r:id="rId10"/>
      <w:headerReference w:type="first" r:id="rId11"/>
      <w:pgSz w:w="12240" w:h="15840" w:code="1"/>
      <w:pgMar w:top="2835"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8E179" w14:textId="77777777" w:rsidR="00A75A3D" w:rsidRDefault="00A75A3D" w:rsidP="00956314">
      <w:pPr>
        <w:spacing w:after="0" w:line="240" w:lineRule="auto"/>
      </w:pPr>
      <w:r>
        <w:separator/>
      </w:r>
    </w:p>
  </w:endnote>
  <w:endnote w:type="continuationSeparator" w:id="0">
    <w:p w14:paraId="0430529A" w14:textId="77777777" w:rsidR="00A75A3D" w:rsidRDefault="00A75A3D" w:rsidP="00956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6F52E" w14:textId="77777777" w:rsidR="00956314" w:rsidRPr="00956314" w:rsidRDefault="00956314" w:rsidP="00956314">
    <w:pPr>
      <w:tabs>
        <w:tab w:val="center" w:pos="4419"/>
        <w:tab w:val="right" w:pos="8838"/>
      </w:tabs>
      <w:suppressAutoHyphens/>
      <w:spacing w:after="200" w:line="276" w:lineRule="auto"/>
      <w:jc w:val="center"/>
      <w:rPr>
        <w:rFonts w:ascii="Times New Roman" w:eastAsia="Times New Roman" w:hAnsi="Times New Roman" w:cs="Times New Roman"/>
        <w:b/>
        <w:color w:val="7030A0"/>
        <w:sz w:val="16"/>
        <w:szCs w:val="16"/>
        <w:lang w:eastAsia="ar-SA"/>
      </w:rPr>
    </w:pPr>
    <w:r w:rsidRPr="00956314">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6B0124">
      <w:rPr>
        <w:rFonts w:ascii="Trebuchet MS" w:eastAsia="Times New Roman" w:hAnsi="Trebuchet MS" w:cs="Tahoma"/>
        <w:bCs/>
        <w:color w:val="A6A6A6"/>
        <w:sz w:val="16"/>
        <w:szCs w:val="16"/>
        <w:lang w:val="es-ES" w:eastAsia="ar-SA"/>
      </w:rPr>
      <w:pict w14:anchorId="46EA6447">
        <v:rect id="_x0000_i1025" style="width:408.3pt;height:1pt" o:hrpct="924" o:hralign="center" o:hrstd="t" o:hrnoshade="t" o:hr="t" fillcolor="#b2a1c7" stroked="f"/>
      </w:pict>
    </w:r>
    <w:r w:rsidRPr="00956314">
      <w:rPr>
        <w:rFonts w:ascii="Trebuchet MS" w:eastAsia="Times New Roman" w:hAnsi="Trebuchet MS" w:cs="Tahoma"/>
        <w:b/>
        <w:bCs/>
        <w:color w:val="7030A0"/>
        <w:sz w:val="16"/>
        <w:szCs w:val="16"/>
        <w:lang w:eastAsia="ar-SA"/>
      </w:rPr>
      <w:t>www.iepcjalisco.org.mx</w:t>
    </w:r>
  </w:p>
  <w:p w14:paraId="7CA8D3DA" w14:textId="77777777" w:rsidR="00956314" w:rsidRDefault="00956314" w:rsidP="00956314">
    <w:pPr>
      <w:tabs>
        <w:tab w:val="center" w:pos="4252"/>
        <w:tab w:val="right" w:pos="8504"/>
      </w:tabs>
      <w:suppressAutoHyphens/>
      <w:spacing w:after="0" w:line="240" w:lineRule="auto"/>
      <w:jc w:val="right"/>
    </w:pPr>
    <w:r w:rsidRPr="00956314">
      <w:rPr>
        <w:rFonts w:ascii="Trebuchet MS" w:eastAsia="Calibri" w:hAnsi="Trebuchet MS" w:cs="Arial"/>
        <w:sz w:val="16"/>
        <w:szCs w:val="16"/>
      </w:rPr>
      <w:t xml:space="preserve">Página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PAGE </w:instrText>
    </w:r>
    <w:r w:rsidRPr="00956314">
      <w:rPr>
        <w:rFonts w:ascii="Trebuchet MS" w:eastAsia="Calibri" w:hAnsi="Trebuchet MS" w:cs="Arial"/>
        <w:sz w:val="16"/>
        <w:szCs w:val="16"/>
      </w:rPr>
      <w:fldChar w:fldCharType="separate"/>
    </w:r>
    <w:r w:rsidR="006B0124">
      <w:rPr>
        <w:rFonts w:ascii="Trebuchet MS" w:eastAsia="Calibri" w:hAnsi="Trebuchet MS" w:cs="Arial"/>
        <w:noProof/>
        <w:sz w:val="16"/>
        <w:szCs w:val="16"/>
      </w:rPr>
      <w:t>10</w:t>
    </w:r>
    <w:r w:rsidRPr="00956314">
      <w:rPr>
        <w:rFonts w:ascii="Trebuchet MS" w:eastAsia="Calibri" w:hAnsi="Trebuchet MS" w:cs="Arial"/>
        <w:sz w:val="16"/>
        <w:szCs w:val="16"/>
      </w:rPr>
      <w:fldChar w:fldCharType="end"/>
    </w:r>
    <w:r w:rsidRPr="00956314">
      <w:rPr>
        <w:rFonts w:ascii="Trebuchet MS" w:eastAsia="Calibri" w:hAnsi="Trebuchet MS" w:cs="Arial"/>
        <w:sz w:val="16"/>
        <w:szCs w:val="16"/>
      </w:rPr>
      <w:t xml:space="preserve"> de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NUMPAGES </w:instrText>
    </w:r>
    <w:r w:rsidRPr="00956314">
      <w:rPr>
        <w:rFonts w:ascii="Trebuchet MS" w:eastAsia="Calibri" w:hAnsi="Trebuchet MS" w:cs="Arial"/>
        <w:sz w:val="16"/>
        <w:szCs w:val="16"/>
      </w:rPr>
      <w:fldChar w:fldCharType="separate"/>
    </w:r>
    <w:r w:rsidR="006B0124">
      <w:rPr>
        <w:rFonts w:ascii="Trebuchet MS" w:eastAsia="Calibri" w:hAnsi="Trebuchet MS" w:cs="Arial"/>
        <w:noProof/>
        <w:sz w:val="16"/>
        <w:szCs w:val="16"/>
      </w:rPr>
      <w:t>10</w:t>
    </w:r>
    <w:r w:rsidRPr="00956314">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4667F" w14:textId="77777777" w:rsidR="00A75A3D" w:rsidRDefault="00A75A3D" w:rsidP="00956314">
      <w:pPr>
        <w:spacing w:after="0" w:line="240" w:lineRule="auto"/>
      </w:pPr>
      <w:r>
        <w:separator/>
      </w:r>
    </w:p>
  </w:footnote>
  <w:footnote w:type="continuationSeparator" w:id="0">
    <w:p w14:paraId="7DC5EAB1" w14:textId="77777777" w:rsidR="00A75A3D" w:rsidRDefault="00A75A3D" w:rsidP="00956314">
      <w:pPr>
        <w:spacing w:after="0" w:line="240" w:lineRule="auto"/>
      </w:pPr>
      <w:r>
        <w:continuationSeparator/>
      </w:r>
    </w:p>
  </w:footnote>
  <w:footnote w:id="1">
    <w:p w14:paraId="31C7A9DD" w14:textId="77777777" w:rsidR="0012627A" w:rsidRPr="0095632B" w:rsidRDefault="0012627A" w:rsidP="0012627A">
      <w:pPr>
        <w:pStyle w:val="Textonotapie"/>
        <w:rPr>
          <w:rFonts w:ascii="Arial" w:hAnsi="Arial" w:cs="Arial"/>
          <w:lang w:val="es-ES"/>
        </w:rPr>
      </w:pPr>
      <w:r w:rsidRPr="0095632B">
        <w:rPr>
          <w:rStyle w:val="Refdenotaalpie"/>
          <w:rFonts w:ascii="Arial" w:hAnsi="Arial" w:cs="Arial"/>
        </w:rPr>
        <w:footnoteRef/>
      </w:r>
      <w:r w:rsidRPr="0095632B">
        <w:rPr>
          <w:rFonts w:ascii="Arial" w:hAnsi="Arial" w:cs="Arial"/>
        </w:rPr>
        <w:t xml:space="preserve"> </w:t>
      </w:r>
      <w:r w:rsidRPr="0095632B">
        <w:rPr>
          <w:rFonts w:ascii="Arial" w:hAnsi="Arial" w:cs="Arial"/>
          <w:lang w:val="es-ES"/>
        </w:rPr>
        <w:t>En adelante la Ley.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174BA" w14:textId="1AC03AAE" w:rsidR="00E91E2B" w:rsidRDefault="006B0124">
    <w:pPr>
      <w:pStyle w:val="Encabezado"/>
    </w:pPr>
    <w:r>
      <w:rPr>
        <w:noProof/>
      </w:rPr>
      <w:pict w14:anchorId="109E0F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56314" w14:paraId="15A7E172" w14:textId="77777777" w:rsidTr="00956314">
      <w:tc>
        <w:tcPr>
          <w:tcW w:w="4414" w:type="dxa"/>
        </w:tcPr>
        <w:p w14:paraId="0334A1BF" w14:textId="44BBA638" w:rsidR="00956314" w:rsidRDefault="00956314">
          <w:pPr>
            <w:pStyle w:val="Encabezado"/>
          </w:pPr>
          <w:r w:rsidRPr="00956314">
            <w:rPr>
              <w:rFonts w:ascii="Trebuchet MS" w:eastAsia="Times New Roman" w:hAnsi="Trebuchet MS" w:cs="Arial"/>
              <w:b/>
              <w:noProof/>
              <w:sz w:val="26"/>
              <w:szCs w:val="26"/>
              <w:lang w:eastAsia="es-MX"/>
            </w:rPr>
            <w:drawing>
              <wp:inline distT="0" distB="0" distL="0" distR="0" wp14:anchorId="1621E841" wp14:editId="2DD7B292">
                <wp:extent cx="1391285" cy="779145"/>
                <wp:effectExtent l="0" t="0" r="0" b="1905"/>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779145"/>
                        </a:xfrm>
                        <a:prstGeom prst="rect">
                          <a:avLst/>
                        </a:prstGeom>
                        <a:noFill/>
                        <a:ln>
                          <a:noFill/>
                        </a:ln>
                      </pic:spPr>
                    </pic:pic>
                  </a:graphicData>
                </a:graphic>
              </wp:inline>
            </w:drawing>
          </w:r>
        </w:p>
      </w:tc>
      <w:tc>
        <w:tcPr>
          <w:tcW w:w="4414" w:type="dxa"/>
        </w:tcPr>
        <w:p w14:paraId="152DC06E" w14:textId="77777777" w:rsidR="00956314" w:rsidRDefault="00956314" w:rsidP="00956314">
          <w:pPr>
            <w:pStyle w:val="Encabezado"/>
            <w:jc w:val="right"/>
            <w:rPr>
              <w:rFonts w:ascii="Arial" w:hAnsi="Arial" w:cs="Arial"/>
              <w:b/>
            </w:rPr>
          </w:pPr>
        </w:p>
        <w:p w14:paraId="173BFD9A" w14:textId="77777777" w:rsidR="00956314" w:rsidRDefault="00956314" w:rsidP="00956314">
          <w:pPr>
            <w:pStyle w:val="Encabezado"/>
            <w:jc w:val="right"/>
            <w:rPr>
              <w:rFonts w:ascii="Arial" w:hAnsi="Arial" w:cs="Arial"/>
              <w:b/>
            </w:rPr>
          </w:pPr>
        </w:p>
        <w:p w14:paraId="737CCBEB" w14:textId="41E598E1" w:rsidR="00956314" w:rsidRPr="00956314" w:rsidRDefault="00956314" w:rsidP="009557A6">
          <w:pPr>
            <w:pStyle w:val="Encabezado"/>
            <w:jc w:val="right"/>
            <w:rPr>
              <w:rFonts w:ascii="Arial" w:hAnsi="Arial" w:cs="Arial"/>
              <w:b/>
            </w:rPr>
          </w:pPr>
          <w:r w:rsidRPr="00956314">
            <w:rPr>
              <w:rFonts w:ascii="Arial" w:hAnsi="Arial" w:cs="Arial"/>
              <w:b/>
            </w:rPr>
            <w:t>IEPC-ACG-0</w:t>
          </w:r>
          <w:r w:rsidR="009557A6">
            <w:rPr>
              <w:rFonts w:ascii="Arial" w:hAnsi="Arial" w:cs="Arial"/>
              <w:b/>
            </w:rPr>
            <w:t>50</w:t>
          </w:r>
          <w:r w:rsidRPr="00956314">
            <w:rPr>
              <w:rFonts w:ascii="Arial" w:hAnsi="Arial" w:cs="Arial"/>
              <w:b/>
            </w:rPr>
            <w:t>/2022</w:t>
          </w:r>
        </w:p>
      </w:tc>
    </w:tr>
  </w:tbl>
  <w:p w14:paraId="64809B9E" w14:textId="77777777" w:rsidR="00956314" w:rsidRDefault="0095631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C2157" w14:textId="73C3E55C" w:rsidR="00E91E2B" w:rsidRDefault="006B0124">
    <w:pPr>
      <w:pStyle w:val="Encabezado"/>
    </w:pPr>
    <w:r>
      <w:rPr>
        <w:noProof/>
      </w:rPr>
      <w:pict w14:anchorId="0D2F8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36FAB"/>
    <w:multiLevelType w:val="multilevel"/>
    <w:tmpl w:val="A02899D4"/>
    <w:lvl w:ilvl="0">
      <w:start w:val="1"/>
      <w:numFmt w:val="decimal"/>
      <w:lvlText w:val="%1."/>
      <w:lvlJc w:val="left"/>
      <w:pPr>
        <w:ind w:left="1920" w:hanging="360"/>
      </w:pPr>
      <w:rPr>
        <w:color w:val="000000"/>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
    <w:nsid w:val="38097984"/>
    <w:multiLevelType w:val="hybridMultilevel"/>
    <w:tmpl w:val="21B8E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8A7124C"/>
    <w:multiLevelType w:val="hybridMultilevel"/>
    <w:tmpl w:val="45821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C903917"/>
    <w:multiLevelType w:val="multilevel"/>
    <w:tmpl w:val="C68806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E542490"/>
    <w:multiLevelType w:val="multilevel"/>
    <w:tmpl w:val="B7A83F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4"/>
    <w:rsid w:val="0007317E"/>
    <w:rsid w:val="00076204"/>
    <w:rsid w:val="000773E1"/>
    <w:rsid w:val="0012627A"/>
    <w:rsid w:val="0028424D"/>
    <w:rsid w:val="003324A1"/>
    <w:rsid w:val="00362681"/>
    <w:rsid w:val="004637D2"/>
    <w:rsid w:val="0049575B"/>
    <w:rsid w:val="004C1EE9"/>
    <w:rsid w:val="004C6DA1"/>
    <w:rsid w:val="006B0124"/>
    <w:rsid w:val="00781069"/>
    <w:rsid w:val="008D5E5F"/>
    <w:rsid w:val="00945E2F"/>
    <w:rsid w:val="009557A6"/>
    <w:rsid w:val="00956314"/>
    <w:rsid w:val="009B7D49"/>
    <w:rsid w:val="009F6B05"/>
    <w:rsid w:val="00A75A3D"/>
    <w:rsid w:val="00AF2D4A"/>
    <w:rsid w:val="00B72B00"/>
    <w:rsid w:val="00B9706D"/>
    <w:rsid w:val="00C67AD9"/>
    <w:rsid w:val="00D81179"/>
    <w:rsid w:val="00DA073C"/>
    <w:rsid w:val="00E91E2B"/>
    <w:rsid w:val="00EC54E8"/>
    <w:rsid w:val="00F07F4F"/>
    <w:rsid w:val="00F22551"/>
    <w:rsid w:val="00F467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7038F69"/>
  <w15:docId w15:val="{0856755A-14DD-4D4E-9681-D6B6F311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63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6314"/>
  </w:style>
  <w:style w:type="paragraph" w:styleId="Piedepgina">
    <w:name w:val="footer"/>
    <w:basedOn w:val="Normal"/>
    <w:link w:val="PiedepginaCar"/>
    <w:uiPriority w:val="99"/>
    <w:unhideWhenUsed/>
    <w:rsid w:val="009563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6314"/>
  </w:style>
  <w:style w:type="table" w:styleId="Tablaconcuadrcula">
    <w:name w:val="Table Grid"/>
    <w:basedOn w:val="Tablanormal"/>
    <w:uiPriority w:val="39"/>
    <w:rsid w:val="009563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56314"/>
    <w:rPr>
      <w:color w:val="0563C1" w:themeColor="hyperlink"/>
      <w:u w:val="single"/>
    </w:rPr>
  </w:style>
  <w:style w:type="character" w:styleId="Refdecomentario">
    <w:name w:val="annotation reference"/>
    <w:basedOn w:val="Fuentedeprrafopredeter"/>
    <w:uiPriority w:val="99"/>
    <w:semiHidden/>
    <w:unhideWhenUsed/>
    <w:rsid w:val="00956314"/>
    <w:rPr>
      <w:sz w:val="16"/>
      <w:szCs w:val="16"/>
    </w:rPr>
  </w:style>
  <w:style w:type="paragraph" w:styleId="Textocomentario">
    <w:name w:val="annotation text"/>
    <w:basedOn w:val="Normal"/>
    <w:link w:val="TextocomentarioCar"/>
    <w:uiPriority w:val="99"/>
    <w:semiHidden/>
    <w:unhideWhenUsed/>
    <w:rsid w:val="009563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6314"/>
    <w:rPr>
      <w:sz w:val="20"/>
      <w:szCs w:val="20"/>
    </w:rPr>
  </w:style>
  <w:style w:type="paragraph" w:styleId="Asuntodelcomentario">
    <w:name w:val="annotation subject"/>
    <w:basedOn w:val="Textocomentario"/>
    <w:next w:val="Textocomentario"/>
    <w:link w:val="AsuntodelcomentarioCar"/>
    <w:uiPriority w:val="99"/>
    <w:semiHidden/>
    <w:unhideWhenUsed/>
    <w:rsid w:val="00956314"/>
    <w:rPr>
      <w:b/>
      <w:bCs/>
    </w:rPr>
  </w:style>
  <w:style w:type="character" w:customStyle="1" w:styleId="AsuntodelcomentarioCar">
    <w:name w:val="Asunto del comentario Car"/>
    <w:basedOn w:val="TextocomentarioCar"/>
    <w:link w:val="Asuntodelcomentario"/>
    <w:uiPriority w:val="99"/>
    <w:semiHidden/>
    <w:rsid w:val="00956314"/>
    <w:rPr>
      <w:b/>
      <w:bCs/>
      <w:sz w:val="20"/>
      <w:szCs w:val="20"/>
    </w:rPr>
  </w:style>
  <w:style w:type="paragraph" w:styleId="Textodeglobo">
    <w:name w:val="Balloon Text"/>
    <w:basedOn w:val="Normal"/>
    <w:link w:val="TextodegloboCar"/>
    <w:uiPriority w:val="99"/>
    <w:semiHidden/>
    <w:unhideWhenUsed/>
    <w:rsid w:val="009563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6314"/>
    <w:rPr>
      <w:rFonts w:ascii="Segoe UI" w:hAnsi="Segoe UI" w:cs="Segoe UI"/>
      <w:sz w:val="18"/>
      <w:szCs w:val="18"/>
    </w:rPr>
  </w:style>
  <w:style w:type="paragraph" w:styleId="Textonotapie">
    <w:name w:val="footnote text"/>
    <w:basedOn w:val="Normal"/>
    <w:link w:val="TextonotapieCar"/>
    <w:uiPriority w:val="99"/>
    <w:semiHidden/>
    <w:unhideWhenUsed/>
    <w:rsid w:val="0012627A"/>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uiPriority w:val="99"/>
    <w:semiHidden/>
    <w:rsid w:val="0012627A"/>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12627A"/>
    <w:rPr>
      <w:vertAlign w:val="superscript"/>
    </w:rPr>
  </w:style>
  <w:style w:type="paragraph" w:styleId="Revisin">
    <w:name w:val="Revision"/>
    <w:hidden/>
    <w:uiPriority w:val="99"/>
    <w:semiHidden/>
    <w:rsid w:val="0012627A"/>
    <w:pPr>
      <w:spacing w:after="0" w:line="240" w:lineRule="auto"/>
    </w:pPr>
  </w:style>
  <w:style w:type="paragraph" w:styleId="Sinespaciado">
    <w:name w:val="No Spacing"/>
    <w:link w:val="SinespaciadoCar"/>
    <w:uiPriority w:val="1"/>
    <w:qFormat/>
    <w:rsid w:val="008D5E5F"/>
    <w:pPr>
      <w:spacing w:after="0" w:line="240" w:lineRule="auto"/>
    </w:pPr>
  </w:style>
  <w:style w:type="character" w:customStyle="1" w:styleId="SinespaciadoCar">
    <w:name w:val="Sin espaciado Car"/>
    <w:link w:val="Sinespaciado"/>
    <w:uiPriority w:val="1"/>
    <w:qFormat/>
    <w:locked/>
    <w:rsid w:val="0007317E"/>
  </w:style>
  <w:style w:type="paragraph" w:styleId="Textoindependiente">
    <w:name w:val="Body Text"/>
    <w:basedOn w:val="Normal"/>
    <w:link w:val="TextoindependienteCar"/>
    <w:uiPriority w:val="99"/>
    <w:unhideWhenUsed/>
    <w:rsid w:val="0007317E"/>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07317E"/>
    <w:rPr>
      <w:rFonts w:ascii="Tahoma" w:eastAsia="Times New Roman" w:hAnsi="Tahoma"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4A27F-4EE5-43B2-BF48-66345031F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2528</Words>
  <Characters>13909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Luis Alfonso Campos</cp:lastModifiedBy>
  <cp:revision>13</cp:revision>
  <cp:lastPrinted>2022-09-27T15:29:00Z</cp:lastPrinted>
  <dcterms:created xsi:type="dcterms:W3CDTF">2022-09-29T16:47:00Z</dcterms:created>
  <dcterms:modified xsi:type="dcterms:W3CDTF">2022-09-30T17:06:00Z</dcterms:modified>
</cp:coreProperties>
</file>